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58" w:rsidRPr="007D4322" w:rsidRDefault="008A6558" w:rsidP="008A6558">
      <w:pPr>
        <w:tabs>
          <w:tab w:val="left" w:pos="142"/>
        </w:tabs>
        <w:jc w:val="right"/>
        <w:rPr>
          <w:rFonts w:ascii="Cambria" w:hAnsi="Cambria"/>
          <w:b/>
          <w:bCs/>
          <w:color w:val="000000"/>
          <w:sz w:val="20"/>
          <w:szCs w:val="20"/>
        </w:rPr>
      </w:pPr>
      <w:r w:rsidRPr="007D4322">
        <w:rPr>
          <w:rFonts w:ascii="Cambria" w:hAnsi="Cambria"/>
          <w:b/>
          <w:bCs/>
          <w:color w:val="000000"/>
          <w:sz w:val="20"/>
          <w:szCs w:val="20"/>
        </w:rPr>
        <w:t>1 priedas</w:t>
      </w:r>
    </w:p>
    <w:p w:rsidR="008A6558" w:rsidRPr="00386504" w:rsidRDefault="008A6558" w:rsidP="008A6558">
      <w:pPr>
        <w:jc w:val="center"/>
        <w:rPr>
          <w:b/>
          <w:bCs/>
          <w:caps/>
          <w:color w:val="000000"/>
          <w:sz w:val="22"/>
          <w:szCs w:val="22"/>
        </w:rPr>
      </w:pPr>
      <w:r w:rsidRPr="00386504">
        <w:rPr>
          <w:b/>
          <w:bCs/>
          <w:caps/>
          <w:color w:val="000000"/>
          <w:sz w:val="22"/>
          <w:szCs w:val="22"/>
        </w:rPr>
        <w:t>Pasiūlymo pateikimo forma</w:t>
      </w:r>
    </w:p>
    <w:p w:rsidR="008A6558" w:rsidRPr="00386504" w:rsidRDefault="008A6558" w:rsidP="008A6558">
      <w:pPr>
        <w:shd w:val="clear" w:color="auto" w:fill="FFFFFF"/>
        <w:jc w:val="center"/>
        <w:rPr>
          <w:b/>
          <w:bCs/>
          <w:sz w:val="22"/>
          <w:szCs w:val="22"/>
        </w:rPr>
      </w:pPr>
      <w:r w:rsidRPr="00386504">
        <w:rPr>
          <w:b/>
          <w:sz w:val="22"/>
          <w:szCs w:val="22"/>
        </w:rPr>
        <w:t>(</w:t>
      </w:r>
      <w:r w:rsidRPr="00386504">
        <w:rPr>
          <w:b/>
          <w:bCs/>
          <w:sz w:val="22"/>
          <w:szCs w:val="22"/>
        </w:rPr>
        <w:t xml:space="preserve">Tiekėjo pasiūlymo </w:t>
      </w:r>
      <w:r w:rsidRPr="00386504">
        <w:rPr>
          <w:b/>
          <w:sz w:val="22"/>
          <w:szCs w:val="22"/>
        </w:rPr>
        <w:t>formos pavyzdys)</w:t>
      </w:r>
    </w:p>
    <w:p w:rsidR="008A6558" w:rsidRPr="00386504" w:rsidRDefault="008A6558" w:rsidP="008A6558">
      <w:pPr>
        <w:jc w:val="center"/>
        <w:rPr>
          <w:sz w:val="22"/>
          <w:szCs w:val="22"/>
        </w:rPr>
      </w:pPr>
      <w:r w:rsidRPr="00386504">
        <w:rPr>
          <w:sz w:val="22"/>
          <w:szCs w:val="22"/>
        </w:rPr>
        <w:t>Herbas arba prekių ženklas</w:t>
      </w:r>
    </w:p>
    <w:p w:rsidR="008A6558" w:rsidRPr="00386504" w:rsidRDefault="008A6558" w:rsidP="008A6558">
      <w:pPr>
        <w:jc w:val="center"/>
        <w:rPr>
          <w:sz w:val="22"/>
          <w:szCs w:val="22"/>
        </w:rPr>
      </w:pPr>
    </w:p>
    <w:p w:rsidR="008A6558" w:rsidRPr="00386504" w:rsidRDefault="008A6558" w:rsidP="008A6558">
      <w:pPr>
        <w:jc w:val="center"/>
        <w:rPr>
          <w:sz w:val="22"/>
          <w:szCs w:val="22"/>
        </w:rPr>
      </w:pPr>
      <w:r w:rsidRPr="00386504">
        <w:rPr>
          <w:sz w:val="22"/>
          <w:szCs w:val="22"/>
        </w:rPr>
        <w:t>(Tiekėjo pavadinimas)</w:t>
      </w:r>
    </w:p>
    <w:p w:rsidR="008A6558" w:rsidRPr="00386504" w:rsidRDefault="008A6558" w:rsidP="008A6558">
      <w:pPr>
        <w:ind w:right="-178"/>
        <w:jc w:val="center"/>
        <w:rPr>
          <w:sz w:val="22"/>
          <w:szCs w:val="22"/>
        </w:rPr>
      </w:pPr>
    </w:p>
    <w:p w:rsidR="008A6558" w:rsidRPr="00386504" w:rsidRDefault="008A6558" w:rsidP="008A6558">
      <w:pPr>
        <w:ind w:right="-1"/>
        <w:jc w:val="center"/>
        <w:rPr>
          <w:sz w:val="22"/>
          <w:szCs w:val="22"/>
        </w:rPr>
      </w:pPr>
      <w:r w:rsidRPr="00386504">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A6558" w:rsidRPr="00386504" w:rsidRDefault="008A6558" w:rsidP="008A6558">
      <w:pPr>
        <w:rPr>
          <w:sz w:val="22"/>
          <w:szCs w:val="22"/>
        </w:rPr>
      </w:pPr>
      <w:r w:rsidRPr="00386504">
        <w:rPr>
          <w:sz w:val="22"/>
          <w:szCs w:val="22"/>
        </w:rPr>
        <w:t>__________________________</w:t>
      </w:r>
    </w:p>
    <w:p w:rsidR="008A6558" w:rsidRPr="00386504" w:rsidRDefault="008A6558" w:rsidP="008A6558">
      <w:pPr>
        <w:tabs>
          <w:tab w:val="center" w:pos="2520"/>
        </w:tabs>
        <w:rPr>
          <w:sz w:val="22"/>
          <w:szCs w:val="22"/>
        </w:rPr>
      </w:pPr>
      <w:r w:rsidRPr="00386504">
        <w:rPr>
          <w:sz w:val="22"/>
          <w:szCs w:val="22"/>
        </w:rPr>
        <w:t>(Adresatas (perkančioji organizacija))</w:t>
      </w:r>
    </w:p>
    <w:p w:rsidR="008A6558" w:rsidRPr="00386504" w:rsidRDefault="008A6558" w:rsidP="008A6558">
      <w:pPr>
        <w:jc w:val="center"/>
        <w:rPr>
          <w:b/>
          <w:sz w:val="22"/>
          <w:szCs w:val="22"/>
        </w:rPr>
      </w:pPr>
    </w:p>
    <w:p w:rsidR="008A6558" w:rsidRPr="00386504" w:rsidRDefault="008A6558" w:rsidP="008A6558">
      <w:pPr>
        <w:jc w:val="center"/>
        <w:rPr>
          <w:b/>
          <w:sz w:val="22"/>
          <w:szCs w:val="22"/>
        </w:rPr>
      </w:pPr>
      <w:r w:rsidRPr="00386504">
        <w:rPr>
          <w:b/>
          <w:sz w:val="22"/>
          <w:szCs w:val="22"/>
        </w:rPr>
        <w:t>PASIŪLYMAS</w:t>
      </w:r>
    </w:p>
    <w:p w:rsidR="008A6558" w:rsidRPr="00386504" w:rsidRDefault="00683544" w:rsidP="004E1ED7">
      <w:pPr>
        <w:jc w:val="center"/>
        <w:rPr>
          <w:b/>
          <w:sz w:val="22"/>
          <w:szCs w:val="22"/>
        </w:rPr>
      </w:pPr>
      <w:r w:rsidRPr="00386504">
        <w:rPr>
          <w:b/>
          <w:bCs/>
          <w:sz w:val="22"/>
          <w:szCs w:val="22"/>
        </w:rPr>
        <w:t>DĖL</w:t>
      </w:r>
      <w:r w:rsidR="00756905" w:rsidRPr="00386504">
        <w:rPr>
          <w:b/>
          <w:bCs/>
          <w:sz w:val="22"/>
          <w:szCs w:val="22"/>
        </w:rPr>
        <w:t xml:space="preserve"> </w:t>
      </w:r>
      <w:r w:rsidR="000B5BDA">
        <w:rPr>
          <w:b/>
          <w:bCs/>
          <w:sz w:val="22"/>
          <w:szCs w:val="22"/>
        </w:rPr>
        <w:t>ŽUVIES KEPSNELIŲ, ŠALDYTOS ŽUVIES</w:t>
      </w:r>
      <w:r w:rsidR="000C7CE5" w:rsidRPr="00386504">
        <w:rPr>
          <w:b/>
          <w:bCs/>
          <w:sz w:val="22"/>
          <w:szCs w:val="22"/>
        </w:rPr>
        <w:t xml:space="preserve"> PIRKIMO</w:t>
      </w:r>
    </w:p>
    <w:p w:rsidR="004E1ED7" w:rsidRPr="00386504" w:rsidRDefault="004E1ED7" w:rsidP="008A6558">
      <w:pPr>
        <w:shd w:val="clear" w:color="auto" w:fill="FFFFFF"/>
        <w:jc w:val="center"/>
        <w:rPr>
          <w:sz w:val="22"/>
          <w:szCs w:val="22"/>
        </w:rPr>
      </w:pPr>
    </w:p>
    <w:p w:rsidR="008A6558" w:rsidRPr="00386504" w:rsidRDefault="008A6558" w:rsidP="00FF4937">
      <w:pPr>
        <w:shd w:val="clear" w:color="auto" w:fill="FFFFFF"/>
        <w:ind w:right="-1"/>
        <w:jc w:val="center"/>
        <w:rPr>
          <w:b/>
          <w:bCs/>
          <w:sz w:val="22"/>
          <w:szCs w:val="22"/>
        </w:rPr>
      </w:pPr>
      <w:r w:rsidRPr="00386504">
        <w:rPr>
          <w:sz w:val="22"/>
          <w:szCs w:val="22"/>
        </w:rPr>
        <w:t>____________</w:t>
      </w:r>
      <w:r w:rsidRPr="00386504">
        <w:rPr>
          <w:b/>
          <w:bCs/>
          <w:sz w:val="22"/>
          <w:szCs w:val="22"/>
        </w:rPr>
        <w:t xml:space="preserve"> </w:t>
      </w:r>
      <w:r w:rsidRPr="00386504">
        <w:rPr>
          <w:sz w:val="22"/>
          <w:szCs w:val="22"/>
        </w:rPr>
        <w:t>Nr.______</w:t>
      </w:r>
    </w:p>
    <w:p w:rsidR="008A6558" w:rsidRPr="00386504" w:rsidRDefault="008A6558" w:rsidP="008A6558">
      <w:pPr>
        <w:shd w:val="clear" w:color="auto" w:fill="FFFFFF"/>
        <w:jc w:val="center"/>
        <w:rPr>
          <w:bCs/>
          <w:sz w:val="22"/>
          <w:szCs w:val="22"/>
        </w:rPr>
      </w:pPr>
      <w:r w:rsidRPr="00386504">
        <w:rPr>
          <w:bCs/>
          <w:sz w:val="22"/>
          <w:szCs w:val="22"/>
        </w:rPr>
        <w:t>(Data)</w:t>
      </w:r>
    </w:p>
    <w:p w:rsidR="008A6558" w:rsidRPr="00386504" w:rsidRDefault="008A6558" w:rsidP="008A6558">
      <w:pPr>
        <w:shd w:val="clear" w:color="auto" w:fill="FFFFFF"/>
        <w:jc w:val="center"/>
        <w:rPr>
          <w:bCs/>
          <w:sz w:val="22"/>
          <w:szCs w:val="22"/>
        </w:rPr>
      </w:pPr>
      <w:r w:rsidRPr="00386504">
        <w:rPr>
          <w:bCs/>
          <w:sz w:val="22"/>
          <w:szCs w:val="22"/>
        </w:rPr>
        <w:t>_____________</w:t>
      </w:r>
    </w:p>
    <w:p w:rsidR="008A6558" w:rsidRPr="00386504" w:rsidRDefault="008A6558" w:rsidP="008A6558">
      <w:pPr>
        <w:shd w:val="clear" w:color="auto" w:fill="FFFFFF"/>
        <w:jc w:val="center"/>
        <w:rPr>
          <w:bCs/>
          <w:sz w:val="22"/>
          <w:szCs w:val="22"/>
        </w:rPr>
      </w:pPr>
      <w:r w:rsidRPr="00386504">
        <w:rPr>
          <w:bCs/>
          <w:sz w:val="22"/>
          <w:szCs w:val="22"/>
        </w:rPr>
        <w:t>(Sudarymo vieta)</w:t>
      </w:r>
    </w:p>
    <w:p w:rsidR="008A6558" w:rsidRPr="00386504" w:rsidRDefault="008A6558" w:rsidP="008A6558">
      <w:pPr>
        <w:shd w:val="clear" w:color="auto" w:fill="FFFFFF"/>
        <w:jc w:val="center"/>
        <w:rPr>
          <w:bCs/>
          <w:sz w:val="22"/>
          <w:szCs w:val="22"/>
        </w:rPr>
      </w:pPr>
    </w:p>
    <w:p w:rsidR="008A6558" w:rsidRPr="00386504" w:rsidRDefault="008A6558" w:rsidP="008A6558">
      <w:pPr>
        <w:jc w:val="center"/>
        <w:rPr>
          <w:b/>
          <w:sz w:val="22"/>
          <w:szCs w:val="22"/>
        </w:rPr>
      </w:pPr>
      <w:r w:rsidRPr="00386504">
        <w:rPr>
          <w:b/>
          <w:sz w:val="22"/>
          <w:szCs w:val="22"/>
        </w:rPr>
        <w:t>TIEKĖJO REKVIZITAI</w:t>
      </w:r>
    </w:p>
    <w:p w:rsidR="008A6558" w:rsidRPr="00386504" w:rsidRDefault="008A6558" w:rsidP="008A6558">
      <w:pPr>
        <w:jc w:val="center"/>
        <w:rPr>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i/>
                <w:sz w:val="22"/>
                <w:szCs w:val="22"/>
              </w:rPr>
            </w:pPr>
            <w:r w:rsidRPr="00386504">
              <w:rPr>
                <w:sz w:val="22"/>
                <w:szCs w:val="22"/>
              </w:rPr>
              <w:t xml:space="preserve">Tiekėjo pavadinimas </w:t>
            </w:r>
            <w:r w:rsidRPr="00386504">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Tiekėjo adresas</w:t>
            </w:r>
            <w:r w:rsidRPr="00386504">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Tiekėjo įmonės kodas, PVM mokėt. kodas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bl>
    <w:p w:rsidR="008A6558" w:rsidRPr="00386504" w:rsidRDefault="008A6558" w:rsidP="008A6558">
      <w:pPr>
        <w:jc w:val="both"/>
        <w:rPr>
          <w:sz w:val="22"/>
          <w:szCs w:val="22"/>
        </w:rPr>
      </w:pPr>
    </w:p>
    <w:p w:rsidR="008A6558" w:rsidRPr="00386504" w:rsidRDefault="008A6558" w:rsidP="008A6558">
      <w:pPr>
        <w:widowControl w:val="0"/>
        <w:ind w:firstLine="720"/>
        <w:jc w:val="both"/>
        <w:rPr>
          <w:rFonts w:eastAsia="Andale Sans UI"/>
          <w:kern w:val="2"/>
          <w:sz w:val="22"/>
          <w:szCs w:val="22"/>
          <w:lang w:eastAsia="en-US"/>
        </w:rPr>
      </w:pPr>
      <w:r w:rsidRPr="00386504">
        <w:rPr>
          <w:rFonts w:eastAsia="Andale Sans UI"/>
          <w:kern w:val="2"/>
          <w:sz w:val="22"/>
          <w:szCs w:val="22"/>
          <w:lang w:eastAsia="en-US"/>
        </w:rPr>
        <w:t>Šiuo</w:t>
      </w:r>
      <w:r w:rsidRPr="00386504">
        <w:rPr>
          <w:kern w:val="2"/>
          <w:sz w:val="22"/>
          <w:szCs w:val="22"/>
          <w:lang w:eastAsia="en-US"/>
        </w:rPr>
        <w:t xml:space="preserve"> </w:t>
      </w:r>
      <w:r w:rsidRPr="00386504">
        <w:rPr>
          <w:rFonts w:eastAsia="Andale Sans UI"/>
          <w:kern w:val="2"/>
          <w:sz w:val="22"/>
          <w:szCs w:val="22"/>
          <w:lang w:eastAsia="en-US"/>
        </w:rPr>
        <w:t>pasiūlymu</w:t>
      </w:r>
      <w:r w:rsidRPr="00386504">
        <w:rPr>
          <w:kern w:val="2"/>
          <w:sz w:val="22"/>
          <w:szCs w:val="22"/>
          <w:lang w:eastAsia="en-US"/>
        </w:rPr>
        <w:t xml:space="preserve"> </w:t>
      </w:r>
      <w:r w:rsidRPr="00386504">
        <w:rPr>
          <w:rFonts w:eastAsia="Andale Sans UI"/>
          <w:kern w:val="2"/>
          <w:sz w:val="22"/>
          <w:szCs w:val="22"/>
          <w:lang w:eastAsia="en-US"/>
        </w:rPr>
        <w:t>pažymime,</w:t>
      </w:r>
      <w:r w:rsidRPr="00386504">
        <w:rPr>
          <w:kern w:val="2"/>
          <w:sz w:val="22"/>
          <w:szCs w:val="22"/>
          <w:lang w:eastAsia="en-US"/>
        </w:rPr>
        <w:t xml:space="preserve"> </w:t>
      </w:r>
      <w:r w:rsidRPr="00386504">
        <w:rPr>
          <w:rFonts w:eastAsia="Andale Sans UI"/>
          <w:kern w:val="2"/>
          <w:sz w:val="22"/>
          <w:szCs w:val="22"/>
          <w:lang w:eastAsia="en-US"/>
        </w:rPr>
        <w:t>kad</w:t>
      </w:r>
      <w:r w:rsidRPr="00386504">
        <w:rPr>
          <w:kern w:val="2"/>
          <w:sz w:val="22"/>
          <w:szCs w:val="22"/>
          <w:lang w:eastAsia="en-US"/>
        </w:rPr>
        <w:t xml:space="preserve"> </w:t>
      </w:r>
      <w:r w:rsidRPr="00386504">
        <w:rPr>
          <w:rFonts w:eastAsia="Andale Sans UI"/>
          <w:kern w:val="2"/>
          <w:sz w:val="22"/>
          <w:szCs w:val="22"/>
          <w:lang w:eastAsia="en-US"/>
        </w:rPr>
        <w:t>sutinkame</w:t>
      </w:r>
      <w:r w:rsidRPr="00386504">
        <w:rPr>
          <w:kern w:val="2"/>
          <w:sz w:val="22"/>
          <w:szCs w:val="22"/>
          <w:lang w:eastAsia="en-US"/>
        </w:rPr>
        <w:t xml:space="preserve"> </w:t>
      </w:r>
      <w:r w:rsidRPr="00386504">
        <w:rPr>
          <w:rFonts w:eastAsia="Andale Sans UI"/>
          <w:kern w:val="2"/>
          <w:sz w:val="22"/>
          <w:szCs w:val="22"/>
          <w:lang w:eastAsia="en-US"/>
        </w:rPr>
        <w:t>su</w:t>
      </w:r>
      <w:r w:rsidRPr="00386504">
        <w:rPr>
          <w:kern w:val="2"/>
          <w:sz w:val="22"/>
          <w:szCs w:val="22"/>
          <w:lang w:eastAsia="en-US"/>
        </w:rPr>
        <w:t xml:space="preserve"> </w:t>
      </w:r>
      <w:r w:rsidRPr="00386504">
        <w:rPr>
          <w:rFonts w:eastAsia="Andale Sans UI"/>
          <w:kern w:val="2"/>
          <w:sz w:val="22"/>
          <w:szCs w:val="22"/>
          <w:lang w:eastAsia="en-US"/>
        </w:rPr>
        <w:t>visomis</w:t>
      </w:r>
      <w:r w:rsidRPr="00386504">
        <w:rPr>
          <w:kern w:val="2"/>
          <w:sz w:val="22"/>
          <w:szCs w:val="22"/>
          <w:lang w:eastAsia="en-US"/>
        </w:rPr>
        <w:t xml:space="preserve"> </w:t>
      </w:r>
      <w:r w:rsidRPr="00386504">
        <w:rPr>
          <w:rFonts w:eastAsia="Andale Sans UI"/>
          <w:kern w:val="2"/>
          <w:sz w:val="22"/>
          <w:szCs w:val="22"/>
          <w:lang w:eastAsia="en-US"/>
        </w:rPr>
        <w:t>neskelbiamos apklausos</w:t>
      </w:r>
      <w:r w:rsidRPr="00386504">
        <w:rPr>
          <w:kern w:val="2"/>
          <w:sz w:val="22"/>
          <w:szCs w:val="22"/>
          <w:lang w:eastAsia="en-US"/>
        </w:rPr>
        <w:t xml:space="preserve"> </w:t>
      </w:r>
      <w:r w:rsidRPr="00386504">
        <w:rPr>
          <w:rFonts w:eastAsia="Andale Sans UI"/>
          <w:kern w:val="2"/>
          <w:sz w:val="22"/>
          <w:szCs w:val="22"/>
          <w:lang w:eastAsia="en-US"/>
        </w:rPr>
        <w:t>sąlygomis,</w:t>
      </w:r>
      <w:r w:rsidRPr="00386504">
        <w:rPr>
          <w:kern w:val="2"/>
          <w:sz w:val="22"/>
          <w:szCs w:val="22"/>
          <w:lang w:eastAsia="en-US"/>
        </w:rPr>
        <w:t xml:space="preserve"> </w:t>
      </w:r>
      <w:r w:rsidRPr="00386504">
        <w:rPr>
          <w:rFonts w:eastAsia="Andale Sans UI"/>
          <w:kern w:val="2"/>
          <w:sz w:val="22"/>
          <w:szCs w:val="22"/>
          <w:lang w:eastAsia="en-US"/>
        </w:rPr>
        <w:t>nustatytomis pirkimo dokumentuose</w:t>
      </w:r>
      <w:r w:rsidRPr="00386504">
        <w:rPr>
          <w:kern w:val="2"/>
          <w:sz w:val="22"/>
          <w:szCs w:val="22"/>
          <w:lang w:eastAsia="en-US"/>
        </w:rPr>
        <w:t xml:space="preserve"> </w:t>
      </w:r>
      <w:r w:rsidRPr="00386504">
        <w:rPr>
          <w:rFonts w:eastAsia="Andale Sans UI"/>
          <w:kern w:val="2"/>
          <w:sz w:val="22"/>
          <w:szCs w:val="22"/>
          <w:lang w:eastAsia="en-US"/>
        </w:rPr>
        <w:t>ir</w:t>
      </w:r>
      <w:r w:rsidRPr="00386504">
        <w:rPr>
          <w:kern w:val="2"/>
          <w:sz w:val="22"/>
          <w:szCs w:val="22"/>
          <w:lang w:eastAsia="en-US"/>
        </w:rPr>
        <w:t xml:space="preserve"> </w:t>
      </w:r>
      <w:r w:rsidRPr="00386504">
        <w:rPr>
          <w:rFonts w:eastAsia="Andale Sans UI"/>
          <w:kern w:val="2"/>
          <w:sz w:val="22"/>
          <w:szCs w:val="22"/>
          <w:lang w:eastAsia="en-US"/>
        </w:rPr>
        <w:t>jų</w:t>
      </w:r>
      <w:r w:rsidRPr="00386504">
        <w:rPr>
          <w:kern w:val="2"/>
          <w:sz w:val="22"/>
          <w:szCs w:val="22"/>
          <w:lang w:eastAsia="en-US"/>
        </w:rPr>
        <w:t xml:space="preserve"> </w:t>
      </w:r>
      <w:r w:rsidRPr="00386504">
        <w:rPr>
          <w:rFonts w:eastAsia="Andale Sans UI"/>
          <w:kern w:val="2"/>
          <w:sz w:val="22"/>
          <w:szCs w:val="22"/>
          <w:lang w:eastAsia="en-US"/>
        </w:rPr>
        <w:t>prieduose.</w:t>
      </w:r>
    </w:p>
    <w:p w:rsidR="008A6558" w:rsidRPr="00386504" w:rsidRDefault="008A6558" w:rsidP="008A6558">
      <w:pPr>
        <w:jc w:val="right"/>
        <w:rPr>
          <w:sz w:val="22"/>
          <w:szCs w:val="22"/>
        </w:rPr>
      </w:pPr>
      <w:r w:rsidRPr="00386504">
        <w:rPr>
          <w:sz w:val="22"/>
          <w:szCs w:val="22"/>
        </w:rPr>
        <w:t>1 lentelė</w:t>
      </w:r>
    </w:p>
    <w:p w:rsidR="00402FBC" w:rsidRPr="00386504" w:rsidRDefault="00402FBC" w:rsidP="00402FBC">
      <w:pPr>
        <w:autoSpaceDE w:val="0"/>
        <w:autoSpaceDN w:val="0"/>
        <w:adjustRightInd w:val="0"/>
        <w:jc w:val="center"/>
        <w:rPr>
          <w:b/>
          <w:sz w:val="22"/>
          <w:szCs w:val="22"/>
        </w:rPr>
      </w:pPr>
      <w:r w:rsidRPr="00386504">
        <w:rPr>
          <w:b/>
          <w:sz w:val="22"/>
          <w:szCs w:val="22"/>
        </w:rPr>
        <w:t>INFORMACIJA APIE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4677"/>
      </w:tblGrid>
      <w:tr w:rsidR="00402FBC" w:rsidRPr="00386504" w:rsidTr="00FF4937">
        <w:trPr>
          <w:trHeight w:val="524"/>
        </w:trPr>
        <w:tc>
          <w:tcPr>
            <w:tcW w:w="851"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jc w:val="center"/>
              <w:rPr>
                <w:b/>
                <w:sz w:val="22"/>
                <w:szCs w:val="22"/>
              </w:rPr>
            </w:pPr>
            <w:r w:rsidRPr="00386504">
              <w:rPr>
                <w:b/>
                <w:sz w:val="22"/>
                <w:szCs w:val="22"/>
              </w:rPr>
              <w:t>Eil.</w:t>
            </w:r>
          </w:p>
          <w:p w:rsidR="00402FBC" w:rsidRPr="00386504" w:rsidRDefault="00402FBC" w:rsidP="00F43FAC">
            <w:pPr>
              <w:jc w:val="center"/>
              <w:rPr>
                <w:b/>
                <w:sz w:val="22"/>
                <w:szCs w:val="22"/>
              </w:rPr>
            </w:pPr>
            <w:r w:rsidRPr="00386504">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autoSpaceDE w:val="0"/>
              <w:autoSpaceDN w:val="0"/>
              <w:adjustRightInd w:val="0"/>
              <w:jc w:val="center"/>
              <w:rPr>
                <w:b/>
                <w:bCs/>
                <w:sz w:val="22"/>
                <w:szCs w:val="22"/>
              </w:rPr>
            </w:pPr>
            <w:r w:rsidRPr="00386504">
              <w:rPr>
                <w:b/>
                <w:bCs/>
                <w:sz w:val="22"/>
                <w:szCs w:val="22"/>
              </w:rPr>
              <w:t xml:space="preserve">Subtiekėjo pavadinimas </w:t>
            </w:r>
          </w:p>
        </w:tc>
        <w:tc>
          <w:tcPr>
            <w:tcW w:w="4677"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autoSpaceDE w:val="0"/>
              <w:autoSpaceDN w:val="0"/>
              <w:adjustRightInd w:val="0"/>
              <w:jc w:val="center"/>
              <w:rPr>
                <w:b/>
                <w:sz w:val="22"/>
                <w:szCs w:val="22"/>
              </w:rPr>
            </w:pPr>
            <w:r w:rsidRPr="00386504">
              <w:rPr>
                <w:b/>
                <w:bCs/>
                <w:sz w:val="22"/>
                <w:szCs w:val="22"/>
              </w:rPr>
              <w:t>Adresas</w:t>
            </w:r>
          </w:p>
        </w:tc>
      </w:tr>
      <w:tr w:rsidR="00402FBC" w:rsidRPr="00386504" w:rsidTr="00FF4937">
        <w:trPr>
          <w:trHeight w:val="188"/>
        </w:trPr>
        <w:tc>
          <w:tcPr>
            <w:tcW w:w="85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r>
      <w:tr w:rsidR="00402FBC" w:rsidRPr="00386504" w:rsidTr="00FF4937">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pStyle w:val="Header"/>
              <w:tabs>
                <w:tab w:val="left" w:pos="1296"/>
              </w:tabs>
              <w:jc w:val="center"/>
              <w:rPr>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r>
    </w:tbl>
    <w:p w:rsidR="00402FBC" w:rsidRPr="00386504" w:rsidRDefault="00402FBC" w:rsidP="00402FBC">
      <w:pPr>
        <w:autoSpaceDE w:val="0"/>
        <w:autoSpaceDN w:val="0"/>
        <w:adjustRightInd w:val="0"/>
        <w:jc w:val="both"/>
        <w:rPr>
          <w:sz w:val="22"/>
          <w:szCs w:val="22"/>
        </w:rPr>
      </w:pPr>
      <w:r w:rsidRPr="00386504">
        <w:rPr>
          <w:sz w:val="22"/>
          <w:szCs w:val="22"/>
        </w:rPr>
        <w:t>*</w:t>
      </w:r>
      <w:r w:rsidRPr="00386504">
        <w:rPr>
          <w:b/>
          <w:sz w:val="22"/>
          <w:szCs w:val="22"/>
        </w:rPr>
        <w:t>Pildyti tuomet, jei pirkimo sutarties vykdymui bus pasitelkti subtiekėjai</w:t>
      </w:r>
      <w:r w:rsidRPr="00386504">
        <w:rPr>
          <w:sz w:val="22"/>
          <w:szCs w:val="22"/>
        </w:rPr>
        <w:t>.</w:t>
      </w:r>
    </w:p>
    <w:p w:rsidR="00402FBC" w:rsidRPr="00386504" w:rsidRDefault="00402FBC" w:rsidP="00402FBC">
      <w:pPr>
        <w:jc w:val="right"/>
        <w:rPr>
          <w:b/>
          <w:sz w:val="22"/>
          <w:szCs w:val="22"/>
        </w:rPr>
      </w:pPr>
      <w:r w:rsidRPr="00386504">
        <w:rPr>
          <w:sz w:val="22"/>
          <w:szCs w:val="22"/>
        </w:rPr>
        <w:t>2 lentelė</w:t>
      </w:r>
    </w:p>
    <w:p w:rsidR="00402FBC" w:rsidRDefault="008A6558" w:rsidP="00402FBC">
      <w:pPr>
        <w:jc w:val="center"/>
        <w:rPr>
          <w:b/>
          <w:sz w:val="22"/>
          <w:szCs w:val="22"/>
        </w:rPr>
      </w:pPr>
      <w:r w:rsidRPr="00386504">
        <w:rPr>
          <w:b/>
          <w:sz w:val="22"/>
          <w:szCs w:val="22"/>
        </w:rPr>
        <w:t>PASIŪLYMO KAINA</w:t>
      </w:r>
    </w:p>
    <w:p w:rsidR="000B5BDA" w:rsidRDefault="000B5BDA" w:rsidP="00402FBC">
      <w:pPr>
        <w:jc w:val="center"/>
        <w:rPr>
          <w:b/>
          <w:sz w:val="22"/>
          <w:szCs w:val="22"/>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351"/>
        <w:gridCol w:w="765"/>
        <w:gridCol w:w="850"/>
        <w:gridCol w:w="895"/>
        <w:gridCol w:w="850"/>
        <w:gridCol w:w="735"/>
        <w:gridCol w:w="850"/>
        <w:gridCol w:w="1640"/>
      </w:tblGrid>
      <w:tr w:rsidR="00D21230" w:rsidRPr="00982186" w:rsidTr="001458BB">
        <w:trPr>
          <w:trHeight w:val="708"/>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Pirkimo dalies Nr.</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iCs/>
                <w:spacing w:val="-4"/>
                <w:sz w:val="22"/>
                <w:szCs w:val="22"/>
              </w:rPr>
              <w:t>Pavadinimas</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Orientacinis kiekis</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tabs>
                <w:tab w:val="left" w:pos="200"/>
              </w:tabs>
              <w:jc w:val="center"/>
              <w:rPr>
                <w:rFonts w:ascii="Cambria" w:hAnsi="Cambria"/>
                <w:sz w:val="22"/>
                <w:szCs w:val="22"/>
              </w:rPr>
            </w:pPr>
            <w:r w:rsidRPr="00D21230">
              <w:rPr>
                <w:rFonts w:ascii="Cambria" w:hAnsi="Cambria"/>
                <w:sz w:val="22"/>
                <w:szCs w:val="22"/>
              </w:rPr>
              <w:t xml:space="preserve">Kaina, </w:t>
            </w:r>
            <w:proofErr w:type="spellStart"/>
            <w:r w:rsidRPr="00D21230">
              <w:rPr>
                <w:rFonts w:ascii="Cambria" w:hAnsi="Cambria"/>
                <w:sz w:val="22"/>
                <w:szCs w:val="22"/>
              </w:rPr>
              <w:t>Eur</w:t>
            </w:r>
            <w:proofErr w:type="spellEnd"/>
            <w:r w:rsidRPr="00D21230">
              <w:rPr>
                <w:rFonts w:ascii="Cambria" w:hAnsi="Cambria"/>
                <w:sz w:val="22"/>
                <w:szCs w:val="22"/>
              </w:rPr>
              <w:t xml:space="preserve">  už </w:t>
            </w:r>
            <w:proofErr w:type="spellStart"/>
            <w:r w:rsidRPr="00D21230">
              <w:rPr>
                <w:rFonts w:ascii="Cambria" w:hAnsi="Cambria"/>
                <w:sz w:val="22"/>
                <w:szCs w:val="22"/>
              </w:rPr>
              <w:t>vnt</w:t>
            </w:r>
            <w:proofErr w:type="spellEnd"/>
            <w:r w:rsidRPr="00D21230">
              <w:rPr>
                <w:rFonts w:ascii="Cambria" w:hAnsi="Cambria"/>
                <w:sz w:val="22"/>
                <w:szCs w:val="22"/>
              </w:rPr>
              <w:t xml:space="preserve"> (be PVM)</w:t>
            </w: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r w:rsidRPr="00D21230">
              <w:rPr>
                <w:rFonts w:ascii="Cambria" w:hAnsi="Cambria"/>
                <w:sz w:val="22"/>
                <w:szCs w:val="22"/>
              </w:rPr>
              <w:t>PVM tarifas</w:t>
            </w:r>
          </w:p>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 xml:space="preserve">Kaina viso </w:t>
            </w:r>
            <w:proofErr w:type="spellStart"/>
            <w:r w:rsidRPr="00D21230">
              <w:rPr>
                <w:rFonts w:ascii="Cambria" w:hAnsi="Cambria"/>
                <w:sz w:val="22"/>
                <w:szCs w:val="22"/>
              </w:rPr>
              <w:t>Eur</w:t>
            </w:r>
            <w:proofErr w:type="spellEnd"/>
            <w:r w:rsidRPr="00D21230">
              <w:rPr>
                <w:rFonts w:ascii="Cambria" w:hAnsi="Cambria"/>
                <w:sz w:val="22"/>
                <w:szCs w:val="22"/>
              </w:rPr>
              <w:t xml:space="preserve"> be PVM</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 xml:space="preserve">Kaina viso </w:t>
            </w:r>
            <w:proofErr w:type="spellStart"/>
            <w:r w:rsidRPr="00D21230">
              <w:rPr>
                <w:rFonts w:ascii="Cambria" w:hAnsi="Cambria"/>
                <w:sz w:val="22"/>
                <w:szCs w:val="22"/>
              </w:rPr>
              <w:t>Eur</w:t>
            </w:r>
            <w:proofErr w:type="spellEnd"/>
            <w:r w:rsidRPr="00D21230">
              <w:rPr>
                <w:rFonts w:ascii="Cambria" w:hAnsi="Cambria"/>
                <w:sz w:val="22"/>
                <w:szCs w:val="22"/>
              </w:rPr>
              <w:t xml:space="preserve"> su PVM</w:t>
            </w: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r w:rsidRPr="00D21230">
              <w:rPr>
                <w:rFonts w:ascii="Cambria" w:hAnsi="Cambria"/>
                <w:sz w:val="22"/>
                <w:szCs w:val="22"/>
              </w:rPr>
              <w:t>Gamintojas, produkto pavadinimas</w:t>
            </w:r>
          </w:p>
        </w:tc>
      </w:tr>
      <w:tr w:rsidR="00D21230" w:rsidRPr="00982186" w:rsidTr="001458BB">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1</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r w:rsidRPr="00D21230">
              <w:rPr>
                <w:rFonts w:ascii="Cambria" w:hAnsi="Cambria"/>
                <w:bCs/>
                <w:sz w:val="22"/>
                <w:szCs w:val="22"/>
              </w:rPr>
              <w:t>Žuvų kepsneliai su sūriu</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1400</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p>
        </w:tc>
      </w:tr>
      <w:tr w:rsidR="00D21230" w:rsidRPr="00982186" w:rsidTr="001458BB">
        <w:trPr>
          <w:trHeight w:val="376"/>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2</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r w:rsidRPr="00D21230">
              <w:rPr>
                <w:rFonts w:ascii="Cambria" w:hAnsi="Cambria"/>
                <w:bCs/>
                <w:sz w:val="22"/>
                <w:szCs w:val="22"/>
              </w:rPr>
              <w:t xml:space="preserve">Menkės </w:t>
            </w:r>
            <w:proofErr w:type="spellStart"/>
            <w:r w:rsidRPr="00D21230">
              <w:rPr>
                <w:rFonts w:ascii="Cambria" w:hAnsi="Cambria"/>
                <w:bCs/>
                <w:sz w:val="22"/>
                <w:szCs w:val="22"/>
              </w:rPr>
              <w:t>filė</w:t>
            </w:r>
            <w:proofErr w:type="spellEnd"/>
            <w:r w:rsidRPr="00D21230">
              <w:rPr>
                <w:rFonts w:ascii="Cambria" w:hAnsi="Cambria"/>
                <w:bCs/>
                <w:sz w:val="22"/>
                <w:szCs w:val="22"/>
              </w:rPr>
              <w:t xml:space="preserve"> su oda (šaldyta)</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700</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p>
        </w:tc>
      </w:tr>
      <w:tr w:rsidR="00D21230" w:rsidRPr="00982186" w:rsidTr="001458BB">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3</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roofErr w:type="spellStart"/>
            <w:r w:rsidRPr="00D21230">
              <w:rPr>
                <w:rFonts w:ascii="Cambria" w:hAnsi="Cambria"/>
                <w:bCs/>
                <w:sz w:val="22"/>
                <w:szCs w:val="22"/>
              </w:rPr>
              <w:t>Nilinių</w:t>
            </w:r>
            <w:proofErr w:type="spellEnd"/>
            <w:r w:rsidRPr="00D21230">
              <w:rPr>
                <w:rFonts w:ascii="Cambria" w:hAnsi="Cambria"/>
                <w:bCs/>
                <w:sz w:val="22"/>
                <w:szCs w:val="22"/>
              </w:rPr>
              <w:t xml:space="preserve"> </w:t>
            </w:r>
            <w:proofErr w:type="spellStart"/>
            <w:r w:rsidRPr="00D21230">
              <w:rPr>
                <w:rFonts w:ascii="Cambria" w:hAnsi="Cambria"/>
                <w:bCs/>
                <w:sz w:val="22"/>
                <w:szCs w:val="22"/>
              </w:rPr>
              <w:t>baramundžių</w:t>
            </w:r>
            <w:proofErr w:type="spellEnd"/>
            <w:r w:rsidRPr="00D21230">
              <w:rPr>
                <w:rFonts w:ascii="Cambria" w:hAnsi="Cambria"/>
                <w:bCs/>
                <w:sz w:val="22"/>
                <w:szCs w:val="22"/>
              </w:rPr>
              <w:t xml:space="preserve"> </w:t>
            </w:r>
            <w:proofErr w:type="spellStart"/>
            <w:r w:rsidRPr="00D21230">
              <w:rPr>
                <w:rFonts w:ascii="Cambria" w:hAnsi="Cambria"/>
                <w:bCs/>
                <w:sz w:val="22"/>
                <w:szCs w:val="22"/>
              </w:rPr>
              <w:t>filė</w:t>
            </w:r>
            <w:proofErr w:type="spellEnd"/>
            <w:r w:rsidRPr="00D21230">
              <w:rPr>
                <w:rFonts w:ascii="Cambria" w:hAnsi="Cambria"/>
                <w:bCs/>
                <w:sz w:val="22"/>
                <w:szCs w:val="22"/>
              </w:rPr>
              <w:t xml:space="preserve"> be odos (šaldyta)</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900</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p>
        </w:tc>
      </w:tr>
      <w:tr w:rsidR="00D21230" w:rsidRPr="00982186" w:rsidTr="001458BB">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lastRenderedPageBreak/>
              <w:t>4</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r w:rsidRPr="00D21230">
              <w:rPr>
                <w:rFonts w:ascii="Cambria" w:hAnsi="Cambria"/>
                <w:bCs/>
                <w:sz w:val="22"/>
                <w:szCs w:val="22"/>
              </w:rPr>
              <w:t xml:space="preserve">Šaldytos nevirtos </w:t>
            </w:r>
            <w:proofErr w:type="spellStart"/>
            <w:r w:rsidRPr="00D21230">
              <w:rPr>
                <w:rFonts w:ascii="Cambria" w:hAnsi="Cambria"/>
                <w:bCs/>
                <w:sz w:val="22"/>
                <w:szCs w:val="22"/>
              </w:rPr>
              <w:t>baltakojės</w:t>
            </w:r>
            <w:proofErr w:type="spellEnd"/>
            <w:r w:rsidRPr="00D21230">
              <w:rPr>
                <w:rFonts w:ascii="Cambria" w:hAnsi="Cambria"/>
                <w:bCs/>
                <w:sz w:val="22"/>
                <w:szCs w:val="22"/>
              </w:rPr>
              <w:t xml:space="preserve"> krevetės lukštentos</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130</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p>
        </w:tc>
      </w:tr>
      <w:tr w:rsidR="00D21230" w:rsidRPr="00982186" w:rsidTr="001458BB">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5</w:t>
            </w:r>
          </w:p>
        </w:tc>
        <w:tc>
          <w:tcPr>
            <w:tcW w:w="2351"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r w:rsidRPr="00D21230">
              <w:rPr>
                <w:rFonts w:ascii="Cambria" w:hAnsi="Cambria"/>
                <w:bCs/>
                <w:sz w:val="22"/>
                <w:szCs w:val="22"/>
              </w:rPr>
              <w:t xml:space="preserve">Šaldytos </w:t>
            </w:r>
            <w:proofErr w:type="spellStart"/>
            <w:r w:rsidRPr="00D21230">
              <w:rPr>
                <w:rFonts w:ascii="Cambria" w:hAnsi="Cambria"/>
                <w:bCs/>
                <w:sz w:val="22"/>
                <w:szCs w:val="22"/>
              </w:rPr>
              <w:t>baltakojės</w:t>
            </w:r>
            <w:proofErr w:type="spellEnd"/>
            <w:r w:rsidRPr="00D21230">
              <w:rPr>
                <w:rFonts w:ascii="Cambria" w:hAnsi="Cambria"/>
                <w:bCs/>
                <w:sz w:val="22"/>
                <w:szCs w:val="22"/>
              </w:rPr>
              <w:t xml:space="preserve"> blyškiosios krevetės džiūvėsėliuose</w:t>
            </w:r>
          </w:p>
        </w:tc>
        <w:tc>
          <w:tcPr>
            <w:tcW w:w="76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jc w:val="center"/>
              <w:rPr>
                <w:rFonts w:ascii="Cambria" w:hAnsi="Cambria"/>
                <w:sz w:val="22"/>
                <w:szCs w:val="22"/>
              </w:rPr>
            </w:pPr>
            <w:r w:rsidRPr="00D21230">
              <w:rPr>
                <w:rFonts w:ascii="Cambria" w:hAnsi="Cambria"/>
                <w:sz w:val="22"/>
                <w:szCs w:val="22"/>
              </w:rPr>
              <w:t>30</w:t>
            </w:r>
          </w:p>
        </w:tc>
        <w:tc>
          <w:tcPr>
            <w:tcW w:w="89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jc w:val="center"/>
              <w:rPr>
                <w:rFonts w:ascii="Cambria" w:hAnsi="Cambria"/>
                <w:sz w:val="22"/>
                <w:szCs w:val="22"/>
              </w:rPr>
            </w:pPr>
          </w:p>
        </w:tc>
      </w:tr>
      <w:tr w:rsidR="00D21230" w:rsidRPr="00982186" w:rsidTr="001458BB">
        <w:trPr>
          <w:trHeight w:val="220"/>
          <w:jc w:val="center"/>
        </w:trPr>
        <w:tc>
          <w:tcPr>
            <w:tcW w:w="7398" w:type="dxa"/>
            <w:gridSpan w:val="7"/>
            <w:tcBorders>
              <w:top w:val="single" w:sz="4" w:space="0" w:color="auto"/>
              <w:left w:val="single" w:sz="4" w:space="0" w:color="auto"/>
              <w:bottom w:val="single" w:sz="4" w:space="0" w:color="auto"/>
              <w:right w:val="single" w:sz="4" w:space="0" w:color="auto"/>
            </w:tcBorders>
          </w:tcPr>
          <w:p w:rsidR="00D21230" w:rsidRPr="00D21230" w:rsidRDefault="00D21230" w:rsidP="00D21230">
            <w:pPr>
              <w:ind w:firstLine="2505"/>
              <w:jc w:val="both"/>
              <w:rPr>
                <w:rFonts w:ascii="Cambria" w:hAnsi="Cambria"/>
                <w:b/>
                <w:sz w:val="22"/>
                <w:szCs w:val="22"/>
              </w:rPr>
            </w:pPr>
            <w:r w:rsidRPr="00D21230">
              <w:rPr>
                <w:rFonts w:ascii="Cambria" w:hAnsi="Cambria"/>
                <w:sz w:val="22"/>
                <w:szCs w:val="22"/>
              </w:rPr>
              <w:t xml:space="preserve">                                                                                 Iš viso:</w:t>
            </w:r>
          </w:p>
        </w:tc>
        <w:tc>
          <w:tcPr>
            <w:tcW w:w="850" w:type="dxa"/>
            <w:tcBorders>
              <w:top w:val="single" w:sz="4" w:space="0" w:color="auto"/>
              <w:left w:val="single" w:sz="4" w:space="0" w:color="auto"/>
              <w:bottom w:val="single" w:sz="4" w:space="0" w:color="auto"/>
              <w:right w:val="single" w:sz="4" w:space="0" w:color="auto"/>
            </w:tcBorders>
            <w:vAlign w:val="center"/>
          </w:tcPr>
          <w:p w:rsidR="00D21230" w:rsidRPr="00D21230" w:rsidRDefault="00D21230" w:rsidP="001458BB">
            <w:pPr>
              <w:rPr>
                <w:rFonts w:ascii="Cambria" w:hAnsi="Cambria"/>
                <w:b/>
                <w:sz w:val="22"/>
                <w:szCs w:val="22"/>
              </w:rPr>
            </w:pPr>
          </w:p>
        </w:tc>
        <w:tc>
          <w:tcPr>
            <w:tcW w:w="1640" w:type="dxa"/>
            <w:tcBorders>
              <w:top w:val="single" w:sz="4" w:space="0" w:color="auto"/>
              <w:left w:val="single" w:sz="4" w:space="0" w:color="auto"/>
              <w:bottom w:val="single" w:sz="4" w:space="0" w:color="auto"/>
              <w:right w:val="single" w:sz="4" w:space="0" w:color="auto"/>
            </w:tcBorders>
          </w:tcPr>
          <w:p w:rsidR="00D21230" w:rsidRPr="00D21230" w:rsidRDefault="00D21230" w:rsidP="001458BB">
            <w:pPr>
              <w:rPr>
                <w:rFonts w:ascii="Cambria" w:hAnsi="Cambria"/>
                <w:sz w:val="22"/>
                <w:szCs w:val="22"/>
              </w:rPr>
            </w:pPr>
          </w:p>
        </w:tc>
      </w:tr>
    </w:tbl>
    <w:p w:rsidR="000A7205" w:rsidRPr="00386504" w:rsidRDefault="000A7205" w:rsidP="00402FBC">
      <w:pPr>
        <w:jc w:val="both"/>
        <w:rPr>
          <w:b/>
          <w:sz w:val="22"/>
          <w:szCs w:val="22"/>
        </w:rPr>
      </w:pPr>
      <w:r w:rsidRPr="00386504">
        <w:rPr>
          <w:sz w:val="22"/>
          <w:szCs w:val="22"/>
        </w:rPr>
        <w:t xml:space="preserve">             Tais atvejais, kai pagal galiojančius teisės aktus tiekėjui nereikia mokėti PVM, jis nepildo lentelės skilčių kur nurodyta PVM ar kaina su PVM ir nurodo priežastis, dėl kurių PVM nemoka.</w:t>
      </w:r>
    </w:p>
    <w:p w:rsidR="00402FBC" w:rsidRPr="00386504" w:rsidRDefault="00402FBC" w:rsidP="00402FBC">
      <w:pPr>
        <w:ind w:left="7920" w:firstLine="720"/>
        <w:jc w:val="both"/>
        <w:rPr>
          <w:sz w:val="22"/>
          <w:szCs w:val="22"/>
        </w:rPr>
      </w:pPr>
      <w:r w:rsidRPr="00386504">
        <w:rPr>
          <w:sz w:val="22"/>
          <w:szCs w:val="22"/>
        </w:rPr>
        <w:t xml:space="preserve">  3 lentelė</w:t>
      </w:r>
    </w:p>
    <w:p w:rsidR="00934E98" w:rsidRDefault="00402FBC" w:rsidP="007921E6">
      <w:pPr>
        <w:pStyle w:val="BodyTextIndent3"/>
        <w:jc w:val="center"/>
        <w:rPr>
          <w:b/>
          <w:sz w:val="22"/>
          <w:szCs w:val="22"/>
          <w:lang w:val="lt-LT"/>
        </w:rPr>
      </w:pPr>
      <w:r w:rsidRPr="00386504">
        <w:rPr>
          <w:b/>
          <w:sz w:val="22"/>
          <w:szCs w:val="22"/>
          <w:lang w:val="lt-LT"/>
        </w:rPr>
        <w:t>SIŪLOMŲ PREKIŲ CHARAKTERISTIKŲ ATITIKIMAS REIKALAUJAMOMS:</w:t>
      </w:r>
      <w:r w:rsidR="00934E98" w:rsidRPr="00386504">
        <w:rPr>
          <w:b/>
          <w:sz w:val="22"/>
          <w:szCs w:val="22"/>
          <w:lang w:val="lt-LT"/>
        </w:rPr>
        <w:t xml:space="preserve">  </w:t>
      </w: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16"/>
      </w:tblGrid>
      <w:tr w:rsidR="00D21230" w:rsidRPr="00D036F9" w:rsidTr="001458BB">
        <w:tc>
          <w:tcPr>
            <w:tcW w:w="508" w:type="pct"/>
            <w:tcBorders>
              <w:top w:val="single" w:sz="4" w:space="0" w:color="auto"/>
              <w:left w:val="single" w:sz="4" w:space="0" w:color="auto"/>
              <w:bottom w:val="single" w:sz="4" w:space="0" w:color="auto"/>
              <w:right w:val="single" w:sz="4" w:space="0" w:color="auto"/>
            </w:tcBorders>
            <w:vAlign w:val="center"/>
            <w:hideMark/>
          </w:tcPr>
          <w:p w:rsidR="00D21230" w:rsidRPr="00D036F9" w:rsidRDefault="00D21230" w:rsidP="001458BB">
            <w:pPr>
              <w:jc w:val="center"/>
              <w:rPr>
                <w:b/>
                <w:sz w:val="22"/>
                <w:szCs w:val="22"/>
              </w:rPr>
            </w:pPr>
            <w:r w:rsidRPr="00D036F9">
              <w:rPr>
                <w:b/>
                <w:sz w:val="22"/>
                <w:szCs w:val="22"/>
              </w:rPr>
              <w:t xml:space="preserve">Pirkimo dalies </w:t>
            </w:r>
          </w:p>
          <w:p w:rsidR="00D21230" w:rsidRPr="00D036F9" w:rsidRDefault="00D21230" w:rsidP="001458BB">
            <w:pPr>
              <w:jc w:val="center"/>
              <w:rPr>
                <w:b/>
                <w:sz w:val="22"/>
                <w:szCs w:val="22"/>
                <w:lang w:eastAsia="en-US"/>
              </w:rPr>
            </w:pPr>
            <w:r w:rsidRPr="00D036F9">
              <w:rPr>
                <w:b/>
                <w:sz w:val="22"/>
                <w:szCs w:val="22"/>
              </w:rPr>
              <w:t>Nr.</w:t>
            </w:r>
          </w:p>
        </w:tc>
        <w:tc>
          <w:tcPr>
            <w:tcW w:w="2539" w:type="pct"/>
            <w:tcBorders>
              <w:top w:val="single" w:sz="4" w:space="0" w:color="auto"/>
              <w:left w:val="single" w:sz="4" w:space="0" w:color="auto"/>
              <w:bottom w:val="single" w:sz="4" w:space="0" w:color="auto"/>
              <w:right w:val="single" w:sz="4" w:space="0" w:color="auto"/>
            </w:tcBorders>
            <w:vAlign w:val="center"/>
            <w:hideMark/>
          </w:tcPr>
          <w:p w:rsidR="00D21230" w:rsidRPr="00D036F9" w:rsidRDefault="00D21230" w:rsidP="001458BB">
            <w:pPr>
              <w:jc w:val="center"/>
              <w:rPr>
                <w:b/>
                <w:sz w:val="22"/>
                <w:szCs w:val="22"/>
                <w:lang w:eastAsia="en-US"/>
              </w:rPr>
            </w:pPr>
            <w:r w:rsidRPr="00D036F9">
              <w:rPr>
                <w:b/>
                <w:sz w:val="22"/>
                <w:szCs w:val="22"/>
              </w:rPr>
              <w:t>Reikalaujamos prekės charakteristikos</w:t>
            </w:r>
          </w:p>
        </w:tc>
        <w:tc>
          <w:tcPr>
            <w:tcW w:w="1953" w:type="pct"/>
            <w:tcBorders>
              <w:top w:val="single" w:sz="4" w:space="0" w:color="auto"/>
              <w:left w:val="single" w:sz="4" w:space="0" w:color="auto"/>
              <w:bottom w:val="single" w:sz="4" w:space="0" w:color="auto"/>
              <w:right w:val="single" w:sz="4" w:space="0" w:color="auto"/>
            </w:tcBorders>
            <w:vAlign w:val="center"/>
            <w:hideMark/>
          </w:tcPr>
          <w:p w:rsidR="00D21230" w:rsidRPr="00D036F9" w:rsidRDefault="00D21230" w:rsidP="001458BB">
            <w:pPr>
              <w:jc w:val="center"/>
              <w:rPr>
                <w:b/>
                <w:sz w:val="22"/>
                <w:szCs w:val="22"/>
                <w:lang w:eastAsia="en-US"/>
              </w:rPr>
            </w:pPr>
            <w:r w:rsidRPr="00D036F9">
              <w:rPr>
                <w:b/>
                <w:sz w:val="22"/>
                <w:szCs w:val="22"/>
              </w:rPr>
              <w:t>Siūlomos prekės charakteristikos</w:t>
            </w:r>
          </w:p>
        </w:tc>
      </w:tr>
      <w:tr w:rsidR="00D21230" w:rsidRPr="00D036F9" w:rsidTr="001458BB">
        <w:tc>
          <w:tcPr>
            <w:tcW w:w="5000" w:type="pct"/>
            <w:gridSpan w:val="3"/>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center"/>
              <w:rPr>
                <w:b/>
                <w:sz w:val="22"/>
                <w:szCs w:val="22"/>
              </w:rPr>
            </w:pPr>
            <w:r w:rsidRPr="00D036F9">
              <w:rPr>
                <w:b/>
                <w:bCs/>
                <w:sz w:val="22"/>
                <w:szCs w:val="22"/>
              </w:rPr>
              <w:t>Žuvų kepsneliai su sūriu</w:t>
            </w:r>
          </w:p>
        </w:tc>
      </w:tr>
      <w:tr w:rsidR="00D21230" w:rsidRPr="00D036F9" w:rsidTr="001458BB">
        <w:trPr>
          <w:trHeight w:val="561"/>
        </w:trPr>
        <w:tc>
          <w:tcPr>
            <w:tcW w:w="508" w:type="pct"/>
            <w:tcBorders>
              <w:top w:val="single" w:sz="4" w:space="0" w:color="auto"/>
              <w:left w:val="single" w:sz="4" w:space="0" w:color="auto"/>
              <w:bottom w:val="single" w:sz="4" w:space="0" w:color="auto"/>
              <w:right w:val="single" w:sz="4" w:space="0" w:color="auto"/>
            </w:tcBorders>
          </w:tcPr>
          <w:p w:rsidR="00D21230" w:rsidRPr="00D036F9" w:rsidRDefault="00D21230" w:rsidP="001458BB">
            <w:pPr>
              <w:jc w:val="center"/>
              <w:rPr>
                <w:b/>
                <w:sz w:val="22"/>
                <w:szCs w:val="22"/>
              </w:rPr>
            </w:pPr>
            <w:r w:rsidRPr="00D036F9">
              <w:rPr>
                <w:b/>
                <w:sz w:val="22"/>
                <w:szCs w:val="22"/>
              </w:rPr>
              <w:t>1</w:t>
            </w:r>
          </w:p>
        </w:tc>
        <w:tc>
          <w:tcPr>
            <w:tcW w:w="2539"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1.1. Žuvų kepsneliai su sūriu turi atitikti (EB) Nr. 852/2004, (EB) Nr. 853/2004, (ES) Nr. 16/2012 reikalavimus.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1.2. Fasavimas iki 5 kg.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1.3. Žuvies kepsnelio sudėtis:</w:t>
            </w:r>
            <w:r w:rsidRPr="00D036F9">
              <w:rPr>
                <w:sz w:val="22"/>
                <w:szCs w:val="22"/>
                <w:lang w:eastAsia="lt-LT"/>
              </w:rPr>
              <w:t xml:space="preserve"> </w:t>
            </w:r>
            <w:r w:rsidRPr="00D036F9">
              <w:rPr>
                <w:rFonts w:eastAsia="Calibri"/>
                <w:color w:val="000000"/>
                <w:sz w:val="22"/>
                <w:szCs w:val="22"/>
              </w:rPr>
              <w:t xml:space="preserve">šaldyta žuvies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be odos ne mažiau kaip 44 proc., sūrio ne mažiau kaip 1,50 g., žuvų kepsnelio vienetas ne didesnis kaip 120 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1.4. Kvapas būdingas žuvies produktams, be pašalinių kvapų. </w:t>
            </w:r>
          </w:p>
          <w:p w:rsidR="00D21230" w:rsidRPr="00D036F9" w:rsidRDefault="00D21230" w:rsidP="001458BB">
            <w:pPr>
              <w:jc w:val="both"/>
              <w:rPr>
                <w:bCs/>
                <w:sz w:val="22"/>
                <w:szCs w:val="22"/>
              </w:rPr>
            </w:pPr>
            <w:r w:rsidRPr="00D036F9">
              <w:rPr>
                <w:bCs/>
                <w:sz w:val="22"/>
                <w:szCs w:val="22"/>
              </w:rPr>
              <w:t>1.5. Produkcija ženklinama pagal HN 119:2014, (ES) Nr.1169/2011 reglamento ženklinimo reikalavimus.</w:t>
            </w:r>
          </w:p>
          <w:p w:rsidR="00D21230" w:rsidRPr="00D036F9" w:rsidRDefault="00D21230" w:rsidP="001458BB">
            <w:pPr>
              <w:jc w:val="both"/>
              <w:rPr>
                <w:bCs/>
                <w:sz w:val="22"/>
                <w:szCs w:val="22"/>
              </w:rPr>
            </w:pPr>
            <w:r w:rsidRPr="00D036F9">
              <w:rPr>
                <w:bCs/>
                <w:sz w:val="22"/>
                <w:szCs w:val="22"/>
              </w:rPr>
              <w:t>1.6.Produkcija laikoma, gabenama ir tiekiama į rinką pagal HN15:2021; HN16:2011, (EB) 37/2005, 92/1EEB reikalavimus.</w:t>
            </w:r>
          </w:p>
          <w:p w:rsidR="00D21230" w:rsidRPr="00D036F9" w:rsidRDefault="00D21230" w:rsidP="001458BB">
            <w:pPr>
              <w:jc w:val="both"/>
              <w:rPr>
                <w:bCs/>
                <w:sz w:val="22"/>
                <w:szCs w:val="22"/>
              </w:rPr>
            </w:pPr>
            <w:r w:rsidRPr="00D036F9">
              <w:rPr>
                <w:bCs/>
                <w:sz w:val="22"/>
                <w:szCs w:val="22"/>
              </w:rPr>
              <w:t>1.7. Produkcija pristatoma pagal poreikį pirmadieniais, trečiadieniais ir penktadieniais, užsakymą pateikiant prieš 1 (vieną) darbo dieną, su ne trumpesniu kaip 2/3 tinkamumo vartoti terminu.</w:t>
            </w:r>
          </w:p>
          <w:p w:rsidR="00D21230" w:rsidRPr="00D036F9" w:rsidRDefault="00D21230" w:rsidP="001458BB">
            <w:pPr>
              <w:jc w:val="both"/>
              <w:rPr>
                <w:bCs/>
                <w:sz w:val="22"/>
                <w:szCs w:val="22"/>
              </w:rPr>
            </w:pPr>
            <w:r w:rsidRPr="00D036F9">
              <w:rPr>
                <w:bCs/>
                <w:sz w:val="22"/>
                <w:szCs w:val="22"/>
              </w:rPr>
              <w:t xml:space="preserve">1.8. Tara turi būti ženklinta etikete, kurioje lietuvių kalba turi būti </w:t>
            </w:r>
            <w:proofErr w:type="spellStart"/>
            <w:r w:rsidRPr="00D036F9">
              <w:rPr>
                <w:bCs/>
                <w:sz w:val="22"/>
                <w:szCs w:val="22"/>
              </w:rPr>
              <w:t>nurodyta:gamintojo</w:t>
            </w:r>
            <w:proofErr w:type="spellEnd"/>
            <w:r w:rsidRPr="00D036F9">
              <w:rPr>
                <w:bCs/>
                <w:sz w:val="22"/>
                <w:szCs w:val="22"/>
              </w:rPr>
              <w:t xml:space="preserve"> bei tiekėjo rekvizitai, produkto pavadinimas, sudedamosios dalys, grynasis kiekis, visos specialios laikymo sąlygos arba vartojimo sąlygos, maistinė ir energetinė vertė, užrašas „Tinka vartoti iki (data)“.</w:t>
            </w:r>
          </w:p>
          <w:p w:rsidR="00D21230" w:rsidRPr="00D036F9" w:rsidRDefault="00D21230" w:rsidP="001458BB">
            <w:pPr>
              <w:jc w:val="both"/>
              <w:rPr>
                <w:bCs/>
                <w:sz w:val="22"/>
                <w:szCs w:val="22"/>
              </w:rPr>
            </w:pPr>
            <w:r w:rsidRPr="00D036F9">
              <w:rPr>
                <w:bCs/>
                <w:sz w:val="22"/>
                <w:szCs w:val="22"/>
              </w:rPr>
              <w:t>1.9. Tiekėjas privalo pateikti gamintojo kokybės pažymėjimą arbą lygiavertį pažymėjimui dokumentą originalia kalba (jei importuojama) kartu su lietuvišku vertimu pirmai siuntai bei tuo atveju kai pareiškiamos pretenzijos dėl produkcijos kokybės.</w:t>
            </w:r>
          </w:p>
          <w:p w:rsidR="00D21230" w:rsidRPr="00D036F9" w:rsidRDefault="00D21230" w:rsidP="001458BB">
            <w:pPr>
              <w:jc w:val="both"/>
              <w:rPr>
                <w:b/>
                <w:sz w:val="22"/>
                <w:szCs w:val="22"/>
              </w:rPr>
            </w:pPr>
            <w:r w:rsidRPr="00D036F9">
              <w:rPr>
                <w:bCs/>
                <w:sz w:val="22"/>
                <w:szCs w:val="22"/>
              </w:rPr>
              <w:t xml:space="preserve">1.10.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center"/>
              <w:rPr>
                <w:b/>
                <w:sz w:val="22"/>
                <w:szCs w:val="22"/>
              </w:rPr>
            </w:pPr>
          </w:p>
        </w:tc>
      </w:tr>
      <w:tr w:rsidR="00D21230" w:rsidRPr="00D036F9" w:rsidTr="001458BB">
        <w:trPr>
          <w:trHeight w:val="257"/>
        </w:trPr>
        <w:tc>
          <w:tcPr>
            <w:tcW w:w="5000" w:type="pct"/>
            <w:gridSpan w:val="3"/>
            <w:tcBorders>
              <w:top w:val="single" w:sz="4" w:space="0" w:color="auto"/>
              <w:left w:val="single" w:sz="4" w:space="0" w:color="auto"/>
              <w:bottom w:val="single" w:sz="4" w:space="0" w:color="auto"/>
              <w:right w:val="single" w:sz="4" w:space="0" w:color="auto"/>
            </w:tcBorders>
          </w:tcPr>
          <w:p w:rsidR="00D21230" w:rsidRPr="00D036F9" w:rsidRDefault="00D21230" w:rsidP="001458BB">
            <w:pPr>
              <w:tabs>
                <w:tab w:val="left" w:pos="142"/>
              </w:tabs>
              <w:jc w:val="center"/>
              <w:rPr>
                <w:b/>
                <w:sz w:val="22"/>
                <w:szCs w:val="22"/>
              </w:rPr>
            </w:pPr>
            <w:r w:rsidRPr="00D036F9">
              <w:rPr>
                <w:b/>
                <w:bCs/>
                <w:sz w:val="22"/>
                <w:szCs w:val="22"/>
              </w:rPr>
              <w:t xml:space="preserve">Menkės </w:t>
            </w:r>
            <w:proofErr w:type="spellStart"/>
            <w:r w:rsidRPr="00D036F9">
              <w:rPr>
                <w:b/>
                <w:bCs/>
                <w:sz w:val="22"/>
                <w:szCs w:val="22"/>
              </w:rPr>
              <w:t>filė</w:t>
            </w:r>
            <w:proofErr w:type="spellEnd"/>
            <w:r w:rsidRPr="00D036F9">
              <w:rPr>
                <w:b/>
                <w:bCs/>
                <w:sz w:val="22"/>
                <w:szCs w:val="22"/>
              </w:rPr>
              <w:t xml:space="preserve"> su oda (šaldyta)</w:t>
            </w:r>
          </w:p>
        </w:tc>
      </w:tr>
      <w:tr w:rsidR="00D21230" w:rsidRPr="00D036F9" w:rsidTr="001458BB">
        <w:trPr>
          <w:trHeight w:val="561"/>
        </w:trPr>
        <w:tc>
          <w:tcPr>
            <w:tcW w:w="508" w:type="pct"/>
            <w:tcBorders>
              <w:top w:val="single" w:sz="4" w:space="0" w:color="auto"/>
              <w:left w:val="single" w:sz="4" w:space="0" w:color="auto"/>
              <w:bottom w:val="single" w:sz="4" w:space="0" w:color="auto"/>
              <w:right w:val="single" w:sz="4" w:space="0" w:color="auto"/>
            </w:tcBorders>
          </w:tcPr>
          <w:p w:rsidR="00D21230" w:rsidRPr="00D036F9" w:rsidRDefault="00D21230" w:rsidP="001458BB">
            <w:pPr>
              <w:jc w:val="center"/>
              <w:rPr>
                <w:b/>
                <w:sz w:val="22"/>
                <w:szCs w:val="22"/>
              </w:rPr>
            </w:pPr>
            <w:r w:rsidRPr="00D036F9">
              <w:rPr>
                <w:b/>
                <w:sz w:val="22"/>
                <w:szCs w:val="22"/>
              </w:rPr>
              <w:t>2</w:t>
            </w:r>
          </w:p>
        </w:tc>
        <w:tc>
          <w:tcPr>
            <w:tcW w:w="2539"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2.1 Menkės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su oda turi atitikti (EB) Nr. 1224/2009, (EB) Nr. 852/2004, (EB) Nr. 853/2004 reikalavimus.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2.2. Žuvies pakuotės svoris iki 10 kg.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2.3. Šaldyta menkės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su oda. Žuvies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paviršius švarus, nepageltęs, natūralios spalvos, </w:t>
            </w:r>
            <w:proofErr w:type="spellStart"/>
            <w:r w:rsidRPr="00D036F9">
              <w:rPr>
                <w:rFonts w:eastAsia="Calibri"/>
                <w:color w:val="000000"/>
                <w:sz w:val="22"/>
                <w:szCs w:val="22"/>
              </w:rPr>
              <w:t>neapdžiuvęs</w:t>
            </w:r>
            <w:proofErr w:type="spellEnd"/>
            <w:r w:rsidRPr="00D036F9">
              <w:rPr>
                <w:rFonts w:eastAsia="Calibri"/>
                <w:color w:val="000000"/>
                <w:sz w:val="22"/>
                <w:szCs w:val="22"/>
              </w:rPr>
              <w:t>, kietos konsistencijos, be mechaninių pažeidimų.</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2.4. Žuvies gabalo dydis ne mažiau 400 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2.5. Žuvies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kvapas-būdingas šviežiai žuviai, be pašalinių kvapų.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2.6. Šaldyta menkės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su oda užšaldyta atskirais gabalais, glazūra iki 4 proc.</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lastRenderedPageBreak/>
              <w:t xml:space="preserve">2.7. Atitirpinus žuvį, grynoji žuvies masė yra ne mažiau kai 96 </w:t>
            </w:r>
            <w:proofErr w:type="spellStart"/>
            <w:r w:rsidRPr="00D036F9">
              <w:rPr>
                <w:rFonts w:eastAsia="Calibri"/>
                <w:color w:val="000000"/>
                <w:sz w:val="22"/>
                <w:szCs w:val="22"/>
              </w:rPr>
              <w:t>proocentai</w:t>
            </w:r>
            <w:proofErr w:type="spellEnd"/>
            <w:r w:rsidRPr="00D036F9">
              <w:rPr>
                <w:rFonts w:eastAsia="Calibri"/>
                <w:color w:val="000000"/>
                <w:sz w:val="22"/>
                <w:szCs w:val="22"/>
              </w:rPr>
              <w:t>.</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2.8. Žuvis be E451, E452 (be papildomų cheminių medžiagų priedų, tokių kaip </w:t>
            </w:r>
            <w:proofErr w:type="spellStart"/>
            <w:r w:rsidRPr="00D036F9">
              <w:rPr>
                <w:rFonts w:eastAsia="Calibri"/>
                <w:color w:val="000000"/>
                <w:sz w:val="22"/>
                <w:szCs w:val="22"/>
              </w:rPr>
              <w:t>tripolifosfatas</w:t>
            </w:r>
            <w:proofErr w:type="spellEnd"/>
            <w:r w:rsidRPr="00D036F9">
              <w:rPr>
                <w:rFonts w:eastAsia="Calibri"/>
                <w:color w:val="000000"/>
                <w:sz w:val="22"/>
                <w:szCs w:val="22"/>
              </w:rPr>
              <w:t xml:space="preserve">, </w:t>
            </w:r>
            <w:proofErr w:type="spellStart"/>
            <w:r w:rsidRPr="00D036F9">
              <w:rPr>
                <w:rFonts w:eastAsia="Calibri"/>
                <w:color w:val="000000"/>
                <w:sz w:val="22"/>
                <w:szCs w:val="22"/>
              </w:rPr>
              <w:t>pentanatrio</w:t>
            </w:r>
            <w:proofErr w:type="spellEnd"/>
            <w:r w:rsidRPr="00D036F9">
              <w:rPr>
                <w:rFonts w:eastAsia="Calibri"/>
                <w:color w:val="000000"/>
                <w:sz w:val="22"/>
                <w:szCs w:val="22"/>
              </w:rPr>
              <w:t xml:space="preserve"> </w:t>
            </w:r>
            <w:proofErr w:type="spellStart"/>
            <w:r w:rsidRPr="00D036F9">
              <w:rPr>
                <w:rFonts w:eastAsia="Calibri"/>
                <w:color w:val="000000"/>
                <w:sz w:val="22"/>
                <w:szCs w:val="22"/>
              </w:rPr>
              <w:t>trifosfatas</w:t>
            </w:r>
            <w:proofErr w:type="spellEnd"/>
            <w:r w:rsidRPr="00D036F9">
              <w:rPr>
                <w:rFonts w:eastAsia="Calibri"/>
                <w:color w:val="000000"/>
                <w:sz w:val="22"/>
                <w:szCs w:val="22"/>
              </w:rPr>
              <w:t xml:space="preserve">). </w:t>
            </w:r>
          </w:p>
          <w:p w:rsidR="00D21230" w:rsidRPr="00D036F9" w:rsidRDefault="00D21230" w:rsidP="001458BB">
            <w:pPr>
              <w:jc w:val="both"/>
              <w:rPr>
                <w:bCs/>
                <w:sz w:val="22"/>
                <w:szCs w:val="22"/>
              </w:rPr>
            </w:pPr>
            <w:r w:rsidRPr="00D036F9">
              <w:rPr>
                <w:bCs/>
                <w:sz w:val="22"/>
                <w:szCs w:val="22"/>
              </w:rPr>
              <w:t>2.9. Produkcija ženklinama pagal HN 119:2014, (ES) Nr.1169/2011 reglamento ženklinimo reikalavimus.</w:t>
            </w:r>
          </w:p>
          <w:p w:rsidR="00D21230" w:rsidRPr="00D036F9" w:rsidRDefault="00D21230" w:rsidP="001458BB">
            <w:pPr>
              <w:jc w:val="both"/>
              <w:rPr>
                <w:bCs/>
                <w:sz w:val="22"/>
                <w:szCs w:val="22"/>
              </w:rPr>
            </w:pPr>
            <w:r w:rsidRPr="00D036F9">
              <w:rPr>
                <w:bCs/>
                <w:sz w:val="22"/>
                <w:szCs w:val="22"/>
              </w:rPr>
              <w:t>2.10. Produkcija laikoma, gabenama ir tiekiama į rinką pagal HN15:2021; HN16:2011, (EB) 37/2005, 92/1EEB reikalavimus.</w:t>
            </w:r>
          </w:p>
          <w:p w:rsidR="00D21230" w:rsidRPr="00D036F9" w:rsidRDefault="00D21230" w:rsidP="001458BB">
            <w:pPr>
              <w:jc w:val="both"/>
              <w:rPr>
                <w:bCs/>
                <w:sz w:val="22"/>
                <w:szCs w:val="22"/>
              </w:rPr>
            </w:pPr>
            <w:r w:rsidRPr="00D036F9">
              <w:rPr>
                <w:bCs/>
                <w:sz w:val="22"/>
                <w:szCs w:val="22"/>
              </w:rPr>
              <w:t>2.11. Produkcija pristatoma pagal poreikį pirmadieniais, trečiadieniais ir penktadieniais, užsakymą pateikiant prieš 1 (vieną) darbo dieną, su ne trumpesniu kaip 2/3 tinkamumo vartoti terminu.</w:t>
            </w:r>
          </w:p>
          <w:p w:rsidR="00D21230" w:rsidRPr="00D036F9" w:rsidRDefault="00D21230" w:rsidP="001458BB">
            <w:pPr>
              <w:jc w:val="both"/>
              <w:rPr>
                <w:bCs/>
                <w:sz w:val="22"/>
                <w:szCs w:val="22"/>
              </w:rPr>
            </w:pPr>
            <w:r w:rsidRPr="00D036F9">
              <w:rPr>
                <w:bCs/>
                <w:sz w:val="22"/>
                <w:szCs w:val="22"/>
              </w:rPr>
              <w:t xml:space="preserve">2.12. Tara, kurioje sufasuota žuvis, turi būti ženklinta etikete, kurioje lietuvių kalba turi būti </w:t>
            </w:r>
            <w:proofErr w:type="spellStart"/>
            <w:r w:rsidRPr="00D036F9">
              <w:rPr>
                <w:bCs/>
                <w:sz w:val="22"/>
                <w:szCs w:val="22"/>
              </w:rPr>
              <w:t>nurodyta:gamintojo</w:t>
            </w:r>
            <w:proofErr w:type="spellEnd"/>
            <w:r w:rsidRPr="00D036F9">
              <w:rPr>
                <w:bCs/>
                <w:sz w:val="22"/>
                <w:szCs w:val="22"/>
              </w:rPr>
              <w:t xml:space="preserve"> bei tiekėjo rekvizitai, produkto pavadinimas, gaminio standartas, produkto kokybiniai rodikliai (baltymai, riebalai, angliavandeniai ir kt.) ir energetinė vertė kcal ir </w:t>
            </w:r>
            <w:proofErr w:type="spellStart"/>
            <w:r w:rsidRPr="00D036F9">
              <w:rPr>
                <w:bCs/>
                <w:sz w:val="22"/>
                <w:szCs w:val="22"/>
              </w:rPr>
              <w:t>kJ</w:t>
            </w:r>
            <w:proofErr w:type="spellEnd"/>
            <w:r w:rsidRPr="00D036F9">
              <w:rPr>
                <w:bCs/>
                <w:sz w:val="22"/>
                <w:szCs w:val="22"/>
              </w:rPr>
              <w:t>, technologinio apdorojimo būdas, laikymo sąlygos, žuvies masė be ledo (grynasis svoris (</w:t>
            </w:r>
            <w:proofErr w:type="spellStart"/>
            <w:r w:rsidRPr="00D036F9">
              <w:rPr>
                <w:bCs/>
                <w:sz w:val="22"/>
                <w:szCs w:val="22"/>
              </w:rPr>
              <w:t>neto</w:t>
            </w:r>
            <w:proofErr w:type="spellEnd"/>
            <w:r w:rsidRPr="00D036F9">
              <w:rPr>
                <w:bCs/>
                <w:sz w:val="22"/>
                <w:szCs w:val="22"/>
              </w:rPr>
              <w:t>, kg)),informacija  apie kilmės vietą, įpakavimo masė (kg), užrašas „Tinka vartoti iki (data)“.</w:t>
            </w:r>
          </w:p>
          <w:p w:rsidR="00D21230" w:rsidRPr="00D036F9" w:rsidRDefault="00D21230" w:rsidP="001458BB">
            <w:pPr>
              <w:jc w:val="both"/>
              <w:rPr>
                <w:bCs/>
                <w:sz w:val="22"/>
                <w:szCs w:val="22"/>
              </w:rPr>
            </w:pPr>
            <w:r w:rsidRPr="00D036F9">
              <w:rPr>
                <w:bCs/>
                <w:sz w:val="22"/>
                <w:szCs w:val="22"/>
              </w:rPr>
              <w:t>2.13. Tiekėjas privalo pateikti gamintojo kokybės pažymėjimą arbą lygiavertį pažymėjimui dokumentą originalia kalba (jei importuojama) kartu su lietuvišku vertimu pirmai siuntai bei tuo atveju kai pareiškiamos pretenzijos dėl produkcijos kokybės.</w:t>
            </w:r>
          </w:p>
          <w:p w:rsidR="00D21230" w:rsidRPr="00D036F9" w:rsidRDefault="00D21230" w:rsidP="001458BB">
            <w:pPr>
              <w:jc w:val="both"/>
              <w:rPr>
                <w:b/>
                <w:sz w:val="22"/>
                <w:szCs w:val="22"/>
              </w:rPr>
            </w:pPr>
            <w:r w:rsidRPr="00D036F9">
              <w:rPr>
                <w:bCs/>
                <w:sz w:val="22"/>
                <w:szCs w:val="22"/>
              </w:rPr>
              <w:t xml:space="preserve">2.14.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center"/>
              <w:rPr>
                <w:b/>
                <w:sz w:val="22"/>
                <w:szCs w:val="22"/>
              </w:rPr>
            </w:pPr>
          </w:p>
        </w:tc>
      </w:tr>
      <w:tr w:rsidR="00D21230" w:rsidRPr="00D036F9" w:rsidTr="001458BB">
        <w:trPr>
          <w:trHeight w:val="242"/>
        </w:trPr>
        <w:tc>
          <w:tcPr>
            <w:tcW w:w="5000" w:type="pct"/>
            <w:gridSpan w:val="3"/>
            <w:tcBorders>
              <w:top w:val="single" w:sz="4" w:space="0" w:color="auto"/>
              <w:left w:val="single" w:sz="4" w:space="0" w:color="auto"/>
              <w:bottom w:val="single" w:sz="4" w:space="0" w:color="auto"/>
              <w:right w:val="single" w:sz="4" w:space="0" w:color="auto"/>
            </w:tcBorders>
          </w:tcPr>
          <w:p w:rsidR="00D21230" w:rsidRPr="00D036F9" w:rsidRDefault="00D21230" w:rsidP="001458BB">
            <w:pPr>
              <w:tabs>
                <w:tab w:val="left" w:pos="142"/>
              </w:tabs>
              <w:jc w:val="center"/>
              <w:rPr>
                <w:b/>
                <w:sz w:val="22"/>
                <w:szCs w:val="22"/>
              </w:rPr>
            </w:pPr>
            <w:proofErr w:type="spellStart"/>
            <w:r w:rsidRPr="00D036F9">
              <w:rPr>
                <w:b/>
                <w:bCs/>
                <w:sz w:val="22"/>
                <w:szCs w:val="22"/>
              </w:rPr>
              <w:t>Nilinių</w:t>
            </w:r>
            <w:proofErr w:type="spellEnd"/>
            <w:r w:rsidRPr="00D036F9">
              <w:rPr>
                <w:b/>
                <w:bCs/>
                <w:sz w:val="22"/>
                <w:szCs w:val="22"/>
              </w:rPr>
              <w:t xml:space="preserve"> </w:t>
            </w:r>
            <w:proofErr w:type="spellStart"/>
            <w:r w:rsidRPr="00D036F9">
              <w:rPr>
                <w:b/>
                <w:bCs/>
                <w:sz w:val="22"/>
                <w:szCs w:val="22"/>
              </w:rPr>
              <w:t>baramundžių</w:t>
            </w:r>
            <w:proofErr w:type="spellEnd"/>
            <w:r w:rsidRPr="00D036F9">
              <w:rPr>
                <w:b/>
                <w:bCs/>
                <w:sz w:val="22"/>
                <w:szCs w:val="22"/>
              </w:rPr>
              <w:t xml:space="preserve"> </w:t>
            </w:r>
            <w:proofErr w:type="spellStart"/>
            <w:r w:rsidRPr="00D036F9">
              <w:rPr>
                <w:b/>
                <w:bCs/>
                <w:sz w:val="22"/>
                <w:szCs w:val="22"/>
              </w:rPr>
              <w:t>filė</w:t>
            </w:r>
            <w:proofErr w:type="spellEnd"/>
            <w:r w:rsidRPr="00D036F9">
              <w:rPr>
                <w:b/>
                <w:bCs/>
                <w:sz w:val="22"/>
                <w:szCs w:val="22"/>
              </w:rPr>
              <w:t xml:space="preserve"> be odos (šaldyta)</w:t>
            </w:r>
          </w:p>
        </w:tc>
      </w:tr>
      <w:tr w:rsidR="00D21230" w:rsidRPr="00D036F9" w:rsidTr="001458BB">
        <w:trPr>
          <w:trHeight w:val="561"/>
        </w:trPr>
        <w:tc>
          <w:tcPr>
            <w:tcW w:w="508" w:type="pct"/>
            <w:tcBorders>
              <w:top w:val="single" w:sz="4" w:space="0" w:color="auto"/>
              <w:left w:val="single" w:sz="4" w:space="0" w:color="auto"/>
              <w:bottom w:val="single" w:sz="4" w:space="0" w:color="auto"/>
              <w:right w:val="single" w:sz="4" w:space="0" w:color="auto"/>
            </w:tcBorders>
          </w:tcPr>
          <w:p w:rsidR="00D21230" w:rsidRPr="00D036F9" w:rsidRDefault="00D21230" w:rsidP="001458BB">
            <w:pPr>
              <w:jc w:val="center"/>
              <w:rPr>
                <w:b/>
                <w:sz w:val="22"/>
                <w:szCs w:val="22"/>
              </w:rPr>
            </w:pPr>
            <w:r w:rsidRPr="00D036F9">
              <w:rPr>
                <w:b/>
                <w:sz w:val="22"/>
                <w:szCs w:val="22"/>
              </w:rPr>
              <w:t>3</w:t>
            </w:r>
          </w:p>
        </w:tc>
        <w:tc>
          <w:tcPr>
            <w:tcW w:w="2539"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3.1.Nilinių </w:t>
            </w:r>
            <w:proofErr w:type="spellStart"/>
            <w:r w:rsidRPr="00D036F9">
              <w:rPr>
                <w:rFonts w:eastAsia="Calibri"/>
                <w:color w:val="000000"/>
                <w:sz w:val="22"/>
                <w:szCs w:val="22"/>
              </w:rPr>
              <w:t>baramundžių</w:t>
            </w:r>
            <w:proofErr w:type="spellEnd"/>
            <w:r w:rsidRPr="00D036F9">
              <w:rPr>
                <w:rFonts w:eastAsia="Calibri"/>
                <w:color w:val="000000"/>
                <w:sz w:val="22"/>
                <w:szCs w:val="22"/>
              </w:rPr>
              <w:t xml:space="preserve">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be odos turi atitikti (EB) Nr. 1224/2009, (EB) Nr. 852/2004, (EB) Nr. 853/2004 reikalavimus.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3.2. Žuvies pakuotės svoris iki 10 kg.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3.3. Šaldyta </w:t>
            </w:r>
            <w:proofErr w:type="spellStart"/>
            <w:r w:rsidRPr="00D036F9">
              <w:rPr>
                <w:rFonts w:eastAsia="Calibri"/>
                <w:color w:val="000000"/>
                <w:sz w:val="22"/>
                <w:szCs w:val="22"/>
              </w:rPr>
              <w:t>nilinių</w:t>
            </w:r>
            <w:proofErr w:type="spellEnd"/>
            <w:r w:rsidRPr="00D036F9">
              <w:rPr>
                <w:rFonts w:eastAsia="Calibri"/>
                <w:color w:val="000000"/>
                <w:sz w:val="22"/>
                <w:szCs w:val="22"/>
              </w:rPr>
              <w:t xml:space="preserve"> </w:t>
            </w:r>
            <w:proofErr w:type="spellStart"/>
            <w:r w:rsidRPr="00D036F9">
              <w:rPr>
                <w:rFonts w:eastAsia="Calibri"/>
                <w:color w:val="000000"/>
                <w:sz w:val="22"/>
                <w:szCs w:val="22"/>
              </w:rPr>
              <w:t>baramundžių</w:t>
            </w:r>
            <w:proofErr w:type="spellEnd"/>
            <w:r w:rsidRPr="00D036F9">
              <w:rPr>
                <w:rFonts w:eastAsia="Calibri"/>
                <w:color w:val="000000"/>
                <w:sz w:val="22"/>
                <w:szCs w:val="22"/>
              </w:rPr>
              <w:t xml:space="preserve">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be odos. Žuvies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paviršius švarus, nepageltęs, natūralios spalvos, </w:t>
            </w:r>
            <w:proofErr w:type="spellStart"/>
            <w:r w:rsidRPr="00D036F9">
              <w:rPr>
                <w:rFonts w:eastAsia="Calibri"/>
                <w:color w:val="000000"/>
                <w:sz w:val="22"/>
                <w:szCs w:val="22"/>
              </w:rPr>
              <w:t>neapdžiuvęs</w:t>
            </w:r>
            <w:proofErr w:type="spellEnd"/>
            <w:r w:rsidRPr="00D036F9">
              <w:rPr>
                <w:rFonts w:eastAsia="Calibri"/>
                <w:color w:val="000000"/>
                <w:sz w:val="22"/>
                <w:szCs w:val="22"/>
              </w:rPr>
              <w:t>, kietos konsistencijos, be mechaninių pažeidimų.</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3.4. Žuvies gabalo dydis ne mažiau 300 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3.5. Žuvies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kvapas-būdingas šviežiai žuviai, be pašalinių kvapų.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3.6. Šaldyta </w:t>
            </w:r>
            <w:proofErr w:type="spellStart"/>
            <w:r w:rsidRPr="00D036F9">
              <w:rPr>
                <w:rFonts w:eastAsia="Calibri"/>
                <w:color w:val="000000"/>
                <w:sz w:val="22"/>
                <w:szCs w:val="22"/>
              </w:rPr>
              <w:t>nilinių</w:t>
            </w:r>
            <w:proofErr w:type="spellEnd"/>
            <w:r w:rsidRPr="00D036F9">
              <w:rPr>
                <w:rFonts w:eastAsia="Calibri"/>
                <w:color w:val="000000"/>
                <w:sz w:val="22"/>
                <w:szCs w:val="22"/>
              </w:rPr>
              <w:t xml:space="preserve"> </w:t>
            </w:r>
            <w:proofErr w:type="spellStart"/>
            <w:r w:rsidRPr="00D036F9">
              <w:rPr>
                <w:rFonts w:eastAsia="Calibri"/>
                <w:color w:val="000000"/>
                <w:sz w:val="22"/>
                <w:szCs w:val="22"/>
              </w:rPr>
              <w:t>baramundžių</w:t>
            </w:r>
            <w:proofErr w:type="spellEnd"/>
            <w:r w:rsidRPr="00D036F9">
              <w:rPr>
                <w:rFonts w:eastAsia="Calibri"/>
                <w:color w:val="000000"/>
                <w:sz w:val="22"/>
                <w:szCs w:val="22"/>
              </w:rPr>
              <w:t xml:space="preserve"> </w:t>
            </w:r>
            <w:proofErr w:type="spellStart"/>
            <w:r w:rsidRPr="00D036F9">
              <w:rPr>
                <w:rFonts w:eastAsia="Calibri"/>
                <w:color w:val="000000"/>
                <w:sz w:val="22"/>
                <w:szCs w:val="22"/>
              </w:rPr>
              <w:t>filė</w:t>
            </w:r>
            <w:proofErr w:type="spellEnd"/>
            <w:r w:rsidRPr="00D036F9">
              <w:rPr>
                <w:rFonts w:eastAsia="Calibri"/>
                <w:color w:val="000000"/>
                <w:sz w:val="22"/>
                <w:szCs w:val="22"/>
              </w:rPr>
              <w:t xml:space="preserve"> be odos užšaldyta atskirais gabalais, glazūra iki 4 proc.</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3.7. Atitirpinus žuvį, grynoji žuvies masė yra ne mažiau kai 96 </w:t>
            </w:r>
            <w:proofErr w:type="spellStart"/>
            <w:r w:rsidRPr="00D036F9">
              <w:rPr>
                <w:rFonts w:eastAsia="Calibri"/>
                <w:color w:val="000000"/>
                <w:sz w:val="22"/>
                <w:szCs w:val="22"/>
              </w:rPr>
              <w:t>proocentai</w:t>
            </w:r>
            <w:proofErr w:type="spellEnd"/>
            <w:r w:rsidRPr="00D036F9">
              <w:rPr>
                <w:rFonts w:eastAsia="Calibri"/>
                <w:color w:val="000000"/>
                <w:sz w:val="22"/>
                <w:szCs w:val="22"/>
              </w:rPr>
              <w:t>.</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3.8. Žuvis be E451, E452 (be papildomų cheminių medžiagų priedų, tokių kaip </w:t>
            </w:r>
            <w:proofErr w:type="spellStart"/>
            <w:r w:rsidRPr="00D036F9">
              <w:rPr>
                <w:rFonts w:eastAsia="Calibri"/>
                <w:color w:val="000000"/>
                <w:sz w:val="22"/>
                <w:szCs w:val="22"/>
              </w:rPr>
              <w:t>tripolifosfatas</w:t>
            </w:r>
            <w:proofErr w:type="spellEnd"/>
            <w:r w:rsidRPr="00D036F9">
              <w:rPr>
                <w:rFonts w:eastAsia="Calibri"/>
                <w:color w:val="000000"/>
                <w:sz w:val="22"/>
                <w:szCs w:val="22"/>
              </w:rPr>
              <w:t xml:space="preserve">, </w:t>
            </w:r>
            <w:proofErr w:type="spellStart"/>
            <w:r w:rsidRPr="00D036F9">
              <w:rPr>
                <w:rFonts w:eastAsia="Calibri"/>
                <w:color w:val="000000"/>
                <w:sz w:val="22"/>
                <w:szCs w:val="22"/>
              </w:rPr>
              <w:t>pentanatrio</w:t>
            </w:r>
            <w:proofErr w:type="spellEnd"/>
            <w:r w:rsidRPr="00D036F9">
              <w:rPr>
                <w:rFonts w:eastAsia="Calibri"/>
                <w:color w:val="000000"/>
                <w:sz w:val="22"/>
                <w:szCs w:val="22"/>
              </w:rPr>
              <w:t xml:space="preserve"> </w:t>
            </w:r>
            <w:proofErr w:type="spellStart"/>
            <w:r w:rsidRPr="00D036F9">
              <w:rPr>
                <w:rFonts w:eastAsia="Calibri"/>
                <w:color w:val="000000"/>
                <w:sz w:val="22"/>
                <w:szCs w:val="22"/>
              </w:rPr>
              <w:t>trifosfatas</w:t>
            </w:r>
            <w:proofErr w:type="spellEnd"/>
            <w:r w:rsidRPr="00D036F9">
              <w:rPr>
                <w:rFonts w:eastAsia="Calibri"/>
                <w:color w:val="000000"/>
                <w:sz w:val="22"/>
                <w:szCs w:val="22"/>
              </w:rPr>
              <w:t xml:space="preserve">). </w:t>
            </w:r>
          </w:p>
          <w:p w:rsidR="00D21230" w:rsidRPr="00D036F9" w:rsidRDefault="00D21230" w:rsidP="001458BB">
            <w:pPr>
              <w:jc w:val="both"/>
              <w:rPr>
                <w:bCs/>
                <w:sz w:val="22"/>
                <w:szCs w:val="22"/>
              </w:rPr>
            </w:pPr>
            <w:r w:rsidRPr="00D036F9">
              <w:rPr>
                <w:bCs/>
                <w:sz w:val="22"/>
                <w:szCs w:val="22"/>
              </w:rPr>
              <w:t>3.9. Produkcija ženklinama pagal HN 119:2014, (ES) Nr.1169/2011 reglamento ženklinimo reikalavimus.</w:t>
            </w:r>
          </w:p>
          <w:p w:rsidR="00D21230" w:rsidRPr="00D036F9" w:rsidRDefault="00D21230" w:rsidP="001458BB">
            <w:pPr>
              <w:jc w:val="both"/>
              <w:rPr>
                <w:bCs/>
                <w:sz w:val="22"/>
                <w:szCs w:val="22"/>
              </w:rPr>
            </w:pPr>
            <w:r w:rsidRPr="00D036F9">
              <w:rPr>
                <w:bCs/>
                <w:sz w:val="22"/>
                <w:szCs w:val="22"/>
              </w:rPr>
              <w:t>3.10.Produkcija laikoma, gabenama ir tiekiama į rinką pagal HN15:2021; HN16:2011, (EB) 37/2005, 92/1EEB reikalavimus.</w:t>
            </w:r>
          </w:p>
          <w:p w:rsidR="00D21230" w:rsidRPr="00D036F9" w:rsidRDefault="00D21230" w:rsidP="001458BB">
            <w:pPr>
              <w:jc w:val="both"/>
              <w:rPr>
                <w:bCs/>
                <w:sz w:val="22"/>
                <w:szCs w:val="22"/>
              </w:rPr>
            </w:pPr>
            <w:r w:rsidRPr="00D036F9">
              <w:rPr>
                <w:bCs/>
                <w:sz w:val="22"/>
                <w:szCs w:val="22"/>
              </w:rPr>
              <w:t>3.11. Produkcija pristatoma pagal poreikį pirmadieniais, trečiadieniais ir penktadieniais, užsakymą pateikiant prieš 1 (vieną) darbo dieną, su ne trumpesniu kaip 2/3 tinkamumo vartoti terminu.</w:t>
            </w:r>
          </w:p>
          <w:p w:rsidR="00D21230" w:rsidRPr="00D036F9" w:rsidRDefault="00D21230" w:rsidP="001458BB">
            <w:pPr>
              <w:jc w:val="both"/>
              <w:rPr>
                <w:bCs/>
                <w:sz w:val="22"/>
                <w:szCs w:val="22"/>
              </w:rPr>
            </w:pPr>
            <w:r w:rsidRPr="00D036F9">
              <w:rPr>
                <w:bCs/>
                <w:sz w:val="22"/>
                <w:szCs w:val="22"/>
              </w:rPr>
              <w:t xml:space="preserve">3.12. Tara, kurioje sufasuota žuvis, turi būti ženklinta etikete, kurioje lietuvių kalba turi būti </w:t>
            </w:r>
            <w:proofErr w:type="spellStart"/>
            <w:r w:rsidRPr="00D036F9">
              <w:rPr>
                <w:bCs/>
                <w:sz w:val="22"/>
                <w:szCs w:val="22"/>
              </w:rPr>
              <w:lastRenderedPageBreak/>
              <w:t>nurodyta:gamintojo</w:t>
            </w:r>
            <w:proofErr w:type="spellEnd"/>
            <w:r w:rsidRPr="00D036F9">
              <w:rPr>
                <w:bCs/>
                <w:sz w:val="22"/>
                <w:szCs w:val="22"/>
              </w:rPr>
              <w:t xml:space="preserve"> bei tiekėjo rekvizitai, produkto pavadinimas, gaminio standartas, produkto kokybiniai rodikliai (baltymai, riebalai, angliavandeniai ir kt.) ir energetinė vertė kcal ir </w:t>
            </w:r>
            <w:proofErr w:type="spellStart"/>
            <w:r w:rsidRPr="00D036F9">
              <w:rPr>
                <w:bCs/>
                <w:sz w:val="22"/>
                <w:szCs w:val="22"/>
              </w:rPr>
              <w:t>kJ</w:t>
            </w:r>
            <w:proofErr w:type="spellEnd"/>
            <w:r w:rsidRPr="00D036F9">
              <w:rPr>
                <w:bCs/>
                <w:sz w:val="22"/>
                <w:szCs w:val="22"/>
              </w:rPr>
              <w:t>, technologinio apdorojimo būdas, laikymo sąlygos, žuvies masė be ledo (grynasis svoris (</w:t>
            </w:r>
            <w:proofErr w:type="spellStart"/>
            <w:r w:rsidRPr="00D036F9">
              <w:rPr>
                <w:bCs/>
                <w:sz w:val="22"/>
                <w:szCs w:val="22"/>
              </w:rPr>
              <w:t>neto</w:t>
            </w:r>
            <w:proofErr w:type="spellEnd"/>
            <w:r w:rsidRPr="00D036F9">
              <w:rPr>
                <w:bCs/>
                <w:sz w:val="22"/>
                <w:szCs w:val="22"/>
              </w:rPr>
              <w:t>, kg)),informacija  apie kilmės vietą, įpakavimo masė (kg), užrašas „Tinka vartoti iki (data)“.</w:t>
            </w:r>
          </w:p>
          <w:p w:rsidR="00D21230" w:rsidRPr="00D036F9" w:rsidRDefault="00D21230" w:rsidP="001458BB">
            <w:pPr>
              <w:jc w:val="both"/>
              <w:rPr>
                <w:bCs/>
                <w:sz w:val="22"/>
                <w:szCs w:val="22"/>
              </w:rPr>
            </w:pPr>
            <w:r w:rsidRPr="00D036F9">
              <w:rPr>
                <w:bCs/>
                <w:sz w:val="22"/>
                <w:szCs w:val="22"/>
              </w:rPr>
              <w:t>3.13. Tiekėjas privalo pateikti gamintojo kokybės pažymėjimą arbą lygiavertį pažymėjimui dokumentą originalia kalba (jei importuojama) kartu su lietuvišku vertimu pirmai siuntai bei tuo atveju kai pareiškiamos pretenzijos dėl produkcijos kokybės.</w:t>
            </w:r>
          </w:p>
          <w:p w:rsidR="00D21230" w:rsidRPr="00D036F9" w:rsidRDefault="00D21230" w:rsidP="001458BB">
            <w:pPr>
              <w:jc w:val="both"/>
              <w:rPr>
                <w:b/>
                <w:sz w:val="22"/>
                <w:szCs w:val="22"/>
              </w:rPr>
            </w:pPr>
            <w:r w:rsidRPr="00D036F9">
              <w:rPr>
                <w:bCs/>
                <w:sz w:val="22"/>
                <w:szCs w:val="22"/>
              </w:rPr>
              <w:t xml:space="preserve">3.14.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center"/>
              <w:rPr>
                <w:b/>
                <w:sz w:val="22"/>
                <w:szCs w:val="22"/>
              </w:rPr>
            </w:pPr>
          </w:p>
        </w:tc>
      </w:tr>
      <w:tr w:rsidR="00D21230" w:rsidRPr="00D036F9" w:rsidTr="001458BB">
        <w:trPr>
          <w:trHeight w:val="193"/>
        </w:trPr>
        <w:tc>
          <w:tcPr>
            <w:tcW w:w="5000" w:type="pct"/>
            <w:gridSpan w:val="3"/>
            <w:tcBorders>
              <w:top w:val="single" w:sz="4" w:space="0" w:color="auto"/>
              <w:left w:val="single" w:sz="4" w:space="0" w:color="auto"/>
              <w:bottom w:val="single" w:sz="4" w:space="0" w:color="auto"/>
              <w:right w:val="single" w:sz="4" w:space="0" w:color="auto"/>
            </w:tcBorders>
          </w:tcPr>
          <w:p w:rsidR="00D21230" w:rsidRPr="00D036F9" w:rsidRDefault="00D21230" w:rsidP="001458BB">
            <w:pPr>
              <w:tabs>
                <w:tab w:val="left" w:pos="142"/>
              </w:tabs>
              <w:jc w:val="center"/>
              <w:rPr>
                <w:b/>
                <w:sz w:val="22"/>
                <w:szCs w:val="22"/>
              </w:rPr>
            </w:pPr>
            <w:r w:rsidRPr="00D036F9">
              <w:rPr>
                <w:b/>
                <w:bCs/>
                <w:sz w:val="22"/>
                <w:szCs w:val="22"/>
              </w:rPr>
              <w:t xml:space="preserve">Šaldytos nevirtos </w:t>
            </w:r>
            <w:proofErr w:type="spellStart"/>
            <w:r w:rsidRPr="00D036F9">
              <w:rPr>
                <w:b/>
                <w:bCs/>
                <w:sz w:val="22"/>
                <w:szCs w:val="22"/>
              </w:rPr>
              <w:t>baltakojės</w:t>
            </w:r>
            <w:proofErr w:type="spellEnd"/>
            <w:r w:rsidRPr="00D036F9">
              <w:rPr>
                <w:b/>
                <w:bCs/>
                <w:sz w:val="22"/>
                <w:szCs w:val="22"/>
              </w:rPr>
              <w:t xml:space="preserve"> krevetės lukštentos</w:t>
            </w:r>
          </w:p>
        </w:tc>
      </w:tr>
      <w:tr w:rsidR="00D21230" w:rsidRPr="00D036F9" w:rsidTr="001458BB">
        <w:trPr>
          <w:trHeight w:val="561"/>
        </w:trPr>
        <w:tc>
          <w:tcPr>
            <w:tcW w:w="508" w:type="pct"/>
            <w:tcBorders>
              <w:top w:val="single" w:sz="4" w:space="0" w:color="auto"/>
              <w:left w:val="single" w:sz="4" w:space="0" w:color="auto"/>
              <w:bottom w:val="single" w:sz="4" w:space="0" w:color="auto"/>
              <w:right w:val="single" w:sz="4" w:space="0" w:color="auto"/>
            </w:tcBorders>
          </w:tcPr>
          <w:p w:rsidR="00D21230" w:rsidRPr="00D036F9" w:rsidRDefault="00D21230" w:rsidP="001458BB">
            <w:pPr>
              <w:jc w:val="center"/>
              <w:rPr>
                <w:b/>
                <w:sz w:val="22"/>
                <w:szCs w:val="22"/>
              </w:rPr>
            </w:pPr>
            <w:r w:rsidRPr="00D036F9">
              <w:rPr>
                <w:b/>
                <w:sz w:val="22"/>
                <w:szCs w:val="22"/>
              </w:rPr>
              <w:t>4</w:t>
            </w:r>
          </w:p>
        </w:tc>
        <w:tc>
          <w:tcPr>
            <w:tcW w:w="2539"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4.1. Šaldytos nevirtos </w:t>
            </w:r>
            <w:proofErr w:type="spellStart"/>
            <w:r w:rsidRPr="00D036F9">
              <w:rPr>
                <w:rFonts w:eastAsia="Calibri"/>
                <w:color w:val="000000"/>
                <w:sz w:val="22"/>
                <w:szCs w:val="22"/>
              </w:rPr>
              <w:t>baltakojės</w:t>
            </w:r>
            <w:proofErr w:type="spellEnd"/>
            <w:r w:rsidRPr="00D036F9">
              <w:rPr>
                <w:rFonts w:eastAsia="Calibri"/>
                <w:color w:val="000000"/>
                <w:sz w:val="22"/>
                <w:szCs w:val="22"/>
              </w:rPr>
              <w:t xml:space="preserve"> krevetės lukštentos turi atitikti (EB) Nr. 852/2004, (EB) Nr. 853/2004, (ES) Nr. 1379/2013, (ES) Nr. 16/2012 reikalavimus.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4.2. Fasavimas iki 1 kg.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4.3. Šaldytos nevirtos </w:t>
            </w:r>
            <w:proofErr w:type="spellStart"/>
            <w:r w:rsidRPr="00D036F9">
              <w:rPr>
                <w:rFonts w:eastAsia="Calibri"/>
                <w:color w:val="000000"/>
                <w:sz w:val="22"/>
                <w:szCs w:val="22"/>
              </w:rPr>
              <w:t>baltakojės</w:t>
            </w:r>
            <w:proofErr w:type="spellEnd"/>
            <w:r w:rsidRPr="00D036F9">
              <w:rPr>
                <w:rFonts w:eastAsia="Calibri"/>
                <w:color w:val="000000"/>
                <w:sz w:val="22"/>
                <w:szCs w:val="22"/>
              </w:rPr>
              <w:t xml:space="preserve"> krevetės lukštentos, nuluptos, išdarinėtos</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4.4. Glazūra ne daugiau kaip 25 procentai.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4.5. Kvapas būdingas jūros produktams, be pašalinių kvapų. </w:t>
            </w:r>
          </w:p>
          <w:p w:rsidR="00D21230" w:rsidRPr="00D036F9" w:rsidRDefault="00D21230" w:rsidP="001458BB">
            <w:pPr>
              <w:jc w:val="both"/>
              <w:rPr>
                <w:bCs/>
                <w:sz w:val="22"/>
                <w:szCs w:val="22"/>
              </w:rPr>
            </w:pPr>
            <w:r w:rsidRPr="00D036F9">
              <w:rPr>
                <w:bCs/>
                <w:sz w:val="22"/>
                <w:szCs w:val="22"/>
              </w:rPr>
              <w:t>4.6. Produkcija ženklinama pagal HN 119:2014, (ES) Nr.1169/2011 reglamento ženklinimo reikalavimus.</w:t>
            </w:r>
          </w:p>
          <w:p w:rsidR="00D21230" w:rsidRPr="00D036F9" w:rsidRDefault="00D21230" w:rsidP="001458BB">
            <w:pPr>
              <w:jc w:val="both"/>
              <w:rPr>
                <w:bCs/>
                <w:sz w:val="22"/>
                <w:szCs w:val="22"/>
              </w:rPr>
            </w:pPr>
            <w:r w:rsidRPr="00D036F9">
              <w:rPr>
                <w:bCs/>
                <w:sz w:val="22"/>
                <w:szCs w:val="22"/>
              </w:rPr>
              <w:t>4.7.Produkcija laikoma, gabenama ir tiekiama į rinką pagal HN15:2021; HN16:2011, (EB) 37/2005, 92/1EEB reikalavimus.</w:t>
            </w:r>
          </w:p>
          <w:p w:rsidR="00D21230" w:rsidRPr="00D036F9" w:rsidRDefault="00D21230" w:rsidP="001458BB">
            <w:pPr>
              <w:jc w:val="both"/>
              <w:rPr>
                <w:bCs/>
                <w:sz w:val="22"/>
                <w:szCs w:val="22"/>
              </w:rPr>
            </w:pPr>
            <w:r w:rsidRPr="00D036F9">
              <w:rPr>
                <w:bCs/>
                <w:sz w:val="22"/>
                <w:szCs w:val="22"/>
              </w:rPr>
              <w:t>4.8. Produkcija pristatoma pagal poreikį pirmadieniais, trečiadieniais ir penktadieniais, užsakymą pateikiant prieš 1 (vieną) darbo dieną, su ne trumpesniu kaip 2/3 tinkamumo vartoti terminu.</w:t>
            </w:r>
          </w:p>
          <w:p w:rsidR="00D21230" w:rsidRPr="00D036F9" w:rsidRDefault="00D21230" w:rsidP="001458BB">
            <w:pPr>
              <w:jc w:val="both"/>
              <w:rPr>
                <w:bCs/>
                <w:sz w:val="22"/>
                <w:szCs w:val="22"/>
              </w:rPr>
            </w:pPr>
            <w:r w:rsidRPr="00D036F9">
              <w:rPr>
                <w:bCs/>
                <w:sz w:val="22"/>
                <w:szCs w:val="22"/>
              </w:rPr>
              <w:t>4.9. Tara turi būti ženklinta etikete, kurioje lietuvių kalba turi būti nurodyta:</w:t>
            </w:r>
            <w:r w:rsidR="00D036F9">
              <w:rPr>
                <w:bCs/>
                <w:sz w:val="22"/>
                <w:szCs w:val="22"/>
              </w:rPr>
              <w:t xml:space="preserve"> </w:t>
            </w:r>
            <w:r w:rsidRPr="00D036F9">
              <w:rPr>
                <w:bCs/>
                <w:sz w:val="22"/>
                <w:szCs w:val="22"/>
              </w:rPr>
              <w:t>gamintojo bei tiekėjo rekvizitai, produkto pavadinimas, sudedamosios dalys, grynasis kiekis, visos specialios laikymo sąlygos arba vartojimo sąlygos, maistinė ir energetinė vertė, užrašas „Tinka vartoti iki (data)“.</w:t>
            </w:r>
          </w:p>
          <w:p w:rsidR="00D21230" w:rsidRPr="00D036F9" w:rsidRDefault="00D21230" w:rsidP="001458BB">
            <w:pPr>
              <w:jc w:val="both"/>
              <w:rPr>
                <w:bCs/>
                <w:sz w:val="22"/>
                <w:szCs w:val="22"/>
              </w:rPr>
            </w:pPr>
            <w:r w:rsidRPr="00D036F9">
              <w:rPr>
                <w:bCs/>
                <w:sz w:val="22"/>
                <w:szCs w:val="22"/>
              </w:rPr>
              <w:t>4.10. Tiekėjas privalo pateikti gamintojo kokybės pažymėjimą arbą lygiavertį pažymėjimui dokumentą originalia kalba (jei importuojama) kartu su lietuvišku vertimu pirmai siuntai bei tuo atveju kai pareiškiamos pretenzijos dėl produkcijos kokybės.</w:t>
            </w:r>
          </w:p>
          <w:p w:rsidR="00D21230" w:rsidRPr="00D036F9" w:rsidRDefault="00D21230" w:rsidP="001458BB">
            <w:pPr>
              <w:jc w:val="both"/>
              <w:rPr>
                <w:b/>
                <w:sz w:val="22"/>
                <w:szCs w:val="22"/>
              </w:rPr>
            </w:pPr>
            <w:r w:rsidRPr="00D036F9">
              <w:rPr>
                <w:bCs/>
                <w:sz w:val="22"/>
                <w:szCs w:val="22"/>
              </w:rPr>
              <w:t xml:space="preserve">4.11.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center"/>
              <w:rPr>
                <w:b/>
                <w:sz w:val="22"/>
                <w:szCs w:val="22"/>
              </w:rPr>
            </w:pPr>
          </w:p>
        </w:tc>
      </w:tr>
      <w:tr w:rsidR="00D21230" w:rsidRPr="00D036F9" w:rsidTr="001458BB">
        <w:trPr>
          <w:trHeight w:val="561"/>
        </w:trPr>
        <w:tc>
          <w:tcPr>
            <w:tcW w:w="5000" w:type="pct"/>
            <w:gridSpan w:val="3"/>
            <w:tcBorders>
              <w:top w:val="single" w:sz="4" w:space="0" w:color="auto"/>
              <w:left w:val="single" w:sz="4" w:space="0" w:color="auto"/>
              <w:bottom w:val="single" w:sz="4" w:space="0" w:color="auto"/>
              <w:right w:val="single" w:sz="4" w:space="0" w:color="auto"/>
            </w:tcBorders>
          </w:tcPr>
          <w:p w:rsidR="00D21230" w:rsidRPr="00D036F9" w:rsidRDefault="00D21230" w:rsidP="001458BB">
            <w:pPr>
              <w:tabs>
                <w:tab w:val="left" w:pos="142"/>
              </w:tabs>
              <w:jc w:val="center"/>
              <w:rPr>
                <w:b/>
                <w:sz w:val="22"/>
                <w:szCs w:val="22"/>
              </w:rPr>
            </w:pPr>
            <w:r w:rsidRPr="00D036F9">
              <w:rPr>
                <w:b/>
                <w:bCs/>
                <w:sz w:val="22"/>
                <w:szCs w:val="22"/>
              </w:rPr>
              <w:t xml:space="preserve">Šaldytos </w:t>
            </w:r>
            <w:proofErr w:type="spellStart"/>
            <w:r w:rsidRPr="00D036F9">
              <w:rPr>
                <w:b/>
                <w:bCs/>
                <w:sz w:val="22"/>
                <w:szCs w:val="22"/>
              </w:rPr>
              <w:t>baltakojės</w:t>
            </w:r>
            <w:proofErr w:type="spellEnd"/>
            <w:r w:rsidRPr="00D036F9">
              <w:rPr>
                <w:b/>
                <w:bCs/>
                <w:sz w:val="22"/>
                <w:szCs w:val="22"/>
              </w:rPr>
              <w:t xml:space="preserve"> blyškiosios krevetės džiūvėsėliuose</w:t>
            </w:r>
          </w:p>
        </w:tc>
      </w:tr>
      <w:tr w:rsidR="00D21230" w:rsidRPr="00D036F9" w:rsidTr="001458BB">
        <w:trPr>
          <w:trHeight w:val="561"/>
        </w:trPr>
        <w:tc>
          <w:tcPr>
            <w:tcW w:w="508" w:type="pct"/>
            <w:tcBorders>
              <w:top w:val="single" w:sz="4" w:space="0" w:color="auto"/>
              <w:left w:val="single" w:sz="4" w:space="0" w:color="auto"/>
              <w:bottom w:val="single" w:sz="4" w:space="0" w:color="auto"/>
              <w:right w:val="single" w:sz="4" w:space="0" w:color="auto"/>
            </w:tcBorders>
          </w:tcPr>
          <w:p w:rsidR="00D21230" w:rsidRPr="00D036F9" w:rsidRDefault="00D21230" w:rsidP="001458BB">
            <w:pPr>
              <w:jc w:val="center"/>
              <w:rPr>
                <w:b/>
                <w:sz w:val="22"/>
                <w:szCs w:val="22"/>
              </w:rPr>
            </w:pPr>
          </w:p>
        </w:tc>
        <w:tc>
          <w:tcPr>
            <w:tcW w:w="2539"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5.1. Šaldytos </w:t>
            </w:r>
            <w:proofErr w:type="spellStart"/>
            <w:r w:rsidRPr="00D036F9">
              <w:rPr>
                <w:rFonts w:eastAsia="Calibri"/>
                <w:color w:val="000000"/>
                <w:sz w:val="22"/>
                <w:szCs w:val="22"/>
              </w:rPr>
              <w:t>baltakojės</w:t>
            </w:r>
            <w:proofErr w:type="spellEnd"/>
            <w:r w:rsidRPr="00D036F9">
              <w:rPr>
                <w:rFonts w:eastAsia="Calibri"/>
                <w:color w:val="000000"/>
                <w:sz w:val="22"/>
                <w:szCs w:val="22"/>
              </w:rPr>
              <w:t xml:space="preserve"> blyškiosios krevetės džiūvėsėliuose turi atitikti (EB) Nr. 852/2004, (EB) Nr. 853/2004, (ES) Nr. 1379/2013, (ES) Nr. 16/2012 reikalavimus.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5.2. Fasavimas iki 1 kg.</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 xml:space="preserve">5.3. Šaldytos </w:t>
            </w:r>
            <w:proofErr w:type="spellStart"/>
            <w:r w:rsidRPr="00D036F9">
              <w:rPr>
                <w:rFonts w:eastAsia="Calibri"/>
                <w:color w:val="000000"/>
                <w:sz w:val="22"/>
                <w:szCs w:val="22"/>
              </w:rPr>
              <w:t>baltakojės</w:t>
            </w:r>
            <w:proofErr w:type="spellEnd"/>
            <w:r w:rsidRPr="00D036F9">
              <w:rPr>
                <w:rFonts w:eastAsia="Calibri"/>
                <w:color w:val="000000"/>
                <w:sz w:val="22"/>
                <w:szCs w:val="22"/>
              </w:rPr>
              <w:t xml:space="preserve"> blyškiosios krevetės (torpedos), su uodega, be kiauto, nevirtos, apvoliotos džiūvėsėliuose. </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t>5.4. Krevečių masė ne mažiau kaip 40 proc.</w:t>
            </w:r>
          </w:p>
          <w:p w:rsidR="00D21230" w:rsidRPr="00D036F9" w:rsidRDefault="00D21230" w:rsidP="001458BB">
            <w:pPr>
              <w:tabs>
                <w:tab w:val="left" w:pos="142"/>
              </w:tabs>
              <w:jc w:val="both"/>
              <w:rPr>
                <w:rFonts w:eastAsia="Calibri"/>
                <w:color w:val="000000"/>
                <w:sz w:val="22"/>
                <w:szCs w:val="22"/>
              </w:rPr>
            </w:pPr>
            <w:r w:rsidRPr="00D036F9">
              <w:rPr>
                <w:rFonts w:eastAsia="Calibri"/>
                <w:color w:val="000000"/>
                <w:sz w:val="22"/>
                <w:szCs w:val="22"/>
              </w:rPr>
              <w:lastRenderedPageBreak/>
              <w:t xml:space="preserve">5.5. Kvapas būdingas jūros produktams, be pašalinių kvapų. </w:t>
            </w:r>
          </w:p>
          <w:p w:rsidR="00D21230" w:rsidRPr="00D036F9" w:rsidRDefault="00D21230" w:rsidP="001458BB">
            <w:pPr>
              <w:jc w:val="both"/>
              <w:rPr>
                <w:bCs/>
                <w:sz w:val="22"/>
                <w:szCs w:val="22"/>
              </w:rPr>
            </w:pPr>
            <w:r w:rsidRPr="00D036F9">
              <w:rPr>
                <w:bCs/>
                <w:sz w:val="22"/>
                <w:szCs w:val="22"/>
              </w:rPr>
              <w:t>5.6. Produkcija ženklinama pagal HN 119:2014, (ES) Nr.1169/2011 reglamento ženklinimo reikalavimus.</w:t>
            </w:r>
          </w:p>
          <w:p w:rsidR="00D21230" w:rsidRPr="00D036F9" w:rsidRDefault="00D21230" w:rsidP="001458BB">
            <w:pPr>
              <w:jc w:val="both"/>
              <w:rPr>
                <w:bCs/>
                <w:sz w:val="22"/>
                <w:szCs w:val="22"/>
              </w:rPr>
            </w:pPr>
            <w:r w:rsidRPr="00D036F9">
              <w:rPr>
                <w:bCs/>
                <w:sz w:val="22"/>
                <w:szCs w:val="22"/>
              </w:rPr>
              <w:t>5.7.Produkcija laikoma, gabenama ir tiekiama į rinką pagal HN15:2021; HN16:2011, (EB) 37/2005, 92/1EEB reikalavimus.</w:t>
            </w:r>
          </w:p>
          <w:p w:rsidR="00D21230" w:rsidRPr="00D036F9" w:rsidRDefault="00D21230" w:rsidP="001458BB">
            <w:pPr>
              <w:jc w:val="both"/>
              <w:rPr>
                <w:bCs/>
                <w:sz w:val="22"/>
                <w:szCs w:val="22"/>
              </w:rPr>
            </w:pPr>
            <w:r w:rsidRPr="00D036F9">
              <w:rPr>
                <w:bCs/>
                <w:sz w:val="22"/>
                <w:szCs w:val="22"/>
              </w:rPr>
              <w:t>5.8. Produkcija pristatoma pagal poreikį pirmadieniais, trečiadieniais ir penktadieniais, užsakymą pateikiant prieš 1 (vieną) darbo dieną, su ne trumpesniu kaip 2/3 tinkamumo vartoti terminu.</w:t>
            </w:r>
          </w:p>
          <w:p w:rsidR="00D21230" w:rsidRPr="00D036F9" w:rsidRDefault="00D21230" w:rsidP="001458BB">
            <w:pPr>
              <w:jc w:val="both"/>
              <w:rPr>
                <w:bCs/>
                <w:sz w:val="22"/>
                <w:szCs w:val="22"/>
              </w:rPr>
            </w:pPr>
            <w:r w:rsidRPr="00D036F9">
              <w:rPr>
                <w:bCs/>
                <w:sz w:val="22"/>
                <w:szCs w:val="22"/>
              </w:rPr>
              <w:t xml:space="preserve">5.9. Tara turi būti ženklinta etikete, kurioje lietuvių kalba turi būti </w:t>
            </w:r>
            <w:proofErr w:type="spellStart"/>
            <w:r w:rsidRPr="00D036F9">
              <w:rPr>
                <w:bCs/>
                <w:sz w:val="22"/>
                <w:szCs w:val="22"/>
              </w:rPr>
              <w:t>nurodyta:gamintojo</w:t>
            </w:r>
            <w:proofErr w:type="spellEnd"/>
            <w:r w:rsidRPr="00D036F9">
              <w:rPr>
                <w:bCs/>
                <w:sz w:val="22"/>
                <w:szCs w:val="22"/>
              </w:rPr>
              <w:t xml:space="preserve"> bei tiekėjo rekvizitai, produkto pavadinimas, sudedamosios dalys, grynasis kiekis, visos specialios laikymo sąlygos arba vartojimo sąlygos, maistinė ir energetinė vertė, užrašas „Tinka vartoti iki (data)“.</w:t>
            </w:r>
          </w:p>
          <w:p w:rsidR="00D21230" w:rsidRPr="00D036F9" w:rsidRDefault="00D21230" w:rsidP="001458BB">
            <w:pPr>
              <w:jc w:val="both"/>
              <w:rPr>
                <w:bCs/>
                <w:sz w:val="22"/>
                <w:szCs w:val="22"/>
              </w:rPr>
            </w:pPr>
            <w:r w:rsidRPr="00D036F9">
              <w:rPr>
                <w:bCs/>
                <w:sz w:val="22"/>
                <w:szCs w:val="22"/>
              </w:rPr>
              <w:t>5.10. Tiekėjas privalo pateikti gamintojo kokybės pažymėjimą arbą lygiavertį pažymėjimui dokumentą originalia kalba (jei importuojama) kartu su lietuvišku vertimu pirmai siuntai bei tuo atveju kai pareiškiamos pretenzijos dėl produkcijos kokybės.</w:t>
            </w:r>
          </w:p>
          <w:p w:rsidR="00D21230" w:rsidRPr="00D036F9" w:rsidRDefault="00D21230" w:rsidP="001458BB">
            <w:pPr>
              <w:jc w:val="both"/>
              <w:rPr>
                <w:b/>
                <w:sz w:val="22"/>
                <w:szCs w:val="22"/>
              </w:rPr>
            </w:pPr>
            <w:r w:rsidRPr="00D036F9">
              <w:rPr>
                <w:bCs/>
                <w:sz w:val="22"/>
                <w:szCs w:val="22"/>
              </w:rPr>
              <w:t xml:space="preserve">5.11.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center"/>
              <w:rPr>
                <w:b/>
                <w:sz w:val="22"/>
                <w:szCs w:val="22"/>
              </w:rPr>
            </w:pPr>
          </w:p>
        </w:tc>
      </w:tr>
      <w:tr w:rsidR="00D21230" w:rsidRPr="00D036F9" w:rsidTr="001458BB">
        <w:trPr>
          <w:trHeight w:val="364"/>
        </w:trPr>
        <w:tc>
          <w:tcPr>
            <w:tcW w:w="5000" w:type="pct"/>
            <w:gridSpan w:val="3"/>
            <w:tcBorders>
              <w:top w:val="single" w:sz="4" w:space="0" w:color="auto"/>
              <w:left w:val="single" w:sz="4" w:space="0" w:color="auto"/>
              <w:bottom w:val="single" w:sz="4" w:space="0" w:color="auto"/>
              <w:right w:val="single" w:sz="4" w:space="0" w:color="auto"/>
            </w:tcBorders>
            <w:vAlign w:val="center"/>
          </w:tcPr>
          <w:p w:rsidR="00D21230" w:rsidRPr="00D036F9" w:rsidRDefault="00D21230" w:rsidP="001458BB">
            <w:pPr>
              <w:jc w:val="both"/>
              <w:rPr>
                <w:b/>
                <w:sz w:val="22"/>
                <w:szCs w:val="22"/>
              </w:rPr>
            </w:pPr>
            <w:r w:rsidRPr="00D036F9">
              <w:rPr>
                <w:sz w:val="22"/>
                <w:szCs w:val="22"/>
              </w:rPr>
              <w:t xml:space="preserve"> Pateikta į LSMU ligoninę Kauno klinikas produkcija turi atitikti techninėje specifikacijoje nurodytas sąlygas bei kokybinius reikalavimus.</w:t>
            </w:r>
          </w:p>
        </w:tc>
      </w:tr>
    </w:tbl>
    <w:p w:rsidR="00402FBC" w:rsidRPr="00386504" w:rsidRDefault="00402FBC" w:rsidP="00D308BE">
      <w:pPr>
        <w:jc w:val="both"/>
        <w:rPr>
          <w:i/>
          <w:sz w:val="22"/>
          <w:szCs w:val="22"/>
          <w:u w:val="single"/>
        </w:rPr>
      </w:pPr>
      <w:r w:rsidRPr="00386504">
        <w:rPr>
          <w:b/>
          <w:i/>
          <w:sz w:val="22"/>
          <w:szCs w:val="22"/>
        </w:rPr>
        <w:t>*</w:t>
      </w:r>
      <w:r w:rsidRPr="00386504">
        <w:rPr>
          <w:b/>
          <w:sz w:val="22"/>
          <w:szCs w:val="22"/>
        </w:rPr>
        <w:t xml:space="preserve">Pastabos: </w:t>
      </w:r>
      <w:r w:rsidRPr="00386504">
        <w:rPr>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402FBC" w:rsidRPr="00386504" w:rsidRDefault="00402FBC" w:rsidP="00D308BE">
      <w:pPr>
        <w:pStyle w:val="ListParagraph"/>
        <w:tabs>
          <w:tab w:val="left" w:pos="426"/>
        </w:tabs>
        <w:autoSpaceDE w:val="0"/>
        <w:autoSpaceDN w:val="0"/>
        <w:adjustRightInd w:val="0"/>
        <w:ind w:left="0"/>
        <w:jc w:val="both"/>
        <w:rPr>
          <w:rFonts w:ascii="Times New Roman" w:hAnsi="Times New Roman"/>
          <w:sz w:val="22"/>
          <w:szCs w:val="22"/>
        </w:rPr>
      </w:pPr>
      <w:proofErr w:type="spellStart"/>
      <w:r w:rsidRPr="00386504">
        <w:rPr>
          <w:rFonts w:ascii="Times New Roman" w:hAnsi="Times New Roman"/>
          <w:b/>
          <w:sz w:val="22"/>
          <w:szCs w:val="22"/>
        </w:rPr>
        <w:t>Pastaba</w:t>
      </w:r>
      <w:proofErr w:type="spellEnd"/>
      <w:r w:rsidRPr="00386504">
        <w:rPr>
          <w:rFonts w:ascii="Times New Roman" w:hAnsi="Times New Roman"/>
          <w:b/>
          <w:sz w:val="22"/>
          <w:szCs w:val="22"/>
        </w:rPr>
        <w:t>.</w:t>
      </w:r>
      <w:r w:rsidRPr="00386504">
        <w:rPr>
          <w:rFonts w:ascii="Times New Roman" w:hAnsi="Times New Roman"/>
          <w:sz w:val="22"/>
          <w:szCs w:val="22"/>
        </w:rPr>
        <w:t xml:space="preserve"> </w:t>
      </w:r>
      <w:proofErr w:type="spellStart"/>
      <w:r w:rsidRPr="00386504">
        <w:rPr>
          <w:rFonts w:ascii="Times New Roman" w:hAnsi="Times New Roman"/>
          <w:i/>
          <w:sz w:val="22"/>
          <w:szCs w:val="22"/>
        </w:rPr>
        <w:t>Pasiūlymo</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lentelės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grafoje</w:t>
      </w:r>
      <w:proofErr w:type="spellEnd"/>
      <w:r w:rsidRPr="00386504">
        <w:rPr>
          <w:rFonts w:ascii="Times New Roman" w:hAnsi="Times New Roman"/>
          <w:i/>
          <w:sz w:val="22"/>
          <w:szCs w:val="22"/>
        </w:rPr>
        <w:t xml:space="preserve"> </w:t>
      </w:r>
      <w:r w:rsidRPr="00386504">
        <w:rPr>
          <w:rFonts w:ascii="Times New Roman" w:hAnsi="Times New Roman"/>
          <w:b/>
          <w:i/>
          <w:sz w:val="22"/>
          <w:szCs w:val="22"/>
        </w:rPr>
        <w:t>„</w:t>
      </w:r>
      <w:proofErr w:type="spellStart"/>
      <w:r w:rsidRPr="00386504">
        <w:rPr>
          <w:rFonts w:ascii="Times New Roman" w:hAnsi="Times New Roman"/>
          <w:b/>
          <w:i/>
          <w:sz w:val="22"/>
          <w:szCs w:val="22"/>
        </w:rPr>
        <w:t>Siūloma</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techninė</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charakteristika</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gamintojas</w:t>
      </w:r>
      <w:proofErr w:type="spellEnd"/>
      <w:r w:rsidRPr="00386504">
        <w:rPr>
          <w:rFonts w:ascii="Times New Roman" w:hAnsi="Times New Roman"/>
          <w:b/>
          <w:i/>
          <w:sz w:val="22"/>
          <w:szCs w:val="22"/>
        </w:rPr>
        <w:t>“</w:t>
      </w:r>
      <w:r w:rsidRPr="00386504">
        <w:rPr>
          <w:rFonts w:ascii="Times New Roman" w:hAnsi="Times New Roman"/>
          <w:i/>
          <w:sz w:val="22"/>
          <w:szCs w:val="22"/>
        </w:rPr>
        <w:t xml:space="preserve">, </w:t>
      </w:r>
      <w:proofErr w:type="spellStart"/>
      <w:r w:rsidRPr="00386504">
        <w:rPr>
          <w:rFonts w:ascii="Times New Roman" w:hAnsi="Times New Roman"/>
          <w:i/>
          <w:sz w:val="22"/>
          <w:szCs w:val="22"/>
        </w:rPr>
        <w:t>vadovaujantis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Viešųjų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pirkimų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tarnybos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išaiškinimu</w:t>
      </w:r>
      <w:proofErr w:type="spellEnd"/>
      <w:r w:rsidRPr="00386504">
        <w:rPr>
          <w:rFonts w:ascii="Times New Roman" w:hAnsi="Times New Roman"/>
          <w:i/>
          <w:sz w:val="22"/>
          <w:szCs w:val="22"/>
        </w:rPr>
        <w:footnoteReference w:id="1"/>
      </w:r>
      <w:r w:rsidRPr="00386504">
        <w:rPr>
          <w:rFonts w:ascii="Times New Roman" w:hAnsi="Times New Roman"/>
          <w:i/>
          <w:sz w:val="22"/>
          <w:szCs w:val="22"/>
        </w:rPr>
        <w:t xml:space="preserve">, </w:t>
      </w:r>
      <w:proofErr w:type="spellStart"/>
      <w:r w:rsidRPr="00386504">
        <w:rPr>
          <w:rFonts w:ascii="Times New Roman" w:hAnsi="Times New Roman"/>
          <w:i/>
          <w:sz w:val="22"/>
          <w:szCs w:val="22"/>
        </w:rPr>
        <w:t>turi</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būti</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nurodytos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tikslūs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konkretūs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siūlomos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prekės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duomenys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nepaliekant</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lentelėje</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pateiktų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dydžių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reikšmių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tolerancijų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tokių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reikšmių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kaip</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lygiavertė</w:t>
      </w:r>
      <w:proofErr w:type="spellEnd"/>
      <w:r w:rsidRPr="00386504">
        <w:rPr>
          <w:rFonts w:ascii="Times New Roman" w:hAnsi="Times New Roman"/>
          <w:i/>
          <w:sz w:val="22"/>
          <w:szCs w:val="22"/>
        </w:rPr>
        <w:t>“, „</w:t>
      </w:r>
      <w:proofErr w:type="spellStart"/>
      <w:r w:rsidRPr="00386504">
        <w:rPr>
          <w:rFonts w:ascii="Times New Roman" w:hAnsi="Times New Roman"/>
          <w:i/>
          <w:sz w:val="22"/>
          <w:szCs w:val="22"/>
        </w:rPr>
        <w:t>atitinka</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pan.</w:t>
      </w:r>
    </w:p>
    <w:p w:rsidR="000A7205" w:rsidRPr="00386504" w:rsidRDefault="00402FBC" w:rsidP="000A7205">
      <w:pPr>
        <w:jc w:val="right"/>
        <w:rPr>
          <w:sz w:val="22"/>
          <w:szCs w:val="22"/>
        </w:rPr>
      </w:pPr>
      <w:r w:rsidRPr="00386504">
        <w:rPr>
          <w:sz w:val="22"/>
          <w:szCs w:val="22"/>
        </w:rPr>
        <w:t>4</w:t>
      </w:r>
      <w:r w:rsidR="000A7205" w:rsidRPr="00386504">
        <w:rPr>
          <w:sz w:val="22"/>
          <w:szCs w:val="22"/>
        </w:rPr>
        <w:t xml:space="preserve"> lentelė</w:t>
      </w:r>
    </w:p>
    <w:p w:rsidR="008A6558" w:rsidRPr="00386504" w:rsidRDefault="008A6558" w:rsidP="008A6558">
      <w:pPr>
        <w:jc w:val="center"/>
        <w:rPr>
          <w:b/>
          <w:sz w:val="22"/>
          <w:szCs w:val="22"/>
        </w:rPr>
      </w:pPr>
      <w:r w:rsidRPr="00386504">
        <w:rPr>
          <w:b/>
          <w:sz w:val="22"/>
          <w:szCs w:val="22"/>
        </w:rPr>
        <w:t>PATEIKIAMŲ DOKUMENTŲ SĄRAŠAS</w:t>
      </w:r>
    </w:p>
    <w:p w:rsidR="008A6558" w:rsidRPr="00386504" w:rsidRDefault="008A6558" w:rsidP="008A6558">
      <w:pPr>
        <w:ind w:firstLine="7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48"/>
        <w:gridCol w:w="3040"/>
      </w:tblGrid>
      <w:tr w:rsidR="008A6558" w:rsidRPr="00386504" w:rsidTr="005F4428">
        <w:trPr>
          <w:trHeight w:val="256"/>
        </w:trPr>
        <w:tc>
          <w:tcPr>
            <w:tcW w:w="851" w:type="dxa"/>
            <w:hideMark/>
          </w:tcPr>
          <w:p w:rsidR="008A6558" w:rsidRPr="00386504" w:rsidRDefault="008A6558" w:rsidP="00F43FAC">
            <w:pPr>
              <w:jc w:val="center"/>
              <w:rPr>
                <w:sz w:val="22"/>
                <w:szCs w:val="22"/>
              </w:rPr>
            </w:pPr>
            <w:proofErr w:type="spellStart"/>
            <w:r w:rsidRPr="00386504">
              <w:rPr>
                <w:sz w:val="22"/>
                <w:szCs w:val="22"/>
              </w:rPr>
              <w:t>Eil.Nr</w:t>
            </w:r>
            <w:proofErr w:type="spellEnd"/>
            <w:r w:rsidRPr="00386504">
              <w:rPr>
                <w:sz w:val="22"/>
                <w:szCs w:val="22"/>
              </w:rPr>
              <w:t>.</w:t>
            </w:r>
          </w:p>
        </w:tc>
        <w:tc>
          <w:tcPr>
            <w:tcW w:w="5748" w:type="dxa"/>
            <w:hideMark/>
          </w:tcPr>
          <w:p w:rsidR="008A6558" w:rsidRPr="00386504" w:rsidRDefault="008A6558" w:rsidP="00F43FAC">
            <w:pPr>
              <w:jc w:val="center"/>
              <w:rPr>
                <w:sz w:val="22"/>
                <w:szCs w:val="22"/>
              </w:rPr>
            </w:pPr>
            <w:r w:rsidRPr="00386504">
              <w:rPr>
                <w:sz w:val="22"/>
                <w:szCs w:val="22"/>
              </w:rPr>
              <w:t>Pateiktų dokumentų pavadinimas</w:t>
            </w:r>
          </w:p>
        </w:tc>
        <w:tc>
          <w:tcPr>
            <w:tcW w:w="3040" w:type="dxa"/>
            <w:hideMark/>
          </w:tcPr>
          <w:p w:rsidR="008A6558" w:rsidRPr="00386504" w:rsidRDefault="008A6558" w:rsidP="00F43FAC">
            <w:pPr>
              <w:jc w:val="center"/>
              <w:rPr>
                <w:sz w:val="22"/>
                <w:szCs w:val="22"/>
              </w:rPr>
            </w:pPr>
            <w:r w:rsidRPr="00386504">
              <w:rPr>
                <w:sz w:val="22"/>
                <w:szCs w:val="22"/>
              </w:rPr>
              <w:t>Dokumento puslapių skaičius</w:t>
            </w: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jc w:val="both"/>
              <w:rPr>
                <w:sz w:val="22"/>
                <w:szCs w:val="22"/>
              </w:rPr>
            </w:pPr>
          </w:p>
        </w:tc>
        <w:tc>
          <w:tcPr>
            <w:tcW w:w="3040" w:type="dxa"/>
          </w:tcPr>
          <w:p w:rsidR="008A6558" w:rsidRPr="00386504" w:rsidRDefault="008A6558" w:rsidP="00F43FAC">
            <w:pPr>
              <w:jc w:val="both"/>
              <w:rPr>
                <w:sz w:val="22"/>
                <w:szCs w:val="22"/>
              </w:rPr>
            </w:pP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pStyle w:val="Header"/>
              <w:tabs>
                <w:tab w:val="left" w:pos="1296"/>
              </w:tabs>
              <w:rPr>
                <w:sz w:val="22"/>
                <w:szCs w:val="22"/>
              </w:rPr>
            </w:pPr>
          </w:p>
        </w:tc>
        <w:tc>
          <w:tcPr>
            <w:tcW w:w="3040" w:type="dxa"/>
          </w:tcPr>
          <w:p w:rsidR="008A6558" w:rsidRPr="00386504" w:rsidRDefault="008A6558" w:rsidP="00F43FAC">
            <w:pPr>
              <w:jc w:val="both"/>
              <w:rPr>
                <w:sz w:val="22"/>
                <w:szCs w:val="22"/>
              </w:rPr>
            </w:pP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jc w:val="both"/>
              <w:rPr>
                <w:sz w:val="22"/>
                <w:szCs w:val="22"/>
              </w:rPr>
            </w:pPr>
          </w:p>
        </w:tc>
        <w:tc>
          <w:tcPr>
            <w:tcW w:w="3040" w:type="dxa"/>
          </w:tcPr>
          <w:p w:rsidR="008A6558" w:rsidRPr="00386504" w:rsidRDefault="008A6558" w:rsidP="00F43FAC">
            <w:pPr>
              <w:jc w:val="both"/>
              <w:rPr>
                <w:sz w:val="22"/>
                <w:szCs w:val="22"/>
              </w:rPr>
            </w:pPr>
          </w:p>
        </w:tc>
      </w:tr>
    </w:tbl>
    <w:p w:rsidR="008A6558" w:rsidRPr="00386504" w:rsidRDefault="008A6558" w:rsidP="008A6558">
      <w:pPr>
        <w:jc w:val="right"/>
        <w:rPr>
          <w:sz w:val="22"/>
          <w:szCs w:val="22"/>
        </w:rPr>
      </w:pPr>
      <w:r w:rsidRPr="00386504">
        <w:rPr>
          <w:sz w:val="22"/>
          <w:szCs w:val="22"/>
        </w:rPr>
        <w:t xml:space="preserve">                  </w:t>
      </w:r>
    </w:p>
    <w:tbl>
      <w:tblPr>
        <w:tblW w:w="9889"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408"/>
        <w:gridCol w:w="709"/>
      </w:tblGrid>
      <w:tr w:rsidR="008A6558" w:rsidRPr="00386504" w:rsidTr="00F43FAC">
        <w:trPr>
          <w:trHeight w:val="413"/>
        </w:trPr>
        <w:tc>
          <w:tcPr>
            <w:tcW w:w="9889" w:type="dxa"/>
            <w:gridSpan w:val="11"/>
            <w:hideMark/>
          </w:tcPr>
          <w:p w:rsidR="000A7205" w:rsidRPr="00386504" w:rsidRDefault="000A7205" w:rsidP="000A7205">
            <w:pPr>
              <w:pBdr>
                <w:bottom w:val="single" w:sz="4" w:space="1" w:color="auto"/>
              </w:pBdr>
              <w:ind w:firstLine="440"/>
              <w:jc w:val="both"/>
              <w:rPr>
                <w:sz w:val="22"/>
                <w:szCs w:val="22"/>
              </w:rPr>
            </w:pPr>
            <w:r w:rsidRPr="00386504">
              <w:rPr>
                <w:b/>
                <w:sz w:val="22"/>
                <w:szCs w:val="22"/>
              </w:rPr>
              <w:t>Pasiūlymo konfidencialią informaciją sudaro:</w:t>
            </w:r>
            <w:r w:rsidRPr="00386504">
              <w:rPr>
                <w:sz w:val="22"/>
                <w:szCs w:val="22"/>
              </w:rPr>
              <w:t xml:space="preserve"> (tiekėjai </w:t>
            </w:r>
            <w:r w:rsidRPr="00386504">
              <w:rPr>
                <w:b/>
                <w:sz w:val="22"/>
                <w:szCs w:val="22"/>
                <w:u w:val="single"/>
              </w:rPr>
              <w:t>turi nurodyti</w:t>
            </w:r>
            <w:r w:rsidRPr="00386504">
              <w:rPr>
                <w:sz w:val="22"/>
                <w:szCs w:val="22"/>
              </w:rPr>
              <w:t>, kokia pasiūlyme pateikta informacija yra konfidenciali)</w:t>
            </w:r>
            <w:r w:rsidRPr="00386504">
              <w:rPr>
                <w:b/>
                <w:sz w:val="22"/>
                <w:szCs w:val="22"/>
              </w:rPr>
              <w:t xml:space="preserve"> </w:t>
            </w:r>
            <w:r w:rsidRPr="00386504">
              <w:rPr>
                <w:sz w:val="22"/>
                <w:szCs w:val="22"/>
              </w:rPr>
              <w:t xml:space="preserve">(žr. Viešųjų pirkimų tarnybos išaiškinimą </w:t>
            </w:r>
            <w:r w:rsidRPr="00386504">
              <w:rPr>
                <w:b/>
                <w:sz w:val="22"/>
                <w:szCs w:val="22"/>
              </w:rPr>
              <w:t>(http://vpt.lrv.lt/lt/naujienos/priminimas-del-konfidencialumo-viesuosiuose-pirkimuose</w:t>
            </w:r>
            <w:r w:rsidRPr="00386504">
              <w:rPr>
                <w:sz w:val="22"/>
                <w:szCs w:val="22"/>
              </w:rPr>
              <w:t xml:space="preserve">), kuriame nurodoma, </w:t>
            </w:r>
            <w:r w:rsidRPr="00386504">
              <w:rPr>
                <w:sz w:val="22"/>
                <w:szCs w:val="22"/>
                <w:u w:val="single"/>
              </w:rPr>
              <w:t>kad</w:t>
            </w:r>
            <w:r w:rsidRPr="00386504">
              <w:rPr>
                <w:sz w:val="22"/>
                <w:szCs w:val="22"/>
              </w:rPr>
              <w:t xml:space="preserve"> </w:t>
            </w:r>
            <w:r w:rsidRPr="00386504">
              <w:rPr>
                <w:sz w:val="22"/>
                <w:szCs w:val="22"/>
                <w:lang w:eastAsia="lt-LT"/>
              </w:rPr>
              <w:t xml:space="preserve">pasiūlyme nurodytos </w:t>
            </w:r>
            <w:r w:rsidRPr="00386504">
              <w:rPr>
                <w:b/>
                <w:sz w:val="22"/>
                <w:szCs w:val="22"/>
                <w:u w:val="single"/>
                <w:lang w:eastAsia="lt-LT"/>
              </w:rPr>
              <w:t xml:space="preserve">kainos bei įkainiai, </w:t>
            </w:r>
            <w:r w:rsidRPr="00386504">
              <w:rPr>
                <w:sz w:val="22"/>
                <w:szCs w:val="22"/>
                <w:lang w:eastAsia="lt-LT"/>
              </w:rPr>
              <w:t>taip pat</w:t>
            </w:r>
            <w:r w:rsidRPr="00386504">
              <w:rPr>
                <w:b/>
                <w:sz w:val="22"/>
                <w:szCs w:val="22"/>
                <w:u w:val="single"/>
                <w:lang w:eastAsia="lt-LT"/>
              </w:rPr>
              <w:t xml:space="preserve"> nuolaidos dydis ar įkainio bazė, </w:t>
            </w:r>
            <w:r w:rsidRPr="00386504">
              <w:rPr>
                <w:sz w:val="22"/>
                <w:szCs w:val="22"/>
                <w:lang w:eastAsia="lt-LT"/>
              </w:rPr>
              <w:t>tiekėjo</w:t>
            </w:r>
            <w:r w:rsidRPr="00386504">
              <w:rPr>
                <w:b/>
                <w:sz w:val="22"/>
                <w:szCs w:val="22"/>
                <w:u w:val="single"/>
                <w:lang w:eastAsia="lt-LT"/>
              </w:rPr>
              <w:t xml:space="preserve"> siūlomų prekių gamintojai, pavadinimai, modeliai, </w:t>
            </w:r>
            <w:r w:rsidRPr="00386504">
              <w:rPr>
                <w:sz w:val="22"/>
                <w:szCs w:val="22"/>
                <w:lang w:eastAsia="lt-LT"/>
              </w:rPr>
              <w:t>tiekėjo</w:t>
            </w:r>
            <w:r w:rsidRPr="00386504">
              <w:rPr>
                <w:b/>
                <w:sz w:val="22"/>
                <w:szCs w:val="22"/>
                <w:u w:val="single"/>
                <w:lang w:eastAsia="lt-LT"/>
              </w:rPr>
              <w:t xml:space="preserve"> siūlomų prekių techninės specifikacijos, </w:t>
            </w:r>
            <w:r w:rsidRPr="00386504">
              <w:rPr>
                <w:sz w:val="22"/>
                <w:szCs w:val="22"/>
                <w:lang w:eastAsia="lt-LT"/>
              </w:rPr>
              <w:t>nurodomos užpildant perkančiosios organizacijos pateiktas lenteles, tiekėjo</w:t>
            </w:r>
            <w:r w:rsidRPr="00386504">
              <w:rPr>
                <w:b/>
                <w:sz w:val="22"/>
                <w:szCs w:val="22"/>
                <w:u w:val="single"/>
                <w:lang w:eastAsia="lt-LT"/>
              </w:rPr>
              <w:t xml:space="preserve"> siūlomų prekių atitiktį reikalavimams įrodantys dokumentai - brošiūros, aprašymai, instrukcijos  </w:t>
            </w:r>
            <w:r w:rsidRPr="00386504">
              <w:rPr>
                <w:sz w:val="22"/>
                <w:szCs w:val="22"/>
                <w:u w:val="single"/>
                <w:lang w:eastAsia="lt-LT"/>
              </w:rPr>
              <w:t xml:space="preserve">- </w:t>
            </w:r>
            <w:r w:rsidRPr="00386504">
              <w:rPr>
                <w:b/>
                <w:sz w:val="22"/>
                <w:szCs w:val="22"/>
                <w:u w:val="single"/>
                <w:lang w:eastAsia="lt-LT"/>
              </w:rPr>
              <w:t>nėra konfidenciali</w:t>
            </w:r>
            <w:r w:rsidRPr="00386504">
              <w:rPr>
                <w:b/>
                <w:sz w:val="22"/>
                <w:szCs w:val="22"/>
                <w:lang w:eastAsia="lt-LT"/>
              </w:rPr>
              <w:t xml:space="preserve"> </w:t>
            </w:r>
            <w:r w:rsidRPr="00386504">
              <w:rPr>
                <w:b/>
                <w:sz w:val="22"/>
                <w:szCs w:val="22"/>
                <w:u w:val="single"/>
                <w:lang w:eastAsia="lt-LT"/>
              </w:rPr>
              <w:t>informacija</w:t>
            </w:r>
            <w:r w:rsidRPr="00386504">
              <w:rPr>
                <w:b/>
                <w:sz w:val="22"/>
                <w:szCs w:val="22"/>
              </w:rPr>
              <w:t>.</w:t>
            </w:r>
            <w:r w:rsidRPr="00386504">
              <w:rPr>
                <w:sz w:val="22"/>
                <w:szCs w:val="22"/>
              </w:rPr>
              <w:t xml:space="preserve"> </w:t>
            </w:r>
          </w:p>
          <w:p w:rsidR="000A7205" w:rsidRPr="00386504" w:rsidRDefault="000A7205" w:rsidP="000A7205">
            <w:pPr>
              <w:pBdr>
                <w:bottom w:val="single" w:sz="4" w:space="1" w:color="auto"/>
              </w:pBdr>
              <w:ind w:firstLine="440"/>
              <w:jc w:val="both"/>
              <w:rPr>
                <w:b/>
                <w:sz w:val="22"/>
                <w:szCs w:val="22"/>
              </w:rPr>
            </w:pPr>
            <w:r w:rsidRPr="00386504">
              <w:rPr>
                <w:b/>
                <w:sz w:val="22"/>
                <w:szCs w:val="22"/>
                <w:lang w:eastAsia="lt-LT"/>
              </w:rPr>
              <w:t>Viešųjų pirkimų tarnyba atkreipia Tiekėjų dėmesį, kad</w:t>
            </w:r>
            <w:r w:rsidRPr="00386504">
              <w:rPr>
                <w:b/>
                <w:sz w:val="22"/>
                <w:szCs w:val="22"/>
              </w:rPr>
              <w:t xml:space="preserve"> negalima piktnaudžiauti „konfidencialumo“ sąvoka ir šių duomenų nurodyti esant konfidencialiais).</w:t>
            </w:r>
          </w:p>
          <w:p w:rsidR="000A7205" w:rsidRPr="00386504" w:rsidRDefault="000A7205" w:rsidP="000A7205">
            <w:pPr>
              <w:pBdr>
                <w:bottom w:val="single" w:sz="4" w:space="1" w:color="auto"/>
              </w:pBdr>
              <w:ind w:firstLine="440"/>
              <w:jc w:val="both"/>
              <w:rPr>
                <w:b/>
                <w:sz w:val="22"/>
                <w:szCs w:val="22"/>
              </w:rPr>
            </w:pPr>
          </w:p>
          <w:p w:rsidR="000A7205" w:rsidRPr="00386504" w:rsidRDefault="000A7205" w:rsidP="000A7205">
            <w:pPr>
              <w:pBdr>
                <w:bottom w:val="single" w:sz="4" w:space="1" w:color="auto"/>
              </w:pBdr>
              <w:ind w:firstLine="440"/>
              <w:jc w:val="both"/>
              <w:rPr>
                <w:sz w:val="22"/>
                <w:szCs w:val="22"/>
                <w:u w:val="single"/>
              </w:rPr>
            </w:pPr>
            <w:r w:rsidRPr="00386504">
              <w:rPr>
                <w:b/>
                <w:sz w:val="22"/>
                <w:szCs w:val="22"/>
              </w:rPr>
              <w:t>Pasiūlymo konfidencialią informaciją sudaro (nurodyti):</w:t>
            </w:r>
          </w:p>
          <w:p w:rsidR="000A7205" w:rsidRPr="00386504" w:rsidRDefault="000A7205" w:rsidP="000A7205">
            <w:pPr>
              <w:ind w:firstLine="851"/>
              <w:jc w:val="both"/>
              <w:rPr>
                <w:b/>
                <w:sz w:val="22"/>
                <w:szCs w:val="22"/>
              </w:rPr>
            </w:pPr>
          </w:p>
          <w:p w:rsidR="00671053" w:rsidRPr="00386504" w:rsidRDefault="000A7205" w:rsidP="005F4428">
            <w:pPr>
              <w:ind w:right="-108" w:firstLine="720"/>
              <w:jc w:val="both"/>
              <w:rPr>
                <w:b/>
                <w:sz w:val="22"/>
                <w:szCs w:val="22"/>
                <w:u w:val="single"/>
              </w:rPr>
            </w:pPr>
            <w:r w:rsidRPr="00386504">
              <w:rPr>
                <w:b/>
                <w:sz w:val="22"/>
                <w:szCs w:val="22"/>
              </w:rPr>
              <w:lastRenderedPageBreak/>
              <w:t>Pastaba.</w:t>
            </w:r>
            <w:r w:rsidRPr="00386504">
              <w:rPr>
                <w:sz w:val="22"/>
                <w:szCs w:val="22"/>
              </w:rPr>
              <w:t xml:space="preserve"> Jei pasiūlyme nėra konfidencialios informacijos, tiekėjas </w:t>
            </w:r>
            <w:r w:rsidRPr="00386504">
              <w:rPr>
                <w:b/>
                <w:sz w:val="22"/>
                <w:szCs w:val="22"/>
                <w:u w:val="single"/>
              </w:rPr>
              <w:t>turi nurodyti, kad konfidencialios informacijos pasiūlyme nėra.</w:t>
            </w:r>
            <w:r w:rsidR="00766FBA" w:rsidRPr="00386504">
              <w:rPr>
                <w:b/>
                <w:sz w:val="22"/>
                <w:szCs w:val="22"/>
                <w:u w:val="single"/>
              </w:rPr>
              <w:t xml:space="preserve"> </w:t>
            </w:r>
            <w:r w:rsidR="00766FBA" w:rsidRPr="00386504">
              <w:rPr>
                <w:sz w:val="22"/>
                <w:szCs w:val="22"/>
              </w:rPr>
              <w:t>Tiekėjui nenurodžius, kokia informacija yra konfidenciali, laikoma, kad konfidencialios informacijos pasiūlyme nėra.</w:t>
            </w:r>
          </w:p>
          <w:p w:rsidR="00671053" w:rsidRPr="00386504" w:rsidRDefault="00671053" w:rsidP="000A7205">
            <w:pPr>
              <w:ind w:right="-108" w:firstLine="720"/>
              <w:jc w:val="both"/>
              <w:rPr>
                <w:b/>
                <w:sz w:val="22"/>
                <w:szCs w:val="22"/>
                <w:u w:val="single"/>
              </w:rPr>
            </w:pPr>
          </w:p>
          <w:p w:rsidR="00671053" w:rsidRPr="00386504" w:rsidRDefault="00671053" w:rsidP="000A7205">
            <w:pPr>
              <w:ind w:right="-108" w:firstLine="720"/>
              <w:jc w:val="both"/>
              <w:rPr>
                <w:b/>
                <w:sz w:val="22"/>
                <w:szCs w:val="22"/>
                <w:u w:val="single"/>
              </w:rPr>
            </w:pPr>
          </w:p>
          <w:p w:rsidR="008A6558" w:rsidRPr="00386504" w:rsidRDefault="008A6558" w:rsidP="002D343C">
            <w:pPr>
              <w:ind w:right="-108" w:firstLine="720"/>
              <w:jc w:val="both"/>
              <w:rPr>
                <w:b/>
                <w:sz w:val="22"/>
                <w:szCs w:val="22"/>
              </w:rPr>
            </w:pPr>
            <w:r w:rsidRPr="00386504">
              <w:rPr>
                <w:b/>
                <w:sz w:val="22"/>
                <w:szCs w:val="22"/>
              </w:rPr>
              <w:t xml:space="preserve">Pasiūlymas galioja iki </w:t>
            </w:r>
            <w:r w:rsidR="007921E6" w:rsidRPr="006F2FD8">
              <w:rPr>
                <w:b/>
                <w:sz w:val="22"/>
                <w:szCs w:val="22"/>
              </w:rPr>
              <w:t>202</w:t>
            </w:r>
            <w:r w:rsidR="00756905" w:rsidRPr="006F2FD8">
              <w:rPr>
                <w:b/>
                <w:sz w:val="22"/>
                <w:szCs w:val="22"/>
              </w:rPr>
              <w:t>6-</w:t>
            </w:r>
            <w:r w:rsidR="00402532" w:rsidRPr="006F2FD8">
              <w:rPr>
                <w:b/>
                <w:sz w:val="22"/>
                <w:szCs w:val="22"/>
              </w:rPr>
              <w:t>0</w:t>
            </w:r>
            <w:r w:rsidR="00D036F9" w:rsidRPr="006F2FD8">
              <w:rPr>
                <w:b/>
                <w:sz w:val="22"/>
                <w:szCs w:val="22"/>
              </w:rPr>
              <w:t>8-2</w:t>
            </w:r>
            <w:r w:rsidR="002D343C">
              <w:rPr>
                <w:b/>
                <w:sz w:val="22"/>
                <w:szCs w:val="22"/>
              </w:rPr>
              <w:t>7</w:t>
            </w:r>
            <w:r w:rsidR="007F4523" w:rsidRPr="0017008E">
              <w:rPr>
                <w:b/>
                <w:sz w:val="22"/>
                <w:szCs w:val="22"/>
              </w:rPr>
              <w:t>.</w:t>
            </w:r>
            <w:r w:rsidR="00A421A6" w:rsidRPr="0017008E">
              <w:rPr>
                <w:b/>
                <w:sz w:val="22"/>
                <w:szCs w:val="22"/>
              </w:rPr>
              <w:t xml:space="preserve"> </w:t>
            </w:r>
            <w:r w:rsidRPr="0017008E">
              <w:rPr>
                <w:b/>
                <w:sz w:val="22"/>
                <w:szCs w:val="22"/>
              </w:rPr>
              <w:t>Pasiūlymas</w:t>
            </w:r>
            <w:r w:rsidRPr="00386504">
              <w:rPr>
                <w:b/>
                <w:sz w:val="22"/>
                <w:szCs w:val="22"/>
              </w:rPr>
              <w:t xml:space="preserve"> turi galioti ne trumpiau kaip 90 kalendorinių dienų.</w:t>
            </w:r>
          </w:p>
        </w:tc>
      </w:tr>
      <w:tr w:rsidR="008A6558" w:rsidRPr="00386504" w:rsidTr="00F43FAC">
        <w:trPr>
          <w:trHeight w:val="363"/>
        </w:trPr>
        <w:tc>
          <w:tcPr>
            <w:tcW w:w="3138" w:type="dxa"/>
            <w:tcBorders>
              <w:top w:val="nil"/>
              <w:left w:val="nil"/>
              <w:bottom w:val="single" w:sz="4" w:space="0" w:color="auto"/>
              <w:right w:val="nil"/>
            </w:tcBorders>
          </w:tcPr>
          <w:p w:rsidR="008A6558" w:rsidRPr="00386504" w:rsidRDefault="008A6558" w:rsidP="00F43FAC">
            <w:pPr>
              <w:ind w:right="-1"/>
              <w:rPr>
                <w:sz w:val="22"/>
                <w:szCs w:val="22"/>
              </w:rPr>
            </w:pPr>
          </w:p>
        </w:tc>
        <w:tc>
          <w:tcPr>
            <w:tcW w:w="577" w:type="dxa"/>
            <w:gridSpan w:val="2"/>
          </w:tcPr>
          <w:p w:rsidR="008A6558" w:rsidRPr="00386504" w:rsidRDefault="008A6558" w:rsidP="00F43FAC">
            <w:pPr>
              <w:ind w:right="-1"/>
              <w:jc w:val="center"/>
              <w:rPr>
                <w:sz w:val="22"/>
                <w:szCs w:val="22"/>
              </w:rPr>
            </w:pPr>
          </w:p>
        </w:tc>
        <w:tc>
          <w:tcPr>
            <w:tcW w:w="1892" w:type="dxa"/>
            <w:gridSpan w:val="2"/>
            <w:tcBorders>
              <w:top w:val="nil"/>
              <w:left w:val="nil"/>
              <w:bottom w:val="single" w:sz="4" w:space="0" w:color="auto"/>
              <w:right w:val="nil"/>
            </w:tcBorders>
          </w:tcPr>
          <w:p w:rsidR="008A6558" w:rsidRPr="00386504" w:rsidRDefault="008A6558" w:rsidP="00F43FAC">
            <w:pPr>
              <w:ind w:right="-1"/>
              <w:jc w:val="center"/>
              <w:rPr>
                <w:sz w:val="22"/>
                <w:szCs w:val="22"/>
              </w:rPr>
            </w:pPr>
          </w:p>
        </w:tc>
        <w:tc>
          <w:tcPr>
            <w:tcW w:w="670" w:type="dxa"/>
            <w:gridSpan w:val="2"/>
          </w:tcPr>
          <w:p w:rsidR="008A6558" w:rsidRPr="00386504" w:rsidRDefault="008A6558" w:rsidP="00F43FAC">
            <w:pPr>
              <w:ind w:right="-1"/>
              <w:jc w:val="center"/>
              <w:rPr>
                <w:sz w:val="22"/>
                <w:szCs w:val="22"/>
              </w:rPr>
            </w:pPr>
          </w:p>
        </w:tc>
        <w:tc>
          <w:tcPr>
            <w:tcW w:w="2495" w:type="dxa"/>
            <w:gridSpan w:val="2"/>
            <w:tcBorders>
              <w:top w:val="nil"/>
              <w:left w:val="nil"/>
              <w:bottom w:val="single" w:sz="4" w:space="0" w:color="auto"/>
              <w:right w:val="nil"/>
            </w:tcBorders>
          </w:tcPr>
          <w:p w:rsidR="008A6558" w:rsidRPr="00386504" w:rsidRDefault="008A6558" w:rsidP="00F43FAC">
            <w:pPr>
              <w:ind w:right="-1"/>
              <w:jc w:val="right"/>
              <w:rPr>
                <w:sz w:val="22"/>
                <w:szCs w:val="22"/>
              </w:rPr>
            </w:pPr>
          </w:p>
        </w:tc>
        <w:tc>
          <w:tcPr>
            <w:tcW w:w="1117" w:type="dxa"/>
            <w:gridSpan w:val="2"/>
          </w:tcPr>
          <w:p w:rsidR="008A6558" w:rsidRPr="00386504" w:rsidRDefault="008A6558" w:rsidP="00F43FAC">
            <w:pPr>
              <w:ind w:right="-1"/>
              <w:jc w:val="right"/>
              <w:rPr>
                <w:sz w:val="22"/>
                <w:szCs w:val="22"/>
              </w:rPr>
            </w:pPr>
          </w:p>
        </w:tc>
      </w:tr>
      <w:tr w:rsidR="008A6558" w:rsidRPr="00386504" w:rsidTr="00F43FAC">
        <w:trPr>
          <w:trHeight w:val="237"/>
        </w:trPr>
        <w:tc>
          <w:tcPr>
            <w:tcW w:w="3138" w:type="dxa"/>
            <w:tcBorders>
              <w:top w:val="single" w:sz="4" w:space="0" w:color="auto"/>
              <w:left w:val="nil"/>
              <w:bottom w:val="nil"/>
              <w:right w:val="nil"/>
            </w:tcBorders>
          </w:tcPr>
          <w:p w:rsidR="008A6558" w:rsidRPr="00386504" w:rsidRDefault="008A6558" w:rsidP="00F43FAC">
            <w:pPr>
              <w:pStyle w:val="BodyText1"/>
              <w:ind w:firstLine="0"/>
              <w:jc w:val="left"/>
              <w:rPr>
                <w:rFonts w:ascii="Times New Roman" w:hAnsi="Times New Roman" w:cs="Times New Roman"/>
                <w:position w:val="6"/>
                <w:sz w:val="22"/>
                <w:szCs w:val="22"/>
                <w:lang w:val="lt-LT"/>
              </w:rPr>
            </w:pPr>
          </w:p>
        </w:tc>
        <w:tc>
          <w:tcPr>
            <w:tcW w:w="577" w:type="dxa"/>
            <w:gridSpan w:val="2"/>
          </w:tcPr>
          <w:p w:rsidR="008A6558" w:rsidRPr="00386504" w:rsidRDefault="008A6558" w:rsidP="00F43FAC">
            <w:pPr>
              <w:ind w:right="-1"/>
              <w:jc w:val="center"/>
              <w:rPr>
                <w:sz w:val="22"/>
                <w:szCs w:val="22"/>
              </w:rPr>
            </w:pPr>
          </w:p>
        </w:tc>
        <w:tc>
          <w:tcPr>
            <w:tcW w:w="1892" w:type="dxa"/>
            <w:gridSpan w:val="2"/>
            <w:tcBorders>
              <w:top w:val="single" w:sz="4" w:space="0" w:color="auto"/>
              <w:left w:val="nil"/>
              <w:bottom w:val="nil"/>
              <w:right w:val="nil"/>
            </w:tcBorders>
          </w:tcPr>
          <w:p w:rsidR="008A6558" w:rsidRPr="00386504" w:rsidRDefault="008A6558" w:rsidP="00F43FAC">
            <w:pPr>
              <w:ind w:right="-1"/>
              <w:jc w:val="center"/>
              <w:rPr>
                <w:sz w:val="22"/>
                <w:szCs w:val="22"/>
              </w:rPr>
            </w:pPr>
          </w:p>
        </w:tc>
        <w:tc>
          <w:tcPr>
            <w:tcW w:w="670" w:type="dxa"/>
            <w:gridSpan w:val="2"/>
          </w:tcPr>
          <w:p w:rsidR="008A6558" w:rsidRPr="00386504" w:rsidRDefault="008A6558" w:rsidP="00F43FAC">
            <w:pPr>
              <w:ind w:right="-1"/>
              <w:jc w:val="center"/>
              <w:rPr>
                <w:sz w:val="22"/>
                <w:szCs w:val="22"/>
              </w:rPr>
            </w:pPr>
          </w:p>
        </w:tc>
        <w:tc>
          <w:tcPr>
            <w:tcW w:w="2495" w:type="dxa"/>
            <w:gridSpan w:val="2"/>
            <w:tcBorders>
              <w:top w:val="single" w:sz="4" w:space="0" w:color="auto"/>
              <w:left w:val="nil"/>
              <w:bottom w:val="nil"/>
              <w:right w:val="nil"/>
            </w:tcBorders>
          </w:tcPr>
          <w:p w:rsidR="008A6558" w:rsidRPr="00386504" w:rsidRDefault="008A6558" w:rsidP="00F43FAC">
            <w:pPr>
              <w:ind w:right="-1"/>
              <w:jc w:val="center"/>
              <w:rPr>
                <w:sz w:val="22"/>
                <w:szCs w:val="22"/>
              </w:rPr>
            </w:pPr>
          </w:p>
        </w:tc>
        <w:tc>
          <w:tcPr>
            <w:tcW w:w="1117" w:type="dxa"/>
            <w:gridSpan w:val="2"/>
          </w:tcPr>
          <w:p w:rsidR="008A6558" w:rsidRPr="00386504" w:rsidRDefault="008A6558" w:rsidP="00F43FAC">
            <w:pPr>
              <w:ind w:right="-1"/>
              <w:jc w:val="center"/>
              <w:rPr>
                <w:sz w:val="22"/>
                <w:szCs w:val="22"/>
              </w:rPr>
            </w:pPr>
          </w:p>
        </w:tc>
      </w:tr>
      <w:tr w:rsidR="008A6558" w:rsidRPr="00386504" w:rsidTr="00F43FAC">
        <w:tblPrEx>
          <w:tblLook w:val="04A0" w:firstRow="1" w:lastRow="0" w:firstColumn="1" w:lastColumn="0" w:noHBand="0" w:noVBand="1"/>
        </w:tblPrEx>
        <w:trPr>
          <w:trHeight w:val="285"/>
        </w:trPr>
        <w:tc>
          <w:tcPr>
            <w:tcW w:w="3284" w:type="dxa"/>
            <w:gridSpan w:val="2"/>
            <w:tcBorders>
              <w:top w:val="nil"/>
              <w:left w:val="nil"/>
              <w:bottom w:val="single" w:sz="4" w:space="0" w:color="000000"/>
              <w:right w:val="nil"/>
            </w:tcBorders>
          </w:tcPr>
          <w:p w:rsidR="008A6558" w:rsidRPr="00386504" w:rsidRDefault="008A6558" w:rsidP="00F43FAC">
            <w:pPr>
              <w:snapToGrid w:val="0"/>
              <w:ind w:right="-1"/>
              <w:rPr>
                <w:sz w:val="22"/>
                <w:szCs w:val="22"/>
              </w:rPr>
            </w:pPr>
          </w:p>
        </w:tc>
        <w:tc>
          <w:tcPr>
            <w:tcW w:w="604" w:type="dxa"/>
            <w:gridSpan w:val="2"/>
          </w:tcPr>
          <w:p w:rsidR="008A6558" w:rsidRPr="00386504" w:rsidRDefault="008A6558" w:rsidP="00F43FAC">
            <w:pPr>
              <w:snapToGrid w:val="0"/>
              <w:ind w:right="-1"/>
              <w:jc w:val="center"/>
              <w:rPr>
                <w:sz w:val="22"/>
                <w:szCs w:val="22"/>
              </w:rPr>
            </w:pPr>
          </w:p>
        </w:tc>
        <w:tc>
          <w:tcPr>
            <w:tcW w:w="1980" w:type="dxa"/>
            <w:gridSpan w:val="2"/>
            <w:tcBorders>
              <w:top w:val="nil"/>
              <w:left w:val="nil"/>
              <w:bottom w:val="single" w:sz="4" w:space="0" w:color="000000"/>
              <w:right w:val="nil"/>
            </w:tcBorders>
          </w:tcPr>
          <w:p w:rsidR="008A6558" w:rsidRPr="00386504" w:rsidRDefault="008A6558" w:rsidP="00F43FAC">
            <w:pPr>
              <w:snapToGrid w:val="0"/>
              <w:ind w:right="-1"/>
              <w:jc w:val="center"/>
              <w:rPr>
                <w:sz w:val="22"/>
                <w:szCs w:val="22"/>
              </w:rPr>
            </w:pPr>
          </w:p>
        </w:tc>
        <w:tc>
          <w:tcPr>
            <w:tcW w:w="701" w:type="dxa"/>
            <w:gridSpan w:val="2"/>
          </w:tcPr>
          <w:p w:rsidR="008A6558" w:rsidRPr="00386504" w:rsidRDefault="008A6558" w:rsidP="00F43FAC">
            <w:pPr>
              <w:snapToGrid w:val="0"/>
              <w:ind w:right="-1"/>
              <w:jc w:val="center"/>
              <w:rPr>
                <w:sz w:val="22"/>
                <w:szCs w:val="22"/>
              </w:rPr>
            </w:pPr>
          </w:p>
        </w:tc>
        <w:tc>
          <w:tcPr>
            <w:tcW w:w="2611" w:type="dxa"/>
            <w:gridSpan w:val="2"/>
            <w:tcBorders>
              <w:top w:val="nil"/>
              <w:left w:val="nil"/>
              <w:bottom w:val="single" w:sz="4" w:space="0" w:color="000000"/>
              <w:right w:val="nil"/>
            </w:tcBorders>
          </w:tcPr>
          <w:p w:rsidR="008A6558" w:rsidRPr="00386504" w:rsidRDefault="008A6558" w:rsidP="00F43FAC">
            <w:pPr>
              <w:snapToGrid w:val="0"/>
              <w:ind w:right="-1"/>
              <w:jc w:val="right"/>
              <w:rPr>
                <w:sz w:val="22"/>
                <w:szCs w:val="22"/>
              </w:rPr>
            </w:pPr>
          </w:p>
        </w:tc>
        <w:tc>
          <w:tcPr>
            <w:tcW w:w="709" w:type="dxa"/>
          </w:tcPr>
          <w:p w:rsidR="008A6558" w:rsidRPr="00386504" w:rsidRDefault="008A6558" w:rsidP="00F43FAC">
            <w:pPr>
              <w:snapToGrid w:val="0"/>
              <w:ind w:right="-1"/>
              <w:jc w:val="right"/>
              <w:rPr>
                <w:sz w:val="22"/>
                <w:szCs w:val="22"/>
              </w:rPr>
            </w:pPr>
          </w:p>
        </w:tc>
      </w:tr>
      <w:tr w:rsidR="008A6558" w:rsidRPr="00386504" w:rsidTr="00402FBC">
        <w:tblPrEx>
          <w:tblLook w:val="04A0" w:firstRow="1" w:lastRow="0" w:firstColumn="1" w:lastColumn="0" w:noHBand="0" w:noVBand="1"/>
        </w:tblPrEx>
        <w:trPr>
          <w:trHeight w:val="723"/>
        </w:trPr>
        <w:tc>
          <w:tcPr>
            <w:tcW w:w="3284" w:type="dxa"/>
            <w:gridSpan w:val="2"/>
            <w:tcBorders>
              <w:top w:val="single" w:sz="4" w:space="0" w:color="000000"/>
              <w:left w:val="nil"/>
              <w:bottom w:val="nil"/>
              <w:right w:val="nil"/>
            </w:tcBorders>
            <w:hideMark/>
          </w:tcPr>
          <w:p w:rsidR="008A6558" w:rsidRPr="00386504" w:rsidRDefault="008A6558" w:rsidP="00342D64">
            <w:pPr>
              <w:pStyle w:val="BodyText1"/>
              <w:ind w:firstLine="0"/>
              <w:rPr>
                <w:rFonts w:ascii="Times New Roman" w:hAnsi="Times New Roman" w:cs="Times New Roman"/>
                <w:position w:val="6"/>
                <w:sz w:val="22"/>
                <w:szCs w:val="22"/>
                <w:lang w:val="lt-LT"/>
              </w:rPr>
            </w:pPr>
            <w:r w:rsidRPr="00386504">
              <w:rPr>
                <w:rFonts w:ascii="Times New Roman" w:hAnsi="Times New Roman" w:cs="Times New Roman"/>
                <w:position w:val="6"/>
                <w:sz w:val="22"/>
                <w:szCs w:val="22"/>
                <w:lang w:val="lt-LT"/>
              </w:rPr>
              <w:t xml:space="preserve">(Tiekėjo arba jo įgalioto asmens </w:t>
            </w:r>
            <w:proofErr w:type="spellStart"/>
            <w:r w:rsidRPr="00386504">
              <w:rPr>
                <w:rFonts w:ascii="Times New Roman" w:hAnsi="Times New Roman" w:cs="Times New Roman"/>
                <w:sz w:val="22"/>
                <w:szCs w:val="22"/>
              </w:rPr>
              <w:t>pareigų</w:t>
            </w:r>
            <w:proofErr w:type="spellEnd"/>
            <w:r w:rsidR="00402FBC" w:rsidRPr="00386504">
              <w:rPr>
                <w:rFonts w:ascii="Times New Roman" w:hAnsi="Times New Roman" w:cs="Times New Roman"/>
                <w:sz w:val="22"/>
                <w:szCs w:val="22"/>
              </w:rPr>
              <w:t xml:space="preserve"> </w:t>
            </w:r>
            <w:proofErr w:type="spellStart"/>
            <w:r w:rsidR="00402FBC" w:rsidRPr="00386504">
              <w:rPr>
                <w:rFonts w:ascii="Times New Roman" w:hAnsi="Times New Roman" w:cs="Times New Roman"/>
                <w:sz w:val="22"/>
                <w:szCs w:val="22"/>
              </w:rPr>
              <w:t>pavadinimas</w:t>
            </w:r>
            <w:proofErr w:type="spellEnd"/>
            <w:r w:rsidR="00402FBC" w:rsidRPr="00386504">
              <w:rPr>
                <w:rFonts w:ascii="Times New Roman" w:hAnsi="Times New Roman" w:cs="Times New Roman"/>
                <w:sz w:val="22"/>
                <w:szCs w:val="22"/>
              </w:rPr>
              <w:t>)</w:t>
            </w:r>
          </w:p>
        </w:tc>
        <w:tc>
          <w:tcPr>
            <w:tcW w:w="604" w:type="dxa"/>
            <w:gridSpan w:val="2"/>
          </w:tcPr>
          <w:p w:rsidR="008A6558" w:rsidRPr="00386504" w:rsidRDefault="008A6558" w:rsidP="00F43FAC">
            <w:pPr>
              <w:snapToGrid w:val="0"/>
              <w:ind w:right="-1"/>
              <w:jc w:val="center"/>
              <w:rPr>
                <w:sz w:val="22"/>
                <w:szCs w:val="22"/>
              </w:rPr>
            </w:pPr>
          </w:p>
        </w:tc>
        <w:tc>
          <w:tcPr>
            <w:tcW w:w="1980" w:type="dxa"/>
            <w:gridSpan w:val="2"/>
            <w:tcBorders>
              <w:top w:val="single" w:sz="4" w:space="0" w:color="000000"/>
              <w:left w:val="nil"/>
              <w:bottom w:val="nil"/>
              <w:right w:val="nil"/>
            </w:tcBorders>
            <w:hideMark/>
          </w:tcPr>
          <w:p w:rsidR="008A6558" w:rsidRPr="00386504" w:rsidRDefault="008A6558" w:rsidP="00F43FAC">
            <w:pPr>
              <w:snapToGrid w:val="0"/>
              <w:ind w:right="-1"/>
              <w:jc w:val="center"/>
              <w:rPr>
                <w:i/>
                <w:sz w:val="22"/>
                <w:szCs w:val="22"/>
              </w:rPr>
            </w:pPr>
            <w:r w:rsidRPr="00386504">
              <w:rPr>
                <w:position w:val="6"/>
                <w:sz w:val="22"/>
                <w:szCs w:val="22"/>
              </w:rPr>
              <w:t>(Parašas)</w:t>
            </w:r>
            <w:r w:rsidRPr="00386504">
              <w:rPr>
                <w:i/>
                <w:sz w:val="22"/>
                <w:szCs w:val="22"/>
              </w:rPr>
              <w:t xml:space="preserve"> </w:t>
            </w:r>
          </w:p>
        </w:tc>
        <w:tc>
          <w:tcPr>
            <w:tcW w:w="701" w:type="dxa"/>
            <w:gridSpan w:val="2"/>
          </w:tcPr>
          <w:p w:rsidR="008A6558" w:rsidRPr="00386504" w:rsidRDefault="008A6558" w:rsidP="00F43FAC">
            <w:pPr>
              <w:snapToGrid w:val="0"/>
              <w:ind w:right="-1"/>
              <w:jc w:val="center"/>
              <w:rPr>
                <w:sz w:val="22"/>
                <w:szCs w:val="22"/>
              </w:rPr>
            </w:pPr>
          </w:p>
        </w:tc>
        <w:tc>
          <w:tcPr>
            <w:tcW w:w="2611" w:type="dxa"/>
            <w:gridSpan w:val="2"/>
            <w:tcBorders>
              <w:top w:val="single" w:sz="4" w:space="0" w:color="000000"/>
              <w:left w:val="nil"/>
              <w:bottom w:val="nil"/>
              <w:right w:val="nil"/>
            </w:tcBorders>
            <w:hideMark/>
          </w:tcPr>
          <w:p w:rsidR="008A6558" w:rsidRPr="00386504" w:rsidRDefault="008A6558" w:rsidP="00F43FAC">
            <w:pPr>
              <w:snapToGrid w:val="0"/>
              <w:ind w:right="-1"/>
              <w:jc w:val="center"/>
              <w:rPr>
                <w:i/>
                <w:sz w:val="22"/>
                <w:szCs w:val="22"/>
              </w:rPr>
            </w:pPr>
            <w:r w:rsidRPr="00386504">
              <w:rPr>
                <w:position w:val="6"/>
                <w:sz w:val="22"/>
                <w:szCs w:val="22"/>
              </w:rPr>
              <w:t>(Vardas ir pavardė)</w:t>
            </w:r>
            <w:r w:rsidRPr="00386504">
              <w:rPr>
                <w:i/>
                <w:sz w:val="22"/>
                <w:szCs w:val="22"/>
              </w:rPr>
              <w:t xml:space="preserve"> </w:t>
            </w:r>
          </w:p>
        </w:tc>
        <w:tc>
          <w:tcPr>
            <w:tcW w:w="709" w:type="dxa"/>
          </w:tcPr>
          <w:p w:rsidR="008A6558" w:rsidRPr="00386504" w:rsidRDefault="008A6558" w:rsidP="00F43FAC">
            <w:pPr>
              <w:snapToGrid w:val="0"/>
              <w:ind w:right="-1"/>
              <w:jc w:val="center"/>
              <w:rPr>
                <w:sz w:val="22"/>
                <w:szCs w:val="22"/>
              </w:rPr>
            </w:pPr>
          </w:p>
        </w:tc>
      </w:tr>
    </w:tbl>
    <w:p w:rsidR="008A6558" w:rsidRPr="00386504" w:rsidRDefault="008A6558" w:rsidP="008A6558">
      <w:pPr>
        <w:rPr>
          <w:sz w:val="22"/>
          <w:szCs w:val="22"/>
        </w:rPr>
      </w:pPr>
    </w:p>
    <w:p w:rsidR="008A6558" w:rsidRPr="00386504" w:rsidRDefault="008A6558" w:rsidP="008A6558">
      <w:pPr>
        <w:tabs>
          <w:tab w:val="left" w:pos="465"/>
        </w:tabs>
        <w:jc w:val="right"/>
        <w:rPr>
          <w:sz w:val="22"/>
          <w:szCs w:val="22"/>
        </w:rPr>
      </w:pPr>
    </w:p>
    <w:p w:rsidR="008A6558" w:rsidRPr="00386504" w:rsidRDefault="008A6558" w:rsidP="008A6558">
      <w:pPr>
        <w:tabs>
          <w:tab w:val="left" w:pos="465"/>
        </w:tabs>
        <w:jc w:val="right"/>
        <w:rPr>
          <w:sz w:val="22"/>
          <w:szCs w:val="22"/>
        </w:rPr>
      </w:pPr>
      <w:bookmarkStart w:id="0" w:name="_GoBack"/>
    </w:p>
    <w:bookmarkEnd w:id="0"/>
    <w:p w:rsidR="008A6558" w:rsidRPr="007D4322" w:rsidRDefault="008A6558" w:rsidP="008A6558">
      <w:pPr>
        <w:tabs>
          <w:tab w:val="left" w:pos="465"/>
        </w:tabs>
        <w:jc w:val="right"/>
        <w:rPr>
          <w:rFonts w:ascii="Cambria" w:hAnsi="Cambria"/>
          <w:sz w:val="20"/>
          <w:szCs w:val="20"/>
        </w:rPr>
      </w:pPr>
    </w:p>
    <w:sectPr w:rsidR="008A6558" w:rsidRPr="007D4322" w:rsidSect="00342D64">
      <w:pgSz w:w="11906" w:h="16838"/>
      <w:pgMar w:top="709" w:right="567" w:bottom="142"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E2C" w:rsidRDefault="00315E2C" w:rsidP="009A20C8">
      <w:r>
        <w:separator/>
      </w:r>
    </w:p>
  </w:endnote>
  <w:endnote w:type="continuationSeparator" w:id="0">
    <w:p w:rsidR="00315E2C" w:rsidRDefault="00315E2C" w:rsidP="009A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E2C" w:rsidRDefault="00315E2C" w:rsidP="009A20C8">
      <w:r>
        <w:separator/>
      </w:r>
    </w:p>
  </w:footnote>
  <w:footnote w:type="continuationSeparator" w:id="0">
    <w:p w:rsidR="00315E2C" w:rsidRDefault="00315E2C" w:rsidP="009A20C8">
      <w:r>
        <w:continuationSeparator/>
      </w:r>
    </w:p>
  </w:footnote>
  <w:footnote w:id="1">
    <w:p w:rsidR="00F43FAC" w:rsidRPr="00DE12D8" w:rsidRDefault="00F43FAC" w:rsidP="00402FBC">
      <w:pPr>
        <w:pStyle w:val="FootnoteText"/>
        <w:rPr>
          <w:highlight w:val="yellow"/>
        </w:rPr>
      </w:pPr>
      <w:r w:rsidRPr="0041632D">
        <w:rPr>
          <w:rStyle w:val="FootnoteReference"/>
        </w:rPr>
        <w:footnoteRef/>
      </w:r>
      <w:r w:rsidRPr="0041632D">
        <w:t xml:space="preserve"> http://vpt.lrv.lt/lt/news/view_item/id.1596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61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602AB3"/>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475ABB"/>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875EBB"/>
    <w:multiLevelType w:val="multilevel"/>
    <w:tmpl w:val="E32E011E"/>
    <w:lvl w:ilvl="0">
      <w:start w:val="1"/>
      <w:numFmt w:val="decimal"/>
      <w:lvlText w:val="%1."/>
      <w:lvlJc w:val="left"/>
      <w:pPr>
        <w:ind w:left="360" w:hanging="360"/>
      </w:pPr>
      <w:rPr>
        <w:rFonts w:hint="default"/>
      </w:rPr>
    </w:lvl>
    <w:lvl w:ilvl="1">
      <w:start w:val="2"/>
      <w:numFmt w:val="decimal"/>
      <w:isLgl/>
      <w:lvlText w:val="%1.%2."/>
      <w:lvlJc w:val="left"/>
      <w:pPr>
        <w:ind w:left="687" w:hanging="48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341" w:hanging="720"/>
      </w:pPr>
      <w:rPr>
        <w:rFonts w:hint="default"/>
        <w:b/>
      </w:rPr>
    </w:lvl>
    <w:lvl w:ilvl="4">
      <w:start w:val="1"/>
      <w:numFmt w:val="decimal"/>
      <w:isLgl/>
      <w:lvlText w:val="%1.%2.%3.%4.%5."/>
      <w:lvlJc w:val="left"/>
      <w:pPr>
        <w:ind w:left="1908" w:hanging="1080"/>
      </w:pPr>
      <w:rPr>
        <w:rFonts w:hint="default"/>
        <w:b/>
      </w:rPr>
    </w:lvl>
    <w:lvl w:ilvl="5">
      <w:start w:val="1"/>
      <w:numFmt w:val="decimal"/>
      <w:isLgl/>
      <w:lvlText w:val="%1.%2.%3.%4.%5.%6."/>
      <w:lvlJc w:val="left"/>
      <w:pPr>
        <w:ind w:left="2115" w:hanging="1080"/>
      </w:pPr>
      <w:rPr>
        <w:rFonts w:hint="default"/>
        <w:b/>
      </w:rPr>
    </w:lvl>
    <w:lvl w:ilvl="6">
      <w:start w:val="1"/>
      <w:numFmt w:val="decimal"/>
      <w:isLgl/>
      <w:lvlText w:val="%1.%2.%3.%4.%5.%6.%7."/>
      <w:lvlJc w:val="left"/>
      <w:pPr>
        <w:ind w:left="2682" w:hanging="1440"/>
      </w:pPr>
      <w:rPr>
        <w:rFonts w:hint="default"/>
        <w:b/>
      </w:rPr>
    </w:lvl>
    <w:lvl w:ilvl="7">
      <w:start w:val="1"/>
      <w:numFmt w:val="decimal"/>
      <w:isLgl/>
      <w:lvlText w:val="%1.%2.%3.%4.%5.%6.%7.%8."/>
      <w:lvlJc w:val="left"/>
      <w:pPr>
        <w:ind w:left="2889" w:hanging="1440"/>
      </w:pPr>
      <w:rPr>
        <w:rFonts w:hint="default"/>
        <w:b/>
      </w:rPr>
    </w:lvl>
    <w:lvl w:ilvl="8">
      <w:start w:val="1"/>
      <w:numFmt w:val="decimal"/>
      <w:isLgl/>
      <w:lvlText w:val="%1.%2.%3.%4.%5.%6.%7.%8.%9."/>
      <w:lvlJc w:val="left"/>
      <w:pPr>
        <w:ind w:left="3456" w:hanging="1800"/>
      </w:pPr>
      <w:rPr>
        <w:rFonts w:hint="default"/>
        <w:b/>
      </w:rPr>
    </w:lvl>
  </w:abstractNum>
  <w:abstractNum w:abstractNumId="6"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rFonts w:cs="Times New Roman"/>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5C7159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6D92C98"/>
    <w:multiLevelType w:val="multilevel"/>
    <w:tmpl w:val="AAF03E9C"/>
    <w:lvl w:ilvl="0">
      <w:start w:val="1"/>
      <w:numFmt w:val="decimal"/>
      <w:lvlText w:val="%1."/>
      <w:lvlJc w:val="left"/>
      <w:pPr>
        <w:ind w:left="360" w:hanging="360"/>
      </w:pPr>
      <w:rPr>
        <w:b/>
      </w:rPr>
    </w:lvl>
    <w:lvl w:ilvl="1">
      <w:start w:val="1"/>
      <w:numFmt w:val="decimal"/>
      <w:lvlText w:val="%1.%2."/>
      <w:lvlJc w:val="left"/>
      <w:pPr>
        <w:ind w:left="6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3241C"/>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09C330D"/>
    <w:multiLevelType w:val="hybridMultilevel"/>
    <w:tmpl w:val="9120244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5147E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80279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F64BEB"/>
    <w:multiLevelType w:val="hybridMultilevel"/>
    <w:tmpl w:val="7CD0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C2505F"/>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9167BA5"/>
    <w:multiLevelType w:val="multilevel"/>
    <w:tmpl w:val="70BC6138"/>
    <w:lvl w:ilvl="0">
      <w:start w:val="1"/>
      <w:numFmt w:val="decimal"/>
      <w:lvlText w:val="%1"/>
      <w:lvlJc w:val="left"/>
      <w:pPr>
        <w:ind w:left="360" w:hanging="360"/>
      </w:pPr>
      <w:rPr>
        <w:rFonts w:hint="default"/>
      </w:rPr>
    </w:lvl>
    <w:lvl w:ilvl="1">
      <w:start w:val="4"/>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8" w15:restartNumberingAfterBreak="0">
    <w:nsid w:val="30296159"/>
    <w:multiLevelType w:val="hybridMultilevel"/>
    <w:tmpl w:val="B66E28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589751A"/>
    <w:multiLevelType w:val="multilevel"/>
    <w:tmpl w:val="12AE1DD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166053"/>
    <w:multiLevelType w:val="multilevel"/>
    <w:tmpl w:val="26A046C4"/>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3BC36D5"/>
    <w:multiLevelType w:val="multilevel"/>
    <w:tmpl w:val="E73C6E30"/>
    <w:lvl w:ilvl="0">
      <w:start w:val="9"/>
      <w:numFmt w:val="decimal"/>
      <w:lvlText w:val="%1."/>
      <w:lvlJc w:val="left"/>
      <w:pPr>
        <w:ind w:left="360" w:hanging="360"/>
      </w:pPr>
      <w:rPr>
        <w:rFonts w:ascii="Times New Roman" w:eastAsia="Calibri" w:hAnsi="Times New Roman" w:cs="Times New Roman" w:hint="default"/>
        <w:b/>
        <w:bCs/>
        <w:i w:val="0"/>
        <w:iCs w:val="0"/>
        <w:caps/>
        <w:smallCaps w:val="0"/>
        <w:sz w:val="20"/>
        <w:szCs w:val="22"/>
      </w:rPr>
    </w:lvl>
    <w:lvl w:ilvl="1">
      <w:start w:val="1"/>
      <w:numFmt w:val="decimal"/>
      <w:isLgl/>
      <w:lvlText w:val="%1.%2."/>
      <w:lvlJc w:val="left"/>
      <w:pPr>
        <w:ind w:left="360" w:hanging="360"/>
      </w:pPr>
      <w:rPr>
        <w:rFonts w:ascii="Times New Roman" w:hAnsi="Times New Roman" w:hint="default"/>
        <w:b w:val="0"/>
        <w:i w:val="0"/>
        <w:sz w:val="20"/>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463058D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5" w15:restartNumberingAfterBreak="0">
    <w:nsid w:val="55933BD5"/>
    <w:multiLevelType w:val="multilevel"/>
    <w:tmpl w:val="FB7A2D06"/>
    <w:lvl w:ilvl="0">
      <w:start w:val="2"/>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3E4066"/>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5D2E9D"/>
    <w:multiLevelType w:val="multilevel"/>
    <w:tmpl w:val="07161A2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02544E9"/>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03B7F6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3A91F54"/>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0A1153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2F9155F"/>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3392E8C"/>
    <w:multiLevelType w:val="hybridMultilevel"/>
    <w:tmpl w:val="BB6C9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F745CE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1"/>
  </w:num>
  <w:num w:numId="4">
    <w:abstractNumId w:val="36"/>
  </w:num>
  <w:num w:numId="5">
    <w:abstractNumId w:val="19"/>
  </w:num>
  <w:num w:numId="6">
    <w:abstractNumId w:val="14"/>
  </w:num>
  <w:num w:numId="7">
    <w:abstractNumId w:val="4"/>
  </w:num>
  <w:num w:numId="8">
    <w:abstractNumId w:val="8"/>
  </w:num>
  <w:num w:numId="9">
    <w:abstractNumId w:val="1"/>
  </w:num>
  <w:num w:numId="10">
    <w:abstractNumId w:val="28"/>
  </w:num>
  <w:num w:numId="11">
    <w:abstractNumId w:val="33"/>
  </w:num>
  <w:num w:numId="12">
    <w:abstractNumId w:val="38"/>
  </w:num>
  <w:num w:numId="13">
    <w:abstractNumId w:val="29"/>
  </w:num>
  <w:num w:numId="14">
    <w:abstractNumId w:val="13"/>
  </w:num>
  <w:num w:numId="15">
    <w:abstractNumId w:val="9"/>
  </w:num>
  <w:num w:numId="16">
    <w:abstractNumId w:val="26"/>
  </w:num>
  <w:num w:numId="17">
    <w:abstractNumId w:val="22"/>
  </w:num>
  <w:num w:numId="18">
    <w:abstractNumId w:val="30"/>
  </w:num>
  <w:num w:numId="19">
    <w:abstractNumId w:val="11"/>
  </w:num>
  <w:num w:numId="20">
    <w:abstractNumId w:val="0"/>
  </w:num>
  <w:num w:numId="21">
    <w:abstractNumId w:val="3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23"/>
  </w:num>
  <w:num w:numId="28">
    <w:abstractNumId w:val="37"/>
  </w:num>
  <w:num w:numId="29">
    <w:abstractNumId w:val="18"/>
  </w:num>
  <w:num w:numId="30">
    <w:abstractNumId w:val="24"/>
  </w:num>
  <w:num w:numId="31">
    <w:abstractNumId w:val="17"/>
  </w:num>
  <w:num w:numId="32">
    <w:abstractNumId w:val="20"/>
  </w:num>
  <w:num w:numId="33">
    <w:abstractNumId w:val="16"/>
  </w:num>
  <w:num w:numId="34">
    <w:abstractNumId w:val="5"/>
  </w:num>
  <w:num w:numId="35">
    <w:abstractNumId w:val="27"/>
  </w:num>
  <w:num w:numId="36">
    <w:abstractNumId w:val="6"/>
  </w:num>
  <w:num w:numId="37">
    <w:abstractNumId w:val="12"/>
  </w:num>
  <w:num w:numId="38">
    <w:abstractNumId w:val="15"/>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4F"/>
    <w:rsid w:val="000036CE"/>
    <w:rsid w:val="000107C1"/>
    <w:rsid w:val="00010865"/>
    <w:rsid w:val="000164B6"/>
    <w:rsid w:val="00020FB0"/>
    <w:rsid w:val="000221B1"/>
    <w:rsid w:val="000224AC"/>
    <w:rsid w:val="0002364C"/>
    <w:rsid w:val="00024A8E"/>
    <w:rsid w:val="00031741"/>
    <w:rsid w:val="00034796"/>
    <w:rsid w:val="0003656A"/>
    <w:rsid w:val="00044863"/>
    <w:rsid w:val="000519EC"/>
    <w:rsid w:val="00052550"/>
    <w:rsid w:val="0005434D"/>
    <w:rsid w:val="00060FAE"/>
    <w:rsid w:val="0006379F"/>
    <w:rsid w:val="00063C31"/>
    <w:rsid w:val="00064127"/>
    <w:rsid w:val="0006575B"/>
    <w:rsid w:val="00070083"/>
    <w:rsid w:val="00071C2C"/>
    <w:rsid w:val="00073377"/>
    <w:rsid w:val="0008264B"/>
    <w:rsid w:val="00082693"/>
    <w:rsid w:val="00090DDF"/>
    <w:rsid w:val="000A357C"/>
    <w:rsid w:val="000A49D3"/>
    <w:rsid w:val="000A52E5"/>
    <w:rsid w:val="000A70A8"/>
    <w:rsid w:val="000A7205"/>
    <w:rsid w:val="000B3FB7"/>
    <w:rsid w:val="000B5BDA"/>
    <w:rsid w:val="000C04AB"/>
    <w:rsid w:val="000C0B3E"/>
    <w:rsid w:val="000C7CE5"/>
    <w:rsid w:val="000D7EB2"/>
    <w:rsid w:val="000E2CD5"/>
    <w:rsid w:val="001004A0"/>
    <w:rsid w:val="00126C4E"/>
    <w:rsid w:val="001271E0"/>
    <w:rsid w:val="00133F2C"/>
    <w:rsid w:val="00145AAE"/>
    <w:rsid w:val="00153AB7"/>
    <w:rsid w:val="0015476B"/>
    <w:rsid w:val="00160DEF"/>
    <w:rsid w:val="00164B5E"/>
    <w:rsid w:val="0017008E"/>
    <w:rsid w:val="001741D8"/>
    <w:rsid w:val="00175098"/>
    <w:rsid w:val="00183E39"/>
    <w:rsid w:val="00191E2A"/>
    <w:rsid w:val="001933A6"/>
    <w:rsid w:val="001974D6"/>
    <w:rsid w:val="001A41E1"/>
    <w:rsid w:val="001A760C"/>
    <w:rsid w:val="001B29E3"/>
    <w:rsid w:val="001C3020"/>
    <w:rsid w:val="001C6F82"/>
    <w:rsid w:val="001D55E1"/>
    <w:rsid w:val="001E28A5"/>
    <w:rsid w:val="001E4136"/>
    <w:rsid w:val="001F0670"/>
    <w:rsid w:val="001F5D32"/>
    <w:rsid w:val="001F795D"/>
    <w:rsid w:val="001F7A21"/>
    <w:rsid w:val="00200073"/>
    <w:rsid w:val="00202013"/>
    <w:rsid w:val="00212470"/>
    <w:rsid w:val="0021438F"/>
    <w:rsid w:val="00217163"/>
    <w:rsid w:val="002403BB"/>
    <w:rsid w:val="002408D2"/>
    <w:rsid w:val="002668E7"/>
    <w:rsid w:val="00266BA1"/>
    <w:rsid w:val="0026751C"/>
    <w:rsid w:val="002710DF"/>
    <w:rsid w:val="00281C5B"/>
    <w:rsid w:val="002876CC"/>
    <w:rsid w:val="00294AAD"/>
    <w:rsid w:val="002A17A9"/>
    <w:rsid w:val="002A21B4"/>
    <w:rsid w:val="002A6C49"/>
    <w:rsid w:val="002B258C"/>
    <w:rsid w:val="002B667F"/>
    <w:rsid w:val="002C6BE7"/>
    <w:rsid w:val="002D343C"/>
    <w:rsid w:val="002D6720"/>
    <w:rsid w:val="002E00CB"/>
    <w:rsid w:val="002E44E7"/>
    <w:rsid w:val="002E763F"/>
    <w:rsid w:val="002F1A3A"/>
    <w:rsid w:val="003004A3"/>
    <w:rsid w:val="00303154"/>
    <w:rsid w:val="00304BCB"/>
    <w:rsid w:val="00305B83"/>
    <w:rsid w:val="00315E2C"/>
    <w:rsid w:val="00317C83"/>
    <w:rsid w:val="0032475F"/>
    <w:rsid w:val="00325A45"/>
    <w:rsid w:val="00326154"/>
    <w:rsid w:val="00326434"/>
    <w:rsid w:val="003309C8"/>
    <w:rsid w:val="0034043B"/>
    <w:rsid w:val="00342D64"/>
    <w:rsid w:val="00343C34"/>
    <w:rsid w:val="00343FBD"/>
    <w:rsid w:val="003538C5"/>
    <w:rsid w:val="00375051"/>
    <w:rsid w:val="003757D2"/>
    <w:rsid w:val="00386504"/>
    <w:rsid w:val="00392785"/>
    <w:rsid w:val="0039412B"/>
    <w:rsid w:val="003943FE"/>
    <w:rsid w:val="00395442"/>
    <w:rsid w:val="003A56BB"/>
    <w:rsid w:val="003B1BD8"/>
    <w:rsid w:val="003C53DF"/>
    <w:rsid w:val="003C546D"/>
    <w:rsid w:val="003D441D"/>
    <w:rsid w:val="003D4C10"/>
    <w:rsid w:val="003E691D"/>
    <w:rsid w:val="003F0CE7"/>
    <w:rsid w:val="003F22F9"/>
    <w:rsid w:val="003F5FFF"/>
    <w:rsid w:val="003F786B"/>
    <w:rsid w:val="003F7949"/>
    <w:rsid w:val="00402532"/>
    <w:rsid w:val="00402FBC"/>
    <w:rsid w:val="004033B2"/>
    <w:rsid w:val="00415B5F"/>
    <w:rsid w:val="004160FD"/>
    <w:rsid w:val="0041632D"/>
    <w:rsid w:val="0042048D"/>
    <w:rsid w:val="00425F0E"/>
    <w:rsid w:val="0044110E"/>
    <w:rsid w:val="00441799"/>
    <w:rsid w:val="00442A9C"/>
    <w:rsid w:val="00444D13"/>
    <w:rsid w:val="00454A81"/>
    <w:rsid w:val="00470F35"/>
    <w:rsid w:val="00472EFB"/>
    <w:rsid w:val="00476DF1"/>
    <w:rsid w:val="00477206"/>
    <w:rsid w:val="004812DB"/>
    <w:rsid w:val="00483BB7"/>
    <w:rsid w:val="004946D9"/>
    <w:rsid w:val="00494757"/>
    <w:rsid w:val="00494B88"/>
    <w:rsid w:val="00496B9C"/>
    <w:rsid w:val="004A5A1B"/>
    <w:rsid w:val="004B5D1A"/>
    <w:rsid w:val="004C6266"/>
    <w:rsid w:val="004D24E7"/>
    <w:rsid w:val="004D2CF7"/>
    <w:rsid w:val="004D7B9F"/>
    <w:rsid w:val="004E1ED7"/>
    <w:rsid w:val="004E23BE"/>
    <w:rsid w:val="004E3008"/>
    <w:rsid w:val="004E3E14"/>
    <w:rsid w:val="00511580"/>
    <w:rsid w:val="0051510E"/>
    <w:rsid w:val="00532831"/>
    <w:rsid w:val="00561E72"/>
    <w:rsid w:val="00563AA7"/>
    <w:rsid w:val="00564B09"/>
    <w:rsid w:val="00565470"/>
    <w:rsid w:val="005730F6"/>
    <w:rsid w:val="00573F70"/>
    <w:rsid w:val="00574CBB"/>
    <w:rsid w:val="00582BC3"/>
    <w:rsid w:val="00591463"/>
    <w:rsid w:val="00591B5A"/>
    <w:rsid w:val="005929AA"/>
    <w:rsid w:val="00596E52"/>
    <w:rsid w:val="005B79E6"/>
    <w:rsid w:val="005C1BD4"/>
    <w:rsid w:val="005C5409"/>
    <w:rsid w:val="005C648D"/>
    <w:rsid w:val="005C71FE"/>
    <w:rsid w:val="005E1B3A"/>
    <w:rsid w:val="005E1FF8"/>
    <w:rsid w:val="005E25FB"/>
    <w:rsid w:val="005E7315"/>
    <w:rsid w:val="005F4428"/>
    <w:rsid w:val="005F4ACE"/>
    <w:rsid w:val="006006D8"/>
    <w:rsid w:val="00604470"/>
    <w:rsid w:val="006049F2"/>
    <w:rsid w:val="00606147"/>
    <w:rsid w:val="00613A6C"/>
    <w:rsid w:val="00614ED3"/>
    <w:rsid w:val="006168ED"/>
    <w:rsid w:val="00617184"/>
    <w:rsid w:val="00630A42"/>
    <w:rsid w:val="0064017D"/>
    <w:rsid w:val="006446D8"/>
    <w:rsid w:val="006450EB"/>
    <w:rsid w:val="006523DB"/>
    <w:rsid w:val="00660AB9"/>
    <w:rsid w:val="00667437"/>
    <w:rsid w:val="0067089B"/>
    <w:rsid w:val="006708F7"/>
    <w:rsid w:val="00671053"/>
    <w:rsid w:val="006768C3"/>
    <w:rsid w:val="00683544"/>
    <w:rsid w:val="00690F03"/>
    <w:rsid w:val="00693497"/>
    <w:rsid w:val="006A1AD2"/>
    <w:rsid w:val="006A30A3"/>
    <w:rsid w:val="006B4989"/>
    <w:rsid w:val="006D121B"/>
    <w:rsid w:val="006D716D"/>
    <w:rsid w:val="006E086C"/>
    <w:rsid w:val="006E3B1B"/>
    <w:rsid w:val="006E55CA"/>
    <w:rsid w:val="006E72DF"/>
    <w:rsid w:val="006F0A41"/>
    <w:rsid w:val="006F2FD8"/>
    <w:rsid w:val="006F3957"/>
    <w:rsid w:val="007021F2"/>
    <w:rsid w:val="00704341"/>
    <w:rsid w:val="0071342E"/>
    <w:rsid w:val="0073017D"/>
    <w:rsid w:val="007340FC"/>
    <w:rsid w:val="00737C6C"/>
    <w:rsid w:val="00743F8E"/>
    <w:rsid w:val="00744435"/>
    <w:rsid w:val="007450DD"/>
    <w:rsid w:val="0074734C"/>
    <w:rsid w:val="00750795"/>
    <w:rsid w:val="00756905"/>
    <w:rsid w:val="0076263B"/>
    <w:rsid w:val="007639C8"/>
    <w:rsid w:val="00766BA3"/>
    <w:rsid w:val="00766FBA"/>
    <w:rsid w:val="007817A2"/>
    <w:rsid w:val="00781868"/>
    <w:rsid w:val="007831F9"/>
    <w:rsid w:val="007855A6"/>
    <w:rsid w:val="00790D9E"/>
    <w:rsid w:val="007921E6"/>
    <w:rsid w:val="00795350"/>
    <w:rsid w:val="007971D9"/>
    <w:rsid w:val="007A5832"/>
    <w:rsid w:val="007A651E"/>
    <w:rsid w:val="007B6A89"/>
    <w:rsid w:val="007D0EA4"/>
    <w:rsid w:val="007D4322"/>
    <w:rsid w:val="007D454E"/>
    <w:rsid w:val="007D613E"/>
    <w:rsid w:val="007E3389"/>
    <w:rsid w:val="007F0A58"/>
    <w:rsid w:val="007F4523"/>
    <w:rsid w:val="007F4C5C"/>
    <w:rsid w:val="007F6F43"/>
    <w:rsid w:val="00802A13"/>
    <w:rsid w:val="00807DA9"/>
    <w:rsid w:val="008253A5"/>
    <w:rsid w:val="00825E0D"/>
    <w:rsid w:val="00832217"/>
    <w:rsid w:val="0083777A"/>
    <w:rsid w:val="008425E0"/>
    <w:rsid w:val="008528C2"/>
    <w:rsid w:val="00857215"/>
    <w:rsid w:val="008577B7"/>
    <w:rsid w:val="00860C78"/>
    <w:rsid w:val="00862F5F"/>
    <w:rsid w:val="008630CA"/>
    <w:rsid w:val="008638AE"/>
    <w:rsid w:val="008715D7"/>
    <w:rsid w:val="008740E4"/>
    <w:rsid w:val="008741DE"/>
    <w:rsid w:val="00874AAF"/>
    <w:rsid w:val="00880305"/>
    <w:rsid w:val="008841D2"/>
    <w:rsid w:val="008961BD"/>
    <w:rsid w:val="008A2F81"/>
    <w:rsid w:val="008A614A"/>
    <w:rsid w:val="008A6558"/>
    <w:rsid w:val="008B4F61"/>
    <w:rsid w:val="008B746A"/>
    <w:rsid w:val="008C195B"/>
    <w:rsid w:val="008C2577"/>
    <w:rsid w:val="008D4F1C"/>
    <w:rsid w:val="008E5D6D"/>
    <w:rsid w:val="008E7A54"/>
    <w:rsid w:val="00901DFF"/>
    <w:rsid w:val="0091303D"/>
    <w:rsid w:val="009239C8"/>
    <w:rsid w:val="00925EC3"/>
    <w:rsid w:val="00930323"/>
    <w:rsid w:val="00934376"/>
    <w:rsid w:val="00934E98"/>
    <w:rsid w:val="00947F07"/>
    <w:rsid w:val="00954397"/>
    <w:rsid w:val="009567CE"/>
    <w:rsid w:val="00973104"/>
    <w:rsid w:val="0097418B"/>
    <w:rsid w:val="00981E1F"/>
    <w:rsid w:val="00982E6C"/>
    <w:rsid w:val="009866F6"/>
    <w:rsid w:val="00994400"/>
    <w:rsid w:val="009A20C8"/>
    <w:rsid w:val="009A3A7C"/>
    <w:rsid w:val="009A765F"/>
    <w:rsid w:val="009B401C"/>
    <w:rsid w:val="009C7744"/>
    <w:rsid w:val="009D3AA8"/>
    <w:rsid w:val="009D6D40"/>
    <w:rsid w:val="009D742B"/>
    <w:rsid w:val="009E5519"/>
    <w:rsid w:val="009F5808"/>
    <w:rsid w:val="009F6531"/>
    <w:rsid w:val="009F7542"/>
    <w:rsid w:val="00A0520A"/>
    <w:rsid w:val="00A14F1D"/>
    <w:rsid w:val="00A2188B"/>
    <w:rsid w:val="00A264F6"/>
    <w:rsid w:val="00A36E33"/>
    <w:rsid w:val="00A37D42"/>
    <w:rsid w:val="00A421A6"/>
    <w:rsid w:val="00A51954"/>
    <w:rsid w:val="00A51DCE"/>
    <w:rsid w:val="00A56E1F"/>
    <w:rsid w:val="00A60475"/>
    <w:rsid w:val="00A626E0"/>
    <w:rsid w:val="00A65CE5"/>
    <w:rsid w:val="00A820B4"/>
    <w:rsid w:val="00A96265"/>
    <w:rsid w:val="00A97F8C"/>
    <w:rsid w:val="00AA0C00"/>
    <w:rsid w:val="00AA2273"/>
    <w:rsid w:val="00AA36B8"/>
    <w:rsid w:val="00AA677C"/>
    <w:rsid w:val="00AC6E80"/>
    <w:rsid w:val="00AD29F5"/>
    <w:rsid w:val="00AD6762"/>
    <w:rsid w:val="00AE4FDC"/>
    <w:rsid w:val="00AF5055"/>
    <w:rsid w:val="00B0004F"/>
    <w:rsid w:val="00B00BAD"/>
    <w:rsid w:val="00B01586"/>
    <w:rsid w:val="00B0242A"/>
    <w:rsid w:val="00B02CEA"/>
    <w:rsid w:val="00B040F1"/>
    <w:rsid w:val="00B1050C"/>
    <w:rsid w:val="00B1522C"/>
    <w:rsid w:val="00B226C9"/>
    <w:rsid w:val="00B269F9"/>
    <w:rsid w:val="00B33A51"/>
    <w:rsid w:val="00B46863"/>
    <w:rsid w:val="00B5055B"/>
    <w:rsid w:val="00B51EFF"/>
    <w:rsid w:val="00B5533E"/>
    <w:rsid w:val="00B6496A"/>
    <w:rsid w:val="00B64AE4"/>
    <w:rsid w:val="00B66402"/>
    <w:rsid w:val="00B6680A"/>
    <w:rsid w:val="00B6780B"/>
    <w:rsid w:val="00B72B99"/>
    <w:rsid w:val="00B73AC8"/>
    <w:rsid w:val="00B82459"/>
    <w:rsid w:val="00B919D3"/>
    <w:rsid w:val="00B94D28"/>
    <w:rsid w:val="00BA3383"/>
    <w:rsid w:val="00BB2997"/>
    <w:rsid w:val="00BB7DE5"/>
    <w:rsid w:val="00BC2789"/>
    <w:rsid w:val="00BC5044"/>
    <w:rsid w:val="00BC675C"/>
    <w:rsid w:val="00BD3B97"/>
    <w:rsid w:val="00BD43A0"/>
    <w:rsid w:val="00BE38DB"/>
    <w:rsid w:val="00BF1B05"/>
    <w:rsid w:val="00BF2FA0"/>
    <w:rsid w:val="00C0015C"/>
    <w:rsid w:val="00C01A00"/>
    <w:rsid w:val="00C042E8"/>
    <w:rsid w:val="00C059E1"/>
    <w:rsid w:val="00C1196C"/>
    <w:rsid w:val="00C228A4"/>
    <w:rsid w:val="00C22BDA"/>
    <w:rsid w:val="00C25B96"/>
    <w:rsid w:val="00C26185"/>
    <w:rsid w:val="00C33E68"/>
    <w:rsid w:val="00C3445B"/>
    <w:rsid w:val="00C37A98"/>
    <w:rsid w:val="00C37AC0"/>
    <w:rsid w:val="00C42487"/>
    <w:rsid w:val="00C44EAB"/>
    <w:rsid w:val="00C51310"/>
    <w:rsid w:val="00C540FC"/>
    <w:rsid w:val="00C54520"/>
    <w:rsid w:val="00C57E18"/>
    <w:rsid w:val="00C65165"/>
    <w:rsid w:val="00C66AD5"/>
    <w:rsid w:val="00C72503"/>
    <w:rsid w:val="00C80C5F"/>
    <w:rsid w:val="00C84228"/>
    <w:rsid w:val="00C87545"/>
    <w:rsid w:val="00C90FAC"/>
    <w:rsid w:val="00C91565"/>
    <w:rsid w:val="00C91A90"/>
    <w:rsid w:val="00C939C4"/>
    <w:rsid w:val="00C95B67"/>
    <w:rsid w:val="00C96803"/>
    <w:rsid w:val="00C968F1"/>
    <w:rsid w:val="00CA0824"/>
    <w:rsid w:val="00CA7D2B"/>
    <w:rsid w:val="00CB73C3"/>
    <w:rsid w:val="00CC3E4F"/>
    <w:rsid w:val="00CD6A12"/>
    <w:rsid w:val="00CD7076"/>
    <w:rsid w:val="00CD751A"/>
    <w:rsid w:val="00CD763F"/>
    <w:rsid w:val="00CE47F8"/>
    <w:rsid w:val="00D00479"/>
    <w:rsid w:val="00D036F9"/>
    <w:rsid w:val="00D03D6D"/>
    <w:rsid w:val="00D108B7"/>
    <w:rsid w:val="00D21230"/>
    <w:rsid w:val="00D252F4"/>
    <w:rsid w:val="00D2699E"/>
    <w:rsid w:val="00D27DAC"/>
    <w:rsid w:val="00D308BE"/>
    <w:rsid w:val="00D50538"/>
    <w:rsid w:val="00D6464F"/>
    <w:rsid w:val="00D64B17"/>
    <w:rsid w:val="00D65509"/>
    <w:rsid w:val="00D65B37"/>
    <w:rsid w:val="00D744AB"/>
    <w:rsid w:val="00D76835"/>
    <w:rsid w:val="00D76E75"/>
    <w:rsid w:val="00D8192F"/>
    <w:rsid w:val="00D9000D"/>
    <w:rsid w:val="00D9045A"/>
    <w:rsid w:val="00D93C1E"/>
    <w:rsid w:val="00D94EC8"/>
    <w:rsid w:val="00D961AF"/>
    <w:rsid w:val="00DA35F4"/>
    <w:rsid w:val="00DA3FBB"/>
    <w:rsid w:val="00DA7C4C"/>
    <w:rsid w:val="00DB5FDD"/>
    <w:rsid w:val="00DC460F"/>
    <w:rsid w:val="00DC6471"/>
    <w:rsid w:val="00DD0D2B"/>
    <w:rsid w:val="00DD44DA"/>
    <w:rsid w:val="00DD7E7D"/>
    <w:rsid w:val="00DE12D8"/>
    <w:rsid w:val="00DE25AD"/>
    <w:rsid w:val="00DF0FF1"/>
    <w:rsid w:val="00DF6CA9"/>
    <w:rsid w:val="00E028F6"/>
    <w:rsid w:val="00E0432A"/>
    <w:rsid w:val="00E05B98"/>
    <w:rsid w:val="00E10CC2"/>
    <w:rsid w:val="00E128F0"/>
    <w:rsid w:val="00E14109"/>
    <w:rsid w:val="00E30EA0"/>
    <w:rsid w:val="00E34275"/>
    <w:rsid w:val="00E36971"/>
    <w:rsid w:val="00E40516"/>
    <w:rsid w:val="00E412A2"/>
    <w:rsid w:val="00E52EBB"/>
    <w:rsid w:val="00E5681F"/>
    <w:rsid w:val="00E65A40"/>
    <w:rsid w:val="00E72419"/>
    <w:rsid w:val="00E72421"/>
    <w:rsid w:val="00E72CE0"/>
    <w:rsid w:val="00E7560E"/>
    <w:rsid w:val="00E76739"/>
    <w:rsid w:val="00E8211F"/>
    <w:rsid w:val="00E82822"/>
    <w:rsid w:val="00E83353"/>
    <w:rsid w:val="00E87521"/>
    <w:rsid w:val="00EA031A"/>
    <w:rsid w:val="00EA3FAA"/>
    <w:rsid w:val="00EB30B9"/>
    <w:rsid w:val="00EB3571"/>
    <w:rsid w:val="00EB3E91"/>
    <w:rsid w:val="00EB7A21"/>
    <w:rsid w:val="00EC7098"/>
    <w:rsid w:val="00ED1E83"/>
    <w:rsid w:val="00ED2A9C"/>
    <w:rsid w:val="00ED6DFF"/>
    <w:rsid w:val="00EE0B11"/>
    <w:rsid w:val="00EE2414"/>
    <w:rsid w:val="00EE3DAA"/>
    <w:rsid w:val="00EE3DCB"/>
    <w:rsid w:val="00EF2630"/>
    <w:rsid w:val="00EF367B"/>
    <w:rsid w:val="00EF4BC1"/>
    <w:rsid w:val="00EF5939"/>
    <w:rsid w:val="00EF7BA8"/>
    <w:rsid w:val="00F04595"/>
    <w:rsid w:val="00F05323"/>
    <w:rsid w:val="00F066B3"/>
    <w:rsid w:val="00F1052C"/>
    <w:rsid w:val="00F1668B"/>
    <w:rsid w:val="00F34B72"/>
    <w:rsid w:val="00F43FAC"/>
    <w:rsid w:val="00F51096"/>
    <w:rsid w:val="00F57CDB"/>
    <w:rsid w:val="00F666D9"/>
    <w:rsid w:val="00F74F09"/>
    <w:rsid w:val="00F92C4F"/>
    <w:rsid w:val="00F95162"/>
    <w:rsid w:val="00F96B10"/>
    <w:rsid w:val="00FA3B3A"/>
    <w:rsid w:val="00FA58ED"/>
    <w:rsid w:val="00FA716B"/>
    <w:rsid w:val="00FB1951"/>
    <w:rsid w:val="00FB50B9"/>
    <w:rsid w:val="00FB525A"/>
    <w:rsid w:val="00FC335A"/>
    <w:rsid w:val="00FC54CD"/>
    <w:rsid w:val="00FC6C9D"/>
    <w:rsid w:val="00FC7ADA"/>
    <w:rsid w:val="00FE22F5"/>
    <w:rsid w:val="00FE64D7"/>
    <w:rsid w:val="00FE69E2"/>
    <w:rsid w:val="00FE6B18"/>
    <w:rsid w:val="00FF0A40"/>
    <w:rsid w:val="00FF4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39BB-34DA-4062-B7E8-AFD46F0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4F"/>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B0004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C6C9D"/>
    <w:pPr>
      <w:keepNext/>
      <w:suppressAutoHyphens w:val="0"/>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04F"/>
    <w:rPr>
      <w:rFonts w:ascii="Cambria" w:eastAsia="Times New Roman" w:hAnsi="Cambria" w:cs="Times New Roman"/>
      <w:b/>
      <w:bCs/>
      <w:color w:val="365F91"/>
      <w:sz w:val="28"/>
      <w:szCs w:val="28"/>
      <w:lang w:eastAsia="zh-CN"/>
    </w:rPr>
  </w:style>
  <w:style w:type="character" w:styleId="Hyperlink">
    <w:name w:val="Hyperlink"/>
    <w:unhideWhenUsed/>
    <w:rsid w:val="00B0004F"/>
    <w:rPr>
      <w:color w:val="0000FF"/>
      <w:u w:val="single"/>
    </w:rPr>
  </w:style>
  <w:style w:type="character" w:customStyle="1" w:styleId="HeaderChar">
    <w:name w:val="Header Char"/>
    <w:aliases w:val="Diagrama2 Char, Diagrama2 Char,Diagrama Diagrama Char,Char Char Char Char"/>
    <w:basedOn w:val="DefaultParagraphFont"/>
    <w:link w:val="Header"/>
    <w:locked/>
    <w:rsid w:val="00B0004F"/>
    <w:rPr>
      <w:rFonts w:ascii="Times New Roman" w:eastAsia="Times New Roman" w:hAnsi="Times New Roman" w:cs="Times New Roman"/>
      <w:sz w:val="24"/>
      <w:szCs w:val="24"/>
    </w:rPr>
  </w:style>
  <w:style w:type="paragraph" w:styleId="Header">
    <w:name w:val="header"/>
    <w:aliases w:val="Diagrama2, Diagrama2,Diagrama Diagrama,Char Char Char"/>
    <w:basedOn w:val="Normal"/>
    <w:link w:val="HeaderChar"/>
    <w:unhideWhenUsed/>
    <w:rsid w:val="00B0004F"/>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B0004F"/>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B0004F"/>
    <w:pPr>
      <w:suppressLineNumbers/>
      <w:spacing w:before="120" w:after="120"/>
    </w:pPr>
    <w:rPr>
      <w:rFonts w:cs="Mangal"/>
      <w:i/>
      <w:iCs/>
    </w:rPr>
  </w:style>
  <w:style w:type="paragraph" w:styleId="NoSpacing">
    <w:name w:val="No Spacing"/>
    <w:uiPriority w:val="1"/>
    <w:qFormat/>
    <w:rsid w:val="00B0004F"/>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0004F"/>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0004F"/>
    <w:pPr>
      <w:suppressAutoHyphens w:val="0"/>
      <w:spacing w:after="200" w:line="276" w:lineRule="auto"/>
      <w:ind w:left="720"/>
    </w:pPr>
    <w:rPr>
      <w:rFonts w:ascii="Calibri" w:hAnsi="Calibri"/>
      <w:sz w:val="20"/>
      <w:szCs w:val="20"/>
      <w:lang w:val="en-US"/>
    </w:rPr>
  </w:style>
  <w:style w:type="paragraph" w:customStyle="1" w:styleId="BodyText1">
    <w:name w:val="Body Text1"/>
    <w:rsid w:val="00B0004F"/>
    <w:pPr>
      <w:suppressAutoHyphens/>
      <w:snapToGrid w:val="0"/>
      <w:ind w:firstLine="312"/>
      <w:jc w:val="both"/>
    </w:pPr>
    <w:rPr>
      <w:rFonts w:ascii="TimesLT" w:eastAsia="Times New Roman" w:hAnsi="TimesLT" w:cs="TimesLT"/>
      <w:sz w:val="20"/>
      <w:szCs w:val="20"/>
      <w:lang w:val="en-US" w:eastAsia="zh-CN"/>
    </w:rPr>
  </w:style>
  <w:style w:type="paragraph" w:customStyle="1" w:styleId="Body2">
    <w:name w:val="Body 2"/>
    <w:rsid w:val="00B0004F"/>
    <w:pPr>
      <w:suppressAutoHyphens/>
      <w:spacing w:after="40"/>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B0004F"/>
    <w:rPr>
      <w:sz w:val="20"/>
      <w:szCs w:val="20"/>
    </w:rPr>
  </w:style>
  <w:style w:type="character" w:customStyle="1" w:styleId="t332">
    <w:name w:val="t332"/>
    <w:basedOn w:val="DefaultParagraphFont"/>
    <w:rsid w:val="00B0004F"/>
  </w:style>
  <w:style w:type="character" w:customStyle="1" w:styleId="t333">
    <w:name w:val="t333"/>
    <w:basedOn w:val="DefaultParagraphFont"/>
    <w:rsid w:val="00B0004F"/>
  </w:style>
  <w:style w:type="character" w:customStyle="1" w:styleId="t334">
    <w:name w:val="t334"/>
    <w:basedOn w:val="DefaultParagraphFont"/>
    <w:rsid w:val="00B0004F"/>
  </w:style>
  <w:style w:type="character" w:customStyle="1" w:styleId="t335">
    <w:name w:val="t335"/>
    <w:basedOn w:val="DefaultParagraphFont"/>
    <w:rsid w:val="00B0004F"/>
  </w:style>
  <w:style w:type="character" w:customStyle="1" w:styleId="t337">
    <w:name w:val="t337"/>
    <w:basedOn w:val="DefaultParagraphFont"/>
    <w:rsid w:val="00B0004F"/>
  </w:style>
  <w:style w:type="character" w:customStyle="1" w:styleId="t338">
    <w:name w:val="t338"/>
    <w:basedOn w:val="DefaultParagraphFont"/>
    <w:rsid w:val="00B0004F"/>
  </w:style>
  <w:style w:type="character" w:customStyle="1" w:styleId="t339">
    <w:name w:val="t339"/>
    <w:basedOn w:val="DefaultParagraphFont"/>
    <w:rsid w:val="00B0004F"/>
  </w:style>
  <w:style w:type="character" w:customStyle="1" w:styleId="t340">
    <w:name w:val="t340"/>
    <w:basedOn w:val="DefaultParagraphFont"/>
    <w:rsid w:val="00B0004F"/>
  </w:style>
  <w:style w:type="character" w:customStyle="1" w:styleId="t341">
    <w:name w:val="t341"/>
    <w:basedOn w:val="DefaultParagraphFont"/>
    <w:rsid w:val="00B0004F"/>
  </w:style>
  <w:style w:type="character" w:customStyle="1" w:styleId="t342">
    <w:name w:val="t342"/>
    <w:basedOn w:val="DefaultParagraphFont"/>
    <w:rsid w:val="00B0004F"/>
  </w:style>
  <w:style w:type="paragraph" w:styleId="BalloonText">
    <w:name w:val="Balloon Text"/>
    <w:basedOn w:val="Normal"/>
    <w:link w:val="BalloonTextChar"/>
    <w:uiPriority w:val="99"/>
    <w:semiHidden/>
    <w:unhideWhenUsed/>
    <w:rsid w:val="00B0004F"/>
    <w:rPr>
      <w:rFonts w:ascii="Tahoma" w:hAnsi="Tahoma" w:cs="Tahoma"/>
      <w:sz w:val="16"/>
      <w:szCs w:val="16"/>
    </w:rPr>
  </w:style>
  <w:style w:type="character" w:customStyle="1" w:styleId="BalloonTextChar">
    <w:name w:val="Balloon Text Char"/>
    <w:basedOn w:val="DefaultParagraphFont"/>
    <w:link w:val="BalloonText"/>
    <w:uiPriority w:val="99"/>
    <w:semiHidden/>
    <w:rsid w:val="00B0004F"/>
    <w:rPr>
      <w:rFonts w:ascii="Tahoma" w:eastAsia="Times New Roman" w:hAnsi="Tahoma" w:cs="Tahoma"/>
      <w:sz w:val="16"/>
      <w:szCs w:val="16"/>
      <w:lang w:eastAsia="zh-CN"/>
    </w:rPr>
  </w:style>
  <w:style w:type="paragraph" w:styleId="BodyTextIndent3">
    <w:name w:val="Body Text Indent 3"/>
    <w:basedOn w:val="Normal"/>
    <w:link w:val="BodyTextIndent3Char"/>
    <w:uiPriority w:val="99"/>
    <w:unhideWhenUsed/>
    <w:rsid w:val="00D744AB"/>
    <w:pPr>
      <w:pBdr>
        <w:top w:val="nil"/>
        <w:left w:val="nil"/>
        <w:bottom w:val="nil"/>
        <w:right w:val="nil"/>
        <w:between w:val="nil"/>
        <w:bar w:val="nil"/>
      </w:pBdr>
      <w:suppressAutoHyphens w:val="0"/>
      <w:spacing w:after="120"/>
      <w:ind w:left="283"/>
    </w:pPr>
    <w:rPr>
      <w:rFonts w:eastAsia="Arial Unicode MS"/>
      <w:sz w:val="16"/>
      <w:szCs w:val="16"/>
      <w:bdr w:val="nil"/>
      <w:lang w:val="en-US" w:eastAsia="en-US"/>
    </w:rPr>
  </w:style>
  <w:style w:type="character" w:customStyle="1" w:styleId="BodyTextIndent3Char">
    <w:name w:val="Body Text Indent 3 Char"/>
    <w:basedOn w:val="DefaultParagraphFont"/>
    <w:link w:val="BodyTextIndent3"/>
    <w:uiPriority w:val="99"/>
    <w:rsid w:val="00D744AB"/>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862F5F"/>
    <w:pPr>
      <w:pBdr>
        <w:top w:val="nil"/>
        <w:left w:val="nil"/>
        <w:bottom w:val="nil"/>
        <w:right w:val="nil"/>
        <w:between w:val="nil"/>
        <w:bar w:val="nil"/>
      </w:pBdr>
      <w:suppressAutoHyphens w:val="0"/>
      <w:spacing w:after="120"/>
      <w:ind w:left="283"/>
    </w:pPr>
    <w:rPr>
      <w:rFonts w:eastAsia="Arial Unicode MS"/>
      <w:bdr w:val="nil"/>
      <w:lang w:val="en-US" w:eastAsia="en-US"/>
    </w:rPr>
  </w:style>
  <w:style w:type="character" w:customStyle="1" w:styleId="BodyTextIndentChar">
    <w:name w:val="Body Text Indent Char"/>
    <w:basedOn w:val="DefaultParagraphFont"/>
    <w:link w:val="BodyTextIndent"/>
    <w:uiPriority w:val="99"/>
    <w:rsid w:val="00862F5F"/>
    <w:rPr>
      <w:rFonts w:ascii="Times New Roman" w:eastAsia="Arial Unicode MS" w:hAnsi="Times New Roman" w:cs="Times New Roman"/>
      <w:sz w:val="24"/>
      <w:szCs w:val="24"/>
      <w:bdr w:val="nil"/>
      <w:lang w:val="en-US"/>
    </w:rPr>
  </w:style>
  <w:style w:type="character" w:styleId="FootnoteReference">
    <w:name w:val="footnote reference"/>
    <w:semiHidden/>
    <w:rsid w:val="009A20C8"/>
    <w:rPr>
      <w:rFonts w:cs="Times New Roman"/>
      <w:vertAlign w:val="superscript"/>
    </w:rPr>
  </w:style>
  <w:style w:type="paragraph" w:styleId="FootnoteText">
    <w:name w:val="footnote text"/>
    <w:aliases w:val="ColumnText"/>
    <w:basedOn w:val="Normal"/>
    <w:link w:val="FootnoteTextChar"/>
    <w:rsid w:val="009A20C8"/>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9A20C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308BE"/>
    <w:pPr>
      <w:spacing w:after="120"/>
    </w:pPr>
  </w:style>
  <w:style w:type="character" w:customStyle="1" w:styleId="BodyTextChar">
    <w:name w:val="Body Text Char"/>
    <w:basedOn w:val="DefaultParagraphFont"/>
    <w:link w:val="BodyText"/>
    <w:uiPriority w:val="99"/>
    <w:rsid w:val="00D308BE"/>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200073"/>
    <w:rPr>
      <w:b/>
      <w:bCs/>
    </w:rPr>
  </w:style>
  <w:style w:type="paragraph" w:customStyle="1" w:styleId="Default">
    <w:name w:val="Default"/>
    <w:rsid w:val="003D441D"/>
    <w:pPr>
      <w:autoSpaceDE w:val="0"/>
      <w:autoSpaceDN w:val="0"/>
      <w:adjustRightInd w:val="0"/>
    </w:pPr>
    <w:rPr>
      <w:rFonts w:ascii="Arial" w:hAnsi="Arial" w:cs="Arial"/>
      <w:color w:val="000000"/>
      <w:sz w:val="24"/>
      <w:szCs w:val="24"/>
      <w:lang w:val="en-US"/>
    </w:rPr>
  </w:style>
  <w:style w:type="character" w:customStyle="1" w:styleId="Heading2Char">
    <w:name w:val="Heading 2 Char"/>
    <w:basedOn w:val="DefaultParagraphFont"/>
    <w:link w:val="Heading2"/>
    <w:rsid w:val="00FC6C9D"/>
    <w:rPr>
      <w:rFonts w:ascii="Arial" w:eastAsia="Times New Roman" w:hAnsi="Arial" w:cs="Times New Roman"/>
      <w:b/>
      <w:bCs/>
      <w:i/>
      <w:iCs/>
      <w:sz w:val="28"/>
      <w:szCs w:val="28"/>
      <w:lang w:val="x-none" w:eastAsia="x-none"/>
    </w:rPr>
  </w:style>
  <w:style w:type="table" w:customStyle="1" w:styleId="TableGrid1">
    <w:name w:val="Table Grid1"/>
    <w:basedOn w:val="TableNormal"/>
    <w:next w:val="TableGrid"/>
    <w:uiPriority w:val="39"/>
    <w:rsid w:val="0075690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6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8756">
      <w:bodyDiv w:val="1"/>
      <w:marLeft w:val="0"/>
      <w:marRight w:val="0"/>
      <w:marTop w:val="0"/>
      <w:marBottom w:val="0"/>
      <w:divBdr>
        <w:top w:val="none" w:sz="0" w:space="0" w:color="auto"/>
        <w:left w:val="none" w:sz="0" w:space="0" w:color="auto"/>
        <w:bottom w:val="none" w:sz="0" w:space="0" w:color="auto"/>
        <w:right w:val="none" w:sz="0" w:space="0" w:color="auto"/>
      </w:divBdr>
    </w:div>
    <w:div w:id="1920212140">
      <w:bodyDiv w:val="1"/>
      <w:marLeft w:val="0"/>
      <w:marRight w:val="0"/>
      <w:marTop w:val="0"/>
      <w:marBottom w:val="0"/>
      <w:divBdr>
        <w:top w:val="none" w:sz="0" w:space="0" w:color="auto"/>
        <w:left w:val="none" w:sz="0" w:space="0" w:color="auto"/>
        <w:bottom w:val="none" w:sz="0" w:space="0" w:color="auto"/>
        <w:right w:val="none" w:sz="0" w:space="0" w:color="auto"/>
      </w:divBdr>
    </w:div>
    <w:div w:id="21310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56C5D-079B-4745-BAB7-B310DB22C270}">
  <ds:schemaRefs>
    <ds:schemaRef ds:uri="http://schemas.microsoft.com/sharepoint/v3/contenttype/forms"/>
  </ds:schemaRefs>
</ds:datastoreItem>
</file>

<file path=customXml/itemProps2.xml><?xml version="1.0" encoding="utf-8"?>
<ds:datastoreItem xmlns:ds="http://schemas.openxmlformats.org/officeDocument/2006/customXml" ds:itemID="{281AF35B-4370-42E5-99F8-9FBA552927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548085-8880-4CF9-BF73-FC011A2F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81F6AE-EE7E-4CEB-AFF3-60F54438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8603</Words>
  <Characters>4905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110</cp:revision>
  <cp:lastPrinted>2021-11-23T05:27:00Z</cp:lastPrinted>
  <dcterms:created xsi:type="dcterms:W3CDTF">2023-10-23T06:28:00Z</dcterms:created>
  <dcterms:modified xsi:type="dcterms:W3CDTF">2026-05-19T07:52:00Z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