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06D7C" w14:textId="77777777" w:rsidR="008E6E58" w:rsidRPr="00637445" w:rsidRDefault="008E6E58" w:rsidP="008E6E58">
      <w:pPr>
        <w:pStyle w:val="Antrat2"/>
        <w:spacing w:before="0"/>
        <w:ind w:left="5103"/>
        <w:jc w:val="right"/>
        <w:rPr>
          <w:rFonts w:ascii="Times New Roman" w:eastAsia="Calibri" w:hAnsi="Times New Roman" w:cs="Times New Roman"/>
          <w:color w:val="auto"/>
          <w:sz w:val="22"/>
          <w:szCs w:val="22"/>
        </w:rPr>
      </w:pPr>
      <w:bookmarkStart w:id="0" w:name="_Ref39484039"/>
      <w:bookmarkStart w:id="1" w:name="_Ref40278562"/>
      <w:bookmarkStart w:id="2" w:name="_Toc159231066"/>
      <w:bookmarkStart w:id="3" w:name="_Toc202517979"/>
      <w:r w:rsidRPr="00637445">
        <w:rPr>
          <w:rFonts w:ascii="Times New Roman" w:eastAsia="Calibri" w:hAnsi="Times New Roman" w:cs="Times New Roman"/>
          <w:color w:val="auto"/>
          <w:sz w:val="22"/>
          <w:szCs w:val="22"/>
        </w:rPr>
        <w:t xml:space="preserve">Pirkimo sąlygų 7 priedas </w:t>
      </w:r>
    </w:p>
    <w:p w14:paraId="7E950051" w14:textId="77777777" w:rsidR="008E6E58" w:rsidRPr="00637445" w:rsidRDefault="008E6E58" w:rsidP="008E6E58">
      <w:pPr>
        <w:pStyle w:val="Antrat2"/>
        <w:spacing w:before="0"/>
        <w:ind w:left="5103"/>
        <w:jc w:val="right"/>
        <w:rPr>
          <w:rFonts w:ascii="Times New Roman" w:eastAsia="Calibri" w:hAnsi="Times New Roman" w:cs="Times New Roman"/>
          <w:color w:val="auto"/>
          <w:sz w:val="22"/>
          <w:szCs w:val="22"/>
        </w:rPr>
      </w:pPr>
      <w:r w:rsidRPr="00637445">
        <w:rPr>
          <w:rFonts w:ascii="Times New Roman" w:eastAsia="Calibri" w:hAnsi="Times New Roman" w:cs="Times New Roman"/>
          <w:color w:val="auto"/>
          <w:sz w:val="22"/>
          <w:szCs w:val="22"/>
        </w:rPr>
        <w:t>„Pasiūlymų vertinimo kriterijai ir sąlygos“</w:t>
      </w:r>
      <w:bookmarkEnd w:id="0"/>
      <w:bookmarkEnd w:id="1"/>
      <w:bookmarkEnd w:id="2"/>
      <w:bookmarkEnd w:id="3"/>
    </w:p>
    <w:p w14:paraId="353A0E33" w14:textId="77777777" w:rsidR="008E6E58" w:rsidRPr="00637445" w:rsidRDefault="008E6E58" w:rsidP="008E6E58">
      <w:pPr>
        <w:pStyle w:val="Heading"/>
        <w:jc w:val="center"/>
        <w:rPr>
          <w:color w:val="auto"/>
          <w:sz w:val="24"/>
          <w:szCs w:val="24"/>
          <w:lang w:val="lt-LT"/>
        </w:rPr>
      </w:pPr>
    </w:p>
    <w:p w14:paraId="0A064562" w14:textId="77777777" w:rsidR="008E6E58" w:rsidRPr="00637445" w:rsidRDefault="008E6E58" w:rsidP="005A46CC">
      <w:pPr>
        <w:pStyle w:val="Heading"/>
        <w:jc w:val="center"/>
        <w:rPr>
          <w:color w:val="auto"/>
          <w:sz w:val="24"/>
          <w:szCs w:val="24"/>
          <w:lang w:val="lt-LT"/>
        </w:rPr>
      </w:pPr>
    </w:p>
    <w:p w14:paraId="0B9968C8" w14:textId="2B44D0AD" w:rsidR="004272B2" w:rsidRPr="00637445" w:rsidRDefault="00F40674" w:rsidP="005A46CC">
      <w:pPr>
        <w:pStyle w:val="Heading"/>
        <w:jc w:val="center"/>
        <w:rPr>
          <w:color w:val="auto"/>
          <w:sz w:val="24"/>
          <w:szCs w:val="24"/>
          <w:lang w:val="lt-LT"/>
        </w:rPr>
      </w:pPr>
      <w:r w:rsidRPr="00637445">
        <w:rPr>
          <w:color w:val="auto"/>
          <w:sz w:val="24"/>
          <w:szCs w:val="24"/>
          <w:lang w:val="lt-LT"/>
        </w:rPr>
        <w:t>PIRKIMO SĄLYGŲ PRIEDAS „</w:t>
      </w:r>
      <w:r w:rsidR="00BC2447" w:rsidRPr="00637445">
        <w:rPr>
          <w:color w:val="auto"/>
          <w:sz w:val="24"/>
          <w:szCs w:val="24"/>
          <w:lang w:val="lt-LT"/>
        </w:rPr>
        <w:t>KOKYBĖS KRITERIJAI IR JŲ</w:t>
      </w:r>
      <w:r w:rsidRPr="00637445">
        <w:rPr>
          <w:color w:val="auto"/>
          <w:sz w:val="24"/>
          <w:szCs w:val="24"/>
          <w:lang w:val="lt-LT"/>
        </w:rPr>
        <w:t xml:space="preserve"> VERTINIMAS“</w:t>
      </w:r>
    </w:p>
    <w:p w14:paraId="17556C58" w14:textId="77777777" w:rsidR="004272B2" w:rsidRPr="00637445" w:rsidRDefault="004272B2" w:rsidP="005A46CC">
      <w:pPr>
        <w:pStyle w:val="Body"/>
        <w:jc w:val="right"/>
        <w:rPr>
          <w:rFonts w:ascii="Times New Roman" w:eastAsia="Times New Roman" w:hAnsi="Times New Roman" w:cs="Times New Roman"/>
          <w:color w:val="auto"/>
          <w:sz w:val="24"/>
          <w:szCs w:val="24"/>
          <w:lang w:val="lt-LT"/>
        </w:rPr>
      </w:pPr>
    </w:p>
    <w:p w14:paraId="432A1B79" w14:textId="77777777" w:rsidR="004272B2" w:rsidRPr="00637445" w:rsidRDefault="00F40674" w:rsidP="005A46CC">
      <w:pPr>
        <w:pStyle w:val="Heading"/>
        <w:rPr>
          <w:color w:val="auto"/>
          <w:sz w:val="24"/>
          <w:szCs w:val="24"/>
          <w:lang w:val="lt-LT"/>
        </w:rPr>
      </w:pPr>
      <w:r w:rsidRPr="00637445">
        <w:rPr>
          <w:color w:val="auto"/>
          <w:sz w:val="24"/>
          <w:szCs w:val="24"/>
          <w:lang w:val="lt-LT"/>
        </w:rPr>
        <w:tab/>
        <w:t>1. BENDROSIOS NUOSTATOS</w:t>
      </w:r>
    </w:p>
    <w:p w14:paraId="416CD0F1" w14:textId="77777777" w:rsidR="004272B2" w:rsidRPr="00637445" w:rsidRDefault="004272B2" w:rsidP="005A46CC">
      <w:pPr>
        <w:pStyle w:val="Body2"/>
        <w:rPr>
          <w:color w:val="auto"/>
          <w:sz w:val="24"/>
          <w:szCs w:val="24"/>
          <w:lang w:val="lt-LT"/>
        </w:rPr>
      </w:pPr>
    </w:p>
    <w:p w14:paraId="06987B2E" w14:textId="77777777" w:rsidR="004272B2" w:rsidRPr="00637445" w:rsidRDefault="00F40674" w:rsidP="005A46CC">
      <w:pPr>
        <w:pStyle w:val="Body2"/>
        <w:rPr>
          <w:color w:val="auto"/>
          <w:sz w:val="24"/>
          <w:szCs w:val="24"/>
          <w:lang w:val="lt-LT"/>
        </w:rPr>
      </w:pPr>
      <w:r w:rsidRPr="00637445">
        <w:rPr>
          <w:color w:val="auto"/>
          <w:sz w:val="24"/>
          <w:szCs w:val="24"/>
          <w:lang w:val="lt-LT"/>
        </w:rPr>
        <w:tab/>
        <w:t>1.1. Perkančiosios organizacijos neatmesti pasiūlymai vertinami pagal kainos ir kokybės santykį šiame priede nurodyta tvarka.</w:t>
      </w:r>
    </w:p>
    <w:p w14:paraId="22BA4E15" w14:textId="77777777" w:rsidR="004272B2" w:rsidRPr="00637445" w:rsidRDefault="00F40674" w:rsidP="005A46CC">
      <w:pPr>
        <w:pStyle w:val="Body2"/>
        <w:rPr>
          <w:color w:val="auto"/>
          <w:sz w:val="24"/>
          <w:szCs w:val="24"/>
          <w:lang w:val="lt-LT"/>
        </w:rPr>
      </w:pPr>
      <w:r w:rsidRPr="00637445">
        <w:rPr>
          <w:color w:val="auto"/>
          <w:sz w:val="24"/>
          <w:szCs w:val="24"/>
          <w:lang w:val="lt-LT"/>
        </w:rPr>
        <w:tab/>
        <w:t xml:space="preserve">1.2. Ekonomiškai naudingiausias </w:t>
      </w:r>
      <w:proofErr w:type="spellStart"/>
      <w:r w:rsidRPr="00637445">
        <w:rPr>
          <w:color w:val="auto"/>
          <w:sz w:val="24"/>
          <w:szCs w:val="24"/>
          <w:lang w:val="lt-LT"/>
        </w:rPr>
        <w:t>pasiūlymas</w:t>
      </w:r>
      <w:proofErr w:type="spellEnd"/>
      <w:r w:rsidRPr="00637445">
        <w:rPr>
          <w:color w:val="auto"/>
          <w:sz w:val="24"/>
          <w:szCs w:val="24"/>
          <w:lang w:val="lt-LT"/>
        </w:rPr>
        <w:t xml:space="preserve"> – tai </w:t>
      </w:r>
      <w:proofErr w:type="spellStart"/>
      <w:r w:rsidRPr="00637445">
        <w:rPr>
          <w:color w:val="auto"/>
          <w:sz w:val="24"/>
          <w:szCs w:val="24"/>
          <w:lang w:val="lt-LT"/>
        </w:rPr>
        <w:t>pasiūlymas</w:t>
      </w:r>
      <w:proofErr w:type="spellEnd"/>
      <w:r w:rsidRPr="00637445">
        <w:rPr>
          <w:color w:val="auto"/>
          <w:sz w:val="24"/>
          <w:szCs w:val="24"/>
          <w:lang w:val="lt-LT"/>
        </w:rPr>
        <w:t xml:space="preserve">, kurio balų suma, </w:t>
      </w:r>
      <w:proofErr w:type="spellStart"/>
      <w:r w:rsidRPr="00637445">
        <w:rPr>
          <w:color w:val="auto"/>
          <w:sz w:val="24"/>
          <w:szCs w:val="24"/>
          <w:lang w:val="lt-LT"/>
        </w:rPr>
        <w:t>apskaičiuota</w:t>
      </w:r>
      <w:proofErr w:type="spellEnd"/>
      <w:r w:rsidRPr="00637445">
        <w:rPr>
          <w:color w:val="auto"/>
          <w:sz w:val="24"/>
          <w:szCs w:val="24"/>
          <w:lang w:val="lt-LT"/>
        </w:rPr>
        <w:t xml:space="preserve"> pagal toliau nustatytus </w:t>
      </w:r>
      <w:proofErr w:type="spellStart"/>
      <w:r w:rsidRPr="00637445">
        <w:rPr>
          <w:color w:val="auto"/>
          <w:sz w:val="24"/>
          <w:szCs w:val="24"/>
          <w:lang w:val="lt-LT"/>
        </w:rPr>
        <w:t>pasiūlymu</w:t>
      </w:r>
      <w:proofErr w:type="spellEnd"/>
      <w:r w:rsidRPr="00637445">
        <w:rPr>
          <w:color w:val="auto"/>
          <w:sz w:val="24"/>
          <w:szCs w:val="24"/>
          <w:lang w:val="lt-LT"/>
        </w:rPr>
        <w:t xml:space="preserve">̨ vertinimo kriterijus ir </w:t>
      </w:r>
      <w:proofErr w:type="spellStart"/>
      <w:r w:rsidRPr="00637445">
        <w:rPr>
          <w:color w:val="auto"/>
          <w:sz w:val="24"/>
          <w:szCs w:val="24"/>
          <w:lang w:val="lt-LT"/>
        </w:rPr>
        <w:t>sąlygas</w:t>
      </w:r>
      <w:proofErr w:type="spellEnd"/>
      <w:r w:rsidRPr="00637445">
        <w:rPr>
          <w:color w:val="auto"/>
          <w:sz w:val="24"/>
          <w:szCs w:val="24"/>
          <w:lang w:val="lt-LT"/>
        </w:rPr>
        <w:t>, yra didžiausia.</w:t>
      </w:r>
    </w:p>
    <w:p w14:paraId="60524236" w14:textId="77777777" w:rsidR="004272B2" w:rsidRPr="00637445" w:rsidRDefault="004272B2" w:rsidP="005A46CC">
      <w:pPr>
        <w:pStyle w:val="Body2"/>
        <w:rPr>
          <w:color w:val="auto"/>
          <w:sz w:val="24"/>
          <w:szCs w:val="24"/>
          <w:lang w:val="lt-LT"/>
        </w:rPr>
      </w:pPr>
    </w:p>
    <w:p w14:paraId="4EC2EF80" w14:textId="77777777" w:rsidR="004272B2" w:rsidRPr="00637445" w:rsidRDefault="00F40674" w:rsidP="005A46CC">
      <w:pPr>
        <w:pStyle w:val="Heading"/>
        <w:rPr>
          <w:color w:val="auto"/>
          <w:sz w:val="24"/>
          <w:szCs w:val="24"/>
          <w:lang w:val="lt-LT"/>
        </w:rPr>
      </w:pPr>
      <w:r w:rsidRPr="00637445">
        <w:rPr>
          <w:color w:val="auto"/>
          <w:sz w:val="24"/>
          <w:szCs w:val="24"/>
          <w:lang w:val="lt-LT"/>
        </w:rPr>
        <w:tab/>
        <w:t>2. PASIŪLYMŲ VERTINIMO KRITERIJAI</w:t>
      </w:r>
    </w:p>
    <w:p w14:paraId="276AF232" w14:textId="77777777" w:rsidR="004272B2" w:rsidRPr="00637445" w:rsidRDefault="004272B2" w:rsidP="005A46CC">
      <w:pPr>
        <w:pStyle w:val="Body2"/>
        <w:rPr>
          <w:color w:val="auto"/>
          <w:sz w:val="24"/>
          <w:szCs w:val="24"/>
          <w:lang w:val="lt-LT"/>
        </w:rPr>
      </w:pPr>
    </w:p>
    <w:p w14:paraId="4CDA22D5" w14:textId="77777777" w:rsidR="004272B2" w:rsidRPr="00637445" w:rsidRDefault="00F40674" w:rsidP="005A46CC">
      <w:pPr>
        <w:pStyle w:val="Body2"/>
        <w:rPr>
          <w:color w:val="auto"/>
          <w:sz w:val="24"/>
          <w:szCs w:val="24"/>
          <w:lang w:val="lt-LT"/>
        </w:rPr>
      </w:pPr>
      <w:r w:rsidRPr="00637445">
        <w:rPr>
          <w:color w:val="auto"/>
          <w:sz w:val="24"/>
          <w:szCs w:val="24"/>
          <w:lang w:val="lt-LT"/>
        </w:rPr>
        <w:tab/>
        <w:t xml:space="preserve">2.1. Nustatomas maksimalus bendras balų skaičius - 100 balų. </w:t>
      </w:r>
      <w:r w:rsidR="007636AD" w:rsidRPr="00637445">
        <w:rPr>
          <w:color w:val="auto"/>
          <w:sz w:val="24"/>
          <w:szCs w:val="24"/>
          <w:lang w:val="lt-LT"/>
        </w:rPr>
        <w:t>Taikomi šie vertinimo kriterijai ir jų reikšmės</w:t>
      </w:r>
      <w:r w:rsidRPr="00637445">
        <w:rPr>
          <w:color w:val="auto"/>
          <w:sz w:val="24"/>
          <w:szCs w:val="24"/>
          <w:lang w:val="lt-LT"/>
        </w:rPr>
        <w:t xml:space="preserve">: </w:t>
      </w:r>
    </w:p>
    <w:p w14:paraId="677727D5" w14:textId="77777777" w:rsidR="001D7FA1" w:rsidRPr="00637445" w:rsidRDefault="001D7FA1" w:rsidP="005A46CC">
      <w:pPr>
        <w:pStyle w:val="Body2"/>
        <w:rPr>
          <w:color w:val="auto"/>
          <w:sz w:val="24"/>
          <w:szCs w:val="24"/>
          <w:lang w:val="lt-LT"/>
        </w:rPr>
      </w:pPr>
      <w:r w:rsidRPr="00637445">
        <w:rPr>
          <w:color w:val="auto"/>
          <w:sz w:val="24"/>
          <w:szCs w:val="24"/>
          <w:lang w:val="lt-LT"/>
        </w:rPr>
        <w:tab/>
      </w:r>
    </w:p>
    <w:tbl>
      <w:tblPr>
        <w:tblStyle w:val="Lentelstinklelis"/>
        <w:tblW w:w="13608" w:type="dxa"/>
        <w:tblInd w:w="704" w:type="dxa"/>
        <w:tblLayout w:type="fixed"/>
        <w:tblLook w:val="04A0" w:firstRow="1" w:lastRow="0" w:firstColumn="1" w:lastColumn="0" w:noHBand="0" w:noVBand="1"/>
      </w:tblPr>
      <w:tblGrid>
        <w:gridCol w:w="853"/>
        <w:gridCol w:w="1244"/>
        <w:gridCol w:w="3290"/>
        <w:gridCol w:w="2551"/>
        <w:gridCol w:w="5670"/>
      </w:tblGrid>
      <w:tr w:rsidR="008E6E58" w:rsidRPr="00637445" w14:paraId="0B5CF09A" w14:textId="77777777" w:rsidTr="008E6E58">
        <w:trPr>
          <w:trHeight w:val="1002"/>
          <w:tblHeader/>
        </w:trPr>
        <w:tc>
          <w:tcPr>
            <w:tcW w:w="853" w:type="dxa"/>
          </w:tcPr>
          <w:p w14:paraId="61400A24" w14:textId="77777777" w:rsidR="008E6E58" w:rsidRPr="00637445" w:rsidRDefault="008E6E58"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637445">
              <w:rPr>
                <w:b/>
                <w:sz w:val="24"/>
                <w:szCs w:val="24"/>
                <w:lang w:val="lt-LT"/>
              </w:rPr>
              <w:t>Dalis</w:t>
            </w:r>
          </w:p>
        </w:tc>
        <w:tc>
          <w:tcPr>
            <w:tcW w:w="1244" w:type="dxa"/>
          </w:tcPr>
          <w:p w14:paraId="70D1F944" w14:textId="77777777" w:rsidR="008E6E58" w:rsidRPr="00637445" w:rsidRDefault="008E6E58"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637445">
              <w:rPr>
                <w:b/>
                <w:sz w:val="24"/>
                <w:szCs w:val="24"/>
                <w:lang w:val="lt-LT"/>
              </w:rPr>
              <w:t>Kriterijus</w:t>
            </w:r>
          </w:p>
        </w:tc>
        <w:tc>
          <w:tcPr>
            <w:tcW w:w="3290" w:type="dxa"/>
          </w:tcPr>
          <w:p w14:paraId="42549F03" w14:textId="77777777" w:rsidR="008E6E58" w:rsidRPr="00637445" w:rsidRDefault="008E6E58"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637445">
              <w:rPr>
                <w:b/>
                <w:sz w:val="24"/>
                <w:szCs w:val="24"/>
                <w:lang w:val="lt-LT"/>
              </w:rPr>
              <w:t>Kriterijaus pavadinimas</w:t>
            </w:r>
          </w:p>
        </w:tc>
        <w:tc>
          <w:tcPr>
            <w:tcW w:w="2551" w:type="dxa"/>
          </w:tcPr>
          <w:p w14:paraId="2083505F" w14:textId="77777777" w:rsidR="008E6E58" w:rsidRPr="00637445" w:rsidRDefault="008E6E58" w:rsidP="003249DD">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637445">
              <w:rPr>
                <w:b/>
                <w:sz w:val="24"/>
                <w:szCs w:val="24"/>
                <w:lang w:val="lt-LT"/>
              </w:rPr>
              <w:t>Lyginamasis svoris  (m</w:t>
            </w:r>
            <w:r w:rsidRPr="00637445">
              <w:rPr>
                <w:rFonts w:cs="Times New Roman"/>
                <w:b/>
                <w:sz w:val="24"/>
                <w:szCs w:val="24"/>
                <w:lang w:val="lt-LT"/>
              </w:rPr>
              <w:t>aksimalus balas)</w:t>
            </w:r>
          </w:p>
        </w:tc>
        <w:tc>
          <w:tcPr>
            <w:tcW w:w="5670" w:type="dxa"/>
          </w:tcPr>
          <w:p w14:paraId="68AF035B" w14:textId="77777777" w:rsidR="008E6E58" w:rsidRPr="00637445" w:rsidRDefault="008E6E58"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637445">
              <w:rPr>
                <w:b/>
                <w:sz w:val="24"/>
                <w:szCs w:val="24"/>
                <w:lang w:val="lt-LT"/>
              </w:rPr>
              <w:t>Formulė</w:t>
            </w:r>
          </w:p>
        </w:tc>
      </w:tr>
      <w:tr w:rsidR="008E6E58" w:rsidRPr="00637445" w14:paraId="4CA25532" w14:textId="77777777" w:rsidTr="008E6E58">
        <w:trPr>
          <w:trHeight w:val="494"/>
        </w:trPr>
        <w:tc>
          <w:tcPr>
            <w:tcW w:w="853" w:type="dxa"/>
            <w:tcBorders>
              <w:bottom w:val="single" w:sz="4" w:space="0" w:color="auto"/>
            </w:tcBorders>
            <w:shd w:val="clear" w:color="auto" w:fill="FEF5D3" w:themeFill="accent3" w:themeFillTint="33"/>
          </w:tcPr>
          <w:p w14:paraId="0786FCAB" w14:textId="77777777" w:rsidR="008E6E58" w:rsidRPr="00637445" w:rsidRDefault="008E6E58">
            <w:pPr>
              <w:rPr>
                <w:lang w:val="lt-LT"/>
              </w:rPr>
            </w:pPr>
            <w:r w:rsidRPr="00637445">
              <w:rPr>
                <w:lang w:val="lt-LT"/>
              </w:rPr>
              <w:t>1. dalis</w:t>
            </w:r>
          </w:p>
        </w:tc>
        <w:tc>
          <w:tcPr>
            <w:tcW w:w="1244" w:type="dxa"/>
            <w:tcBorders>
              <w:bottom w:val="single" w:sz="4" w:space="0" w:color="auto"/>
            </w:tcBorders>
            <w:shd w:val="clear" w:color="auto" w:fill="FEF5D3" w:themeFill="accent3" w:themeFillTint="33"/>
          </w:tcPr>
          <w:p w14:paraId="6097F2DA" w14:textId="77777777" w:rsidR="008E6E58" w:rsidRPr="00637445" w:rsidRDefault="008E6E58">
            <w:pPr>
              <w:rPr>
                <w:lang w:val="lt-LT"/>
              </w:rPr>
            </w:pPr>
            <w:r w:rsidRPr="00637445">
              <w:rPr>
                <w:lang w:val="lt-LT"/>
              </w:rPr>
              <w:t>S1.</w:t>
            </w:r>
          </w:p>
        </w:tc>
        <w:tc>
          <w:tcPr>
            <w:tcW w:w="3290" w:type="dxa"/>
            <w:tcBorders>
              <w:bottom w:val="single" w:sz="4" w:space="0" w:color="auto"/>
            </w:tcBorders>
            <w:shd w:val="clear" w:color="auto" w:fill="FEF5D3" w:themeFill="accent3" w:themeFillTint="33"/>
          </w:tcPr>
          <w:p w14:paraId="404C8104" w14:textId="77777777" w:rsidR="008E6E58" w:rsidRPr="00637445" w:rsidRDefault="008E6E58">
            <w:pPr>
              <w:rPr>
                <w:lang w:val="lt-LT"/>
              </w:rPr>
            </w:pPr>
            <w:r w:rsidRPr="00637445">
              <w:rPr>
                <w:lang w:val="lt-LT"/>
              </w:rPr>
              <w:t>AKIES OPTINĖS BIOMETRIJOS PRIETAISAS</w:t>
            </w:r>
          </w:p>
        </w:tc>
        <w:tc>
          <w:tcPr>
            <w:tcW w:w="2551" w:type="dxa"/>
            <w:tcBorders>
              <w:bottom w:val="single" w:sz="4" w:space="0" w:color="auto"/>
            </w:tcBorders>
            <w:shd w:val="clear" w:color="auto" w:fill="FEF5D3" w:themeFill="accent3" w:themeFillTint="33"/>
          </w:tcPr>
          <w:p w14:paraId="56609F70" w14:textId="77777777" w:rsidR="008E6E58" w:rsidRPr="00637445" w:rsidRDefault="008E6E58">
            <w:pPr>
              <w:rPr>
                <w:lang w:val="lt-LT"/>
              </w:rPr>
            </w:pPr>
          </w:p>
        </w:tc>
        <w:tc>
          <w:tcPr>
            <w:tcW w:w="5670" w:type="dxa"/>
            <w:tcBorders>
              <w:bottom w:val="single" w:sz="4" w:space="0" w:color="auto"/>
            </w:tcBorders>
            <w:shd w:val="clear" w:color="auto" w:fill="FEF5D3" w:themeFill="accent3" w:themeFillTint="33"/>
          </w:tcPr>
          <w:p w14:paraId="53D17C9B" w14:textId="77777777" w:rsidR="008E6E58" w:rsidRPr="00637445" w:rsidRDefault="008E6E58">
            <w:pPr>
              <w:rPr>
                <w:lang w:val="lt-LT"/>
              </w:rPr>
            </w:pPr>
            <w:r w:rsidRPr="00637445">
              <w:rPr>
                <w:lang w:val="lt-LT"/>
              </w:rPr>
              <w:t>S1 = K1 + T1</w:t>
            </w:r>
          </w:p>
        </w:tc>
      </w:tr>
      <w:tr w:rsidR="008E6E58" w:rsidRPr="00637445" w14:paraId="2D5FEA95" w14:textId="77777777" w:rsidTr="008E6E58">
        <w:tc>
          <w:tcPr>
            <w:tcW w:w="853" w:type="dxa"/>
            <w:shd w:val="clear" w:color="auto" w:fill="E6F0F4" w:themeFill="accent1" w:themeFillTint="33"/>
          </w:tcPr>
          <w:p w14:paraId="0AAB2DB1" w14:textId="77777777" w:rsidR="008E6E58" w:rsidRPr="00637445" w:rsidRDefault="008E6E58">
            <w:pPr>
              <w:rPr>
                <w:lang w:val="lt-LT"/>
              </w:rPr>
            </w:pPr>
          </w:p>
        </w:tc>
        <w:tc>
          <w:tcPr>
            <w:tcW w:w="1244" w:type="dxa"/>
            <w:shd w:val="clear" w:color="auto" w:fill="E6F0F4" w:themeFill="accent1" w:themeFillTint="33"/>
          </w:tcPr>
          <w:p w14:paraId="6404A090" w14:textId="77777777" w:rsidR="008E6E58" w:rsidRPr="00637445" w:rsidRDefault="008E6E58">
            <w:pPr>
              <w:rPr>
                <w:lang w:val="lt-LT"/>
              </w:rPr>
            </w:pPr>
            <w:r w:rsidRPr="00637445">
              <w:rPr>
                <w:lang w:val="lt-LT"/>
              </w:rPr>
              <w:t>K1.</w:t>
            </w:r>
          </w:p>
        </w:tc>
        <w:tc>
          <w:tcPr>
            <w:tcW w:w="3290" w:type="dxa"/>
            <w:shd w:val="clear" w:color="auto" w:fill="E6F0F4" w:themeFill="accent1" w:themeFillTint="33"/>
          </w:tcPr>
          <w:p w14:paraId="2090962C" w14:textId="77777777" w:rsidR="008E6E58" w:rsidRPr="00637445" w:rsidRDefault="008E6E58">
            <w:pPr>
              <w:rPr>
                <w:lang w:val="lt-LT"/>
              </w:rPr>
            </w:pPr>
            <w:r w:rsidRPr="00637445">
              <w:rPr>
                <w:lang w:val="lt-LT"/>
              </w:rPr>
              <w:t>Kaina (Mažiau geriau)</w:t>
            </w:r>
          </w:p>
        </w:tc>
        <w:tc>
          <w:tcPr>
            <w:tcW w:w="2551" w:type="dxa"/>
            <w:shd w:val="clear" w:color="auto" w:fill="E6F0F4" w:themeFill="accent1" w:themeFillTint="33"/>
          </w:tcPr>
          <w:p w14:paraId="4719000F" w14:textId="77777777" w:rsidR="008E6E58" w:rsidRPr="00637445" w:rsidRDefault="008E6E58">
            <w:pPr>
              <w:rPr>
                <w:lang w:val="lt-LT"/>
              </w:rPr>
            </w:pPr>
            <w:r w:rsidRPr="00637445">
              <w:rPr>
                <w:lang w:val="lt-LT"/>
              </w:rPr>
              <w:t>70</w:t>
            </w:r>
          </w:p>
        </w:tc>
        <w:tc>
          <w:tcPr>
            <w:tcW w:w="5670" w:type="dxa"/>
            <w:shd w:val="clear" w:color="auto" w:fill="E6F0F4" w:themeFill="accent1" w:themeFillTint="33"/>
          </w:tcPr>
          <w:p w14:paraId="25241206" w14:textId="77777777" w:rsidR="008E6E58" w:rsidRPr="00637445" w:rsidRDefault="008E6E58">
            <w:pPr>
              <w:rPr>
                <w:lang w:val="lt-LT"/>
              </w:rPr>
            </w:pPr>
            <w:r w:rsidRPr="00637445">
              <w:rPr>
                <w:lang w:val="lt-LT"/>
              </w:rPr>
              <w:t>K1 = ( K1 Geriausia tiekėjų pasiūlyta kaina / vertinamo pasiūlymo kaina ) * Lyginamasis svoris</w:t>
            </w:r>
          </w:p>
        </w:tc>
      </w:tr>
      <w:tr w:rsidR="008E6E58" w:rsidRPr="00637445" w14:paraId="2B7E4946" w14:textId="77777777" w:rsidTr="008E6E58">
        <w:tc>
          <w:tcPr>
            <w:tcW w:w="853" w:type="dxa"/>
            <w:shd w:val="clear" w:color="auto" w:fill="FCECDB" w:themeFill="accent4" w:themeFillTint="33"/>
          </w:tcPr>
          <w:p w14:paraId="53B72660" w14:textId="77777777" w:rsidR="008E6E58" w:rsidRPr="00637445" w:rsidRDefault="008E6E58">
            <w:pPr>
              <w:rPr>
                <w:lang w:val="lt-LT"/>
              </w:rPr>
            </w:pPr>
          </w:p>
        </w:tc>
        <w:tc>
          <w:tcPr>
            <w:tcW w:w="1244" w:type="dxa"/>
            <w:shd w:val="clear" w:color="auto" w:fill="FCECDB" w:themeFill="accent4" w:themeFillTint="33"/>
          </w:tcPr>
          <w:p w14:paraId="34481F52" w14:textId="77777777" w:rsidR="008E6E58" w:rsidRPr="00637445" w:rsidRDefault="008E6E58">
            <w:pPr>
              <w:rPr>
                <w:lang w:val="lt-LT"/>
              </w:rPr>
            </w:pPr>
            <w:r w:rsidRPr="00637445">
              <w:rPr>
                <w:lang w:val="lt-LT"/>
              </w:rPr>
              <w:t>T1.</w:t>
            </w:r>
          </w:p>
        </w:tc>
        <w:tc>
          <w:tcPr>
            <w:tcW w:w="3290" w:type="dxa"/>
            <w:shd w:val="clear" w:color="auto" w:fill="FCECDB" w:themeFill="accent4" w:themeFillTint="33"/>
          </w:tcPr>
          <w:p w14:paraId="4DE65C96" w14:textId="77777777" w:rsidR="008E6E58" w:rsidRPr="00637445" w:rsidRDefault="008E6E58">
            <w:pPr>
              <w:rPr>
                <w:lang w:val="lt-LT"/>
              </w:rPr>
            </w:pPr>
            <w:r w:rsidRPr="00637445">
              <w:rPr>
                <w:lang w:val="lt-LT"/>
              </w:rPr>
              <w:t>Techniniai kriterijai pirkimo objekte</w:t>
            </w:r>
          </w:p>
        </w:tc>
        <w:tc>
          <w:tcPr>
            <w:tcW w:w="2551" w:type="dxa"/>
            <w:shd w:val="clear" w:color="auto" w:fill="FCECDB" w:themeFill="accent4" w:themeFillTint="33"/>
          </w:tcPr>
          <w:p w14:paraId="449C0993" w14:textId="77777777" w:rsidR="008E6E58" w:rsidRPr="00637445" w:rsidRDefault="008E6E58">
            <w:pPr>
              <w:rPr>
                <w:lang w:val="lt-LT"/>
              </w:rPr>
            </w:pPr>
            <w:r w:rsidRPr="00637445">
              <w:rPr>
                <w:lang w:val="lt-LT"/>
              </w:rPr>
              <w:t>30</w:t>
            </w:r>
          </w:p>
        </w:tc>
        <w:tc>
          <w:tcPr>
            <w:tcW w:w="5670" w:type="dxa"/>
            <w:shd w:val="clear" w:color="auto" w:fill="FCECDB" w:themeFill="accent4" w:themeFillTint="33"/>
          </w:tcPr>
          <w:p w14:paraId="312823B2" w14:textId="77777777" w:rsidR="008E6E58" w:rsidRPr="00637445" w:rsidRDefault="008E6E58">
            <w:pPr>
              <w:rPr>
                <w:lang w:val="lt-LT"/>
              </w:rPr>
            </w:pPr>
            <w:r w:rsidRPr="00637445">
              <w:rPr>
                <w:lang w:val="lt-LT"/>
              </w:rPr>
              <w:t>T1 = Σ ( T1.X ) * Lyginamasis svoris</w:t>
            </w:r>
          </w:p>
        </w:tc>
      </w:tr>
      <w:tr w:rsidR="008E6E58" w:rsidRPr="00637445" w14:paraId="20C6AD53" w14:textId="77777777" w:rsidTr="008E6E58">
        <w:tc>
          <w:tcPr>
            <w:tcW w:w="853" w:type="dxa"/>
          </w:tcPr>
          <w:p w14:paraId="26CDC3FE" w14:textId="77777777" w:rsidR="008E6E58" w:rsidRPr="00637445" w:rsidRDefault="008E6E58">
            <w:pPr>
              <w:rPr>
                <w:lang w:val="lt-LT"/>
              </w:rPr>
            </w:pPr>
          </w:p>
        </w:tc>
        <w:tc>
          <w:tcPr>
            <w:tcW w:w="1244" w:type="dxa"/>
          </w:tcPr>
          <w:p w14:paraId="3EE4BEA4" w14:textId="77777777" w:rsidR="008E6E58" w:rsidRPr="00637445" w:rsidRDefault="008E6E58">
            <w:pPr>
              <w:rPr>
                <w:lang w:val="lt-LT"/>
              </w:rPr>
            </w:pPr>
            <w:r w:rsidRPr="00637445">
              <w:rPr>
                <w:lang w:val="lt-LT"/>
              </w:rPr>
              <w:t>T1.1.</w:t>
            </w:r>
          </w:p>
        </w:tc>
        <w:tc>
          <w:tcPr>
            <w:tcW w:w="3290" w:type="dxa"/>
          </w:tcPr>
          <w:p w14:paraId="68726B79" w14:textId="77777777" w:rsidR="008E6E58" w:rsidRPr="00637445" w:rsidRDefault="008E6E58">
            <w:pPr>
              <w:rPr>
                <w:lang w:val="lt-LT"/>
              </w:rPr>
            </w:pPr>
            <w:r w:rsidRPr="00637445">
              <w:rPr>
                <w:lang w:val="lt-LT"/>
              </w:rPr>
              <w:t>AKIES OPTINĖS BIOMETRIJOS PRIETAISO</w:t>
            </w:r>
          </w:p>
        </w:tc>
        <w:tc>
          <w:tcPr>
            <w:tcW w:w="2551" w:type="dxa"/>
          </w:tcPr>
          <w:p w14:paraId="122CDF33" w14:textId="77777777" w:rsidR="008E6E58" w:rsidRPr="00637445" w:rsidRDefault="008E6E58">
            <w:pPr>
              <w:rPr>
                <w:lang w:val="lt-LT"/>
              </w:rPr>
            </w:pPr>
            <w:r w:rsidRPr="00637445">
              <w:rPr>
                <w:lang w:val="lt-LT"/>
              </w:rPr>
              <w:t>30/30</w:t>
            </w:r>
          </w:p>
        </w:tc>
        <w:tc>
          <w:tcPr>
            <w:tcW w:w="5670" w:type="dxa"/>
          </w:tcPr>
          <w:p w14:paraId="5E7B68F0" w14:textId="77777777" w:rsidR="008E6E58" w:rsidRPr="00637445" w:rsidRDefault="008E6E58">
            <w:pPr>
              <w:rPr>
                <w:lang w:val="lt-LT"/>
              </w:rPr>
            </w:pPr>
            <w:r w:rsidRPr="00637445">
              <w:rPr>
                <w:lang w:val="lt-LT"/>
              </w:rPr>
              <w:t>T1.1. = Σ ( T1.1.X ) * Lyginamasis svoris</w:t>
            </w:r>
          </w:p>
        </w:tc>
      </w:tr>
      <w:tr w:rsidR="008E6E58" w:rsidRPr="00637445" w14:paraId="5F81E597" w14:textId="77777777" w:rsidTr="008E6E58">
        <w:tc>
          <w:tcPr>
            <w:tcW w:w="853" w:type="dxa"/>
          </w:tcPr>
          <w:p w14:paraId="00F41057" w14:textId="77777777" w:rsidR="008E6E58" w:rsidRPr="00637445" w:rsidRDefault="008E6E58">
            <w:pPr>
              <w:rPr>
                <w:lang w:val="lt-LT"/>
              </w:rPr>
            </w:pPr>
          </w:p>
        </w:tc>
        <w:tc>
          <w:tcPr>
            <w:tcW w:w="1244" w:type="dxa"/>
          </w:tcPr>
          <w:p w14:paraId="2E237C26" w14:textId="77777777" w:rsidR="008E6E58" w:rsidRPr="00637445" w:rsidRDefault="008E6E58">
            <w:pPr>
              <w:rPr>
                <w:lang w:val="lt-LT"/>
              </w:rPr>
            </w:pPr>
            <w:r w:rsidRPr="00637445">
              <w:rPr>
                <w:lang w:val="lt-LT"/>
              </w:rPr>
              <w:t>T1.1.33.</w:t>
            </w:r>
          </w:p>
        </w:tc>
        <w:tc>
          <w:tcPr>
            <w:tcW w:w="3290" w:type="dxa"/>
          </w:tcPr>
          <w:p w14:paraId="225E8D88" w14:textId="77777777" w:rsidR="008E6E58" w:rsidRPr="00637445" w:rsidRDefault="008E6E58">
            <w:pPr>
              <w:rPr>
                <w:lang w:val="lt-LT"/>
              </w:rPr>
            </w:pPr>
            <w:r w:rsidRPr="00637445">
              <w:rPr>
                <w:lang w:val="lt-LT"/>
              </w:rPr>
              <w:t xml:space="preserve">Matavimų patikrinimas: Viso ilgio OKT akies pjūvio vaizdas, parodantis akies anatomines detales, neįprastą geometriją, kaip, kad pakreiptus, </w:t>
            </w:r>
            <w:r w:rsidRPr="00637445">
              <w:rPr>
                <w:lang w:val="lt-LT"/>
              </w:rPr>
              <w:lastRenderedPageBreak/>
              <w:t>išcentruotus lęšiukus, o taip pat, ar pacientas gerai fiksavo žvilgsnį, ir ar ašinio ilgio matavimas atliktas tiksliai geltonosios dėmės centrinėje duobutėje</w:t>
            </w:r>
          </w:p>
        </w:tc>
        <w:tc>
          <w:tcPr>
            <w:tcW w:w="2551" w:type="dxa"/>
          </w:tcPr>
          <w:p w14:paraId="03784CAC" w14:textId="77777777" w:rsidR="008E6E58" w:rsidRPr="00637445" w:rsidRDefault="008E6E58">
            <w:pPr>
              <w:rPr>
                <w:lang w:val="lt-LT"/>
              </w:rPr>
            </w:pPr>
            <w:r w:rsidRPr="00637445">
              <w:rPr>
                <w:lang w:val="lt-LT"/>
              </w:rPr>
              <w:lastRenderedPageBreak/>
              <w:t>6/30</w:t>
            </w:r>
          </w:p>
        </w:tc>
        <w:tc>
          <w:tcPr>
            <w:tcW w:w="5670" w:type="dxa"/>
          </w:tcPr>
          <w:p w14:paraId="392203C1" w14:textId="77777777" w:rsidR="008E6E58" w:rsidRPr="00637445" w:rsidRDefault="008E6E58">
            <w:pPr>
              <w:rPr>
                <w:lang w:val="lt-LT"/>
              </w:rPr>
            </w:pPr>
            <w:r w:rsidRPr="00637445">
              <w:rPr>
                <w:lang w:val="lt-LT"/>
              </w:rPr>
              <w:t>T1.1.33. = ( Vertinamo pasiūlymo reikšmė "Taip" = Lyginamasis svoris; Vertinamo pasiūlymo reikšmė "Ne" = 0 )</w:t>
            </w:r>
          </w:p>
        </w:tc>
      </w:tr>
      <w:tr w:rsidR="008E6E58" w:rsidRPr="00637445" w14:paraId="196C0C16" w14:textId="77777777" w:rsidTr="008E6E58">
        <w:tc>
          <w:tcPr>
            <w:tcW w:w="853" w:type="dxa"/>
          </w:tcPr>
          <w:p w14:paraId="1551B823" w14:textId="77777777" w:rsidR="008E6E58" w:rsidRPr="00637445" w:rsidRDefault="008E6E58">
            <w:pPr>
              <w:rPr>
                <w:lang w:val="lt-LT"/>
              </w:rPr>
            </w:pPr>
          </w:p>
        </w:tc>
        <w:tc>
          <w:tcPr>
            <w:tcW w:w="1244" w:type="dxa"/>
          </w:tcPr>
          <w:p w14:paraId="7B11C7DD" w14:textId="77777777" w:rsidR="008E6E58" w:rsidRPr="00637445" w:rsidRDefault="008E6E58">
            <w:pPr>
              <w:rPr>
                <w:lang w:val="lt-LT"/>
              </w:rPr>
            </w:pPr>
            <w:r w:rsidRPr="00637445">
              <w:rPr>
                <w:lang w:val="lt-LT"/>
              </w:rPr>
              <w:t>T1.1.34.</w:t>
            </w:r>
          </w:p>
        </w:tc>
        <w:tc>
          <w:tcPr>
            <w:tcW w:w="3290" w:type="dxa"/>
          </w:tcPr>
          <w:p w14:paraId="742D6F7B" w14:textId="77777777" w:rsidR="008E6E58" w:rsidRPr="00637445" w:rsidRDefault="008E6E58">
            <w:pPr>
              <w:rPr>
                <w:lang w:val="lt-LT"/>
              </w:rPr>
            </w:pPr>
            <w:r w:rsidRPr="00637445">
              <w:rPr>
                <w:lang w:val="lt-LT"/>
              </w:rPr>
              <w:t xml:space="preserve">Akies </w:t>
            </w:r>
            <w:proofErr w:type="spellStart"/>
            <w:r w:rsidRPr="00637445">
              <w:rPr>
                <w:lang w:val="lt-LT"/>
              </w:rPr>
              <w:t>keratometrijos</w:t>
            </w:r>
            <w:proofErr w:type="spellEnd"/>
            <w:r w:rsidRPr="00637445">
              <w:rPr>
                <w:lang w:val="lt-LT"/>
              </w:rPr>
              <w:t xml:space="preserve"> matavimas: </w:t>
            </w:r>
            <w:proofErr w:type="spellStart"/>
            <w:r w:rsidRPr="00637445">
              <w:rPr>
                <w:lang w:val="lt-LT"/>
              </w:rPr>
              <w:t>Telecentrinės</w:t>
            </w:r>
            <w:proofErr w:type="spellEnd"/>
            <w:r w:rsidRPr="00637445">
              <w:rPr>
                <w:lang w:val="lt-LT"/>
              </w:rPr>
              <w:t xml:space="preserve"> optikos principu</w:t>
            </w:r>
          </w:p>
        </w:tc>
        <w:tc>
          <w:tcPr>
            <w:tcW w:w="2551" w:type="dxa"/>
          </w:tcPr>
          <w:p w14:paraId="59A34D06" w14:textId="77777777" w:rsidR="008E6E58" w:rsidRPr="00637445" w:rsidRDefault="008E6E58">
            <w:pPr>
              <w:rPr>
                <w:lang w:val="lt-LT"/>
              </w:rPr>
            </w:pPr>
            <w:r w:rsidRPr="00637445">
              <w:rPr>
                <w:lang w:val="lt-LT"/>
              </w:rPr>
              <w:t>6/30</w:t>
            </w:r>
          </w:p>
        </w:tc>
        <w:tc>
          <w:tcPr>
            <w:tcW w:w="5670" w:type="dxa"/>
          </w:tcPr>
          <w:p w14:paraId="68CEC05C" w14:textId="77777777" w:rsidR="008E6E58" w:rsidRPr="00637445" w:rsidRDefault="008E6E58">
            <w:pPr>
              <w:rPr>
                <w:lang w:val="lt-LT"/>
              </w:rPr>
            </w:pPr>
            <w:r w:rsidRPr="00637445">
              <w:rPr>
                <w:lang w:val="lt-LT"/>
              </w:rPr>
              <w:t>T1.1.34. = ( Vertinamo pasiūlymo reikšmė "Taip" = Lyginamasis svoris; Vertinamo pasiūlymo reikšmė "Ne" = 0 )</w:t>
            </w:r>
          </w:p>
        </w:tc>
      </w:tr>
      <w:tr w:rsidR="008E6E58" w:rsidRPr="00637445" w14:paraId="34B48773" w14:textId="77777777" w:rsidTr="008E6E58">
        <w:tc>
          <w:tcPr>
            <w:tcW w:w="853" w:type="dxa"/>
          </w:tcPr>
          <w:p w14:paraId="61187491" w14:textId="77777777" w:rsidR="008E6E58" w:rsidRPr="00637445" w:rsidRDefault="008E6E58">
            <w:pPr>
              <w:rPr>
                <w:lang w:val="lt-LT"/>
              </w:rPr>
            </w:pPr>
          </w:p>
        </w:tc>
        <w:tc>
          <w:tcPr>
            <w:tcW w:w="1244" w:type="dxa"/>
          </w:tcPr>
          <w:p w14:paraId="023CD0F2" w14:textId="77777777" w:rsidR="008E6E58" w:rsidRPr="00637445" w:rsidRDefault="008E6E58">
            <w:pPr>
              <w:rPr>
                <w:lang w:val="lt-LT"/>
              </w:rPr>
            </w:pPr>
            <w:r w:rsidRPr="00637445">
              <w:rPr>
                <w:lang w:val="lt-LT"/>
              </w:rPr>
              <w:t>T1.1.35.</w:t>
            </w:r>
          </w:p>
        </w:tc>
        <w:tc>
          <w:tcPr>
            <w:tcW w:w="3290" w:type="dxa"/>
          </w:tcPr>
          <w:p w14:paraId="72288776" w14:textId="77777777" w:rsidR="008E6E58" w:rsidRPr="00637445" w:rsidRDefault="008E6E58">
            <w:pPr>
              <w:rPr>
                <w:lang w:val="lt-LT"/>
              </w:rPr>
            </w:pPr>
            <w:r w:rsidRPr="00637445">
              <w:rPr>
                <w:lang w:val="lt-LT"/>
              </w:rPr>
              <w:t xml:space="preserve">Paciento akies stebėjimas, matavimo proceso, matavimo duomenų ir apskaičiuotų rezultatų atvaizdavimas: </w:t>
            </w:r>
            <w:proofErr w:type="spellStart"/>
            <w:r w:rsidRPr="00637445">
              <w:rPr>
                <w:lang w:val="lt-LT"/>
              </w:rPr>
              <w:t>Multitaškiniame</w:t>
            </w:r>
            <w:proofErr w:type="spellEnd"/>
            <w:r w:rsidRPr="00637445">
              <w:rPr>
                <w:lang w:val="lt-LT"/>
              </w:rPr>
              <w:t xml:space="preserve"> </w:t>
            </w:r>
            <w:proofErr w:type="spellStart"/>
            <w:r w:rsidRPr="00637445">
              <w:rPr>
                <w:lang w:val="lt-LT"/>
              </w:rPr>
              <w:t>jutikliniame</w:t>
            </w:r>
            <w:proofErr w:type="spellEnd"/>
            <w:r w:rsidRPr="00637445">
              <w:rPr>
                <w:lang w:val="lt-LT"/>
              </w:rPr>
              <w:t xml:space="preserve"> ekrane</w:t>
            </w:r>
          </w:p>
        </w:tc>
        <w:tc>
          <w:tcPr>
            <w:tcW w:w="2551" w:type="dxa"/>
          </w:tcPr>
          <w:p w14:paraId="08E8C90F" w14:textId="77777777" w:rsidR="008E6E58" w:rsidRPr="00637445" w:rsidRDefault="008E6E58">
            <w:pPr>
              <w:rPr>
                <w:lang w:val="lt-LT"/>
              </w:rPr>
            </w:pPr>
            <w:r w:rsidRPr="00637445">
              <w:rPr>
                <w:lang w:val="lt-LT"/>
              </w:rPr>
              <w:t>6/30</w:t>
            </w:r>
          </w:p>
        </w:tc>
        <w:tc>
          <w:tcPr>
            <w:tcW w:w="5670" w:type="dxa"/>
          </w:tcPr>
          <w:p w14:paraId="6575E724" w14:textId="77777777" w:rsidR="008E6E58" w:rsidRPr="00637445" w:rsidRDefault="008E6E58">
            <w:pPr>
              <w:rPr>
                <w:lang w:val="lt-LT"/>
              </w:rPr>
            </w:pPr>
            <w:r w:rsidRPr="00637445">
              <w:rPr>
                <w:lang w:val="lt-LT"/>
              </w:rPr>
              <w:t>T1.1.35. = ( Vertinamo pasiūlymo reikšmė "Taip" = Lyginamasis svoris; Vertinamo pasiūlymo reikšmė "Ne" = 0 )</w:t>
            </w:r>
          </w:p>
        </w:tc>
      </w:tr>
      <w:tr w:rsidR="008E6E58" w:rsidRPr="00637445" w14:paraId="32B72E56" w14:textId="77777777" w:rsidTr="008E6E58">
        <w:tc>
          <w:tcPr>
            <w:tcW w:w="853" w:type="dxa"/>
          </w:tcPr>
          <w:p w14:paraId="0CBD0DE3" w14:textId="77777777" w:rsidR="008E6E58" w:rsidRPr="00637445" w:rsidRDefault="008E6E58">
            <w:pPr>
              <w:rPr>
                <w:lang w:val="lt-LT"/>
              </w:rPr>
            </w:pPr>
          </w:p>
        </w:tc>
        <w:tc>
          <w:tcPr>
            <w:tcW w:w="1244" w:type="dxa"/>
          </w:tcPr>
          <w:p w14:paraId="4BCA7F67" w14:textId="77777777" w:rsidR="008E6E58" w:rsidRPr="00637445" w:rsidRDefault="008E6E58">
            <w:pPr>
              <w:rPr>
                <w:lang w:val="lt-LT"/>
              </w:rPr>
            </w:pPr>
            <w:r w:rsidRPr="00637445">
              <w:rPr>
                <w:lang w:val="lt-LT"/>
              </w:rPr>
              <w:t>T1.1.36.</w:t>
            </w:r>
          </w:p>
        </w:tc>
        <w:tc>
          <w:tcPr>
            <w:tcW w:w="3290" w:type="dxa"/>
          </w:tcPr>
          <w:p w14:paraId="32866644" w14:textId="77777777" w:rsidR="008E6E58" w:rsidRPr="00637445" w:rsidRDefault="008E6E58">
            <w:pPr>
              <w:rPr>
                <w:lang w:val="lt-LT"/>
              </w:rPr>
            </w:pPr>
            <w:r w:rsidRPr="00637445">
              <w:rPr>
                <w:lang w:val="lt-LT"/>
              </w:rPr>
              <w:t xml:space="preserve">Totalinė </w:t>
            </w:r>
            <w:proofErr w:type="spellStart"/>
            <w:r w:rsidRPr="00637445">
              <w:rPr>
                <w:lang w:val="lt-LT"/>
              </w:rPr>
              <w:t>keratometrija</w:t>
            </w:r>
            <w:proofErr w:type="spellEnd"/>
            <w:r w:rsidRPr="00637445">
              <w:rPr>
                <w:lang w:val="lt-LT"/>
              </w:rPr>
              <w:t>: Atliekama ir priekinio ir užpakalinio ragenos paviršiaus matavimai</w:t>
            </w:r>
          </w:p>
        </w:tc>
        <w:tc>
          <w:tcPr>
            <w:tcW w:w="2551" w:type="dxa"/>
          </w:tcPr>
          <w:p w14:paraId="21EDD8AC" w14:textId="77777777" w:rsidR="008E6E58" w:rsidRPr="00637445" w:rsidRDefault="008E6E58">
            <w:pPr>
              <w:rPr>
                <w:lang w:val="lt-LT"/>
              </w:rPr>
            </w:pPr>
            <w:r w:rsidRPr="00637445">
              <w:rPr>
                <w:lang w:val="lt-LT"/>
              </w:rPr>
              <w:t>6/30</w:t>
            </w:r>
          </w:p>
        </w:tc>
        <w:tc>
          <w:tcPr>
            <w:tcW w:w="5670" w:type="dxa"/>
          </w:tcPr>
          <w:p w14:paraId="3C9DF110" w14:textId="77777777" w:rsidR="008E6E58" w:rsidRPr="00637445" w:rsidRDefault="008E6E58">
            <w:pPr>
              <w:rPr>
                <w:lang w:val="lt-LT"/>
              </w:rPr>
            </w:pPr>
            <w:r w:rsidRPr="00637445">
              <w:rPr>
                <w:lang w:val="lt-LT"/>
              </w:rPr>
              <w:t>T1.1.36. = ( Vertinamo pasiūlymo reikšmė "Taip" = Lyginamasis svoris; Vertinamo pasiūlymo reikšmė "Ne" = 0 )</w:t>
            </w:r>
          </w:p>
        </w:tc>
      </w:tr>
      <w:tr w:rsidR="008E6E58" w:rsidRPr="00637445" w14:paraId="096EB59F" w14:textId="77777777" w:rsidTr="008E6E58">
        <w:tc>
          <w:tcPr>
            <w:tcW w:w="853" w:type="dxa"/>
          </w:tcPr>
          <w:p w14:paraId="387962F9" w14:textId="77777777" w:rsidR="008E6E58" w:rsidRPr="00637445" w:rsidRDefault="008E6E58">
            <w:pPr>
              <w:rPr>
                <w:lang w:val="lt-LT"/>
              </w:rPr>
            </w:pPr>
          </w:p>
        </w:tc>
        <w:tc>
          <w:tcPr>
            <w:tcW w:w="1244" w:type="dxa"/>
          </w:tcPr>
          <w:p w14:paraId="23D6BA1C" w14:textId="77777777" w:rsidR="008E6E58" w:rsidRPr="00637445" w:rsidRDefault="008E6E58">
            <w:pPr>
              <w:rPr>
                <w:lang w:val="lt-LT"/>
              </w:rPr>
            </w:pPr>
            <w:r w:rsidRPr="00637445">
              <w:rPr>
                <w:lang w:val="lt-LT"/>
              </w:rPr>
              <w:t>T1.1.37.</w:t>
            </w:r>
          </w:p>
        </w:tc>
        <w:tc>
          <w:tcPr>
            <w:tcW w:w="3290" w:type="dxa"/>
          </w:tcPr>
          <w:p w14:paraId="7FAE7ADE" w14:textId="77777777" w:rsidR="008E6E58" w:rsidRPr="00637445" w:rsidRDefault="008E6E58">
            <w:pPr>
              <w:rPr>
                <w:lang w:val="lt-LT"/>
              </w:rPr>
            </w:pPr>
            <w:r w:rsidRPr="00637445">
              <w:rPr>
                <w:lang w:val="lt-LT"/>
              </w:rPr>
              <w:t>Centrinės topografija</w:t>
            </w:r>
          </w:p>
        </w:tc>
        <w:tc>
          <w:tcPr>
            <w:tcW w:w="2551" w:type="dxa"/>
          </w:tcPr>
          <w:p w14:paraId="15B59A6F" w14:textId="77777777" w:rsidR="008E6E58" w:rsidRPr="00637445" w:rsidRDefault="008E6E58">
            <w:pPr>
              <w:rPr>
                <w:lang w:val="lt-LT"/>
              </w:rPr>
            </w:pPr>
            <w:r w:rsidRPr="00637445">
              <w:rPr>
                <w:lang w:val="lt-LT"/>
              </w:rPr>
              <w:t>6/30</w:t>
            </w:r>
          </w:p>
        </w:tc>
        <w:tc>
          <w:tcPr>
            <w:tcW w:w="5670" w:type="dxa"/>
          </w:tcPr>
          <w:p w14:paraId="72F25DFA" w14:textId="77777777" w:rsidR="008E6E58" w:rsidRPr="00637445" w:rsidRDefault="008E6E58">
            <w:pPr>
              <w:rPr>
                <w:lang w:val="lt-LT"/>
              </w:rPr>
            </w:pPr>
            <w:r w:rsidRPr="00637445">
              <w:rPr>
                <w:lang w:val="lt-LT"/>
              </w:rPr>
              <w:t>T1.1.37. = ( Vertinamo pasiūlymo reikšmė "Taip" = Lyginamasis svoris; Vertinamo pasiūlymo reikšmė "Ne" = 0 )</w:t>
            </w:r>
          </w:p>
        </w:tc>
      </w:tr>
    </w:tbl>
    <w:p w14:paraId="773A465C" w14:textId="77777777" w:rsidR="004272B2" w:rsidRPr="00637445" w:rsidRDefault="004272B2" w:rsidP="005A46CC">
      <w:pPr>
        <w:pStyle w:val="Body2"/>
        <w:rPr>
          <w:color w:val="auto"/>
          <w:sz w:val="24"/>
          <w:szCs w:val="24"/>
          <w:lang w:val="lt-LT"/>
        </w:rPr>
      </w:pPr>
    </w:p>
    <w:p w14:paraId="7C9905E6" w14:textId="77777777" w:rsidR="00163067" w:rsidRPr="00637445" w:rsidRDefault="00163067" w:rsidP="00163067">
      <w:pPr>
        <w:pStyle w:val="Heading"/>
        <w:ind w:firstLine="851"/>
        <w:rPr>
          <w:color w:val="auto"/>
          <w:sz w:val="24"/>
          <w:szCs w:val="24"/>
          <w:lang w:val="lt-LT"/>
        </w:rPr>
      </w:pPr>
      <w:r w:rsidRPr="00637445">
        <w:rPr>
          <w:color w:val="auto"/>
          <w:sz w:val="24"/>
          <w:szCs w:val="24"/>
          <w:lang w:val="lt-LT"/>
        </w:rPr>
        <w:t xml:space="preserve">3. Informavimas APIE VERTINIMO REZULTATUS </w:t>
      </w:r>
    </w:p>
    <w:p w14:paraId="15844CCE" w14:textId="77777777" w:rsidR="00163067" w:rsidRPr="00637445" w:rsidRDefault="00163067" w:rsidP="00163067">
      <w:pPr>
        <w:pStyle w:val="Heading"/>
        <w:ind w:firstLine="851"/>
        <w:rPr>
          <w:color w:val="auto"/>
          <w:sz w:val="24"/>
          <w:szCs w:val="24"/>
          <w:lang w:val="lt-LT"/>
        </w:rPr>
      </w:pPr>
    </w:p>
    <w:p w14:paraId="0F83453E" w14:textId="5F3C2710" w:rsidR="00163067" w:rsidRPr="00637445" w:rsidRDefault="00163067" w:rsidP="00163067">
      <w:pPr>
        <w:pStyle w:val="Body2"/>
        <w:ind w:firstLine="851"/>
        <w:rPr>
          <w:sz w:val="24"/>
          <w:szCs w:val="24"/>
          <w:lang w:val="lt-LT"/>
        </w:rPr>
      </w:pPr>
      <w:r w:rsidRPr="00637445">
        <w:rPr>
          <w:sz w:val="24"/>
          <w:szCs w:val="24"/>
          <w:lang w:val="lt-LT"/>
        </w:rPr>
        <w:t>3.1. Visiems dalyviams pranešime apie sudarytą pasiūlymų eilę ir laimėjusį pasiūlymą nurodomi kiekvieno pasiūlymo kokybės kriterijų balai, pasiūlymų kainos, pasiūlymų kainų balai ir bendras kiekvieno pasiūlymo ekonominio naudingumo balas. Pasiūlymų eilė sudaroma ekonominio naudingumo balo mažėjimo tvarka.</w:t>
      </w:r>
    </w:p>
    <w:p w14:paraId="10AB352B" w14:textId="4F597357" w:rsidR="004272B2" w:rsidRPr="00637445" w:rsidRDefault="00163067" w:rsidP="00163067">
      <w:pPr>
        <w:pStyle w:val="Body2"/>
        <w:ind w:firstLine="851"/>
        <w:rPr>
          <w:sz w:val="24"/>
          <w:szCs w:val="24"/>
          <w:lang w:val="lt-LT"/>
        </w:rPr>
      </w:pPr>
      <w:r w:rsidRPr="00637445">
        <w:rPr>
          <w:sz w:val="24"/>
          <w:szCs w:val="24"/>
          <w:lang w:val="lt-LT"/>
        </w:rPr>
        <w:t>3.2. Tais atvejais, kai kelių dalyvių ekonominis naudingumas yra vienodas, nustatant pasiūlymų eilę, pirmesnis į šią eilę įrašomas dalyvis, kurio pasiūlymas pateiktas anksčiausiai.</w:t>
      </w:r>
    </w:p>
    <w:sectPr w:rsidR="004272B2" w:rsidRPr="00637445" w:rsidSect="000309F9">
      <w:footerReference w:type="default" r:id="rId11"/>
      <w:pgSz w:w="16840" w:h="11900" w:orient="landscape"/>
      <w:pgMar w:top="1200" w:right="1440" w:bottom="120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0E75F" w14:textId="77777777" w:rsidR="00B55612" w:rsidRDefault="00B55612">
      <w:r>
        <w:separator/>
      </w:r>
    </w:p>
  </w:endnote>
  <w:endnote w:type="continuationSeparator" w:id="0">
    <w:p w14:paraId="5888ECA9" w14:textId="77777777" w:rsidR="00B55612" w:rsidRDefault="00B55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B7054" w14:textId="77777777" w:rsidR="00022C9B" w:rsidRDefault="00022C9B">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0B9B6" w14:textId="77777777" w:rsidR="00B55612" w:rsidRDefault="00B55612">
      <w:r>
        <w:separator/>
      </w:r>
    </w:p>
  </w:footnote>
  <w:footnote w:type="continuationSeparator" w:id="0">
    <w:p w14:paraId="30DCF9FF" w14:textId="77777777" w:rsidR="00B55612" w:rsidRDefault="00B55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65052"/>
    <w:multiLevelType w:val="hybridMultilevel"/>
    <w:tmpl w:val="72269B7E"/>
    <w:lvl w:ilvl="0" w:tplc="F1C0D420">
      <w:start w:val="3"/>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B60F91"/>
    <w:multiLevelType w:val="hybridMultilevel"/>
    <w:tmpl w:val="469640C0"/>
    <w:lvl w:ilvl="0" w:tplc="6548DC84">
      <w:start w:val="1"/>
      <w:numFmt w:val="bullet"/>
      <w:lvlText w:val="-"/>
      <w:lvlJc w:val="left"/>
      <w:pPr>
        <w:ind w:left="1080" w:hanging="360"/>
      </w:pPr>
      <w:rPr>
        <w:rFonts w:ascii="Times New Roman" w:eastAsia="Arial Unicode MS"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35135552"/>
    <w:multiLevelType w:val="hybridMultilevel"/>
    <w:tmpl w:val="F4866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558375">
    <w:abstractNumId w:val="0"/>
  </w:num>
  <w:num w:numId="2" w16cid:durableId="263150662">
    <w:abstractNumId w:val="1"/>
  </w:num>
  <w:num w:numId="3" w16cid:durableId="1939826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2B2"/>
    <w:rsid w:val="00007334"/>
    <w:rsid w:val="00011622"/>
    <w:rsid w:val="00013E36"/>
    <w:rsid w:val="00020C80"/>
    <w:rsid w:val="00022C9B"/>
    <w:rsid w:val="000241E1"/>
    <w:rsid w:val="0002654B"/>
    <w:rsid w:val="000309F9"/>
    <w:rsid w:val="00032913"/>
    <w:rsid w:val="0003769B"/>
    <w:rsid w:val="00042D45"/>
    <w:rsid w:val="000446E2"/>
    <w:rsid w:val="00044866"/>
    <w:rsid w:val="00045AFB"/>
    <w:rsid w:val="00047F08"/>
    <w:rsid w:val="00053726"/>
    <w:rsid w:val="00054B14"/>
    <w:rsid w:val="00057CB1"/>
    <w:rsid w:val="00070862"/>
    <w:rsid w:val="00073834"/>
    <w:rsid w:val="000741C3"/>
    <w:rsid w:val="0007427D"/>
    <w:rsid w:val="00075F32"/>
    <w:rsid w:val="00085A86"/>
    <w:rsid w:val="0008680C"/>
    <w:rsid w:val="000931C7"/>
    <w:rsid w:val="000948DF"/>
    <w:rsid w:val="00095AF0"/>
    <w:rsid w:val="00096AA5"/>
    <w:rsid w:val="000A01DB"/>
    <w:rsid w:val="000A575A"/>
    <w:rsid w:val="000A7176"/>
    <w:rsid w:val="000C12A5"/>
    <w:rsid w:val="000C766B"/>
    <w:rsid w:val="000D3F56"/>
    <w:rsid w:val="000E0D9C"/>
    <w:rsid w:val="000E5574"/>
    <w:rsid w:val="00101873"/>
    <w:rsid w:val="00102B95"/>
    <w:rsid w:val="00102EFD"/>
    <w:rsid w:val="00105E60"/>
    <w:rsid w:val="00105F09"/>
    <w:rsid w:val="00107240"/>
    <w:rsid w:val="00110A02"/>
    <w:rsid w:val="001231DD"/>
    <w:rsid w:val="0013064A"/>
    <w:rsid w:val="00132D08"/>
    <w:rsid w:val="00135691"/>
    <w:rsid w:val="00141910"/>
    <w:rsid w:val="00143A4F"/>
    <w:rsid w:val="001455B9"/>
    <w:rsid w:val="00152808"/>
    <w:rsid w:val="00161B3A"/>
    <w:rsid w:val="001624C1"/>
    <w:rsid w:val="00163067"/>
    <w:rsid w:val="00175559"/>
    <w:rsid w:val="00176955"/>
    <w:rsid w:val="00184AB3"/>
    <w:rsid w:val="00192EBC"/>
    <w:rsid w:val="001A52A1"/>
    <w:rsid w:val="001A5E26"/>
    <w:rsid w:val="001A6D28"/>
    <w:rsid w:val="001C3618"/>
    <w:rsid w:val="001D03C2"/>
    <w:rsid w:val="001D15CB"/>
    <w:rsid w:val="001D67CD"/>
    <w:rsid w:val="001D789F"/>
    <w:rsid w:val="001D7FA1"/>
    <w:rsid w:val="001F0092"/>
    <w:rsid w:val="002035BF"/>
    <w:rsid w:val="00207006"/>
    <w:rsid w:val="00212BCE"/>
    <w:rsid w:val="00214C04"/>
    <w:rsid w:val="00215706"/>
    <w:rsid w:val="002326A2"/>
    <w:rsid w:val="002352DB"/>
    <w:rsid w:val="002418AE"/>
    <w:rsid w:val="00244162"/>
    <w:rsid w:val="002523B9"/>
    <w:rsid w:val="00256AB7"/>
    <w:rsid w:val="002745FF"/>
    <w:rsid w:val="002808E2"/>
    <w:rsid w:val="00283D59"/>
    <w:rsid w:val="002934D4"/>
    <w:rsid w:val="002B1E80"/>
    <w:rsid w:val="002B23D4"/>
    <w:rsid w:val="002B4B35"/>
    <w:rsid w:val="002B6D73"/>
    <w:rsid w:val="002C2BDA"/>
    <w:rsid w:val="00301645"/>
    <w:rsid w:val="0030468F"/>
    <w:rsid w:val="00304D3A"/>
    <w:rsid w:val="00305582"/>
    <w:rsid w:val="00321444"/>
    <w:rsid w:val="003249DD"/>
    <w:rsid w:val="00327332"/>
    <w:rsid w:val="00331292"/>
    <w:rsid w:val="003408E4"/>
    <w:rsid w:val="003539F4"/>
    <w:rsid w:val="00353AAA"/>
    <w:rsid w:val="003638D5"/>
    <w:rsid w:val="00366ED7"/>
    <w:rsid w:val="00375134"/>
    <w:rsid w:val="00383510"/>
    <w:rsid w:val="00386B87"/>
    <w:rsid w:val="0039064E"/>
    <w:rsid w:val="00390D5B"/>
    <w:rsid w:val="003A3E98"/>
    <w:rsid w:val="003C1481"/>
    <w:rsid w:val="003C2D5B"/>
    <w:rsid w:val="003C5414"/>
    <w:rsid w:val="003D3D62"/>
    <w:rsid w:val="003E081B"/>
    <w:rsid w:val="00400620"/>
    <w:rsid w:val="004201CF"/>
    <w:rsid w:val="00421FEB"/>
    <w:rsid w:val="00425AB7"/>
    <w:rsid w:val="00426CA2"/>
    <w:rsid w:val="004272B2"/>
    <w:rsid w:val="0043651C"/>
    <w:rsid w:val="00446054"/>
    <w:rsid w:val="00453288"/>
    <w:rsid w:val="00453AE9"/>
    <w:rsid w:val="0046198A"/>
    <w:rsid w:val="00461F2C"/>
    <w:rsid w:val="00465F40"/>
    <w:rsid w:val="00472D3D"/>
    <w:rsid w:val="00474372"/>
    <w:rsid w:val="00485237"/>
    <w:rsid w:val="00497078"/>
    <w:rsid w:val="004A0908"/>
    <w:rsid w:val="004A1D0C"/>
    <w:rsid w:val="004A5B73"/>
    <w:rsid w:val="004B36FC"/>
    <w:rsid w:val="004B3D14"/>
    <w:rsid w:val="004B4A3F"/>
    <w:rsid w:val="004B75ED"/>
    <w:rsid w:val="004E0AD5"/>
    <w:rsid w:val="004E1197"/>
    <w:rsid w:val="004E32A1"/>
    <w:rsid w:val="004E7459"/>
    <w:rsid w:val="004F7B29"/>
    <w:rsid w:val="004F7E8F"/>
    <w:rsid w:val="00513835"/>
    <w:rsid w:val="0051619C"/>
    <w:rsid w:val="00517595"/>
    <w:rsid w:val="00520B88"/>
    <w:rsid w:val="00524C4B"/>
    <w:rsid w:val="00525711"/>
    <w:rsid w:val="00536F97"/>
    <w:rsid w:val="00540B97"/>
    <w:rsid w:val="00544536"/>
    <w:rsid w:val="00544820"/>
    <w:rsid w:val="00553571"/>
    <w:rsid w:val="00554F86"/>
    <w:rsid w:val="005612EC"/>
    <w:rsid w:val="005668D0"/>
    <w:rsid w:val="00570376"/>
    <w:rsid w:val="00572D6F"/>
    <w:rsid w:val="005733BD"/>
    <w:rsid w:val="00584A83"/>
    <w:rsid w:val="00587FC8"/>
    <w:rsid w:val="00591202"/>
    <w:rsid w:val="00593FC2"/>
    <w:rsid w:val="0059696C"/>
    <w:rsid w:val="005A07CD"/>
    <w:rsid w:val="005A2C79"/>
    <w:rsid w:val="005A33E3"/>
    <w:rsid w:val="005A3568"/>
    <w:rsid w:val="005A46CC"/>
    <w:rsid w:val="005E44FE"/>
    <w:rsid w:val="005E69B4"/>
    <w:rsid w:val="005F32FE"/>
    <w:rsid w:val="005F367E"/>
    <w:rsid w:val="00602BEB"/>
    <w:rsid w:val="00616525"/>
    <w:rsid w:val="0062255E"/>
    <w:rsid w:val="00624CF4"/>
    <w:rsid w:val="00626111"/>
    <w:rsid w:val="00637445"/>
    <w:rsid w:val="0063781A"/>
    <w:rsid w:val="00637DC5"/>
    <w:rsid w:val="00670273"/>
    <w:rsid w:val="00676ABE"/>
    <w:rsid w:val="006860D4"/>
    <w:rsid w:val="00695CB5"/>
    <w:rsid w:val="00697A3F"/>
    <w:rsid w:val="006A1273"/>
    <w:rsid w:val="006A31AF"/>
    <w:rsid w:val="006B19D6"/>
    <w:rsid w:val="006B411C"/>
    <w:rsid w:val="006C450E"/>
    <w:rsid w:val="006C66CF"/>
    <w:rsid w:val="006D2D27"/>
    <w:rsid w:val="006E1CE1"/>
    <w:rsid w:val="00703E98"/>
    <w:rsid w:val="00715093"/>
    <w:rsid w:val="00741D7E"/>
    <w:rsid w:val="00743AA6"/>
    <w:rsid w:val="00753FDB"/>
    <w:rsid w:val="007558CB"/>
    <w:rsid w:val="00756205"/>
    <w:rsid w:val="007636AD"/>
    <w:rsid w:val="007705AE"/>
    <w:rsid w:val="00770B9D"/>
    <w:rsid w:val="00786196"/>
    <w:rsid w:val="00786AB3"/>
    <w:rsid w:val="00797CCF"/>
    <w:rsid w:val="007A4489"/>
    <w:rsid w:val="007A7940"/>
    <w:rsid w:val="007B213F"/>
    <w:rsid w:val="007C4BB0"/>
    <w:rsid w:val="007D1FB1"/>
    <w:rsid w:val="007D3BDE"/>
    <w:rsid w:val="007D4052"/>
    <w:rsid w:val="007D455E"/>
    <w:rsid w:val="007D7557"/>
    <w:rsid w:val="007E6021"/>
    <w:rsid w:val="007E6481"/>
    <w:rsid w:val="007F4542"/>
    <w:rsid w:val="007F7AB0"/>
    <w:rsid w:val="008025F1"/>
    <w:rsid w:val="00806172"/>
    <w:rsid w:val="00816A9A"/>
    <w:rsid w:val="00827D04"/>
    <w:rsid w:val="00834BA8"/>
    <w:rsid w:val="008428E2"/>
    <w:rsid w:val="0085728C"/>
    <w:rsid w:val="00863A6B"/>
    <w:rsid w:val="00881786"/>
    <w:rsid w:val="00883EFE"/>
    <w:rsid w:val="00885643"/>
    <w:rsid w:val="00895DBA"/>
    <w:rsid w:val="00895DDF"/>
    <w:rsid w:val="00897616"/>
    <w:rsid w:val="008A229A"/>
    <w:rsid w:val="008A2A38"/>
    <w:rsid w:val="008A6459"/>
    <w:rsid w:val="008B5767"/>
    <w:rsid w:val="008B78D8"/>
    <w:rsid w:val="008D0537"/>
    <w:rsid w:val="008D2F83"/>
    <w:rsid w:val="008D3676"/>
    <w:rsid w:val="008D75EC"/>
    <w:rsid w:val="008E2DF7"/>
    <w:rsid w:val="008E5E53"/>
    <w:rsid w:val="008E6E58"/>
    <w:rsid w:val="008F16D5"/>
    <w:rsid w:val="009127A3"/>
    <w:rsid w:val="009227BA"/>
    <w:rsid w:val="00922E20"/>
    <w:rsid w:val="009231B5"/>
    <w:rsid w:val="009303F9"/>
    <w:rsid w:val="00930A17"/>
    <w:rsid w:val="00932121"/>
    <w:rsid w:val="009330EC"/>
    <w:rsid w:val="009412AE"/>
    <w:rsid w:val="00950BC1"/>
    <w:rsid w:val="00954036"/>
    <w:rsid w:val="0095681E"/>
    <w:rsid w:val="00956B9F"/>
    <w:rsid w:val="00966482"/>
    <w:rsid w:val="00970B50"/>
    <w:rsid w:val="00972C37"/>
    <w:rsid w:val="00975B9B"/>
    <w:rsid w:val="00982368"/>
    <w:rsid w:val="009853FD"/>
    <w:rsid w:val="009924C4"/>
    <w:rsid w:val="009A545E"/>
    <w:rsid w:val="009B7188"/>
    <w:rsid w:val="009C09C2"/>
    <w:rsid w:val="009C7EEF"/>
    <w:rsid w:val="009D54FF"/>
    <w:rsid w:val="009E0B6D"/>
    <w:rsid w:val="009E1F12"/>
    <w:rsid w:val="009F3EAA"/>
    <w:rsid w:val="009F41AD"/>
    <w:rsid w:val="009F7743"/>
    <w:rsid w:val="00A25B15"/>
    <w:rsid w:val="00A26C15"/>
    <w:rsid w:val="00A43C64"/>
    <w:rsid w:val="00A46E50"/>
    <w:rsid w:val="00A50B6B"/>
    <w:rsid w:val="00A56A83"/>
    <w:rsid w:val="00A7628D"/>
    <w:rsid w:val="00A82A1C"/>
    <w:rsid w:val="00A97D16"/>
    <w:rsid w:val="00AA273D"/>
    <w:rsid w:val="00AA75B6"/>
    <w:rsid w:val="00AB0F12"/>
    <w:rsid w:val="00AB224D"/>
    <w:rsid w:val="00AB4245"/>
    <w:rsid w:val="00AB4A41"/>
    <w:rsid w:val="00AB5F3D"/>
    <w:rsid w:val="00AB7F2A"/>
    <w:rsid w:val="00AE176C"/>
    <w:rsid w:val="00AE2F32"/>
    <w:rsid w:val="00AE6755"/>
    <w:rsid w:val="00AF1BA5"/>
    <w:rsid w:val="00AF2865"/>
    <w:rsid w:val="00B02B32"/>
    <w:rsid w:val="00B14783"/>
    <w:rsid w:val="00B22817"/>
    <w:rsid w:val="00B2556C"/>
    <w:rsid w:val="00B34636"/>
    <w:rsid w:val="00B41938"/>
    <w:rsid w:val="00B44225"/>
    <w:rsid w:val="00B52E25"/>
    <w:rsid w:val="00B53575"/>
    <w:rsid w:val="00B55612"/>
    <w:rsid w:val="00B6273D"/>
    <w:rsid w:val="00B632B1"/>
    <w:rsid w:val="00B7355B"/>
    <w:rsid w:val="00B93B7E"/>
    <w:rsid w:val="00BB502F"/>
    <w:rsid w:val="00BB5057"/>
    <w:rsid w:val="00BC2447"/>
    <w:rsid w:val="00BC5182"/>
    <w:rsid w:val="00BD528C"/>
    <w:rsid w:val="00BF3BEB"/>
    <w:rsid w:val="00C032D6"/>
    <w:rsid w:val="00C0332D"/>
    <w:rsid w:val="00C058E1"/>
    <w:rsid w:val="00C12B6E"/>
    <w:rsid w:val="00C13510"/>
    <w:rsid w:val="00C16B90"/>
    <w:rsid w:val="00C2316E"/>
    <w:rsid w:val="00C371C4"/>
    <w:rsid w:val="00C378A3"/>
    <w:rsid w:val="00C4248A"/>
    <w:rsid w:val="00C43BED"/>
    <w:rsid w:val="00C43E36"/>
    <w:rsid w:val="00C506FD"/>
    <w:rsid w:val="00C51B8D"/>
    <w:rsid w:val="00C54771"/>
    <w:rsid w:val="00C55819"/>
    <w:rsid w:val="00C5644D"/>
    <w:rsid w:val="00C60C1C"/>
    <w:rsid w:val="00C60DCD"/>
    <w:rsid w:val="00C61D47"/>
    <w:rsid w:val="00C66EB7"/>
    <w:rsid w:val="00C86767"/>
    <w:rsid w:val="00C94A80"/>
    <w:rsid w:val="00CA048A"/>
    <w:rsid w:val="00CA7B62"/>
    <w:rsid w:val="00CC1677"/>
    <w:rsid w:val="00CC1C6E"/>
    <w:rsid w:val="00CC2FE0"/>
    <w:rsid w:val="00CD5A5B"/>
    <w:rsid w:val="00CF2CC9"/>
    <w:rsid w:val="00D0216A"/>
    <w:rsid w:val="00D0386A"/>
    <w:rsid w:val="00D157C3"/>
    <w:rsid w:val="00D216B5"/>
    <w:rsid w:val="00D27AA1"/>
    <w:rsid w:val="00D306D5"/>
    <w:rsid w:val="00D334A8"/>
    <w:rsid w:val="00D41D1E"/>
    <w:rsid w:val="00D47450"/>
    <w:rsid w:val="00D538E2"/>
    <w:rsid w:val="00D57B3B"/>
    <w:rsid w:val="00D654A9"/>
    <w:rsid w:val="00D72240"/>
    <w:rsid w:val="00D74377"/>
    <w:rsid w:val="00D77C29"/>
    <w:rsid w:val="00D85EC9"/>
    <w:rsid w:val="00D946EB"/>
    <w:rsid w:val="00DA50E3"/>
    <w:rsid w:val="00DB2E62"/>
    <w:rsid w:val="00DB44E6"/>
    <w:rsid w:val="00DF0EF5"/>
    <w:rsid w:val="00DF66C6"/>
    <w:rsid w:val="00E02D53"/>
    <w:rsid w:val="00E02F06"/>
    <w:rsid w:val="00E053E5"/>
    <w:rsid w:val="00E128E7"/>
    <w:rsid w:val="00E16CB4"/>
    <w:rsid w:val="00E27D66"/>
    <w:rsid w:val="00E3347F"/>
    <w:rsid w:val="00E35AAB"/>
    <w:rsid w:val="00E37ACD"/>
    <w:rsid w:val="00E436F5"/>
    <w:rsid w:val="00E50258"/>
    <w:rsid w:val="00E55741"/>
    <w:rsid w:val="00E57286"/>
    <w:rsid w:val="00E71D0B"/>
    <w:rsid w:val="00E732AA"/>
    <w:rsid w:val="00E82867"/>
    <w:rsid w:val="00EA0CF7"/>
    <w:rsid w:val="00EB3DE7"/>
    <w:rsid w:val="00EB5F02"/>
    <w:rsid w:val="00EC13E7"/>
    <w:rsid w:val="00EC2316"/>
    <w:rsid w:val="00EC3ABF"/>
    <w:rsid w:val="00EC586F"/>
    <w:rsid w:val="00ED0B2F"/>
    <w:rsid w:val="00ED2544"/>
    <w:rsid w:val="00ED4614"/>
    <w:rsid w:val="00ED51F0"/>
    <w:rsid w:val="00EE1DB7"/>
    <w:rsid w:val="00EE4A6F"/>
    <w:rsid w:val="00EE501E"/>
    <w:rsid w:val="00EE7517"/>
    <w:rsid w:val="00EF4C25"/>
    <w:rsid w:val="00EF7947"/>
    <w:rsid w:val="00F0184C"/>
    <w:rsid w:val="00F109BD"/>
    <w:rsid w:val="00F13100"/>
    <w:rsid w:val="00F146BE"/>
    <w:rsid w:val="00F1639F"/>
    <w:rsid w:val="00F23C28"/>
    <w:rsid w:val="00F23E36"/>
    <w:rsid w:val="00F24924"/>
    <w:rsid w:val="00F31124"/>
    <w:rsid w:val="00F31D82"/>
    <w:rsid w:val="00F3319A"/>
    <w:rsid w:val="00F33D38"/>
    <w:rsid w:val="00F40674"/>
    <w:rsid w:val="00F40ED4"/>
    <w:rsid w:val="00F53AF3"/>
    <w:rsid w:val="00F56EB7"/>
    <w:rsid w:val="00F6300A"/>
    <w:rsid w:val="00F710C7"/>
    <w:rsid w:val="00F716C6"/>
    <w:rsid w:val="00F72C3B"/>
    <w:rsid w:val="00F742E5"/>
    <w:rsid w:val="00F77925"/>
    <w:rsid w:val="00F81BB7"/>
    <w:rsid w:val="00F86DF9"/>
    <w:rsid w:val="00F9246A"/>
    <w:rsid w:val="00FA1CED"/>
    <w:rsid w:val="00FA38C2"/>
    <w:rsid w:val="00FC0794"/>
    <w:rsid w:val="00FC3C3A"/>
    <w:rsid w:val="00FD4847"/>
    <w:rsid w:val="00FD5014"/>
    <w:rsid w:val="00FD61E0"/>
    <w:rsid w:val="00FE06D5"/>
    <w:rsid w:val="00FE281F"/>
    <w:rsid w:val="00FE52CB"/>
    <w:rsid w:val="00FF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B4E90"/>
  <w15:docId w15:val="{8E1288DF-3FFE-FD45-BB8B-66DF623E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rPr>
  </w:style>
  <w:style w:type="paragraph" w:styleId="Antrat2">
    <w:name w:val="heading 2"/>
    <w:basedOn w:val="prastasis"/>
    <w:next w:val="prastasis"/>
    <w:link w:val="Antrat2Diagrama"/>
    <w:uiPriority w:val="9"/>
    <w:unhideWhenUsed/>
    <w:qFormat/>
    <w:rsid w:val="008E6E5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20"/>
      <w:outlineLvl w:val="1"/>
    </w:pPr>
    <w:rPr>
      <w:rFonts w:asciiTheme="majorHAnsi" w:eastAsiaTheme="majorEastAsia" w:hAnsiTheme="majorHAnsi" w:cstheme="majorBidi"/>
      <w:color w:val="93B06D" w:themeColor="accent2"/>
      <w:sz w:val="36"/>
      <w:szCs w:val="36"/>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styleId="Antrats">
    <w:name w:val="header"/>
    <w:basedOn w:val="prastasis"/>
    <w:link w:val="AntratsDiagrama"/>
    <w:uiPriority w:val="99"/>
    <w:unhideWhenUsed/>
    <w:rsid w:val="005A46CC"/>
    <w:pPr>
      <w:tabs>
        <w:tab w:val="center" w:pos="4680"/>
        <w:tab w:val="right" w:pos="9360"/>
      </w:tabs>
    </w:pPr>
  </w:style>
  <w:style w:type="character" w:customStyle="1" w:styleId="AntratsDiagrama">
    <w:name w:val="Antraštės Diagrama"/>
    <w:basedOn w:val="Numatytasispastraiposriftas"/>
    <w:link w:val="Antrats"/>
    <w:uiPriority w:val="99"/>
    <w:rsid w:val="005A46CC"/>
    <w:rPr>
      <w:sz w:val="24"/>
      <w:szCs w:val="24"/>
    </w:rPr>
  </w:style>
  <w:style w:type="paragraph" w:styleId="Porat">
    <w:name w:val="footer"/>
    <w:basedOn w:val="prastasis"/>
    <w:link w:val="PoratDiagrama"/>
    <w:uiPriority w:val="99"/>
    <w:unhideWhenUsed/>
    <w:rsid w:val="005A46CC"/>
    <w:pPr>
      <w:tabs>
        <w:tab w:val="center" w:pos="4680"/>
        <w:tab w:val="right" w:pos="9360"/>
      </w:tabs>
    </w:pPr>
  </w:style>
  <w:style w:type="character" w:customStyle="1" w:styleId="PoratDiagrama">
    <w:name w:val="Poraštė Diagrama"/>
    <w:basedOn w:val="Numatytasispastraiposriftas"/>
    <w:link w:val="Porat"/>
    <w:uiPriority w:val="99"/>
    <w:rsid w:val="005A46CC"/>
    <w:rPr>
      <w:sz w:val="24"/>
      <w:szCs w:val="24"/>
    </w:rPr>
  </w:style>
  <w:style w:type="table" w:styleId="Lentelstinklelis">
    <w:name w:val="Table Grid"/>
    <w:basedOn w:val="prastojilentel"/>
    <w:uiPriority w:val="39"/>
    <w:rsid w:val="007D4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22E2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22E20"/>
    <w:rPr>
      <w:rFonts w:ascii="Tahoma" w:hAnsi="Tahoma" w:cs="Tahoma"/>
      <w:sz w:val="16"/>
      <w:szCs w:val="16"/>
    </w:rPr>
  </w:style>
  <w:style w:type="paragraph" w:styleId="Pavadinimas">
    <w:name w:val="Title"/>
    <w:next w:val="Body2"/>
    <w:link w:val="PavadinimasDiagrama"/>
    <w:uiPriority w:val="10"/>
    <w:qFormat/>
    <w:rsid w:val="00FC0794"/>
    <w:pPr>
      <w:spacing w:line="288" w:lineRule="auto"/>
    </w:pPr>
    <w:rPr>
      <w:rFonts w:ascii="Helvetica Neue UltraLight" w:hAnsi="Helvetica Neue UltraLight" w:cs="Arial Unicode MS"/>
      <w:color w:val="000000"/>
      <w:spacing w:val="16"/>
      <w:sz w:val="56"/>
      <w:szCs w:val="56"/>
    </w:rPr>
  </w:style>
  <w:style w:type="character" w:customStyle="1" w:styleId="PavadinimasDiagrama">
    <w:name w:val="Pavadinimas Diagrama"/>
    <w:basedOn w:val="Numatytasispastraiposriftas"/>
    <w:link w:val="Pavadinimas"/>
    <w:uiPriority w:val="10"/>
    <w:rsid w:val="00FC0794"/>
    <w:rPr>
      <w:rFonts w:ascii="Helvetica Neue UltraLight" w:hAnsi="Helvetica Neue UltraLight" w:cs="Arial Unicode MS"/>
      <w:color w:val="000000"/>
      <w:spacing w:val="16"/>
      <w:sz w:val="56"/>
      <w:szCs w:val="56"/>
    </w:rPr>
  </w:style>
  <w:style w:type="character" w:styleId="Komentaronuoroda">
    <w:name w:val="annotation reference"/>
    <w:basedOn w:val="Numatytasispastraiposriftas"/>
    <w:uiPriority w:val="99"/>
    <w:semiHidden/>
    <w:unhideWhenUsed/>
    <w:rsid w:val="005E69B4"/>
    <w:rPr>
      <w:sz w:val="16"/>
      <w:szCs w:val="16"/>
    </w:rPr>
  </w:style>
  <w:style w:type="paragraph" w:styleId="Komentarotekstas">
    <w:name w:val="annotation text"/>
    <w:basedOn w:val="prastasis"/>
    <w:link w:val="KomentarotekstasDiagrama"/>
    <w:uiPriority w:val="99"/>
    <w:semiHidden/>
    <w:unhideWhenUsed/>
    <w:rsid w:val="005E69B4"/>
    <w:rPr>
      <w:sz w:val="20"/>
      <w:szCs w:val="20"/>
    </w:rPr>
  </w:style>
  <w:style w:type="character" w:customStyle="1" w:styleId="KomentarotekstasDiagrama">
    <w:name w:val="Komentaro tekstas Diagrama"/>
    <w:basedOn w:val="Numatytasispastraiposriftas"/>
    <w:link w:val="Komentarotekstas"/>
    <w:uiPriority w:val="99"/>
    <w:semiHidden/>
    <w:rsid w:val="005E69B4"/>
  </w:style>
  <w:style w:type="paragraph" w:styleId="Komentarotema">
    <w:name w:val="annotation subject"/>
    <w:basedOn w:val="Komentarotekstas"/>
    <w:next w:val="Komentarotekstas"/>
    <w:link w:val="KomentarotemaDiagrama"/>
    <w:uiPriority w:val="99"/>
    <w:semiHidden/>
    <w:unhideWhenUsed/>
    <w:rsid w:val="005E69B4"/>
    <w:rPr>
      <w:b/>
      <w:bCs/>
    </w:rPr>
  </w:style>
  <w:style w:type="character" w:customStyle="1" w:styleId="KomentarotemaDiagrama">
    <w:name w:val="Komentaro tema Diagrama"/>
    <w:basedOn w:val="KomentarotekstasDiagrama"/>
    <w:link w:val="Komentarotema"/>
    <w:uiPriority w:val="99"/>
    <w:semiHidden/>
    <w:rsid w:val="005E69B4"/>
    <w:rPr>
      <w:b/>
      <w:bCs/>
    </w:rPr>
  </w:style>
  <w:style w:type="paragraph" w:styleId="Puslapioinaostekstas">
    <w:name w:val="footnote text"/>
    <w:basedOn w:val="prastasis"/>
    <w:link w:val="PuslapioinaostekstasDiagrama"/>
    <w:uiPriority w:val="99"/>
    <w:semiHidden/>
    <w:unhideWhenUsed/>
    <w:rsid w:val="00B34636"/>
    <w:rPr>
      <w:sz w:val="20"/>
      <w:szCs w:val="20"/>
    </w:rPr>
  </w:style>
  <w:style w:type="character" w:customStyle="1" w:styleId="PuslapioinaostekstasDiagrama">
    <w:name w:val="Puslapio išnašos tekstas Diagrama"/>
    <w:basedOn w:val="Numatytasispastraiposriftas"/>
    <w:link w:val="Puslapioinaostekstas"/>
    <w:uiPriority w:val="99"/>
    <w:semiHidden/>
    <w:rsid w:val="00B34636"/>
  </w:style>
  <w:style w:type="character" w:styleId="Puslapioinaosnuoroda">
    <w:name w:val="footnote reference"/>
    <w:basedOn w:val="Numatytasispastraiposriftas"/>
    <w:uiPriority w:val="99"/>
    <w:semiHidden/>
    <w:unhideWhenUsed/>
    <w:rsid w:val="00B34636"/>
    <w:rPr>
      <w:vertAlign w:val="superscript"/>
    </w:rPr>
  </w:style>
  <w:style w:type="character" w:styleId="Perirtashipersaitas">
    <w:name w:val="FollowedHyperlink"/>
    <w:basedOn w:val="Numatytasispastraiposriftas"/>
    <w:uiPriority w:val="99"/>
    <w:semiHidden/>
    <w:unhideWhenUsed/>
    <w:rsid w:val="000948DF"/>
    <w:rPr>
      <w:color w:val="FF00FF" w:themeColor="followedHyperlink"/>
      <w:u w:val="single"/>
    </w:rPr>
  </w:style>
  <w:style w:type="paragraph" w:styleId="Pataisymai">
    <w:name w:val="Revision"/>
    <w:hidden/>
    <w:uiPriority w:val="99"/>
    <w:semiHidden/>
    <w:rsid w:val="00EC231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Antrat2Diagrama">
    <w:name w:val="Antraštė 2 Diagrama"/>
    <w:basedOn w:val="Numatytasispastraiposriftas"/>
    <w:link w:val="Antrat2"/>
    <w:uiPriority w:val="9"/>
    <w:rsid w:val="008E6E58"/>
    <w:rPr>
      <w:rFonts w:asciiTheme="majorHAnsi" w:eastAsiaTheme="majorEastAsia" w:hAnsiTheme="majorHAnsi" w:cstheme="majorBidi"/>
      <w:color w:val="93B06D" w:themeColor="accent2"/>
      <w:sz w:val="36"/>
      <w:szCs w:val="36"/>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8CAB40B299648833DD271915D7EB2" ma:contentTypeVersion="2" ma:contentTypeDescription="Create a new document." ma:contentTypeScope="" ma:versionID="56e36de2a9fdade40d2ac7f347198831">
  <xsd:schema xmlns:xsd="http://www.w3.org/2001/XMLSchema" xmlns:xs="http://www.w3.org/2001/XMLSchema" xmlns:p="http://schemas.microsoft.com/office/2006/metadata/properties" xmlns:ns2="dec9d9a2-7d92-43ae-b379-fa10dd9096aa" targetNamespace="http://schemas.microsoft.com/office/2006/metadata/properties" ma:root="true" ma:fieldsID="feb492f9de36bd845e6e218de286814e" ns2:_="">
    <xsd:import namespace="dec9d9a2-7d92-43ae-b379-fa10dd9096a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9d9a2-7d92-43ae-b379-fa10dd909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4EEC59-3613-4440-9D2F-558E94B7C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9d9a2-7d92-43ae-b379-fa10dd909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5BDDB5-BFF4-44A1-9748-E23B02CF00C7}">
  <ds:schemaRefs>
    <ds:schemaRef ds:uri="http://schemas.microsoft.com/sharepoint/v3/contenttype/forms"/>
  </ds:schemaRefs>
</ds:datastoreItem>
</file>

<file path=customXml/itemProps3.xml><?xml version="1.0" encoding="utf-8"?>
<ds:datastoreItem xmlns:ds="http://schemas.openxmlformats.org/officeDocument/2006/customXml" ds:itemID="{160D565B-630D-F844-9069-1E19BEFADE1D}">
  <ds:schemaRefs>
    <ds:schemaRef ds:uri="http://schemas.openxmlformats.org/officeDocument/2006/bibliography"/>
  </ds:schemaRefs>
</ds:datastoreItem>
</file>

<file path=customXml/itemProps4.xml><?xml version="1.0" encoding="utf-8"?>
<ds:datastoreItem xmlns:ds="http://schemas.openxmlformats.org/officeDocument/2006/customXml" ds:itemID="{9CF5364F-379B-4C14-AAF1-F065C0C7CA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1814</Words>
  <Characters>1034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dc:creator>
  <cp:lastModifiedBy>Vilma Marcinkevičienė</cp:lastModifiedBy>
  <cp:revision>4</cp:revision>
  <cp:lastPrinted>2019-04-09T05:12:00Z</cp:lastPrinted>
  <dcterms:created xsi:type="dcterms:W3CDTF">2023-03-10T09:38:00Z</dcterms:created>
  <dcterms:modified xsi:type="dcterms:W3CDTF">2026-05-19T06:05:00Z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0x0101001F28CAB40B299648833DD271915D7EB2</vt:lpwstr>
  </property>
</Properties>
</file>