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47B" w:rsidRPr="00E21E56" w:rsidRDefault="0036647B" w:rsidP="0036647B">
      <w:pPr>
        <w:spacing w:before="240" w:after="120"/>
        <w:jc w:val="center"/>
        <w:rPr>
          <w:b/>
          <w:caps/>
        </w:rPr>
      </w:pPr>
      <w:r w:rsidRPr="00E21E56">
        <w:rPr>
          <w:b/>
          <w:caps/>
        </w:rPr>
        <w:t>Gynybos resursų agentūra prie KRAŠTO APSAUGOS MINISTERIJOS</w:t>
      </w:r>
    </w:p>
    <w:p w:rsidR="0036647B" w:rsidRPr="00F47746" w:rsidRDefault="0036647B" w:rsidP="0036647B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</w:t>
      </w:r>
    </w:p>
    <w:p w:rsidR="00294EFD" w:rsidRDefault="0036647B" w:rsidP="00294EFD">
      <w:pPr>
        <w:pStyle w:val="FreeForm"/>
        <w:spacing w:line="30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VIEŠOJO PIRKIMO „</w:t>
      </w:r>
      <w:r w:rsidR="006A4991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PIRŠTINĖS</w:t>
      </w:r>
      <w:r w:rsidRPr="00F4774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“</w:t>
      </w:r>
      <w:r w:rsidR="00294EFD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</w:t>
      </w:r>
    </w:p>
    <w:p w:rsidR="00492BB6" w:rsidRPr="00294EFD" w:rsidRDefault="0036647B" w:rsidP="00294EFD">
      <w:pPr>
        <w:pStyle w:val="FreeForm"/>
        <w:spacing w:line="30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 w:rsidRPr="00294EFD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KOMISIJA</w:t>
      </w:r>
    </w:p>
    <w:p w:rsidR="0036647B" w:rsidRDefault="0036647B" w:rsidP="0036647B">
      <w:pPr>
        <w:jc w:val="center"/>
        <w:rPr>
          <w:b/>
          <w:color w:val="000000"/>
          <w:lang w:val="lt-LT"/>
        </w:rPr>
      </w:pPr>
    </w:p>
    <w:p w:rsidR="0036647B" w:rsidRDefault="0036647B" w:rsidP="0036647B">
      <w:pPr>
        <w:jc w:val="center"/>
        <w:rPr>
          <w:b/>
          <w:color w:val="000000"/>
          <w:lang w:val="lt-LT"/>
        </w:rPr>
      </w:pPr>
    </w:p>
    <w:p w:rsidR="0036647B" w:rsidRDefault="0036647B" w:rsidP="0036647B">
      <w:pPr>
        <w:jc w:val="center"/>
        <w:rPr>
          <w:b/>
          <w:color w:val="000000"/>
          <w:lang w:val="lt-LT"/>
        </w:rPr>
      </w:pPr>
    </w:p>
    <w:p w:rsidR="0036647B" w:rsidRDefault="0036647B" w:rsidP="0036647B">
      <w:pPr>
        <w:pStyle w:val="Header"/>
        <w:jc w:val="center"/>
        <w:outlineLvl w:val="0"/>
        <w:rPr>
          <w:rFonts w:asciiTheme="minorHAnsi" w:eastAsiaTheme="minorHAnsi" w:hAnsiTheme="minorHAnsi" w:cstheme="minorBidi"/>
          <w:sz w:val="24"/>
          <w:szCs w:val="24"/>
        </w:rPr>
      </w:pPr>
      <w:r>
        <w:rPr>
          <w:b/>
          <w:sz w:val="24"/>
          <w:szCs w:val="24"/>
        </w:rPr>
        <w:t xml:space="preserve">Dalyviams                         </w:t>
      </w:r>
      <w:r>
        <w:rPr>
          <w:sz w:val="24"/>
          <w:szCs w:val="24"/>
        </w:rPr>
        <w:t xml:space="preserve">         </w:t>
      </w:r>
      <w:r>
        <w:rPr>
          <w:rFonts w:eastAsiaTheme="minorHAnsi"/>
          <w:sz w:val="24"/>
          <w:szCs w:val="24"/>
        </w:rPr>
        <w:t xml:space="preserve">                                                              </w:t>
      </w:r>
      <w:r w:rsidR="008A7C40">
        <w:rPr>
          <w:rFonts w:eastAsiaTheme="minorHAnsi"/>
          <w:sz w:val="24"/>
          <w:szCs w:val="24"/>
        </w:rPr>
        <w:t xml:space="preserve">          </w:t>
      </w:r>
      <w:r>
        <w:rPr>
          <w:rFonts w:eastAsiaTheme="minorHAnsi"/>
          <w:sz w:val="24"/>
          <w:szCs w:val="24"/>
        </w:rPr>
        <w:t xml:space="preserve">  2026-0</w:t>
      </w:r>
      <w:r w:rsidR="00934C6D">
        <w:rPr>
          <w:rFonts w:eastAsiaTheme="minorHAnsi"/>
          <w:sz w:val="24"/>
          <w:szCs w:val="24"/>
        </w:rPr>
        <w:t>5</w:t>
      </w:r>
      <w:r>
        <w:rPr>
          <w:rFonts w:eastAsiaTheme="minorHAnsi"/>
          <w:sz w:val="24"/>
          <w:szCs w:val="24"/>
        </w:rPr>
        <w:t>-</w:t>
      </w:r>
      <w:r w:rsidR="00934C6D">
        <w:rPr>
          <w:rFonts w:eastAsiaTheme="minorHAnsi"/>
          <w:sz w:val="24"/>
          <w:szCs w:val="24"/>
        </w:rPr>
        <w:t>1</w:t>
      </w:r>
      <w:r w:rsidR="0023645D">
        <w:rPr>
          <w:rFonts w:eastAsiaTheme="minorHAnsi"/>
          <w:sz w:val="24"/>
          <w:szCs w:val="24"/>
        </w:rPr>
        <w:t>9</w:t>
      </w:r>
      <w:r>
        <w:rPr>
          <w:rFonts w:eastAsiaTheme="minorHAnsi"/>
          <w:sz w:val="24"/>
          <w:szCs w:val="24"/>
        </w:rPr>
        <w:t xml:space="preserve"> Nr.</w:t>
      </w:r>
      <w:r w:rsidR="00B35EB1" w:rsidRPr="00B35EB1">
        <w:t xml:space="preserve"> </w:t>
      </w:r>
      <w:r w:rsidR="00B35EB1" w:rsidRPr="00B35EB1">
        <w:rPr>
          <w:rFonts w:eastAsiaTheme="minorHAnsi"/>
          <w:sz w:val="24"/>
          <w:szCs w:val="24"/>
        </w:rPr>
        <w:t>8129</w:t>
      </w:r>
      <w:r w:rsidR="00B35EB1">
        <w:rPr>
          <w:rFonts w:eastAsiaTheme="minorHAnsi"/>
          <w:sz w:val="24"/>
          <w:szCs w:val="24"/>
        </w:rPr>
        <w:t>-2</w:t>
      </w:r>
      <w:bookmarkStart w:id="0" w:name="_GoBack"/>
      <w:bookmarkEnd w:id="0"/>
      <w:r>
        <w:rPr>
          <w:rFonts w:asciiTheme="minorHAnsi" w:eastAsiaTheme="minorHAnsi" w:hAnsiTheme="minorHAnsi" w:cstheme="minorBidi"/>
          <w:sz w:val="24"/>
          <w:szCs w:val="24"/>
        </w:rPr>
        <w:tab/>
      </w:r>
    </w:p>
    <w:p w:rsidR="0036647B" w:rsidRDefault="0036647B" w:rsidP="0036647B">
      <w:pPr>
        <w:rPr>
          <w:rFonts w:eastAsiaTheme="minorHAnsi"/>
        </w:rPr>
      </w:pPr>
    </w:p>
    <w:p w:rsidR="0036647B" w:rsidRDefault="0036647B" w:rsidP="0036647B">
      <w:pPr>
        <w:rPr>
          <w:rFonts w:eastAsiaTheme="minorHAnsi"/>
        </w:rPr>
      </w:pPr>
    </w:p>
    <w:p w:rsidR="0036647B" w:rsidRDefault="0036647B" w:rsidP="0036647B">
      <w:pPr>
        <w:rPr>
          <w:rFonts w:eastAsiaTheme="minorHAnsi"/>
        </w:rPr>
      </w:pPr>
    </w:p>
    <w:p w:rsidR="008A7C40" w:rsidRDefault="008A7C40" w:rsidP="008A7C40">
      <w:pPr>
        <w:tabs>
          <w:tab w:val="left" w:pos="567"/>
        </w:tabs>
        <w:jc w:val="both"/>
        <w:outlineLvl w:val="0"/>
        <w:rPr>
          <w:b/>
        </w:rPr>
      </w:pPr>
      <w:r>
        <w:rPr>
          <w:b/>
        </w:rPr>
        <w:t>DĖL ATSAKYM</w:t>
      </w:r>
      <w:r w:rsidR="00C6781D">
        <w:rPr>
          <w:b/>
        </w:rPr>
        <w:t>Ų</w:t>
      </w:r>
      <w:r>
        <w:rPr>
          <w:b/>
        </w:rPr>
        <w:t xml:space="preserve"> Į KLAUSIM</w:t>
      </w:r>
      <w:r w:rsidR="006A4991">
        <w:rPr>
          <w:b/>
        </w:rPr>
        <w:t>US</w:t>
      </w:r>
    </w:p>
    <w:p w:rsidR="0036647B" w:rsidRPr="00294EFD" w:rsidRDefault="0036647B" w:rsidP="0036647B">
      <w:pPr>
        <w:tabs>
          <w:tab w:val="left" w:pos="567"/>
        </w:tabs>
        <w:jc w:val="both"/>
        <w:outlineLvl w:val="0"/>
        <w:rPr>
          <w:lang w:val="lt-LT"/>
        </w:rPr>
      </w:pPr>
    </w:p>
    <w:p w:rsidR="0036647B" w:rsidRDefault="0036647B" w:rsidP="0036647B">
      <w:pPr>
        <w:jc w:val="center"/>
      </w:pPr>
    </w:p>
    <w:p w:rsidR="0036647B" w:rsidRDefault="0036647B" w:rsidP="0036647B">
      <w:pPr>
        <w:jc w:val="center"/>
      </w:pPr>
    </w:p>
    <w:p w:rsidR="0036647B" w:rsidRDefault="00C6781D" w:rsidP="0036647B">
      <w:pPr>
        <w:ind w:firstLine="993"/>
        <w:jc w:val="both"/>
        <w:outlineLvl w:val="0"/>
        <w:rPr>
          <w:lang w:val="lt-LT"/>
        </w:rPr>
      </w:pPr>
      <w:r w:rsidRPr="00C6781D">
        <w:rPr>
          <w:lang w:val="lt-LT"/>
        </w:rPr>
        <w:t>Gynybos resursų agentūra prie Krašto apsaugos ministerijos (toliau – perkančioji organizacija arba GRA) 2026 m. balandžio 28 d. Centrinėje viešųjų pirkimų informacinėje sistemoje (toliau – CVP IS) (pirkimo Nr. 7592960) paskelbė Pirštinių pirkimo atvirą konkursą (toliau - pirkimas), kuris vykdomas CVP IS priemonėmis, pasiekiamomis adresu https://viesiejipirkimai.lt/epps/home.do. Pirkimas skaidomas į 2 (dvi) pirkimo dalis</w:t>
      </w:r>
      <w:r>
        <w:rPr>
          <w:lang w:val="lt-LT"/>
        </w:rPr>
        <w:t>.</w:t>
      </w:r>
    </w:p>
    <w:p w:rsidR="008A7C40" w:rsidRPr="008A7C40" w:rsidRDefault="008A7C40" w:rsidP="008A7C40">
      <w:pPr>
        <w:ind w:firstLine="708"/>
        <w:jc w:val="both"/>
        <w:outlineLvl w:val="0"/>
        <w:rPr>
          <w:lang w:val="lt-LT"/>
        </w:rPr>
      </w:pPr>
      <w:r w:rsidRPr="008A7C40">
        <w:rPr>
          <w:lang w:val="lt-LT"/>
        </w:rPr>
        <w:t>Vadovaujantis  Lietuvos Respublikos viešųjų pirkimų įstatymo 36 straipsnio 5 dalimi ir pirkimo sąlygų 9.3. punktu atsakoma į tiekėj</w:t>
      </w:r>
      <w:r w:rsidR="00C6781D">
        <w:rPr>
          <w:lang w:val="lt-LT"/>
        </w:rPr>
        <w:t>ų</w:t>
      </w:r>
      <w:r w:rsidRPr="008A7C40">
        <w:rPr>
          <w:lang w:val="lt-LT"/>
        </w:rPr>
        <w:t xml:space="preserve"> klausim</w:t>
      </w:r>
      <w:r w:rsidR="00C6781D">
        <w:rPr>
          <w:lang w:val="lt-LT"/>
        </w:rPr>
        <w:t>us</w:t>
      </w:r>
      <w:r w:rsidRPr="008A7C40">
        <w:rPr>
          <w:lang w:val="lt-LT"/>
        </w:rPr>
        <w:t>:</w:t>
      </w:r>
    </w:p>
    <w:p w:rsidR="00C6781D" w:rsidRDefault="00C6781D" w:rsidP="00C6781D">
      <w:pPr>
        <w:pStyle w:val="FreeForm"/>
        <w:spacing w:line="300" w:lineRule="atLeast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1 Klausimas. </w:t>
      </w:r>
      <w:r w:rsidRPr="00430B68">
        <w:rPr>
          <w:rFonts w:ascii="Times New Roman" w:hAnsi="Times New Roman" w:cs="Times New Roman"/>
          <w:sz w:val="24"/>
          <w:szCs w:val="24"/>
          <w:lang w:val="lt-LT"/>
        </w:rPr>
        <w:t>„Prašome patikslinti, ar reikalaujami pirštinių (1-ai ir 2-ai pirkimo dalims) pavyzdžiai, kuriuos reikia pateikti iki pasiūlymo termino dienos, gali būti kitos (juodos spalvos), tačiau pilnai atitinkantys reikalaujamus techninius Perkančiosios organizacijos parametrus?</w:t>
      </w:r>
      <w:r>
        <w:rPr>
          <w:rFonts w:ascii="Times New Roman" w:hAnsi="Times New Roman" w:cs="Times New Roman"/>
          <w:sz w:val="24"/>
          <w:szCs w:val="24"/>
          <w:lang w:val="lt-LT"/>
        </w:rPr>
        <w:t>“.</w:t>
      </w:r>
    </w:p>
    <w:p w:rsidR="00C6781D" w:rsidRDefault="00C6781D" w:rsidP="00C6781D">
      <w:pPr>
        <w:pStyle w:val="FreeForm"/>
        <w:spacing w:line="300" w:lineRule="atLeast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84399B">
        <w:rPr>
          <w:rFonts w:ascii="Times New Roman" w:hAnsi="Times New Roman" w:cs="Times New Roman"/>
          <w:b/>
          <w:sz w:val="24"/>
          <w:szCs w:val="24"/>
          <w:lang w:val="lt-LT"/>
        </w:rPr>
        <w:t>1 Atsakymas.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E41190">
        <w:rPr>
          <w:rFonts w:ascii="Times New Roman" w:hAnsi="Times New Roman" w:cs="Times New Roman"/>
          <w:sz w:val="24"/>
          <w:szCs w:val="24"/>
          <w:lang w:val="lt-LT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eikiamų pirštinių p</w:t>
      </w:r>
      <w:r w:rsidRPr="00EB2AA1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avyzdys turi būti pagamintas iš tų medžiagų, kurių protokolai pateikiami kartu su 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pavyzdžiu. Teikiamo pavyzdžio 1-ai pirkimo daliai </w:t>
      </w:r>
      <w:r w:rsidRPr="00A02143">
        <w:rPr>
          <w:rFonts w:ascii="Times New Roman" w:hAnsi="Times New Roman" w:cs="Times New Roman"/>
          <w:color w:val="000000"/>
          <w:sz w:val="24"/>
          <w:szCs w:val="24"/>
          <w:lang w:val="lt-LT"/>
        </w:rPr>
        <w:t>„Pirštinės ypač šaltam orui“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spalva </w:t>
      </w:r>
      <w:r w:rsidRPr="00EB2AA1">
        <w:rPr>
          <w:rFonts w:ascii="Times New Roman" w:hAnsi="Times New Roman" w:cs="Times New Roman"/>
          <w:color w:val="000000"/>
          <w:sz w:val="24"/>
          <w:szCs w:val="24"/>
          <w:lang w:val="lt-LT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u</w:t>
      </w:r>
      <w:r w:rsidRPr="00EB2AA1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ri būti artima  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juodai, o teikiamo pavyzdžio 2-ai pirkimo daliai </w:t>
      </w:r>
      <w:r w:rsidRPr="002B61AF">
        <w:rPr>
          <w:rFonts w:ascii="Times New Roman" w:hAnsi="Times New Roman" w:cs="Times New Roman"/>
          <w:color w:val="000000"/>
          <w:sz w:val="24"/>
          <w:szCs w:val="24"/>
          <w:lang w:val="lt-LT"/>
        </w:rPr>
        <w:t>„Pirštinės taktinės atakos“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spalva turi būti </w:t>
      </w:r>
      <w:r w:rsidRPr="002B61AF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A47A44">
        <w:rPr>
          <w:rFonts w:ascii="Times New Roman" w:hAnsi="Times New Roman" w:cs="Times New Roman"/>
          <w:color w:val="000000"/>
          <w:sz w:val="24"/>
          <w:szCs w:val="24"/>
          <w:lang w:val="lt-LT"/>
        </w:rPr>
        <w:t>tamsiai žalia, artima spalvos kodui 17-0115 TP pagal PANTONE TEXTILE spalvų katalogą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. </w:t>
      </w:r>
    </w:p>
    <w:p w:rsidR="00C6781D" w:rsidRPr="00430B68" w:rsidRDefault="00C6781D" w:rsidP="00C6781D">
      <w:pPr>
        <w:pStyle w:val="FreeForm"/>
        <w:spacing w:line="300" w:lineRule="atLeast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Pr="00430B6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Klausimas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. „</w:t>
      </w:r>
      <w:r w:rsidRPr="00430B68">
        <w:rPr>
          <w:rFonts w:ascii="Times New Roman" w:hAnsi="Times New Roman" w:cs="Times New Roman"/>
          <w:sz w:val="24"/>
          <w:szCs w:val="24"/>
          <w:lang w:val="lt-LT"/>
        </w:rPr>
        <w:t>Konkurso sąlygų Techninės specifikacijos "Pirštinėms taktinės atakos" 12. punkte reikalaujama, kad 12 p</w:t>
      </w:r>
      <w:r w:rsidRPr="00430B68">
        <w:rPr>
          <w:rFonts w:ascii="Times New Roman" w:hAnsi="Times New Roman" w:cs="Times New Roman"/>
          <w:i/>
          <w:sz w:val="24"/>
          <w:szCs w:val="24"/>
          <w:lang w:val="lt-LT"/>
        </w:rPr>
        <w:t xml:space="preserve">. "Išorinėje pirštinių pusėje, krumplių srityje, įrengta apsauga, pagaminta iš </w:t>
      </w:r>
      <w:proofErr w:type="spellStart"/>
      <w:r w:rsidRPr="00430B68">
        <w:rPr>
          <w:rFonts w:ascii="Times New Roman" w:hAnsi="Times New Roman" w:cs="Times New Roman"/>
          <w:i/>
          <w:sz w:val="24"/>
          <w:szCs w:val="24"/>
          <w:lang w:val="lt-LT"/>
        </w:rPr>
        <w:t>termoplastinės</w:t>
      </w:r>
      <w:proofErr w:type="spellEnd"/>
      <w:r w:rsidRPr="00430B68">
        <w:rPr>
          <w:rFonts w:ascii="Times New Roman" w:hAnsi="Times New Roman" w:cs="Times New Roman"/>
          <w:i/>
          <w:sz w:val="24"/>
          <w:szCs w:val="24"/>
          <w:lang w:val="lt-LT"/>
        </w:rPr>
        <w:t xml:space="preserve"> gumos (TPR), </w:t>
      </w:r>
      <w:proofErr w:type="spellStart"/>
      <w:r w:rsidRPr="00430B68">
        <w:rPr>
          <w:rFonts w:ascii="Times New Roman" w:hAnsi="Times New Roman" w:cs="Times New Roman"/>
          <w:i/>
          <w:sz w:val="24"/>
          <w:szCs w:val="24"/>
          <w:lang w:val="lt-LT"/>
        </w:rPr>
        <w:t>termoplastinio</w:t>
      </w:r>
      <w:proofErr w:type="spellEnd"/>
      <w:r w:rsidRPr="00430B68">
        <w:rPr>
          <w:rFonts w:ascii="Times New Roman" w:hAnsi="Times New Roman" w:cs="Times New Roman"/>
          <w:i/>
          <w:sz w:val="24"/>
          <w:szCs w:val="24"/>
          <w:lang w:val="lt-LT"/>
        </w:rPr>
        <w:t xml:space="preserve"> poliuretano (TPU), EVA putų ar kitos lygiavertės smūgius sugeriančios medžiagos, su integruotu odos intarpu, skirta apsaugai nuo smūgių ir mechaninių pažeidimų."</w:t>
      </w:r>
      <w:r>
        <w:rPr>
          <w:rFonts w:ascii="Times New Roman" w:hAnsi="Times New Roman" w:cs="Times New Roman"/>
          <w:i/>
          <w:sz w:val="24"/>
          <w:szCs w:val="24"/>
          <w:lang w:val="lt-LT"/>
        </w:rPr>
        <w:t xml:space="preserve"> </w:t>
      </w:r>
      <w:r w:rsidRPr="00430B68">
        <w:rPr>
          <w:rFonts w:ascii="Times New Roman" w:hAnsi="Times New Roman" w:cs="Times New Roman"/>
          <w:sz w:val="24"/>
          <w:szCs w:val="24"/>
          <w:lang w:val="lt-LT"/>
        </w:rPr>
        <w:t>Prašome patikslinti/paaiškinti, kas turima omenyje "su integruotu odos intarpu, skirta apsaugai nuo smūgių ir mechaninių pažeidimų."? Kurioje vietoje yra reikal</w:t>
      </w:r>
      <w:r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430B68">
        <w:rPr>
          <w:rFonts w:ascii="Times New Roman" w:hAnsi="Times New Roman" w:cs="Times New Roman"/>
          <w:sz w:val="24"/>
          <w:szCs w:val="24"/>
          <w:lang w:val="lt-LT"/>
        </w:rPr>
        <w:t>ujamas "integruotas odos intarpas"?</w:t>
      </w:r>
      <w:r>
        <w:rPr>
          <w:rFonts w:ascii="Times New Roman" w:hAnsi="Times New Roman" w:cs="Times New Roman"/>
          <w:sz w:val="24"/>
          <w:szCs w:val="24"/>
          <w:lang w:val="lt-LT"/>
        </w:rPr>
        <w:t>“</w:t>
      </w:r>
    </w:p>
    <w:p w:rsidR="00C6781D" w:rsidRDefault="00C6781D" w:rsidP="00C6781D">
      <w:pPr>
        <w:pStyle w:val="FreeForm"/>
        <w:spacing w:line="300" w:lineRule="atLeast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2</w:t>
      </w:r>
      <w:r w:rsidRPr="00430B68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Atsakymas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. </w:t>
      </w:r>
      <w:r w:rsidRPr="00430B68">
        <w:rPr>
          <w:rFonts w:ascii="Times New Roman" w:hAnsi="Times New Roman" w:cs="Times New Roman"/>
          <w:color w:val="000000"/>
          <w:sz w:val="24"/>
          <w:szCs w:val="24"/>
          <w:lang w:val="lt-LT"/>
        </w:rPr>
        <w:t>Pirkimo sąlygų 1 priedo „Techninė specifikacija pirštinėms taktinės atakos“ 12 punkte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nustatytas reikalavimas dėl i</w:t>
      </w:r>
      <w:r w:rsidRPr="0013362C">
        <w:rPr>
          <w:rFonts w:ascii="Times New Roman" w:hAnsi="Times New Roman" w:cs="Times New Roman"/>
          <w:color w:val="000000"/>
          <w:sz w:val="24"/>
          <w:szCs w:val="24"/>
          <w:lang w:val="lt-LT"/>
        </w:rPr>
        <w:t>šorinėje pirštinių pusėje, krumplių srityje, įrengt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os</w:t>
      </w:r>
      <w:r w:rsidRPr="0013362C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apsaug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os, tai </w:t>
      </w:r>
      <w:r w:rsidRPr="0060428B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paminkštinimo detalė </w:t>
      </w: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turi būti </w:t>
      </w:r>
      <w:r w:rsidRPr="0060428B">
        <w:rPr>
          <w:rFonts w:ascii="Times New Roman" w:hAnsi="Times New Roman" w:cs="Times New Roman"/>
          <w:color w:val="auto"/>
          <w:sz w:val="24"/>
          <w:szCs w:val="24"/>
          <w:lang w:val="lt-LT"/>
        </w:rPr>
        <w:t>prisiūta prie odos (intarpo) ir tik tada tvirtinama prie trikotažo</w:t>
      </w: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. Pateikiamas paveikslėlis, kuriame intarpo detalė pažymėta mėlyna rodykle. </w:t>
      </w:r>
    </w:p>
    <w:p w:rsidR="00C6781D" w:rsidRPr="00430B68" w:rsidRDefault="00C6781D" w:rsidP="00C6781D">
      <w:pPr>
        <w:pStyle w:val="FreeForm"/>
        <w:spacing w:line="300" w:lineRule="atLeast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:rsidR="00C6781D" w:rsidRDefault="00C6781D" w:rsidP="00C6781D">
      <w:pPr>
        <w:pStyle w:val="FreeForm"/>
        <w:spacing w:line="300" w:lineRule="atLeast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60ADEDED" wp14:editId="0B8D827B">
            <wp:extent cx="4315009" cy="24384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9049" cy="2451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781D" w:rsidRDefault="00C6781D" w:rsidP="00C6781D">
      <w:pPr>
        <w:pStyle w:val="FreeForm"/>
        <w:spacing w:line="300" w:lineRule="atLeast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E31A23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3 Klausimas.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„</w:t>
      </w:r>
      <w:r w:rsidRPr="00B37FD2">
        <w:rPr>
          <w:rFonts w:ascii="Times New Roman" w:hAnsi="Times New Roman" w:cs="Times New Roman"/>
          <w:color w:val="000000"/>
          <w:sz w:val="24"/>
          <w:szCs w:val="24"/>
          <w:lang w:val="lt-LT"/>
        </w:rPr>
        <w:t>Dėl 2-os pirkimo dalies: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B37FD2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Pirštinių spalva turi būti artima spalvos kodui 17-0115 TP pagal PANTONE TEXTILE spalvų katalogą.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B37FD2">
        <w:rPr>
          <w:rFonts w:ascii="Times New Roman" w:hAnsi="Times New Roman" w:cs="Times New Roman"/>
          <w:color w:val="000000"/>
          <w:sz w:val="24"/>
          <w:szCs w:val="24"/>
          <w:lang w:val="lt-LT"/>
        </w:rPr>
        <w:t>Ar tiktų juodos spalvos pavyzdys? Žinoma, tyrimo protokolai ir naudojamos medžiagos būtų pateiktos pagal TS reikalavimus.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“</w:t>
      </w:r>
    </w:p>
    <w:p w:rsidR="00C6781D" w:rsidRDefault="00C6781D" w:rsidP="00C6781D">
      <w:pPr>
        <w:pStyle w:val="FreeForm"/>
        <w:spacing w:line="300" w:lineRule="atLeast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E31A23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3 Atsakymas.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Teikiamo pavyzdžio 2-ai pirkimo daliai </w:t>
      </w:r>
      <w:r w:rsidRPr="002B61AF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„Pirštinės taktinės atakos“ 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spalva </w:t>
      </w:r>
      <w:r w:rsidRPr="00EB2AA1">
        <w:rPr>
          <w:rFonts w:ascii="Times New Roman" w:hAnsi="Times New Roman" w:cs="Times New Roman"/>
          <w:color w:val="000000"/>
          <w:sz w:val="24"/>
          <w:szCs w:val="24"/>
          <w:lang w:val="lt-LT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u</w:t>
      </w:r>
      <w:r w:rsidRPr="00EB2AA1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ri būti  </w:t>
      </w:r>
      <w:r w:rsidRPr="00A47A44">
        <w:rPr>
          <w:rFonts w:ascii="Times New Roman" w:hAnsi="Times New Roman" w:cs="Times New Roman"/>
          <w:color w:val="000000"/>
          <w:sz w:val="24"/>
          <w:szCs w:val="24"/>
          <w:lang w:val="lt-LT"/>
        </w:rPr>
        <w:t>tamsiai žalia, artima spalvos kodui 17-0115 TP pagal PANTONE TEXTILE spalvų katalogą</w:t>
      </w:r>
    </w:p>
    <w:p w:rsidR="00B471AC" w:rsidRDefault="00B471AC" w:rsidP="0036647B">
      <w:pPr>
        <w:ind w:firstLine="993"/>
        <w:jc w:val="both"/>
        <w:outlineLvl w:val="0"/>
        <w:rPr>
          <w:lang w:val="lt-LT"/>
        </w:rPr>
      </w:pPr>
    </w:p>
    <w:p w:rsidR="00C6781D" w:rsidRDefault="00C6781D" w:rsidP="0036647B">
      <w:pPr>
        <w:ind w:firstLine="993"/>
        <w:jc w:val="both"/>
        <w:outlineLvl w:val="0"/>
        <w:rPr>
          <w:lang w:val="lt-LT"/>
        </w:rPr>
      </w:pPr>
    </w:p>
    <w:p w:rsidR="00C6781D" w:rsidRDefault="00C6781D" w:rsidP="0036647B">
      <w:pPr>
        <w:ind w:firstLine="993"/>
        <w:jc w:val="both"/>
        <w:outlineLvl w:val="0"/>
        <w:rPr>
          <w:lang w:val="lt-LT"/>
        </w:rPr>
      </w:pPr>
    </w:p>
    <w:p w:rsidR="00B471AC" w:rsidRPr="008A7C40" w:rsidRDefault="00B471AC" w:rsidP="0036647B">
      <w:pPr>
        <w:ind w:firstLine="993"/>
        <w:jc w:val="both"/>
        <w:outlineLvl w:val="0"/>
        <w:rPr>
          <w:lang w:val="lt-LT"/>
        </w:rPr>
      </w:pPr>
      <w:r>
        <w:rPr>
          <w:lang w:val="lt-LT"/>
        </w:rPr>
        <w:t>Viešojo pirkimo komisija</w:t>
      </w:r>
    </w:p>
    <w:sectPr w:rsidR="00B471AC" w:rsidRPr="008A7C40" w:rsidSect="0036647B">
      <w:pgSz w:w="12240" w:h="15840"/>
      <w:pgMar w:top="1135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17CCF"/>
    <w:multiLevelType w:val="hybridMultilevel"/>
    <w:tmpl w:val="4E127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34"/>
    <w:rsid w:val="0023645D"/>
    <w:rsid w:val="00294EFD"/>
    <w:rsid w:val="00352723"/>
    <w:rsid w:val="0036647B"/>
    <w:rsid w:val="00492BB6"/>
    <w:rsid w:val="006A4991"/>
    <w:rsid w:val="00705771"/>
    <w:rsid w:val="00724724"/>
    <w:rsid w:val="008A7C40"/>
    <w:rsid w:val="00934C6D"/>
    <w:rsid w:val="00B35EB1"/>
    <w:rsid w:val="00B471AC"/>
    <w:rsid w:val="00C6781D"/>
    <w:rsid w:val="00E448C4"/>
    <w:rsid w:val="00E8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6FA5"/>
  <w15:chartTrackingRefBased/>
  <w15:docId w15:val="{EE947CB0-87EB-4160-B574-CF482072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4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rmal"/>
    <w:link w:val="TitleChar"/>
    <w:qFormat/>
    <w:rsid w:val="0036647B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character" w:customStyle="1" w:styleId="TitleChar">
    <w:name w:val="Title Char"/>
    <w:basedOn w:val="DefaultParagraphFont"/>
    <w:link w:val="Title"/>
    <w:rsid w:val="0036647B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paragraph" w:customStyle="1" w:styleId="FreeForm">
    <w:name w:val="Free Form"/>
    <w:rsid w:val="003664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</w:rPr>
  </w:style>
  <w:style w:type="paragraph" w:styleId="Header">
    <w:name w:val="header"/>
    <w:basedOn w:val="Normal"/>
    <w:link w:val="HeaderChar"/>
    <w:uiPriority w:val="99"/>
    <w:unhideWhenUsed/>
    <w:rsid w:val="003664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986"/>
        <w:tab w:val="right" w:pos="9972"/>
      </w:tabs>
      <w:suppressAutoHyphens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HeaderChar">
    <w:name w:val="Header Char"/>
    <w:basedOn w:val="DefaultParagraphFont"/>
    <w:link w:val="Header"/>
    <w:uiPriority w:val="99"/>
    <w:rsid w:val="0036647B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Hyperlink">
    <w:name w:val="Hyperlink"/>
    <w:basedOn w:val="DefaultParagraphFont"/>
    <w:uiPriority w:val="99"/>
    <w:unhideWhenUsed/>
    <w:rsid w:val="0036647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47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dcterms:created xsi:type="dcterms:W3CDTF">2026-04-08T07:31:00Z</dcterms:created>
  <dcterms:modified xsi:type="dcterms:W3CDTF">2026-05-19T09:27:00Z</dcterms:modified>
</cp:coreProperties>
</file>