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56674" w14:textId="7AB2EED0" w:rsidR="00A63642" w:rsidRPr="00B527CD" w:rsidRDefault="00B527CD" w:rsidP="00B527CD">
      <w:pPr>
        <w:spacing w:after="0"/>
        <w:jc w:val="center"/>
        <w:rPr>
          <w:rFonts w:ascii="Times New Roman" w:hAnsi="Times New Roman" w:cs="Times New Roman"/>
          <w:sz w:val="20"/>
          <w:szCs w:val="20"/>
        </w:rPr>
      </w:pPr>
      <w:bookmarkStart w:id="0" w:name="_Hlk195609611"/>
      <w:bookmarkStart w:id="1" w:name="_GoBack"/>
      <w:bookmarkEnd w:id="1"/>
      <w:r w:rsidRPr="00B527CD">
        <w:rPr>
          <w:rFonts w:ascii="Times New Roman" w:hAnsi="Times New Roman" w:cs="Times New Roman"/>
          <w:sz w:val="20"/>
          <w:szCs w:val="20"/>
        </w:rPr>
        <w:t>MEDICININĖS PREKĖS (</w:t>
      </w:r>
      <w:r w:rsidRPr="00B527CD">
        <w:rPr>
          <w:rFonts w:ascii="Times New Roman" w:hAnsi="Times New Roman" w:cs="Times New Roman"/>
          <w:bCs/>
          <w:color w:val="000000" w:themeColor="text1"/>
          <w:sz w:val="20"/>
          <w:szCs w:val="20"/>
        </w:rPr>
        <w:t xml:space="preserve">TINKLELIAI IŠVARŽŲ OPERACIJOMS, </w:t>
      </w:r>
      <w:r w:rsidRPr="00B527CD">
        <w:rPr>
          <w:rFonts w:ascii="Times New Roman" w:hAnsi="Times New Roman" w:cs="Times New Roman"/>
          <w:bCs/>
          <w:sz w:val="20"/>
          <w:szCs w:val="20"/>
        </w:rPr>
        <w:t xml:space="preserve">VIRŠGERKLINĖS KAUKĖS, </w:t>
      </w:r>
      <w:r w:rsidRPr="00B527CD">
        <w:rPr>
          <w:rFonts w:ascii="Times New Roman" w:hAnsi="Times New Roman" w:cs="Times New Roman"/>
          <w:sz w:val="20"/>
          <w:szCs w:val="20"/>
        </w:rPr>
        <w:t xml:space="preserve">INTUBACINIAI VAMZDELIAI, </w:t>
      </w:r>
      <w:r w:rsidRPr="00B527CD">
        <w:rPr>
          <w:rFonts w:ascii="Times New Roman" w:hAnsi="Times New Roman" w:cs="Times New Roman"/>
          <w:bCs/>
          <w:sz w:val="20"/>
          <w:szCs w:val="20"/>
        </w:rPr>
        <w:t>ELEKTRODAI ELEKTROKOAGULIATORIUI</w:t>
      </w:r>
      <w:r w:rsidRPr="00B527CD">
        <w:rPr>
          <w:rFonts w:ascii="Times New Roman" w:hAnsi="Times New Roman" w:cs="Times New Roman"/>
          <w:sz w:val="20"/>
          <w:szCs w:val="20"/>
        </w:rPr>
        <w:t>)</w:t>
      </w:r>
    </w:p>
    <w:tbl>
      <w:tblPr>
        <w:tblStyle w:val="Lentelstinklelis"/>
        <w:tblW w:w="10065" w:type="dxa"/>
        <w:tblInd w:w="-572" w:type="dxa"/>
        <w:tblLayout w:type="fixed"/>
        <w:tblLook w:val="04A0" w:firstRow="1" w:lastRow="0" w:firstColumn="1" w:lastColumn="0" w:noHBand="0" w:noVBand="1"/>
      </w:tblPr>
      <w:tblGrid>
        <w:gridCol w:w="993"/>
        <w:gridCol w:w="849"/>
        <w:gridCol w:w="1277"/>
        <w:gridCol w:w="4252"/>
        <w:gridCol w:w="1275"/>
        <w:gridCol w:w="1419"/>
      </w:tblGrid>
      <w:tr w:rsidR="00791EE5" w:rsidRPr="00393F31" w14:paraId="69DE7343" w14:textId="77777777" w:rsidTr="00791EE5">
        <w:trPr>
          <w:trHeight w:val="1212"/>
        </w:trPr>
        <w:tc>
          <w:tcPr>
            <w:tcW w:w="993" w:type="dxa"/>
            <w:tcBorders>
              <w:top w:val="single" w:sz="4" w:space="0" w:color="auto"/>
              <w:left w:val="single" w:sz="4" w:space="0" w:color="auto"/>
              <w:bottom w:val="single" w:sz="4" w:space="0" w:color="auto"/>
              <w:right w:val="single" w:sz="4" w:space="0" w:color="auto"/>
            </w:tcBorders>
            <w:hideMark/>
          </w:tcPr>
          <w:bookmarkEnd w:id="0"/>
          <w:p w14:paraId="11F8251A" w14:textId="07F3EE22" w:rsidR="00791EE5" w:rsidRPr="00926186" w:rsidRDefault="00791EE5" w:rsidP="005F6EE5">
            <w:pPr>
              <w:spacing w:line="240" w:lineRule="auto"/>
              <w:jc w:val="center"/>
              <w:rPr>
                <w:rFonts w:ascii="Times New Roman" w:hAnsi="Times New Roman" w:cs="Times New Roman"/>
                <w:b/>
                <w:bCs/>
                <w:sz w:val="20"/>
                <w:szCs w:val="20"/>
              </w:rPr>
            </w:pPr>
            <w:r w:rsidRPr="00926186">
              <w:rPr>
                <w:rFonts w:ascii="Times New Roman" w:hAnsi="Times New Roman" w:cs="Times New Roman"/>
                <w:b/>
                <w:bCs/>
                <w:sz w:val="20"/>
                <w:szCs w:val="20"/>
              </w:rPr>
              <w:t>Pirkimo dalies eil. Nr.</w:t>
            </w:r>
          </w:p>
        </w:tc>
        <w:tc>
          <w:tcPr>
            <w:tcW w:w="849" w:type="dxa"/>
            <w:tcBorders>
              <w:top w:val="single" w:sz="4" w:space="0" w:color="auto"/>
              <w:left w:val="single" w:sz="4" w:space="0" w:color="auto"/>
              <w:bottom w:val="single" w:sz="4" w:space="0" w:color="auto"/>
              <w:right w:val="single" w:sz="4" w:space="0" w:color="auto"/>
            </w:tcBorders>
            <w:hideMark/>
          </w:tcPr>
          <w:p w14:paraId="77B40A25" w14:textId="77777777" w:rsidR="00791EE5" w:rsidRPr="00926186" w:rsidRDefault="00791EE5">
            <w:pPr>
              <w:spacing w:line="240" w:lineRule="auto"/>
              <w:jc w:val="center"/>
              <w:rPr>
                <w:rFonts w:ascii="Times New Roman" w:hAnsi="Times New Roman" w:cs="Times New Roman"/>
                <w:b/>
                <w:bCs/>
                <w:sz w:val="20"/>
                <w:szCs w:val="20"/>
              </w:rPr>
            </w:pPr>
            <w:r w:rsidRPr="00926186">
              <w:rPr>
                <w:rFonts w:ascii="Times New Roman" w:hAnsi="Times New Roman" w:cs="Times New Roman"/>
                <w:b/>
                <w:bCs/>
                <w:sz w:val="20"/>
                <w:szCs w:val="20"/>
              </w:rPr>
              <w:t>Mato vnt.</w:t>
            </w:r>
          </w:p>
        </w:tc>
        <w:tc>
          <w:tcPr>
            <w:tcW w:w="1277" w:type="dxa"/>
            <w:tcBorders>
              <w:top w:val="single" w:sz="4" w:space="0" w:color="auto"/>
              <w:left w:val="single" w:sz="4" w:space="0" w:color="auto"/>
              <w:bottom w:val="single" w:sz="4" w:space="0" w:color="auto"/>
              <w:right w:val="single" w:sz="4" w:space="0" w:color="auto"/>
            </w:tcBorders>
            <w:hideMark/>
          </w:tcPr>
          <w:p w14:paraId="50F61404" w14:textId="77777777" w:rsidR="00791EE5" w:rsidRPr="00926186" w:rsidRDefault="00791EE5">
            <w:pPr>
              <w:spacing w:line="240" w:lineRule="auto"/>
              <w:rPr>
                <w:rFonts w:ascii="Times New Roman" w:hAnsi="Times New Roman" w:cs="Times New Roman"/>
                <w:b/>
                <w:bCs/>
                <w:sz w:val="20"/>
                <w:szCs w:val="20"/>
              </w:rPr>
            </w:pPr>
            <w:r w:rsidRPr="00926186">
              <w:rPr>
                <w:rFonts w:ascii="Times New Roman" w:hAnsi="Times New Roman" w:cs="Times New Roman"/>
                <w:b/>
                <w:bCs/>
                <w:sz w:val="20"/>
                <w:szCs w:val="20"/>
              </w:rPr>
              <w:t>Prekės tinkamumo vartoti terminas</w:t>
            </w:r>
          </w:p>
        </w:tc>
        <w:tc>
          <w:tcPr>
            <w:tcW w:w="4252" w:type="dxa"/>
            <w:tcBorders>
              <w:top w:val="single" w:sz="4" w:space="0" w:color="auto"/>
              <w:left w:val="single" w:sz="4" w:space="0" w:color="auto"/>
              <w:bottom w:val="single" w:sz="4" w:space="0" w:color="auto"/>
              <w:right w:val="single" w:sz="4" w:space="0" w:color="auto"/>
            </w:tcBorders>
            <w:hideMark/>
          </w:tcPr>
          <w:p w14:paraId="0B6AD0EC" w14:textId="77777777" w:rsidR="00791EE5" w:rsidRPr="00926186" w:rsidRDefault="00791EE5">
            <w:pPr>
              <w:spacing w:line="240" w:lineRule="auto"/>
              <w:jc w:val="center"/>
              <w:rPr>
                <w:rFonts w:ascii="Times New Roman" w:hAnsi="Times New Roman" w:cs="Times New Roman"/>
                <w:b/>
                <w:bCs/>
                <w:sz w:val="20"/>
                <w:szCs w:val="20"/>
              </w:rPr>
            </w:pPr>
            <w:r w:rsidRPr="00926186">
              <w:rPr>
                <w:rFonts w:ascii="Times New Roman" w:hAnsi="Times New Roman" w:cs="Times New Roman"/>
                <w:b/>
                <w:bCs/>
                <w:sz w:val="20"/>
                <w:szCs w:val="20"/>
              </w:rPr>
              <w:t>Prekės techninė specifikacija</w:t>
            </w:r>
          </w:p>
        </w:tc>
        <w:tc>
          <w:tcPr>
            <w:tcW w:w="1275" w:type="dxa"/>
            <w:tcBorders>
              <w:top w:val="single" w:sz="4" w:space="0" w:color="auto"/>
              <w:left w:val="single" w:sz="4" w:space="0" w:color="auto"/>
              <w:bottom w:val="single" w:sz="4" w:space="0" w:color="auto"/>
              <w:right w:val="single" w:sz="4" w:space="0" w:color="auto"/>
            </w:tcBorders>
            <w:hideMark/>
          </w:tcPr>
          <w:p w14:paraId="1BDD9DB1" w14:textId="77777777" w:rsidR="00791EE5" w:rsidRPr="00926186" w:rsidRDefault="00791EE5">
            <w:pPr>
              <w:spacing w:line="240" w:lineRule="auto"/>
              <w:jc w:val="center"/>
              <w:rPr>
                <w:rFonts w:ascii="Times New Roman" w:hAnsi="Times New Roman" w:cs="Times New Roman"/>
                <w:b/>
                <w:bCs/>
                <w:sz w:val="20"/>
                <w:szCs w:val="20"/>
              </w:rPr>
            </w:pPr>
            <w:r w:rsidRPr="00926186">
              <w:rPr>
                <w:rFonts w:ascii="Times New Roman" w:hAnsi="Times New Roman" w:cs="Times New Roman"/>
                <w:b/>
                <w:bCs/>
                <w:sz w:val="20"/>
                <w:szCs w:val="20"/>
              </w:rPr>
              <w:t>Maksimalus kiekis 24 mėn.</w:t>
            </w:r>
          </w:p>
        </w:tc>
        <w:tc>
          <w:tcPr>
            <w:tcW w:w="1419" w:type="dxa"/>
            <w:tcBorders>
              <w:top w:val="single" w:sz="4" w:space="0" w:color="auto"/>
              <w:left w:val="single" w:sz="4" w:space="0" w:color="auto"/>
              <w:bottom w:val="single" w:sz="4" w:space="0" w:color="auto"/>
              <w:right w:val="single" w:sz="4" w:space="0" w:color="auto"/>
            </w:tcBorders>
            <w:hideMark/>
          </w:tcPr>
          <w:p w14:paraId="6D398D69" w14:textId="1260BA0B" w:rsidR="00791EE5" w:rsidRPr="00926186" w:rsidRDefault="00791EE5">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Maksimali suma, EUR </w:t>
            </w:r>
            <w:r w:rsidRPr="00926186">
              <w:rPr>
                <w:rFonts w:ascii="Times New Roman" w:hAnsi="Times New Roman" w:cs="Times New Roman"/>
                <w:b/>
                <w:bCs/>
                <w:sz w:val="20"/>
                <w:szCs w:val="20"/>
              </w:rPr>
              <w:t xml:space="preserve">be PVM </w:t>
            </w:r>
          </w:p>
        </w:tc>
      </w:tr>
      <w:tr w:rsidR="00791EE5" w:rsidRPr="00393F31" w14:paraId="7E978CD6" w14:textId="77777777" w:rsidTr="00791EE5">
        <w:trPr>
          <w:trHeight w:val="1212"/>
        </w:trPr>
        <w:tc>
          <w:tcPr>
            <w:tcW w:w="993" w:type="dxa"/>
            <w:tcBorders>
              <w:top w:val="single" w:sz="4" w:space="0" w:color="auto"/>
              <w:left w:val="single" w:sz="4" w:space="0" w:color="auto"/>
              <w:bottom w:val="single" w:sz="4" w:space="0" w:color="auto"/>
              <w:right w:val="single" w:sz="4" w:space="0" w:color="auto"/>
            </w:tcBorders>
          </w:tcPr>
          <w:p w14:paraId="12C32032" w14:textId="7A1143FC"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62B6E3EC" w14:textId="4168435C" w:rsidR="00791EE5" w:rsidRPr="00926186" w:rsidRDefault="00791EE5" w:rsidP="00DA5F03">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1D52B2B2" w14:textId="595CEA6E" w:rsidR="00791EE5" w:rsidRPr="00926186" w:rsidRDefault="00791EE5" w:rsidP="00DA5F03">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69283A51" w14:textId="28D89803" w:rsidR="00791EE5" w:rsidRPr="00926186" w:rsidRDefault="00791EE5" w:rsidP="00926186">
            <w:pPr>
              <w:pStyle w:val="Default"/>
              <w:jc w:val="both"/>
              <w:rPr>
                <w:b/>
                <w:bCs/>
                <w:color w:val="auto"/>
                <w:sz w:val="20"/>
                <w:szCs w:val="20"/>
              </w:rPr>
            </w:pPr>
            <w:r w:rsidRPr="00926186">
              <w:rPr>
                <w:b/>
                <w:bCs/>
                <w:color w:val="auto"/>
                <w:sz w:val="20"/>
                <w:szCs w:val="20"/>
              </w:rPr>
              <w:t xml:space="preserve">Elektrodas </w:t>
            </w:r>
            <w:proofErr w:type="spellStart"/>
            <w:r w:rsidRPr="00926186">
              <w:rPr>
                <w:b/>
                <w:bCs/>
                <w:color w:val="auto"/>
                <w:sz w:val="20"/>
                <w:szCs w:val="20"/>
              </w:rPr>
              <w:t>elektrokoaguliatoriui</w:t>
            </w:r>
            <w:proofErr w:type="spellEnd"/>
            <w:r w:rsidRPr="00926186">
              <w:rPr>
                <w:b/>
                <w:bCs/>
                <w:color w:val="auto"/>
                <w:sz w:val="20"/>
                <w:szCs w:val="20"/>
              </w:rPr>
              <w:t xml:space="preserve"> (</w:t>
            </w:r>
            <w:proofErr w:type="spellStart"/>
            <w:r w:rsidRPr="00926186">
              <w:rPr>
                <w:b/>
                <w:bCs/>
                <w:color w:val="auto"/>
                <w:sz w:val="20"/>
                <w:szCs w:val="20"/>
              </w:rPr>
              <w:t>elektrokauteriui</w:t>
            </w:r>
            <w:proofErr w:type="spellEnd"/>
            <w:r w:rsidRPr="00926186">
              <w:rPr>
                <w:b/>
                <w:bCs/>
                <w:color w:val="auto"/>
                <w:sz w:val="20"/>
                <w:szCs w:val="20"/>
              </w:rPr>
              <w:t xml:space="preserve">). </w:t>
            </w:r>
          </w:p>
          <w:p w14:paraId="465BA0C2" w14:textId="63BA9A88" w:rsidR="00791EE5" w:rsidRPr="00926186" w:rsidRDefault="00791EE5" w:rsidP="00926186">
            <w:pPr>
              <w:pStyle w:val="Default"/>
              <w:jc w:val="both"/>
              <w:rPr>
                <w:color w:val="auto"/>
                <w:sz w:val="20"/>
                <w:szCs w:val="20"/>
              </w:rPr>
            </w:pPr>
            <w:r w:rsidRPr="00926186">
              <w:rPr>
                <w:color w:val="auto"/>
                <w:sz w:val="20"/>
                <w:szCs w:val="20"/>
              </w:rPr>
              <w:t xml:space="preserve">Vienkartinis, nesterilus elektrodas </w:t>
            </w:r>
            <w:proofErr w:type="spellStart"/>
            <w:r w:rsidRPr="00926186">
              <w:rPr>
                <w:color w:val="auto"/>
                <w:sz w:val="20"/>
                <w:szCs w:val="20"/>
              </w:rPr>
              <w:t>elektrokoaguliatoriui</w:t>
            </w:r>
            <w:proofErr w:type="spellEnd"/>
            <w:r w:rsidRPr="00926186">
              <w:rPr>
                <w:color w:val="auto"/>
                <w:sz w:val="20"/>
                <w:szCs w:val="20"/>
              </w:rPr>
              <w:t xml:space="preserve"> (tinkantis </w:t>
            </w:r>
            <w:proofErr w:type="spellStart"/>
            <w:r w:rsidRPr="00926186">
              <w:rPr>
                <w:color w:val="auto"/>
                <w:sz w:val="20"/>
                <w:szCs w:val="20"/>
              </w:rPr>
              <w:t>elektrokauteriui</w:t>
            </w:r>
            <w:proofErr w:type="spellEnd"/>
            <w:r w:rsidRPr="00926186">
              <w:rPr>
                <w:color w:val="auto"/>
                <w:sz w:val="20"/>
                <w:szCs w:val="20"/>
              </w:rPr>
              <w:t xml:space="preserve"> SUTRON120). Lenktais, smailiais, aštriais galais, darbinė dalis smailėjanti. Darbinė dalis 25 mm (±1mm) ilgio, jungtis 2,4 mm (± 1mm) skersmens.</w:t>
            </w:r>
          </w:p>
          <w:p w14:paraId="089E27F7" w14:textId="37B366F5" w:rsidR="00791EE5" w:rsidRPr="00926186" w:rsidRDefault="00791EE5" w:rsidP="00926186">
            <w:pPr>
              <w:pStyle w:val="prastasiniatinklio"/>
              <w:jc w:val="both"/>
              <w:rPr>
                <w:sz w:val="20"/>
                <w:szCs w:val="20"/>
              </w:rPr>
            </w:pPr>
            <w:r w:rsidRPr="00926186">
              <w:rPr>
                <w:noProof/>
                <w:sz w:val="20"/>
                <w:szCs w:val="20"/>
              </w:rPr>
              <w:drawing>
                <wp:inline distT="0" distB="0" distL="0" distR="0" wp14:anchorId="6EEF52D9" wp14:editId="637FC4F2">
                  <wp:extent cx="463550" cy="376953"/>
                  <wp:effectExtent l="0" t="0" r="0" b="4445"/>
                  <wp:docPr id="1668416723" name="Paveikslėlis 166841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214" cy="381559"/>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tcPr>
          <w:p w14:paraId="366FE547" w14:textId="6362B297" w:rsidR="00791EE5" w:rsidRPr="00926186" w:rsidRDefault="00791EE5" w:rsidP="00DA5F03">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500</w:t>
            </w:r>
          </w:p>
        </w:tc>
        <w:tc>
          <w:tcPr>
            <w:tcW w:w="1419" w:type="dxa"/>
            <w:tcBorders>
              <w:top w:val="single" w:sz="4" w:space="0" w:color="auto"/>
              <w:left w:val="single" w:sz="4" w:space="0" w:color="auto"/>
              <w:bottom w:val="single" w:sz="4" w:space="0" w:color="auto"/>
              <w:right w:val="single" w:sz="4" w:space="0" w:color="auto"/>
            </w:tcBorders>
          </w:tcPr>
          <w:p w14:paraId="25803F02" w14:textId="5CDAC17D" w:rsidR="00791EE5" w:rsidRPr="00926186" w:rsidRDefault="00791EE5" w:rsidP="00DA5F03">
            <w:pPr>
              <w:rPr>
                <w:rFonts w:ascii="Times New Roman" w:hAnsi="Times New Roman" w:cs="Times New Roman"/>
                <w:sz w:val="20"/>
                <w:szCs w:val="20"/>
              </w:rPr>
            </w:pPr>
            <w:r w:rsidRPr="00926186">
              <w:rPr>
                <w:rFonts w:ascii="Times New Roman" w:hAnsi="Times New Roman" w:cs="Times New Roman"/>
                <w:sz w:val="20"/>
                <w:szCs w:val="20"/>
              </w:rPr>
              <w:t>1500,00</w:t>
            </w:r>
          </w:p>
        </w:tc>
      </w:tr>
      <w:tr w:rsidR="00791EE5" w:rsidRPr="00393F31" w14:paraId="0A245B24" w14:textId="77777777" w:rsidTr="00791EE5">
        <w:trPr>
          <w:trHeight w:val="1212"/>
        </w:trPr>
        <w:tc>
          <w:tcPr>
            <w:tcW w:w="993" w:type="dxa"/>
            <w:tcBorders>
              <w:top w:val="single" w:sz="4" w:space="0" w:color="auto"/>
              <w:left w:val="single" w:sz="4" w:space="0" w:color="auto"/>
              <w:bottom w:val="single" w:sz="4" w:space="0" w:color="auto"/>
              <w:right w:val="single" w:sz="4" w:space="0" w:color="auto"/>
            </w:tcBorders>
          </w:tcPr>
          <w:p w14:paraId="56D3AB31" w14:textId="036A22EC"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115B501E" w14:textId="27AC82AA" w:rsidR="00791EE5" w:rsidRPr="00926186" w:rsidRDefault="00791EE5" w:rsidP="00F53679">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771D5627" w14:textId="5AEBD81E" w:rsidR="00791EE5" w:rsidRPr="00926186" w:rsidRDefault="00791EE5" w:rsidP="00F53679">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3B7F0C68" w14:textId="3E68B860" w:rsidR="00791EE5" w:rsidRPr="00926186" w:rsidRDefault="00791EE5" w:rsidP="00926186">
            <w:pPr>
              <w:pStyle w:val="Default"/>
              <w:jc w:val="both"/>
              <w:rPr>
                <w:color w:val="auto"/>
                <w:sz w:val="20"/>
                <w:szCs w:val="20"/>
              </w:rPr>
            </w:pPr>
            <w:proofErr w:type="spellStart"/>
            <w:r w:rsidRPr="00926186">
              <w:rPr>
                <w:b/>
                <w:bCs/>
                <w:color w:val="auto"/>
                <w:sz w:val="20"/>
                <w:szCs w:val="20"/>
              </w:rPr>
              <w:t>Viršgerklinė</w:t>
            </w:r>
            <w:proofErr w:type="spellEnd"/>
            <w:r w:rsidRPr="00926186">
              <w:rPr>
                <w:b/>
                <w:bCs/>
                <w:color w:val="auto"/>
                <w:sz w:val="20"/>
                <w:szCs w:val="20"/>
              </w:rPr>
              <w:t xml:space="preserve"> kaukė i – </w:t>
            </w:r>
            <w:proofErr w:type="spellStart"/>
            <w:r w:rsidRPr="00926186">
              <w:rPr>
                <w:b/>
                <w:bCs/>
                <w:color w:val="auto"/>
                <w:sz w:val="20"/>
                <w:szCs w:val="20"/>
              </w:rPr>
              <w:t>gel</w:t>
            </w:r>
            <w:proofErr w:type="spellEnd"/>
            <w:r w:rsidRPr="00926186">
              <w:rPr>
                <w:b/>
                <w:bCs/>
                <w:color w:val="auto"/>
                <w:sz w:val="20"/>
                <w:szCs w:val="20"/>
              </w:rPr>
              <w:t xml:space="preserve"> ar lygiavertė.</w:t>
            </w:r>
            <w:r w:rsidRPr="00926186">
              <w:rPr>
                <w:color w:val="auto"/>
                <w:sz w:val="20"/>
                <w:szCs w:val="20"/>
              </w:rPr>
              <w:t xml:space="preserve"> Sterili, vienkartinė. Minkšta, permatoma. Dydžiai: tinkantys pacientams ≥ 30 kg ir ≥ 60 kg ir ≥ 50 kg ir ≥ 90 kg svorio. Minkšta neišpučiama </w:t>
            </w:r>
            <w:proofErr w:type="spellStart"/>
            <w:r w:rsidRPr="00926186">
              <w:rPr>
                <w:color w:val="auto"/>
                <w:sz w:val="20"/>
                <w:szCs w:val="20"/>
              </w:rPr>
              <w:t>manžetė</w:t>
            </w:r>
            <w:proofErr w:type="spellEnd"/>
            <w:r w:rsidRPr="00926186">
              <w:rPr>
                <w:color w:val="auto"/>
                <w:sz w:val="20"/>
                <w:szCs w:val="20"/>
              </w:rPr>
              <w:t xml:space="preserve"> turi priglusti prie </w:t>
            </w:r>
            <w:proofErr w:type="spellStart"/>
            <w:r w:rsidRPr="00926186">
              <w:rPr>
                <w:color w:val="auto"/>
                <w:sz w:val="20"/>
                <w:szCs w:val="20"/>
              </w:rPr>
              <w:t>periryklinių</w:t>
            </w:r>
            <w:proofErr w:type="spellEnd"/>
            <w:r w:rsidRPr="00926186">
              <w:rPr>
                <w:color w:val="auto"/>
                <w:sz w:val="20"/>
                <w:szCs w:val="20"/>
              </w:rPr>
              <w:t xml:space="preserve"> struktūrų. Skrandžio kanalas turi eiti išilgai </w:t>
            </w:r>
            <w:proofErr w:type="spellStart"/>
            <w:r w:rsidRPr="00926186">
              <w:rPr>
                <w:color w:val="auto"/>
                <w:sz w:val="20"/>
                <w:szCs w:val="20"/>
              </w:rPr>
              <w:t>viršgerklinio</w:t>
            </w:r>
            <w:proofErr w:type="spellEnd"/>
            <w:r w:rsidRPr="00926186">
              <w:rPr>
                <w:color w:val="auto"/>
                <w:sz w:val="20"/>
                <w:szCs w:val="20"/>
              </w:rPr>
              <w:t xml:space="preserve"> vamzdelio – siurbimui, pravesti nosinį skrandžio zondą ir pan. Integruoti: burnos ertmės stabilizatorius ir sukandimo blokatorius. Kaukės viršutinė dalis turi tvirtą 15 mm (±1 mm) jungtį. Užrašai ant vamzdelio neišsitrinantys ir ryškūs.</w:t>
            </w:r>
          </w:p>
        </w:tc>
        <w:tc>
          <w:tcPr>
            <w:tcW w:w="1275" w:type="dxa"/>
            <w:tcBorders>
              <w:top w:val="single" w:sz="4" w:space="0" w:color="auto"/>
              <w:left w:val="single" w:sz="4" w:space="0" w:color="auto"/>
              <w:bottom w:val="single" w:sz="4" w:space="0" w:color="auto"/>
              <w:right w:val="single" w:sz="4" w:space="0" w:color="auto"/>
            </w:tcBorders>
          </w:tcPr>
          <w:p w14:paraId="140BBD89" w14:textId="3B5E3758" w:rsidR="00791EE5" w:rsidRPr="00926186" w:rsidRDefault="00791EE5" w:rsidP="00F53679">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1000</w:t>
            </w:r>
          </w:p>
        </w:tc>
        <w:tc>
          <w:tcPr>
            <w:tcW w:w="1419" w:type="dxa"/>
            <w:tcBorders>
              <w:top w:val="single" w:sz="4" w:space="0" w:color="auto"/>
              <w:left w:val="single" w:sz="4" w:space="0" w:color="auto"/>
              <w:bottom w:val="single" w:sz="4" w:space="0" w:color="auto"/>
              <w:right w:val="single" w:sz="4" w:space="0" w:color="auto"/>
            </w:tcBorders>
          </w:tcPr>
          <w:p w14:paraId="53570C45" w14:textId="6B1974AA" w:rsidR="00791EE5" w:rsidRPr="00926186" w:rsidRDefault="00791EE5" w:rsidP="00F53679">
            <w:pPr>
              <w:rPr>
                <w:rFonts w:ascii="Times New Roman" w:hAnsi="Times New Roman" w:cs="Times New Roman"/>
                <w:sz w:val="20"/>
                <w:szCs w:val="20"/>
              </w:rPr>
            </w:pPr>
            <w:r w:rsidRPr="00926186">
              <w:rPr>
                <w:rFonts w:ascii="Times New Roman" w:hAnsi="Times New Roman" w:cs="Times New Roman"/>
                <w:sz w:val="20"/>
                <w:szCs w:val="20"/>
              </w:rPr>
              <w:t>13000,00</w:t>
            </w:r>
          </w:p>
        </w:tc>
      </w:tr>
      <w:tr w:rsidR="00791EE5" w:rsidRPr="00393F31" w14:paraId="207099C0" w14:textId="77777777" w:rsidTr="00791EE5">
        <w:trPr>
          <w:trHeight w:val="299"/>
        </w:trPr>
        <w:tc>
          <w:tcPr>
            <w:tcW w:w="993" w:type="dxa"/>
            <w:tcBorders>
              <w:top w:val="single" w:sz="4" w:space="0" w:color="auto"/>
              <w:left w:val="single" w:sz="4" w:space="0" w:color="auto"/>
              <w:bottom w:val="single" w:sz="4" w:space="0" w:color="auto"/>
              <w:right w:val="single" w:sz="4" w:space="0" w:color="auto"/>
            </w:tcBorders>
          </w:tcPr>
          <w:p w14:paraId="4E31A79F" w14:textId="77777777"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61F8506C" w14:textId="3707AF44"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0E322FB5" w14:textId="3CDB8B09"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4D71AF1C" w14:textId="77777777" w:rsidR="00791EE5" w:rsidRPr="00926186" w:rsidRDefault="00791EE5" w:rsidP="00B527CD">
            <w:pPr>
              <w:pStyle w:val="Default"/>
              <w:jc w:val="both"/>
              <w:rPr>
                <w:rFonts w:eastAsia="Times New Roman"/>
                <w:b/>
                <w:bCs/>
                <w:sz w:val="20"/>
                <w:szCs w:val="20"/>
                <w:lang w:eastAsia="lt-LT"/>
              </w:rPr>
            </w:pPr>
            <w:r w:rsidRPr="00926186">
              <w:rPr>
                <w:rFonts w:eastAsia="Times New Roman"/>
                <w:b/>
                <w:bCs/>
                <w:sz w:val="20"/>
                <w:szCs w:val="20"/>
                <w:lang w:eastAsia="lt-LT"/>
              </w:rPr>
              <w:t>Pusiau besirezorbuojantis tinklelis bambos išvaržos rekonstrukcijai.</w:t>
            </w:r>
          </w:p>
          <w:p w14:paraId="1D57B305" w14:textId="264C642F" w:rsidR="00791EE5" w:rsidRPr="00926186" w:rsidRDefault="00791EE5" w:rsidP="00B527CD">
            <w:pPr>
              <w:pStyle w:val="Default"/>
              <w:jc w:val="both"/>
              <w:rPr>
                <w:rFonts w:eastAsia="Times New Roman"/>
                <w:sz w:val="20"/>
                <w:szCs w:val="20"/>
                <w:lang w:eastAsia="lt-LT"/>
              </w:rPr>
            </w:pPr>
            <w:r w:rsidRPr="00926186">
              <w:rPr>
                <w:rFonts w:eastAsia="Times New Roman"/>
                <w:sz w:val="20"/>
                <w:szCs w:val="20"/>
                <w:lang w:eastAsia="lt-LT"/>
              </w:rPr>
              <w:t xml:space="preserve">Tinklelis skirtas </w:t>
            </w:r>
            <w:proofErr w:type="spellStart"/>
            <w:r w:rsidRPr="00926186">
              <w:rPr>
                <w:rFonts w:eastAsia="Times New Roman"/>
                <w:sz w:val="20"/>
                <w:szCs w:val="20"/>
                <w:lang w:eastAsia="lt-LT"/>
              </w:rPr>
              <w:t>intraperitoninei</w:t>
            </w:r>
            <w:proofErr w:type="spellEnd"/>
            <w:r w:rsidRPr="00926186">
              <w:rPr>
                <w:rFonts w:eastAsia="Times New Roman"/>
                <w:sz w:val="20"/>
                <w:szCs w:val="20"/>
                <w:lang w:eastAsia="lt-LT"/>
              </w:rPr>
              <w:t xml:space="preserve"> bambos ar mažų pilvo sienos išvaržų rekonstrukcijai. Tinklelio forma  - apvali. Tinklelio skersmuo 6,4 cm (± 2 mm).</w:t>
            </w:r>
          </w:p>
          <w:p w14:paraId="365CD885" w14:textId="1320137C" w:rsidR="00791EE5" w:rsidRPr="00926186" w:rsidRDefault="00791EE5" w:rsidP="00B527CD">
            <w:pPr>
              <w:pStyle w:val="Default"/>
              <w:jc w:val="both"/>
              <w:rPr>
                <w:b/>
                <w:bCs/>
                <w:sz w:val="20"/>
                <w:szCs w:val="20"/>
              </w:rPr>
            </w:pPr>
            <w:proofErr w:type="spellStart"/>
            <w:r w:rsidRPr="00926186">
              <w:rPr>
                <w:rFonts w:eastAsia="Times New Roman"/>
                <w:sz w:val="20"/>
                <w:szCs w:val="20"/>
                <w:lang w:eastAsia="lt-LT"/>
              </w:rPr>
              <w:t>Parietalinė</w:t>
            </w:r>
            <w:proofErr w:type="spellEnd"/>
            <w:r w:rsidRPr="00926186">
              <w:rPr>
                <w:rFonts w:eastAsia="Times New Roman"/>
                <w:sz w:val="20"/>
                <w:szCs w:val="20"/>
                <w:lang w:eastAsia="lt-LT"/>
              </w:rPr>
              <w:t xml:space="preserve"> tinklelio pusė pagaminta iš sintetinio </w:t>
            </w:r>
            <w:proofErr w:type="spellStart"/>
            <w:r w:rsidRPr="00926186">
              <w:rPr>
                <w:rFonts w:eastAsia="Times New Roman"/>
                <w:sz w:val="20"/>
                <w:szCs w:val="20"/>
                <w:lang w:eastAsia="lt-LT"/>
              </w:rPr>
              <w:t>monofilamentinio</w:t>
            </w:r>
            <w:proofErr w:type="spellEnd"/>
            <w:r w:rsidRPr="00926186">
              <w:rPr>
                <w:rFonts w:eastAsia="Times New Roman"/>
                <w:sz w:val="20"/>
                <w:szCs w:val="20"/>
                <w:lang w:eastAsia="lt-LT"/>
              </w:rPr>
              <w:t xml:space="preserve"> </w:t>
            </w:r>
            <w:proofErr w:type="spellStart"/>
            <w:r w:rsidRPr="00926186">
              <w:rPr>
                <w:rFonts w:eastAsia="Times New Roman"/>
                <w:sz w:val="20"/>
                <w:szCs w:val="20"/>
                <w:lang w:eastAsia="lt-LT"/>
              </w:rPr>
              <w:t>makroporinio</w:t>
            </w:r>
            <w:proofErr w:type="spellEnd"/>
            <w:r w:rsidRPr="00926186">
              <w:rPr>
                <w:rFonts w:eastAsia="Times New Roman"/>
                <w:sz w:val="20"/>
                <w:szCs w:val="20"/>
                <w:lang w:eastAsia="lt-LT"/>
              </w:rPr>
              <w:t xml:space="preserve"> polimero ar lygiavertės medžiagos, </w:t>
            </w:r>
            <w:proofErr w:type="spellStart"/>
            <w:r w:rsidRPr="00926186">
              <w:rPr>
                <w:rFonts w:eastAsia="Times New Roman"/>
                <w:sz w:val="20"/>
                <w:szCs w:val="20"/>
                <w:lang w:eastAsia="lt-LT"/>
              </w:rPr>
              <w:t>t.p</w:t>
            </w:r>
            <w:proofErr w:type="spellEnd"/>
            <w:r w:rsidRPr="00926186">
              <w:rPr>
                <w:rFonts w:eastAsia="Times New Roman"/>
                <w:sz w:val="20"/>
                <w:szCs w:val="20"/>
                <w:lang w:eastAsia="lt-LT"/>
              </w:rPr>
              <w:t xml:space="preserve">. polipropileno ar lygiavertės medžiagos. </w:t>
            </w:r>
            <w:proofErr w:type="spellStart"/>
            <w:r w:rsidRPr="00926186">
              <w:rPr>
                <w:rFonts w:eastAsia="Times New Roman"/>
                <w:sz w:val="20"/>
                <w:szCs w:val="20"/>
                <w:lang w:eastAsia="lt-LT"/>
              </w:rPr>
              <w:t>Visceralinė</w:t>
            </w:r>
            <w:proofErr w:type="spellEnd"/>
            <w:r w:rsidRPr="00926186">
              <w:rPr>
                <w:rFonts w:eastAsia="Times New Roman"/>
                <w:sz w:val="20"/>
                <w:szCs w:val="20"/>
                <w:lang w:eastAsia="lt-LT"/>
              </w:rPr>
              <w:t xml:space="preserve"> pusė padengta rezorbuojamu </w:t>
            </w:r>
            <w:proofErr w:type="spellStart"/>
            <w:r w:rsidRPr="00926186">
              <w:rPr>
                <w:rFonts w:eastAsia="Times New Roman"/>
                <w:sz w:val="20"/>
                <w:szCs w:val="20"/>
                <w:lang w:eastAsia="lt-LT"/>
              </w:rPr>
              <w:t>antiadheziniu</w:t>
            </w:r>
            <w:proofErr w:type="spellEnd"/>
            <w:r w:rsidRPr="00926186">
              <w:rPr>
                <w:rFonts w:eastAsia="Times New Roman"/>
                <w:sz w:val="20"/>
                <w:szCs w:val="20"/>
                <w:lang w:eastAsia="lt-LT"/>
              </w:rPr>
              <w:t xml:space="preserve"> ar lygiaverčiu barjeru, tinkamu kontaktui su vidaus organais. Tinklelis turi formą palaikančią arba atminties žiedą. Tinklelis turi ne mažiau kaip du fiksavimo elementus ar juosteles pozicionavimui ir implantacijai. Tinklelis lankstus, išlaikantis formą implantacijos metu. Sterilus, vienkartinis.</w:t>
            </w:r>
          </w:p>
        </w:tc>
        <w:tc>
          <w:tcPr>
            <w:tcW w:w="1275" w:type="dxa"/>
            <w:tcBorders>
              <w:top w:val="single" w:sz="4" w:space="0" w:color="auto"/>
              <w:left w:val="single" w:sz="4" w:space="0" w:color="auto"/>
              <w:bottom w:val="single" w:sz="4" w:space="0" w:color="auto"/>
              <w:right w:val="single" w:sz="4" w:space="0" w:color="auto"/>
            </w:tcBorders>
          </w:tcPr>
          <w:p w14:paraId="22EB2EC6" w14:textId="45B30E09"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60</w:t>
            </w:r>
          </w:p>
        </w:tc>
        <w:tc>
          <w:tcPr>
            <w:tcW w:w="1419" w:type="dxa"/>
            <w:tcBorders>
              <w:top w:val="single" w:sz="4" w:space="0" w:color="auto"/>
              <w:left w:val="single" w:sz="4" w:space="0" w:color="auto"/>
              <w:bottom w:val="single" w:sz="4" w:space="0" w:color="auto"/>
              <w:right w:val="single" w:sz="4" w:space="0" w:color="auto"/>
            </w:tcBorders>
          </w:tcPr>
          <w:p w14:paraId="24EF7DA6" w14:textId="6977F4AB"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10800,00</w:t>
            </w:r>
          </w:p>
        </w:tc>
      </w:tr>
      <w:tr w:rsidR="00791EE5" w:rsidRPr="00393F31" w14:paraId="3BE11062" w14:textId="77777777" w:rsidTr="00791EE5">
        <w:trPr>
          <w:trHeight w:val="299"/>
        </w:trPr>
        <w:tc>
          <w:tcPr>
            <w:tcW w:w="993" w:type="dxa"/>
            <w:tcBorders>
              <w:top w:val="single" w:sz="4" w:space="0" w:color="auto"/>
              <w:left w:val="single" w:sz="4" w:space="0" w:color="auto"/>
              <w:bottom w:val="single" w:sz="4" w:space="0" w:color="auto"/>
              <w:right w:val="single" w:sz="4" w:space="0" w:color="auto"/>
            </w:tcBorders>
          </w:tcPr>
          <w:p w14:paraId="08DF75C6" w14:textId="77777777"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7FB5DF5A" w14:textId="544B1266"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7F468943" w14:textId="5F0DAE17"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2ADC9CCC" w14:textId="77777777" w:rsidR="00791EE5" w:rsidRPr="00926186" w:rsidRDefault="00791EE5" w:rsidP="00B527CD">
            <w:pPr>
              <w:pStyle w:val="Default"/>
              <w:jc w:val="both"/>
              <w:rPr>
                <w:rFonts w:eastAsia="Times New Roman"/>
                <w:b/>
                <w:bCs/>
                <w:sz w:val="20"/>
                <w:szCs w:val="20"/>
                <w:lang w:eastAsia="lt-LT"/>
              </w:rPr>
            </w:pPr>
            <w:r w:rsidRPr="00926186">
              <w:rPr>
                <w:rFonts w:eastAsia="Times New Roman"/>
                <w:b/>
                <w:bCs/>
                <w:sz w:val="20"/>
                <w:szCs w:val="20"/>
                <w:lang w:eastAsia="lt-LT"/>
              </w:rPr>
              <w:t>Pusiau besirezorbuojantis tinklelis bambos išvaržos rekonstrukcijai.</w:t>
            </w:r>
          </w:p>
          <w:p w14:paraId="497580EC" w14:textId="6EEF9717" w:rsidR="00791EE5" w:rsidRPr="00926186" w:rsidRDefault="00791EE5" w:rsidP="00B527CD">
            <w:pPr>
              <w:pStyle w:val="Default"/>
              <w:jc w:val="both"/>
              <w:rPr>
                <w:rFonts w:eastAsia="Times New Roman"/>
                <w:sz w:val="20"/>
                <w:szCs w:val="20"/>
                <w:lang w:eastAsia="lt-LT"/>
              </w:rPr>
            </w:pPr>
            <w:r w:rsidRPr="00926186">
              <w:rPr>
                <w:rFonts w:eastAsia="Times New Roman"/>
                <w:sz w:val="20"/>
                <w:szCs w:val="20"/>
                <w:lang w:eastAsia="lt-LT"/>
              </w:rPr>
              <w:t xml:space="preserve">Tinklelis skirtas </w:t>
            </w:r>
            <w:proofErr w:type="spellStart"/>
            <w:r w:rsidRPr="00926186">
              <w:rPr>
                <w:rFonts w:eastAsia="Times New Roman"/>
                <w:sz w:val="20"/>
                <w:szCs w:val="20"/>
                <w:lang w:eastAsia="lt-LT"/>
              </w:rPr>
              <w:t>intraperitoninei</w:t>
            </w:r>
            <w:proofErr w:type="spellEnd"/>
            <w:r w:rsidRPr="00926186">
              <w:rPr>
                <w:rFonts w:eastAsia="Times New Roman"/>
                <w:sz w:val="20"/>
                <w:szCs w:val="20"/>
                <w:lang w:eastAsia="lt-LT"/>
              </w:rPr>
              <w:t xml:space="preserve"> bambos ar mažų pilvo sienos išvaržų rekonstrukcijai. Tinklelio forma  - apvali. Tinklelio skersmuo 8 cm (± 2 mm).</w:t>
            </w:r>
          </w:p>
          <w:p w14:paraId="500CBC0F" w14:textId="026809B4" w:rsidR="00791EE5" w:rsidRPr="00926186" w:rsidRDefault="00791EE5" w:rsidP="00926186">
            <w:pPr>
              <w:pStyle w:val="Default"/>
              <w:jc w:val="both"/>
              <w:rPr>
                <w:rFonts w:eastAsia="Times New Roman"/>
                <w:b/>
                <w:bCs/>
                <w:sz w:val="20"/>
                <w:szCs w:val="20"/>
                <w:lang w:eastAsia="lt-LT"/>
              </w:rPr>
            </w:pPr>
            <w:proofErr w:type="spellStart"/>
            <w:r w:rsidRPr="00926186">
              <w:rPr>
                <w:rFonts w:eastAsia="Times New Roman"/>
                <w:sz w:val="20"/>
                <w:szCs w:val="20"/>
                <w:lang w:eastAsia="lt-LT"/>
              </w:rPr>
              <w:t>Parietalinė</w:t>
            </w:r>
            <w:proofErr w:type="spellEnd"/>
            <w:r w:rsidRPr="00926186">
              <w:rPr>
                <w:rFonts w:eastAsia="Times New Roman"/>
                <w:sz w:val="20"/>
                <w:szCs w:val="20"/>
                <w:lang w:eastAsia="lt-LT"/>
              </w:rPr>
              <w:t xml:space="preserve"> tinklelio pusė pagaminta iš sintetinio </w:t>
            </w:r>
            <w:proofErr w:type="spellStart"/>
            <w:r w:rsidRPr="00926186">
              <w:rPr>
                <w:rFonts w:eastAsia="Times New Roman"/>
                <w:sz w:val="20"/>
                <w:szCs w:val="20"/>
                <w:lang w:eastAsia="lt-LT"/>
              </w:rPr>
              <w:t>monofilamentinio</w:t>
            </w:r>
            <w:proofErr w:type="spellEnd"/>
            <w:r w:rsidRPr="00926186">
              <w:rPr>
                <w:rFonts w:eastAsia="Times New Roman"/>
                <w:sz w:val="20"/>
                <w:szCs w:val="20"/>
                <w:lang w:eastAsia="lt-LT"/>
              </w:rPr>
              <w:t xml:space="preserve"> </w:t>
            </w:r>
            <w:proofErr w:type="spellStart"/>
            <w:r w:rsidRPr="00926186">
              <w:rPr>
                <w:rFonts w:eastAsia="Times New Roman"/>
                <w:sz w:val="20"/>
                <w:szCs w:val="20"/>
                <w:lang w:eastAsia="lt-LT"/>
              </w:rPr>
              <w:t>makroporinio</w:t>
            </w:r>
            <w:proofErr w:type="spellEnd"/>
            <w:r w:rsidRPr="00926186">
              <w:rPr>
                <w:rFonts w:eastAsia="Times New Roman"/>
                <w:sz w:val="20"/>
                <w:szCs w:val="20"/>
                <w:lang w:eastAsia="lt-LT"/>
              </w:rPr>
              <w:t xml:space="preserve"> polimero ar lygiavertės medžiagos, </w:t>
            </w:r>
            <w:proofErr w:type="spellStart"/>
            <w:r w:rsidRPr="00926186">
              <w:rPr>
                <w:rFonts w:eastAsia="Times New Roman"/>
                <w:sz w:val="20"/>
                <w:szCs w:val="20"/>
                <w:lang w:eastAsia="lt-LT"/>
              </w:rPr>
              <w:t>t.p</w:t>
            </w:r>
            <w:proofErr w:type="spellEnd"/>
            <w:r w:rsidRPr="00926186">
              <w:rPr>
                <w:rFonts w:eastAsia="Times New Roman"/>
                <w:sz w:val="20"/>
                <w:szCs w:val="20"/>
                <w:lang w:eastAsia="lt-LT"/>
              </w:rPr>
              <w:t xml:space="preserve">. polipropileno ar lygiavertės medžiagos. </w:t>
            </w:r>
            <w:proofErr w:type="spellStart"/>
            <w:r w:rsidRPr="00926186">
              <w:rPr>
                <w:rFonts w:eastAsia="Times New Roman"/>
                <w:sz w:val="20"/>
                <w:szCs w:val="20"/>
                <w:lang w:eastAsia="lt-LT"/>
              </w:rPr>
              <w:t>Visceralinė</w:t>
            </w:r>
            <w:proofErr w:type="spellEnd"/>
            <w:r w:rsidRPr="00926186">
              <w:rPr>
                <w:rFonts w:eastAsia="Times New Roman"/>
                <w:sz w:val="20"/>
                <w:szCs w:val="20"/>
                <w:lang w:eastAsia="lt-LT"/>
              </w:rPr>
              <w:t xml:space="preserve"> pusė padengta rezorbuojamu </w:t>
            </w:r>
            <w:proofErr w:type="spellStart"/>
            <w:r w:rsidRPr="00926186">
              <w:rPr>
                <w:rFonts w:eastAsia="Times New Roman"/>
                <w:sz w:val="20"/>
                <w:szCs w:val="20"/>
                <w:lang w:eastAsia="lt-LT"/>
              </w:rPr>
              <w:t>antiadheziniu</w:t>
            </w:r>
            <w:proofErr w:type="spellEnd"/>
            <w:r w:rsidRPr="00926186">
              <w:rPr>
                <w:rFonts w:eastAsia="Times New Roman"/>
                <w:sz w:val="20"/>
                <w:szCs w:val="20"/>
                <w:lang w:eastAsia="lt-LT"/>
              </w:rPr>
              <w:t xml:space="preserve"> ar lygiaverčiu barjeru, tinkamu kontaktui su vidaus organais. Tinklelis turi formą palaikančią arba atminties žiedą. Tinklelis turi ne mažiau kaip du fiksavimo elementus ar juosteles pozicionavimui ir </w:t>
            </w:r>
            <w:r w:rsidRPr="00926186">
              <w:rPr>
                <w:rFonts w:eastAsia="Times New Roman"/>
                <w:sz w:val="20"/>
                <w:szCs w:val="20"/>
                <w:lang w:eastAsia="lt-LT"/>
              </w:rPr>
              <w:lastRenderedPageBreak/>
              <w:t>implantacijai. Tinklelis lankstus, išlaikantis formą implantacijos metu. Sterilus, vienkartinis.</w:t>
            </w:r>
          </w:p>
        </w:tc>
        <w:tc>
          <w:tcPr>
            <w:tcW w:w="1275" w:type="dxa"/>
            <w:tcBorders>
              <w:top w:val="single" w:sz="4" w:space="0" w:color="auto"/>
              <w:left w:val="single" w:sz="4" w:space="0" w:color="auto"/>
              <w:bottom w:val="single" w:sz="4" w:space="0" w:color="auto"/>
              <w:right w:val="single" w:sz="4" w:space="0" w:color="auto"/>
            </w:tcBorders>
          </w:tcPr>
          <w:p w14:paraId="13977ADF" w14:textId="2C3C0E8F"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lastRenderedPageBreak/>
              <w:t>60</w:t>
            </w:r>
          </w:p>
        </w:tc>
        <w:tc>
          <w:tcPr>
            <w:tcW w:w="1419" w:type="dxa"/>
            <w:tcBorders>
              <w:top w:val="single" w:sz="4" w:space="0" w:color="auto"/>
              <w:left w:val="single" w:sz="4" w:space="0" w:color="auto"/>
              <w:bottom w:val="single" w:sz="4" w:space="0" w:color="auto"/>
              <w:right w:val="single" w:sz="4" w:space="0" w:color="auto"/>
            </w:tcBorders>
          </w:tcPr>
          <w:p w14:paraId="10E7D67D" w14:textId="10E7FD15"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10800,00</w:t>
            </w:r>
          </w:p>
        </w:tc>
      </w:tr>
      <w:tr w:rsidR="00791EE5" w:rsidRPr="00393F31" w14:paraId="0B75A3F2" w14:textId="77777777" w:rsidTr="00791EE5">
        <w:trPr>
          <w:trHeight w:val="299"/>
        </w:trPr>
        <w:tc>
          <w:tcPr>
            <w:tcW w:w="993" w:type="dxa"/>
            <w:tcBorders>
              <w:top w:val="single" w:sz="4" w:space="0" w:color="auto"/>
              <w:left w:val="single" w:sz="4" w:space="0" w:color="auto"/>
              <w:bottom w:val="single" w:sz="4" w:space="0" w:color="auto"/>
              <w:right w:val="single" w:sz="4" w:space="0" w:color="auto"/>
            </w:tcBorders>
          </w:tcPr>
          <w:p w14:paraId="11C2CC28" w14:textId="77777777"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791EDF2A" w14:textId="105D65AA"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306436C9" w14:textId="6A11E01B"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4ACF523C" w14:textId="77777777" w:rsidR="00791EE5" w:rsidRPr="00926186" w:rsidRDefault="00791EE5" w:rsidP="00B527CD">
            <w:pPr>
              <w:spacing w:line="240" w:lineRule="auto"/>
              <w:jc w:val="both"/>
              <w:rPr>
                <w:rFonts w:ascii="Times New Roman" w:hAnsi="Times New Roman" w:cs="Times New Roman"/>
                <w:b/>
                <w:bCs/>
                <w:color w:val="000000" w:themeColor="text1"/>
                <w:sz w:val="20"/>
                <w:szCs w:val="20"/>
              </w:rPr>
            </w:pPr>
            <w:r w:rsidRPr="00926186">
              <w:rPr>
                <w:rFonts w:ascii="Times New Roman" w:hAnsi="Times New Roman" w:cs="Times New Roman"/>
                <w:b/>
                <w:bCs/>
                <w:color w:val="000000" w:themeColor="text1"/>
                <w:sz w:val="20"/>
                <w:szCs w:val="20"/>
              </w:rPr>
              <w:t>Tinklelis atviroms kirkšnies išvaržų operacijoms.</w:t>
            </w:r>
          </w:p>
          <w:p w14:paraId="0F967F7C" w14:textId="16616B36" w:rsidR="00791EE5" w:rsidRPr="00926186" w:rsidRDefault="00791EE5" w:rsidP="00B527CD">
            <w:pPr>
              <w:pStyle w:val="Default"/>
              <w:jc w:val="both"/>
              <w:rPr>
                <w:b/>
                <w:bCs/>
                <w:sz w:val="20"/>
                <w:szCs w:val="20"/>
              </w:rPr>
            </w:pPr>
            <w:r w:rsidRPr="00926186">
              <w:rPr>
                <w:color w:val="000000" w:themeColor="text1"/>
                <w:sz w:val="20"/>
                <w:szCs w:val="20"/>
              </w:rPr>
              <w:t xml:space="preserve">Tinklelis laparoskopinėms kirkšnies išvaržų operacijoms. Pagamintas iš 100% </w:t>
            </w:r>
            <w:proofErr w:type="spellStart"/>
            <w:r w:rsidRPr="00926186">
              <w:rPr>
                <w:color w:val="000000" w:themeColor="text1"/>
                <w:sz w:val="20"/>
                <w:szCs w:val="20"/>
              </w:rPr>
              <w:t>polivinilidenfluorido</w:t>
            </w:r>
            <w:proofErr w:type="spellEnd"/>
            <w:r w:rsidRPr="00926186">
              <w:rPr>
                <w:color w:val="000000" w:themeColor="text1"/>
                <w:sz w:val="20"/>
                <w:szCs w:val="20"/>
              </w:rPr>
              <w:t xml:space="preserve"> (ar lygiavertis) medžiagos. Kraštai lygūs, apmegzti. Išskirtinės spalvos orientavimosi linijos padeda tiksliai </w:t>
            </w:r>
            <w:proofErr w:type="spellStart"/>
            <w:r w:rsidRPr="00926186">
              <w:rPr>
                <w:color w:val="000000" w:themeColor="text1"/>
                <w:sz w:val="20"/>
                <w:szCs w:val="20"/>
              </w:rPr>
              <w:t>pozicionuoti</w:t>
            </w:r>
            <w:proofErr w:type="spellEnd"/>
            <w:r w:rsidRPr="00926186">
              <w:rPr>
                <w:color w:val="000000" w:themeColor="text1"/>
                <w:sz w:val="20"/>
                <w:szCs w:val="20"/>
              </w:rPr>
              <w:t xml:space="preserve"> tinklelį operacijos metu. Dydis: 10 cm x 15 cm (± 0,5 cm).</w:t>
            </w:r>
          </w:p>
        </w:tc>
        <w:tc>
          <w:tcPr>
            <w:tcW w:w="1275" w:type="dxa"/>
            <w:tcBorders>
              <w:top w:val="single" w:sz="4" w:space="0" w:color="auto"/>
              <w:left w:val="single" w:sz="4" w:space="0" w:color="auto"/>
              <w:bottom w:val="single" w:sz="4" w:space="0" w:color="auto"/>
              <w:right w:val="single" w:sz="4" w:space="0" w:color="auto"/>
            </w:tcBorders>
          </w:tcPr>
          <w:p w14:paraId="1BA56FF2" w14:textId="2C0D47D8"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100</w:t>
            </w:r>
          </w:p>
        </w:tc>
        <w:tc>
          <w:tcPr>
            <w:tcW w:w="1419" w:type="dxa"/>
            <w:tcBorders>
              <w:top w:val="single" w:sz="4" w:space="0" w:color="auto"/>
              <w:left w:val="single" w:sz="4" w:space="0" w:color="auto"/>
              <w:bottom w:val="single" w:sz="4" w:space="0" w:color="auto"/>
              <w:right w:val="single" w:sz="4" w:space="0" w:color="auto"/>
            </w:tcBorders>
          </w:tcPr>
          <w:p w14:paraId="6C4C4EA2" w14:textId="09DF4B37"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6000,00</w:t>
            </w:r>
          </w:p>
        </w:tc>
      </w:tr>
      <w:tr w:rsidR="00791EE5" w:rsidRPr="00393F31" w14:paraId="31C0578A" w14:textId="77777777" w:rsidTr="00791EE5">
        <w:trPr>
          <w:trHeight w:val="299"/>
        </w:trPr>
        <w:tc>
          <w:tcPr>
            <w:tcW w:w="993" w:type="dxa"/>
            <w:tcBorders>
              <w:top w:val="single" w:sz="4" w:space="0" w:color="auto"/>
              <w:left w:val="single" w:sz="4" w:space="0" w:color="auto"/>
              <w:bottom w:val="single" w:sz="4" w:space="0" w:color="auto"/>
              <w:right w:val="single" w:sz="4" w:space="0" w:color="auto"/>
            </w:tcBorders>
          </w:tcPr>
          <w:p w14:paraId="28544CFD" w14:textId="77777777"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1A5D6D" w14:textId="56553FF7"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1F7EFE6F" w14:textId="1F83CF68"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tcPr>
          <w:p w14:paraId="1EB8991B" w14:textId="77777777" w:rsidR="00791EE5" w:rsidRPr="00926186" w:rsidRDefault="00791EE5" w:rsidP="00B527CD">
            <w:pPr>
              <w:spacing w:line="240" w:lineRule="auto"/>
              <w:jc w:val="both"/>
              <w:rPr>
                <w:rFonts w:ascii="Times New Roman" w:hAnsi="Times New Roman" w:cs="Times New Roman"/>
                <w:b/>
                <w:bCs/>
                <w:color w:val="000000" w:themeColor="text1"/>
                <w:sz w:val="20"/>
                <w:szCs w:val="20"/>
              </w:rPr>
            </w:pPr>
            <w:r w:rsidRPr="00926186">
              <w:rPr>
                <w:rFonts w:ascii="Times New Roman" w:hAnsi="Times New Roman" w:cs="Times New Roman"/>
                <w:b/>
                <w:bCs/>
                <w:color w:val="000000" w:themeColor="text1"/>
                <w:sz w:val="20"/>
                <w:szCs w:val="20"/>
              </w:rPr>
              <w:t>Tinklelis atviroms kirkšnies išvaržų operacijoms.</w:t>
            </w:r>
          </w:p>
          <w:p w14:paraId="65F3A803" w14:textId="20BB3A88" w:rsidR="00791EE5" w:rsidRPr="00926186" w:rsidRDefault="00791EE5" w:rsidP="00B527CD">
            <w:pPr>
              <w:pStyle w:val="Default"/>
              <w:jc w:val="both"/>
              <w:rPr>
                <w:b/>
                <w:bCs/>
                <w:sz w:val="20"/>
                <w:szCs w:val="20"/>
              </w:rPr>
            </w:pPr>
            <w:r w:rsidRPr="00926186">
              <w:rPr>
                <w:color w:val="000000" w:themeColor="text1"/>
                <w:sz w:val="20"/>
                <w:szCs w:val="20"/>
              </w:rPr>
              <w:t xml:space="preserve">Tinklelis laparoskopinėms kirkšnies išvaržų operacijoms. Pagamintas iš 100% polipropileno (ar lygiavertis) medžiagos. Kraštai lygūs, apmegzti. Išskirtinės spalvos orientavimosi linijos padeda tiksliai </w:t>
            </w:r>
            <w:proofErr w:type="spellStart"/>
            <w:r w:rsidRPr="00926186">
              <w:rPr>
                <w:color w:val="000000" w:themeColor="text1"/>
                <w:sz w:val="20"/>
                <w:szCs w:val="20"/>
              </w:rPr>
              <w:t>pozicionuoti</w:t>
            </w:r>
            <w:proofErr w:type="spellEnd"/>
            <w:r w:rsidRPr="00926186">
              <w:rPr>
                <w:color w:val="000000" w:themeColor="text1"/>
                <w:sz w:val="20"/>
                <w:szCs w:val="20"/>
              </w:rPr>
              <w:t xml:space="preserve"> tinklelį operacijos metu. Dydis: 10 cm x 15 cm (± 0,5 cm).</w:t>
            </w:r>
          </w:p>
        </w:tc>
        <w:tc>
          <w:tcPr>
            <w:tcW w:w="1275" w:type="dxa"/>
            <w:tcBorders>
              <w:top w:val="single" w:sz="4" w:space="0" w:color="auto"/>
              <w:left w:val="single" w:sz="4" w:space="0" w:color="auto"/>
              <w:bottom w:val="single" w:sz="4" w:space="0" w:color="auto"/>
              <w:right w:val="single" w:sz="4" w:space="0" w:color="auto"/>
            </w:tcBorders>
          </w:tcPr>
          <w:p w14:paraId="4F816410" w14:textId="7F8E1699"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100</w:t>
            </w:r>
          </w:p>
        </w:tc>
        <w:tc>
          <w:tcPr>
            <w:tcW w:w="1419" w:type="dxa"/>
            <w:tcBorders>
              <w:top w:val="single" w:sz="4" w:space="0" w:color="auto"/>
              <w:left w:val="single" w:sz="4" w:space="0" w:color="auto"/>
              <w:bottom w:val="single" w:sz="4" w:space="0" w:color="auto"/>
              <w:right w:val="single" w:sz="4" w:space="0" w:color="auto"/>
            </w:tcBorders>
          </w:tcPr>
          <w:p w14:paraId="45357FA8" w14:textId="401433B8"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6000,00</w:t>
            </w:r>
          </w:p>
        </w:tc>
      </w:tr>
      <w:tr w:rsidR="00791EE5" w:rsidRPr="00393F31" w14:paraId="6604352C" w14:textId="77777777" w:rsidTr="00791EE5">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584820" w14:textId="0D9C72EF"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7D3ECF0" w14:textId="0669CFE0"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3569AA" w14:textId="47D26C8C"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4235443" w14:textId="375F1BDE" w:rsidR="00791EE5" w:rsidRPr="00926186" w:rsidRDefault="00791EE5" w:rsidP="00B527CD">
            <w:pPr>
              <w:pStyle w:val="Default"/>
              <w:jc w:val="both"/>
              <w:rPr>
                <w:sz w:val="20"/>
                <w:szCs w:val="20"/>
              </w:rPr>
            </w:pPr>
            <w:proofErr w:type="spellStart"/>
            <w:r w:rsidRPr="00926186">
              <w:rPr>
                <w:sz w:val="20"/>
                <w:szCs w:val="20"/>
              </w:rPr>
              <w:t>Intubacinis</w:t>
            </w:r>
            <w:proofErr w:type="spellEnd"/>
            <w:r w:rsidRPr="00926186">
              <w:rPr>
                <w:sz w:val="20"/>
                <w:szCs w:val="20"/>
              </w:rPr>
              <w:t xml:space="preserve"> vamzdelis armuotas, su </w:t>
            </w:r>
            <w:proofErr w:type="spellStart"/>
            <w:r w:rsidRPr="00926186">
              <w:rPr>
                <w:sz w:val="20"/>
                <w:szCs w:val="20"/>
              </w:rPr>
              <w:t>manžete</w:t>
            </w:r>
            <w:proofErr w:type="spellEnd"/>
            <w:r w:rsidRPr="00926186">
              <w:rPr>
                <w:sz w:val="20"/>
                <w:szCs w:val="20"/>
              </w:rPr>
              <w:t>,  4 mm (</w:t>
            </w:r>
            <w:r w:rsidRPr="00926186">
              <w:rPr>
                <w:sz w:val="20"/>
                <w:szCs w:val="20"/>
                <w:u w:val="single"/>
              </w:rPr>
              <w:t>+</w:t>
            </w:r>
            <w:r w:rsidRPr="00926186">
              <w:rPr>
                <w:sz w:val="20"/>
                <w:szCs w:val="20"/>
              </w:rPr>
              <w:t>0,1 mm).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6435FA" w14:textId="556C3054"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500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39D2C3E" w14:textId="34E254AC"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1250,00</w:t>
            </w:r>
          </w:p>
        </w:tc>
      </w:tr>
      <w:tr w:rsidR="00791EE5" w:rsidRPr="00393F31" w14:paraId="7874F81D" w14:textId="77777777" w:rsidTr="00791EE5">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B1E397" w14:textId="45F1F711" w:rsidR="00791EE5" w:rsidRPr="00926186" w:rsidRDefault="00791EE5" w:rsidP="00B527CD">
            <w:pPr>
              <w:pStyle w:val="Sraopastraipa"/>
              <w:numPr>
                <w:ilvl w:val="0"/>
                <w:numId w:val="1"/>
              </w:numPr>
              <w:spacing w:line="240" w:lineRule="auto"/>
              <w:jc w:val="cente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57506E6" w14:textId="6A02A47F" w:rsidR="00791EE5" w:rsidRPr="00926186" w:rsidRDefault="00791EE5" w:rsidP="005F6EE5">
            <w:pPr>
              <w:spacing w:line="240" w:lineRule="auto"/>
              <w:jc w:val="center"/>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Vnt.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9686BD" w14:textId="68B00E65" w:rsidR="00791EE5" w:rsidRPr="00926186" w:rsidRDefault="00791EE5" w:rsidP="005F6EE5">
            <w:pPr>
              <w:spacing w:line="240" w:lineRule="auto"/>
              <w:rPr>
                <w:rFonts w:ascii="Times New Roman" w:hAnsi="Times New Roman" w:cs="Times New Roman"/>
                <w:color w:val="000000" w:themeColor="text1"/>
                <w:sz w:val="20"/>
                <w:szCs w:val="20"/>
              </w:rPr>
            </w:pPr>
            <w:r w:rsidRPr="00926186">
              <w:rPr>
                <w:rFonts w:ascii="Times New Roman" w:hAnsi="Times New Roman" w:cs="Times New Roman"/>
                <w:color w:val="000000" w:themeColor="text1"/>
                <w:sz w:val="20"/>
                <w:szCs w:val="20"/>
              </w:rPr>
              <w:t xml:space="preserve">12 </w:t>
            </w:r>
            <w:proofErr w:type="spellStart"/>
            <w:r w:rsidRPr="00926186">
              <w:rPr>
                <w:rFonts w:ascii="Times New Roman" w:hAnsi="Times New Roman" w:cs="Times New Roman"/>
                <w:color w:val="000000" w:themeColor="text1"/>
                <w:sz w:val="20"/>
                <w:szCs w:val="20"/>
              </w:rPr>
              <w:t>mėn</w:t>
            </w:r>
            <w:proofErr w:type="spellEnd"/>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ABBCAB0" w14:textId="016268E7" w:rsidR="00791EE5" w:rsidRPr="00926186" w:rsidRDefault="00791EE5" w:rsidP="00B527CD">
            <w:pPr>
              <w:pStyle w:val="Default"/>
              <w:jc w:val="both"/>
              <w:rPr>
                <w:sz w:val="20"/>
                <w:szCs w:val="20"/>
              </w:rPr>
            </w:pPr>
            <w:proofErr w:type="spellStart"/>
            <w:r w:rsidRPr="00926186">
              <w:rPr>
                <w:sz w:val="20"/>
                <w:szCs w:val="20"/>
              </w:rPr>
              <w:t>Intubacinis</w:t>
            </w:r>
            <w:proofErr w:type="spellEnd"/>
            <w:r w:rsidRPr="00926186">
              <w:rPr>
                <w:sz w:val="20"/>
                <w:szCs w:val="20"/>
              </w:rPr>
              <w:t xml:space="preserve"> vamzdelis armuotas, su </w:t>
            </w:r>
            <w:proofErr w:type="spellStart"/>
            <w:r w:rsidRPr="00926186">
              <w:rPr>
                <w:sz w:val="20"/>
                <w:szCs w:val="20"/>
              </w:rPr>
              <w:t>manžete</w:t>
            </w:r>
            <w:proofErr w:type="spellEnd"/>
            <w:r w:rsidRPr="00926186">
              <w:rPr>
                <w:sz w:val="20"/>
                <w:szCs w:val="20"/>
              </w:rPr>
              <w:t xml:space="preserve">  3,5 mm (</w:t>
            </w:r>
            <w:r w:rsidRPr="00926186">
              <w:rPr>
                <w:sz w:val="20"/>
                <w:szCs w:val="20"/>
                <w:u w:val="single"/>
              </w:rPr>
              <w:t>+</w:t>
            </w:r>
            <w:r w:rsidRPr="00926186">
              <w:rPr>
                <w:sz w:val="20"/>
                <w:szCs w:val="20"/>
              </w:rPr>
              <w:t>0,1 mm).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5BAD76" w14:textId="0F6BD57C" w:rsidR="00791EE5" w:rsidRPr="00926186" w:rsidRDefault="00791EE5" w:rsidP="005F6EE5">
            <w:pPr>
              <w:spacing w:line="240" w:lineRule="auto"/>
              <w:jc w:val="center"/>
              <w:rPr>
                <w:rFonts w:ascii="Times New Roman" w:hAnsi="Times New Roman" w:cs="Times New Roman"/>
                <w:sz w:val="20"/>
                <w:szCs w:val="20"/>
              </w:rPr>
            </w:pPr>
            <w:r w:rsidRPr="00926186">
              <w:rPr>
                <w:rFonts w:ascii="Times New Roman" w:hAnsi="Times New Roman" w:cs="Times New Roman"/>
                <w:sz w:val="20"/>
                <w:szCs w:val="20"/>
              </w:rPr>
              <w:t>100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E266552" w14:textId="251AD0DC" w:rsidR="00791EE5" w:rsidRPr="00926186" w:rsidRDefault="00791EE5" w:rsidP="005F6EE5">
            <w:pPr>
              <w:rPr>
                <w:rFonts w:ascii="Times New Roman" w:hAnsi="Times New Roman" w:cs="Times New Roman"/>
                <w:sz w:val="20"/>
                <w:szCs w:val="20"/>
              </w:rPr>
            </w:pPr>
            <w:r w:rsidRPr="00926186">
              <w:rPr>
                <w:rFonts w:ascii="Times New Roman" w:hAnsi="Times New Roman" w:cs="Times New Roman"/>
                <w:sz w:val="20"/>
                <w:szCs w:val="20"/>
              </w:rPr>
              <w:t>250,00</w:t>
            </w:r>
          </w:p>
        </w:tc>
      </w:tr>
    </w:tbl>
    <w:p w14:paraId="2BCFFB10" w14:textId="0D6D9985" w:rsidR="00393F31" w:rsidRPr="00393F31" w:rsidRDefault="00393F31" w:rsidP="00791EE5">
      <w:pPr>
        <w:rPr>
          <w:rFonts w:ascii="Times New Roman" w:hAnsi="Times New Roman" w:cs="Times New Roman"/>
          <w:sz w:val="24"/>
          <w:szCs w:val="24"/>
        </w:rPr>
      </w:pPr>
    </w:p>
    <w:sectPr w:rsidR="00393F31" w:rsidRPr="00393F31" w:rsidSect="009261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A75C5"/>
    <w:multiLevelType w:val="hybridMultilevel"/>
    <w:tmpl w:val="D5920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42"/>
    <w:rsid w:val="0002249C"/>
    <w:rsid w:val="000B2AF2"/>
    <w:rsid w:val="000C3F6B"/>
    <w:rsid w:val="0010113B"/>
    <w:rsid w:val="0011244F"/>
    <w:rsid w:val="001524D2"/>
    <w:rsid w:val="002167DB"/>
    <w:rsid w:val="0023434C"/>
    <w:rsid w:val="00247E60"/>
    <w:rsid w:val="0025495B"/>
    <w:rsid w:val="002704DA"/>
    <w:rsid w:val="002F3D5F"/>
    <w:rsid w:val="00393F31"/>
    <w:rsid w:val="00394180"/>
    <w:rsid w:val="00413CFA"/>
    <w:rsid w:val="0042720D"/>
    <w:rsid w:val="00450953"/>
    <w:rsid w:val="004B2604"/>
    <w:rsid w:val="004C3D77"/>
    <w:rsid w:val="004D6058"/>
    <w:rsid w:val="004E57A9"/>
    <w:rsid w:val="00510261"/>
    <w:rsid w:val="00544AAA"/>
    <w:rsid w:val="00596965"/>
    <w:rsid w:val="005F6EE5"/>
    <w:rsid w:val="006537B8"/>
    <w:rsid w:val="00676058"/>
    <w:rsid w:val="006B1FED"/>
    <w:rsid w:val="006E7396"/>
    <w:rsid w:val="007114CA"/>
    <w:rsid w:val="007206AE"/>
    <w:rsid w:val="00747D24"/>
    <w:rsid w:val="007758F0"/>
    <w:rsid w:val="00791EE5"/>
    <w:rsid w:val="007944C9"/>
    <w:rsid w:val="0080129D"/>
    <w:rsid w:val="0086367D"/>
    <w:rsid w:val="00877292"/>
    <w:rsid w:val="00926186"/>
    <w:rsid w:val="0094547E"/>
    <w:rsid w:val="00990925"/>
    <w:rsid w:val="00991C6F"/>
    <w:rsid w:val="009F02B2"/>
    <w:rsid w:val="009F787D"/>
    <w:rsid w:val="00A1140A"/>
    <w:rsid w:val="00A318BA"/>
    <w:rsid w:val="00A5379E"/>
    <w:rsid w:val="00A63642"/>
    <w:rsid w:val="00A96E45"/>
    <w:rsid w:val="00AA1DBD"/>
    <w:rsid w:val="00AF467E"/>
    <w:rsid w:val="00B03640"/>
    <w:rsid w:val="00B32368"/>
    <w:rsid w:val="00B527CD"/>
    <w:rsid w:val="00BC7EDC"/>
    <w:rsid w:val="00C15125"/>
    <w:rsid w:val="00C23F00"/>
    <w:rsid w:val="00C4120B"/>
    <w:rsid w:val="00C57EF6"/>
    <w:rsid w:val="00C62441"/>
    <w:rsid w:val="00C973EE"/>
    <w:rsid w:val="00CA2F21"/>
    <w:rsid w:val="00CB3E01"/>
    <w:rsid w:val="00CD7664"/>
    <w:rsid w:val="00CF2AF3"/>
    <w:rsid w:val="00CF501C"/>
    <w:rsid w:val="00D06D70"/>
    <w:rsid w:val="00D13BC6"/>
    <w:rsid w:val="00D52E0E"/>
    <w:rsid w:val="00DA5F03"/>
    <w:rsid w:val="00DC7469"/>
    <w:rsid w:val="00DE0BAC"/>
    <w:rsid w:val="00E011EC"/>
    <w:rsid w:val="00E43E00"/>
    <w:rsid w:val="00E5314C"/>
    <w:rsid w:val="00E911EA"/>
    <w:rsid w:val="00EC60D2"/>
    <w:rsid w:val="00ED48B4"/>
    <w:rsid w:val="00EF0C4B"/>
    <w:rsid w:val="00F43A40"/>
    <w:rsid w:val="00F53679"/>
    <w:rsid w:val="00F849BB"/>
    <w:rsid w:val="00FB4160"/>
    <w:rsid w:val="00FC4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47BC"/>
  <w15:chartTrackingRefBased/>
  <w15:docId w15:val="{7BC90ECC-007B-46FD-B549-87794973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642"/>
    <w:pPr>
      <w:spacing w:line="300" w:lineRule="auto"/>
    </w:pPr>
    <w:rPr>
      <w:rFonts w:eastAsiaTheme="minorEastAsia"/>
      <w:kern w:val="0"/>
      <w:sz w:val="21"/>
      <w:szCs w:val="21"/>
      <w14:ligatures w14:val="none"/>
    </w:rPr>
  </w:style>
  <w:style w:type="paragraph" w:styleId="Antrat1">
    <w:name w:val="heading 1"/>
    <w:basedOn w:val="prastasis"/>
    <w:next w:val="prastasis"/>
    <w:link w:val="Antrat1Diagrama"/>
    <w:uiPriority w:val="9"/>
    <w:qFormat/>
    <w:rsid w:val="00A636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636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6364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63642"/>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63642"/>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63642"/>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63642"/>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63642"/>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63642"/>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36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36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36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36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36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3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3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3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3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36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63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364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63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3642"/>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63642"/>
    <w:rPr>
      <w:i/>
      <w:iCs/>
      <w:color w:val="404040" w:themeColor="text1" w:themeTint="BF"/>
    </w:rPr>
  </w:style>
  <w:style w:type="paragraph" w:styleId="Sraopastraipa">
    <w:name w:val="List Paragraph"/>
    <w:basedOn w:val="prastasis"/>
    <w:uiPriority w:val="34"/>
    <w:qFormat/>
    <w:rsid w:val="00A63642"/>
    <w:pPr>
      <w:spacing w:line="259"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A63642"/>
    <w:rPr>
      <w:i/>
      <w:iCs/>
      <w:color w:val="2F5496" w:themeColor="accent1" w:themeShade="BF"/>
    </w:rPr>
  </w:style>
  <w:style w:type="paragraph" w:styleId="Iskirtacitata">
    <w:name w:val="Intense Quote"/>
    <w:basedOn w:val="prastasis"/>
    <w:next w:val="prastasis"/>
    <w:link w:val="IskirtacitataDiagrama"/>
    <w:uiPriority w:val="30"/>
    <w:qFormat/>
    <w:rsid w:val="00A636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63642"/>
    <w:rPr>
      <w:i/>
      <w:iCs/>
      <w:color w:val="2F5496" w:themeColor="accent1" w:themeShade="BF"/>
    </w:rPr>
  </w:style>
  <w:style w:type="character" w:styleId="Rykinuoroda">
    <w:name w:val="Intense Reference"/>
    <w:basedOn w:val="Numatytasispastraiposriftas"/>
    <w:uiPriority w:val="32"/>
    <w:qFormat/>
    <w:rsid w:val="00A63642"/>
    <w:rPr>
      <w:b/>
      <w:bCs/>
      <w:smallCaps/>
      <w:color w:val="2F5496" w:themeColor="accent1" w:themeShade="BF"/>
      <w:spacing w:val="5"/>
    </w:rPr>
  </w:style>
  <w:style w:type="paragraph" w:customStyle="1" w:styleId="Default">
    <w:name w:val="Default"/>
    <w:rsid w:val="00A6364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A63642"/>
    <w:pPr>
      <w:spacing w:after="0" w:line="240" w:lineRule="auto"/>
    </w:pPr>
    <w:rPr>
      <w:rFonts w:eastAsiaTheme="minorEastAsia"/>
      <w:kern w:val="0"/>
      <w:sz w:val="21"/>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13B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aliases w:val="Alna"/>
    <w:basedOn w:val="Numatytasispastraiposriftas"/>
    <w:unhideWhenUsed/>
    <w:rsid w:val="00F53679"/>
    <w:rPr>
      <w:color w:val="0563C1"/>
      <w:u w:val="single"/>
    </w:rPr>
  </w:style>
  <w:style w:type="paragraph" w:customStyle="1" w:styleId="v1western">
    <w:name w:val="v1western"/>
    <w:basedOn w:val="prastasis"/>
    <w:rsid w:val="0080129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2257</Words>
  <Characters>1287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Gylienė</dc:creator>
  <cp:keywords/>
  <dc:description/>
  <cp:lastModifiedBy>Vartotojas</cp:lastModifiedBy>
  <cp:revision>4</cp:revision>
  <dcterms:created xsi:type="dcterms:W3CDTF">2026-05-19T17:36:00Z</dcterms:created>
  <dcterms:modified xsi:type="dcterms:W3CDTF">2026-05-19T18:06:00Z</dcterms:modified>
</cp:coreProperties>
</file>