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7A30" w:rsidR="0004232B" w:rsidP="0004232B" w:rsidRDefault="0004232B" w14:paraId="0906F15F" w14:textId="623EC8FE">
      <w:pPr>
        <w:spacing w:after="0" w:line="240" w:lineRule="auto"/>
        <w:jc w:val="right"/>
        <w:rPr>
          <w:rFonts w:ascii="Times New Roman" w:hAnsi="Times New Roman" w:eastAsia="Calibri" w:cs="Times New Roman"/>
          <w:kern w:val="0"/>
          <w:sz w:val="24"/>
          <w:szCs w:val="24"/>
          <w:lang w:val="lt-LT"/>
          <w14:ligatures w14:val="none"/>
        </w:rPr>
      </w:pPr>
      <w:r w:rsidRPr="008B7A30" w:rsidR="6C6004EB">
        <w:rPr>
          <w:rFonts w:ascii="Times New Roman" w:hAnsi="Times New Roman" w:eastAsia="Calibri" w:cs="Times New Roman"/>
          <w:kern w:val="0"/>
          <w:sz w:val="24"/>
          <w:szCs w:val="24"/>
          <w:lang w:val="lt-LT"/>
          <w14:ligatures w14:val="none"/>
        </w:rPr>
        <w:t xml:space="preserve">Protokolo</w:t>
      </w:r>
      <w:r w:rsidRPr="008B7A30" w:rsidR="6C6004EB">
        <w:rPr>
          <w:rFonts w:ascii="Times New Roman" w:hAnsi="Times New Roman" w:eastAsia="Calibri" w:cs="Times New Roman"/>
          <w:color w:val="000000" w:themeColor="text1"/>
          <w:kern w:val="0"/>
          <w:sz w:val="24"/>
          <w:szCs w:val="24"/>
          <w:lang w:val="lt-LT"/>
          <w14:ligatures w14:val="none"/>
        </w:rPr>
        <w:t xml:space="preserve"> </w:t>
      </w:r>
      <w:r w:rsidRPr="008B7A30" w:rsidR="6C6004EB">
        <w:rPr>
          <w:rFonts w:ascii="Times New Roman" w:hAnsi="Times New Roman" w:eastAsia="Calibri" w:cs="Times New Roman"/>
          <w:kern w:val="0"/>
          <w:sz w:val="24"/>
          <w:szCs w:val="24"/>
          <w:lang w:val="lt-LT"/>
          <w14:ligatures w14:val="none"/>
        </w:rPr>
        <w:t xml:space="preserve">priedas</w:t>
      </w:r>
    </w:p>
    <w:p w:rsidRPr="008B7A30" w:rsidR="0004232B" w:rsidP="0004232B" w:rsidRDefault="0004232B" w14:paraId="6A667857" w14:textId="77777777">
      <w:pPr>
        <w:spacing w:after="0" w:line="240" w:lineRule="auto"/>
        <w:jc w:val="both"/>
        <w:rPr>
          <w:rFonts w:ascii="Times New Roman" w:hAnsi="Times New Roman" w:eastAsia="Calibri" w:cs="Times New Roman"/>
          <w:kern w:val="0"/>
          <w:sz w:val="24"/>
          <w:szCs w:val="24"/>
          <w:lang w:val="lt-LT"/>
          <w14:ligatures w14:val="none"/>
        </w:rPr>
      </w:pPr>
    </w:p>
    <w:p w:rsidRPr="008B7A30" w:rsidR="0004232B" w:rsidP="0004232B" w:rsidRDefault="0004232B" w14:paraId="78238F99" w14:textId="77777777">
      <w:pPr>
        <w:spacing w:after="0" w:line="240" w:lineRule="auto"/>
        <w:jc w:val="both"/>
        <w:rPr>
          <w:rFonts w:ascii="Times New Roman" w:hAnsi="Times New Roman" w:eastAsia="Calibri" w:cs="Times New Roman"/>
          <w:kern w:val="0"/>
          <w:sz w:val="24"/>
          <w:szCs w:val="24"/>
          <w:lang w:val="lt-LT"/>
          <w14:ligatures w14:val="none"/>
        </w:rPr>
      </w:pPr>
    </w:p>
    <w:p w:rsidRPr="008B7A30" w:rsidR="0004232B" w:rsidP="0004232B" w:rsidRDefault="0004232B" w14:paraId="0748D34D" w14:textId="77777777">
      <w:pPr>
        <w:pBdr>
          <w:top w:val="none" w:color="000000" w:sz="0" w:space="0"/>
          <w:left w:val="none" w:color="000000" w:sz="0" w:space="0"/>
          <w:bottom w:val="none" w:color="000000" w:sz="0" w:space="0"/>
          <w:right w:val="none" w:color="000000" w:sz="0" w:space="0"/>
        </w:pBdr>
        <w:tabs>
          <w:tab w:val="left" w:pos="567"/>
        </w:tabs>
        <w:suppressAutoHyphens/>
        <w:spacing w:after="0" w:line="240" w:lineRule="auto"/>
        <w:ind w:right="-178" w:firstLine="426"/>
        <w:jc w:val="center"/>
        <w:rPr>
          <w:rFonts w:ascii="Times New Roman" w:hAnsi="Times New Roman" w:eastAsia="Helvetica Neue UltraLight" w:cs="Times New Roman"/>
          <w:kern w:val="0"/>
          <w:sz w:val="24"/>
          <w:szCs w:val="24"/>
          <w:lang w:val="lt-LT" w:eastAsia="zh-CN"/>
          <w14:ligatures w14:val="none"/>
        </w:rPr>
      </w:pPr>
      <w:r w:rsidRPr="008B7A30">
        <w:rPr>
          <w:rFonts w:ascii="Times New Roman" w:hAnsi="Times New Roman" w:eastAsia="Helvetica Neue UltraLight" w:cs="Times New Roman"/>
          <w:b/>
          <w:kern w:val="0"/>
          <w:sz w:val="24"/>
          <w:szCs w:val="24"/>
          <w:lang w:val="lt-LT" w:eastAsia="zh-CN"/>
          <w14:ligatures w14:val="none"/>
        </w:rPr>
        <w:t>AKCINĖ BENDROVĖ „REGITRA“</w:t>
      </w:r>
    </w:p>
    <w:p w:rsidRPr="008B7A30" w:rsidR="0004232B" w:rsidP="0004232B" w:rsidRDefault="0004232B" w14:paraId="0FDEE80C" w14:textId="77777777">
      <w:pPr>
        <w:spacing w:after="0" w:line="240" w:lineRule="auto"/>
        <w:rPr>
          <w:rFonts w:ascii="Times New Roman" w:hAnsi="Times New Roman" w:eastAsia="Times New Roman" w:cs="Times New Roman"/>
          <w:kern w:val="0"/>
          <w:sz w:val="24"/>
          <w:szCs w:val="24"/>
          <w:lang w:val="lt-LT"/>
          <w14:ligatures w14:val="none"/>
        </w:rPr>
      </w:pPr>
    </w:p>
    <w:p w:rsidRPr="008B7A30" w:rsidR="0004232B" w:rsidP="0004232B" w:rsidRDefault="0004232B" w14:paraId="7578DB3D" w14:textId="77777777">
      <w:pPr>
        <w:spacing w:after="0" w:line="240" w:lineRule="auto"/>
        <w:rPr>
          <w:rFonts w:ascii="Times New Roman" w:hAnsi="Times New Roman" w:eastAsia="Times New Roman" w:cs="Times New Roman"/>
          <w:kern w:val="0"/>
          <w:sz w:val="24"/>
          <w:szCs w:val="24"/>
          <w:lang w:val="lt-LT"/>
          <w14:ligatures w14:val="none"/>
        </w:rPr>
      </w:pPr>
    </w:p>
    <w:p w:rsidRPr="008B7A30" w:rsidR="0004232B" w:rsidP="0004232B" w:rsidRDefault="0004232B" w14:paraId="387FACEB" w14:textId="77777777">
      <w:pPr>
        <w:spacing w:after="0" w:line="240" w:lineRule="auto"/>
        <w:rPr>
          <w:rFonts w:ascii="Times New Roman" w:hAnsi="Times New Roman" w:eastAsia="Times New Roman" w:cs="Times New Roman"/>
          <w:b/>
          <w:bCs/>
          <w:kern w:val="0"/>
          <w:sz w:val="24"/>
          <w:szCs w:val="24"/>
          <w:lang w:val="lt-LT"/>
          <w14:ligatures w14:val="none"/>
        </w:rPr>
      </w:pPr>
      <w:r w:rsidRPr="008B7A30">
        <w:rPr>
          <w:rFonts w:ascii="Times New Roman" w:hAnsi="Times New Roman" w:eastAsia="Times New Roman" w:cs="Times New Roman"/>
          <w:b/>
          <w:bCs/>
          <w:kern w:val="0"/>
          <w:sz w:val="24"/>
          <w:szCs w:val="24"/>
          <w:lang w:val="lt-LT"/>
          <w14:ligatures w14:val="none"/>
        </w:rPr>
        <w:t>Suinteresuotiems tiekėjams</w:t>
      </w:r>
    </w:p>
    <w:p w:rsidRPr="008B7A30" w:rsidR="0004232B" w:rsidP="0004232B" w:rsidRDefault="0004232B" w14:paraId="151993A8" w14:textId="77777777">
      <w:pPr>
        <w:spacing w:after="0" w:line="240" w:lineRule="auto"/>
        <w:rPr>
          <w:rFonts w:ascii="Times New Roman" w:hAnsi="Times New Roman" w:eastAsia="Times New Roman" w:cs="Times New Roman"/>
          <w:i/>
          <w:iCs/>
          <w:kern w:val="0"/>
          <w:sz w:val="24"/>
          <w:szCs w:val="24"/>
          <w:lang w:val="lt-LT"/>
          <w14:ligatures w14:val="none"/>
        </w:rPr>
      </w:pPr>
      <w:r w:rsidRPr="008B7A30">
        <w:rPr>
          <w:rFonts w:ascii="Times New Roman" w:hAnsi="Times New Roman" w:eastAsia="Times New Roman" w:cs="Times New Roman"/>
          <w:i/>
          <w:iCs/>
          <w:kern w:val="0"/>
          <w:sz w:val="24"/>
          <w:szCs w:val="24"/>
          <w:lang w:val="lt-LT"/>
          <w14:ligatures w14:val="none"/>
        </w:rPr>
        <w:t>(siunčiama CVP IS priemonėmis)</w:t>
      </w:r>
    </w:p>
    <w:p w:rsidRPr="008B7A30" w:rsidR="0004232B" w:rsidP="0004232B" w:rsidRDefault="0004232B" w14:paraId="1142572C" w14:textId="77777777">
      <w:pPr>
        <w:spacing w:after="0" w:line="240" w:lineRule="auto"/>
        <w:rPr>
          <w:rFonts w:ascii="Times New Roman" w:hAnsi="Times New Roman" w:eastAsia="Times New Roman" w:cs="Times New Roman"/>
          <w:i/>
          <w:iCs/>
          <w:kern w:val="0"/>
          <w:sz w:val="24"/>
          <w:szCs w:val="24"/>
          <w:lang w:val="lt-LT"/>
          <w14:ligatures w14:val="none"/>
        </w:rPr>
      </w:pPr>
    </w:p>
    <w:p w:rsidRPr="008B7A30" w:rsidR="0004232B" w:rsidP="0004232B" w:rsidRDefault="0004232B" w14:paraId="3916DCDF" w14:textId="77777777">
      <w:pPr>
        <w:spacing w:after="0" w:line="240" w:lineRule="auto"/>
        <w:rPr>
          <w:rFonts w:ascii="Times New Roman" w:hAnsi="Times New Roman" w:eastAsia="Times New Roman" w:cs="Times New Roman"/>
          <w:i/>
          <w:iCs/>
          <w:kern w:val="0"/>
          <w:sz w:val="24"/>
          <w:szCs w:val="24"/>
          <w:lang w:val="lt-LT"/>
          <w14:ligatures w14:val="none"/>
        </w:rPr>
      </w:pPr>
    </w:p>
    <w:p w:rsidRPr="008B7A30" w:rsidR="0004232B" w:rsidP="0004232B" w:rsidRDefault="0004232B" w14:paraId="3D241F18" w14:textId="1F010FB5">
      <w:pPr>
        <w:spacing w:after="0" w:line="240" w:lineRule="auto"/>
        <w:rPr>
          <w:rFonts w:ascii="Times New Roman" w:hAnsi="Times New Roman" w:eastAsia="Times New Roman" w:cs="Times New Roman"/>
          <w:b/>
          <w:bCs/>
          <w:kern w:val="0"/>
          <w:sz w:val="24"/>
          <w:szCs w:val="24"/>
          <w:lang w:val="lt-LT"/>
          <w14:ligatures w14:val="none"/>
        </w:rPr>
      </w:pPr>
      <w:r w:rsidRPr="008B7A30">
        <w:rPr>
          <w:rFonts w:ascii="Times New Roman" w:hAnsi="Times New Roman" w:eastAsia="Times New Roman" w:cs="Times New Roman"/>
          <w:b/>
          <w:bCs/>
          <w:kern w:val="0"/>
          <w:sz w:val="24"/>
          <w:szCs w:val="24"/>
          <w:lang w:val="lt-LT"/>
          <w14:ligatures w14:val="none"/>
        </w:rPr>
        <w:t>DĖL ATSAKYM</w:t>
      </w:r>
      <w:r w:rsidRPr="008B7A30" w:rsidR="007C3F38">
        <w:rPr>
          <w:rFonts w:ascii="Times New Roman" w:hAnsi="Times New Roman" w:eastAsia="Times New Roman" w:cs="Times New Roman"/>
          <w:b/>
          <w:bCs/>
          <w:kern w:val="0"/>
          <w:sz w:val="24"/>
          <w:szCs w:val="24"/>
          <w:lang w:val="lt-LT"/>
          <w14:ligatures w14:val="none"/>
        </w:rPr>
        <w:t>O</w:t>
      </w:r>
      <w:r w:rsidRPr="008B7A30">
        <w:rPr>
          <w:rFonts w:ascii="Times New Roman" w:hAnsi="Times New Roman" w:eastAsia="Times New Roman" w:cs="Times New Roman"/>
          <w:b/>
          <w:bCs/>
          <w:kern w:val="0"/>
          <w:sz w:val="24"/>
          <w:szCs w:val="24"/>
          <w:lang w:val="lt-LT"/>
          <w14:ligatures w14:val="none"/>
        </w:rPr>
        <w:t xml:space="preserve"> Į KLAUSIM</w:t>
      </w:r>
      <w:r w:rsidRPr="008B7A30" w:rsidR="007C3F38">
        <w:rPr>
          <w:rFonts w:ascii="Times New Roman" w:hAnsi="Times New Roman" w:eastAsia="Times New Roman" w:cs="Times New Roman"/>
          <w:b/>
          <w:bCs/>
          <w:kern w:val="0"/>
          <w:sz w:val="24"/>
          <w:szCs w:val="24"/>
          <w:lang w:val="lt-LT"/>
          <w14:ligatures w14:val="none"/>
        </w:rPr>
        <w:t>Ą / PRAŠYMĄ</w:t>
      </w:r>
    </w:p>
    <w:p w:rsidRPr="008B7A30" w:rsidR="0004232B" w:rsidP="0004232B" w:rsidRDefault="0004232B" w14:paraId="2DC9AB85" w14:textId="77777777">
      <w:pPr>
        <w:spacing w:after="0" w:line="240" w:lineRule="auto"/>
        <w:rPr>
          <w:rFonts w:ascii="Times New Roman" w:hAnsi="Times New Roman" w:eastAsia="Times New Roman" w:cs="Times New Roman"/>
          <w:kern w:val="0"/>
          <w:sz w:val="24"/>
          <w:szCs w:val="24"/>
          <w:lang w:val="lt-LT"/>
          <w14:ligatures w14:val="none"/>
        </w:rPr>
      </w:pPr>
    </w:p>
    <w:p w:rsidRPr="008B7A30" w:rsidR="0004232B" w:rsidP="0004232B" w:rsidRDefault="0004232B" w14:paraId="2CC5D1F4" w14:textId="77777777">
      <w:pPr>
        <w:spacing w:after="0" w:line="240" w:lineRule="auto"/>
        <w:rPr>
          <w:rFonts w:ascii="Times New Roman" w:hAnsi="Times New Roman" w:eastAsia="Times New Roman" w:cs="Times New Roman"/>
          <w:kern w:val="0"/>
          <w:sz w:val="24"/>
          <w:szCs w:val="24"/>
          <w:lang w:val="lt-LT"/>
          <w14:ligatures w14:val="none"/>
        </w:rPr>
      </w:pPr>
    </w:p>
    <w:p w:rsidRPr="008B7A30" w:rsidR="0004232B" w:rsidP="006977A0" w:rsidRDefault="0004232B" w14:paraId="3C143FCE" w14:textId="6F458D03">
      <w:pPr>
        <w:spacing w:after="0" w:line="240" w:lineRule="auto"/>
        <w:ind w:firstLine="567"/>
        <w:jc w:val="both"/>
        <w:rPr>
          <w:rFonts w:ascii="Times New Roman" w:hAnsi="Times New Roman" w:eastAsia="Times New Roman" w:cs="Times New Roman"/>
          <w:kern w:val="0"/>
          <w:sz w:val="24"/>
          <w:szCs w:val="24"/>
          <w:lang w:val="lt-LT" w:eastAsia="lt-LT"/>
          <w14:ligatures w14:val="none"/>
        </w:rPr>
      </w:pPr>
      <w:r w:rsidRPr="008B7A30">
        <w:rPr>
          <w:rFonts w:ascii="Times New Roman" w:hAnsi="Times New Roman" w:eastAsia="Times New Roman" w:cs="Times New Roman"/>
          <w:kern w:val="0"/>
          <w:sz w:val="24"/>
          <w:szCs w:val="24"/>
          <w:lang w:val="lt-LT" w:eastAsia="lt-LT"/>
          <w14:ligatures w14:val="none"/>
        </w:rPr>
        <w:t xml:space="preserve">Akcinės bendrovės „Regitra“ (toliau – Perkančioji organizacija) viešųjų pirkimų komisija (toliau – Komisija) informuoja, kad </w:t>
      </w:r>
      <w:r w:rsidRPr="008B7A30" w:rsidR="00273840">
        <w:rPr>
          <w:rFonts w:ascii="Times New Roman" w:hAnsi="Times New Roman" w:eastAsia="Times New Roman" w:cs="Times New Roman"/>
          <w:kern w:val="0"/>
          <w:sz w:val="24"/>
          <w:szCs w:val="24"/>
          <w:lang w:val="lt-LT" w:eastAsia="lt-LT"/>
          <w14:ligatures w14:val="none"/>
        </w:rPr>
        <w:t>vykdant „</w:t>
      </w:r>
      <w:r w:rsidRPr="008B7A30" w:rsidR="006977A0">
        <w:rPr>
          <w:rFonts w:ascii="Times New Roman" w:hAnsi="Times New Roman" w:eastAsia="Times New Roman" w:cs="Times New Roman"/>
          <w:kern w:val="0"/>
          <w:sz w:val="24"/>
          <w:szCs w:val="24"/>
          <w:lang w:val="lt-LT" w:eastAsia="lt-LT"/>
          <w14:ligatures w14:val="none"/>
        </w:rPr>
        <w:t>Lengvųjų (M1 klasės) egzaminavimo automobilių veiklos nuoma</w:t>
      </w:r>
      <w:r w:rsidRPr="008B7A30" w:rsidR="00273840">
        <w:rPr>
          <w:rFonts w:ascii="Times New Roman" w:hAnsi="Times New Roman" w:eastAsia="Times New Roman" w:cs="Times New Roman"/>
          <w:kern w:val="0"/>
          <w:sz w:val="24"/>
          <w:szCs w:val="24"/>
          <w:lang w:val="lt-LT" w:eastAsia="lt-LT"/>
          <w14:ligatures w14:val="none"/>
        </w:rPr>
        <w:t xml:space="preserve">“ </w:t>
      </w:r>
      <w:r w:rsidRPr="008B7A30" w:rsidR="006977A0">
        <w:rPr>
          <w:rFonts w:ascii="Times New Roman" w:hAnsi="Times New Roman" w:eastAsia="Times New Roman" w:cs="Times New Roman"/>
          <w:kern w:val="0"/>
          <w:sz w:val="24"/>
          <w:szCs w:val="24"/>
          <w:lang w:val="lt-LT" w:eastAsia="lt-LT"/>
          <w14:ligatures w14:val="none"/>
        </w:rPr>
        <w:t>pirkimą</w:t>
      </w:r>
      <w:r w:rsidRPr="008B7A30" w:rsidR="00A631BE">
        <w:rPr>
          <w:rFonts w:ascii="Times New Roman" w:hAnsi="Times New Roman" w:eastAsia="Times New Roman" w:cs="Times New Roman"/>
          <w:kern w:val="0"/>
          <w:sz w:val="24"/>
          <w:szCs w:val="24"/>
          <w:lang w:val="lt-LT" w:eastAsia="lt-LT"/>
          <w14:ligatures w14:val="none"/>
        </w:rPr>
        <w:t>, atviro (tarptautinio) konkurso būdu (pirkimo CVP IS</w:t>
      </w:r>
      <w:r w:rsidRPr="008B7A30" w:rsidR="00094FD3">
        <w:rPr>
          <w:rFonts w:ascii="Times New Roman" w:hAnsi="Times New Roman" w:eastAsia="Times New Roman" w:cs="Times New Roman"/>
          <w:kern w:val="0"/>
          <w:sz w:val="24"/>
          <w:szCs w:val="24"/>
          <w:lang w:val="lt-LT" w:eastAsia="lt-LT"/>
          <w14:ligatures w14:val="none"/>
        </w:rPr>
        <w:t xml:space="preserve"> Nr. 7809998)</w:t>
      </w:r>
      <w:r w:rsidRPr="008B7A30" w:rsidR="004860DF">
        <w:rPr>
          <w:rFonts w:ascii="Times New Roman" w:hAnsi="Times New Roman" w:eastAsia="Times New Roman" w:cs="Times New Roman"/>
          <w:kern w:val="0"/>
          <w:sz w:val="24"/>
          <w:szCs w:val="24"/>
          <w:lang w:val="lt-LT" w:eastAsia="lt-LT"/>
          <w14:ligatures w14:val="none"/>
        </w:rPr>
        <w:t xml:space="preserve"> (toliau – Pirkimas)</w:t>
      </w:r>
      <w:r w:rsidRPr="008B7A30" w:rsidR="00094FD3">
        <w:rPr>
          <w:rFonts w:ascii="Times New Roman" w:hAnsi="Times New Roman" w:eastAsia="Times New Roman" w:cs="Times New Roman"/>
          <w:kern w:val="0"/>
          <w:sz w:val="24"/>
          <w:szCs w:val="24"/>
          <w:lang w:val="lt-LT" w:eastAsia="lt-LT"/>
          <w14:ligatures w14:val="none"/>
        </w:rPr>
        <w:t xml:space="preserve">, </w:t>
      </w:r>
      <w:r w:rsidRPr="008B7A30">
        <w:rPr>
          <w:rFonts w:ascii="Times New Roman" w:hAnsi="Times New Roman" w:eastAsia="Times New Roman" w:cs="Times New Roman"/>
          <w:color w:val="000000"/>
          <w:kern w:val="0"/>
          <w:sz w:val="24"/>
          <w:szCs w:val="24"/>
          <w:lang w:val="lt-LT" w:eastAsia="lt-LT"/>
          <w14:ligatures w14:val="none"/>
        </w:rPr>
        <w:t>2026-05-</w:t>
      </w:r>
      <w:r w:rsidRPr="008B7A30" w:rsidR="00FD111F">
        <w:rPr>
          <w:rFonts w:ascii="Times New Roman" w:hAnsi="Times New Roman" w:eastAsia="Times New Roman" w:cs="Times New Roman"/>
          <w:color w:val="000000"/>
          <w:kern w:val="0"/>
          <w:sz w:val="24"/>
          <w:szCs w:val="24"/>
          <w:lang w:val="lt-LT" w:eastAsia="lt-LT"/>
          <w14:ligatures w14:val="none"/>
        </w:rPr>
        <w:t>15</w:t>
      </w:r>
      <w:r w:rsidRPr="008B7A30">
        <w:rPr>
          <w:rFonts w:ascii="Times New Roman" w:hAnsi="Times New Roman" w:eastAsia="Times New Roman" w:cs="Times New Roman"/>
          <w:color w:val="000000"/>
          <w:kern w:val="0"/>
          <w:sz w:val="24"/>
          <w:szCs w:val="24"/>
          <w:lang w:val="lt-LT" w:eastAsia="lt-LT"/>
          <w14:ligatures w14:val="none"/>
        </w:rPr>
        <w:t xml:space="preserve"> </w:t>
      </w:r>
      <w:r w:rsidRPr="008B7A30">
        <w:rPr>
          <w:rFonts w:ascii="Times New Roman" w:hAnsi="Times New Roman" w:eastAsia="Times New Roman" w:cs="Times New Roman"/>
          <w:kern w:val="0"/>
          <w:sz w:val="24"/>
          <w:szCs w:val="24"/>
          <w:lang w:val="lt-LT" w:eastAsia="lt-LT"/>
          <w14:ligatures w14:val="none"/>
        </w:rPr>
        <w:t>CVP IS priemonėmis buvo gaut</w:t>
      </w:r>
      <w:r w:rsidRPr="008B7A30" w:rsidR="004860DF">
        <w:rPr>
          <w:rFonts w:ascii="Times New Roman" w:hAnsi="Times New Roman" w:eastAsia="Times New Roman" w:cs="Times New Roman"/>
          <w:kern w:val="0"/>
          <w:sz w:val="24"/>
          <w:szCs w:val="24"/>
          <w:lang w:val="lt-LT" w:eastAsia="lt-LT"/>
          <w14:ligatures w14:val="none"/>
        </w:rPr>
        <w:t>as</w:t>
      </w:r>
      <w:r w:rsidRPr="008B7A30">
        <w:rPr>
          <w:rFonts w:ascii="Times New Roman" w:hAnsi="Times New Roman" w:eastAsia="Times New Roman" w:cs="Times New Roman"/>
          <w:kern w:val="0"/>
          <w:sz w:val="24"/>
          <w:szCs w:val="24"/>
          <w:lang w:val="lt-LT" w:eastAsia="lt-LT"/>
          <w14:ligatures w14:val="none"/>
        </w:rPr>
        <w:t xml:space="preserve"> suinteresuot</w:t>
      </w:r>
      <w:r w:rsidRPr="008B7A30" w:rsidR="004860DF">
        <w:rPr>
          <w:rFonts w:ascii="Times New Roman" w:hAnsi="Times New Roman" w:eastAsia="Times New Roman" w:cs="Times New Roman"/>
          <w:kern w:val="0"/>
          <w:sz w:val="24"/>
          <w:szCs w:val="24"/>
          <w:lang w:val="lt-LT" w:eastAsia="lt-LT"/>
          <w14:ligatures w14:val="none"/>
        </w:rPr>
        <w:t>o</w:t>
      </w:r>
      <w:r w:rsidRPr="008B7A30">
        <w:rPr>
          <w:rFonts w:ascii="Times New Roman" w:hAnsi="Times New Roman" w:eastAsia="Times New Roman" w:cs="Times New Roman"/>
          <w:kern w:val="0"/>
          <w:sz w:val="24"/>
          <w:szCs w:val="24"/>
          <w:lang w:val="lt-LT" w:eastAsia="lt-LT"/>
          <w14:ligatures w14:val="none"/>
        </w:rPr>
        <w:t xml:space="preserve"> tiekėj</w:t>
      </w:r>
      <w:r w:rsidRPr="008B7A30" w:rsidR="004860DF">
        <w:rPr>
          <w:rFonts w:ascii="Times New Roman" w:hAnsi="Times New Roman" w:eastAsia="Times New Roman" w:cs="Times New Roman"/>
          <w:kern w:val="0"/>
          <w:sz w:val="24"/>
          <w:szCs w:val="24"/>
          <w:lang w:val="lt-LT" w:eastAsia="lt-LT"/>
          <w14:ligatures w14:val="none"/>
        </w:rPr>
        <w:t>o</w:t>
      </w:r>
      <w:r w:rsidRPr="008B7A30">
        <w:rPr>
          <w:rFonts w:ascii="Times New Roman" w:hAnsi="Times New Roman" w:eastAsia="Times New Roman" w:cs="Times New Roman"/>
          <w:kern w:val="0"/>
          <w:sz w:val="24"/>
          <w:szCs w:val="24"/>
          <w:lang w:val="lt-LT" w:eastAsia="lt-LT"/>
          <w14:ligatures w14:val="none"/>
        </w:rPr>
        <w:t xml:space="preserve"> klausima</w:t>
      </w:r>
      <w:r w:rsidRPr="008B7A30" w:rsidR="004860DF">
        <w:rPr>
          <w:rFonts w:ascii="Times New Roman" w:hAnsi="Times New Roman" w:eastAsia="Times New Roman" w:cs="Times New Roman"/>
          <w:kern w:val="0"/>
          <w:sz w:val="24"/>
          <w:szCs w:val="24"/>
          <w:lang w:val="lt-LT" w:eastAsia="lt-LT"/>
          <w14:ligatures w14:val="none"/>
        </w:rPr>
        <w:t>s / prašymas</w:t>
      </w:r>
      <w:r w:rsidRPr="008B7A30">
        <w:rPr>
          <w:rFonts w:ascii="Times New Roman" w:hAnsi="Times New Roman" w:eastAsia="Times New Roman" w:cs="Times New Roman"/>
          <w:kern w:val="0"/>
          <w:sz w:val="24"/>
          <w:szCs w:val="24"/>
          <w:lang w:val="lt-LT" w:eastAsia="lt-LT"/>
          <w14:ligatures w14:val="none"/>
        </w:rPr>
        <w:t>.</w:t>
      </w:r>
    </w:p>
    <w:p w:rsidRPr="008B7A30" w:rsidR="0004232B" w:rsidP="0004232B" w:rsidRDefault="0004232B" w14:paraId="6FE08438" w14:textId="6E2EE646">
      <w:pPr>
        <w:spacing w:after="0" w:line="240" w:lineRule="auto"/>
        <w:ind w:firstLine="567"/>
        <w:jc w:val="both"/>
        <w:rPr>
          <w:rFonts w:ascii="Times New Roman" w:hAnsi="Times New Roman" w:eastAsia="Times New Roman" w:cs="Times New Roman"/>
          <w:kern w:val="0"/>
          <w:sz w:val="24"/>
          <w:szCs w:val="24"/>
          <w:lang w:val="lt-LT" w:eastAsia="lt-LT"/>
          <w14:ligatures w14:val="none"/>
        </w:rPr>
      </w:pPr>
      <w:r w:rsidRPr="008B7A30">
        <w:rPr>
          <w:rFonts w:ascii="Times New Roman" w:hAnsi="Times New Roman" w:eastAsia="Times New Roman" w:cs="Times New Roman"/>
          <w:kern w:val="0"/>
          <w:sz w:val="24"/>
          <w:szCs w:val="24"/>
          <w:lang w:val="lt-LT" w:eastAsia="lt-LT"/>
          <w14:ligatures w14:val="none"/>
        </w:rPr>
        <w:t>Išnagrinėjusi klausim</w:t>
      </w:r>
      <w:r w:rsidRPr="008B7A30" w:rsidR="00B71B76">
        <w:rPr>
          <w:rFonts w:ascii="Times New Roman" w:hAnsi="Times New Roman" w:eastAsia="Times New Roman" w:cs="Times New Roman"/>
          <w:kern w:val="0"/>
          <w:sz w:val="24"/>
          <w:szCs w:val="24"/>
          <w:lang w:val="lt-LT" w:eastAsia="lt-LT"/>
          <w14:ligatures w14:val="none"/>
        </w:rPr>
        <w:t>ą / prašymą</w:t>
      </w:r>
      <w:r w:rsidRPr="008B7A30">
        <w:rPr>
          <w:rFonts w:ascii="Times New Roman" w:hAnsi="Times New Roman" w:eastAsia="Times New Roman" w:cs="Times New Roman"/>
          <w:kern w:val="0"/>
          <w:sz w:val="24"/>
          <w:szCs w:val="24"/>
          <w:lang w:val="lt-LT" w:eastAsia="lt-LT"/>
          <w14:ligatures w14:val="none"/>
        </w:rPr>
        <w:t>, Perkančioji organizacija teikia atsakym</w:t>
      </w:r>
      <w:r w:rsidRPr="008B7A30" w:rsidR="00B71B76">
        <w:rPr>
          <w:rFonts w:ascii="Times New Roman" w:hAnsi="Times New Roman" w:eastAsia="Times New Roman" w:cs="Times New Roman"/>
          <w:kern w:val="0"/>
          <w:sz w:val="24"/>
          <w:szCs w:val="24"/>
          <w:lang w:val="lt-LT" w:eastAsia="lt-LT"/>
          <w14:ligatures w14:val="none"/>
        </w:rPr>
        <w:t>ą</w:t>
      </w:r>
      <w:r w:rsidRPr="008B7A30">
        <w:rPr>
          <w:rFonts w:ascii="Times New Roman" w:hAnsi="Times New Roman" w:eastAsia="Times New Roman" w:cs="Times New Roman"/>
          <w:kern w:val="0"/>
          <w:sz w:val="24"/>
          <w:szCs w:val="24"/>
          <w:lang w:val="lt-LT" w:eastAsia="lt-LT"/>
          <w14:ligatures w14:val="none"/>
        </w:rPr>
        <w:t>:</w:t>
      </w:r>
    </w:p>
    <w:tbl>
      <w:tblPr>
        <w:tblStyle w:val="TableGrid1"/>
        <w:tblW w:w="0" w:type="auto"/>
        <w:tblLook w:val="04A0" w:firstRow="1" w:lastRow="0" w:firstColumn="1" w:lastColumn="0" w:noHBand="0" w:noVBand="1"/>
      </w:tblPr>
      <w:tblGrid>
        <w:gridCol w:w="576"/>
        <w:gridCol w:w="4530"/>
        <w:gridCol w:w="4784"/>
      </w:tblGrid>
      <w:tr w:rsidRPr="008B7A30" w:rsidR="0004232B" w:rsidTr="002A5E46" w14:paraId="1D79A2A7" w14:textId="77777777">
        <w:tc>
          <w:tcPr>
            <w:tcW w:w="576" w:type="dxa"/>
            <w:vAlign w:val="center"/>
          </w:tcPr>
          <w:p w:rsidRPr="008B7A30" w:rsidR="0004232B" w:rsidP="00577786" w:rsidRDefault="0004232B" w14:paraId="133D5600" w14:textId="77777777">
            <w:pPr>
              <w:spacing w:after="0" w:line="240" w:lineRule="auto"/>
              <w:jc w:val="center"/>
              <w:rPr>
                <w:sz w:val="23"/>
                <w:szCs w:val="23"/>
                <w:lang w:val="lt-LT"/>
              </w:rPr>
            </w:pPr>
            <w:r w:rsidRPr="008B7A30">
              <w:rPr>
                <w:b/>
                <w:bCs/>
                <w:sz w:val="23"/>
                <w:szCs w:val="23"/>
                <w:lang w:val="lt-LT"/>
              </w:rPr>
              <w:t>Eil. Nr.</w:t>
            </w:r>
          </w:p>
        </w:tc>
        <w:tc>
          <w:tcPr>
            <w:tcW w:w="4530" w:type="dxa"/>
            <w:vAlign w:val="center"/>
          </w:tcPr>
          <w:p w:rsidRPr="008B7A30" w:rsidR="0004232B" w:rsidP="00577786" w:rsidRDefault="0004232B" w14:paraId="33190901" w14:textId="77777777">
            <w:pPr>
              <w:spacing w:after="0" w:line="240" w:lineRule="auto"/>
              <w:jc w:val="center"/>
              <w:rPr>
                <w:b/>
                <w:bCs/>
                <w:sz w:val="23"/>
                <w:szCs w:val="23"/>
                <w:lang w:val="lt-LT"/>
              </w:rPr>
            </w:pPr>
            <w:r w:rsidRPr="008B7A30">
              <w:rPr>
                <w:b/>
                <w:bCs/>
                <w:sz w:val="23"/>
                <w:szCs w:val="23"/>
                <w:lang w:val="lt-LT"/>
              </w:rPr>
              <w:t>Klausimas</w:t>
            </w:r>
          </w:p>
          <w:p w:rsidRPr="008B7A30" w:rsidR="0004232B" w:rsidP="00577786" w:rsidRDefault="0004232B" w14:paraId="627B3E62" w14:textId="77777777">
            <w:pPr>
              <w:spacing w:after="0" w:line="240" w:lineRule="auto"/>
              <w:jc w:val="center"/>
              <w:rPr>
                <w:i/>
                <w:iCs/>
                <w:sz w:val="23"/>
                <w:szCs w:val="23"/>
                <w:lang w:val="lt-LT"/>
              </w:rPr>
            </w:pPr>
            <w:r w:rsidRPr="008B7A30">
              <w:rPr>
                <w:i/>
                <w:iCs/>
                <w:sz w:val="23"/>
                <w:szCs w:val="23"/>
                <w:lang w:val="lt-LT"/>
              </w:rPr>
              <w:t>(pateikiamas neredaguotas tekstas)</w:t>
            </w:r>
          </w:p>
        </w:tc>
        <w:tc>
          <w:tcPr>
            <w:tcW w:w="4784" w:type="dxa"/>
            <w:vAlign w:val="center"/>
          </w:tcPr>
          <w:p w:rsidRPr="008B7A30" w:rsidR="0004232B" w:rsidP="00577786" w:rsidRDefault="0004232B" w14:paraId="2D151955" w14:textId="77777777">
            <w:pPr>
              <w:spacing w:after="0" w:line="240" w:lineRule="auto"/>
              <w:jc w:val="center"/>
              <w:rPr>
                <w:b/>
                <w:bCs/>
                <w:sz w:val="23"/>
                <w:szCs w:val="23"/>
                <w:lang w:val="lt-LT"/>
              </w:rPr>
            </w:pPr>
            <w:r w:rsidRPr="008B7A30">
              <w:rPr>
                <w:b/>
                <w:bCs/>
                <w:sz w:val="23"/>
                <w:szCs w:val="23"/>
                <w:lang w:val="lt-LT"/>
              </w:rPr>
              <w:t>Atsakymas</w:t>
            </w:r>
          </w:p>
        </w:tc>
      </w:tr>
      <w:tr w:rsidRPr="008B7A30" w:rsidR="0004232B" w:rsidTr="002A5E46" w14:paraId="15BABC45" w14:textId="77777777">
        <w:tc>
          <w:tcPr>
            <w:tcW w:w="576" w:type="dxa"/>
          </w:tcPr>
          <w:p w:rsidRPr="008B7A30" w:rsidR="0004232B" w:rsidP="00577786" w:rsidRDefault="0004232B" w14:paraId="5E61B32A" w14:textId="77777777">
            <w:pPr>
              <w:spacing w:after="0" w:line="240" w:lineRule="auto"/>
              <w:jc w:val="center"/>
              <w:rPr>
                <w:sz w:val="24"/>
                <w:szCs w:val="24"/>
                <w:lang w:val="lt-LT"/>
              </w:rPr>
            </w:pPr>
            <w:r w:rsidRPr="008B7A30">
              <w:rPr>
                <w:sz w:val="24"/>
                <w:szCs w:val="24"/>
                <w:lang w:val="lt-LT"/>
              </w:rPr>
              <w:t>1.</w:t>
            </w:r>
          </w:p>
        </w:tc>
        <w:tc>
          <w:tcPr>
            <w:tcW w:w="4530" w:type="dxa"/>
          </w:tcPr>
          <w:p w:rsidRPr="008B7A30" w:rsidR="00276306" w:rsidP="00276306" w:rsidRDefault="00276306" w14:paraId="776241A6" w14:textId="77777777">
            <w:pPr>
              <w:spacing w:after="0" w:line="240" w:lineRule="auto"/>
              <w:jc w:val="both"/>
              <w:rPr>
                <w:sz w:val="24"/>
                <w:szCs w:val="24"/>
                <w:lang w:val="lt-LT"/>
              </w:rPr>
            </w:pPr>
            <w:r w:rsidRPr="008B7A30">
              <w:rPr>
                <w:sz w:val="24"/>
                <w:szCs w:val="24"/>
                <w:lang w:val="lt-LT"/>
              </w:rPr>
              <w:t xml:space="preserve">Siekiant padidinti konkurenciją ir dalyvių skaičių, gauti naudingiausią ekonominės vertės pasiūlymą bei užtikrinti racionalų lėšų panaudojimą bei sąžiningą tiekėjų konkurenciją, prašome „TECHNINĖ SPECIFIKACIJA I pirkimo objekto dalis“ 48. Punktą“ Išmaniojo telefono integracija („Android Auto“ / „Apple </w:t>
            </w:r>
            <w:proofErr w:type="spellStart"/>
            <w:r w:rsidRPr="008B7A30">
              <w:rPr>
                <w:sz w:val="24"/>
                <w:szCs w:val="24"/>
                <w:lang w:val="lt-LT"/>
              </w:rPr>
              <w:t>CarPlay</w:t>
            </w:r>
            <w:proofErr w:type="spellEnd"/>
            <w:r w:rsidRPr="008B7A30">
              <w:rPr>
                <w:sz w:val="24"/>
                <w:szCs w:val="24"/>
                <w:lang w:val="lt-LT"/>
              </w:rPr>
              <w:t>“)“ „turi būti (prisijungimo būdas bevielis ir per USB jungtį)“, pakeisti į „turi būti (prisijungimo būdas bevielis ARBA per USB jungtį)“.</w:t>
            </w:r>
          </w:p>
          <w:p w:rsidRPr="008B7A30" w:rsidR="00276306" w:rsidP="00276306" w:rsidRDefault="00276306" w14:paraId="0F7D8797" w14:textId="03B37EB2">
            <w:pPr>
              <w:spacing w:after="0" w:line="240" w:lineRule="auto"/>
              <w:jc w:val="both"/>
              <w:rPr>
                <w:sz w:val="24"/>
                <w:szCs w:val="24"/>
                <w:lang w:val="lt-LT"/>
              </w:rPr>
            </w:pPr>
            <w:r w:rsidRPr="008B7A30">
              <w:rPr>
                <w:sz w:val="24"/>
                <w:szCs w:val="24"/>
                <w:lang w:val="lt-LT"/>
              </w:rPr>
              <w:t>Konkurencijos ribojimas ir VPĮ pažeidimas: Imperatyvus reikalavimas automobilyje turėti abu funkcionalumus vienu metu („ir bevielis, ir su laidu“) sukuria situaciją, kai rinkoje esantys kokybiški automobiliai, turintys vieną iš šių sąsajų, yra nepagrįstai atmetami. Tai tiesiogiai pažeidžia VPĮ įtvirtintus lygiateisiškumo, nediskriminavimo ir proporcingumo principus.</w:t>
            </w:r>
          </w:p>
          <w:p w:rsidRPr="008B7A30" w:rsidR="0004232B" w:rsidP="00276306" w:rsidRDefault="00276306" w14:paraId="65232B92" w14:textId="5DC7548A">
            <w:pPr>
              <w:spacing w:after="0" w:line="240" w:lineRule="auto"/>
              <w:jc w:val="both"/>
              <w:rPr>
                <w:sz w:val="24"/>
                <w:szCs w:val="24"/>
                <w:lang w:val="lt-LT"/>
              </w:rPr>
            </w:pPr>
            <w:r w:rsidRPr="008B7A30">
              <w:rPr>
                <w:sz w:val="24"/>
                <w:szCs w:val="24"/>
                <w:lang w:val="lt-LT"/>
              </w:rPr>
              <w:t>Arba prašome pagrįsti būtinybe pajungti dviem būdais?</w:t>
            </w:r>
          </w:p>
        </w:tc>
        <w:tc>
          <w:tcPr>
            <w:tcW w:w="4784" w:type="dxa"/>
          </w:tcPr>
          <w:p w:rsidRPr="008B7A30" w:rsidR="008B7A30" w:rsidP="008B7A30" w:rsidRDefault="008B7A30" w14:paraId="1E7F0BB3" w14:textId="3FD66D8A">
            <w:pPr>
              <w:tabs>
                <w:tab w:val="left" w:pos="284"/>
                <w:tab w:val="left" w:pos="426"/>
              </w:tabs>
              <w:spacing w:after="0" w:line="240" w:lineRule="auto"/>
              <w:contextualSpacing/>
              <w:jc w:val="both"/>
              <w:rPr>
                <w:sz w:val="24"/>
                <w:lang w:val="lt-LT"/>
              </w:rPr>
            </w:pPr>
            <w:r w:rsidRPr="008B7A30">
              <w:rPr>
                <w:sz w:val="24"/>
                <w:lang w:val="lt-LT"/>
              </w:rPr>
              <w:t xml:space="preserve">Dėkojame už pateiktą siūlymą dėl </w:t>
            </w:r>
            <w:r w:rsidR="00F649CF">
              <w:rPr>
                <w:sz w:val="24"/>
                <w:lang w:val="lt-LT"/>
              </w:rPr>
              <w:t>Pirkimo sąlygų 1 priedo „</w:t>
            </w:r>
            <w:r w:rsidRPr="006A4DC3" w:rsidR="006A4DC3">
              <w:rPr>
                <w:sz w:val="24"/>
                <w:lang w:val="lt-LT"/>
              </w:rPr>
              <w:t>Techninė specifikacija I pirkimo objekto dalis 20 (dvidešimties) lengvųjų (M1 klasės) automobilių su mechanine transmisija veiklos nuoma</w:t>
            </w:r>
            <w:r w:rsidR="00F649CF">
              <w:rPr>
                <w:sz w:val="24"/>
                <w:lang w:val="lt-LT"/>
              </w:rPr>
              <w:t>“ (toliau –</w:t>
            </w:r>
            <w:r w:rsidR="000B7A94">
              <w:rPr>
                <w:sz w:val="24"/>
                <w:lang w:val="lt-LT"/>
              </w:rPr>
              <w:t xml:space="preserve"> T</w:t>
            </w:r>
            <w:r w:rsidRPr="008B7A30">
              <w:rPr>
                <w:sz w:val="24"/>
                <w:lang w:val="lt-LT"/>
              </w:rPr>
              <w:t>echninė specifikacij</w:t>
            </w:r>
            <w:r w:rsidR="000B7A94">
              <w:rPr>
                <w:sz w:val="24"/>
                <w:lang w:val="lt-LT"/>
              </w:rPr>
              <w:t>a)</w:t>
            </w:r>
            <w:r w:rsidRPr="008B7A30">
              <w:rPr>
                <w:sz w:val="24"/>
                <w:lang w:val="lt-LT"/>
              </w:rPr>
              <w:t xml:space="preserve"> tikslinimo.</w:t>
            </w:r>
          </w:p>
          <w:p w:rsidRPr="008B7A30" w:rsidR="008B7A30" w:rsidP="008B7A30" w:rsidRDefault="008B7A30" w14:paraId="0347A8E1" w14:textId="0505E345">
            <w:pPr>
              <w:tabs>
                <w:tab w:val="left" w:pos="284"/>
                <w:tab w:val="left" w:pos="426"/>
              </w:tabs>
              <w:spacing w:after="0" w:line="240" w:lineRule="auto"/>
              <w:contextualSpacing/>
              <w:jc w:val="both"/>
              <w:rPr>
                <w:sz w:val="24"/>
                <w:lang w:val="lt-LT"/>
              </w:rPr>
            </w:pPr>
            <w:r w:rsidRPr="008B7A30">
              <w:rPr>
                <w:sz w:val="24"/>
                <w:lang w:val="lt-LT"/>
              </w:rPr>
              <w:t xml:space="preserve">Informuojame, kad </w:t>
            </w:r>
            <w:r w:rsidR="009D0E33">
              <w:rPr>
                <w:sz w:val="24"/>
                <w:lang w:val="lt-LT"/>
              </w:rPr>
              <w:t>P</w:t>
            </w:r>
            <w:r w:rsidRPr="008B7A30">
              <w:rPr>
                <w:sz w:val="24"/>
                <w:lang w:val="lt-LT"/>
              </w:rPr>
              <w:t xml:space="preserve">erkančioji organizacija, įvertinusi pateiktus argumentus, nusprendė </w:t>
            </w:r>
            <w:r w:rsidR="00E501EB">
              <w:rPr>
                <w:sz w:val="24"/>
                <w:lang w:val="lt-LT"/>
              </w:rPr>
              <w:t xml:space="preserve">Techninės specifikacijos </w:t>
            </w:r>
            <w:r w:rsidR="00B26137">
              <w:rPr>
                <w:sz w:val="24"/>
                <w:lang w:val="lt-LT"/>
              </w:rPr>
              <w:t xml:space="preserve">4.7 punkto lentelės Eil. Nr. </w:t>
            </w:r>
            <w:r w:rsidR="001179A4">
              <w:rPr>
                <w:sz w:val="24"/>
                <w:lang w:val="lt-LT"/>
              </w:rPr>
              <w:t xml:space="preserve">48 </w:t>
            </w:r>
            <w:r w:rsidRPr="008B7A30">
              <w:rPr>
                <w:sz w:val="24"/>
                <w:lang w:val="lt-LT"/>
              </w:rPr>
              <w:t>reikalavimo</w:t>
            </w:r>
            <w:r w:rsidR="0090051B">
              <w:rPr>
                <w:sz w:val="24"/>
                <w:lang w:val="lt-LT"/>
              </w:rPr>
              <w:t>,</w:t>
            </w:r>
            <w:r w:rsidRPr="008B7A30">
              <w:rPr>
                <w:sz w:val="24"/>
                <w:lang w:val="lt-LT"/>
              </w:rPr>
              <w:t xml:space="preserve"> nustatan</w:t>
            </w:r>
            <w:r w:rsidR="0090051B">
              <w:rPr>
                <w:sz w:val="24"/>
                <w:lang w:val="lt-LT"/>
              </w:rPr>
              <w:t>č</w:t>
            </w:r>
            <w:r w:rsidR="00114120">
              <w:rPr>
                <w:sz w:val="24"/>
                <w:lang w:val="lt-LT"/>
              </w:rPr>
              <w:t>io</w:t>
            </w:r>
            <w:r w:rsidRPr="008B7A30">
              <w:rPr>
                <w:sz w:val="24"/>
                <w:lang w:val="lt-LT"/>
              </w:rPr>
              <w:t xml:space="preserve">, kad išmaniojo telefono integracija („Android Auto“ / „Apple </w:t>
            </w:r>
            <w:proofErr w:type="spellStart"/>
            <w:r w:rsidRPr="008B7A30">
              <w:rPr>
                <w:sz w:val="24"/>
                <w:lang w:val="lt-LT"/>
              </w:rPr>
              <w:t>CarPlay</w:t>
            </w:r>
            <w:proofErr w:type="spellEnd"/>
            <w:r w:rsidRPr="008B7A30">
              <w:rPr>
                <w:sz w:val="24"/>
                <w:lang w:val="lt-LT"/>
              </w:rPr>
              <w:t>“) turi veikti tiek bevieliu būdu, tiek per USB jungtį</w:t>
            </w:r>
            <w:r w:rsidR="00B47493">
              <w:rPr>
                <w:sz w:val="24"/>
                <w:lang w:val="lt-LT"/>
              </w:rPr>
              <w:t>, nekeisti</w:t>
            </w:r>
            <w:r w:rsidRPr="008B7A30">
              <w:rPr>
                <w:sz w:val="24"/>
                <w:lang w:val="lt-LT"/>
              </w:rPr>
              <w:t>.</w:t>
            </w:r>
          </w:p>
          <w:p w:rsidRPr="008B7A30" w:rsidR="008B7A30" w:rsidP="008B7A30" w:rsidRDefault="008B7A30" w14:paraId="6F267443" w14:textId="0685B3E9">
            <w:pPr>
              <w:tabs>
                <w:tab w:val="left" w:pos="284"/>
                <w:tab w:val="left" w:pos="426"/>
              </w:tabs>
              <w:spacing w:after="0" w:line="240" w:lineRule="auto"/>
              <w:contextualSpacing/>
              <w:jc w:val="both"/>
              <w:rPr>
                <w:sz w:val="24"/>
                <w:lang w:val="lt-LT"/>
              </w:rPr>
            </w:pPr>
            <w:r w:rsidRPr="008B7A30">
              <w:rPr>
                <w:sz w:val="24"/>
                <w:lang w:val="lt-LT"/>
              </w:rPr>
              <w:t xml:space="preserve">Šis reikalavimas yra pagrįstas objektyviais </w:t>
            </w:r>
            <w:r w:rsidR="00B40641">
              <w:rPr>
                <w:sz w:val="24"/>
                <w:lang w:val="lt-LT"/>
              </w:rPr>
              <w:t>P</w:t>
            </w:r>
            <w:r w:rsidRPr="008B7A30">
              <w:rPr>
                <w:sz w:val="24"/>
                <w:lang w:val="lt-LT"/>
              </w:rPr>
              <w:t xml:space="preserve">erkančiosios organizacijos poreikiais ir neprieštarauja </w:t>
            </w:r>
            <w:r w:rsidR="00041B69">
              <w:rPr>
                <w:sz w:val="24"/>
                <w:lang w:val="lt-LT"/>
              </w:rPr>
              <w:t>Lietuvos Respublikos v</w:t>
            </w:r>
            <w:r w:rsidRPr="008B7A30">
              <w:rPr>
                <w:sz w:val="24"/>
                <w:lang w:val="lt-LT"/>
              </w:rPr>
              <w:t>iešųjų pirkimų įstatymo principams dėl šių priežasčių:</w:t>
            </w:r>
          </w:p>
          <w:p w:rsidRPr="008B7A30" w:rsidR="008B7A30" w:rsidP="008B7A30" w:rsidRDefault="008B7A30" w14:paraId="0EF77F9C" w14:textId="77777777">
            <w:pPr>
              <w:tabs>
                <w:tab w:val="left" w:pos="284"/>
                <w:tab w:val="left" w:pos="426"/>
              </w:tabs>
              <w:spacing w:after="0" w:line="240" w:lineRule="auto"/>
              <w:contextualSpacing/>
              <w:jc w:val="both"/>
              <w:rPr>
                <w:sz w:val="24"/>
                <w:lang w:val="lt-LT"/>
              </w:rPr>
            </w:pPr>
            <w:r w:rsidRPr="008B7A30">
              <w:rPr>
                <w:sz w:val="24"/>
                <w:lang w:val="lt-LT"/>
              </w:rPr>
              <w:t>1. Perkančiosios organizacijos veikla yra susijusi su būsimų vairuotojų egzaminavimu, todėl transporto priemonės naudojamos:</w:t>
            </w:r>
          </w:p>
          <w:p w:rsidRPr="008B7A30" w:rsidR="008B7A30" w:rsidP="008B7A30" w:rsidRDefault="008B7A30" w14:paraId="47E72EAE" w14:textId="6FBE533D">
            <w:pPr>
              <w:tabs>
                <w:tab w:val="left" w:pos="284"/>
                <w:tab w:val="left" w:pos="426"/>
              </w:tabs>
              <w:spacing w:after="0" w:line="240" w:lineRule="auto"/>
              <w:contextualSpacing/>
              <w:jc w:val="both"/>
              <w:rPr>
                <w:sz w:val="24"/>
                <w:lang w:val="lt-LT"/>
              </w:rPr>
            </w:pPr>
            <w:r w:rsidRPr="008B7A30">
              <w:rPr>
                <w:sz w:val="24"/>
                <w:lang w:val="lt-LT"/>
              </w:rPr>
              <w:t>- skirtingais scenarijais (B kategorijos egzamina</w:t>
            </w:r>
            <w:r w:rsidR="0018210E">
              <w:rPr>
                <w:sz w:val="24"/>
                <w:lang w:val="lt-LT"/>
              </w:rPr>
              <w:t>m</w:t>
            </w:r>
            <w:r w:rsidRPr="008B7A30">
              <w:rPr>
                <w:sz w:val="24"/>
                <w:lang w:val="lt-LT"/>
              </w:rPr>
              <w:t>s, A, A1, A2 kategorijų egzaminų lydėjim</w:t>
            </w:r>
            <w:r w:rsidR="00377937">
              <w:rPr>
                <w:sz w:val="24"/>
                <w:lang w:val="lt-LT"/>
              </w:rPr>
              <w:t>ui</w:t>
            </w:r>
            <w:r w:rsidRPr="008B7A30">
              <w:rPr>
                <w:sz w:val="24"/>
                <w:lang w:val="lt-LT"/>
              </w:rPr>
              <w:t>)</w:t>
            </w:r>
            <w:r w:rsidR="001674A2">
              <w:rPr>
                <w:sz w:val="24"/>
                <w:lang w:val="lt-LT"/>
              </w:rPr>
              <w:t>;</w:t>
            </w:r>
          </w:p>
          <w:p w:rsidRPr="008B7A30" w:rsidR="008B7A30" w:rsidP="008B7A30" w:rsidRDefault="008B7A30" w14:paraId="0AF6AD18" w14:textId="738C43B8">
            <w:pPr>
              <w:tabs>
                <w:tab w:val="left" w:pos="284"/>
                <w:tab w:val="left" w:pos="426"/>
              </w:tabs>
              <w:spacing w:after="0" w:line="240" w:lineRule="auto"/>
              <w:contextualSpacing/>
              <w:jc w:val="both"/>
              <w:rPr>
                <w:sz w:val="24"/>
                <w:lang w:val="lt-LT"/>
              </w:rPr>
            </w:pPr>
            <w:r w:rsidRPr="008B7A30">
              <w:rPr>
                <w:sz w:val="24"/>
                <w:lang w:val="lt-LT"/>
              </w:rPr>
              <w:t>- skirtingų egzaminuotojų</w:t>
            </w:r>
            <w:r w:rsidR="00ED5F96">
              <w:rPr>
                <w:sz w:val="24"/>
                <w:lang w:val="lt-LT"/>
              </w:rPr>
              <w:t>;</w:t>
            </w:r>
            <w:r w:rsidR="00B42854">
              <w:rPr>
                <w:sz w:val="24"/>
                <w:lang w:val="lt-LT"/>
              </w:rPr>
              <w:t xml:space="preserve"> </w:t>
            </w:r>
          </w:p>
          <w:p w:rsidRPr="008B7A30" w:rsidR="008B7A30" w:rsidP="008B7A30" w:rsidRDefault="008B7A30" w14:paraId="345B2A11" w14:textId="7BC19621">
            <w:pPr>
              <w:tabs>
                <w:tab w:val="left" w:pos="284"/>
                <w:tab w:val="left" w:pos="426"/>
              </w:tabs>
              <w:spacing w:after="0" w:line="240" w:lineRule="auto"/>
              <w:contextualSpacing/>
              <w:jc w:val="both"/>
              <w:rPr>
                <w:sz w:val="24"/>
                <w:lang w:val="lt-LT"/>
              </w:rPr>
            </w:pPr>
            <w:r w:rsidRPr="008B7A30">
              <w:rPr>
                <w:sz w:val="24"/>
                <w:lang w:val="lt-LT"/>
              </w:rPr>
              <w:t>- naudojant skirtingą įrangą (telefonus, planšetes, registratorius).</w:t>
            </w:r>
          </w:p>
          <w:p w:rsidRPr="008B7A30" w:rsidR="008B7A30" w:rsidP="008B7A30" w:rsidRDefault="008B7A30" w14:paraId="679A62C1" w14:textId="79D57ED8">
            <w:pPr>
              <w:tabs>
                <w:tab w:val="left" w:pos="284"/>
                <w:tab w:val="left" w:pos="426"/>
              </w:tabs>
              <w:spacing w:after="0" w:line="240" w:lineRule="auto"/>
              <w:contextualSpacing/>
              <w:jc w:val="both"/>
              <w:rPr>
                <w:sz w:val="24"/>
                <w:lang w:val="lt-LT"/>
              </w:rPr>
            </w:pPr>
            <w:r w:rsidRPr="008B7A30">
              <w:rPr>
                <w:sz w:val="24"/>
                <w:lang w:val="lt-LT"/>
              </w:rPr>
              <w:t>Vien tik vien</w:t>
            </w:r>
            <w:r w:rsidR="00281F38">
              <w:rPr>
                <w:sz w:val="24"/>
                <w:lang w:val="lt-LT"/>
              </w:rPr>
              <w:t>a</w:t>
            </w:r>
            <w:r w:rsidRPr="008B7A30">
              <w:rPr>
                <w:sz w:val="24"/>
                <w:lang w:val="lt-LT"/>
              </w:rPr>
              <w:t xml:space="preserve">s </w:t>
            </w:r>
            <w:r w:rsidR="00281F38">
              <w:rPr>
                <w:sz w:val="24"/>
                <w:lang w:val="lt-LT"/>
              </w:rPr>
              <w:t xml:space="preserve">prisijungimo būdas </w:t>
            </w:r>
            <w:r w:rsidR="004928D6">
              <w:rPr>
                <w:sz w:val="24"/>
                <w:lang w:val="lt-LT"/>
              </w:rPr>
              <w:t xml:space="preserve">gali neužtikrinti </w:t>
            </w:r>
            <w:r w:rsidRPr="008B7A30">
              <w:rPr>
                <w:sz w:val="24"/>
                <w:lang w:val="lt-LT"/>
              </w:rPr>
              <w:t>patikim</w:t>
            </w:r>
            <w:r w:rsidR="004928D6">
              <w:rPr>
                <w:sz w:val="24"/>
                <w:lang w:val="lt-LT"/>
              </w:rPr>
              <w:t>o ryšio</w:t>
            </w:r>
            <w:r w:rsidRPr="008B7A30">
              <w:rPr>
                <w:sz w:val="24"/>
                <w:lang w:val="lt-LT"/>
              </w:rPr>
              <w:t xml:space="preserve"> dėl galimų ryšio </w:t>
            </w:r>
            <w:r w:rsidR="001D4017">
              <w:rPr>
                <w:sz w:val="24"/>
                <w:lang w:val="lt-LT"/>
              </w:rPr>
              <w:t>vėlavi</w:t>
            </w:r>
            <w:r w:rsidR="00ED28C3">
              <w:rPr>
                <w:sz w:val="24"/>
                <w:lang w:val="lt-LT"/>
              </w:rPr>
              <w:t xml:space="preserve">mų, </w:t>
            </w:r>
            <w:r w:rsidRPr="008B7A30">
              <w:rPr>
                <w:sz w:val="24"/>
                <w:lang w:val="lt-LT"/>
              </w:rPr>
              <w:t xml:space="preserve">pertrūkių, suderinamumo problemų ir signalo trikdžių, todėl bevielio ryšio ir USB </w:t>
            </w:r>
            <w:r w:rsidRPr="008B7A30">
              <w:rPr>
                <w:sz w:val="24"/>
                <w:lang w:val="lt-LT"/>
              </w:rPr>
              <w:lastRenderedPageBreak/>
              <w:t xml:space="preserve">jungtis būtina kaip sprendimas </w:t>
            </w:r>
            <w:r w:rsidR="005F0496">
              <w:rPr>
                <w:sz w:val="24"/>
                <w:lang w:val="lt-LT"/>
              </w:rPr>
              <w:t xml:space="preserve">Perkančiosios organizacijos </w:t>
            </w:r>
            <w:r w:rsidRPr="008B7A30">
              <w:rPr>
                <w:sz w:val="24"/>
                <w:lang w:val="lt-LT"/>
              </w:rPr>
              <w:t>veiklos tęstinumui</w:t>
            </w:r>
            <w:r w:rsidR="005F0496">
              <w:rPr>
                <w:sz w:val="24"/>
                <w:lang w:val="lt-LT"/>
              </w:rPr>
              <w:t>, teikiamų paslaugų kokybei</w:t>
            </w:r>
            <w:r w:rsidRPr="008B7A30">
              <w:rPr>
                <w:sz w:val="24"/>
                <w:lang w:val="lt-LT"/>
              </w:rPr>
              <w:t xml:space="preserve"> užtikrinti. </w:t>
            </w:r>
          </w:p>
          <w:p w:rsidRPr="008B7A30" w:rsidR="008B7A30" w:rsidP="008B7A30" w:rsidRDefault="008B7A30" w14:paraId="28CB7994" w14:textId="77777777">
            <w:pPr>
              <w:tabs>
                <w:tab w:val="left" w:pos="284"/>
                <w:tab w:val="left" w:pos="426"/>
              </w:tabs>
              <w:spacing w:after="0" w:line="240" w:lineRule="auto"/>
              <w:contextualSpacing/>
              <w:jc w:val="both"/>
              <w:rPr>
                <w:sz w:val="24"/>
                <w:lang w:val="lt-LT"/>
              </w:rPr>
            </w:pPr>
            <w:r w:rsidRPr="008B7A30">
              <w:rPr>
                <w:sz w:val="24"/>
                <w:lang w:val="lt-LT"/>
              </w:rPr>
              <w:t>2. Perkančioji organizacija pažymi, kad:</w:t>
            </w:r>
          </w:p>
          <w:p w:rsidRPr="008B7A30" w:rsidR="008B7A30" w:rsidP="008B7A30" w:rsidRDefault="008B7A30" w14:paraId="2103F916" w14:textId="77777777">
            <w:pPr>
              <w:tabs>
                <w:tab w:val="left" w:pos="284"/>
                <w:tab w:val="left" w:pos="426"/>
              </w:tabs>
              <w:spacing w:after="0" w:line="240" w:lineRule="auto"/>
              <w:contextualSpacing/>
              <w:jc w:val="both"/>
              <w:rPr>
                <w:sz w:val="24"/>
                <w:lang w:val="lt-LT"/>
              </w:rPr>
            </w:pPr>
            <w:r w:rsidRPr="008B7A30">
              <w:rPr>
                <w:sz w:val="24"/>
                <w:lang w:val="lt-LT"/>
              </w:rPr>
              <w:t>- reikalavimas turėti abu prisijungimo būdus yra plačiai paplitęs šiuolaikiniuose automobiliuose,</w:t>
            </w:r>
          </w:p>
          <w:p w:rsidRPr="008B7A30" w:rsidR="008B7A30" w:rsidP="008B7A30" w:rsidRDefault="008B7A30" w14:paraId="30777E0F" w14:textId="0E702BF1">
            <w:pPr>
              <w:tabs>
                <w:tab w:val="left" w:pos="284"/>
                <w:tab w:val="left" w:pos="426"/>
              </w:tabs>
              <w:spacing w:after="0" w:line="240" w:lineRule="auto"/>
              <w:contextualSpacing/>
              <w:jc w:val="both"/>
              <w:rPr>
                <w:sz w:val="24"/>
                <w:lang w:val="lt-LT"/>
              </w:rPr>
            </w:pPr>
            <w:r w:rsidRPr="008B7A30">
              <w:rPr>
                <w:sz w:val="24"/>
                <w:lang w:val="lt-LT"/>
              </w:rPr>
              <w:t>- tai nėra išskirtinė ar rinką nepagrįstai ribojanti techninė charakteristika</w:t>
            </w:r>
            <w:r w:rsidR="00AA2AB5">
              <w:rPr>
                <w:sz w:val="24"/>
                <w:lang w:val="lt-LT"/>
              </w:rPr>
              <w:t>;</w:t>
            </w:r>
          </w:p>
          <w:p w:rsidR="0004232B" w:rsidP="008B7A30" w:rsidRDefault="008B7A30" w14:paraId="3A54584E" w14:textId="5BCA39A5">
            <w:pPr>
              <w:tabs>
                <w:tab w:val="left" w:pos="284"/>
                <w:tab w:val="left" w:pos="426"/>
              </w:tabs>
              <w:spacing w:after="0" w:line="240" w:lineRule="auto"/>
              <w:contextualSpacing/>
              <w:jc w:val="both"/>
              <w:rPr>
                <w:sz w:val="24"/>
                <w:lang w:val="lt-LT"/>
              </w:rPr>
            </w:pPr>
            <w:r w:rsidRPr="008B7A30">
              <w:rPr>
                <w:sz w:val="24"/>
                <w:lang w:val="lt-LT"/>
              </w:rPr>
              <w:t xml:space="preserve">- rinkoje egzistuoja pakankamas skaičius </w:t>
            </w:r>
            <w:r w:rsidR="002350F6">
              <w:rPr>
                <w:sz w:val="24"/>
                <w:lang w:val="lt-LT"/>
              </w:rPr>
              <w:t xml:space="preserve">automobilių </w:t>
            </w:r>
            <w:r w:rsidRPr="008B7A30">
              <w:rPr>
                <w:sz w:val="24"/>
                <w:lang w:val="lt-LT"/>
              </w:rPr>
              <w:t xml:space="preserve">gamintojų ir modelių, atitinkančių šį </w:t>
            </w:r>
            <w:r w:rsidR="008939E4">
              <w:rPr>
                <w:sz w:val="24"/>
                <w:lang w:val="lt-LT"/>
              </w:rPr>
              <w:t>reikalavimą</w:t>
            </w:r>
            <w:r w:rsidRPr="008B7A30">
              <w:rPr>
                <w:sz w:val="24"/>
                <w:lang w:val="lt-LT"/>
              </w:rPr>
              <w:t>.</w:t>
            </w:r>
          </w:p>
          <w:p w:rsidR="00AD22C4" w:rsidP="008B7A30" w:rsidRDefault="00AD22C4" w14:paraId="72FA35BF" w14:textId="77777777">
            <w:pPr>
              <w:tabs>
                <w:tab w:val="left" w:pos="284"/>
                <w:tab w:val="left" w:pos="426"/>
              </w:tabs>
              <w:spacing w:after="0" w:line="240" w:lineRule="auto"/>
              <w:contextualSpacing/>
              <w:jc w:val="both"/>
              <w:rPr>
                <w:sz w:val="24"/>
                <w:lang w:val="lt-LT"/>
              </w:rPr>
            </w:pPr>
          </w:p>
          <w:p w:rsidRPr="008B7A30" w:rsidR="007E441C" w:rsidP="008B7A30" w:rsidRDefault="007E441C" w14:paraId="114B6DAA" w14:textId="039657CA">
            <w:pPr>
              <w:tabs>
                <w:tab w:val="left" w:pos="284"/>
                <w:tab w:val="left" w:pos="426"/>
              </w:tabs>
              <w:spacing w:after="0" w:line="240" w:lineRule="auto"/>
              <w:contextualSpacing/>
              <w:jc w:val="both"/>
              <w:rPr>
                <w:sz w:val="24"/>
                <w:lang w:val="lt-LT"/>
              </w:rPr>
            </w:pPr>
            <w:r>
              <w:rPr>
                <w:sz w:val="24"/>
                <w:lang w:val="lt-LT"/>
              </w:rPr>
              <w:t xml:space="preserve">Pažymime, kad toks pats reikalavimas yra nustatytas ir </w:t>
            </w:r>
            <w:r w:rsidR="00FA6EB3">
              <w:rPr>
                <w:sz w:val="24"/>
                <w:lang w:val="lt-LT"/>
              </w:rPr>
              <w:t>Pirkimo sąlygų 1 priede „</w:t>
            </w:r>
            <w:r w:rsidR="00020487">
              <w:rPr>
                <w:sz w:val="24"/>
                <w:lang w:val="lt-LT"/>
              </w:rPr>
              <w:t>T</w:t>
            </w:r>
            <w:r w:rsidR="00FA6EB3">
              <w:rPr>
                <w:sz w:val="24"/>
                <w:lang w:val="lt-LT"/>
              </w:rPr>
              <w:t>echninė specifikacij</w:t>
            </w:r>
            <w:r w:rsidR="00020487">
              <w:rPr>
                <w:sz w:val="24"/>
                <w:lang w:val="lt-LT"/>
              </w:rPr>
              <w:t>a</w:t>
            </w:r>
            <w:r w:rsidR="00FA6EB3">
              <w:rPr>
                <w:sz w:val="24"/>
                <w:lang w:val="lt-LT"/>
              </w:rPr>
              <w:t xml:space="preserve"> </w:t>
            </w:r>
            <w:r w:rsidRPr="00CC7C49" w:rsidR="00FA6EB3">
              <w:rPr>
                <w:b/>
                <w:bCs/>
                <w:sz w:val="24"/>
                <w:lang w:val="lt-LT"/>
              </w:rPr>
              <w:t xml:space="preserve">II </w:t>
            </w:r>
            <w:r w:rsidRPr="00CC7C49" w:rsidR="00380AAB">
              <w:rPr>
                <w:b/>
                <w:bCs/>
                <w:sz w:val="24"/>
                <w:lang w:val="lt-LT"/>
              </w:rPr>
              <w:t>pirkimo objekto dalis</w:t>
            </w:r>
            <w:r w:rsidRPr="00380AAB" w:rsidR="00380AAB">
              <w:rPr>
                <w:sz w:val="24"/>
                <w:lang w:val="lt-LT"/>
              </w:rPr>
              <w:t xml:space="preserve"> 1 (vieno) lengvojo automobilio su automatine transmisija veiklos nuoma</w:t>
            </w:r>
            <w:r w:rsidR="00380AAB">
              <w:rPr>
                <w:sz w:val="24"/>
                <w:lang w:val="lt-LT"/>
              </w:rPr>
              <w:t xml:space="preserve">“ (4.7 punkto lentelės Eil. Nr. </w:t>
            </w:r>
            <w:r w:rsidR="00F40555">
              <w:rPr>
                <w:sz w:val="24"/>
                <w:lang w:val="lt-LT"/>
              </w:rPr>
              <w:t>51).</w:t>
            </w:r>
          </w:p>
        </w:tc>
      </w:tr>
    </w:tbl>
    <w:p w:rsidRPr="008B7A30" w:rsidR="0004232B" w:rsidP="0004232B" w:rsidRDefault="0004232B" w14:paraId="49296F5F" w14:textId="77777777">
      <w:pPr>
        <w:shd w:val="clear" w:color="auto" w:fill="FFFFFF" w:themeFill="background1"/>
        <w:spacing w:after="0" w:line="240" w:lineRule="auto"/>
        <w:ind w:firstLine="567"/>
        <w:jc w:val="both"/>
        <w:rPr>
          <w:rFonts w:ascii="Times New Roman" w:hAnsi="Times New Roman" w:eastAsia="Times New Roman" w:cs="Times New Roman"/>
          <w:kern w:val="0"/>
          <w:sz w:val="24"/>
          <w:szCs w:val="24"/>
          <w:lang w:val="lt-LT" w:eastAsia="lt-LT"/>
          <w14:ligatures w14:val="none"/>
        </w:rPr>
      </w:pPr>
    </w:p>
    <w:p w:rsidRPr="008B7A30" w:rsidR="0004232B" w:rsidP="0004232B" w:rsidRDefault="005F5922" w14:paraId="1E1F50F6" w14:textId="270A74A2">
      <w:pPr>
        <w:shd w:val="clear" w:color="auto" w:fill="FFFFFF" w:themeFill="background1"/>
        <w:spacing w:after="0" w:line="240" w:lineRule="auto"/>
        <w:ind w:firstLine="567"/>
        <w:jc w:val="both"/>
        <w:rPr>
          <w:rFonts w:ascii="Times New Roman" w:hAnsi="Times New Roman" w:eastAsia="Times New Roman" w:cs="Times New Roman"/>
          <w:kern w:val="0"/>
          <w:sz w:val="24"/>
          <w:szCs w:val="24"/>
          <w:lang w:val="lt-LT" w:eastAsia="lt-LT"/>
          <w14:ligatures w14:val="none"/>
        </w:rPr>
      </w:pPr>
      <w:r w:rsidRPr="008B7A30">
        <w:rPr>
          <w:rFonts w:ascii="Times New Roman" w:hAnsi="Times New Roman" w:eastAsia="Times New Roman" w:cs="Times New Roman"/>
          <w:kern w:val="0"/>
          <w:sz w:val="24"/>
          <w:szCs w:val="24"/>
          <w:lang w:val="lt-LT" w:eastAsia="lt-LT"/>
          <w14:ligatures w14:val="none"/>
        </w:rPr>
        <w:t>A</w:t>
      </w:r>
      <w:r w:rsidRPr="008B7A30" w:rsidR="0004232B">
        <w:rPr>
          <w:rFonts w:ascii="Times New Roman" w:hAnsi="Times New Roman" w:eastAsia="Times New Roman" w:cs="Times New Roman"/>
          <w:kern w:val="0"/>
          <w:sz w:val="24"/>
          <w:szCs w:val="24"/>
          <w:lang w:val="lt-LT" w:eastAsia="lt-LT"/>
          <w14:ligatures w14:val="none"/>
        </w:rPr>
        <w:t>tkreipia</w:t>
      </w:r>
      <w:r w:rsidRPr="008B7A30">
        <w:rPr>
          <w:rFonts w:ascii="Times New Roman" w:hAnsi="Times New Roman" w:eastAsia="Times New Roman" w:cs="Times New Roman"/>
          <w:kern w:val="0"/>
          <w:sz w:val="24"/>
          <w:szCs w:val="24"/>
          <w:lang w:val="lt-LT" w:eastAsia="lt-LT"/>
          <w14:ligatures w14:val="none"/>
        </w:rPr>
        <w:t>m</w:t>
      </w:r>
      <w:r w:rsidRPr="008B7A30" w:rsidR="00C90A01">
        <w:rPr>
          <w:rFonts w:ascii="Times New Roman" w:hAnsi="Times New Roman" w:eastAsia="Times New Roman" w:cs="Times New Roman"/>
          <w:kern w:val="0"/>
          <w:sz w:val="24"/>
          <w:szCs w:val="24"/>
          <w:lang w:val="lt-LT" w:eastAsia="lt-LT"/>
          <w14:ligatures w14:val="none"/>
        </w:rPr>
        <w:t>e</w:t>
      </w:r>
      <w:r w:rsidRPr="008B7A30" w:rsidR="0004232B">
        <w:rPr>
          <w:rFonts w:ascii="Times New Roman" w:hAnsi="Times New Roman" w:eastAsia="Times New Roman" w:cs="Times New Roman"/>
          <w:kern w:val="0"/>
          <w:sz w:val="24"/>
          <w:szCs w:val="24"/>
          <w:lang w:val="lt-LT" w:eastAsia="lt-LT"/>
          <w14:ligatures w14:val="none"/>
        </w:rPr>
        <w:t xml:space="preserve"> dėmesį, kad terminas klausimams teikti yra ribotas. Pirkimo sąlygų </w:t>
      </w:r>
      <w:r w:rsidRPr="008B7A30" w:rsidR="00A0187A">
        <w:rPr>
          <w:rFonts w:ascii="Times New Roman" w:hAnsi="Times New Roman" w:eastAsia="Times New Roman" w:cs="Times New Roman"/>
          <w:kern w:val="0"/>
          <w:sz w:val="24"/>
          <w:szCs w:val="24"/>
          <w:lang w:val="lt-LT" w:eastAsia="lt-LT"/>
          <w14:ligatures w14:val="none"/>
        </w:rPr>
        <w:t>7</w:t>
      </w:r>
      <w:r w:rsidRPr="008B7A30" w:rsidR="0004232B">
        <w:rPr>
          <w:rFonts w:ascii="Times New Roman" w:hAnsi="Times New Roman" w:eastAsia="Times New Roman" w:cs="Times New Roman"/>
          <w:kern w:val="0"/>
          <w:sz w:val="24"/>
          <w:szCs w:val="24"/>
          <w:lang w:val="lt-LT" w:eastAsia="lt-LT"/>
          <w14:ligatures w14:val="none"/>
        </w:rPr>
        <w:t>.1 punkte numatyta, kad „</w:t>
      </w:r>
      <w:r w:rsidRPr="008B7A30" w:rsidR="0004232B">
        <w:rPr>
          <w:rFonts w:ascii="Times New Roman" w:hAnsi="Times New Roman" w:eastAsia="Times New Roman" w:cs="Times New Roman"/>
          <w:i/>
          <w:iCs/>
          <w:kern w:val="0"/>
          <w:sz w:val="24"/>
          <w:szCs w:val="24"/>
          <w:lang w:val="lt-LT" w:eastAsia="lt-LT"/>
          <w14:ligatures w14:val="none"/>
        </w:rPr>
        <w:t xml:space="preserve">Prašymai paaiškinti pirkimo dokumentus </w:t>
      </w:r>
      <w:r w:rsidRPr="008B7A30" w:rsidR="00A0187A">
        <w:rPr>
          <w:rFonts w:ascii="Times New Roman" w:hAnsi="Times New Roman" w:eastAsia="Times New Roman" w:cs="Times New Roman"/>
          <w:i/>
          <w:iCs/>
          <w:kern w:val="0"/>
          <w:sz w:val="24"/>
          <w:szCs w:val="24"/>
          <w:lang w:val="lt-LT" w:eastAsia="lt-LT"/>
          <w14:ligatures w14:val="none"/>
        </w:rPr>
        <w:t xml:space="preserve">gali </w:t>
      </w:r>
      <w:r w:rsidRPr="008B7A30" w:rsidR="0004232B">
        <w:rPr>
          <w:rFonts w:ascii="Times New Roman" w:hAnsi="Times New Roman" w:eastAsia="Times New Roman" w:cs="Times New Roman"/>
          <w:i/>
          <w:iCs/>
          <w:kern w:val="0"/>
          <w:sz w:val="24"/>
          <w:szCs w:val="24"/>
          <w:lang w:val="lt-LT" w:eastAsia="lt-LT"/>
          <w14:ligatures w14:val="none"/>
        </w:rPr>
        <w:t xml:space="preserve">būti </w:t>
      </w:r>
      <w:r w:rsidRPr="008B7A30" w:rsidR="00FC13BF">
        <w:rPr>
          <w:rFonts w:ascii="Times New Roman" w:hAnsi="Times New Roman" w:eastAsia="Times New Roman" w:cs="Times New Roman"/>
          <w:i/>
          <w:iCs/>
          <w:kern w:val="0"/>
          <w:sz w:val="24"/>
          <w:szCs w:val="24"/>
          <w:lang w:val="lt-LT" w:eastAsia="lt-LT"/>
          <w14:ligatures w14:val="none"/>
        </w:rPr>
        <w:t xml:space="preserve">teikiamo Perkančiajai organizacijai </w:t>
      </w:r>
      <w:r w:rsidRPr="008B7A30" w:rsidR="0004232B">
        <w:rPr>
          <w:rFonts w:ascii="Times New Roman" w:hAnsi="Times New Roman" w:eastAsia="Times New Roman" w:cs="Times New Roman"/>
          <w:b/>
          <w:bCs/>
          <w:i/>
          <w:iCs/>
          <w:kern w:val="0"/>
          <w:sz w:val="24"/>
          <w:szCs w:val="24"/>
          <w:lang w:val="lt-LT" w:eastAsia="lt-LT"/>
          <w14:ligatures w14:val="none"/>
        </w:rPr>
        <w:t>ne vėliau kaip likus 10 (dešimt) dienų</w:t>
      </w:r>
      <w:r w:rsidRPr="008B7A30" w:rsidR="0004232B">
        <w:rPr>
          <w:rFonts w:ascii="Times New Roman" w:hAnsi="Times New Roman" w:eastAsia="Times New Roman" w:cs="Times New Roman"/>
          <w:i/>
          <w:iCs/>
          <w:kern w:val="0"/>
          <w:sz w:val="24"/>
          <w:szCs w:val="24"/>
          <w:lang w:val="lt-LT" w:eastAsia="lt-LT"/>
          <w14:ligatures w14:val="none"/>
        </w:rPr>
        <w:t xml:space="preserve"> </w:t>
      </w:r>
      <w:r w:rsidRPr="008B7A30" w:rsidR="0004232B">
        <w:rPr>
          <w:rFonts w:ascii="Times New Roman" w:hAnsi="Times New Roman" w:eastAsia="Times New Roman" w:cs="Times New Roman"/>
          <w:b/>
          <w:bCs/>
          <w:i/>
          <w:iCs/>
          <w:kern w:val="0"/>
          <w:sz w:val="24"/>
          <w:szCs w:val="24"/>
          <w:lang w:val="lt-LT" w:eastAsia="lt-LT"/>
          <w14:ligatures w14:val="none"/>
        </w:rPr>
        <w:t>iki p</w:t>
      </w:r>
      <w:r w:rsidRPr="008B7A30" w:rsidR="00FC13BF">
        <w:rPr>
          <w:rFonts w:ascii="Times New Roman" w:hAnsi="Times New Roman" w:eastAsia="Times New Roman" w:cs="Times New Roman"/>
          <w:b/>
          <w:bCs/>
          <w:i/>
          <w:iCs/>
          <w:kern w:val="0"/>
          <w:sz w:val="24"/>
          <w:szCs w:val="24"/>
          <w:lang w:val="lt-LT" w:eastAsia="lt-LT"/>
          <w14:ligatures w14:val="none"/>
        </w:rPr>
        <w:t xml:space="preserve">asiūlymų pateikimo termino </w:t>
      </w:r>
      <w:r w:rsidRPr="008B7A30" w:rsidR="0004232B">
        <w:rPr>
          <w:rFonts w:ascii="Times New Roman" w:hAnsi="Times New Roman" w:eastAsia="Times New Roman" w:cs="Times New Roman"/>
          <w:b/>
          <w:bCs/>
          <w:i/>
          <w:iCs/>
          <w:kern w:val="0"/>
          <w:sz w:val="24"/>
          <w:szCs w:val="24"/>
          <w:lang w:val="lt-LT" w:eastAsia="lt-LT"/>
          <w14:ligatures w14:val="none"/>
        </w:rPr>
        <w:t>pabaigos</w:t>
      </w:r>
      <w:r w:rsidRPr="008B7A30" w:rsidR="0004232B">
        <w:rPr>
          <w:rFonts w:ascii="Times New Roman" w:hAnsi="Times New Roman" w:eastAsia="Times New Roman" w:cs="Times New Roman"/>
          <w:kern w:val="0"/>
          <w:sz w:val="24"/>
          <w:szCs w:val="24"/>
          <w:lang w:val="lt-LT" w:eastAsia="lt-LT"/>
          <w14:ligatures w14:val="none"/>
        </w:rPr>
        <w:t>“.</w:t>
      </w:r>
    </w:p>
    <w:p w:rsidRPr="008B7A30" w:rsidR="005F5922" w:rsidP="0004232B" w:rsidRDefault="00C90A01" w14:paraId="7EACAAD6" w14:textId="1AB2E524">
      <w:pPr>
        <w:shd w:val="clear" w:color="auto" w:fill="FFFFFF" w:themeFill="background1"/>
        <w:spacing w:after="0" w:line="240" w:lineRule="auto"/>
        <w:ind w:firstLine="567"/>
        <w:jc w:val="both"/>
        <w:rPr>
          <w:rFonts w:ascii="Times New Roman" w:hAnsi="Times New Roman" w:eastAsia="Times New Roman" w:cs="Times New Roman"/>
          <w:kern w:val="0"/>
          <w:sz w:val="24"/>
          <w:szCs w:val="24"/>
          <w:lang w:val="lt-LT" w:eastAsia="lt-LT"/>
          <w14:ligatures w14:val="none"/>
        </w:rPr>
      </w:pPr>
      <w:r w:rsidRPr="008B7A30">
        <w:rPr>
          <w:rFonts w:ascii="Times New Roman" w:hAnsi="Times New Roman" w:eastAsia="Times New Roman" w:cs="Times New Roman"/>
          <w:kern w:val="0"/>
          <w:sz w:val="24"/>
          <w:szCs w:val="24"/>
          <w:lang w:val="lt-LT" w:eastAsia="lt-LT"/>
          <w14:ligatures w14:val="none"/>
        </w:rPr>
        <w:t xml:space="preserve">Pažymime, kad </w:t>
      </w:r>
      <w:r w:rsidRPr="008B7A30" w:rsidR="000D5223">
        <w:rPr>
          <w:rFonts w:ascii="Times New Roman" w:hAnsi="Times New Roman" w:eastAsia="Times New Roman" w:cs="Times New Roman"/>
          <w:kern w:val="0"/>
          <w:sz w:val="24"/>
          <w:szCs w:val="24"/>
          <w:lang w:val="lt-LT" w:eastAsia="lt-LT"/>
          <w14:ligatures w14:val="none"/>
        </w:rPr>
        <w:t>klausimas ir atsakymas į j</w:t>
      </w:r>
      <w:r w:rsidRPr="008B7A30" w:rsidR="00A55FB9">
        <w:rPr>
          <w:rFonts w:ascii="Times New Roman" w:hAnsi="Times New Roman" w:eastAsia="Times New Roman" w:cs="Times New Roman"/>
          <w:kern w:val="0"/>
          <w:sz w:val="24"/>
          <w:szCs w:val="24"/>
          <w:lang w:val="lt-LT" w:eastAsia="lt-LT"/>
          <w14:ligatures w14:val="none"/>
        </w:rPr>
        <w:t>į</w:t>
      </w:r>
      <w:r w:rsidRPr="008B7A30" w:rsidR="000D5223">
        <w:rPr>
          <w:rFonts w:ascii="Times New Roman" w:hAnsi="Times New Roman" w:eastAsia="Times New Roman" w:cs="Times New Roman"/>
          <w:kern w:val="0"/>
          <w:sz w:val="24"/>
          <w:szCs w:val="24"/>
          <w:lang w:val="lt-LT" w:eastAsia="lt-LT"/>
          <w14:ligatures w14:val="none"/>
        </w:rPr>
        <w:t xml:space="preserve"> </w:t>
      </w:r>
      <w:r w:rsidRPr="008B7A30" w:rsidR="00A55FB9">
        <w:rPr>
          <w:rFonts w:ascii="Times New Roman" w:hAnsi="Times New Roman" w:eastAsia="Times New Roman" w:cs="Times New Roman"/>
          <w:kern w:val="0"/>
          <w:sz w:val="24"/>
          <w:szCs w:val="24"/>
          <w:lang w:val="lt-LT" w:eastAsia="lt-LT"/>
          <w14:ligatures w14:val="none"/>
        </w:rPr>
        <w:t>pa</w:t>
      </w:r>
      <w:r w:rsidRPr="008B7A30" w:rsidR="000D5223">
        <w:rPr>
          <w:rFonts w:ascii="Times New Roman" w:hAnsi="Times New Roman" w:eastAsia="Times New Roman" w:cs="Times New Roman"/>
          <w:kern w:val="0"/>
          <w:sz w:val="24"/>
          <w:szCs w:val="24"/>
          <w:lang w:val="lt-LT" w:eastAsia="lt-LT"/>
          <w14:ligatures w14:val="none"/>
        </w:rPr>
        <w:t>teik</w:t>
      </w:r>
      <w:r w:rsidRPr="008B7A30" w:rsidR="00A55FB9">
        <w:rPr>
          <w:rFonts w:ascii="Times New Roman" w:hAnsi="Times New Roman" w:eastAsia="Times New Roman" w:cs="Times New Roman"/>
          <w:kern w:val="0"/>
          <w:sz w:val="24"/>
          <w:szCs w:val="24"/>
          <w:lang w:val="lt-LT" w:eastAsia="lt-LT"/>
          <w14:ligatures w14:val="none"/>
        </w:rPr>
        <w:t>tas nepraleidus</w:t>
      </w:r>
      <w:r w:rsidRPr="008B7A30" w:rsidR="000D5223">
        <w:rPr>
          <w:rFonts w:ascii="Times New Roman" w:hAnsi="Times New Roman" w:eastAsia="Times New Roman" w:cs="Times New Roman"/>
          <w:kern w:val="0"/>
          <w:sz w:val="24"/>
          <w:szCs w:val="24"/>
          <w:lang w:val="lt-LT" w:eastAsia="lt-LT"/>
          <w14:ligatures w14:val="none"/>
        </w:rPr>
        <w:t xml:space="preserve"> Pirkimo sąlygų </w:t>
      </w:r>
      <w:r w:rsidRPr="008B7A30" w:rsidR="00A55FB9">
        <w:rPr>
          <w:rFonts w:ascii="Times New Roman" w:hAnsi="Times New Roman" w:eastAsia="Times New Roman" w:cs="Times New Roman"/>
          <w:kern w:val="0"/>
          <w:sz w:val="24"/>
          <w:szCs w:val="24"/>
          <w:lang w:val="lt-LT" w:eastAsia="lt-LT"/>
          <w14:ligatures w14:val="none"/>
        </w:rPr>
        <w:t>7.2</w:t>
      </w:r>
      <w:r w:rsidRPr="008B7A30" w:rsidR="000D5223">
        <w:rPr>
          <w:rFonts w:ascii="Times New Roman" w:hAnsi="Times New Roman" w:eastAsia="Times New Roman" w:cs="Times New Roman"/>
          <w:kern w:val="0"/>
          <w:sz w:val="24"/>
          <w:szCs w:val="24"/>
          <w:lang w:val="lt-LT" w:eastAsia="lt-LT"/>
          <w14:ligatures w14:val="none"/>
        </w:rPr>
        <w:t xml:space="preserve"> punkte nustatyt</w:t>
      </w:r>
      <w:r w:rsidRPr="008B7A30" w:rsidR="00A55FB9">
        <w:rPr>
          <w:rFonts w:ascii="Times New Roman" w:hAnsi="Times New Roman" w:eastAsia="Times New Roman" w:cs="Times New Roman"/>
          <w:kern w:val="0"/>
          <w:sz w:val="24"/>
          <w:szCs w:val="24"/>
          <w:lang w:val="lt-LT" w:eastAsia="lt-LT"/>
          <w14:ligatures w14:val="none"/>
        </w:rPr>
        <w:t>o</w:t>
      </w:r>
      <w:r w:rsidRPr="008B7A30" w:rsidR="000D5223">
        <w:rPr>
          <w:rFonts w:ascii="Times New Roman" w:hAnsi="Times New Roman" w:eastAsia="Times New Roman" w:cs="Times New Roman"/>
          <w:kern w:val="0"/>
          <w:sz w:val="24"/>
          <w:szCs w:val="24"/>
          <w:lang w:val="lt-LT" w:eastAsia="lt-LT"/>
          <w14:ligatures w14:val="none"/>
        </w:rPr>
        <w:t xml:space="preserve"> termin</w:t>
      </w:r>
      <w:r w:rsidRPr="008B7A30" w:rsidR="00A55FB9">
        <w:rPr>
          <w:rFonts w:ascii="Times New Roman" w:hAnsi="Times New Roman" w:eastAsia="Times New Roman" w:cs="Times New Roman"/>
          <w:kern w:val="0"/>
          <w:sz w:val="24"/>
          <w:szCs w:val="24"/>
          <w:lang w:val="lt-LT" w:eastAsia="lt-LT"/>
          <w14:ligatures w14:val="none"/>
        </w:rPr>
        <w:t>o „</w:t>
      </w:r>
      <w:r w:rsidRPr="008B7A30" w:rsidR="005C0D35">
        <w:rPr>
          <w:rFonts w:ascii="Times New Roman" w:hAnsi="Times New Roman" w:eastAsia="Times New Roman" w:cs="Times New Roman"/>
          <w:i/>
          <w:iCs/>
          <w:kern w:val="0"/>
          <w:sz w:val="24"/>
          <w:szCs w:val="24"/>
          <w:lang w:val="lt-LT" w:eastAsia="lt-LT"/>
          <w14:ligatures w14:val="none"/>
        </w:rPr>
        <w:t xml:space="preserve">Jeigu papildomos su pirkimo dokumentais susijusios informacijos paprašoma laiku, Perkančioji organizacija ją pateikia visiems tiekėjams </w:t>
      </w:r>
      <w:r w:rsidRPr="008B7A30" w:rsidR="005C0D35">
        <w:rPr>
          <w:rFonts w:ascii="Times New Roman" w:hAnsi="Times New Roman" w:eastAsia="Times New Roman" w:cs="Times New Roman"/>
          <w:b/>
          <w:bCs/>
          <w:i/>
          <w:iCs/>
          <w:kern w:val="0"/>
          <w:sz w:val="24"/>
          <w:szCs w:val="24"/>
          <w:lang w:val="lt-LT" w:eastAsia="lt-LT"/>
          <w14:ligatures w14:val="none"/>
        </w:rPr>
        <w:t>ne vėliau kaip likus 6 (šešioms) dienoms iki pasiūlymų pateikimo termino pabaigos</w:t>
      </w:r>
      <w:r w:rsidRPr="008B7A30" w:rsidR="00A55FB9">
        <w:rPr>
          <w:rFonts w:ascii="Times New Roman" w:hAnsi="Times New Roman" w:eastAsia="Times New Roman" w:cs="Times New Roman"/>
          <w:kern w:val="0"/>
          <w:sz w:val="24"/>
          <w:szCs w:val="24"/>
          <w:lang w:val="lt-LT" w:eastAsia="lt-LT"/>
          <w14:ligatures w14:val="none"/>
        </w:rPr>
        <w:t>“</w:t>
      </w:r>
      <w:r w:rsidRPr="008B7A30" w:rsidR="000D5223">
        <w:rPr>
          <w:rFonts w:ascii="Times New Roman" w:hAnsi="Times New Roman" w:eastAsia="Times New Roman" w:cs="Times New Roman"/>
          <w:kern w:val="0"/>
          <w:sz w:val="24"/>
          <w:szCs w:val="24"/>
          <w:lang w:val="lt-LT" w:eastAsia="lt-LT"/>
          <w14:ligatures w14:val="none"/>
        </w:rPr>
        <w:t>.</w:t>
      </w:r>
    </w:p>
    <w:p w:rsidRPr="008B7A30" w:rsidR="0004232B" w:rsidP="0004232B" w:rsidRDefault="0004232B" w14:paraId="3271A74A" w14:textId="77777777">
      <w:pPr>
        <w:spacing w:after="0" w:line="240" w:lineRule="auto"/>
        <w:jc w:val="both"/>
        <w:rPr>
          <w:rFonts w:ascii="Times New Roman" w:hAnsi="Times New Roman" w:eastAsia="Times New Roman" w:cs="Times New Roman"/>
          <w:kern w:val="0"/>
          <w:sz w:val="24"/>
          <w:szCs w:val="24"/>
          <w:lang w:val="lt-LT" w:eastAsia="lt-LT"/>
          <w14:ligatures w14:val="none"/>
        </w:rPr>
      </w:pPr>
    </w:p>
    <w:p w:rsidRPr="008B7A30" w:rsidR="0004232B" w:rsidP="0004232B" w:rsidRDefault="0004232B" w14:paraId="4D2B8505" w14:textId="77777777">
      <w:pPr>
        <w:spacing w:after="0" w:line="240" w:lineRule="auto"/>
        <w:jc w:val="both"/>
        <w:rPr>
          <w:rFonts w:ascii="Times New Roman" w:hAnsi="Times New Roman" w:eastAsia="Times New Roman" w:cs="Times New Roman"/>
          <w:kern w:val="0"/>
          <w:sz w:val="24"/>
          <w:szCs w:val="24"/>
          <w:lang w:val="lt-LT" w:eastAsia="lt-LT"/>
          <w14:ligatures w14:val="none"/>
        </w:rPr>
      </w:pPr>
    </w:p>
    <w:p w:rsidRPr="008B7A30" w:rsidR="003126EC" w:rsidP="00D04E6E" w:rsidRDefault="0004232B" w14:paraId="651CD646" w14:textId="3D89735C">
      <w:pPr>
        <w:spacing w:after="0" w:line="240" w:lineRule="auto"/>
        <w:jc w:val="both"/>
        <w:rPr>
          <w:rFonts w:ascii="Times New Roman" w:hAnsi="Times New Roman" w:eastAsia="Times New Roman" w:cs="Times New Roman"/>
          <w:kern w:val="0"/>
          <w:sz w:val="24"/>
          <w:szCs w:val="20"/>
          <w:lang w:val="lt-LT"/>
          <w14:ligatures w14:val="none"/>
        </w:rPr>
      </w:pPr>
      <w:r w:rsidRPr="008B7A30">
        <w:rPr>
          <w:rFonts w:ascii="Times New Roman" w:hAnsi="Times New Roman" w:eastAsia="Times New Roman" w:cs="Times New Roman"/>
          <w:kern w:val="0"/>
          <w:sz w:val="24"/>
          <w:szCs w:val="24"/>
          <w:lang w:val="lt-LT" w:eastAsia="lt-LT"/>
          <w14:ligatures w14:val="none"/>
        </w:rPr>
        <w:t>Pagarbiai</w:t>
      </w:r>
      <w:r w:rsidRPr="008B7A30">
        <w:rPr>
          <w:rFonts w:ascii="Times New Roman" w:hAnsi="Times New Roman" w:eastAsia="Times New Roman" w:cs="Times New Roman"/>
          <w:kern w:val="0"/>
          <w:sz w:val="24"/>
          <w:szCs w:val="24"/>
          <w:lang w:val="lt-LT" w:eastAsia="lt-LT"/>
          <w14:ligatures w14:val="none"/>
        </w:rPr>
        <w:tab/>
      </w:r>
      <w:r w:rsidRPr="008B7A30">
        <w:rPr>
          <w:rFonts w:ascii="Times New Roman" w:hAnsi="Times New Roman" w:eastAsia="Times New Roman" w:cs="Times New Roman"/>
          <w:kern w:val="0"/>
          <w:sz w:val="24"/>
          <w:szCs w:val="24"/>
          <w:lang w:val="lt-LT" w:eastAsia="lt-LT"/>
          <w14:ligatures w14:val="none"/>
        </w:rPr>
        <w:tab/>
      </w:r>
      <w:r w:rsidRPr="008B7A30">
        <w:rPr>
          <w:rFonts w:ascii="Times New Roman" w:hAnsi="Times New Roman" w:eastAsia="Times New Roman" w:cs="Times New Roman"/>
          <w:kern w:val="0"/>
          <w:sz w:val="24"/>
          <w:szCs w:val="24"/>
          <w:lang w:val="lt-LT" w:eastAsia="lt-LT"/>
          <w14:ligatures w14:val="none"/>
        </w:rPr>
        <w:tab/>
      </w:r>
      <w:r w:rsidRPr="008B7A30">
        <w:rPr>
          <w:rFonts w:ascii="Times New Roman" w:hAnsi="Times New Roman" w:eastAsia="Times New Roman" w:cs="Times New Roman"/>
          <w:kern w:val="0"/>
          <w:sz w:val="24"/>
          <w:szCs w:val="24"/>
          <w:lang w:val="lt-LT" w:eastAsia="lt-LT"/>
          <w14:ligatures w14:val="none"/>
        </w:rPr>
        <w:tab/>
      </w:r>
      <w:r w:rsidRPr="008B7A30">
        <w:rPr>
          <w:rFonts w:ascii="Times New Roman" w:hAnsi="Times New Roman" w:eastAsia="Times New Roman" w:cs="Times New Roman"/>
          <w:kern w:val="0"/>
          <w:sz w:val="24"/>
          <w:szCs w:val="24"/>
          <w:lang w:val="lt-LT" w:eastAsia="lt-LT"/>
          <w14:ligatures w14:val="none"/>
        </w:rPr>
        <w:tab/>
      </w:r>
      <w:r w:rsidRPr="008B7A30">
        <w:rPr>
          <w:rFonts w:ascii="Times New Roman" w:hAnsi="Times New Roman" w:eastAsia="Times New Roman" w:cs="Times New Roman"/>
          <w:kern w:val="0"/>
          <w:sz w:val="24"/>
          <w:szCs w:val="24"/>
          <w:lang w:val="lt-LT" w:eastAsia="lt-LT"/>
          <w14:ligatures w14:val="none"/>
        </w:rPr>
        <w:tab/>
      </w:r>
      <w:r w:rsidRPr="008B7A30" w:rsidR="000C79BE">
        <w:rPr>
          <w:rFonts w:ascii="Times New Roman" w:hAnsi="Times New Roman" w:eastAsia="Times New Roman" w:cs="Times New Roman"/>
          <w:kern w:val="0"/>
          <w:sz w:val="24"/>
          <w:szCs w:val="24"/>
          <w:lang w:val="lt-LT" w:eastAsia="lt-LT"/>
          <w14:ligatures w14:val="none"/>
        </w:rPr>
        <w:t xml:space="preserve">                   </w:t>
      </w:r>
      <w:r w:rsidRPr="008B7A30">
        <w:rPr>
          <w:rFonts w:ascii="Times New Roman" w:hAnsi="Times New Roman" w:eastAsia="Times New Roman" w:cs="Times New Roman"/>
          <w:kern w:val="0"/>
          <w:sz w:val="24"/>
          <w:szCs w:val="24"/>
          <w:lang w:val="lt-LT" w:eastAsia="lt-LT"/>
          <w14:ligatures w14:val="none"/>
        </w:rPr>
        <w:t>Komisija</w:t>
      </w:r>
    </w:p>
    <w:sectPr w:rsidRPr="008B7A30" w:rsidR="003126EC" w:rsidSect="0004232B">
      <w:pgSz w:w="11906" w:h="16838" w:orient="portrait"/>
      <w:pgMar w:top="1440"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32B"/>
    <w:rsid w:val="00020487"/>
    <w:rsid w:val="00041B69"/>
    <w:rsid w:val="0004232B"/>
    <w:rsid w:val="00094FD3"/>
    <w:rsid w:val="000B7A94"/>
    <w:rsid w:val="000C79BE"/>
    <w:rsid w:val="000D04CA"/>
    <w:rsid w:val="000D3298"/>
    <w:rsid w:val="000D3F4F"/>
    <w:rsid w:val="000D5223"/>
    <w:rsid w:val="001006D7"/>
    <w:rsid w:val="00114120"/>
    <w:rsid w:val="001179A4"/>
    <w:rsid w:val="00144E8E"/>
    <w:rsid w:val="001674A2"/>
    <w:rsid w:val="00180E61"/>
    <w:rsid w:val="0018210E"/>
    <w:rsid w:val="001D4017"/>
    <w:rsid w:val="001F0015"/>
    <w:rsid w:val="0020507C"/>
    <w:rsid w:val="002350F6"/>
    <w:rsid w:val="002407CA"/>
    <w:rsid w:val="00273840"/>
    <w:rsid w:val="00276306"/>
    <w:rsid w:val="00281F38"/>
    <w:rsid w:val="002A29C0"/>
    <w:rsid w:val="002A5E46"/>
    <w:rsid w:val="00302C5B"/>
    <w:rsid w:val="0030703E"/>
    <w:rsid w:val="003126EC"/>
    <w:rsid w:val="00377937"/>
    <w:rsid w:val="00380AAB"/>
    <w:rsid w:val="003905D5"/>
    <w:rsid w:val="003A3ED7"/>
    <w:rsid w:val="003B3B49"/>
    <w:rsid w:val="003D4851"/>
    <w:rsid w:val="004162A6"/>
    <w:rsid w:val="0041715F"/>
    <w:rsid w:val="004860DF"/>
    <w:rsid w:val="004928D6"/>
    <w:rsid w:val="004E7101"/>
    <w:rsid w:val="00576158"/>
    <w:rsid w:val="00577786"/>
    <w:rsid w:val="005C0D35"/>
    <w:rsid w:val="005F0496"/>
    <w:rsid w:val="005F5922"/>
    <w:rsid w:val="00654E41"/>
    <w:rsid w:val="006977A0"/>
    <w:rsid w:val="006A4DC3"/>
    <w:rsid w:val="00715A57"/>
    <w:rsid w:val="00741F10"/>
    <w:rsid w:val="00771333"/>
    <w:rsid w:val="00782769"/>
    <w:rsid w:val="00786CFA"/>
    <w:rsid w:val="00791B07"/>
    <w:rsid w:val="007A2348"/>
    <w:rsid w:val="007C3F38"/>
    <w:rsid w:val="007E441C"/>
    <w:rsid w:val="0085725E"/>
    <w:rsid w:val="008939E4"/>
    <w:rsid w:val="008B7A30"/>
    <w:rsid w:val="0090051B"/>
    <w:rsid w:val="009279A7"/>
    <w:rsid w:val="00933CDA"/>
    <w:rsid w:val="009513AF"/>
    <w:rsid w:val="009D0E33"/>
    <w:rsid w:val="009E5E5B"/>
    <w:rsid w:val="00A0187A"/>
    <w:rsid w:val="00A01ACF"/>
    <w:rsid w:val="00A31AE3"/>
    <w:rsid w:val="00A55FB9"/>
    <w:rsid w:val="00A631BE"/>
    <w:rsid w:val="00A67F94"/>
    <w:rsid w:val="00A97BF3"/>
    <w:rsid w:val="00AA2AB5"/>
    <w:rsid w:val="00AA7993"/>
    <w:rsid w:val="00AB483F"/>
    <w:rsid w:val="00AD22C4"/>
    <w:rsid w:val="00AD505A"/>
    <w:rsid w:val="00AF6B0D"/>
    <w:rsid w:val="00B26137"/>
    <w:rsid w:val="00B40641"/>
    <w:rsid w:val="00B42854"/>
    <w:rsid w:val="00B47493"/>
    <w:rsid w:val="00B5004B"/>
    <w:rsid w:val="00B71B76"/>
    <w:rsid w:val="00B93E37"/>
    <w:rsid w:val="00B97DC9"/>
    <w:rsid w:val="00BD50B2"/>
    <w:rsid w:val="00BE0C0D"/>
    <w:rsid w:val="00BF6CB9"/>
    <w:rsid w:val="00C231FF"/>
    <w:rsid w:val="00C3312A"/>
    <w:rsid w:val="00C90A01"/>
    <w:rsid w:val="00CB6855"/>
    <w:rsid w:val="00CC412A"/>
    <w:rsid w:val="00CC7C49"/>
    <w:rsid w:val="00CD79E8"/>
    <w:rsid w:val="00D04E6E"/>
    <w:rsid w:val="00D307FA"/>
    <w:rsid w:val="00D5366D"/>
    <w:rsid w:val="00D93F42"/>
    <w:rsid w:val="00E26A2F"/>
    <w:rsid w:val="00E33EF4"/>
    <w:rsid w:val="00E501EB"/>
    <w:rsid w:val="00E5524A"/>
    <w:rsid w:val="00E55D45"/>
    <w:rsid w:val="00E85C15"/>
    <w:rsid w:val="00EB4D60"/>
    <w:rsid w:val="00EC2514"/>
    <w:rsid w:val="00ED28C3"/>
    <w:rsid w:val="00ED5F96"/>
    <w:rsid w:val="00F14E71"/>
    <w:rsid w:val="00F40555"/>
    <w:rsid w:val="00F63C9F"/>
    <w:rsid w:val="00F649CF"/>
    <w:rsid w:val="00F859C7"/>
    <w:rsid w:val="00F85D2A"/>
    <w:rsid w:val="00F93950"/>
    <w:rsid w:val="00F97896"/>
    <w:rsid w:val="00FA6EB3"/>
    <w:rsid w:val="00FC13BF"/>
    <w:rsid w:val="00FD111F"/>
    <w:rsid w:val="6C6004EB"/>
    <w:rsid w:val="7B3329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6B2B"/>
  <w15:chartTrackingRefBased/>
  <w15:docId w15:val="{89BC3DA7-B2DB-4921-842E-45E06E3D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232B"/>
    <w:pPr>
      <w:spacing w:after="160" w:line="259" w:lineRule="auto"/>
    </w:pPr>
    <w:rPr>
      <w:sz w:val="22"/>
      <w:szCs w:val="22"/>
      <w:lang w:val="en-US"/>
    </w:rPr>
  </w:style>
  <w:style w:type="paragraph" w:styleId="Heading1">
    <w:name w:val="heading 1"/>
    <w:basedOn w:val="Normal"/>
    <w:next w:val="Normal"/>
    <w:link w:val="Heading1Char"/>
    <w:uiPriority w:val="9"/>
    <w:qFormat/>
    <w:rsid w:val="0004232B"/>
    <w:pPr>
      <w:keepNext/>
      <w:keepLines/>
      <w:spacing w:before="360" w:after="80" w:line="240" w:lineRule="auto"/>
      <w:ind w:firstLine="567"/>
      <w:jc w:val="both"/>
      <w:outlineLvl w:val="0"/>
    </w:pPr>
    <w:rPr>
      <w:rFonts w:asciiTheme="majorHAnsi" w:hAnsiTheme="majorHAnsi" w:eastAsiaTheme="majorEastAsia" w:cstheme="majorBidi"/>
      <w:color w:val="0F4761" w:themeColor="accent1" w:themeShade="BF"/>
      <w:sz w:val="40"/>
      <w:szCs w:val="40"/>
      <w:lang w:val="lt-LT"/>
    </w:rPr>
  </w:style>
  <w:style w:type="paragraph" w:styleId="Heading2">
    <w:name w:val="heading 2"/>
    <w:basedOn w:val="Normal"/>
    <w:next w:val="Normal"/>
    <w:link w:val="Heading2Char"/>
    <w:uiPriority w:val="9"/>
    <w:semiHidden/>
    <w:unhideWhenUsed/>
    <w:qFormat/>
    <w:rsid w:val="0004232B"/>
    <w:pPr>
      <w:keepNext/>
      <w:keepLines/>
      <w:spacing w:before="160" w:after="80" w:line="240" w:lineRule="auto"/>
      <w:ind w:firstLine="567"/>
      <w:jc w:val="both"/>
      <w:outlineLvl w:val="1"/>
    </w:pPr>
    <w:rPr>
      <w:rFonts w:asciiTheme="majorHAnsi" w:hAnsiTheme="majorHAnsi" w:eastAsiaTheme="majorEastAsia" w:cstheme="majorBidi"/>
      <w:color w:val="0F4761" w:themeColor="accent1" w:themeShade="BF"/>
      <w:sz w:val="32"/>
      <w:szCs w:val="32"/>
      <w:lang w:val="lt-LT"/>
    </w:rPr>
  </w:style>
  <w:style w:type="paragraph" w:styleId="Heading3">
    <w:name w:val="heading 3"/>
    <w:basedOn w:val="Normal"/>
    <w:next w:val="Normal"/>
    <w:link w:val="Heading3Char"/>
    <w:uiPriority w:val="9"/>
    <w:semiHidden/>
    <w:unhideWhenUsed/>
    <w:qFormat/>
    <w:rsid w:val="0004232B"/>
    <w:pPr>
      <w:keepNext/>
      <w:keepLines/>
      <w:spacing w:before="160" w:after="80" w:line="240" w:lineRule="auto"/>
      <w:ind w:firstLine="567"/>
      <w:jc w:val="both"/>
      <w:outlineLvl w:val="2"/>
    </w:pPr>
    <w:rPr>
      <w:rFonts w:eastAsiaTheme="majorEastAsia" w:cstheme="majorBidi"/>
      <w:color w:val="0F4761" w:themeColor="accent1" w:themeShade="BF"/>
      <w:sz w:val="28"/>
      <w:szCs w:val="28"/>
      <w:lang w:val="lt-LT"/>
    </w:rPr>
  </w:style>
  <w:style w:type="paragraph" w:styleId="Heading4">
    <w:name w:val="heading 4"/>
    <w:basedOn w:val="Normal"/>
    <w:next w:val="Normal"/>
    <w:link w:val="Heading4Char"/>
    <w:uiPriority w:val="9"/>
    <w:semiHidden/>
    <w:unhideWhenUsed/>
    <w:qFormat/>
    <w:rsid w:val="0004232B"/>
    <w:pPr>
      <w:keepNext/>
      <w:keepLines/>
      <w:spacing w:before="80" w:after="40" w:line="240" w:lineRule="auto"/>
      <w:ind w:firstLine="567"/>
      <w:jc w:val="both"/>
      <w:outlineLvl w:val="3"/>
    </w:pPr>
    <w:rPr>
      <w:rFonts w:eastAsiaTheme="majorEastAsia" w:cstheme="majorBidi"/>
      <w:i/>
      <w:iCs/>
      <w:color w:val="0F4761" w:themeColor="accent1" w:themeShade="BF"/>
      <w:sz w:val="24"/>
      <w:szCs w:val="24"/>
      <w:lang w:val="lt-LT"/>
    </w:rPr>
  </w:style>
  <w:style w:type="paragraph" w:styleId="Heading5">
    <w:name w:val="heading 5"/>
    <w:basedOn w:val="Normal"/>
    <w:next w:val="Normal"/>
    <w:link w:val="Heading5Char"/>
    <w:uiPriority w:val="9"/>
    <w:semiHidden/>
    <w:unhideWhenUsed/>
    <w:qFormat/>
    <w:rsid w:val="0004232B"/>
    <w:pPr>
      <w:keepNext/>
      <w:keepLines/>
      <w:spacing w:before="80" w:after="40" w:line="240" w:lineRule="auto"/>
      <w:ind w:firstLine="567"/>
      <w:jc w:val="both"/>
      <w:outlineLvl w:val="4"/>
    </w:pPr>
    <w:rPr>
      <w:rFonts w:eastAsiaTheme="majorEastAsia" w:cstheme="majorBidi"/>
      <w:color w:val="0F4761" w:themeColor="accent1" w:themeShade="BF"/>
      <w:sz w:val="24"/>
      <w:szCs w:val="24"/>
      <w:lang w:val="lt-LT"/>
    </w:rPr>
  </w:style>
  <w:style w:type="paragraph" w:styleId="Heading6">
    <w:name w:val="heading 6"/>
    <w:basedOn w:val="Normal"/>
    <w:next w:val="Normal"/>
    <w:link w:val="Heading6Char"/>
    <w:uiPriority w:val="9"/>
    <w:semiHidden/>
    <w:unhideWhenUsed/>
    <w:qFormat/>
    <w:rsid w:val="0004232B"/>
    <w:pPr>
      <w:keepNext/>
      <w:keepLines/>
      <w:spacing w:before="40" w:after="0" w:line="240" w:lineRule="auto"/>
      <w:ind w:firstLine="567"/>
      <w:jc w:val="both"/>
      <w:outlineLvl w:val="5"/>
    </w:pPr>
    <w:rPr>
      <w:rFonts w:eastAsiaTheme="majorEastAsia" w:cstheme="majorBidi"/>
      <w:i/>
      <w:iCs/>
      <w:color w:val="595959" w:themeColor="text1" w:themeTint="A6"/>
      <w:sz w:val="24"/>
      <w:szCs w:val="24"/>
      <w:lang w:val="lt-LT"/>
    </w:rPr>
  </w:style>
  <w:style w:type="paragraph" w:styleId="Heading7">
    <w:name w:val="heading 7"/>
    <w:basedOn w:val="Normal"/>
    <w:next w:val="Normal"/>
    <w:link w:val="Heading7Char"/>
    <w:uiPriority w:val="9"/>
    <w:semiHidden/>
    <w:unhideWhenUsed/>
    <w:qFormat/>
    <w:rsid w:val="0004232B"/>
    <w:pPr>
      <w:keepNext/>
      <w:keepLines/>
      <w:spacing w:before="40" w:after="0" w:line="240" w:lineRule="auto"/>
      <w:ind w:firstLine="567"/>
      <w:jc w:val="both"/>
      <w:outlineLvl w:val="6"/>
    </w:pPr>
    <w:rPr>
      <w:rFonts w:eastAsiaTheme="majorEastAsia" w:cstheme="majorBidi"/>
      <w:color w:val="595959" w:themeColor="text1" w:themeTint="A6"/>
      <w:sz w:val="24"/>
      <w:szCs w:val="24"/>
      <w:lang w:val="lt-LT"/>
    </w:rPr>
  </w:style>
  <w:style w:type="paragraph" w:styleId="Heading8">
    <w:name w:val="heading 8"/>
    <w:basedOn w:val="Normal"/>
    <w:next w:val="Normal"/>
    <w:link w:val="Heading8Char"/>
    <w:uiPriority w:val="9"/>
    <w:semiHidden/>
    <w:unhideWhenUsed/>
    <w:qFormat/>
    <w:rsid w:val="0004232B"/>
    <w:pPr>
      <w:keepNext/>
      <w:keepLines/>
      <w:spacing w:after="0" w:line="240" w:lineRule="auto"/>
      <w:ind w:firstLine="567"/>
      <w:jc w:val="both"/>
      <w:outlineLvl w:val="7"/>
    </w:pPr>
    <w:rPr>
      <w:rFonts w:eastAsiaTheme="majorEastAsia" w:cstheme="majorBidi"/>
      <w:i/>
      <w:iCs/>
      <w:color w:val="272727" w:themeColor="text1" w:themeTint="D8"/>
      <w:sz w:val="24"/>
      <w:szCs w:val="24"/>
      <w:lang w:val="lt-LT"/>
    </w:rPr>
  </w:style>
  <w:style w:type="paragraph" w:styleId="Heading9">
    <w:name w:val="heading 9"/>
    <w:basedOn w:val="Normal"/>
    <w:next w:val="Normal"/>
    <w:link w:val="Heading9Char"/>
    <w:uiPriority w:val="9"/>
    <w:semiHidden/>
    <w:unhideWhenUsed/>
    <w:qFormat/>
    <w:rsid w:val="0004232B"/>
    <w:pPr>
      <w:keepNext/>
      <w:keepLines/>
      <w:spacing w:after="0" w:line="240" w:lineRule="auto"/>
      <w:ind w:firstLine="567"/>
      <w:jc w:val="both"/>
      <w:outlineLvl w:val="8"/>
    </w:pPr>
    <w:rPr>
      <w:rFonts w:eastAsiaTheme="majorEastAsia" w:cstheme="majorBidi"/>
      <w:color w:val="272727" w:themeColor="text1" w:themeTint="D8"/>
      <w:sz w:val="24"/>
      <w:szCs w:val="24"/>
      <w:lang w:val="lt-L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4232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4232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4232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4232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4232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4232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4232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4232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4232B"/>
    <w:rPr>
      <w:rFonts w:eastAsiaTheme="majorEastAsia" w:cstheme="majorBidi"/>
      <w:color w:val="272727" w:themeColor="text1" w:themeTint="D8"/>
    </w:rPr>
  </w:style>
  <w:style w:type="paragraph" w:styleId="Title">
    <w:name w:val="Title"/>
    <w:basedOn w:val="Normal"/>
    <w:next w:val="Normal"/>
    <w:link w:val="TitleChar"/>
    <w:uiPriority w:val="10"/>
    <w:qFormat/>
    <w:rsid w:val="0004232B"/>
    <w:pPr>
      <w:spacing w:after="80" w:line="240" w:lineRule="auto"/>
      <w:ind w:firstLine="567"/>
      <w:contextualSpacing/>
      <w:jc w:val="both"/>
    </w:pPr>
    <w:rPr>
      <w:rFonts w:asciiTheme="majorHAnsi" w:hAnsiTheme="majorHAnsi" w:eastAsiaTheme="majorEastAsia" w:cstheme="majorBidi"/>
      <w:spacing w:val="-10"/>
      <w:kern w:val="28"/>
      <w:sz w:val="56"/>
      <w:szCs w:val="56"/>
      <w:lang w:val="lt-LT"/>
    </w:rPr>
  </w:style>
  <w:style w:type="character" w:styleId="TitleChar" w:customStyle="1">
    <w:name w:val="Title Char"/>
    <w:basedOn w:val="DefaultParagraphFont"/>
    <w:link w:val="Title"/>
    <w:uiPriority w:val="10"/>
    <w:rsid w:val="0004232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4232B"/>
    <w:pPr>
      <w:numPr>
        <w:ilvl w:val="1"/>
      </w:numPr>
      <w:spacing w:line="240" w:lineRule="auto"/>
      <w:ind w:firstLine="567"/>
      <w:jc w:val="both"/>
    </w:pPr>
    <w:rPr>
      <w:rFonts w:eastAsiaTheme="majorEastAsia" w:cstheme="majorBidi"/>
      <w:color w:val="595959" w:themeColor="text1" w:themeTint="A6"/>
      <w:spacing w:val="15"/>
      <w:sz w:val="28"/>
      <w:szCs w:val="28"/>
      <w:lang w:val="lt-LT"/>
    </w:rPr>
  </w:style>
  <w:style w:type="character" w:styleId="SubtitleChar" w:customStyle="1">
    <w:name w:val="Subtitle Char"/>
    <w:basedOn w:val="DefaultParagraphFont"/>
    <w:link w:val="Subtitle"/>
    <w:uiPriority w:val="11"/>
    <w:rsid w:val="00042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32B"/>
    <w:pPr>
      <w:spacing w:before="160" w:line="240" w:lineRule="auto"/>
      <w:ind w:firstLine="567"/>
      <w:jc w:val="center"/>
    </w:pPr>
    <w:rPr>
      <w:i/>
      <w:iCs/>
      <w:color w:val="404040" w:themeColor="text1" w:themeTint="BF"/>
      <w:sz w:val="24"/>
      <w:szCs w:val="24"/>
      <w:lang w:val="lt-LT"/>
    </w:rPr>
  </w:style>
  <w:style w:type="character" w:styleId="QuoteChar" w:customStyle="1">
    <w:name w:val="Quote Char"/>
    <w:basedOn w:val="DefaultParagraphFont"/>
    <w:link w:val="Quote"/>
    <w:uiPriority w:val="29"/>
    <w:rsid w:val="0004232B"/>
    <w:rPr>
      <w:i/>
      <w:iCs/>
      <w:color w:val="404040" w:themeColor="text1" w:themeTint="BF"/>
    </w:rPr>
  </w:style>
  <w:style w:type="paragraph" w:styleId="ListParagraph">
    <w:name w:val="List Paragraph"/>
    <w:basedOn w:val="Normal"/>
    <w:uiPriority w:val="34"/>
    <w:qFormat/>
    <w:rsid w:val="0004232B"/>
    <w:pPr>
      <w:spacing w:after="0" w:line="240" w:lineRule="auto"/>
      <w:ind w:left="720" w:firstLine="567"/>
      <w:contextualSpacing/>
      <w:jc w:val="both"/>
    </w:pPr>
    <w:rPr>
      <w:sz w:val="24"/>
      <w:szCs w:val="24"/>
      <w:lang w:val="lt-LT"/>
    </w:rPr>
  </w:style>
  <w:style w:type="character" w:styleId="IntenseEmphasis">
    <w:name w:val="Intense Emphasis"/>
    <w:basedOn w:val="DefaultParagraphFont"/>
    <w:uiPriority w:val="21"/>
    <w:qFormat/>
    <w:rsid w:val="0004232B"/>
    <w:rPr>
      <w:i/>
      <w:iCs/>
      <w:color w:val="0F4761" w:themeColor="accent1" w:themeShade="BF"/>
    </w:rPr>
  </w:style>
  <w:style w:type="paragraph" w:styleId="IntenseQuote">
    <w:name w:val="Intense Quote"/>
    <w:basedOn w:val="Normal"/>
    <w:next w:val="Normal"/>
    <w:link w:val="IntenseQuoteChar"/>
    <w:uiPriority w:val="30"/>
    <w:qFormat/>
    <w:rsid w:val="0004232B"/>
    <w:pPr>
      <w:pBdr>
        <w:top w:val="single" w:color="0F4761" w:themeColor="accent1" w:themeShade="BF" w:sz="4" w:space="10"/>
        <w:bottom w:val="single" w:color="0F4761" w:themeColor="accent1" w:themeShade="BF" w:sz="4" w:space="10"/>
      </w:pBdr>
      <w:spacing w:before="360" w:after="360" w:line="240" w:lineRule="auto"/>
      <w:ind w:left="864" w:right="864" w:firstLine="567"/>
      <w:jc w:val="center"/>
    </w:pPr>
    <w:rPr>
      <w:i/>
      <w:iCs/>
      <w:color w:val="0F4761" w:themeColor="accent1" w:themeShade="BF"/>
      <w:sz w:val="24"/>
      <w:szCs w:val="24"/>
      <w:lang w:val="lt-LT"/>
    </w:rPr>
  </w:style>
  <w:style w:type="character" w:styleId="IntenseQuoteChar" w:customStyle="1">
    <w:name w:val="Intense Quote Char"/>
    <w:basedOn w:val="DefaultParagraphFont"/>
    <w:link w:val="IntenseQuote"/>
    <w:uiPriority w:val="30"/>
    <w:rsid w:val="0004232B"/>
    <w:rPr>
      <w:i/>
      <w:iCs/>
      <w:color w:val="0F4761" w:themeColor="accent1" w:themeShade="BF"/>
    </w:rPr>
  </w:style>
  <w:style w:type="character" w:styleId="IntenseReference">
    <w:name w:val="Intense Reference"/>
    <w:basedOn w:val="DefaultParagraphFont"/>
    <w:uiPriority w:val="32"/>
    <w:qFormat/>
    <w:rsid w:val="0004232B"/>
    <w:rPr>
      <w:b/>
      <w:bCs/>
      <w:smallCaps/>
      <w:color w:val="0F4761" w:themeColor="accent1" w:themeShade="BF"/>
      <w:spacing w:val="5"/>
    </w:rPr>
  </w:style>
  <w:style w:type="table" w:styleId="TableGrid1" w:customStyle="1">
    <w:name w:val="Table Grid1"/>
    <w:basedOn w:val="TableNormal"/>
    <w:next w:val="TableGrid"/>
    <w:rsid w:val="0004232B"/>
    <w:pPr>
      <w:spacing w:after="200" w:line="276" w:lineRule="auto"/>
    </w:pPr>
    <w:rPr>
      <w:rFonts w:ascii="Times New Roman" w:hAnsi="Times New Roman" w:eastAsia="Times New Roman" w:cs="Times New Roman"/>
      <w:kern w:val="0"/>
      <w:sz w:val="20"/>
      <w:szCs w:val="20"/>
      <w:lang w:eastAsia="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04232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231FF"/>
    <w:rPr>
      <w:sz w:val="16"/>
      <w:szCs w:val="16"/>
    </w:rPr>
  </w:style>
  <w:style w:type="paragraph" w:styleId="CommentText">
    <w:name w:val="annotation text"/>
    <w:basedOn w:val="Normal"/>
    <w:link w:val="CommentTextChar"/>
    <w:uiPriority w:val="99"/>
    <w:unhideWhenUsed/>
    <w:rsid w:val="00C231FF"/>
    <w:pPr>
      <w:spacing w:line="240" w:lineRule="auto"/>
    </w:pPr>
    <w:rPr>
      <w:sz w:val="20"/>
      <w:szCs w:val="20"/>
    </w:rPr>
  </w:style>
  <w:style w:type="character" w:styleId="CommentTextChar" w:customStyle="1">
    <w:name w:val="Comment Text Char"/>
    <w:basedOn w:val="DefaultParagraphFont"/>
    <w:link w:val="CommentText"/>
    <w:uiPriority w:val="99"/>
    <w:rsid w:val="00C231FF"/>
    <w:rPr>
      <w:sz w:val="20"/>
      <w:szCs w:val="20"/>
      <w:lang w:val="en-US"/>
    </w:rPr>
  </w:style>
  <w:style w:type="paragraph" w:styleId="CommentSubject">
    <w:name w:val="annotation subject"/>
    <w:basedOn w:val="CommentText"/>
    <w:next w:val="CommentText"/>
    <w:link w:val="CommentSubjectChar"/>
    <w:uiPriority w:val="99"/>
    <w:semiHidden/>
    <w:unhideWhenUsed/>
    <w:rsid w:val="00C231FF"/>
    <w:rPr>
      <w:b/>
      <w:bCs/>
    </w:rPr>
  </w:style>
  <w:style w:type="character" w:styleId="CommentSubjectChar" w:customStyle="1">
    <w:name w:val="Comment Subject Char"/>
    <w:basedOn w:val="CommentTextChar"/>
    <w:link w:val="CommentSubject"/>
    <w:uiPriority w:val="99"/>
    <w:semiHidden/>
    <w:rsid w:val="00C231FF"/>
    <w:rPr>
      <w:b/>
      <w:bCs/>
      <w:sz w:val="20"/>
      <w:szCs w:val="20"/>
      <w:lang w:val="en-US"/>
    </w:rPr>
  </w:style>
  <w:style w:type="paragraph" w:styleId="Revision">
    <w:name w:val="Revision"/>
    <w:hidden/>
    <w:uiPriority w:val="99"/>
    <w:semiHidden/>
    <w:rsid w:val="009D0E33"/>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F93E371B298D4495557EE5A87DDDF2" ma:contentTypeVersion="0" ma:contentTypeDescription="Kurkite naują dokumentą." ma:contentTypeScope="" ma:versionID="9dc2428d519b717660e0e4a20b2dafd9">
  <xsd:schema xmlns:xsd="http://www.w3.org/2001/XMLSchema" xmlns:xs="http://www.w3.org/2001/XMLSchema" xmlns:p="http://schemas.microsoft.com/office/2006/metadata/properties" targetNamespace="http://schemas.microsoft.com/office/2006/metadata/properties" ma:root="true" ma:fieldsID="49cf184d4184a3f7856f95687e2068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363E0-A74D-4D22-BCE8-A3EA7F47DB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20238F-9217-4384-A1FB-3B850EA84700}"/>
</file>

<file path=customXml/itemProps3.xml><?xml version="1.0" encoding="utf-8"?>
<ds:datastoreItem xmlns:ds="http://schemas.openxmlformats.org/officeDocument/2006/customXml" ds:itemID="{069DACEE-ADF4-40D6-B4D0-70C75E1E941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Bučė</dc:creator>
  <keywords/>
  <dc:description/>
  <lastModifiedBy>Laura Bučė</lastModifiedBy>
  <revision>89</revision>
  <dcterms:created xsi:type="dcterms:W3CDTF">2026-05-07T10:12:00.0000000Z</dcterms:created>
  <dcterms:modified xsi:type="dcterms:W3CDTF">2026-05-19T13:13:59.1424064Z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0x010100FBF93E371B298D4495557EE5A87DDDF2</vt:lpwstr>
  </property>
</Properties>
</file>