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7F0A6AF4" w:rsidR="00C32E53" w:rsidRPr="00173FBA" w:rsidRDefault="00DD7F18" w:rsidP="007334EA">
          <w:pPr>
            <w:spacing w:after="120"/>
            <w:ind w:left="567" w:firstLine="0"/>
            <w:contextualSpacing/>
            <w:jc w:val="center"/>
            <w:rPr>
              <w:rFonts w:ascii="Arial" w:hAnsi="Arial" w:cs="Arial"/>
              <w:color w:val="00B050"/>
            </w:rPr>
          </w:pPr>
          <w:r w:rsidRPr="000447AE">
            <w:rPr>
              <w:rFonts w:ascii="Verdana" w:hAnsi="Verdana" w:cstheme="minorHAnsi"/>
              <w:b/>
              <w:bCs/>
              <w:noProof/>
              <w:sz w:val="20"/>
              <w:szCs w:val="20"/>
            </w:rPr>
            <w:drawing>
              <wp:inline distT="0" distB="0" distL="0" distR="0" wp14:anchorId="4DB613AB" wp14:editId="4E9A388A">
                <wp:extent cx="1644337" cy="873810"/>
                <wp:effectExtent l="0" t="0" r="0" b="2540"/>
                <wp:docPr id="1" name="Picture 1" descr="A logo with a letter b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tter b and a symb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251" cy="879078"/>
                        </a:xfrm>
                        <a:prstGeom prst="rect">
                          <a:avLst/>
                        </a:prstGeom>
                        <a:noFill/>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2AE6CC9" w:rsidR="00D526C8" w:rsidRPr="004E6146" w:rsidRDefault="00C006CB" w:rsidP="001A2892">
          <w:pPr>
            <w:spacing w:after="120" w:line="240" w:lineRule="auto"/>
            <w:ind w:left="567" w:firstLine="0"/>
            <w:contextualSpacing/>
            <w:jc w:val="center"/>
            <w:rPr>
              <w:rFonts w:cstheme="minorHAnsi"/>
              <w:b/>
              <w:bCs/>
              <w:sz w:val="28"/>
              <w:szCs w:val="28"/>
            </w:rPr>
          </w:pPr>
          <w:r w:rsidRPr="004E6146">
            <w:rPr>
              <w:rFonts w:cstheme="minorHAnsi"/>
              <w:b/>
              <w:bCs/>
              <w:sz w:val="28"/>
              <w:szCs w:val="28"/>
            </w:rPr>
            <w:t xml:space="preserve">MAŽOS VERTĖS </w:t>
          </w:r>
          <w:r w:rsidR="00D526C8" w:rsidRPr="004E6146">
            <w:rPr>
              <w:rFonts w:cstheme="minorHAnsi"/>
              <w:b/>
              <w:bCs/>
              <w:sz w:val="28"/>
              <w:szCs w:val="28"/>
            </w:rPr>
            <w:t>VIEŠOJO PIRKIMO „</w:t>
          </w:r>
          <w:r w:rsidR="00AD291E" w:rsidRPr="004E6146">
            <w:rPr>
              <w:rFonts w:cstheme="minorHAnsi"/>
              <w:b/>
              <w:bCs/>
              <w:sz w:val="28"/>
              <w:szCs w:val="28"/>
            </w:rPr>
            <w:t>BALDŲ PERVEŽIMO PA</w:t>
          </w:r>
          <w:r w:rsidR="00F06940">
            <w:rPr>
              <w:rFonts w:cstheme="minorHAnsi"/>
              <w:b/>
              <w:bCs/>
              <w:sz w:val="28"/>
              <w:szCs w:val="28"/>
            </w:rPr>
            <w:t>S</w:t>
          </w:r>
          <w:r w:rsidR="00AD291E" w:rsidRPr="004E6146">
            <w:rPr>
              <w:rFonts w:cstheme="minorHAnsi"/>
              <w:b/>
              <w:bCs/>
              <w:sz w:val="28"/>
              <w:szCs w:val="28"/>
            </w:rPr>
            <w:t>LAUGOS</w:t>
          </w:r>
          <w:r w:rsidR="00D526C8" w:rsidRPr="004E6146">
            <w:rPr>
              <w:rFonts w:cstheme="minorHAnsi"/>
              <w:b/>
              <w:bCs/>
              <w:sz w:val="28"/>
              <w:szCs w:val="28"/>
            </w:rPr>
            <w:t>“</w:t>
          </w:r>
        </w:p>
        <w:p w14:paraId="18ACC6AD" w14:textId="7E970EB8" w:rsidR="00D526C8" w:rsidRPr="004E6146" w:rsidRDefault="00DF1318" w:rsidP="001A2892">
          <w:pPr>
            <w:spacing w:after="120" w:line="240" w:lineRule="auto"/>
            <w:ind w:left="567" w:firstLine="0"/>
            <w:contextualSpacing/>
            <w:jc w:val="center"/>
            <w:rPr>
              <w:rFonts w:cstheme="minorHAnsi"/>
              <w:b/>
              <w:bCs/>
              <w:sz w:val="28"/>
              <w:szCs w:val="28"/>
            </w:rPr>
          </w:pPr>
          <w:r w:rsidRPr="004E6146">
            <w:rPr>
              <w:rFonts w:cstheme="minorHAnsi"/>
              <w:b/>
              <w:bCs/>
              <w:sz w:val="28"/>
              <w:szCs w:val="28"/>
            </w:rPr>
            <w:t>SKELBIAM</w:t>
          </w:r>
          <w:r w:rsidR="0019623B" w:rsidRPr="004E6146">
            <w:rPr>
              <w:rFonts w:cstheme="minorHAnsi"/>
              <w:b/>
              <w:bCs/>
              <w:sz w:val="28"/>
              <w:szCs w:val="28"/>
            </w:rPr>
            <w:t>OS APKLAUSOS</w:t>
          </w:r>
          <w:r w:rsidR="00D526C8" w:rsidRPr="004E6146">
            <w:rPr>
              <w:rFonts w:cstheme="minorHAnsi"/>
              <w:b/>
              <w:bCs/>
              <w:sz w:val="28"/>
              <w:szCs w:val="28"/>
            </w:rPr>
            <w:t xml:space="preserve"> </w:t>
          </w:r>
          <w:r w:rsidR="00E861F5" w:rsidRPr="004E6146">
            <w:rPr>
              <w:rFonts w:cstheme="minorHAnsi"/>
              <w:b/>
              <w:bCs/>
              <w:sz w:val="28"/>
              <w:szCs w:val="28"/>
            </w:rPr>
            <w:t xml:space="preserve">SPECIALIOSIOS </w:t>
          </w:r>
          <w:r w:rsidR="00D526C8" w:rsidRPr="004E6146">
            <w:rPr>
              <w:rFonts w:cstheme="minorHAnsi"/>
              <w:b/>
              <w:bCs/>
              <w:sz w:val="28"/>
              <w:szCs w:val="28"/>
            </w:rPr>
            <w:t>SĄLYGOS</w:t>
          </w:r>
        </w:p>
        <w:p w14:paraId="517C01D9" w14:textId="1093447D" w:rsidR="001C24BC" w:rsidRDefault="00D53BF4" w:rsidP="001A2892">
          <w:pPr>
            <w:spacing w:after="120" w:line="240" w:lineRule="auto"/>
            <w:ind w:left="567" w:firstLine="0"/>
            <w:contextualSpacing/>
            <w:jc w:val="center"/>
            <w:rPr>
              <w:rFonts w:ascii="Arial" w:hAnsi="Arial" w:cs="Arial"/>
            </w:rPr>
          </w:pPr>
          <w:r w:rsidRPr="004E6146">
            <w:rPr>
              <w:rFonts w:cstheme="minorHAnsi"/>
              <w:b/>
              <w:bCs/>
              <w:sz w:val="28"/>
              <w:szCs w:val="28"/>
            </w:rPr>
            <w:t>V</w:t>
          </w:r>
          <w:r w:rsidR="00755F3B" w:rsidRPr="004E6146">
            <w:rPr>
              <w:rFonts w:cstheme="minorHAnsi"/>
              <w:b/>
              <w:bCs/>
              <w:sz w:val="28"/>
              <w:szCs w:val="28"/>
            </w:rPr>
            <w:t>ersija</w:t>
          </w:r>
          <w:r w:rsidRPr="004E6146">
            <w:rPr>
              <w:rFonts w:cstheme="minorHAnsi"/>
              <w:b/>
              <w:bCs/>
              <w:sz w:val="28"/>
              <w:szCs w:val="28"/>
            </w:rPr>
            <w:t xml:space="preserve"> Nr. </w:t>
          </w:r>
          <w:r w:rsidR="00D8065F" w:rsidRPr="004E6146">
            <w:rPr>
              <w:rFonts w:cstheme="minorHAnsi"/>
              <w:b/>
              <w:bCs/>
              <w:sz w:val="28"/>
              <w:szCs w:val="28"/>
            </w:rPr>
            <w:t>1.</w:t>
          </w:r>
          <w:r w:rsidRPr="004E6146">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29316B"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A76339">
      <w:pPr>
        <w:pStyle w:val="Heading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718CA890" w14:textId="175D014F" w:rsidR="00FB3C75" w:rsidRPr="00244994" w:rsidRDefault="00FB3C75" w:rsidP="00E62E95">
      <w:pPr>
        <w:spacing w:line="240" w:lineRule="auto"/>
        <w:ind w:firstLine="0"/>
        <w:rPr>
          <w:rFonts w:cstheme="minorHAnsi"/>
          <w:i/>
          <w:iCs/>
        </w:rPr>
      </w:pPr>
    </w:p>
    <w:p w14:paraId="768CC8BF" w14:textId="356BB143" w:rsidR="00FB3C75" w:rsidRPr="007F1799" w:rsidRDefault="002902C1" w:rsidP="007F1799">
      <w:pPr>
        <w:spacing w:line="240" w:lineRule="auto"/>
        <w:rPr>
          <w:rFonts w:cstheme="minorHAnsi"/>
        </w:rPr>
      </w:pPr>
      <w:r w:rsidRPr="00244994">
        <w:rPr>
          <w:rFonts w:cstheme="minorHAnsi"/>
        </w:rPr>
        <w:t xml:space="preserve">1.1. </w:t>
      </w:r>
      <w:r w:rsidR="639AD35A" w:rsidRPr="00244994">
        <w:rPr>
          <w:rFonts w:cstheme="minorHAnsi"/>
        </w:rPr>
        <w:t>P</w:t>
      </w:r>
      <w:r w:rsidR="00B312C4">
        <w:rPr>
          <w:rFonts w:cstheme="minorHAnsi"/>
        </w:rPr>
        <w:t>erkančioji organizacija</w:t>
      </w:r>
      <w:r w:rsidR="00291EAC">
        <w:rPr>
          <w:rFonts w:cstheme="minorHAnsi"/>
        </w:rPr>
        <w:t xml:space="preserve"> </w:t>
      </w:r>
      <w:r w:rsidR="00FB3C75" w:rsidRPr="00244994">
        <w:rPr>
          <w:rFonts w:cstheme="minorHAnsi"/>
        </w:rPr>
        <w:t>–</w:t>
      </w:r>
      <w:r w:rsidR="00EA0886">
        <w:rPr>
          <w:rFonts w:cstheme="minorHAnsi"/>
        </w:rPr>
        <w:t xml:space="preserve"> Lietuvos bankas</w:t>
      </w:r>
      <w:r w:rsidR="00FB3C75" w:rsidRPr="00244994">
        <w:rPr>
          <w:rFonts w:cstheme="minorHAnsi"/>
        </w:rPr>
        <w:t xml:space="preserve">, juridinio asmens kodas </w:t>
      </w:r>
      <w:r w:rsidR="00EA0886" w:rsidRPr="00854858">
        <w:rPr>
          <w:rFonts w:cstheme="minorHAnsi"/>
        </w:rPr>
        <w:t>188607684</w:t>
      </w:r>
      <w:r w:rsidR="00FB3C75" w:rsidRPr="00854858">
        <w:rPr>
          <w:rFonts w:cstheme="minorHAnsi"/>
        </w:rPr>
        <w:t xml:space="preserve">, adresas </w:t>
      </w:r>
      <w:r w:rsidR="00F4503F" w:rsidRPr="00854858">
        <w:rPr>
          <w:rFonts w:cstheme="minorHAnsi"/>
        </w:rPr>
        <w:t>Gedimino per. 6</w:t>
      </w:r>
      <w:r w:rsidR="00FB3C75" w:rsidRPr="00854858">
        <w:rPr>
          <w:rFonts w:cstheme="minorHAnsi"/>
        </w:rPr>
        <w:t xml:space="preserve">, darbo laikas </w:t>
      </w:r>
      <w:r w:rsidR="00823423" w:rsidRPr="00854858">
        <w:rPr>
          <w:rFonts w:cstheme="minorHAnsi"/>
        </w:rPr>
        <w:t>I–IV  8.00–17.00 val., V  8.00–15.45 val</w:t>
      </w:r>
      <w:r w:rsidR="00FB3C75" w:rsidRPr="00854858">
        <w:rPr>
          <w:rFonts w:cstheme="minorHAnsi"/>
        </w:rPr>
        <w:t xml:space="preserve">. </w:t>
      </w:r>
      <w:r w:rsidR="4A61FFE7" w:rsidRPr="00854858">
        <w:rPr>
          <w:rFonts w:cstheme="minorHAnsi"/>
        </w:rPr>
        <w:t>P</w:t>
      </w:r>
      <w:r w:rsidR="00020176" w:rsidRPr="00854858">
        <w:rPr>
          <w:rFonts w:cstheme="minorHAnsi"/>
        </w:rPr>
        <w:t>erkančioji organizacija</w:t>
      </w:r>
      <w:r w:rsidR="00FB3C75" w:rsidRPr="00854858">
        <w:rPr>
          <w:rFonts w:cstheme="minorHAnsi"/>
        </w:rPr>
        <w:t xml:space="preserve"> yra PVM mokėtoja.</w:t>
      </w:r>
    </w:p>
    <w:p w14:paraId="43304316" w14:textId="6981B39F" w:rsidR="00020DD7" w:rsidRPr="00905F9E" w:rsidRDefault="00FB3C75" w:rsidP="00A76339">
      <w:pPr>
        <w:pStyle w:val="ListParagraph"/>
        <w:numPr>
          <w:ilvl w:val="1"/>
          <w:numId w:val="8"/>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54C99B29" w14:textId="0D6E245A" w:rsidR="00C71C6F" w:rsidRPr="00191906" w:rsidRDefault="00CA0CC5" w:rsidP="00A76339">
      <w:pPr>
        <w:pStyle w:val="ListParagraph"/>
        <w:numPr>
          <w:ilvl w:val="1"/>
          <w:numId w:val="8"/>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5E1EB1">
        <w:rPr>
          <w:rFonts w:cstheme="minorHAnsi"/>
          <w:color w:val="000000" w:themeColor="text1"/>
        </w:rPr>
        <w:t>p</w:t>
      </w:r>
      <w:r w:rsidR="005E1EB1" w:rsidRPr="005E1EB1">
        <w:rPr>
          <w:rFonts w:cstheme="minorHAnsi"/>
          <w:color w:val="000000" w:themeColor="text1"/>
        </w:rPr>
        <w:t>irkimo objektas nėra įtrauktas į CPO katalogą</w:t>
      </w:r>
      <w:r w:rsidRPr="00244994">
        <w:rPr>
          <w:rFonts w:cstheme="minorHAnsi"/>
          <w:color w:val="000000" w:themeColor="text1"/>
        </w:rPr>
        <w:t xml:space="preserve">.  </w:t>
      </w:r>
    </w:p>
    <w:p w14:paraId="73DD58D0" w14:textId="1F9CF9D1" w:rsidR="00343407" w:rsidRPr="00473040" w:rsidRDefault="00503A5B" w:rsidP="00473040">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nėra sudaroma. </w:t>
      </w:r>
    </w:p>
    <w:p w14:paraId="16DB9CE8" w14:textId="20AB6491" w:rsidR="001045C0" w:rsidRPr="00C814A2" w:rsidRDefault="009465E3" w:rsidP="00D459E3">
      <w:pPr>
        <w:pStyle w:val="ListParagraph"/>
        <w:spacing w:line="240" w:lineRule="auto"/>
        <w:ind w:left="0" w:firstLine="567"/>
      </w:pPr>
      <w:r>
        <w:rPr>
          <w:i/>
          <w:iCs/>
          <w:color w:val="FF0000"/>
        </w:rPr>
        <w:t xml:space="preserve">   </w:t>
      </w:r>
      <w:r w:rsidR="004F6423" w:rsidRPr="004F6423">
        <w:t>1.5.</w:t>
      </w:r>
      <w:r w:rsidR="004F6423" w:rsidRPr="004F6423">
        <w:rPr>
          <w:i/>
          <w:iCs/>
        </w:rPr>
        <w:t xml:space="preserve"> </w:t>
      </w:r>
      <w:r w:rsidR="00D459E3">
        <w:t xml:space="preserve">Atliekamas žaliasis pirkimas. Pirkimas vykdomas vadovaujantis </w:t>
      </w:r>
      <w:hyperlink r:id="rId12" w:history="1">
        <w:r w:rsidR="00D459E3">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t xml:space="preserve">“ </w:t>
      </w:r>
      <w:r w:rsidR="001C576D" w:rsidRPr="00DE70D2">
        <w:t>4.4.3.</w:t>
      </w:r>
      <w:r w:rsidR="00D459E3" w:rsidRPr="00DE70D2">
        <w:rPr>
          <w:i/>
        </w:rPr>
        <w:t xml:space="preserve"> </w:t>
      </w:r>
      <w:r w:rsidR="00D459E3" w:rsidRPr="00DE70D2">
        <w:t xml:space="preserve"> punktu (-</w:t>
      </w:r>
      <w:proofErr w:type="spellStart"/>
      <w:r w:rsidR="00D459E3" w:rsidRPr="00DE70D2">
        <w:t>ais</w:t>
      </w:r>
      <w:proofErr w:type="spellEnd"/>
      <w:r w:rsidR="00D459E3" w:rsidRPr="00DE70D2">
        <w:t xml:space="preserve">). Aplinkos apaugos kriterijai nustatyti </w:t>
      </w:r>
      <w:r w:rsidR="001C576D" w:rsidRPr="00DE70D2">
        <w:t xml:space="preserve"> Aplinkos apsaugos kriterijai nustatyti </w:t>
      </w:r>
      <w:r w:rsidR="00521399">
        <w:t xml:space="preserve">pirkimo sąlygų 2 priede </w:t>
      </w:r>
      <w:r w:rsidR="00521399" w:rsidRPr="00521399">
        <w:t>„Tiekėjų kvalifikacijos reikalavimai ir reikalaujami kokybės bei aplinkos apsaugos vadybos sistemų standartai“</w:t>
      </w:r>
      <w:r w:rsidR="001C576D" w:rsidRPr="00DE70D2">
        <w:t>.</w:t>
      </w:r>
    </w:p>
    <w:p w14:paraId="481C6227" w14:textId="1B2408D9" w:rsidR="4B7098B6" w:rsidRPr="00C814A2" w:rsidRDefault="4B7098B6" w:rsidP="00A76339">
      <w:pPr>
        <w:pStyle w:val="ListParagraph"/>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A76339">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1222955F" w14:textId="3FEADC0C" w:rsidR="00FB3C75" w:rsidRPr="00493AB5" w:rsidRDefault="4A330118" w:rsidP="00A76339">
      <w:pPr>
        <w:pStyle w:val="NoSpacing"/>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E74BF" w:rsidRPr="00AB1D5A">
        <w:rPr>
          <w:rFonts w:eastAsia="Calibri" w:cstheme="minorHAnsi"/>
        </w:rPr>
        <w:t>baldų pervežimo paslaugas</w:t>
      </w:r>
      <w:r w:rsidR="00FB3C75" w:rsidRPr="00AB1D5A">
        <w:rPr>
          <w:rFonts w:eastAsia="Calibri" w:cstheme="minorHAnsi"/>
        </w:rPr>
        <w:t>.</w:t>
      </w:r>
      <w:r w:rsidR="00FB3C75" w:rsidRPr="00AB1D5A">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73D1E" w:rsidRPr="00493AB5">
        <w:rPr>
          <w:rFonts w:cstheme="minorHAnsi"/>
        </w:rPr>
        <w:t>5</w:t>
      </w:r>
      <w:r w:rsidR="00D53AA2" w:rsidRPr="00493AB5">
        <w:rPr>
          <w:rFonts w:cstheme="minorHAnsi"/>
        </w:rPr>
        <w:t xml:space="preserve"> </w:t>
      </w:r>
      <w:r w:rsidR="00AE2AEF" w:rsidRPr="00493AB5">
        <w:rPr>
          <w:rFonts w:cstheme="minorHAnsi"/>
        </w:rPr>
        <w:t>priede</w:t>
      </w:r>
      <w:r w:rsidR="00D53AA2" w:rsidRPr="00493AB5">
        <w:rPr>
          <w:rFonts w:cstheme="minorHAnsi"/>
        </w:rPr>
        <w:t xml:space="preserve"> „Techninė specifikacija</w:t>
      </w:r>
      <w:r w:rsidR="00AE2AEF" w:rsidRPr="00493AB5">
        <w:rPr>
          <w:rFonts w:cstheme="minorHAnsi"/>
        </w:rPr>
        <w:t>.</w:t>
      </w:r>
    </w:p>
    <w:p w14:paraId="49117D58" w14:textId="02406451" w:rsidR="005D280D" w:rsidRPr="00493AB5" w:rsidRDefault="002C41AA" w:rsidP="00E62E95">
      <w:pPr>
        <w:pStyle w:val="NoSpacing"/>
        <w:contextualSpacing/>
        <w:rPr>
          <w:rFonts w:cstheme="minorHAnsi"/>
        </w:rPr>
      </w:pPr>
      <w:r w:rsidRPr="00493AB5">
        <w:rPr>
          <w:rFonts w:cstheme="minorHAnsi"/>
        </w:rPr>
        <w:t>2.2.</w:t>
      </w:r>
      <w:r w:rsidR="00ED1C85" w:rsidRPr="00493AB5">
        <w:rPr>
          <w:rFonts w:cstheme="minorHAnsi"/>
        </w:rPr>
        <w:t xml:space="preserve"> </w:t>
      </w:r>
      <w:r w:rsidR="00FB3C75" w:rsidRPr="00493AB5">
        <w:rPr>
          <w:rFonts w:cstheme="minorHAnsi"/>
        </w:rPr>
        <w:t>Pirkimo objektas į dalis neskaidomas.</w:t>
      </w:r>
      <w:r w:rsidR="00702B7B" w:rsidRPr="00493AB5">
        <w:rPr>
          <w:rFonts w:cstheme="minorHAnsi"/>
        </w:rPr>
        <w:t xml:space="preserve"> Pirkimo apimtys, reikalavimai ir techninė specifikacija apibrėžti </w:t>
      </w:r>
      <w:r w:rsidR="00C314B2" w:rsidRPr="00493AB5">
        <w:rPr>
          <w:rFonts w:cstheme="minorHAnsi"/>
        </w:rPr>
        <w:t>s</w:t>
      </w:r>
      <w:r w:rsidR="000B6976" w:rsidRPr="00493AB5">
        <w:rPr>
          <w:rFonts w:cstheme="minorHAnsi"/>
        </w:rPr>
        <w:t>pecialiųjų p</w:t>
      </w:r>
      <w:r w:rsidR="00702B7B" w:rsidRPr="00493AB5">
        <w:rPr>
          <w:rFonts w:cstheme="minorHAnsi"/>
        </w:rPr>
        <w:t xml:space="preserve">irkimo sąlygų </w:t>
      </w:r>
      <w:r w:rsidR="00273D1E" w:rsidRPr="00493AB5">
        <w:rPr>
          <w:rFonts w:cstheme="minorHAnsi"/>
        </w:rPr>
        <w:t>5</w:t>
      </w:r>
      <w:r w:rsidR="00702B7B" w:rsidRPr="00493AB5">
        <w:rPr>
          <w:rFonts w:cstheme="minorHAnsi"/>
        </w:rPr>
        <w:t xml:space="preserve"> priede</w:t>
      </w:r>
      <w:r w:rsidR="00852292" w:rsidRPr="00493AB5">
        <w:rPr>
          <w:rFonts w:cstheme="minorHAnsi"/>
        </w:rPr>
        <w:t xml:space="preserve"> „Techninė specifikacija“ ir </w:t>
      </w:r>
      <w:r w:rsidR="00493AB5" w:rsidRPr="00493AB5">
        <w:rPr>
          <w:rFonts w:cstheme="minorHAnsi"/>
        </w:rPr>
        <w:t>6</w:t>
      </w:r>
      <w:r w:rsidR="00852292" w:rsidRPr="00493AB5">
        <w:rPr>
          <w:rFonts w:cstheme="minorHAnsi"/>
        </w:rPr>
        <w:t xml:space="preserve"> priede „Pasiūlymas“</w:t>
      </w:r>
      <w:r w:rsidR="00702B7B" w:rsidRPr="00493AB5">
        <w:rPr>
          <w:rFonts w:cstheme="minorHAnsi"/>
        </w:rPr>
        <w:t>.</w:t>
      </w:r>
    </w:p>
    <w:p w14:paraId="2B9FCCA2" w14:textId="34073C68" w:rsidR="003943EC" w:rsidRDefault="003943EC" w:rsidP="00A636F3">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A76339">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7471F1EE" w:rsidR="00464D07" w:rsidRPr="00924FA9" w:rsidRDefault="005D280D" w:rsidP="00A76339">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98016A" w:rsidRPr="00E210D3">
        <w:rPr>
          <w:rFonts w:cstheme="minorHAnsi"/>
        </w:rPr>
        <w:t>1</w:t>
      </w:r>
      <w:r w:rsidRPr="00E210D3">
        <w:rPr>
          <w:rFonts w:cstheme="minorHAnsi"/>
        </w:rPr>
        <w:t xml:space="preserve"> </w:t>
      </w:r>
      <w:r w:rsidRPr="00817AB9">
        <w:rPr>
          <w:rFonts w:cstheme="minorHAnsi"/>
        </w:rPr>
        <w:t>priede</w:t>
      </w:r>
      <w:r w:rsidR="002D6D60">
        <w:rPr>
          <w:rFonts w:cstheme="minorHAnsi"/>
        </w:rPr>
        <w:t xml:space="preserve"> „Tiekėjų pašalinimo pagrindai“</w:t>
      </w:r>
      <w:r w:rsidRPr="00817AB9">
        <w:rPr>
          <w:rFonts w:cstheme="minorHAnsi"/>
        </w:rPr>
        <w:t xml:space="preserve">. </w:t>
      </w:r>
    </w:p>
    <w:p w14:paraId="49056D57" w14:textId="2B814E55" w:rsidR="001F5BA5" w:rsidRPr="00995655" w:rsidRDefault="00464D07" w:rsidP="00995655">
      <w:pPr>
        <w:spacing w:line="240" w:lineRule="auto"/>
        <w:ind w:firstLine="709"/>
        <w:rPr>
          <w:rFonts w:cstheme="minorHAnsi"/>
        </w:rPr>
      </w:pPr>
      <w:r w:rsidRPr="00817AB9">
        <w:rPr>
          <w:rFonts w:cstheme="minorHAnsi"/>
        </w:rPr>
        <w:t>3.2.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480C78">
        <w:rPr>
          <w:rFonts w:cstheme="minorHAnsi"/>
        </w:rPr>
        <w:t xml:space="preserve"> 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31DE97B6" w:rsidR="00894FEF" w:rsidRDefault="0008617B" w:rsidP="00635E49">
      <w:pPr>
        <w:spacing w:line="20" w:lineRule="atLeast"/>
        <w:ind w:firstLine="709"/>
        <w:rPr>
          <w:rFonts w:ascii="Arial" w:eastAsia="Arial" w:hAnsi="Arial" w:cs="Arial"/>
        </w:rPr>
      </w:pPr>
      <w:r w:rsidRPr="00817AB9">
        <w:rPr>
          <w:rFonts w:cstheme="minorHAnsi"/>
        </w:rPr>
        <w:t xml:space="preserve">3.3. </w:t>
      </w:r>
      <w:r w:rsidR="00AA18F6" w:rsidRPr="00AA18F6">
        <w:rPr>
          <w:rFonts w:cstheme="minorHAnsi"/>
        </w:rPr>
        <w:t xml:space="preserve">Tiekėjas teikdamas pasiūlymą turi pateikti laisvos formos deklaraciją dėl atitikties reikalavimams. </w:t>
      </w:r>
      <w:r w:rsidRPr="00817AB9">
        <w:rPr>
          <w:rFonts w:eastAsia="Arial" w:cstheme="minorHAnsi"/>
        </w:rPr>
        <w:t xml:space="preserve"> </w:t>
      </w:r>
    </w:p>
    <w:p w14:paraId="69360CD7" w14:textId="6915587E" w:rsidR="00894FEF" w:rsidRPr="00817AB9" w:rsidRDefault="00817AB9" w:rsidP="00A76339">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4FF3FB8E" w14:textId="243AB5DE" w:rsidR="00E02425" w:rsidRPr="00465405" w:rsidRDefault="00E02425" w:rsidP="00465405">
      <w:pPr>
        <w:spacing w:line="240" w:lineRule="auto"/>
        <w:ind w:firstLine="0"/>
        <w:rPr>
          <w:i/>
          <w:color w:val="7030A0"/>
        </w:rPr>
      </w:pPr>
    </w:p>
    <w:p w14:paraId="369032BB" w14:textId="77777777" w:rsidR="00946384" w:rsidRDefault="00F612BD" w:rsidP="00946384">
      <w:pPr>
        <w:spacing w:line="240" w:lineRule="auto"/>
        <w:ind w:firstLine="567"/>
        <w:rPr>
          <w:rFonts w:ascii="Verdana" w:hAnsi="Verdana"/>
          <w:sz w:val="20"/>
          <w:szCs w:val="20"/>
          <w:shd w:val="clear" w:color="auto" w:fill="FFFFFF"/>
          <w:lang w:val="en-US"/>
        </w:rPr>
      </w:pPr>
      <w:r w:rsidRPr="00F8218F">
        <w:rPr>
          <w:rFonts w:cstheme="minorHAnsi"/>
        </w:rPr>
        <w:t>4.</w:t>
      </w:r>
      <w:r w:rsidR="00465405">
        <w:rPr>
          <w:rFonts w:cstheme="minorHAnsi"/>
        </w:rPr>
        <w:t>1</w:t>
      </w:r>
      <w:r w:rsidRPr="00F8218F">
        <w:rPr>
          <w:rFonts w:cstheme="minorHAnsi"/>
        </w:rPr>
        <w:t>.</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visus galinčius kelti grėsmę nacionalinio saugumo interesams rizikos veiksnius numato, kad šiame pirkime</w:t>
      </w:r>
      <w:r w:rsidR="0008378B" w:rsidRPr="00465405">
        <w:rPr>
          <w:rFonts w:cstheme="minorHAnsi"/>
        </w:rPr>
        <w:t xml:space="preserve"> negali </w:t>
      </w:r>
      <w:r w:rsidR="0008378B" w:rsidRPr="00F8218F">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946384" w:rsidRPr="00946384">
        <w:rPr>
          <w:rFonts w:ascii="Verdana" w:hAnsi="Verdana"/>
          <w:sz w:val="20"/>
          <w:szCs w:val="20"/>
          <w:shd w:val="clear" w:color="auto" w:fill="FFFFFF"/>
          <w:lang w:val="en-US"/>
        </w:rPr>
        <w:t xml:space="preserve"> </w:t>
      </w:r>
    </w:p>
    <w:p w14:paraId="490591E3" w14:textId="4440F86E" w:rsidR="006D3202" w:rsidRPr="001B1CD4" w:rsidRDefault="003630A0" w:rsidP="00A76339">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704D3E98" w14:textId="0DCE15FD" w:rsidR="00AD4F1A" w:rsidRPr="001923FE" w:rsidRDefault="000010DA" w:rsidP="001923FE">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3B4363">
        <w:rPr>
          <w:rFonts w:cstheme="minorHAnsi"/>
        </w:rPr>
        <w:t xml:space="preserve"> </w:t>
      </w:r>
      <w:r w:rsidR="002032D8">
        <w:rPr>
          <w:rFonts w:cstheme="minorHAnsi"/>
          <w:shd w:val="clear" w:color="auto" w:fill="FFFFFF"/>
        </w:rPr>
        <w:t>6</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291B9954" w:rsidR="00C476D8" w:rsidRPr="008C3C4F" w:rsidRDefault="00C60621" w:rsidP="008C3C4F">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029A964" w:rsidR="00EB0E73" w:rsidRPr="00F70558" w:rsidRDefault="00392458" w:rsidP="00E62E95">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B54A19A" w:rsidR="006A6A5B" w:rsidRDefault="00AB0036" w:rsidP="006A6A5B">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ListParagraph"/>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6A6A5B">
      <w:pPr>
        <w:pStyle w:val="ListParagraph"/>
        <w:spacing w:after="160" w:line="240" w:lineRule="auto"/>
        <w:ind w:left="0" w:firstLine="710"/>
        <w:rPr>
          <w:rFonts w:cstheme="minorHAnsi"/>
        </w:rPr>
      </w:pPr>
    </w:p>
    <w:p w14:paraId="4AC2116E" w14:textId="00AB962D" w:rsidR="00CD457C" w:rsidRPr="00F70558" w:rsidRDefault="00CD457C" w:rsidP="00E62E95">
      <w:pPr>
        <w:pStyle w:val="ListParagraph"/>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440AEBC2" w14:textId="0F2A6C99" w:rsidR="00F527B1" w:rsidRPr="00E62E95" w:rsidRDefault="00F527B1" w:rsidP="00E62E95">
      <w:pPr>
        <w:spacing w:line="240" w:lineRule="auto"/>
        <w:ind w:firstLine="0"/>
        <w:rPr>
          <w:rFonts w:eastAsiaTheme="minorHAnsi" w:cstheme="minorHAnsi"/>
          <w:bCs/>
          <w:i/>
          <w:iCs/>
        </w:rPr>
      </w:pPr>
    </w:p>
    <w:p w14:paraId="7203423F" w14:textId="40194AE5" w:rsidR="00F527B1" w:rsidRPr="00504AD9" w:rsidRDefault="007F65C2" w:rsidP="00504AD9">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8916F8">
      <w:pPr>
        <w:pStyle w:val="paragrafesrasas2lygis"/>
        <w:rPr>
          <w:rFonts w:asciiTheme="minorHAnsi" w:hAnsiTheme="minorHAnsi" w:cstheme="minorHAnsi"/>
          <w:color w:val="002060"/>
          <w:sz w:val="40"/>
          <w:szCs w:val="40"/>
        </w:rPr>
      </w:pPr>
    </w:p>
    <w:p w14:paraId="5D02D1AD" w14:textId="08322900" w:rsidR="00831133" w:rsidRPr="00E62E95" w:rsidRDefault="00B52705" w:rsidP="00A76339">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43B1CA93" w:rsidR="00571D6C" w:rsidRPr="00A84437" w:rsidRDefault="00571D6C" w:rsidP="00A84437">
      <w:pPr>
        <w:spacing w:line="240" w:lineRule="auto"/>
        <w:ind w:firstLine="0"/>
        <w:rPr>
          <w:rFonts w:cstheme="minorHAnsi"/>
          <w:i/>
          <w:iCs/>
          <w:color w:val="FF0000"/>
        </w:rPr>
      </w:pPr>
    </w:p>
    <w:p w14:paraId="0C1B0E3A" w14:textId="77777777" w:rsidR="00E85882" w:rsidRPr="00A84437" w:rsidRDefault="00E85882" w:rsidP="00A84437">
      <w:pPr>
        <w:spacing w:line="240" w:lineRule="auto"/>
        <w:ind w:firstLine="0"/>
        <w:rPr>
          <w:rFonts w:cstheme="minorHAnsi"/>
          <w:vanish/>
        </w:rPr>
      </w:pPr>
    </w:p>
    <w:p w14:paraId="2DFF0A66" w14:textId="36764B12" w:rsidR="00CD2CC2" w:rsidRDefault="005A4255" w:rsidP="00A84437">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052A64" w:rsidRPr="00052A64">
        <w:rPr>
          <w:rFonts w:eastAsia="Calibri" w:cstheme="minorHAnsi"/>
        </w:rPr>
        <w:t>6</w:t>
      </w:r>
      <w:r w:rsidR="00052A64">
        <w:rPr>
          <w:rFonts w:eastAsia="Calibri" w:cstheme="minorHAnsi"/>
        </w:rPr>
        <w:t xml:space="preserve"> „Pasiūlymas“</w:t>
      </w:r>
      <w:r w:rsidR="00831133" w:rsidRPr="00052A64">
        <w:rPr>
          <w:rFonts w:eastAsia="Calibri" w:cstheme="minorHAnsi"/>
        </w:rPr>
        <w:t>.</w:t>
      </w:r>
    </w:p>
    <w:p w14:paraId="313FDE6C" w14:textId="2E47E767" w:rsidR="00D734C6" w:rsidRPr="00E270D0" w:rsidRDefault="00660FD8" w:rsidP="00E270D0">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562B3D0" w:rsidR="00F5411E" w:rsidRPr="00E13160" w:rsidRDefault="00F5411E" w:rsidP="00A041EA">
      <w:pPr>
        <w:pStyle w:val="NoSpacing"/>
        <w:spacing w:line="20" w:lineRule="atLeast"/>
        <w:ind w:firstLine="567"/>
        <w:contextualSpacing/>
        <w:rPr>
          <w:rFonts w:eastAsiaTheme="minorHAnsi" w:cstheme="minorHAnsi"/>
          <w:bCs/>
          <w:i/>
          <w:iCs/>
        </w:rPr>
      </w:pPr>
      <w:r w:rsidRPr="00E13160">
        <w:rPr>
          <w:rStyle w:val="cf01"/>
          <w:rFonts w:asciiTheme="minorHAnsi" w:hAnsiTheme="minorHAnsi" w:cstheme="minorHAnsi"/>
          <w:sz w:val="21"/>
          <w:szCs w:val="21"/>
        </w:rPr>
        <w:t>7.3. P</w:t>
      </w:r>
      <w:r w:rsidR="0014359C" w:rsidRPr="00E13160">
        <w:rPr>
          <w:rStyle w:val="cf01"/>
          <w:rFonts w:asciiTheme="minorHAnsi" w:hAnsiTheme="minorHAnsi" w:cstheme="minorHAnsi"/>
          <w:sz w:val="21"/>
          <w:szCs w:val="21"/>
        </w:rPr>
        <w:t xml:space="preserve">erkančioji organizacija </w:t>
      </w:r>
      <w:r w:rsidRPr="00E13160">
        <w:rPr>
          <w:rStyle w:val="cf01"/>
          <w:rFonts w:asciiTheme="minorHAnsi" w:hAnsiTheme="minorHAnsi" w:cstheme="minorHAnsi"/>
          <w:sz w:val="21"/>
          <w:szCs w:val="21"/>
        </w:rPr>
        <w:t xml:space="preserve">atmes tiekėjo pasiūlymą, jeigu kartu su pasiūlymu nebus pateikti šie </w:t>
      </w:r>
      <w:r w:rsidR="0014359C" w:rsidRPr="00E13160">
        <w:rPr>
          <w:rStyle w:val="cf01"/>
          <w:rFonts w:asciiTheme="minorHAnsi" w:hAnsiTheme="minorHAnsi" w:cstheme="minorHAnsi"/>
          <w:sz w:val="21"/>
          <w:szCs w:val="21"/>
        </w:rPr>
        <w:t>p</w:t>
      </w:r>
      <w:r w:rsidRPr="00E13160">
        <w:rPr>
          <w:rStyle w:val="cf01"/>
          <w:rFonts w:asciiTheme="minorHAnsi" w:hAnsiTheme="minorHAnsi" w:cstheme="minorHAnsi"/>
          <w:sz w:val="21"/>
          <w:szCs w:val="21"/>
        </w:rPr>
        <w:t xml:space="preserve">irkimo sąlygose reikalaujami pateikti dokumentai: </w:t>
      </w:r>
      <w:r w:rsidR="00627EA6" w:rsidRPr="00E13160">
        <w:rPr>
          <w:rStyle w:val="cf01"/>
          <w:rFonts w:asciiTheme="minorHAnsi" w:hAnsiTheme="minorHAnsi" w:cstheme="minorHAnsi"/>
          <w:sz w:val="21"/>
          <w:szCs w:val="21"/>
        </w:rPr>
        <w:t xml:space="preserve">tinkamai </w:t>
      </w:r>
      <w:r w:rsidR="00EB308B" w:rsidRPr="00E13160">
        <w:rPr>
          <w:rFonts w:cstheme="minorHAnsi"/>
        </w:rPr>
        <w:t xml:space="preserve">užpildytas </w:t>
      </w:r>
      <w:r w:rsidR="00627EA6" w:rsidRPr="00E13160">
        <w:rPr>
          <w:rFonts w:cstheme="minorHAnsi"/>
        </w:rPr>
        <w:t xml:space="preserve">ir pasirašytas </w:t>
      </w:r>
      <w:r w:rsidR="00EB308B" w:rsidRPr="00E13160">
        <w:rPr>
          <w:rFonts w:cstheme="minorHAnsi"/>
        </w:rPr>
        <w:t xml:space="preserve">pirkimo sąlygų </w:t>
      </w:r>
      <w:r w:rsidR="002E07A1">
        <w:rPr>
          <w:rFonts w:cstheme="minorHAnsi"/>
        </w:rPr>
        <w:t>6</w:t>
      </w:r>
      <w:r w:rsidR="00EB308B" w:rsidRPr="00E13160">
        <w:rPr>
          <w:rFonts w:cstheme="minorHAnsi"/>
        </w:rPr>
        <w:t xml:space="preserve"> priedas „Pasiūlymo forma“.</w:t>
      </w:r>
      <w:r w:rsidRPr="00E13160">
        <w:rPr>
          <w:rFonts w:cstheme="minorHAnsi"/>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58F4BD15" w14:textId="704B3261" w:rsidR="00D83C57" w:rsidRDefault="00D83C57" w:rsidP="00E13160">
      <w:pPr>
        <w:spacing w:line="240" w:lineRule="auto"/>
        <w:ind w:firstLine="0"/>
        <w:rPr>
          <w:rFonts w:cstheme="minorHAnsi"/>
          <w:color w:val="000000" w:themeColor="text1"/>
        </w:rPr>
      </w:pPr>
    </w:p>
    <w:p w14:paraId="4006AD6A" w14:textId="69A2322C" w:rsidR="00D83C57" w:rsidRDefault="000003B6" w:rsidP="00D83C57">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A21DB0">
        <w:rPr>
          <w:rFonts w:cstheme="minorHAnsi"/>
          <w:color w:val="00B050"/>
        </w:rPr>
        <w:t>5</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1404CC">
      <w:pPr>
        <w:pStyle w:val="NoSpacing"/>
        <w:spacing w:line="300" w:lineRule="auto"/>
        <w:contextualSpacing/>
        <w:rPr>
          <w:color w:val="00B050"/>
        </w:rPr>
      </w:pP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1AD9E39F" w:rsidR="00E250DF" w:rsidRDefault="00EE68F7" w:rsidP="00E85882">
      <w:pPr>
        <w:pStyle w:val="NoSpacing"/>
        <w:spacing w:line="300" w:lineRule="auto"/>
        <w:ind w:firstLine="0"/>
        <w:contextualSpacing/>
        <w:rPr>
          <w:rFonts w:ascii="Arial" w:eastAsiaTheme="minorHAnsi" w:hAnsi="Arial" w:cs="Arial"/>
        </w:rPr>
      </w:pPr>
      <w:r>
        <w:rPr>
          <w:rFonts w:ascii="Arial" w:eastAsiaTheme="minorHAnsi" w:hAnsi="Arial" w:cs="Arial"/>
        </w:rPr>
        <w:br w:type="page"/>
      </w:r>
    </w:p>
    <w:p w14:paraId="7207911E" w14:textId="5DA282EF" w:rsidR="00CB5907" w:rsidRDefault="00CB5907" w:rsidP="00CB5907">
      <w:pPr>
        <w:pStyle w:val="NoSpacing"/>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01E94C90" w:rsidR="008B2E27" w:rsidRDefault="008B2E27" w:rsidP="0098016A">
      <w:pPr>
        <w:rPr>
          <w:rFonts w:eastAsia="Arial" w:cstheme="minorHAnsi"/>
          <w:i/>
          <w:color w:val="7030A0"/>
        </w:rPr>
      </w:pPr>
    </w:p>
    <w:p w14:paraId="185896D7" w14:textId="2FE3B5E4" w:rsidR="00CF4B8C" w:rsidRPr="00264897" w:rsidRDefault="00440E78" w:rsidP="00493BF2">
      <w:pPr>
        <w:spacing w:line="276" w:lineRule="auto"/>
        <w:ind w:firstLine="720"/>
        <w:rPr>
          <w:rFonts w:eastAsia="Arial" w:cstheme="minorHAnsi"/>
          <w:iCs/>
        </w:rPr>
      </w:pPr>
      <w:r w:rsidRPr="00264897">
        <w:rPr>
          <w:rFonts w:eastAsia="Arial" w:cstheme="minorHAnsi"/>
          <w:iCs/>
        </w:rPr>
        <w:t>Perkančioji organizacija atmeta tiekėjo pasiūlym</w:t>
      </w:r>
      <w:r w:rsidR="00CB237B" w:rsidRPr="00264897">
        <w:rPr>
          <w:rFonts w:eastAsia="Arial" w:cstheme="minorHAnsi"/>
          <w:iCs/>
        </w:rPr>
        <w:t>ą</w:t>
      </w:r>
      <w:r w:rsidRPr="00264897">
        <w:rPr>
          <w:rFonts w:eastAsia="Arial" w:cstheme="minorHAnsi"/>
          <w:iCs/>
        </w:rPr>
        <w:t xml:space="preserve">, jeigu: </w:t>
      </w:r>
    </w:p>
    <w:p w14:paraId="5833966D" w14:textId="07260701" w:rsidR="006D67EE" w:rsidRPr="00264897" w:rsidRDefault="008B2E27" w:rsidP="00493BF2">
      <w:pPr>
        <w:pStyle w:val="NoSpacing"/>
        <w:spacing w:line="276" w:lineRule="auto"/>
        <w:ind w:firstLine="720"/>
        <w:rPr>
          <w:rFonts w:eastAsia="Yu Mincho" w:cstheme="minorHAnsi"/>
          <w:b/>
          <w:bCs/>
          <w:iCs/>
        </w:rPr>
      </w:pPr>
      <w:r w:rsidRPr="00264897">
        <w:rPr>
          <w:rFonts w:eastAsia="Arial" w:cstheme="minorHAnsi"/>
          <w:iCs/>
        </w:rPr>
        <w:t xml:space="preserve">1. </w:t>
      </w:r>
      <w:r w:rsidR="00AC0420" w:rsidRPr="00264897">
        <w:rPr>
          <w:rFonts w:cstheme="minorHAnsi"/>
          <w:iCs/>
        </w:rPr>
        <w:t>Tiekėjas su kitais tiekėjais yra sudaręs susitarimų, kuriais siekiama iškreipti konkurenciją atliekamame pirkime, ir perkančioji organizacija dėl to turi įtikinamų duomenų</w:t>
      </w:r>
      <w:r w:rsidR="00C11375" w:rsidRPr="00264897">
        <w:rPr>
          <w:rFonts w:cstheme="minorHAnsi"/>
          <w:iCs/>
        </w:rPr>
        <w:t xml:space="preserve"> </w:t>
      </w:r>
      <w:r w:rsidR="00C11375" w:rsidRPr="00264897">
        <w:rPr>
          <w:rFonts w:cstheme="minorHAnsi"/>
          <w:b/>
          <w:iCs/>
        </w:rPr>
        <w:t>(</w:t>
      </w:r>
      <w:r w:rsidR="00C11375" w:rsidRPr="00264897">
        <w:rPr>
          <w:rFonts w:eastAsia="Yu Mincho" w:cstheme="minorHAnsi"/>
          <w:b/>
          <w:iCs/>
        </w:rPr>
        <w:t>VPĮ 46 straipsnio 4 dalies 1 punktas</w:t>
      </w:r>
      <w:r w:rsidR="00C11375" w:rsidRPr="00264897">
        <w:rPr>
          <w:rFonts w:eastAsia="Arial" w:cstheme="minorHAnsi"/>
          <w:iCs/>
        </w:rPr>
        <w:t>).</w:t>
      </w:r>
    </w:p>
    <w:p w14:paraId="3417C9CD" w14:textId="1083D667" w:rsidR="006D67EE" w:rsidRPr="00264897" w:rsidRDefault="006D67EE" w:rsidP="00493BF2">
      <w:pPr>
        <w:pStyle w:val="NoSpacing"/>
        <w:spacing w:line="276" w:lineRule="auto"/>
        <w:ind w:firstLine="720"/>
        <w:rPr>
          <w:rFonts w:cstheme="minorHAnsi"/>
          <w:b/>
          <w:iCs/>
        </w:rPr>
      </w:pPr>
      <w:r w:rsidRPr="00264897">
        <w:rPr>
          <w:rFonts w:eastAsia="Arial" w:cstheme="minorHAnsi"/>
          <w:iCs/>
        </w:rPr>
        <w:t>2.</w:t>
      </w:r>
      <w:r w:rsidR="00C11375" w:rsidRPr="00264897">
        <w:rPr>
          <w:rFonts w:eastAsia="Arial" w:cstheme="minorHAnsi"/>
          <w:iCs/>
        </w:rPr>
        <w:t xml:space="preserve"> </w:t>
      </w:r>
      <w:r w:rsidR="00277655" w:rsidRPr="00264897">
        <w:rPr>
          <w:rFonts w:cstheme="minorHAnsi"/>
          <w:iCs/>
        </w:rPr>
        <w:t>Tiekėjas pirkimo metu pateko į interesų konflikto situaciją, kaip apibrėžta VPĮ 21 straipsnyje, ir atitinkamos padėties negalima ištaisyti.</w:t>
      </w:r>
      <w:r w:rsidR="008A37DA" w:rsidRPr="00264897">
        <w:rPr>
          <w:rFonts w:cstheme="minorHAnsi"/>
          <w:iCs/>
        </w:rPr>
        <w:t xml:space="preserve"> </w:t>
      </w:r>
      <w:r w:rsidR="00277655" w:rsidRPr="00264897">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4897">
        <w:rPr>
          <w:rFonts w:cstheme="minorHAnsi"/>
          <w:iCs/>
        </w:rPr>
        <w:t xml:space="preserve"> </w:t>
      </w:r>
      <w:r w:rsidR="008A37DA" w:rsidRPr="00264897">
        <w:rPr>
          <w:rFonts w:cstheme="minorHAnsi"/>
          <w:b/>
          <w:iCs/>
        </w:rPr>
        <w:t>(</w:t>
      </w:r>
      <w:r w:rsidR="008A37DA" w:rsidRPr="00264897">
        <w:rPr>
          <w:rFonts w:eastAsia="Yu Mincho" w:cstheme="minorHAnsi"/>
          <w:b/>
          <w:iCs/>
        </w:rPr>
        <w:t>VPĮ 46 straipsnio 4 dalies 2 punktas)</w:t>
      </w:r>
      <w:r w:rsidR="00277655" w:rsidRPr="00264897">
        <w:rPr>
          <w:rFonts w:cstheme="minorHAnsi"/>
          <w:iCs/>
        </w:rPr>
        <w:t>.</w:t>
      </w:r>
    </w:p>
    <w:p w14:paraId="4E7FF8EC" w14:textId="0143612F" w:rsidR="006D67EE" w:rsidRPr="00264897" w:rsidRDefault="006D67EE" w:rsidP="00493BF2">
      <w:pPr>
        <w:pStyle w:val="NoSpacing"/>
        <w:spacing w:line="276" w:lineRule="auto"/>
        <w:ind w:firstLine="720"/>
        <w:rPr>
          <w:rFonts w:eastAsia="Yu Mincho" w:cstheme="minorHAnsi"/>
          <w:b/>
          <w:bCs/>
          <w:iCs/>
        </w:rPr>
      </w:pPr>
      <w:r w:rsidRPr="00264897">
        <w:rPr>
          <w:rFonts w:eastAsia="Arial" w:cstheme="minorHAnsi"/>
          <w:iCs/>
        </w:rPr>
        <w:t>3.</w:t>
      </w:r>
      <w:r w:rsidR="008A37DA" w:rsidRPr="00264897">
        <w:rPr>
          <w:rFonts w:eastAsia="Arial" w:cstheme="minorHAnsi"/>
          <w:iCs/>
        </w:rPr>
        <w:t xml:space="preserve"> </w:t>
      </w:r>
      <w:r w:rsidR="00C95F80" w:rsidRPr="00264897">
        <w:rPr>
          <w:rFonts w:cstheme="minorHAnsi"/>
          <w:iCs/>
        </w:rPr>
        <w:t xml:space="preserve">Pažeista konkurencija, kaip nustatyta VPĮ 27 straipsnio 3 ir 4 dalyse, ir atitinkamos padėties negalima ištaisyti </w:t>
      </w:r>
      <w:r w:rsidR="00C95F80" w:rsidRPr="00264897">
        <w:rPr>
          <w:rFonts w:cstheme="minorHAnsi"/>
          <w:b/>
          <w:iCs/>
        </w:rPr>
        <w:t>(</w:t>
      </w:r>
      <w:r w:rsidR="003878F0" w:rsidRPr="00264897">
        <w:rPr>
          <w:rFonts w:eastAsia="Yu Mincho" w:cstheme="minorHAnsi"/>
          <w:b/>
          <w:iCs/>
        </w:rPr>
        <w:t>VPĮ 46 straipsnio 4 dalies 3 punktas).</w:t>
      </w:r>
    </w:p>
    <w:p w14:paraId="5D0561FC" w14:textId="77777777" w:rsidR="00DD10C2" w:rsidRPr="00264897" w:rsidRDefault="006D67EE" w:rsidP="00493BF2">
      <w:pPr>
        <w:pStyle w:val="NoSpacing"/>
        <w:spacing w:line="276" w:lineRule="auto"/>
        <w:ind w:firstLine="720"/>
        <w:rPr>
          <w:rFonts w:cstheme="minorHAnsi"/>
          <w:iCs/>
        </w:rPr>
      </w:pPr>
      <w:r w:rsidRPr="00264897">
        <w:rPr>
          <w:rFonts w:eastAsia="Arial" w:cstheme="minorHAnsi"/>
          <w:iCs/>
        </w:rPr>
        <w:t>4.</w:t>
      </w:r>
      <w:r w:rsidR="003878F0" w:rsidRPr="00264897">
        <w:rPr>
          <w:rFonts w:eastAsia="Arial" w:cstheme="minorHAnsi"/>
          <w:iCs/>
        </w:rPr>
        <w:t xml:space="preserve"> </w:t>
      </w:r>
      <w:r w:rsidR="00DD10C2" w:rsidRPr="00264897">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64897" w:rsidRDefault="006D67EE" w:rsidP="00493BF2">
      <w:pPr>
        <w:pStyle w:val="NoSpacing"/>
        <w:spacing w:line="276" w:lineRule="auto"/>
        <w:ind w:firstLine="720"/>
        <w:rPr>
          <w:rFonts w:eastAsia="Yu Mincho" w:cstheme="minorHAnsi"/>
          <w:b/>
          <w:bCs/>
          <w:iCs/>
        </w:rPr>
      </w:pPr>
      <w:r w:rsidRPr="00264897">
        <w:rPr>
          <w:rFonts w:eastAsia="Arial" w:cstheme="minorHAnsi"/>
          <w:iCs/>
        </w:rPr>
        <w:t>5.</w:t>
      </w:r>
      <w:r w:rsidR="0093234E" w:rsidRPr="0026489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4897">
        <w:rPr>
          <w:rFonts w:cstheme="minorHAnsi"/>
          <w:iCs/>
        </w:rPr>
        <w:t>(</w:t>
      </w:r>
      <w:r w:rsidR="00E405E7" w:rsidRPr="00264897">
        <w:rPr>
          <w:rFonts w:eastAsia="Yu Mincho" w:cstheme="minorHAnsi"/>
          <w:b/>
          <w:iCs/>
        </w:rPr>
        <w:t>VPĮ 46 straipsnio 4 dalies 5 punktas).</w:t>
      </w:r>
    </w:p>
    <w:p w14:paraId="554C122A" w14:textId="48E75F12" w:rsidR="00112F92" w:rsidRPr="00264897" w:rsidRDefault="00D90FCC" w:rsidP="00493BF2">
      <w:pPr>
        <w:spacing w:line="276" w:lineRule="auto"/>
        <w:ind w:firstLine="397"/>
        <w:rPr>
          <w:rFonts w:eastAsia="Arial" w:cstheme="minorHAnsi"/>
          <w:iCs/>
        </w:rPr>
      </w:pPr>
      <w:r w:rsidRPr="00264897">
        <w:rPr>
          <w:rFonts w:eastAsia="Arial" w:cstheme="minorHAnsi"/>
          <w:iCs/>
        </w:rPr>
        <w:t>I</w:t>
      </w:r>
      <w:r w:rsidR="004653E2" w:rsidRPr="00264897">
        <w:rPr>
          <w:rFonts w:eastAsia="Arial" w:cstheme="minorHAnsi"/>
          <w:iCs/>
        </w:rPr>
        <w:t xml:space="preserve">šimtinai nacionalinis pašalinimo pagrindas dėl paskirtos baudžiamojo poveikio priemonės (pagal VPĮ 46 straipsnio 2¹ dalies nuostatas): ar ekonominės veiklos vykdytojui yra taikoma sąlyga, kad jis yra neatlikęs jam paskirtos baudžiamojo poveikio priemonės – uždraudimo juridiniam asmeniui dalyvauti viešuosiuose pirkimuose. </w:t>
      </w:r>
      <w:r w:rsidR="004653E2" w:rsidRPr="00264897">
        <w:rPr>
          <w:rFonts w:eastAsia="Arial" w:cstheme="minorHAnsi"/>
          <w:b/>
          <w:bCs/>
          <w:iCs/>
        </w:rPr>
        <w:t>Tiekėjas pasiūlymo formoje turės pažymėti taip arba ne.</w:t>
      </w:r>
      <w:r w:rsidR="004653E2" w:rsidRPr="00264897">
        <w:rPr>
          <w:rFonts w:eastAsia="Arial" w:cstheme="minorHAnsi"/>
          <w:iCs/>
        </w:rPr>
        <w:t xml:space="preserve"> Perkančioji organizacija pašalina tiekėją iš pirkimo procedūros, jeigu tiekėjas yra neatlikęs jam teismo sprendimu paskirtos baudžiamojo poveikio priemonės – uždraudimo juridiniam asmeniui dalyvauti viešuosiuose pirkimuose.</w:t>
      </w: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bookmarkStart w:id="22" w:name="_Hlk230005690"/>
      <w:r w:rsidRPr="00AA05AD">
        <w:rPr>
          <w:rFonts w:cstheme="minorHAnsi"/>
        </w:rPr>
        <w:lastRenderedPageBreak/>
        <w:t xml:space="preserve">Pirkimo sąlygų 2 priedas </w:t>
      </w:r>
      <w:bookmarkStart w:id="23" w:name="_Hlk230076634"/>
      <w:bookmarkEnd w:id="22"/>
      <w:r w:rsidRPr="00AA05AD">
        <w:rPr>
          <w:rFonts w:cstheme="minorHAnsi"/>
        </w:rPr>
        <w:t>„Tiekėjų kvalifikacijos reikalavimai ir reikalaujami kokybės bei aplinkos apsaugos vadybos sistemų standartai“</w:t>
      </w:r>
      <w:bookmarkEnd w:id="23"/>
    </w:p>
    <w:p w14:paraId="6CB59DA7" w14:textId="77777777" w:rsidR="00112F92" w:rsidRPr="00AA05AD" w:rsidRDefault="00112F92" w:rsidP="00112F92">
      <w:pPr>
        <w:spacing w:after="240"/>
        <w:rPr>
          <w:smallCaps/>
          <w:color w:val="404040"/>
          <w:sz w:val="28"/>
          <w:szCs w:val="28"/>
        </w:rPr>
      </w:pPr>
    </w:p>
    <w:p w14:paraId="29C96B3B" w14:textId="0CB6D277" w:rsidR="00112F92" w:rsidRPr="002A4602" w:rsidRDefault="00112F92" w:rsidP="002A460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AF03CD6" w14:textId="77777777" w:rsidR="007E5EF7" w:rsidRDefault="0029316B" w:rsidP="008F2D15">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14323ADF" w14:textId="333F2427" w:rsidR="007E5EF7" w:rsidRDefault="007E5EF7" w:rsidP="007E5EF7">
      <w:pPr>
        <w:spacing w:line="240" w:lineRule="auto"/>
        <w:ind w:firstLine="567"/>
        <w:rPr>
          <w:rFonts w:eastAsia="Arial" w:cstheme="minorHAnsi"/>
        </w:rPr>
      </w:pPr>
      <w:r>
        <w:rPr>
          <w:rFonts w:eastAsia="Arial" w:cstheme="minorHAnsi"/>
        </w:rPr>
        <w:t xml:space="preserve">2. </w:t>
      </w:r>
      <w:bookmarkStart w:id="24" w:name="_Hlk230005488"/>
      <w:r w:rsidRPr="007E5EF7">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r w:rsidR="003771B3">
        <w:rPr>
          <w:rFonts w:eastAsia="Arial" w:cstheme="minorHAnsi"/>
        </w:rPr>
        <w:t>.</w:t>
      </w:r>
      <w:bookmarkEnd w:id="24"/>
    </w:p>
    <w:p w14:paraId="63C9B486" w14:textId="2547063B" w:rsidR="00E477CC" w:rsidRPr="007E5EF7" w:rsidRDefault="003771B3" w:rsidP="007E5EF7">
      <w:pPr>
        <w:spacing w:line="240" w:lineRule="auto"/>
        <w:ind w:firstLine="567"/>
        <w:rPr>
          <w:rFonts w:eastAsia="Arial" w:cstheme="minorHAnsi"/>
        </w:rPr>
      </w:pPr>
      <w:r>
        <w:rPr>
          <w:rFonts w:eastAsia="Arial" w:cstheme="minorHAnsi"/>
        </w:rPr>
        <w:t xml:space="preserve">3. </w:t>
      </w:r>
      <w:r w:rsidR="00E477CC" w:rsidRPr="007E5EF7">
        <w:rPr>
          <w:rFonts w:cstheme="minorHAnsi"/>
        </w:rPr>
        <w:t xml:space="preserve">Kvalifikacijai įvertinti perkančioji organizacija vietoje kvalifikaciją patvirtinančių dokumentų prašo pateikti kartu su pasiūlymu </w:t>
      </w:r>
      <w:r>
        <w:rPr>
          <w:rFonts w:cstheme="minorHAnsi"/>
        </w:rPr>
        <w:t>k</w:t>
      </w:r>
      <w:r w:rsidR="00E477CC" w:rsidRPr="007E5EF7">
        <w:rPr>
          <w:rFonts w:cstheme="minorHAnsi"/>
        </w:rPr>
        <w:t xml:space="preserve">valifikacijos reikalavimų atitikties deklaraciją (pirkimo sąlygų </w:t>
      </w:r>
      <w:r w:rsidR="00AB60B4">
        <w:rPr>
          <w:rFonts w:cstheme="minorHAnsi"/>
        </w:rPr>
        <w:t>3</w:t>
      </w:r>
      <w:r w:rsidR="00E477CC" w:rsidRPr="007E5EF7">
        <w:rPr>
          <w:rFonts w:cstheme="minorHAnsi"/>
        </w:rPr>
        <w:t xml:space="preserve"> priedas), kuria būtų patvirtinama, kad dalyvių kvalifikacija atitinka pirkimo sąlygose nustatytus kvalifikacinius reikalavimus. Perkančioji organizacija atitiktį kvalifikacijos reikalavimams patvirtinančių dokumentų reikalaus tik iš to dalyvio, kurio pasiūlymas pagal vertinimo rezultatus galės būti pripažintas laimėjusiu (iki pasiūlymų eilės nustatymo). Šie dokumentai turės būti pateikti per 3 darbo dienas nuo perkančiosios organizacijos atskiro pranešimo, pateikto el. paštu, išsiuntimo dienos (tiekėjas turės pateikti prašomų dokumentų skaitmenines kopijas elektroninėje formoje. Perkančioji organizacija pasilieka teisę paprašyti pateiktų skaitmeninių dokumentų kopijų originalų). Jei bendrą pasiūlymą pateikia tiekėjų grupė, Kvalifikacijos reikalavimų atitikties deklaraciją turi pateikti tik tas ūkio subjektas, atstovaujantis tiekėjų grupei, subtiekėjams (jeigu tokie bus pasitelkiami) ir rengiantis bendrą pasiūlymą.</w:t>
      </w:r>
    </w:p>
    <w:p w14:paraId="63B3C3BF" w14:textId="0269734C" w:rsidR="007C483C" w:rsidRDefault="007C483C" w:rsidP="007C483C">
      <w:pPr>
        <w:pStyle w:val="ListParagraph"/>
        <w:tabs>
          <w:tab w:val="left" w:pos="568"/>
        </w:tabs>
        <w:spacing w:line="240" w:lineRule="auto"/>
        <w:ind w:left="568" w:firstLine="0"/>
        <w:rPr>
          <w:rFonts w:cstheme="minorHAnsi"/>
          <w:i/>
          <w:iCs/>
          <w:color w:val="7030A0"/>
        </w:rPr>
      </w:pPr>
    </w:p>
    <w:p w14:paraId="2278D638" w14:textId="10BEF140" w:rsidR="007C483C" w:rsidRDefault="007C483C" w:rsidP="007C483C">
      <w:pPr>
        <w:pStyle w:val="ListParagraph"/>
        <w:tabs>
          <w:tab w:val="left" w:pos="568"/>
        </w:tabs>
        <w:spacing w:line="240" w:lineRule="auto"/>
        <w:ind w:left="568" w:firstLine="0"/>
        <w:rPr>
          <w:rFonts w:cstheme="minorHAnsi"/>
          <w:i/>
          <w:iCs/>
          <w:color w:val="7030A0"/>
        </w:rPr>
      </w:pPr>
    </w:p>
    <w:p w14:paraId="56281CD8" w14:textId="77777777" w:rsidR="007C483C" w:rsidRDefault="007C483C" w:rsidP="007C483C">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5AF0FD5D"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B5570E" w:rsidRDefault="001A4191" w:rsidP="00B5570E">
            <w:pPr>
              <w:spacing w:before="60" w:after="60" w:line="256" w:lineRule="auto"/>
              <w:ind w:firstLine="0"/>
              <w:rPr>
                <w:rFonts w:asciiTheme="minorHAnsi" w:hAnsiTheme="minorHAnsi" w:cstheme="minorHAnsi"/>
                <w:b/>
                <w:bCs/>
                <w:sz w:val="21"/>
                <w:szCs w:val="21"/>
              </w:rPr>
            </w:pPr>
            <w:r w:rsidRPr="00B5570E">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B5570E" w:rsidRDefault="001A4191" w:rsidP="000B1465">
            <w:pPr>
              <w:spacing w:before="60" w:after="60" w:line="256" w:lineRule="auto"/>
              <w:ind w:firstLine="0"/>
              <w:rPr>
                <w:rFonts w:asciiTheme="minorHAnsi" w:eastAsiaTheme="minorEastAsia" w:hAnsiTheme="minorHAnsi" w:cstheme="minorHAnsi"/>
                <w:b/>
                <w:bCs/>
                <w:sz w:val="21"/>
                <w:szCs w:val="21"/>
              </w:rPr>
            </w:pPr>
            <w:r w:rsidRPr="00B5570E">
              <w:rPr>
                <w:rFonts w:asciiTheme="minorHAnsi" w:hAnsiTheme="minorHAnsi" w:cstheme="minorHAnsi"/>
                <w:b/>
                <w:bCs/>
                <w:color w:val="000000"/>
                <w:sz w:val="21"/>
                <w:szCs w:val="21"/>
              </w:rPr>
              <w:t>Kvalifikacijos reikalavimas</w:t>
            </w:r>
            <w:r w:rsidRPr="00B5570E">
              <w:rPr>
                <w:rStyle w:val="FootnoteReference"/>
                <w:rFonts w:asciiTheme="minorHAnsi" w:hAnsiTheme="minorHAnsi" w:cstheme="minorHAns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B5570E" w:rsidRDefault="001A4191" w:rsidP="000B1465">
            <w:pPr>
              <w:autoSpaceDE w:val="0"/>
              <w:autoSpaceDN w:val="0"/>
              <w:adjustRightInd w:val="0"/>
              <w:ind w:firstLine="0"/>
              <w:rPr>
                <w:rFonts w:asciiTheme="minorHAnsi" w:hAnsiTheme="minorHAnsi" w:cstheme="minorHAnsi"/>
                <w:b/>
                <w:bCs/>
                <w:color w:val="000000"/>
                <w:sz w:val="21"/>
                <w:szCs w:val="21"/>
              </w:rPr>
            </w:pPr>
            <w:r w:rsidRPr="00B5570E">
              <w:rPr>
                <w:rFonts w:asciiTheme="minorHAnsi" w:hAnsiTheme="minorHAnsi" w:cstheme="minorHAnsi"/>
                <w:b/>
                <w:bCs/>
                <w:color w:val="000000"/>
                <w:sz w:val="21"/>
                <w:szCs w:val="21"/>
              </w:rPr>
              <w:t xml:space="preserve">Atitiktį reikalavimui įrodantys </w:t>
            </w:r>
            <w:r w:rsidR="000B1465" w:rsidRPr="00B5570E">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B5570E" w:rsidRDefault="001A4191" w:rsidP="000B1465">
            <w:pPr>
              <w:autoSpaceDE w:val="0"/>
              <w:autoSpaceDN w:val="0"/>
              <w:adjustRightInd w:val="0"/>
              <w:ind w:firstLine="0"/>
              <w:rPr>
                <w:rFonts w:asciiTheme="minorHAnsi" w:hAnsiTheme="minorHAnsi" w:cstheme="minorHAnsi"/>
                <w:b/>
                <w:bCs/>
                <w:color w:val="000000"/>
                <w:sz w:val="21"/>
                <w:szCs w:val="21"/>
              </w:rPr>
            </w:pPr>
            <w:r w:rsidRPr="00B5570E">
              <w:rPr>
                <w:rFonts w:asciiTheme="minorHAnsi" w:hAnsiTheme="minorHAnsi" w:cstheme="minorHAnsi"/>
                <w:b/>
                <w:bCs/>
                <w:color w:val="000000"/>
                <w:sz w:val="21"/>
                <w:szCs w:val="21"/>
              </w:rPr>
              <w:t>Subjektas, kuris turi atitikti reikalavimą</w:t>
            </w:r>
          </w:p>
          <w:p w14:paraId="2C96D010" w14:textId="703B88E0" w:rsidR="001A4191" w:rsidRPr="00B5570E" w:rsidRDefault="001A4191" w:rsidP="000B1465">
            <w:pPr>
              <w:autoSpaceDE w:val="0"/>
              <w:autoSpaceDN w:val="0"/>
              <w:adjustRightInd w:val="0"/>
              <w:ind w:firstLine="0"/>
              <w:rPr>
                <w:rFonts w:asciiTheme="minorHAnsi" w:hAnsiTheme="minorHAnsi" w:cstheme="minorHAnsi"/>
                <w:b/>
                <w:bCs/>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B5570E" w:rsidRDefault="000B1465" w:rsidP="00A76339">
            <w:pPr>
              <w:pStyle w:val="ListParagraph"/>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B5570E" w:rsidRDefault="000B1465" w:rsidP="000B1465">
            <w:pPr>
              <w:autoSpaceDE w:val="0"/>
              <w:autoSpaceDN w:val="0"/>
              <w:adjustRightInd w:val="0"/>
              <w:ind w:firstLine="0"/>
              <w:rPr>
                <w:rFonts w:asciiTheme="minorHAnsi" w:hAnsiTheme="minorHAnsi" w:cstheme="minorHAnsi"/>
                <w:b/>
                <w:bCs/>
                <w:color w:val="000000"/>
                <w:sz w:val="21"/>
                <w:szCs w:val="21"/>
              </w:rPr>
            </w:pPr>
            <w:r w:rsidRPr="00B5570E">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B5570E" w:rsidRDefault="000B1465" w:rsidP="00A76339">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134AE63" w14:textId="3C9FDF9D" w:rsidR="00C078BC" w:rsidRPr="00B5570E" w:rsidRDefault="00C078BC" w:rsidP="00BE657F">
            <w:pPr>
              <w:autoSpaceDE w:val="0"/>
              <w:autoSpaceDN w:val="0"/>
              <w:adjustRightInd w:val="0"/>
              <w:ind w:firstLine="0"/>
              <w:rPr>
                <w:rFonts w:asciiTheme="minorHAnsi" w:hAnsiTheme="minorHAnsi" w:cstheme="minorHAnsi"/>
                <w:color w:val="000000"/>
                <w:sz w:val="21"/>
                <w:szCs w:val="21"/>
              </w:rPr>
            </w:pPr>
            <w:r w:rsidRPr="00B5570E">
              <w:rPr>
                <w:rFonts w:asciiTheme="minorHAnsi" w:hAnsiTheme="minorHAnsi" w:cstheme="minorHAnsi"/>
                <w:color w:val="000000"/>
                <w:sz w:val="21"/>
                <w:szCs w:val="21"/>
              </w:rPr>
              <w:t xml:space="preserve">Per paskutinius 3 (trejus) metus arba per laiką nuo </w:t>
            </w:r>
            <w:r w:rsidR="004F7603">
              <w:rPr>
                <w:rFonts w:asciiTheme="minorHAnsi" w:hAnsiTheme="minorHAnsi" w:cstheme="minorHAnsi"/>
                <w:color w:val="000000"/>
                <w:sz w:val="21"/>
                <w:szCs w:val="21"/>
              </w:rPr>
              <w:t>t</w:t>
            </w:r>
            <w:r w:rsidRPr="00B5570E">
              <w:rPr>
                <w:rFonts w:asciiTheme="minorHAnsi" w:hAnsiTheme="minorHAnsi" w:cstheme="minorHAnsi"/>
                <w:color w:val="000000"/>
                <w:sz w:val="21"/>
                <w:szCs w:val="21"/>
              </w:rPr>
              <w:t xml:space="preserve">iekėjo įregistravimo dienos (jeigu </w:t>
            </w:r>
            <w:r w:rsidR="004F7603">
              <w:rPr>
                <w:rFonts w:asciiTheme="minorHAnsi" w:hAnsiTheme="minorHAnsi" w:cstheme="minorHAnsi"/>
                <w:color w:val="000000"/>
                <w:sz w:val="21"/>
                <w:szCs w:val="21"/>
              </w:rPr>
              <w:t>t</w:t>
            </w:r>
            <w:r w:rsidRPr="00B5570E">
              <w:rPr>
                <w:rFonts w:asciiTheme="minorHAnsi" w:hAnsiTheme="minorHAnsi" w:cstheme="minorHAnsi"/>
                <w:color w:val="000000"/>
                <w:sz w:val="21"/>
                <w:szCs w:val="21"/>
              </w:rPr>
              <w:t>iekėjas vykdė veiklą mažiau nei 3 metus) iki pasiūlymų pateikimo galutinio termino pabaigos, pagal vieną ar daugiau sutarčių savo jėgomis* tinkamai</w:t>
            </w:r>
            <w:r w:rsidR="0068337F" w:rsidRPr="00B5570E">
              <w:rPr>
                <w:rFonts w:asciiTheme="minorHAnsi" w:hAnsiTheme="minorHAnsi" w:cstheme="minorHAnsi"/>
                <w:color w:val="000000"/>
                <w:sz w:val="21"/>
                <w:szCs w:val="21"/>
              </w:rPr>
              <w:t xml:space="preserve"> </w:t>
            </w:r>
            <w:r w:rsidRPr="00B5570E">
              <w:rPr>
                <w:rFonts w:asciiTheme="minorHAnsi" w:hAnsiTheme="minorHAnsi" w:cstheme="minorHAnsi"/>
                <w:color w:val="000000"/>
                <w:sz w:val="21"/>
                <w:szCs w:val="21"/>
              </w:rPr>
              <w:t>suteikė pervežimo/perkraustymo paslaugų, kurių vertė yra ne mažesnė kaip 25 000 Eur be PVM. Jei pateikiama informacija apie vykdomą (</w:t>
            </w:r>
            <w:proofErr w:type="spellStart"/>
            <w:r w:rsidRPr="00B5570E">
              <w:rPr>
                <w:rFonts w:asciiTheme="minorHAnsi" w:hAnsiTheme="minorHAnsi" w:cstheme="minorHAnsi"/>
                <w:color w:val="000000"/>
                <w:sz w:val="21"/>
                <w:szCs w:val="21"/>
              </w:rPr>
              <w:t>as</w:t>
            </w:r>
            <w:proofErr w:type="spellEnd"/>
            <w:r w:rsidRPr="00B5570E">
              <w:rPr>
                <w:rFonts w:asciiTheme="minorHAnsi" w:hAnsiTheme="minorHAnsi" w:cstheme="minorHAnsi"/>
                <w:color w:val="000000"/>
                <w:sz w:val="21"/>
                <w:szCs w:val="21"/>
              </w:rPr>
              <w:t>) sutartį (-</w:t>
            </w:r>
            <w:proofErr w:type="spellStart"/>
            <w:r w:rsidRPr="00B5570E">
              <w:rPr>
                <w:rFonts w:asciiTheme="minorHAnsi" w:hAnsiTheme="minorHAnsi" w:cstheme="minorHAnsi"/>
                <w:color w:val="000000"/>
                <w:sz w:val="21"/>
                <w:szCs w:val="21"/>
              </w:rPr>
              <w:t>is</w:t>
            </w:r>
            <w:proofErr w:type="spellEnd"/>
            <w:r w:rsidRPr="00B5570E">
              <w:rPr>
                <w:rFonts w:asciiTheme="minorHAnsi" w:hAnsiTheme="minorHAnsi" w:cstheme="minorHAnsi"/>
                <w:color w:val="000000"/>
                <w:sz w:val="21"/>
                <w:szCs w:val="21"/>
              </w:rPr>
              <w:t>), jos (jų) įvykdyta dalis turi būti ne mažesnė kaip 25 000 Eur be PVM.</w:t>
            </w:r>
          </w:p>
          <w:p w14:paraId="0D1311DD" w14:textId="77777777" w:rsidR="00C078BC" w:rsidRPr="00B5570E" w:rsidRDefault="00C078BC" w:rsidP="00C078BC">
            <w:pPr>
              <w:autoSpaceDE w:val="0"/>
              <w:autoSpaceDN w:val="0"/>
              <w:adjustRightInd w:val="0"/>
              <w:rPr>
                <w:rFonts w:asciiTheme="minorHAnsi" w:hAnsiTheme="minorHAnsi" w:cstheme="minorHAnsi"/>
                <w:color w:val="000000"/>
                <w:sz w:val="21"/>
                <w:szCs w:val="21"/>
              </w:rPr>
            </w:pPr>
          </w:p>
          <w:p w14:paraId="2FA1158A" w14:textId="77777777" w:rsidR="00C078BC" w:rsidRPr="00B5570E" w:rsidRDefault="00C078BC" w:rsidP="00C078BC">
            <w:pPr>
              <w:autoSpaceDE w:val="0"/>
              <w:autoSpaceDN w:val="0"/>
              <w:adjustRightInd w:val="0"/>
              <w:rPr>
                <w:rFonts w:asciiTheme="minorHAnsi" w:hAnsiTheme="minorHAnsi" w:cstheme="minorHAnsi"/>
                <w:color w:val="000000"/>
                <w:sz w:val="21"/>
                <w:szCs w:val="21"/>
              </w:rPr>
            </w:pPr>
            <w:r w:rsidRPr="00B5570E">
              <w:rPr>
                <w:rFonts w:asciiTheme="minorHAnsi" w:hAnsiTheme="minorHAnsi" w:cstheme="minorHAnsi"/>
                <w:color w:val="000000"/>
                <w:sz w:val="21"/>
                <w:szCs w:val="21"/>
              </w:rPr>
              <w:t>*Paslaugos, įvykdytos savo jėgomis – tai paslaugos, kurias tiekėjas suteikė savo jėgomis kaip tiekėjas, tiekėjų grupės partneris ar subtiekėjas, nepasitelkiant trečiųjų subjektų. Tokiu atveju turi būti vertinami būtent konkretaus tiekėjo, tiekėjų grupės partnerio ar subtiekėjo, kurio pajėgumais remiamasi pirkime, suteiktos paslaugos, jų apimtis, vertė, o ne sutarties objektas apskritai.</w:t>
            </w:r>
          </w:p>
          <w:p w14:paraId="51C42932" w14:textId="77777777" w:rsidR="00C078BC" w:rsidRPr="00B5570E" w:rsidRDefault="00C078BC" w:rsidP="00C078BC">
            <w:pPr>
              <w:autoSpaceDE w:val="0"/>
              <w:autoSpaceDN w:val="0"/>
              <w:adjustRightInd w:val="0"/>
              <w:rPr>
                <w:rFonts w:asciiTheme="minorHAnsi" w:hAnsiTheme="minorHAnsi" w:cstheme="minorHAnsi"/>
                <w:color w:val="000000"/>
                <w:sz w:val="21"/>
                <w:szCs w:val="21"/>
              </w:rPr>
            </w:pPr>
          </w:p>
          <w:p w14:paraId="61F6CAC3" w14:textId="702F5DDE" w:rsidR="000B1465" w:rsidRPr="00B5570E" w:rsidRDefault="00C078BC" w:rsidP="00DE1FB3">
            <w:pPr>
              <w:autoSpaceDE w:val="0"/>
              <w:autoSpaceDN w:val="0"/>
              <w:adjustRightInd w:val="0"/>
              <w:rPr>
                <w:rFonts w:asciiTheme="minorHAnsi" w:hAnsiTheme="minorHAnsi" w:cstheme="minorHAnsi"/>
                <w:color w:val="000000"/>
                <w:sz w:val="21"/>
                <w:szCs w:val="21"/>
              </w:rPr>
            </w:pPr>
            <w:r w:rsidRPr="00B5570E">
              <w:rPr>
                <w:rFonts w:asciiTheme="minorHAnsi" w:hAnsiTheme="minorHAnsi" w:cstheme="minorHAnsi"/>
                <w:color w:val="000000"/>
                <w:sz w:val="21"/>
                <w:szCs w:val="21"/>
              </w:rPr>
              <w:t xml:space="preserve">Galutinį rezultatą tiekėjas gali būti pasiekęs pagal vieną ar kelias sutartis, sudarytas dėl to paties objekto.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EEF53C1" w14:textId="118DBC04" w:rsidR="00576F86" w:rsidRPr="00B5570E" w:rsidRDefault="00576F86" w:rsidP="000A1F1E">
            <w:pPr>
              <w:autoSpaceDE w:val="0"/>
              <w:autoSpaceDN w:val="0"/>
              <w:adjustRightInd w:val="0"/>
              <w:ind w:firstLine="0"/>
              <w:rPr>
                <w:rFonts w:asciiTheme="minorHAnsi" w:hAnsiTheme="minorHAnsi" w:cstheme="minorHAnsi"/>
                <w:color w:val="000000"/>
                <w:sz w:val="21"/>
                <w:szCs w:val="21"/>
              </w:rPr>
            </w:pPr>
            <w:r w:rsidRPr="00B5570E">
              <w:rPr>
                <w:rFonts w:asciiTheme="minorHAnsi" w:hAnsiTheme="minorHAnsi" w:cstheme="minorHAnsi"/>
                <w:color w:val="000000"/>
                <w:sz w:val="21"/>
                <w:szCs w:val="21"/>
              </w:rPr>
              <w:t xml:space="preserve">1) </w:t>
            </w:r>
            <w:bookmarkStart w:id="25" w:name="_Hlk230009687"/>
            <w:r w:rsidRPr="00B5570E">
              <w:rPr>
                <w:rFonts w:asciiTheme="minorHAnsi" w:hAnsiTheme="minorHAnsi" w:cstheme="minorHAnsi"/>
                <w:color w:val="000000"/>
                <w:sz w:val="21"/>
                <w:szCs w:val="21"/>
              </w:rPr>
              <w:t xml:space="preserve">Per paskutiniuosius 3 metus arba per laiką nuo </w:t>
            </w:r>
            <w:r w:rsidR="001E4A83">
              <w:rPr>
                <w:rFonts w:asciiTheme="minorHAnsi" w:hAnsiTheme="minorHAnsi" w:cstheme="minorHAnsi"/>
                <w:color w:val="000000"/>
                <w:sz w:val="21"/>
                <w:szCs w:val="21"/>
              </w:rPr>
              <w:t>t</w:t>
            </w:r>
            <w:r w:rsidRPr="00B5570E">
              <w:rPr>
                <w:rFonts w:asciiTheme="minorHAnsi" w:hAnsiTheme="minorHAnsi" w:cstheme="minorHAnsi"/>
                <w:color w:val="000000"/>
                <w:sz w:val="21"/>
                <w:szCs w:val="21"/>
              </w:rPr>
              <w:t xml:space="preserve">iekėjo įregistravimo dienos (jeigu </w:t>
            </w:r>
            <w:r w:rsidR="001E4A83">
              <w:rPr>
                <w:rFonts w:asciiTheme="minorHAnsi" w:hAnsiTheme="minorHAnsi" w:cstheme="minorHAnsi"/>
                <w:color w:val="000000"/>
                <w:sz w:val="21"/>
                <w:szCs w:val="21"/>
              </w:rPr>
              <w:t>t</w:t>
            </w:r>
            <w:r w:rsidRPr="00B5570E">
              <w:rPr>
                <w:rFonts w:asciiTheme="minorHAnsi" w:hAnsiTheme="minorHAnsi" w:cstheme="minorHAnsi"/>
                <w:color w:val="000000"/>
                <w:sz w:val="21"/>
                <w:szCs w:val="21"/>
              </w:rPr>
              <w:t xml:space="preserve">iekėjas vykdė veiklą mažiau nei 3 metus) iki pasiūlymų pateikimo galutinio termino pabaigos, </w:t>
            </w:r>
            <w:r w:rsidR="001E4A83">
              <w:rPr>
                <w:rFonts w:asciiTheme="minorHAnsi" w:hAnsiTheme="minorHAnsi" w:cstheme="minorHAnsi"/>
                <w:color w:val="000000"/>
                <w:sz w:val="21"/>
                <w:szCs w:val="21"/>
              </w:rPr>
              <w:t>t</w:t>
            </w:r>
            <w:r w:rsidRPr="00B5570E">
              <w:rPr>
                <w:rFonts w:asciiTheme="minorHAnsi" w:hAnsiTheme="minorHAnsi" w:cstheme="minorHAnsi"/>
                <w:color w:val="000000"/>
                <w:sz w:val="21"/>
                <w:szCs w:val="21"/>
              </w:rPr>
              <w:t>iekėjo suteiktų ar teikiamų pervežimo/ perkraustymo paslaugų sąrašas</w:t>
            </w:r>
            <w:bookmarkEnd w:id="25"/>
            <w:r w:rsidR="00F7165C" w:rsidRPr="00B5570E">
              <w:rPr>
                <w:rFonts w:asciiTheme="minorHAnsi" w:hAnsiTheme="minorHAnsi" w:cstheme="minorHAnsi"/>
                <w:color w:val="000000"/>
                <w:sz w:val="21"/>
                <w:szCs w:val="21"/>
              </w:rPr>
              <w:t xml:space="preserve"> (pirkimo sąlygų 4 priedas)</w:t>
            </w:r>
            <w:r w:rsidRPr="00B5570E">
              <w:rPr>
                <w:rFonts w:asciiTheme="minorHAnsi" w:hAnsiTheme="minorHAnsi" w:cstheme="minorHAnsi"/>
                <w:color w:val="000000"/>
                <w:sz w:val="21"/>
                <w:szCs w:val="21"/>
              </w:rPr>
              <w:t>, nurodant paslaugų pavadinimą, suteiktų paslaugų vertę per šiame reikalavime nurodytą laikotarpį (be PVM), paslaugų teikimo tikslią datą, paslaugų gavėją (užsakovą) ir jų kontaktus.</w:t>
            </w:r>
          </w:p>
          <w:p w14:paraId="6E6D1171" w14:textId="77777777" w:rsidR="00576F86" w:rsidRPr="00B5570E" w:rsidRDefault="00576F86" w:rsidP="00576F86">
            <w:pPr>
              <w:autoSpaceDE w:val="0"/>
              <w:autoSpaceDN w:val="0"/>
              <w:adjustRightInd w:val="0"/>
              <w:rPr>
                <w:rFonts w:asciiTheme="minorHAnsi" w:hAnsiTheme="minorHAnsi" w:cstheme="minorHAnsi"/>
                <w:color w:val="000000"/>
                <w:sz w:val="21"/>
                <w:szCs w:val="21"/>
              </w:rPr>
            </w:pPr>
            <w:r w:rsidRPr="00B5570E">
              <w:rPr>
                <w:rFonts w:asciiTheme="minorHAnsi" w:hAnsiTheme="minorHAnsi" w:cstheme="minorHAnsi"/>
                <w:color w:val="000000"/>
                <w:sz w:val="21"/>
                <w:szCs w:val="21"/>
              </w:rPr>
              <w:t xml:space="preserve">Taip pat tiekėjas suteiktų paslaugų sąraše turi nurodyti, ar paslaugos buvo teikiamos savo jėgomis, ar buvo pasitelkiami tretieji </w:t>
            </w:r>
            <w:proofErr w:type="spellStart"/>
            <w:r w:rsidRPr="00B5570E">
              <w:rPr>
                <w:rFonts w:asciiTheme="minorHAnsi" w:hAnsiTheme="minorHAnsi" w:cstheme="minorHAnsi"/>
                <w:color w:val="000000"/>
                <w:sz w:val="21"/>
                <w:szCs w:val="21"/>
              </w:rPr>
              <w:t>amenys</w:t>
            </w:r>
            <w:proofErr w:type="spellEnd"/>
            <w:r w:rsidRPr="00B5570E">
              <w:rPr>
                <w:rFonts w:asciiTheme="minorHAnsi" w:hAnsiTheme="minorHAnsi" w:cstheme="minorHAnsi"/>
                <w:color w:val="000000"/>
                <w:sz w:val="21"/>
                <w:szCs w:val="21"/>
              </w:rPr>
              <w:t>. Jeigu tiekėjas remiasi sutartimi, kurią vykdė ne vienas, bet su kitais ūkio subjektais – išskirti paslaugų, suteiktų savo jėgomis, vertes.</w:t>
            </w:r>
          </w:p>
          <w:p w14:paraId="6942FF7A" w14:textId="77777777" w:rsidR="00576F86" w:rsidRPr="00B5570E" w:rsidRDefault="00576F86" w:rsidP="00576F86">
            <w:pPr>
              <w:autoSpaceDE w:val="0"/>
              <w:autoSpaceDN w:val="0"/>
              <w:adjustRightInd w:val="0"/>
              <w:rPr>
                <w:rFonts w:asciiTheme="minorHAnsi" w:hAnsiTheme="minorHAnsi" w:cstheme="minorHAnsi"/>
                <w:color w:val="000000"/>
                <w:sz w:val="21"/>
                <w:szCs w:val="21"/>
              </w:rPr>
            </w:pPr>
            <w:r w:rsidRPr="00B5570E">
              <w:rPr>
                <w:rFonts w:asciiTheme="minorHAnsi" w:hAnsiTheme="minorHAnsi" w:cstheme="minorHAnsi"/>
                <w:color w:val="000000"/>
                <w:sz w:val="21"/>
                <w:szCs w:val="21"/>
              </w:rPr>
              <w:t>Perkančioji organizacija, siekdama patikslinti informaciją apie vykdytą sutartį, pasilieka teisę be išankstinio įspėjimo susisiekti su tiekėjo nurodytu užsakovo kontaktiniu asmeniu.</w:t>
            </w:r>
          </w:p>
          <w:p w14:paraId="4A4FED05" w14:textId="599892A9" w:rsidR="00576F86" w:rsidRPr="00B5570E" w:rsidRDefault="00576F86" w:rsidP="00576F86">
            <w:pPr>
              <w:autoSpaceDE w:val="0"/>
              <w:autoSpaceDN w:val="0"/>
              <w:adjustRightInd w:val="0"/>
              <w:rPr>
                <w:rFonts w:asciiTheme="minorHAnsi" w:hAnsiTheme="minorHAnsi" w:cstheme="minorHAnsi"/>
                <w:color w:val="000000"/>
                <w:sz w:val="21"/>
                <w:szCs w:val="21"/>
              </w:rPr>
            </w:pPr>
            <w:r w:rsidRPr="00B5570E">
              <w:rPr>
                <w:rFonts w:asciiTheme="minorHAnsi" w:hAnsiTheme="minorHAnsi" w:cstheme="minorHAnsi"/>
                <w:color w:val="000000"/>
                <w:sz w:val="21"/>
                <w:szCs w:val="21"/>
              </w:rPr>
              <w:t xml:space="preserve">2) Įrodymui apie tinkamą paslaugų suteikimą ir tinkamą galutinį rezultatą pateikiama: užsakovo patvirtinta pažyma apie tai, kad tiekėjo pervežimo/perkraustymo paslaugos buvo suteiktos tinkamai. Užsakovų pažymose turi būti nurodytas suteiktų paslaugų pavadinimas, paslaugų vertė (be </w:t>
            </w:r>
            <w:r w:rsidRPr="00B5570E">
              <w:rPr>
                <w:rFonts w:asciiTheme="minorHAnsi" w:hAnsiTheme="minorHAnsi" w:cstheme="minorHAnsi"/>
                <w:color w:val="000000"/>
                <w:sz w:val="21"/>
                <w:szCs w:val="21"/>
              </w:rPr>
              <w:lastRenderedPageBreak/>
              <w:t>PVM), paslaugų suteikimo tiksli data (teikimo pradžia ir pabaiga, nurodant metus, mėnesį) taip pat, ar paslaugų teikimas ir galutiniai rezultatai buvo tinkami. Užsakovų pažymose taip pat turi būti nurodyta, ar tiekėjas nurodytas paslaugas atliko savo jėgomis, ar 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atliktų darbų dalies vertė.</w:t>
            </w:r>
          </w:p>
          <w:p w14:paraId="28B103FB" w14:textId="1C51CBD5" w:rsidR="000B1465" w:rsidRPr="00B5570E" w:rsidRDefault="00576F86" w:rsidP="00576F86">
            <w:pPr>
              <w:autoSpaceDE w:val="0"/>
              <w:autoSpaceDN w:val="0"/>
              <w:adjustRightInd w:val="0"/>
              <w:rPr>
                <w:rFonts w:asciiTheme="minorHAnsi" w:hAnsiTheme="minorHAnsi" w:cstheme="minorHAnsi"/>
                <w:color w:val="000000"/>
                <w:sz w:val="21"/>
                <w:szCs w:val="21"/>
              </w:rPr>
            </w:pPr>
            <w:r w:rsidRPr="00B5570E">
              <w:rPr>
                <w:rFonts w:asciiTheme="minorHAnsi" w:hAnsiTheme="minorHAnsi" w:cstheme="minorHAnsi"/>
                <w:color w:val="000000"/>
                <w:sz w:val="21"/>
                <w:szCs w:val="21"/>
              </w:rPr>
              <w:t>Užsakovų pažymose pateikta informacija turi sutapti su suteiktų paslaugų sąraše</w:t>
            </w:r>
            <w:r w:rsidR="00C67884" w:rsidRPr="00B5570E">
              <w:rPr>
                <w:rFonts w:asciiTheme="minorHAnsi" w:hAnsiTheme="minorHAnsi" w:cstheme="minorHAnsi"/>
                <w:color w:val="000000"/>
                <w:sz w:val="21"/>
                <w:szCs w:val="21"/>
              </w:rPr>
              <w:t xml:space="preserve"> (pirkimo sąlygų 4 priedas)</w:t>
            </w:r>
            <w:r w:rsidRPr="00B5570E">
              <w:rPr>
                <w:rFonts w:asciiTheme="minorHAnsi" w:hAnsiTheme="minorHAnsi" w:cstheme="minorHAnsi"/>
                <w:color w:val="000000"/>
                <w:sz w:val="21"/>
                <w:szCs w:val="21"/>
              </w:rPr>
              <w:t xml:space="preserve"> pateikta informacija apie tiekėjo suteiktas paslaugas.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A4532" w14:textId="6C694F27" w:rsidR="001E3E43" w:rsidRPr="00B5570E" w:rsidRDefault="001E3E43" w:rsidP="000A1F1E">
            <w:pPr>
              <w:autoSpaceDE w:val="0"/>
              <w:autoSpaceDN w:val="0"/>
              <w:adjustRightInd w:val="0"/>
              <w:ind w:firstLine="0"/>
              <w:rPr>
                <w:rFonts w:asciiTheme="minorHAnsi" w:hAnsiTheme="minorHAnsi" w:cstheme="minorHAnsi"/>
                <w:color w:val="000000"/>
                <w:sz w:val="21"/>
                <w:szCs w:val="21"/>
              </w:rPr>
            </w:pPr>
            <w:r w:rsidRPr="00B5570E">
              <w:rPr>
                <w:rFonts w:asciiTheme="minorHAnsi" w:hAnsiTheme="minorHAnsi" w:cstheme="minorHAnsi"/>
                <w:color w:val="000000"/>
                <w:sz w:val="21"/>
                <w:szCs w:val="21"/>
              </w:rPr>
              <w:lastRenderedPageBreak/>
              <w:t>-</w:t>
            </w:r>
            <w:r w:rsidRPr="00B5570E">
              <w:rPr>
                <w:rFonts w:asciiTheme="minorHAnsi" w:hAnsiTheme="minorHAnsi" w:cstheme="minorHAnsi"/>
                <w:color w:val="000000"/>
                <w:sz w:val="21"/>
                <w:szCs w:val="21"/>
              </w:rPr>
              <w:tab/>
              <w:t>Jeigu pasiūlymą teikia ūkio subjektų grupė – reikalavimą turi atitikti visi ūkio subjektų grupės nariai kartu (ūkio subjektų grupės narių turima patirtis sumuojama), atsižvelgiant į jų prisiimamus</w:t>
            </w:r>
            <w:r w:rsidR="00196848" w:rsidRPr="00B5570E">
              <w:rPr>
                <w:rFonts w:asciiTheme="minorHAnsi" w:hAnsiTheme="minorHAnsi" w:cstheme="minorHAnsi"/>
                <w:color w:val="000000"/>
                <w:sz w:val="21"/>
                <w:szCs w:val="21"/>
              </w:rPr>
              <w:t xml:space="preserve"> </w:t>
            </w:r>
            <w:r w:rsidRPr="00B5570E">
              <w:rPr>
                <w:rFonts w:asciiTheme="minorHAnsi" w:hAnsiTheme="minorHAnsi" w:cstheme="minorHAnsi"/>
                <w:color w:val="000000"/>
                <w:sz w:val="21"/>
                <w:szCs w:val="21"/>
              </w:rPr>
              <w:t xml:space="preserve">įsipareigojimus. Reikalavimą gali tenkinti bet kuris vienas ūkio subjektų grupės narys. </w:t>
            </w:r>
          </w:p>
          <w:p w14:paraId="62AD3FF1" w14:textId="77777777" w:rsidR="001E3E43" w:rsidRPr="00B5570E" w:rsidRDefault="001E3E43" w:rsidP="000A1F1E">
            <w:pPr>
              <w:autoSpaceDE w:val="0"/>
              <w:autoSpaceDN w:val="0"/>
              <w:adjustRightInd w:val="0"/>
              <w:ind w:firstLine="0"/>
              <w:rPr>
                <w:rFonts w:asciiTheme="minorHAnsi" w:hAnsiTheme="minorHAnsi" w:cstheme="minorHAnsi"/>
                <w:color w:val="000000"/>
                <w:sz w:val="21"/>
                <w:szCs w:val="21"/>
              </w:rPr>
            </w:pPr>
            <w:r w:rsidRPr="00B5570E">
              <w:rPr>
                <w:rFonts w:asciiTheme="minorHAnsi" w:hAnsiTheme="minorHAnsi" w:cstheme="minorHAnsi"/>
                <w:color w:val="000000"/>
                <w:sz w:val="21"/>
                <w:szCs w:val="21"/>
              </w:rPr>
              <w:t>-</w:t>
            </w:r>
            <w:r w:rsidRPr="00B5570E">
              <w:rPr>
                <w:rFonts w:asciiTheme="minorHAnsi" w:hAnsiTheme="minorHAnsi" w:cstheme="minorHAnsi"/>
                <w:color w:val="000000"/>
                <w:sz w:val="21"/>
                <w:szCs w:val="21"/>
              </w:rPr>
              <w:tab/>
              <w:t>Tiekėjas gali remtis kitų ūkio subjektų pajėgumais tik tuo atveju, jeigu tie subjektai, kurių pajėgumais buvo pasiremta, patys vykdys tą pirkimo sutarties dalį, kuriai reikia jų turimų pajėgumų.</w:t>
            </w:r>
          </w:p>
          <w:p w14:paraId="53CD97F8" w14:textId="2B7AE3E8" w:rsidR="000B1465" w:rsidRPr="00B5570E" w:rsidRDefault="001E3E43" w:rsidP="00196848">
            <w:pPr>
              <w:autoSpaceDE w:val="0"/>
              <w:autoSpaceDN w:val="0"/>
              <w:adjustRightInd w:val="0"/>
              <w:rPr>
                <w:rFonts w:asciiTheme="minorHAnsi" w:hAnsiTheme="minorHAnsi" w:cstheme="minorHAnsi"/>
                <w:color w:val="000000"/>
                <w:sz w:val="21"/>
                <w:szCs w:val="21"/>
              </w:rPr>
            </w:pPr>
            <w:r w:rsidRPr="00B5570E">
              <w:rPr>
                <w:rFonts w:asciiTheme="minorHAnsi" w:hAnsiTheme="minorHAnsi" w:cstheme="minorHAnsi"/>
                <w:color w:val="000000"/>
                <w:sz w:val="21"/>
                <w:szCs w:val="21"/>
              </w:rPr>
              <w:t>Subtiekėjams šis reikalavimas nėra keliamas.</w:t>
            </w: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2712F38F" w14:textId="04CC26BB" w:rsidR="00112F92" w:rsidRPr="00D75609" w:rsidRDefault="00112F92" w:rsidP="00D75609">
      <w:pPr>
        <w:tabs>
          <w:tab w:val="left" w:pos="567"/>
        </w:tabs>
        <w:spacing w:line="240" w:lineRule="auto"/>
        <w:ind w:firstLine="0"/>
        <w:rPr>
          <w:rFonts w:eastAsia="Arial" w:cstheme="minorHAnsi"/>
        </w:rPr>
      </w:pPr>
      <w:bookmarkStart w:id="26" w:name="_heading=h.3rdcrjn" w:colFirst="0" w:colLast="0"/>
      <w:bookmarkEnd w:id="26"/>
    </w:p>
    <w:p w14:paraId="1D167AA3" w14:textId="2F5E1558" w:rsidR="00112F92" w:rsidRPr="00D75609" w:rsidRDefault="00DC1269" w:rsidP="00D75609">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C2079A">
        <w:rPr>
          <w:rFonts w:eastAsia="Arial" w:cstheme="minorHAnsi"/>
        </w:rPr>
        <w:t xml:space="preserve">kokybės vadybos sistemos ir (arba) aplinkos apsaugos vadybos sistemos </w:t>
      </w:r>
      <w:r w:rsidR="00112F92" w:rsidRPr="00CD26EB">
        <w:rPr>
          <w:rFonts w:eastAsia="Arial" w:cstheme="minorHAnsi"/>
        </w:rPr>
        <w:t>standartų laikymosi.</w:t>
      </w:r>
      <w:r w:rsidR="00C2079A" w:rsidRPr="00C2079A">
        <w:t xml:space="preserve"> </w:t>
      </w:r>
      <w:r w:rsidR="00C2079A" w:rsidRPr="00C2079A">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2866F6">
            <w:pPr>
              <w:spacing w:before="60" w:after="60" w:line="256" w:lineRule="auto"/>
              <w:ind w:firstLine="0"/>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193752">
              <w:rPr>
                <w:rFonts w:asciiTheme="minorHAnsi" w:eastAsia="Calibri" w:hAnsiTheme="minorHAnsi" w:cstheme="minorHAnsi"/>
                <w:b/>
                <w:bCs/>
                <w:sz w:val="21"/>
                <w:szCs w:val="21"/>
                <w:lang w:eastAsia="en-US"/>
              </w:rPr>
              <w:t>k</w:t>
            </w:r>
            <w:r w:rsidRPr="00193752">
              <w:rPr>
                <w:rFonts w:asciiTheme="minorHAnsi" w:eastAsia="Calibri" w:hAnsiTheme="minorHAnsi" w:cstheme="minorHAnsi"/>
                <w:b/>
                <w:bCs/>
                <w:iCs/>
                <w:sz w:val="21"/>
                <w:szCs w:val="21"/>
                <w:lang w:eastAsia="en-US"/>
              </w:rPr>
              <w:t xml:space="preserve">okybės vadybos sistemos 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E15479">
            <w:pPr>
              <w:autoSpaceDE w:val="0"/>
              <w:autoSpaceDN w:val="0"/>
              <w:adjustRightInd w:val="0"/>
              <w:ind w:firstLine="0"/>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7072ECF8" w:rsidR="00E15479" w:rsidRPr="00F0499F" w:rsidRDefault="00E15479" w:rsidP="00E15479">
            <w:pPr>
              <w:autoSpaceDE w:val="0"/>
              <w:autoSpaceDN w:val="0"/>
              <w:adjustRightInd w:val="0"/>
              <w:ind w:firstLine="0"/>
              <w:rPr>
                <w:rFonts w:cstheme="minorHAnsi"/>
                <w:b/>
                <w:bCs/>
                <w:color w:val="000000"/>
              </w:rPr>
            </w:pP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F0499F"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72DF50CC" w:rsidR="00E15479" w:rsidRPr="002C04AB" w:rsidRDefault="009717F0" w:rsidP="009717F0">
            <w:pPr>
              <w:autoSpaceDE w:val="0"/>
              <w:autoSpaceDN w:val="0"/>
              <w:adjustRightInd w:val="0"/>
              <w:ind w:firstLine="0"/>
              <w:rPr>
                <w:rFonts w:asciiTheme="minorHAnsi" w:hAnsiTheme="minorHAnsi" w:cstheme="minorHAnsi"/>
                <w:color w:val="000000"/>
                <w:sz w:val="21"/>
                <w:szCs w:val="21"/>
              </w:rPr>
            </w:pPr>
            <w:r w:rsidRPr="002C04AB">
              <w:rPr>
                <w:rFonts w:asciiTheme="minorHAnsi" w:hAnsiTheme="minorHAnsi" w:cstheme="minorHAnsi"/>
                <w:sz w:val="21"/>
                <w:szCs w:val="21"/>
              </w:rPr>
              <w:t>Tiekėjas turi turėti savo įmonėje įdiegtą ir valdomą kokybės vadybos sistemą, kuri užtikrintų sklandų ir efektyvų daiktų pervežimo paslaugos vykdymą</w:t>
            </w:r>
          </w:p>
        </w:tc>
        <w:tc>
          <w:tcPr>
            <w:tcW w:w="1458" w:type="pct"/>
            <w:tcBorders>
              <w:top w:val="single" w:sz="4" w:space="0" w:color="000000"/>
              <w:left w:val="single" w:sz="4" w:space="0" w:color="000000"/>
              <w:bottom w:val="single" w:sz="4" w:space="0" w:color="000000"/>
              <w:right w:val="single" w:sz="4" w:space="0" w:color="000000"/>
            </w:tcBorders>
          </w:tcPr>
          <w:p w14:paraId="0FEB38EE" w14:textId="67060E61" w:rsidR="00E15479" w:rsidRPr="007B5CBF" w:rsidRDefault="004E7841" w:rsidP="004E7841">
            <w:pPr>
              <w:autoSpaceDE w:val="0"/>
              <w:autoSpaceDN w:val="0"/>
              <w:adjustRightInd w:val="0"/>
              <w:ind w:firstLine="0"/>
              <w:rPr>
                <w:rFonts w:asciiTheme="minorHAnsi" w:hAnsiTheme="minorHAnsi" w:cstheme="minorHAnsi"/>
                <w:color w:val="000000"/>
                <w:sz w:val="21"/>
                <w:szCs w:val="21"/>
              </w:rPr>
            </w:pPr>
            <w:r w:rsidRPr="007B5CBF">
              <w:rPr>
                <w:rFonts w:asciiTheme="minorHAnsi" w:hAnsiTheme="minorHAnsi" w:cstheme="minorHAnsi"/>
                <w:sz w:val="21"/>
                <w:szCs w:val="21"/>
              </w:rPr>
              <w:t>Tiekėjas turi pateikti nepriklausomos sertifikavimo įstaigos išduotą ISO 9001 sertifikatą (</w:t>
            </w:r>
            <w:r w:rsidRPr="007B5CBF">
              <w:rPr>
                <w:rFonts w:asciiTheme="minorHAnsi" w:hAnsiTheme="minorHAnsi" w:cstheme="minorHAnsi"/>
                <w:sz w:val="21"/>
                <w:szCs w:val="21"/>
                <w:u w:val="single"/>
              </w:rPr>
              <w:t>pateikiamas skenuotas dokumentas elektroninėje formoje</w:t>
            </w:r>
            <w:r w:rsidRPr="007B5CBF">
              <w:rPr>
                <w:rFonts w:asciiTheme="minorHAnsi" w:hAnsiTheme="minorHAnsi" w:cstheme="minorHAnsi"/>
                <w:sz w:val="21"/>
                <w:szCs w:val="21"/>
              </w:rPr>
              <w:t xml:space="preserve">). Tiekėjas gali pateikti lygiaverčio kokybės vadybos sistemos standarto akredituotos įstaigos išduotą sertifikatą. Lygiaverčiu standartu laikomas toks standartas, kurio reikalavimai pilnai atitinka arba viršija ISO 9001 standarto reikalavimus. Tokio standarto reikalavimų atitikimą ISO 9001 standarto reikalavimams turi patvirtinti akredituota sertifikavimo įstaiga. Kokybės sistema turi būti sertifikuota nepriklausomos sertifikavimo įstaigos, turinčios teisę atlikti akredituotą sertifikavimą minėtoje srityje. Sertifikatas turi galioti paraiškų pateikimo metu bei per visą paslaugų teikimo laikotarpį. Jei </w:t>
            </w:r>
            <w:r w:rsidR="00902CB4">
              <w:rPr>
                <w:rFonts w:asciiTheme="minorHAnsi" w:hAnsiTheme="minorHAnsi" w:cstheme="minorHAnsi"/>
                <w:sz w:val="21"/>
                <w:szCs w:val="21"/>
              </w:rPr>
              <w:t>t</w:t>
            </w:r>
            <w:r w:rsidRPr="007B5CBF">
              <w:rPr>
                <w:rFonts w:asciiTheme="minorHAnsi" w:hAnsiTheme="minorHAnsi" w:cstheme="minorHAnsi"/>
                <w:sz w:val="21"/>
                <w:szCs w:val="21"/>
              </w:rPr>
              <w:t xml:space="preserve">iekėjo turimas sertifikavimo galiojimas baigiasi anksčiau negu paslaugų teikimo laikotarpis, </w:t>
            </w:r>
            <w:r w:rsidR="00902CB4">
              <w:rPr>
                <w:rFonts w:asciiTheme="minorHAnsi" w:hAnsiTheme="minorHAnsi" w:cstheme="minorHAnsi"/>
                <w:sz w:val="21"/>
                <w:szCs w:val="21"/>
              </w:rPr>
              <w:t>t</w:t>
            </w:r>
            <w:r w:rsidRPr="007B5CBF">
              <w:rPr>
                <w:rFonts w:asciiTheme="minorHAnsi" w:hAnsiTheme="minorHAnsi" w:cstheme="minorHAnsi"/>
                <w:sz w:val="21"/>
                <w:szCs w:val="21"/>
              </w:rPr>
              <w:t xml:space="preserve">iekėjas privalės pratęsti turimą sertifikatą (įsigyti naują) ir pateikti jį perkančiajai organizacijai. Perkančioji organizacija pasilieka teisę nutraukti/peržiūrėti sutartį su </w:t>
            </w:r>
            <w:r w:rsidR="00902CB4">
              <w:rPr>
                <w:rFonts w:asciiTheme="minorHAnsi" w:hAnsiTheme="minorHAnsi" w:cstheme="minorHAnsi"/>
                <w:sz w:val="21"/>
                <w:szCs w:val="21"/>
              </w:rPr>
              <w:t>t</w:t>
            </w:r>
            <w:r w:rsidRPr="007B5CBF">
              <w:rPr>
                <w:rFonts w:asciiTheme="minorHAnsi" w:hAnsiTheme="minorHAnsi" w:cstheme="minorHAnsi"/>
                <w:sz w:val="21"/>
                <w:szCs w:val="21"/>
              </w:rPr>
              <w:t>iekėju</w:t>
            </w:r>
            <w:r w:rsidR="00902CB4">
              <w:rPr>
                <w:rFonts w:asciiTheme="minorHAnsi" w:hAnsiTheme="minorHAnsi" w:cstheme="minorHAnsi"/>
                <w:sz w:val="21"/>
                <w:szCs w:val="21"/>
              </w:rPr>
              <w:t>,</w:t>
            </w:r>
            <w:r w:rsidRPr="007B5CBF">
              <w:rPr>
                <w:rFonts w:asciiTheme="minorHAnsi" w:hAnsiTheme="minorHAnsi" w:cstheme="minorHAnsi"/>
                <w:sz w:val="21"/>
                <w:szCs w:val="21"/>
              </w:rPr>
              <w:t xml:space="preserve"> jei sertifikatas nebus pratęstas arba bus sustabdytas ar nutrauktas jo galiojimas</w:t>
            </w:r>
          </w:p>
        </w:tc>
        <w:tc>
          <w:tcPr>
            <w:tcW w:w="1457" w:type="pct"/>
            <w:tcBorders>
              <w:top w:val="single" w:sz="4" w:space="0" w:color="000000"/>
              <w:left w:val="single" w:sz="4" w:space="0" w:color="000000"/>
              <w:bottom w:val="single" w:sz="4" w:space="0" w:color="000000"/>
              <w:right w:val="single" w:sz="4" w:space="0" w:color="000000"/>
            </w:tcBorders>
          </w:tcPr>
          <w:p w14:paraId="0816EF2C" w14:textId="77777777" w:rsidR="002C04AB" w:rsidRPr="007B5CBF" w:rsidRDefault="002C04AB" w:rsidP="002C04AB">
            <w:pPr>
              <w:autoSpaceDE w:val="0"/>
              <w:autoSpaceDN w:val="0"/>
              <w:adjustRightInd w:val="0"/>
              <w:ind w:firstLine="0"/>
              <w:rPr>
                <w:rFonts w:asciiTheme="minorHAnsi" w:hAnsiTheme="minorHAnsi" w:cstheme="minorHAnsi"/>
                <w:color w:val="000000"/>
                <w:sz w:val="21"/>
                <w:szCs w:val="21"/>
              </w:rPr>
            </w:pPr>
            <w:r w:rsidRPr="007B5CBF">
              <w:rPr>
                <w:rFonts w:asciiTheme="minorHAnsi" w:hAnsiTheme="minorHAnsi" w:cstheme="minorHAnsi"/>
                <w:color w:val="000000"/>
                <w:sz w:val="21"/>
                <w:szCs w:val="21"/>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72E227C0" w14:textId="77777777" w:rsidR="002C04AB" w:rsidRPr="007B5CBF" w:rsidRDefault="002C04AB" w:rsidP="002C04AB">
            <w:pPr>
              <w:autoSpaceDE w:val="0"/>
              <w:autoSpaceDN w:val="0"/>
              <w:adjustRightInd w:val="0"/>
              <w:rPr>
                <w:rFonts w:asciiTheme="minorHAnsi" w:hAnsiTheme="minorHAnsi" w:cstheme="minorHAnsi"/>
                <w:color w:val="000000"/>
                <w:sz w:val="21"/>
                <w:szCs w:val="21"/>
              </w:rPr>
            </w:pPr>
            <w:r w:rsidRPr="007B5CBF">
              <w:rPr>
                <w:rFonts w:asciiTheme="minorHAnsi" w:hAnsiTheme="minorHAnsi" w:cstheme="minorHAnsi"/>
                <w:color w:val="000000"/>
                <w:sz w:val="21"/>
                <w:szCs w:val="21"/>
              </w:rPr>
              <w:t>-</w:t>
            </w:r>
            <w:r w:rsidRPr="007B5CBF">
              <w:rPr>
                <w:rFonts w:asciiTheme="minorHAnsi" w:hAnsiTheme="minorHAnsi" w:cstheme="minorHAnsi"/>
                <w:color w:val="000000"/>
                <w:sz w:val="21"/>
                <w:szCs w:val="21"/>
              </w:rPr>
              <w:tab/>
              <w:t>Tiekėjas gali remtis kitų ūkio subjektų pajėgumais tik tuo atveju, jeigu tie subjektai, kurių pajėgumais buvo pasiremta, patys vykdys tą pirkimo sutarties dalį, kuriai reikia jų turimų pajėgumų.</w:t>
            </w:r>
          </w:p>
          <w:p w14:paraId="5433C65B" w14:textId="691BD680" w:rsidR="00E15479" w:rsidRPr="007B5CBF" w:rsidRDefault="002C04AB" w:rsidP="002C04AB">
            <w:pPr>
              <w:autoSpaceDE w:val="0"/>
              <w:autoSpaceDN w:val="0"/>
              <w:adjustRightInd w:val="0"/>
              <w:rPr>
                <w:rFonts w:asciiTheme="minorHAnsi" w:hAnsiTheme="minorHAnsi" w:cstheme="minorHAnsi"/>
                <w:color w:val="000000"/>
                <w:sz w:val="21"/>
                <w:szCs w:val="21"/>
              </w:rPr>
            </w:pPr>
            <w:r w:rsidRPr="007B5CBF">
              <w:rPr>
                <w:rFonts w:asciiTheme="minorHAnsi" w:hAnsiTheme="minorHAnsi" w:cstheme="minorHAnsi"/>
                <w:color w:val="000000"/>
                <w:sz w:val="21"/>
                <w:szCs w:val="21"/>
              </w:rPr>
              <w:t>Subtiekėjams šis reikalavimas nėra keliamas.</w:t>
            </w: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lastRenderedPageBreak/>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3ECD0AF7" w:rsidR="00E15479" w:rsidRPr="00132FC0" w:rsidRDefault="00E15479" w:rsidP="00B82E9C">
            <w:pPr>
              <w:autoSpaceDE w:val="0"/>
              <w:autoSpaceDN w:val="0"/>
              <w:adjustRightInd w:val="0"/>
              <w:ind w:firstLine="0"/>
              <w:rPr>
                <w:rFonts w:asciiTheme="minorHAnsi" w:hAnsiTheme="minorHAnsi" w:cstheme="minorHAnsi"/>
                <w:color w:val="000000"/>
                <w:sz w:val="21"/>
                <w:szCs w:val="21"/>
              </w:rPr>
            </w:pPr>
            <w:r w:rsidRPr="00381CAE">
              <w:rPr>
                <w:rFonts w:asciiTheme="minorHAnsi" w:hAnsiTheme="minorHAnsi" w:cstheme="minorHAnsi"/>
                <w:sz w:val="21"/>
                <w:szCs w:val="21"/>
              </w:rPr>
              <w:t xml:space="preserve">Perkamoms </w:t>
            </w:r>
            <w:r w:rsidR="00193752" w:rsidRPr="00381CAE">
              <w:rPr>
                <w:rFonts w:asciiTheme="minorHAnsi" w:hAnsiTheme="minorHAnsi" w:cstheme="minorHAnsi"/>
                <w:sz w:val="21"/>
                <w:szCs w:val="21"/>
              </w:rPr>
              <w:t xml:space="preserve">pervežimo </w:t>
            </w:r>
            <w:r w:rsidRPr="00381CAE">
              <w:rPr>
                <w:rFonts w:asciiTheme="minorHAnsi" w:hAnsiTheme="minorHAnsi" w:cstheme="minorHAnsi"/>
                <w:sz w:val="21"/>
                <w:szCs w:val="21"/>
              </w:rPr>
              <w:t xml:space="preserve">paslaugoms </w:t>
            </w:r>
            <w:r w:rsidRPr="00835AA5">
              <w:rPr>
                <w:rFonts w:asciiTheme="minorHAnsi" w:hAnsiTheme="minorHAnsi" w:cstheme="minorHAnsi"/>
                <w:color w:val="000000"/>
                <w:sz w:val="21"/>
                <w:szCs w:val="21"/>
              </w:rPr>
              <w:t xml:space="preserve">tiekėjas 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Default="00E15479" w:rsidP="00107DDA">
            <w:pPr>
              <w:autoSpaceDE w:val="0"/>
              <w:autoSpaceDN w:val="0"/>
              <w:adjustRightInd w:val="0"/>
              <w:ind w:firstLine="0"/>
              <w:rPr>
                <w:rFonts w:asciiTheme="minorHAnsi" w:hAnsiTheme="minorHAnsi" w:cstheme="minorHAnsi"/>
                <w:color w:val="000000"/>
                <w:sz w:val="21"/>
                <w:szCs w:val="21"/>
              </w:rPr>
            </w:pPr>
            <w:r w:rsidRPr="00115438">
              <w:rPr>
                <w:rFonts w:asciiTheme="minorHAnsi" w:hAnsiTheme="minorHAnsi" w:cstheme="minorHAnsi"/>
                <w:color w:val="000000"/>
                <w:sz w:val="21"/>
                <w:szCs w:val="21"/>
              </w:rPr>
              <w:t xml:space="preserve">Nepriklausomos įstaigos išduoto </w:t>
            </w:r>
            <w:r w:rsidRPr="008D6DD2">
              <w:rPr>
                <w:rFonts w:asciiTheme="minorHAnsi" w:hAnsiTheme="minorHAnsi" w:cstheme="minorHAnsi"/>
                <w:color w:val="000000"/>
                <w:sz w:val="21"/>
                <w:szCs w:val="21"/>
                <w:u w:val="single"/>
              </w:rPr>
              <w:t>galiojančio</w:t>
            </w:r>
            <w:r>
              <w:rPr>
                <w:rFonts w:asciiTheme="minorHAnsi" w:hAnsiTheme="minorHAnsi" w:cstheme="minorHAnsi"/>
                <w:color w:val="000000"/>
                <w:sz w:val="21"/>
                <w:szCs w:val="21"/>
              </w:rPr>
              <w:t xml:space="preserve"> </w:t>
            </w:r>
            <w:r w:rsidRPr="00115438">
              <w:rPr>
                <w:rFonts w:asciiTheme="minorHAnsi" w:hAnsiTheme="minorHAnsi" w:cstheme="minorHAnsi"/>
                <w:color w:val="000000"/>
                <w:sz w:val="21"/>
                <w:szCs w:val="21"/>
              </w:rPr>
              <w:t>sertifikato, patvirtinančio, kad tiekėjas laikosi reikalaujamos aplinkos apsaugos vadybos sistemos standartų, skaitmeninė kopija.</w:t>
            </w:r>
          </w:p>
          <w:p w14:paraId="0B7268DD" w14:textId="77777777" w:rsidR="00E15479" w:rsidRDefault="00E15479" w:rsidP="00107DDA">
            <w:pPr>
              <w:autoSpaceDE w:val="0"/>
              <w:autoSpaceDN w:val="0"/>
              <w:adjustRightInd w:val="0"/>
              <w:ind w:firstLine="0"/>
              <w:rPr>
                <w:rFonts w:asciiTheme="minorHAnsi" w:hAnsiTheme="minorHAnsi" w:cstheme="minorHAnsi"/>
                <w:color w:val="000000"/>
                <w:sz w:val="21"/>
                <w:szCs w:val="21"/>
              </w:rPr>
            </w:pPr>
            <w:r w:rsidRPr="00D6654D">
              <w:rPr>
                <w:rFonts w:asciiTheme="minorHAnsi" w:hAnsiTheme="minorHAnsi" w:cstheme="minorHAnsi"/>
                <w:color w:val="000000"/>
                <w:sz w:val="21"/>
                <w:szCs w:val="21"/>
              </w:rPr>
              <w:t>Perkančioji organizacija pripažįsta lygiaverčius sertifikatus, išduotus kitose valstybėse narėse įsteigtų nepriklausomų įstaigų.</w:t>
            </w:r>
            <w:r>
              <w:rPr>
                <w:rFonts w:asciiTheme="minorHAnsi" w:hAnsiTheme="minorHAnsi" w:cstheme="minorHAnsi"/>
                <w:color w:val="000000"/>
                <w:sz w:val="21"/>
                <w:szCs w:val="21"/>
              </w:rPr>
              <w:t xml:space="preserve"> Taip pat </w:t>
            </w:r>
            <w:r w:rsidRPr="00E357B2">
              <w:rPr>
                <w:rFonts w:asciiTheme="minorHAnsi" w:hAnsiTheme="minorHAnsi" w:cstheme="minorHAnsi"/>
                <w:color w:val="000000"/>
                <w:sz w:val="21"/>
                <w:szCs w:val="21"/>
              </w:rPr>
              <w:t>priim</w:t>
            </w:r>
            <w:r>
              <w:rPr>
                <w:rFonts w:asciiTheme="minorHAnsi" w:hAnsiTheme="minorHAnsi" w:cstheme="minorHAnsi"/>
                <w:color w:val="000000"/>
                <w:sz w:val="21"/>
                <w:szCs w:val="21"/>
              </w:rPr>
              <w:t>a</w:t>
            </w:r>
            <w:r w:rsidRPr="00E357B2">
              <w:rPr>
                <w:rFonts w:asciiTheme="minorHAnsi" w:hAnsiTheme="minorHAnsi" w:cstheme="minorHAnsi"/>
                <w:color w:val="000000"/>
                <w:sz w:val="21"/>
                <w:szCs w:val="21"/>
              </w:rPr>
              <w:t xml:space="preserve"> ir kitus lygiaverči</w:t>
            </w:r>
            <w:r>
              <w:rPr>
                <w:rFonts w:asciiTheme="minorHAnsi" w:hAnsiTheme="minorHAnsi" w:cstheme="minorHAnsi"/>
                <w:color w:val="000000"/>
                <w:sz w:val="21"/>
                <w:szCs w:val="21"/>
              </w:rPr>
              <w:t>us</w:t>
            </w:r>
            <w:r w:rsidRPr="00E357B2">
              <w:rPr>
                <w:rFonts w:asciiTheme="minorHAnsi" w:hAnsiTheme="minorHAnsi" w:cstheme="minorHAnsi"/>
                <w:color w:val="000000"/>
                <w:sz w:val="21"/>
                <w:szCs w:val="21"/>
              </w:rPr>
              <w:t xml:space="preserve"> aplinkosaugos vadybos priemonių įrodymus, jeigu tiekėjas įrodo, </w:t>
            </w:r>
            <w:r>
              <w:rPr>
                <w:rFonts w:asciiTheme="minorHAnsi" w:hAnsiTheme="minorHAnsi" w:cstheme="minorHAnsi"/>
                <w:color w:val="000000"/>
                <w:sz w:val="21"/>
                <w:szCs w:val="21"/>
              </w:rPr>
              <w:t>kad</w:t>
            </w:r>
            <w:r w:rsidRPr="008D6DD2">
              <w:rPr>
                <w:rFonts w:asciiTheme="minorHAnsi" w:hAnsiTheme="minorHAnsi" w:cstheme="minorHAnsi"/>
                <w:color w:val="000000"/>
                <w:sz w:val="21"/>
                <w:szCs w:val="21"/>
              </w:rPr>
              <w:t xml:space="preserve"> dėl nuo jo nepriklausančių objektyvių priežasčių </w:t>
            </w:r>
            <w:r>
              <w:rPr>
                <w:rFonts w:asciiTheme="minorHAnsi" w:hAnsiTheme="minorHAnsi" w:cstheme="minorHAnsi"/>
                <w:color w:val="000000"/>
                <w:sz w:val="21"/>
                <w:szCs w:val="21"/>
              </w:rPr>
              <w:t xml:space="preserve">jis </w:t>
            </w:r>
            <w:r w:rsidRPr="008D6DD2">
              <w:rPr>
                <w:rFonts w:asciiTheme="minorHAnsi" w:hAnsiTheme="minorHAnsi" w:cstheme="minorHAnsi"/>
                <w:color w:val="000000"/>
                <w:sz w:val="21"/>
                <w:szCs w:val="21"/>
              </w:rPr>
              <w:t>negali pateikti sertifikatų per nustatytą laiką.</w:t>
            </w:r>
          </w:p>
          <w:p w14:paraId="2E958DD4" w14:textId="77777777" w:rsidR="002866F6" w:rsidRDefault="002866F6" w:rsidP="002866F6">
            <w:pPr>
              <w:autoSpaceDE w:val="0"/>
              <w:autoSpaceDN w:val="0"/>
              <w:adjustRightInd w:val="0"/>
              <w:ind w:firstLine="0"/>
              <w:rPr>
                <w:rFonts w:asciiTheme="minorHAnsi" w:hAnsiTheme="minorHAnsi" w:cstheme="minorHAnsi"/>
                <w:color w:val="000000"/>
                <w:sz w:val="21"/>
                <w:szCs w:val="21"/>
              </w:rPr>
            </w:pPr>
          </w:p>
          <w:p w14:paraId="52D5667F" w14:textId="25DA5C02" w:rsidR="002866F6" w:rsidRPr="00D14BB3" w:rsidRDefault="002866F6" w:rsidP="002866F6">
            <w:pPr>
              <w:autoSpaceDE w:val="0"/>
              <w:autoSpaceDN w:val="0"/>
              <w:adjustRightInd w:val="0"/>
              <w:ind w:firstLine="0"/>
              <w:rPr>
                <w:rFonts w:asciiTheme="minorHAnsi" w:hAnsiTheme="minorHAnsi" w:cstheme="minorHAnsi"/>
                <w:color w:val="000000"/>
                <w:sz w:val="21"/>
                <w:szCs w:val="21"/>
              </w:rPr>
            </w:pPr>
            <w:r w:rsidRPr="006638AF">
              <w:rPr>
                <w:rFonts w:asciiTheme="minorHAnsi" w:hAnsiTheme="minorHAnsi" w:cstheme="minorHAnsi"/>
                <w:sz w:val="21"/>
                <w:szCs w:val="21"/>
              </w:rPr>
              <w:t>Pe</w:t>
            </w:r>
            <w:r w:rsidRPr="00F929A5">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Pr>
                <w:rFonts w:asciiTheme="minorHAnsi" w:hAnsiTheme="minorHAnsi" w:cstheme="minorHAnsi"/>
                <w:color w:val="000000"/>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03047756" w14:textId="77777777" w:rsidR="00C83875" w:rsidRPr="00C83875" w:rsidRDefault="00C83875" w:rsidP="00C83875">
            <w:pPr>
              <w:autoSpaceDE w:val="0"/>
              <w:autoSpaceDN w:val="0"/>
              <w:adjustRightInd w:val="0"/>
              <w:ind w:firstLine="0"/>
              <w:rPr>
                <w:rFonts w:asciiTheme="minorHAnsi" w:hAnsiTheme="minorHAnsi" w:cstheme="minorHAnsi"/>
                <w:color w:val="000000"/>
                <w:sz w:val="21"/>
                <w:szCs w:val="21"/>
              </w:rPr>
            </w:pPr>
            <w:r w:rsidRPr="00C83875">
              <w:rPr>
                <w:rFonts w:asciiTheme="minorHAnsi" w:hAnsiTheme="minorHAnsi" w:cstheme="minorHAnsi"/>
                <w:color w:val="000000"/>
                <w:sz w:val="21"/>
                <w:szCs w:val="21"/>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5D62CA60" w14:textId="77777777" w:rsidR="00C83875" w:rsidRPr="00C83875" w:rsidRDefault="00C83875" w:rsidP="00C83875">
            <w:pPr>
              <w:autoSpaceDE w:val="0"/>
              <w:autoSpaceDN w:val="0"/>
              <w:adjustRightInd w:val="0"/>
              <w:ind w:firstLine="0"/>
              <w:rPr>
                <w:rFonts w:asciiTheme="minorHAnsi" w:hAnsiTheme="minorHAnsi" w:cstheme="minorHAnsi"/>
                <w:color w:val="000000"/>
                <w:sz w:val="21"/>
                <w:szCs w:val="21"/>
              </w:rPr>
            </w:pPr>
            <w:r w:rsidRPr="00C83875">
              <w:rPr>
                <w:rFonts w:asciiTheme="minorHAnsi" w:hAnsiTheme="minorHAnsi" w:cstheme="minorHAnsi"/>
                <w:color w:val="000000"/>
                <w:sz w:val="21"/>
                <w:szCs w:val="21"/>
              </w:rPr>
              <w:t>-</w:t>
            </w:r>
            <w:r w:rsidRPr="00C83875">
              <w:rPr>
                <w:rFonts w:asciiTheme="minorHAnsi" w:hAnsiTheme="minorHAnsi" w:cstheme="minorHAnsi"/>
                <w:color w:val="000000"/>
                <w:sz w:val="21"/>
                <w:szCs w:val="21"/>
              </w:rPr>
              <w:tab/>
              <w:t>Tiekėjas gali remtis kitų ūkio subjektų pajėgumais tik tuo atveju, jeigu tie subjektai, kurių pajėgumais buvo pasiremta, patys vykdys tą pirkimo sutarties dalį, kuriai reikia jų turimų pajėgumų.</w:t>
            </w:r>
          </w:p>
          <w:p w14:paraId="468C95F9" w14:textId="31FA9E31" w:rsidR="00E15479" w:rsidRPr="00115438" w:rsidRDefault="00C83875" w:rsidP="00C83875">
            <w:pPr>
              <w:autoSpaceDE w:val="0"/>
              <w:autoSpaceDN w:val="0"/>
              <w:adjustRightInd w:val="0"/>
              <w:ind w:firstLine="0"/>
              <w:rPr>
                <w:rFonts w:cstheme="minorHAnsi"/>
                <w:color w:val="000000"/>
              </w:rPr>
            </w:pPr>
            <w:r w:rsidRPr="00E3210B">
              <w:rPr>
                <w:rFonts w:asciiTheme="minorHAnsi" w:hAnsiTheme="minorHAnsi" w:cstheme="minorHAnsi"/>
                <w:color w:val="000000"/>
                <w:sz w:val="21"/>
                <w:szCs w:val="21"/>
              </w:rPr>
              <w:t>Subtiekėjams šis reikalavimas nėra keliamas.</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25562716" w14:textId="77777777" w:rsidR="00712DE6" w:rsidRPr="00712DE6" w:rsidRDefault="00112F92" w:rsidP="00712DE6">
      <w:pPr>
        <w:autoSpaceDE w:val="0"/>
        <w:autoSpaceDN w:val="0"/>
        <w:adjustRightInd w:val="0"/>
        <w:spacing w:line="240" w:lineRule="auto"/>
        <w:jc w:val="right"/>
        <w:rPr>
          <w:rFonts w:ascii="Verdana" w:eastAsia="Calibri" w:hAnsi="Verdana" w:cs="Times New Roman"/>
          <w:color w:val="000000"/>
          <w:sz w:val="20"/>
          <w:szCs w:val="20"/>
          <w:lang w:eastAsia="en-US"/>
        </w:rPr>
      </w:pPr>
      <w:bookmarkStart w:id="27" w:name="_heading=h.26in1rg" w:colFirst="0" w:colLast="0"/>
      <w:bookmarkEnd w:id="27"/>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00BF2F57" w14:textId="2B693C77" w:rsidR="00CC0719" w:rsidRPr="00427D3B" w:rsidRDefault="00BE2FF8" w:rsidP="00BE2FF8">
      <w:pPr>
        <w:spacing w:line="240" w:lineRule="auto"/>
        <w:ind w:firstLine="0"/>
        <w:jc w:val="right"/>
        <w:rPr>
          <w:rFonts w:eastAsia="Calibri" w:cstheme="minorHAnsi"/>
          <w:bCs/>
          <w:lang w:eastAsia="en-US"/>
        </w:rPr>
      </w:pPr>
      <w:r w:rsidRPr="00427D3B">
        <w:rPr>
          <w:rFonts w:eastAsia="Calibri" w:cstheme="minorHAnsi"/>
          <w:bCs/>
          <w:lang w:eastAsia="en-US"/>
        </w:rPr>
        <w:lastRenderedPageBreak/>
        <w:t xml:space="preserve">Pirkimo sąlygų </w:t>
      </w:r>
      <w:r w:rsidR="005E67AC" w:rsidRPr="00427D3B">
        <w:rPr>
          <w:rFonts w:eastAsia="Calibri" w:cstheme="minorHAnsi"/>
          <w:bCs/>
          <w:lang w:eastAsia="en-US"/>
        </w:rPr>
        <w:t>3</w:t>
      </w:r>
      <w:r w:rsidRPr="00427D3B">
        <w:rPr>
          <w:rFonts w:eastAsia="Calibri" w:cstheme="minorHAnsi"/>
          <w:bCs/>
          <w:lang w:eastAsia="en-US"/>
        </w:rPr>
        <w:t xml:space="preserve"> priedas</w:t>
      </w:r>
      <w:r w:rsidR="00CC0719" w:rsidRPr="00427D3B">
        <w:rPr>
          <w:rFonts w:eastAsia="Calibri" w:cstheme="minorHAnsi"/>
          <w:bCs/>
          <w:lang w:eastAsia="en-US"/>
        </w:rPr>
        <w:t xml:space="preserve"> </w:t>
      </w:r>
    </w:p>
    <w:p w14:paraId="61B83FEA" w14:textId="527F8286" w:rsidR="00BE2FF8" w:rsidRPr="00427D3B" w:rsidRDefault="00CC0719" w:rsidP="00BE2FF8">
      <w:pPr>
        <w:spacing w:line="240" w:lineRule="auto"/>
        <w:ind w:firstLine="0"/>
        <w:jc w:val="right"/>
        <w:rPr>
          <w:rFonts w:eastAsia="Calibri" w:cstheme="minorHAnsi"/>
          <w:bCs/>
          <w:lang w:eastAsia="en-US"/>
        </w:rPr>
      </w:pPr>
      <w:r w:rsidRPr="00427D3B">
        <w:rPr>
          <w:rFonts w:eastAsia="Calibri" w:cstheme="minorHAnsi"/>
          <w:bCs/>
          <w:lang w:eastAsia="en-US"/>
        </w:rPr>
        <w:t>„Kvalifikacinių reikalavimų atitikties deklaracija“</w:t>
      </w:r>
    </w:p>
    <w:p w14:paraId="5BBCB5A3" w14:textId="77777777" w:rsidR="00BE2FF8" w:rsidRPr="00427D3B" w:rsidRDefault="00BE2FF8" w:rsidP="00712DE6">
      <w:pPr>
        <w:spacing w:line="240" w:lineRule="auto"/>
        <w:ind w:firstLine="0"/>
        <w:jc w:val="left"/>
        <w:rPr>
          <w:rFonts w:eastAsia="Calibri" w:cstheme="minorHAnsi"/>
          <w:bCs/>
          <w:lang w:eastAsia="en-US"/>
        </w:rPr>
      </w:pPr>
    </w:p>
    <w:p w14:paraId="03EDBD30" w14:textId="77777777" w:rsidR="00CC0719" w:rsidRPr="00427D3B" w:rsidRDefault="00CC0719" w:rsidP="00712DE6">
      <w:pPr>
        <w:spacing w:line="240" w:lineRule="auto"/>
        <w:ind w:firstLine="0"/>
        <w:jc w:val="left"/>
        <w:rPr>
          <w:rFonts w:eastAsia="Calibri" w:cstheme="minorHAnsi"/>
          <w:bCs/>
          <w:lang w:eastAsia="en-US"/>
        </w:rPr>
      </w:pPr>
    </w:p>
    <w:p w14:paraId="66DA3122" w14:textId="77777777" w:rsidR="00BE2FF8" w:rsidRPr="00427D3B" w:rsidRDefault="00BE2FF8" w:rsidP="00712DE6">
      <w:pPr>
        <w:spacing w:line="240" w:lineRule="auto"/>
        <w:ind w:firstLine="0"/>
        <w:jc w:val="left"/>
        <w:rPr>
          <w:rFonts w:eastAsia="Calibri" w:cstheme="minorHAnsi"/>
          <w:bCs/>
          <w:lang w:eastAsia="en-US"/>
        </w:rPr>
      </w:pPr>
    </w:p>
    <w:p w14:paraId="75264F54" w14:textId="71911B88" w:rsidR="00712DE6" w:rsidRPr="00427D3B" w:rsidRDefault="00712DE6" w:rsidP="00712DE6">
      <w:pPr>
        <w:spacing w:line="240" w:lineRule="auto"/>
        <w:ind w:firstLine="0"/>
        <w:jc w:val="left"/>
        <w:rPr>
          <w:rFonts w:eastAsia="Calibri" w:cstheme="minorHAnsi"/>
          <w:bCs/>
          <w:lang w:eastAsia="en-US"/>
        </w:rPr>
      </w:pPr>
      <w:r w:rsidRPr="00427D3B">
        <w:rPr>
          <w:rFonts w:eastAsia="Calibri" w:cstheme="minorHAnsi"/>
          <w:bCs/>
          <w:lang w:eastAsia="en-US"/>
        </w:rPr>
        <w:t>LIETUVOS BANKUI</w:t>
      </w:r>
    </w:p>
    <w:p w14:paraId="59BE4FA3" w14:textId="77777777" w:rsidR="00712DE6" w:rsidRPr="00427D3B" w:rsidRDefault="00712DE6" w:rsidP="00712DE6">
      <w:pPr>
        <w:spacing w:line="240" w:lineRule="auto"/>
        <w:ind w:firstLine="567"/>
        <w:jc w:val="center"/>
        <w:rPr>
          <w:rFonts w:eastAsia="Calibri" w:cstheme="minorHAnsi"/>
          <w:b/>
          <w:lang w:eastAsia="en-US"/>
        </w:rPr>
      </w:pPr>
    </w:p>
    <w:p w14:paraId="7501FF72" w14:textId="77777777" w:rsidR="00712DE6" w:rsidRPr="00427D3B" w:rsidRDefault="00712DE6" w:rsidP="00712DE6">
      <w:pPr>
        <w:shd w:val="clear" w:color="auto" w:fill="FFFFFF"/>
        <w:autoSpaceDN w:val="0"/>
        <w:spacing w:line="240" w:lineRule="auto"/>
        <w:ind w:firstLine="0"/>
        <w:jc w:val="center"/>
        <w:rPr>
          <w:rFonts w:eastAsia="Calibri" w:cstheme="minorHAnsi"/>
          <w:b/>
          <w:bCs/>
          <w:lang w:eastAsia="en-US"/>
        </w:rPr>
      </w:pPr>
      <w:r w:rsidRPr="00427D3B">
        <w:rPr>
          <w:rFonts w:eastAsia="Calibri" w:cstheme="minorHAnsi"/>
          <w:b/>
          <w:bCs/>
          <w:lang w:eastAsia="en-US"/>
        </w:rPr>
        <w:t>KVALIFIKACINIŲ REIKALAVIMŲ ATITIKTIES DEKLARACIJA</w:t>
      </w:r>
    </w:p>
    <w:p w14:paraId="68B1B372" w14:textId="77777777" w:rsidR="00712DE6" w:rsidRPr="00427D3B" w:rsidRDefault="00712DE6" w:rsidP="00712DE6">
      <w:pPr>
        <w:shd w:val="clear" w:color="auto" w:fill="FFFFFF"/>
        <w:autoSpaceDN w:val="0"/>
        <w:spacing w:line="240" w:lineRule="auto"/>
        <w:ind w:firstLine="0"/>
        <w:jc w:val="center"/>
        <w:rPr>
          <w:rFonts w:eastAsia="Calibri" w:cstheme="minorHAnsi"/>
          <w:b/>
          <w:bCs/>
          <w:lang w:eastAsia="en-US"/>
        </w:rPr>
      </w:pPr>
    </w:p>
    <w:p w14:paraId="043E0026" w14:textId="77777777" w:rsidR="00712DE6" w:rsidRPr="00427D3B" w:rsidRDefault="00712DE6" w:rsidP="00712DE6">
      <w:pPr>
        <w:shd w:val="clear" w:color="auto" w:fill="FFFFFF"/>
        <w:autoSpaceDN w:val="0"/>
        <w:spacing w:line="240" w:lineRule="auto"/>
        <w:ind w:firstLine="0"/>
        <w:jc w:val="center"/>
        <w:rPr>
          <w:rFonts w:eastAsia="Calibri" w:cstheme="minorHAnsi"/>
          <w:bCs/>
          <w:lang w:eastAsia="en-US"/>
        </w:rPr>
      </w:pPr>
      <w:r w:rsidRPr="00427D3B">
        <w:rPr>
          <w:rFonts w:eastAsia="Calibri" w:cstheme="minorHAnsi"/>
          <w:lang w:eastAsia="en-US"/>
        </w:rPr>
        <w:t>_____________</w:t>
      </w:r>
      <w:r w:rsidRPr="00427D3B">
        <w:rPr>
          <w:rFonts w:eastAsia="Calibri" w:cstheme="minorHAnsi"/>
          <w:bCs/>
          <w:lang w:eastAsia="en-US"/>
        </w:rPr>
        <w:t xml:space="preserve"> Nr.</w:t>
      </w:r>
      <w:r w:rsidRPr="00427D3B">
        <w:rPr>
          <w:rFonts w:eastAsia="Calibri" w:cstheme="minorHAnsi"/>
          <w:lang w:eastAsia="en-US"/>
        </w:rPr>
        <w:t xml:space="preserve"> ______</w:t>
      </w:r>
    </w:p>
    <w:p w14:paraId="59985C36" w14:textId="77777777" w:rsidR="00712DE6" w:rsidRPr="00427D3B" w:rsidRDefault="00712DE6" w:rsidP="00712DE6">
      <w:pPr>
        <w:shd w:val="clear" w:color="auto" w:fill="FFFFFF"/>
        <w:tabs>
          <w:tab w:val="left" w:pos="3984"/>
        </w:tabs>
        <w:autoSpaceDN w:val="0"/>
        <w:spacing w:line="360" w:lineRule="auto"/>
        <w:ind w:firstLine="0"/>
        <w:jc w:val="left"/>
        <w:rPr>
          <w:rFonts w:eastAsia="Calibri" w:cstheme="minorHAnsi"/>
          <w:bCs/>
          <w:i/>
          <w:lang w:eastAsia="en-US"/>
        </w:rPr>
      </w:pPr>
      <w:r w:rsidRPr="00427D3B">
        <w:rPr>
          <w:rFonts w:eastAsia="Calibri" w:cstheme="minorHAnsi"/>
          <w:bCs/>
          <w:lang w:eastAsia="en-US"/>
        </w:rPr>
        <w:tab/>
      </w:r>
      <w:r w:rsidRPr="00427D3B">
        <w:rPr>
          <w:rFonts w:eastAsia="Calibri" w:cstheme="minorHAnsi"/>
          <w:bCs/>
          <w:i/>
          <w:lang w:eastAsia="en-US"/>
        </w:rPr>
        <w:t>(data)</w:t>
      </w:r>
    </w:p>
    <w:p w14:paraId="45167C7A" w14:textId="77777777" w:rsidR="00712DE6" w:rsidRPr="00427D3B" w:rsidRDefault="00712DE6" w:rsidP="00712DE6">
      <w:pPr>
        <w:shd w:val="clear" w:color="auto" w:fill="FFFFFF"/>
        <w:autoSpaceDN w:val="0"/>
        <w:spacing w:line="240" w:lineRule="auto"/>
        <w:ind w:firstLine="0"/>
        <w:jc w:val="center"/>
        <w:rPr>
          <w:rFonts w:eastAsia="Calibri" w:cstheme="minorHAnsi"/>
          <w:bCs/>
          <w:i/>
          <w:lang w:eastAsia="en-US"/>
        </w:rPr>
      </w:pPr>
    </w:p>
    <w:p w14:paraId="0AB22DA3" w14:textId="77777777" w:rsidR="00712DE6" w:rsidRPr="00427D3B" w:rsidRDefault="00712DE6" w:rsidP="00712DE6">
      <w:pPr>
        <w:tabs>
          <w:tab w:val="right" w:leader="underscore" w:pos="9498"/>
        </w:tabs>
        <w:autoSpaceDN w:val="0"/>
        <w:snapToGrid w:val="0"/>
        <w:spacing w:line="276" w:lineRule="auto"/>
        <w:ind w:firstLine="567"/>
        <w:jc w:val="left"/>
        <w:rPr>
          <w:rFonts w:eastAsia="Calibri" w:cstheme="minorHAnsi"/>
          <w:lang w:eastAsia="en-US"/>
        </w:rPr>
      </w:pPr>
      <w:r w:rsidRPr="00427D3B">
        <w:rPr>
          <w:rFonts w:eastAsia="Calibri" w:cstheme="minorHAnsi"/>
          <w:lang w:eastAsia="en-US"/>
        </w:rPr>
        <w:t>Aš,</w:t>
      </w:r>
      <w:r w:rsidRPr="00427D3B">
        <w:rPr>
          <w:rFonts w:eastAsia="Calibri" w:cstheme="minorHAnsi"/>
          <w:lang w:eastAsia="en-US"/>
        </w:rPr>
        <w:tab/>
        <w:t>,</w:t>
      </w:r>
    </w:p>
    <w:p w14:paraId="708D8D78" w14:textId="77777777" w:rsidR="00712DE6" w:rsidRPr="00427D3B" w:rsidRDefault="00712DE6" w:rsidP="00712DE6">
      <w:pPr>
        <w:tabs>
          <w:tab w:val="left" w:pos="1134"/>
          <w:tab w:val="left" w:leader="underscore" w:pos="8902"/>
        </w:tabs>
        <w:autoSpaceDN w:val="0"/>
        <w:snapToGrid w:val="0"/>
        <w:spacing w:line="240" w:lineRule="auto"/>
        <w:ind w:firstLine="0"/>
        <w:jc w:val="left"/>
        <w:rPr>
          <w:rFonts w:eastAsia="Calibri" w:cstheme="minorHAnsi"/>
          <w:i/>
          <w:position w:val="6"/>
          <w:lang w:eastAsia="en-US"/>
        </w:rPr>
      </w:pPr>
      <w:r w:rsidRPr="00427D3B">
        <w:rPr>
          <w:rFonts w:eastAsia="Calibri" w:cstheme="minorHAnsi"/>
          <w:i/>
          <w:position w:val="6"/>
          <w:lang w:eastAsia="en-US"/>
        </w:rPr>
        <w:tab/>
        <w:t>(Tiekėjo vadovo ar jo įgalioto asmens pareigų pavadinimas, vardas ir pavardė)</w:t>
      </w:r>
    </w:p>
    <w:p w14:paraId="01792AD6" w14:textId="77777777" w:rsidR="00712DE6" w:rsidRPr="00427D3B" w:rsidRDefault="00712DE6" w:rsidP="00712DE6">
      <w:pPr>
        <w:tabs>
          <w:tab w:val="left" w:pos="1134"/>
          <w:tab w:val="left" w:leader="underscore" w:pos="8902"/>
        </w:tabs>
        <w:autoSpaceDN w:val="0"/>
        <w:snapToGrid w:val="0"/>
        <w:spacing w:line="240" w:lineRule="auto"/>
        <w:ind w:firstLine="0"/>
        <w:jc w:val="left"/>
        <w:rPr>
          <w:rFonts w:eastAsia="Calibri" w:cstheme="minorHAnsi"/>
          <w:i/>
          <w:lang w:eastAsia="en-US"/>
        </w:rPr>
      </w:pPr>
    </w:p>
    <w:p w14:paraId="206CF922" w14:textId="77777777" w:rsidR="00712DE6" w:rsidRPr="00427D3B" w:rsidRDefault="00712DE6" w:rsidP="00712DE6">
      <w:pPr>
        <w:tabs>
          <w:tab w:val="right" w:leader="underscore" w:pos="9638"/>
        </w:tabs>
        <w:autoSpaceDN w:val="0"/>
        <w:snapToGrid w:val="0"/>
        <w:spacing w:line="240" w:lineRule="auto"/>
        <w:ind w:firstLine="0"/>
        <w:jc w:val="left"/>
        <w:rPr>
          <w:rFonts w:eastAsia="Calibri" w:cstheme="minorHAnsi"/>
          <w:lang w:eastAsia="en-US"/>
        </w:rPr>
      </w:pPr>
      <w:r w:rsidRPr="00427D3B">
        <w:rPr>
          <w:rFonts w:eastAsia="Calibri" w:cstheme="minorHAnsi"/>
          <w:lang w:eastAsia="en-US"/>
        </w:rPr>
        <w:t>tvirtinu, kad mano vadovaujamo (-</w:t>
      </w:r>
      <w:proofErr w:type="spellStart"/>
      <w:r w:rsidRPr="00427D3B">
        <w:rPr>
          <w:rFonts w:eastAsia="Calibri" w:cstheme="minorHAnsi"/>
          <w:lang w:eastAsia="en-US"/>
        </w:rPr>
        <w:t>os</w:t>
      </w:r>
      <w:proofErr w:type="spellEnd"/>
      <w:r w:rsidRPr="00427D3B">
        <w:rPr>
          <w:rFonts w:eastAsia="Calibri" w:cstheme="minorHAnsi"/>
          <w:lang w:eastAsia="en-US"/>
        </w:rPr>
        <w:t>) (atstovaujamo (-</w:t>
      </w:r>
      <w:proofErr w:type="spellStart"/>
      <w:r w:rsidRPr="00427D3B">
        <w:rPr>
          <w:rFonts w:eastAsia="Calibri" w:cstheme="minorHAnsi"/>
          <w:lang w:eastAsia="en-US"/>
        </w:rPr>
        <w:t>os</w:t>
      </w:r>
      <w:proofErr w:type="spellEnd"/>
      <w:r w:rsidRPr="00427D3B">
        <w:rPr>
          <w:rFonts w:eastAsia="Calibri" w:cstheme="minorHAnsi"/>
          <w:lang w:eastAsia="en-US"/>
        </w:rPr>
        <w:t xml:space="preserve">)) </w:t>
      </w:r>
      <w:r w:rsidRPr="00427D3B">
        <w:rPr>
          <w:rFonts w:eastAsia="Calibri" w:cstheme="minorHAnsi"/>
          <w:lang w:eastAsia="en-US"/>
        </w:rPr>
        <w:tab/>
        <w:t>,</w:t>
      </w:r>
    </w:p>
    <w:p w14:paraId="0F9E5955" w14:textId="77777777" w:rsidR="00712DE6" w:rsidRPr="00427D3B" w:rsidRDefault="00712DE6" w:rsidP="00712DE6">
      <w:pPr>
        <w:tabs>
          <w:tab w:val="left" w:pos="6312"/>
          <w:tab w:val="left" w:leader="underscore" w:pos="8902"/>
        </w:tabs>
        <w:autoSpaceDN w:val="0"/>
        <w:snapToGrid w:val="0"/>
        <w:spacing w:line="240" w:lineRule="auto"/>
        <w:ind w:firstLine="0"/>
        <w:jc w:val="left"/>
        <w:rPr>
          <w:rFonts w:eastAsia="Calibri" w:cstheme="minorHAnsi"/>
          <w:i/>
          <w:lang w:eastAsia="en-US"/>
        </w:rPr>
      </w:pPr>
      <w:r w:rsidRPr="00427D3B">
        <w:rPr>
          <w:rFonts w:eastAsia="Calibri" w:cstheme="minorHAnsi"/>
          <w:i/>
          <w:position w:val="6"/>
          <w:lang w:eastAsia="en-US"/>
        </w:rPr>
        <w:tab/>
        <w:t>(Tiekėjo pavadinimas)</w:t>
      </w:r>
    </w:p>
    <w:p w14:paraId="48D5D7E6" w14:textId="77777777" w:rsidR="00712DE6" w:rsidRPr="00427D3B" w:rsidRDefault="00712DE6" w:rsidP="00712DE6">
      <w:pPr>
        <w:tabs>
          <w:tab w:val="right" w:leader="underscore" w:pos="9638"/>
        </w:tabs>
        <w:autoSpaceDN w:val="0"/>
        <w:snapToGrid w:val="0"/>
        <w:spacing w:line="276" w:lineRule="auto"/>
        <w:ind w:firstLine="0"/>
        <w:jc w:val="left"/>
        <w:rPr>
          <w:rFonts w:eastAsia="Calibri" w:cstheme="minorHAnsi"/>
          <w:lang w:eastAsia="en-US"/>
        </w:rPr>
      </w:pPr>
      <w:r w:rsidRPr="00427D3B">
        <w:rPr>
          <w:rFonts w:eastAsia="Calibri" w:cstheme="minorHAnsi"/>
          <w:lang w:eastAsia="en-US"/>
        </w:rPr>
        <w:t>dalyvaujančio (-</w:t>
      </w:r>
      <w:proofErr w:type="spellStart"/>
      <w:r w:rsidRPr="00427D3B">
        <w:rPr>
          <w:rFonts w:eastAsia="Calibri" w:cstheme="minorHAnsi"/>
          <w:lang w:eastAsia="en-US"/>
        </w:rPr>
        <w:t>ios</w:t>
      </w:r>
      <w:proofErr w:type="spellEnd"/>
      <w:r w:rsidRPr="00427D3B">
        <w:rPr>
          <w:rFonts w:eastAsia="Calibri" w:cstheme="minorHAnsi"/>
          <w:lang w:eastAsia="en-US"/>
        </w:rPr>
        <w:t xml:space="preserve">) </w:t>
      </w:r>
      <w:r w:rsidRPr="00427D3B">
        <w:rPr>
          <w:rFonts w:eastAsia="Calibri" w:cstheme="minorHAnsi"/>
          <w:lang w:eastAsia="en-US"/>
        </w:rPr>
        <w:tab/>
      </w:r>
    </w:p>
    <w:p w14:paraId="4EC875B9" w14:textId="77777777" w:rsidR="00712DE6" w:rsidRPr="00427D3B" w:rsidRDefault="00712DE6" w:rsidP="00712DE6">
      <w:pPr>
        <w:tabs>
          <w:tab w:val="left" w:pos="3168"/>
        </w:tabs>
        <w:autoSpaceDN w:val="0"/>
        <w:spacing w:line="276" w:lineRule="auto"/>
        <w:ind w:firstLine="0"/>
        <w:jc w:val="left"/>
        <w:rPr>
          <w:rFonts w:eastAsia="Calibri" w:cstheme="minorHAnsi"/>
          <w:i/>
          <w:lang w:eastAsia="en-US"/>
        </w:rPr>
      </w:pPr>
      <w:r w:rsidRPr="00427D3B">
        <w:rPr>
          <w:rFonts w:eastAsia="Calibri" w:cstheme="minorHAnsi"/>
          <w:i/>
          <w:lang w:eastAsia="en-US"/>
        </w:rPr>
        <w:tab/>
      </w:r>
      <w:r w:rsidRPr="00427D3B">
        <w:rPr>
          <w:rFonts w:eastAsia="Calibri" w:cstheme="minorHAnsi"/>
          <w:i/>
          <w:lang w:eastAsia="en-US"/>
        </w:rPr>
        <w:tab/>
        <w:t>(Perkančiosios organizacijos pavadinimas)</w:t>
      </w:r>
    </w:p>
    <w:p w14:paraId="7B591039" w14:textId="77777777" w:rsidR="00712DE6" w:rsidRPr="00427D3B" w:rsidRDefault="00712DE6" w:rsidP="00712DE6">
      <w:pPr>
        <w:tabs>
          <w:tab w:val="right" w:leader="underscore" w:pos="9638"/>
        </w:tabs>
        <w:autoSpaceDN w:val="0"/>
        <w:snapToGrid w:val="0"/>
        <w:spacing w:line="276" w:lineRule="auto"/>
        <w:ind w:firstLine="0"/>
        <w:jc w:val="left"/>
        <w:rPr>
          <w:rFonts w:eastAsia="Calibri" w:cstheme="minorHAnsi"/>
          <w:lang w:eastAsia="en-US"/>
        </w:rPr>
      </w:pPr>
      <w:r w:rsidRPr="00427D3B">
        <w:rPr>
          <w:rFonts w:eastAsia="Calibri" w:cstheme="minorHAnsi"/>
          <w:lang w:eastAsia="en-US"/>
        </w:rPr>
        <w:t xml:space="preserve">atliekamame </w:t>
      </w:r>
      <w:r w:rsidRPr="00427D3B">
        <w:rPr>
          <w:rFonts w:eastAsia="Calibri" w:cstheme="minorHAnsi"/>
          <w:lang w:eastAsia="en-US"/>
        </w:rPr>
        <w:tab/>
        <w:t>pirkime,</w:t>
      </w:r>
    </w:p>
    <w:p w14:paraId="22D048A1" w14:textId="77777777" w:rsidR="00712DE6" w:rsidRPr="00427D3B" w:rsidRDefault="00712DE6" w:rsidP="00712DE6">
      <w:pPr>
        <w:autoSpaceDN w:val="0"/>
        <w:spacing w:line="276" w:lineRule="auto"/>
        <w:ind w:firstLine="0"/>
        <w:jc w:val="center"/>
        <w:rPr>
          <w:rFonts w:eastAsia="Calibri" w:cstheme="minorHAnsi"/>
          <w:i/>
          <w:lang w:eastAsia="en-US"/>
        </w:rPr>
      </w:pPr>
      <w:r w:rsidRPr="00427D3B">
        <w:rPr>
          <w:rFonts w:eastAsia="Calibri" w:cstheme="minorHAnsi"/>
          <w:i/>
          <w:lang w:eastAsia="en-US"/>
        </w:rPr>
        <w:t>(Pirkimo objekto pavadinimas, pirkimo Nr.)</w:t>
      </w:r>
    </w:p>
    <w:p w14:paraId="2B7F0DF3" w14:textId="77777777" w:rsidR="00712DE6" w:rsidRPr="00427D3B" w:rsidRDefault="00712DE6" w:rsidP="00712DE6">
      <w:pPr>
        <w:tabs>
          <w:tab w:val="left" w:leader="underscore" w:pos="8902"/>
        </w:tabs>
        <w:autoSpaceDN w:val="0"/>
        <w:snapToGrid w:val="0"/>
        <w:spacing w:line="240" w:lineRule="auto"/>
        <w:ind w:firstLine="0"/>
        <w:rPr>
          <w:rFonts w:eastAsia="Calibri" w:cstheme="minorHAnsi"/>
          <w:lang w:eastAsia="en-US"/>
        </w:rPr>
      </w:pPr>
      <w:r w:rsidRPr="00427D3B">
        <w:rPr>
          <w:rFonts w:eastAsia="Calibri" w:cstheme="minorHAnsi"/>
          <w:lang w:eastAsia="en-US"/>
        </w:rPr>
        <w:t xml:space="preserve">kvalifikacijos duomenys yra tokie (tiekėjas nurodo atitiktį nurodytiems kvalifikacijos reikalavimams pažymėdamas stulpeliuose „Taip“ arba „Ne“): </w:t>
      </w:r>
    </w:p>
    <w:p w14:paraId="4446E55D" w14:textId="77777777" w:rsidR="00712DE6" w:rsidRPr="00427D3B" w:rsidRDefault="00712DE6" w:rsidP="00712DE6">
      <w:pPr>
        <w:tabs>
          <w:tab w:val="left" w:leader="underscore" w:pos="8902"/>
        </w:tabs>
        <w:autoSpaceDN w:val="0"/>
        <w:snapToGrid w:val="0"/>
        <w:spacing w:line="240" w:lineRule="auto"/>
        <w:ind w:firstLine="0"/>
        <w:rPr>
          <w:rFonts w:eastAsia="Calibri" w:cstheme="minorHAns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261"/>
        <w:gridCol w:w="954"/>
        <w:gridCol w:w="945"/>
      </w:tblGrid>
      <w:tr w:rsidR="00712DE6" w:rsidRPr="00427D3B" w14:paraId="36B97870" w14:textId="77777777" w:rsidTr="00920A4A">
        <w:trPr>
          <w:trHeight w:val="302"/>
        </w:trPr>
        <w:tc>
          <w:tcPr>
            <w:tcW w:w="292" w:type="pct"/>
            <w:hideMark/>
          </w:tcPr>
          <w:p w14:paraId="6EDA0290" w14:textId="77777777" w:rsidR="00712DE6" w:rsidRPr="00427D3B" w:rsidRDefault="00712DE6" w:rsidP="00712DE6">
            <w:pPr>
              <w:autoSpaceDN w:val="0"/>
              <w:spacing w:line="240" w:lineRule="auto"/>
              <w:ind w:firstLine="0"/>
              <w:jc w:val="left"/>
              <w:rPr>
                <w:rFonts w:eastAsia="Calibri" w:cstheme="minorHAnsi"/>
                <w:b/>
                <w:lang w:eastAsia="en-US"/>
              </w:rPr>
            </w:pPr>
            <w:r w:rsidRPr="00427D3B">
              <w:rPr>
                <w:rFonts w:eastAsia="Calibri" w:cstheme="minorHAnsi"/>
                <w:b/>
                <w:lang w:eastAsia="en-US"/>
              </w:rPr>
              <w:t>Nr.</w:t>
            </w:r>
          </w:p>
        </w:tc>
        <w:tc>
          <w:tcPr>
            <w:tcW w:w="3828" w:type="pct"/>
            <w:hideMark/>
          </w:tcPr>
          <w:p w14:paraId="3CA15017" w14:textId="77777777" w:rsidR="00712DE6" w:rsidRPr="00427D3B" w:rsidRDefault="00712DE6" w:rsidP="00712DE6">
            <w:pPr>
              <w:autoSpaceDN w:val="0"/>
              <w:spacing w:line="240" w:lineRule="auto"/>
              <w:ind w:firstLine="0"/>
              <w:jc w:val="center"/>
              <w:rPr>
                <w:rFonts w:eastAsia="Calibri" w:cstheme="minorHAnsi"/>
                <w:b/>
                <w:lang w:eastAsia="en-US"/>
              </w:rPr>
            </w:pPr>
            <w:r w:rsidRPr="00427D3B">
              <w:rPr>
                <w:rFonts w:eastAsia="Calibri" w:cstheme="minorHAnsi"/>
                <w:b/>
                <w:bCs/>
                <w:lang w:eastAsia="en-US"/>
              </w:rPr>
              <w:t>Kvalifikacijos reikalavimai</w:t>
            </w:r>
          </w:p>
        </w:tc>
        <w:tc>
          <w:tcPr>
            <w:tcW w:w="442" w:type="pct"/>
            <w:vAlign w:val="center"/>
            <w:hideMark/>
          </w:tcPr>
          <w:p w14:paraId="138A4CEA" w14:textId="77777777" w:rsidR="00712DE6" w:rsidRPr="00427D3B" w:rsidRDefault="00712DE6" w:rsidP="00712DE6">
            <w:pPr>
              <w:autoSpaceDN w:val="0"/>
              <w:spacing w:line="240" w:lineRule="auto"/>
              <w:ind w:firstLine="0"/>
              <w:jc w:val="center"/>
              <w:rPr>
                <w:rFonts w:eastAsia="Calibri" w:cstheme="minorHAnsi"/>
                <w:b/>
                <w:lang w:eastAsia="en-US"/>
              </w:rPr>
            </w:pPr>
            <w:r w:rsidRPr="00427D3B">
              <w:rPr>
                <w:rFonts w:eastAsia="Calibri" w:cstheme="minorHAnsi"/>
                <w:b/>
                <w:lang w:eastAsia="en-US"/>
              </w:rPr>
              <w:t>Taip</w:t>
            </w:r>
          </w:p>
        </w:tc>
        <w:tc>
          <w:tcPr>
            <w:tcW w:w="438" w:type="pct"/>
            <w:vAlign w:val="center"/>
            <w:hideMark/>
          </w:tcPr>
          <w:p w14:paraId="3BB55638" w14:textId="77777777" w:rsidR="00712DE6" w:rsidRPr="00427D3B" w:rsidRDefault="00712DE6" w:rsidP="00712DE6">
            <w:pPr>
              <w:autoSpaceDN w:val="0"/>
              <w:spacing w:line="240" w:lineRule="auto"/>
              <w:ind w:firstLine="0"/>
              <w:jc w:val="center"/>
              <w:rPr>
                <w:rFonts w:eastAsia="Calibri" w:cstheme="minorHAnsi"/>
                <w:b/>
                <w:lang w:eastAsia="en-US"/>
              </w:rPr>
            </w:pPr>
            <w:r w:rsidRPr="00427D3B">
              <w:rPr>
                <w:rFonts w:eastAsia="Calibri" w:cstheme="minorHAnsi"/>
                <w:b/>
                <w:lang w:eastAsia="en-US"/>
              </w:rPr>
              <w:t>Ne</w:t>
            </w:r>
          </w:p>
        </w:tc>
      </w:tr>
      <w:tr w:rsidR="00712DE6" w:rsidRPr="00427D3B" w14:paraId="2733D11D" w14:textId="77777777" w:rsidTr="00920A4A">
        <w:trPr>
          <w:trHeight w:val="20"/>
        </w:trPr>
        <w:tc>
          <w:tcPr>
            <w:tcW w:w="292" w:type="pct"/>
          </w:tcPr>
          <w:p w14:paraId="044E2F37" w14:textId="77777777" w:rsidR="00712DE6" w:rsidRPr="00427D3B" w:rsidRDefault="00712DE6" w:rsidP="00712DE6">
            <w:pPr>
              <w:autoSpaceDN w:val="0"/>
              <w:spacing w:line="240" w:lineRule="auto"/>
              <w:ind w:firstLine="0"/>
              <w:jc w:val="left"/>
              <w:rPr>
                <w:rFonts w:eastAsia="Calibri" w:cstheme="minorHAnsi"/>
                <w:lang w:eastAsia="en-US"/>
              </w:rPr>
            </w:pPr>
            <w:r w:rsidRPr="00427D3B">
              <w:rPr>
                <w:rFonts w:eastAsia="Calibri" w:cstheme="minorHAnsi"/>
                <w:lang w:eastAsia="en-US"/>
              </w:rPr>
              <w:t>1.</w:t>
            </w:r>
          </w:p>
        </w:tc>
        <w:tc>
          <w:tcPr>
            <w:tcW w:w="3828" w:type="pct"/>
          </w:tcPr>
          <w:p w14:paraId="3AA6B661" w14:textId="4258C134" w:rsidR="00712DE6" w:rsidRPr="00427D3B" w:rsidRDefault="00EF710A" w:rsidP="00712DE6">
            <w:pPr>
              <w:spacing w:line="240" w:lineRule="auto"/>
              <w:ind w:firstLine="0"/>
              <w:jc w:val="left"/>
              <w:textAlignment w:val="baseline"/>
              <w:rPr>
                <w:rFonts w:eastAsia="Calibri" w:cstheme="minorHAnsi"/>
                <w:lang w:eastAsia="en-US"/>
              </w:rPr>
            </w:pPr>
            <w:r w:rsidRPr="00EF710A">
              <w:rPr>
                <w:rFonts w:eastAsia="Calibri" w:cstheme="minorHAnsi"/>
                <w:lang w:eastAsia="en-US"/>
              </w:rPr>
              <w:t xml:space="preserve">Per paskutinius 3 (trejus) metus arba per laiką nuo </w:t>
            </w:r>
            <w:r w:rsidR="00E01C6E">
              <w:rPr>
                <w:rFonts w:eastAsia="Calibri" w:cstheme="minorHAnsi"/>
                <w:lang w:eastAsia="en-US"/>
              </w:rPr>
              <w:t>t</w:t>
            </w:r>
            <w:r w:rsidRPr="00EF710A">
              <w:rPr>
                <w:rFonts w:eastAsia="Calibri" w:cstheme="minorHAnsi"/>
                <w:lang w:eastAsia="en-US"/>
              </w:rPr>
              <w:t xml:space="preserve">iekėjo įregistravimo dienos (jeigu </w:t>
            </w:r>
            <w:r w:rsidR="00E01C6E">
              <w:rPr>
                <w:rFonts w:eastAsia="Calibri" w:cstheme="minorHAnsi"/>
                <w:lang w:eastAsia="en-US"/>
              </w:rPr>
              <w:t>t</w:t>
            </w:r>
            <w:r w:rsidRPr="00EF710A">
              <w:rPr>
                <w:rFonts w:eastAsia="Calibri" w:cstheme="minorHAnsi"/>
                <w:lang w:eastAsia="en-US"/>
              </w:rPr>
              <w:t>iekėjas vykdė veiklą mažiau nei 3 metus) iki pasiūlymų pateikimo galutinio termino pabaigos, pagal vieną ar daugiau sutarčių savo jėgomis tinkamai suteikė pervežimo/perkraustymo paslaugų, kurių vertė yra ne mažesnė kaip 25 000 Eur be PVM. Jei pateikiama informacija apie vykdomą (</w:t>
            </w:r>
            <w:proofErr w:type="spellStart"/>
            <w:r w:rsidRPr="00EF710A">
              <w:rPr>
                <w:rFonts w:eastAsia="Calibri" w:cstheme="minorHAnsi"/>
                <w:lang w:eastAsia="en-US"/>
              </w:rPr>
              <w:t>as</w:t>
            </w:r>
            <w:proofErr w:type="spellEnd"/>
            <w:r w:rsidRPr="00EF710A">
              <w:rPr>
                <w:rFonts w:eastAsia="Calibri" w:cstheme="minorHAnsi"/>
                <w:lang w:eastAsia="en-US"/>
              </w:rPr>
              <w:t>) sutartį (-</w:t>
            </w:r>
            <w:proofErr w:type="spellStart"/>
            <w:r w:rsidRPr="00EF710A">
              <w:rPr>
                <w:rFonts w:eastAsia="Calibri" w:cstheme="minorHAnsi"/>
                <w:lang w:eastAsia="en-US"/>
              </w:rPr>
              <w:t>is</w:t>
            </w:r>
            <w:proofErr w:type="spellEnd"/>
            <w:r w:rsidRPr="00EF710A">
              <w:rPr>
                <w:rFonts w:eastAsia="Calibri" w:cstheme="minorHAnsi"/>
                <w:lang w:eastAsia="en-US"/>
              </w:rPr>
              <w:t>), jos (jų) įvykdyta dalis turi būti ne mažesnė kaip 25 000 Eur be PVM.</w:t>
            </w:r>
          </w:p>
        </w:tc>
        <w:tc>
          <w:tcPr>
            <w:tcW w:w="442" w:type="pct"/>
            <w:vAlign w:val="center"/>
          </w:tcPr>
          <w:p w14:paraId="28AF899F" w14:textId="77777777" w:rsidR="00712DE6" w:rsidRPr="00427D3B" w:rsidRDefault="00712DE6" w:rsidP="00712DE6">
            <w:pPr>
              <w:autoSpaceDN w:val="0"/>
              <w:spacing w:line="240" w:lineRule="auto"/>
              <w:ind w:firstLine="0"/>
              <w:jc w:val="center"/>
              <w:rPr>
                <w:rFonts w:eastAsia="Calibri" w:cstheme="minorHAnsi"/>
                <w:lang w:eastAsia="en-US"/>
              </w:rPr>
            </w:pPr>
          </w:p>
        </w:tc>
        <w:tc>
          <w:tcPr>
            <w:tcW w:w="438" w:type="pct"/>
            <w:vAlign w:val="center"/>
          </w:tcPr>
          <w:p w14:paraId="713F5F31" w14:textId="77777777" w:rsidR="00712DE6" w:rsidRPr="00427D3B" w:rsidRDefault="00712DE6" w:rsidP="00712DE6">
            <w:pPr>
              <w:autoSpaceDN w:val="0"/>
              <w:spacing w:line="240" w:lineRule="auto"/>
              <w:ind w:firstLine="0"/>
              <w:jc w:val="center"/>
              <w:rPr>
                <w:rFonts w:eastAsia="Calibri" w:cstheme="minorHAnsi"/>
                <w:lang w:eastAsia="en-US"/>
              </w:rPr>
            </w:pPr>
          </w:p>
        </w:tc>
      </w:tr>
    </w:tbl>
    <w:p w14:paraId="27B48AD0" w14:textId="77777777" w:rsidR="00712DE6" w:rsidRPr="00427D3B" w:rsidRDefault="00712DE6" w:rsidP="00712DE6">
      <w:pPr>
        <w:autoSpaceDN w:val="0"/>
        <w:spacing w:line="240" w:lineRule="auto"/>
        <w:ind w:firstLine="0"/>
        <w:rPr>
          <w:rFonts w:eastAsia="Calibri" w:cstheme="minorHAnsi"/>
          <w:lang w:eastAsia="en-US"/>
        </w:rPr>
      </w:pPr>
    </w:p>
    <w:p w14:paraId="543E042F" w14:textId="77777777" w:rsidR="00712DE6" w:rsidRPr="00427D3B" w:rsidRDefault="00712DE6" w:rsidP="00712DE6">
      <w:pPr>
        <w:autoSpaceDN w:val="0"/>
        <w:spacing w:line="240" w:lineRule="auto"/>
        <w:ind w:firstLine="567"/>
        <w:rPr>
          <w:rFonts w:eastAsia="Calibri" w:cstheme="minorHAnsi"/>
          <w:lang w:eastAsia="en-US"/>
        </w:rPr>
      </w:pPr>
      <w:r w:rsidRPr="00427D3B">
        <w:rPr>
          <w:rFonts w:eastAsia="Calibri" w:cstheme="minorHAnsi"/>
          <w:lang w:eastAsia="en-US"/>
        </w:rPr>
        <w:t>Man žinoma, kad, jeigu perkančioji organizacija nustatytų, jog pateikti duomenys yra neteisingi, pateiktas pasiūlymas bus nenagrinėjamas ir atmestas.</w:t>
      </w:r>
    </w:p>
    <w:p w14:paraId="6A3368DF" w14:textId="77777777" w:rsidR="00712DE6" w:rsidRPr="00427D3B" w:rsidRDefault="00712DE6" w:rsidP="00712DE6">
      <w:pPr>
        <w:autoSpaceDN w:val="0"/>
        <w:spacing w:line="240" w:lineRule="auto"/>
        <w:ind w:firstLine="567"/>
        <w:rPr>
          <w:rFonts w:eastAsia="Calibri" w:cstheme="minorHAnsi"/>
          <w:lang w:eastAsia="en-US"/>
        </w:rPr>
      </w:pPr>
      <w:r w:rsidRPr="00427D3B">
        <w:rPr>
          <w:rFonts w:eastAsia="Calibri" w:cstheme="minorHAnsi"/>
          <w:lang w:eastAsia="en-US"/>
        </w:rPr>
        <w:t>Jei pagal vertinimo rezultatus pasiūlymas galės būti pripažintas laimėjusiu (iki pasiūlymų eilės nustatymo), pateiksiu perkančiosios organizacijos nurodytus atitiktį kvalifikacijos reikalavimams patvirtinančius dokumentus.</w:t>
      </w:r>
    </w:p>
    <w:p w14:paraId="514B1F22" w14:textId="77777777" w:rsidR="00712DE6" w:rsidRPr="00427D3B" w:rsidRDefault="00712DE6" w:rsidP="00712DE6">
      <w:pPr>
        <w:autoSpaceDN w:val="0"/>
        <w:spacing w:line="240" w:lineRule="auto"/>
        <w:ind w:firstLine="567"/>
        <w:rPr>
          <w:rFonts w:eastAsia="Calibri" w:cstheme="minorHAnsi"/>
          <w:lang w:eastAsia="en-US"/>
        </w:rPr>
      </w:pPr>
    </w:p>
    <w:tbl>
      <w:tblPr>
        <w:tblW w:w="4946" w:type="pct"/>
        <w:tblLook w:val="00A0" w:firstRow="1" w:lastRow="0" w:firstColumn="1" w:lastColumn="0" w:noHBand="0" w:noVBand="0"/>
      </w:tblPr>
      <w:tblGrid>
        <w:gridCol w:w="4801"/>
        <w:gridCol w:w="2051"/>
        <w:gridCol w:w="3831"/>
      </w:tblGrid>
      <w:tr w:rsidR="00712DE6" w:rsidRPr="00427D3B" w14:paraId="1375AAB2" w14:textId="77777777" w:rsidTr="00920A4A">
        <w:trPr>
          <w:cantSplit/>
          <w:trHeight w:val="23"/>
        </w:trPr>
        <w:tc>
          <w:tcPr>
            <w:tcW w:w="2247" w:type="pct"/>
            <w:hideMark/>
          </w:tcPr>
          <w:p w14:paraId="49F63950" w14:textId="77777777" w:rsidR="00712DE6" w:rsidRPr="00427D3B" w:rsidRDefault="00712DE6" w:rsidP="00712DE6">
            <w:pPr>
              <w:autoSpaceDN w:val="0"/>
              <w:spacing w:line="240" w:lineRule="auto"/>
              <w:ind w:firstLine="0"/>
              <w:jc w:val="center"/>
              <w:rPr>
                <w:rFonts w:eastAsia="Calibri" w:cstheme="minorHAnsi"/>
                <w:lang w:eastAsia="en-US"/>
              </w:rPr>
            </w:pPr>
            <w:r w:rsidRPr="00427D3B">
              <w:rPr>
                <w:rFonts w:eastAsia="Calibri" w:cstheme="minorHAnsi"/>
                <w:lang w:eastAsia="en-US"/>
              </w:rPr>
              <w:t>________________________________</w:t>
            </w:r>
          </w:p>
          <w:p w14:paraId="0601835D" w14:textId="77777777" w:rsidR="00712DE6" w:rsidRPr="00427D3B" w:rsidRDefault="00712DE6" w:rsidP="00712DE6">
            <w:pPr>
              <w:autoSpaceDN w:val="0"/>
              <w:spacing w:line="240" w:lineRule="auto"/>
              <w:ind w:firstLine="0"/>
              <w:jc w:val="center"/>
              <w:rPr>
                <w:rFonts w:eastAsia="Calibri" w:cstheme="minorHAnsi"/>
                <w:lang w:eastAsia="en-US"/>
              </w:rPr>
            </w:pPr>
            <w:r w:rsidRPr="00427D3B">
              <w:rPr>
                <w:rFonts w:eastAsia="Calibri" w:cstheme="minorHAnsi"/>
                <w:lang w:eastAsia="en-US"/>
              </w:rPr>
              <w:t>(</w:t>
            </w:r>
            <w:r w:rsidRPr="00427D3B">
              <w:rPr>
                <w:rFonts w:eastAsia="Calibri" w:cstheme="minorHAnsi"/>
                <w:i/>
                <w:lang w:eastAsia="en-US"/>
              </w:rPr>
              <w:t>Tiekėjo arba jo įgalioto asmens pareigų pavadinimas)</w:t>
            </w:r>
          </w:p>
        </w:tc>
        <w:tc>
          <w:tcPr>
            <w:tcW w:w="960" w:type="pct"/>
            <w:hideMark/>
          </w:tcPr>
          <w:p w14:paraId="03193D56" w14:textId="77777777" w:rsidR="00712DE6" w:rsidRPr="00427D3B" w:rsidRDefault="00712DE6" w:rsidP="00712DE6">
            <w:pPr>
              <w:autoSpaceDN w:val="0"/>
              <w:spacing w:line="240" w:lineRule="auto"/>
              <w:ind w:firstLine="0"/>
              <w:jc w:val="center"/>
              <w:rPr>
                <w:rFonts w:eastAsia="Calibri" w:cstheme="minorHAnsi"/>
                <w:lang w:eastAsia="en-US"/>
              </w:rPr>
            </w:pPr>
            <w:r w:rsidRPr="00427D3B">
              <w:rPr>
                <w:rFonts w:eastAsia="Calibri" w:cstheme="minorHAnsi"/>
                <w:lang w:eastAsia="en-US"/>
              </w:rPr>
              <w:t>____________</w:t>
            </w:r>
          </w:p>
          <w:p w14:paraId="7A52C8B5" w14:textId="77777777" w:rsidR="00712DE6" w:rsidRPr="00427D3B" w:rsidRDefault="00712DE6" w:rsidP="00712DE6">
            <w:pPr>
              <w:autoSpaceDN w:val="0"/>
              <w:spacing w:line="240" w:lineRule="auto"/>
              <w:ind w:firstLine="0"/>
              <w:jc w:val="center"/>
              <w:rPr>
                <w:rFonts w:eastAsia="Calibri" w:cstheme="minorHAnsi"/>
                <w:lang w:eastAsia="en-US"/>
              </w:rPr>
            </w:pPr>
            <w:r w:rsidRPr="00427D3B">
              <w:rPr>
                <w:rFonts w:eastAsia="Calibri" w:cstheme="minorHAnsi"/>
                <w:i/>
                <w:lang w:eastAsia="en-US"/>
              </w:rPr>
              <w:t>(parašas</w:t>
            </w:r>
            <w:r w:rsidRPr="00427D3B">
              <w:rPr>
                <w:rFonts w:eastAsia="Calibri" w:cstheme="minorHAnsi"/>
                <w:lang w:eastAsia="en-US"/>
              </w:rPr>
              <w:t>)</w:t>
            </w:r>
          </w:p>
        </w:tc>
        <w:tc>
          <w:tcPr>
            <w:tcW w:w="1793" w:type="pct"/>
            <w:hideMark/>
          </w:tcPr>
          <w:p w14:paraId="54EAB7FF" w14:textId="77777777" w:rsidR="00712DE6" w:rsidRPr="00427D3B" w:rsidRDefault="00712DE6" w:rsidP="00712DE6">
            <w:pPr>
              <w:autoSpaceDN w:val="0"/>
              <w:spacing w:line="240" w:lineRule="auto"/>
              <w:ind w:firstLine="0"/>
              <w:jc w:val="center"/>
              <w:rPr>
                <w:rFonts w:eastAsia="Calibri" w:cstheme="minorHAnsi"/>
                <w:lang w:eastAsia="en-US"/>
              </w:rPr>
            </w:pPr>
            <w:r w:rsidRPr="00427D3B">
              <w:rPr>
                <w:rFonts w:eastAsia="Calibri" w:cstheme="minorHAnsi"/>
                <w:lang w:eastAsia="en-US"/>
              </w:rPr>
              <w:t>________________________</w:t>
            </w:r>
          </w:p>
          <w:p w14:paraId="4BA1A64D" w14:textId="77777777" w:rsidR="00712DE6" w:rsidRPr="00427D3B" w:rsidRDefault="00712DE6" w:rsidP="00712DE6">
            <w:pPr>
              <w:autoSpaceDN w:val="0"/>
              <w:spacing w:line="240" w:lineRule="auto"/>
              <w:ind w:firstLine="0"/>
              <w:jc w:val="center"/>
              <w:rPr>
                <w:rFonts w:eastAsia="Calibri" w:cstheme="minorHAnsi"/>
                <w:i/>
                <w:lang w:eastAsia="en-US"/>
              </w:rPr>
            </w:pPr>
            <w:r w:rsidRPr="00427D3B">
              <w:rPr>
                <w:rFonts w:eastAsia="Calibri" w:cstheme="minorHAnsi"/>
                <w:i/>
                <w:lang w:eastAsia="en-US"/>
              </w:rPr>
              <w:t>(vardas ir pavardė)</w:t>
            </w:r>
          </w:p>
        </w:tc>
      </w:tr>
    </w:tbl>
    <w:p w14:paraId="231299BB" w14:textId="24223686" w:rsidR="003D35C4" w:rsidRPr="00AF42FC" w:rsidRDefault="003D35C4" w:rsidP="00AF42FC">
      <w:pPr>
        <w:pStyle w:val="Heading2"/>
        <w:ind w:firstLine="0"/>
      </w:pPr>
    </w:p>
    <w:p w14:paraId="3DB23246" w14:textId="77777777" w:rsidR="00C70E3A" w:rsidRPr="00C70E3A" w:rsidRDefault="00C70E3A" w:rsidP="00C70E3A">
      <w:pPr>
        <w:jc w:val="right"/>
        <w:rPr>
          <w:rFonts w:ascii="Arial" w:eastAsia="Arial" w:hAnsi="Arial" w:cs="Arial"/>
          <w:b/>
          <w:smallCaps/>
        </w:rPr>
      </w:pPr>
    </w:p>
    <w:p w14:paraId="3925DBC8" w14:textId="77777777" w:rsidR="00712DE6" w:rsidRDefault="00712DE6" w:rsidP="00105DAD">
      <w:pPr>
        <w:spacing w:line="240" w:lineRule="auto"/>
        <w:ind w:left="7314" w:firstLine="0"/>
        <w:rPr>
          <w:rFonts w:cstheme="minorHAnsi"/>
        </w:rPr>
      </w:pPr>
    </w:p>
    <w:p w14:paraId="2A8EFC59" w14:textId="77777777" w:rsidR="00BE2FF8" w:rsidRDefault="00BE2FF8" w:rsidP="00105DAD">
      <w:pPr>
        <w:spacing w:line="240" w:lineRule="auto"/>
        <w:ind w:left="7314" w:firstLine="0"/>
        <w:rPr>
          <w:rFonts w:cstheme="minorHAnsi"/>
        </w:rPr>
      </w:pPr>
    </w:p>
    <w:p w14:paraId="42CFBAAE" w14:textId="77777777" w:rsidR="00BE2FF8" w:rsidRDefault="00BE2FF8" w:rsidP="00BE2FF8">
      <w:pPr>
        <w:jc w:val="right"/>
        <w:rPr>
          <w:rFonts w:ascii="Verdana" w:eastAsia="Calibri" w:hAnsi="Verdana" w:cs="Times New Roman"/>
          <w:color w:val="000000"/>
          <w:sz w:val="20"/>
          <w:szCs w:val="20"/>
        </w:rPr>
      </w:pPr>
    </w:p>
    <w:p w14:paraId="3B51A8B5" w14:textId="4A6FEC79" w:rsidR="00BE2FF8" w:rsidRPr="00BA1733" w:rsidRDefault="00BE2FF8" w:rsidP="00BE2FF8">
      <w:pPr>
        <w:jc w:val="right"/>
        <w:rPr>
          <w:rFonts w:eastAsia="Calibri" w:cstheme="minorHAnsi"/>
          <w:color w:val="000000"/>
        </w:rPr>
      </w:pPr>
      <w:r w:rsidRPr="00BA1733">
        <w:rPr>
          <w:rFonts w:eastAsia="Calibri" w:cstheme="minorHAnsi"/>
          <w:color w:val="000000"/>
        </w:rPr>
        <w:t>Pirkimo sąlygų 4 priedas</w:t>
      </w:r>
    </w:p>
    <w:p w14:paraId="5866F4E6" w14:textId="77777777" w:rsidR="00BE2FF8" w:rsidRPr="00BA1733" w:rsidRDefault="00BE2FF8" w:rsidP="00BE2FF8">
      <w:pPr>
        <w:jc w:val="center"/>
        <w:rPr>
          <w:rFonts w:eastAsia="Times New Roman" w:cstheme="minorHAnsi"/>
          <w:b/>
          <w:bCs/>
        </w:rPr>
      </w:pPr>
    </w:p>
    <w:p w14:paraId="46C2050A" w14:textId="363989C4" w:rsidR="00BE2FF8" w:rsidRDefault="00BE2FF8" w:rsidP="00BE2FF8">
      <w:pPr>
        <w:jc w:val="center"/>
        <w:rPr>
          <w:rFonts w:eastAsia="Times New Roman" w:cstheme="minorHAnsi"/>
          <w:b/>
          <w:bCs/>
        </w:rPr>
      </w:pPr>
      <w:r w:rsidRPr="00BA1733">
        <w:rPr>
          <w:rFonts w:eastAsia="Times New Roman" w:cstheme="minorHAnsi"/>
          <w:b/>
          <w:bCs/>
        </w:rPr>
        <w:t>TIEKĖJO ĮVYKDYTŲ ARBA VYKDOMŲ SUTARČIŲ SĄRAŠAS</w:t>
      </w:r>
    </w:p>
    <w:p w14:paraId="48E695EA" w14:textId="77777777" w:rsidR="00BA1733" w:rsidRPr="00BA1733" w:rsidRDefault="00BA1733" w:rsidP="00BE2FF8">
      <w:pPr>
        <w:jc w:val="center"/>
        <w:rPr>
          <w:rFonts w:eastAsia="Times New Roman" w:cstheme="minorHAnsi"/>
          <w:b/>
          <w:bCs/>
        </w:rPr>
      </w:pPr>
    </w:p>
    <w:p w14:paraId="1C482FF2" w14:textId="66F9F281" w:rsidR="00BE2FF8" w:rsidRPr="00BA1733" w:rsidRDefault="00BE2FF8" w:rsidP="00BE2FF8">
      <w:pPr>
        <w:spacing w:line="240" w:lineRule="auto"/>
        <w:rPr>
          <w:rFonts w:eastAsia="Times New Roman" w:cstheme="minorHAnsi"/>
          <w:i/>
        </w:rPr>
      </w:pPr>
      <w:r w:rsidRPr="00BA1733">
        <w:rPr>
          <w:rFonts w:eastAsia="Times New Roman" w:cstheme="minorHAnsi"/>
          <w:bCs/>
        </w:rPr>
        <w:lastRenderedPageBreak/>
        <w:t>______________________</w:t>
      </w:r>
      <w:r w:rsidRPr="00BA1733">
        <w:rPr>
          <w:rFonts w:eastAsia="Times New Roman" w:cstheme="minorHAnsi"/>
          <w:b/>
        </w:rPr>
        <w:t xml:space="preserve"> </w:t>
      </w:r>
      <w:r w:rsidRPr="00BA1733">
        <w:rPr>
          <w:rFonts w:eastAsia="Times New Roman" w:cstheme="minorHAnsi"/>
        </w:rPr>
        <w:t>(</w:t>
      </w:r>
      <w:r w:rsidRPr="00BA1733">
        <w:rPr>
          <w:rFonts w:eastAsia="Times New Roman" w:cstheme="minorHAnsi"/>
          <w:i/>
        </w:rPr>
        <w:t>tiekėjo pavadinimas</w:t>
      </w:r>
      <w:r w:rsidRPr="00BA1733">
        <w:rPr>
          <w:rFonts w:eastAsia="Times New Roman" w:cstheme="minorHAnsi"/>
        </w:rPr>
        <w:t xml:space="preserve">) </w:t>
      </w:r>
      <w:r w:rsidRPr="00BA1733">
        <w:rPr>
          <w:rFonts w:eastAsia="Times New Roman" w:cstheme="minorHAnsi"/>
          <w:b/>
        </w:rPr>
        <w:t xml:space="preserve">sutarčių, atitinkančių </w:t>
      </w:r>
      <w:r w:rsidRPr="00BA1733">
        <w:rPr>
          <w:rFonts w:eastAsia="Times New Roman" w:cstheme="minorHAnsi"/>
          <w:b/>
          <w:i/>
        </w:rPr>
        <w:t xml:space="preserve">kvalifikacijos reikalavimus, nurodytus pirkimo sąlygų </w:t>
      </w:r>
      <w:r w:rsidR="005E67AC" w:rsidRPr="00BA1733">
        <w:rPr>
          <w:rFonts w:eastAsia="Times New Roman" w:cstheme="minorHAnsi"/>
          <w:b/>
          <w:i/>
        </w:rPr>
        <w:t>2 priede</w:t>
      </w:r>
      <w:r w:rsidRPr="00BA1733">
        <w:rPr>
          <w:rFonts w:eastAsia="Times New Roman" w:cstheme="minorHAnsi"/>
          <w:b/>
          <w:i/>
        </w:rPr>
        <w:t xml:space="preserve"> </w:t>
      </w:r>
      <w:r w:rsidRPr="00BA1733">
        <w:rPr>
          <w:rFonts w:eastAsia="Times New Roman" w:cstheme="minorHAnsi"/>
          <w:i/>
        </w:rPr>
        <w:t>(</w:t>
      </w:r>
      <w:r w:rsidR="00C9728F" w:rsidRPr="00BA1733">
        <w:rPr>
          <w:rFonts w:eastAsia="Times New Roman" w:cstheme="minorHAnsi"/>
          <w:i/>
        </w:rPr>
        <w:t>per paskutiniuosius 3 metus arba per laiką nuo Tiekėjo įregistravimo dienos (jeigu Tiekėjas vykdė veiklą mažiau nei 3 metus) iki pasiūlymų pateikimo galutinio termino pabaigos, Tiekėjo suteiktų ar teikiamų pervežimo/ perkraustymo paslaugų</w:t>
      </w:r>
      <w:r w:rsidRPr="00BA1733">
        <w:rPr>
          <w:rFonts w:eastAsia="Times New Roman" w:cstheme="minorHAnsi"/>
          <w:i/>
        </w:rPr>
        <w:t xml:space="preserve">), </w:t>
      </w:r>
      <w:r w:rsidRPr="00BA1733">
        <w:rPr>
          <w:rFonts w:eastAsia="Times New Roman" w:cstheme="minorHAnsi"/>
          <w:b/>
          <w:bCs/>
          <w:iCs/>
        </w:rPr>
        <w:t>sąrašas</w:t>
      </w:r>
      <w:r w:rsidRPr="00BA1733">
        <w:rPr>
          <w:rFonts w:eastAsia="Times New Roman" w:cstheme="minorHAnsi"/>
          <w:i/>
        </w:rPr>
        <w:t>.</w:t>
      </w:r>
    </w:p>
    <w:p w14:paraId="18640C31" w14:textId="77777777" w:rsidR="00BE2FF8" w:rsidRPr="00BA1733" w:rsidRDefault="00BE2FF8" w:rsidP="00BE2FF8">
      <w:pPr>
        <w:spacing w:line="240" w:lineRule="auto"/>
        <w:rPr>
          <w:rFonts w:cstheme="minorHAnsi"/>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83"/>
        <w:gridCol w:w="2250"/>
        <w:gridCol w:w="1440"/>
        <w:gridCol w:w="1530"/>
        <w:gridCol w:w="2169"/>
      </w:tblGrid>
      <w:tr w:rsidR="00BE2FF8" w:rsidRPr="00BA1733" w14:paraId="78D219C3" w14:textId="77777777" w:rsidTr="004E5AFE">
        <w:trPr>
          <w:trHeight w:val="784"/>
        </w:trPr>
        <w:tc>
          <w:tcPr>
            <w:tcW w:w="993" w:type="dxa"/>
            <w:shd w:val="clear" w:color="auto" w:fill="auto"/>
            <w:vAlign w:val="center"/>
          </w:tcPr>
          <w:p w14:paraId="51346CE5" w14:textId="1D88391C" w:rsidR="00BE2FF8" w:rsidRPr="00BA1733" w:rsidRDefault="007A560E" w:rsidP="004E5AFE">
            <w:pPr>
              <w:spacing w:line="240" w:lineRule="auto"/>
              <w:ind w:firstLine="0"/>
              <w:rPr>
                <w:rFonts w:eastAsia="Times New Roman" w:cstheme="minorHAnsi"/>
              </w:rPr>
            </w:pPr>
            <w:bookmarkStart w:id="35" w:name="_Hlk94887852"/>
            <w:r w:rsidRPr="00BA1733">
              <w:rPr>
                <w:rFonts w:eastAsia="Times New Roman" w:cstheme="minorHAnsi"/>
              </w:rPr>
              <w:t>E</w:t>
            </w:r>
            <w:r w:rsidR="00BE2FF8" w:rsidRPr="00BA1733">
              <w:rPr>
                <w:rFonts w:eastAsia="Times New Roman" w:cstheme="minorHAnsi"/>
              </w:rPr>
              <w:t>il. Nr.</w:t>
            </w:r>
          </w:p>
        </w:tc>
        <w:tc>
          <w:tcPr>
            <w:tcW w:w="1683" w:type="dxa"/>
            <w:shd w:val="clear" w:color="auto" w:fill="auto"/>
            <w:vAlign w:val="center"/>
          </w:tcPr>
          <w:p w14:paraId="634276C3" w14:textId="77777777" w:rsidR="00BE2FF8" w:rsidRPr="00BA1733" w:rsidRDefault="00BE2FF8" w:rsidP="00285FD1">
            <w:pPr>
              <w:spacing w:line="240" w:lineRule="auto"/>
              <w:ind w:firstLine="0"/>
              <w:rPr>
                <w:rFonts w:eastAsia="Times New Roman" w:cstheme="minorHAnsi"/>
              </w:rPr>
            </w:pPr>
            <w:r w:rsidRPr="00BA1733">
              <w:rPr>
                <w:rFonts w:eastAsia="Times New Roman" w:cstheme="minorHAnsi"/>
              </w:rPr>
              <w:t>Sutarties pavadinimas ir numeris</w:t>
            </w:r>
          </w:p>
        </w:tc>
        <w:tc>
          <w:tcPr>
            <w:tcW w:w="2250" w:type="dxa"/>
            <w:vAlign w:val="center"/>
          </w:tcPr>
          <w:p w14:paraId="07D3146C" w14:textId="5C195508" w:rsidR="00BE2FF8" w:rsidRPr="00BA1733" w:rsidRDefault="00BE2FF8" w:rsidP="005E0ECD">
            <w:pPr>
              <w:spacing w:line="240" w:lineRule="auto"/>
              <w:ind w:firstLine="0"/>
              <w:rPr>
                <w:rFonts w:eastAsia="Times New Roman" w:cstheme="minorHAnsi"/>
              </w:rPr>
            </w:pPr>
            <w:r w:rsidRPr="00BA1733">
              <w:rPr>
                <w:rFonts w:eastAsia="Times New Roman" w:cstheme="minorHAnsi"/>
              </w:rPr>
              <w:t xml:space="preserve">Sutarties objektas, trumpas </w:t>
            </w:r>
            <w:r w:rsidRPr="00BA1733">
              <w:rPr>
                <w:rFonts w:cstheme="minorHAnsi"/>
              </w:rPr>
              <w:t xml:space="preserve">tiekėjo </w:t>
            </w:r>
            <w:r w:rsidR="00E13B23">
              <w:rPr>
                <w:rFonts w:cstheme="minorHAnsi"/>
              </w:rPr>
              <w:t>suteiktų paslaugų</w:t>
            </w:r>
            <w:r w:rsidRPr="00BA1733">
              <w:rPr>
                <w:rFonts w:cstheme="minorHAnsi"/>
              </w:rPr>
              <w:t xml:space="preserve"> aprašymas</w:t>
            </w:r>
          </w:p>
        </w:tc>
        <w:tc>
          <w:tcPr>
            <w:tcW w:w="1440" w:type="dxa"/>
            <w:shd w:val="clear" w:color="auto" w:fill="auto"/>
            <w:vAlign w:val="center"/>
          </w:tcPr>
          <w:p w14:paraId="47C33732" w14:textId="77777777" w:rsidR="00BE2FF8" w:rsidRPr="00BA1733" w:rsidRDefault="00BE2FF8" w:rsidP="005E0ECD">
            <w:pPr>
              <w:spacing w:line="240" w:lineRule="auto"/>
              <w:ind w:firstLine="0"/>
              <w:rPr>
                <w:rFonts w:eastAsia="Times New Roman" w:cstheme="minorHAnsi"/>
              </w:rPr>
            </w:pPr>
            <w:r w:rsidRPr="00BA1733">
              <w:rPr>
                <w:rFonts w:eastAsia="Times New Roman" w:cstheme="minorHAnsi"/>
              </w:rPr>
              <w:t>Sutarties pradžios ir pabaigos datos (metai ir mėnuo)</w:t>
            </w:r>
          </w:p>
        </w:tc>
        <w:tc>
          <w:tcPr>
            <w:tcW w:w="1530" w:type="dxa"/>
            <w:shd w:val="clear" w:color="auto" w:fill="auto"/>
            <w:vAlign w:val="center"/>
          </w:tcPr>
          <w:p w14:paraId="27294957" w14:textId="2B67DE42" w:rsidR="00BE2FF8" w:rsidRPr="00BA1733" w:rsidRDefault="007A560E" w:rsidP="007A560E">
            <w:pPr>
              <w:spacing w:line="240" w:lineRule="auto"/>
              <w:ind w:firstLine="0"/>
              <w:rPr>
                <w:rFonts w:eastAsia="Times New Roman" w:cstheme="minorHAnsi"/>
              </w:rPr>
            </w:pPr>
            <w:r w:rsidRPr="00BA1733">
              <w:rPr>
                <w:rFonts w:eastAsia="Times New Roman" w:cstheme="minorHAnsi"/>
              </w:rPr>
              <w:t>Savo jėgomis į</w:t>
            </w:r>
            <w:r w:rsidR="00BE2FF8" w:rsidRPr="00BA1733">
              <w:rPr>
                <w:rFonts w:eastAsia="Times New Roman" w:cstheme="minorHAnsi"/>
              </w:rPr>
              <w:t>vykdytos ar vykdomos sutarties vertė EUR be PVM</w:t>
            </w:r>
          </w:p>
        </w:tc>
        <w:tc>
          <w:tcPr>
            <w:tcW w:w="2169" w:type="dxa"/>
            <w:shd w:val="clear" w:color="auto" w:fill="auto"/>
            <w:vAlign w:val="center"/>
          </w:tcPr>
          <w:p w14:paraId="75EF4FB7" w14:textId="77777777" w:rsidR="00BE2FF8" w:rsidRPr="00BA1733" w:rsidRDefault="00BE2FF8" w:rsidP="005E0ECD">
            <w:pPr>
              <w:spacing w:line="240" w:lineRule="auto"/>
              <w:ind w:firstLine="0"/>
              <w:rPr>
                <w:rFonts w:eastAsia="Times New Roman" w:cstheme="minorHAnsi"/>
              </w:rPr>
            </w:pPr>
            <w:r w:rsidRPr="00BA1733">
              <w:rPr>
                <w:rFonts w:eastAsia="Times New Roman" w:cstheme="minorHAnsi"/>
              </w:rPr>
              <w:t xml:space="preserve">Užsakovo pavadinimas, </w:t>
            </w:r>
            <w:r w:rsidRPr="00BA1733">
              <w:rPr>
                <w:rFonts w:cstheme="minorHAnsi"/>
              </w:rPr>
              <w:t>adresas, telefonas</w:t>
            </w:r>
            <w:r w:rsidRPr="00BA1733">
              <w:rPr>
                <w:rFonts w:eastAsia="Times New Roman" w:cstheme="minorHAnsi"/>
              </w:rPr>
              <w:t xml:space="preserve"> kontaktinis asmuo (vardas, pavardė, pareigos, tel. Nr.)</w:t>
            </w:r>
          </w:p>
        </w:tc>
      </w:tr>
      <w:tr w:rsidR="00BE2FF8" w:rsidRPr="00BA1733" w14:paraId="1803ADBF" w14:textId="77777777" w:rsidTr="004E5AFE">
        <w:tc>
          <w:tcPr>
            <w:tcW w:w="993" w:type="dxa"/>
            <w:shd w:val="clear" w:color="auto" w:fill="auto"/>
          </w:tcPr>
          <w:p w14:paraId="2F333877" w14:textId="77777777" w:rsidR="00BE2FF8" w:rsidRPr="00BA1733" w:rsidRDefault="00BE2FF8" w:rsidP="00920A4A">
            <w:pPr>
              <w:spacing w:line="240" w:lineRule="auto"/>
              <w:jc w:val="center"/>
              <w:rPr>
                <w:rFonts w:eastAsia="Times New Roman" w:cstheme="minorHAnsi"/>
                <w:i/>
                <w:iCs/>
              </w:rPr>
            </w:pPr>
            <w:r w:rsidRPr="00BA1733">
              <w:rPr>
                <w:rFonts w:eastAsia="Times New Roman" w:cstheme="minorHAnsi"/>
                <w:i/>
                <w:iCs/>
              </w:rPr>
              <w:t>1</w:t>
            </w:r>
          </w:p>
        </w:tc>
        <w:tc>
          <w:tcPr>
            <w:tcW w:w="1683" w:type="dxa"/>
            <w:shd w:val="clear" w:color="auto" w:fill="auto"/>
          </w:tcPr>
          <w:p w14:paraId="5B09F2FD" w14:textId="77777777" w:rsidR="00BE2FF8" w:rsidRPr="00BA1733" w:rsidRDefault="00BE2FF8" w:rsidP="00920A4A">
            <w:pPr>
              <w:spacing w:line="240" w:lineRule="auto"/>
              <w:jc w:val="center"/>
              <w:rPr>
                <w:rFonts w:eastAsia="Times New Roman" w:cstheme="minorHAnsi"/>
                <w:i/>
                <w:iCs/>
              </w:rPr>
            </w:pPr>
            <w:r w:rsidRPr="00BA1733">
              <w:rPr>
                <w:rFonts w:eastAsia="Times New Roman" w:cstheme="minorHAnsi"/>
                <w:i/>
                <w:iCs/>
              </w:rPr>
              <w:t>2</w:t>
            </w:r>
          </w:p>
        </w:tc>
        <w:tc>
          <w:tcPr>
            <w:tcW w:w="2250" w:type="dxa"/>
          </w:tcPr>
          <w:p w14:paraId="27BBB1DF" w14:textId="77777777" w:rsidR="00BE2FF8" w:rsidRPr="00BA1733" w:rsidRDefault="00BE2FF8" w:rsidP="00920A4A">
            <w:pPr>
              <w:spacing w:line="240" w:lineRule="auto"/>
              <w:jc w:val="center"/>
              <w:rPr>
                <w:rFonts w:eastAsia="Times New Roman" w:cstheme="minorHAnsi"/>
                <w:i/>
                <w:iCs/>
              </w:rPr>
            </w:pPr>
            <w:r w:rsidRPr="00BA1733">
              <w:rPr>
                <w:rFonts w:eastAsia="Times New Roman" w:cstheme="minorHAnsi"/>
                <w:i/>
                <w:iCs/>
              </w:rPr>
              <w:t>3</w:t>
            </w:r>
          </w:p>
        </w:tc>
        <w:tc>
          <w:tcPr>
            <w:tcW w:w="1440" w:type="dxa"/>
            <w:shd w:val="clear" w:color="auto" w:fill="auto"/>
          </w:tcPr>
          <w:p w14:paraId="66A3894F" w14:textId="77777777" w:rsidR="00BE2FF8" w:rsidRPr="00BA1733" w:rsidRDefault="00BE2FF8" w:rsidP="00920A4A">
            <w:pPr>
              <w:spacing w:line="240" w:lineRule="auto"/>
              <w:jc w:val="center"/>
              <w:rPr>
                <w:rFonts w:eastAsia="Times New Roman" w:cstheme="minorHAnsi"/>
                <w:i/>
                <w:iCs/>
              </w:rPr>
            </w:pPr>
            <w:r w:rsidRPr="00BA1733">
              <w:rPr>
                <w:rFonts w:eastAsia="Times New Roman" w:cstheme="minorHAnsi"/>
                <w:i/>
                <w:iCs/>
              </w:rPr>
              <w:t>4</w:t>
            </w:r>
          </w:p>
        </w:tc>
        <w:tc>
          <w:tcPr>
            <w:tcW w:w="1530" w:type="dxa"/>
            <w:shd w:val="clear" w:color="auto" w:fill="auto"/>
          </w:tcPr>
          <w:p w14:paraId="2AD7789D" w14:textId="77777777" w:rsidR="00BE2FF8" w:rsidRPr="00BA1733" w:rsidRDefault="00BE2FF8" w:rsidP="00920A4A">
            <w:pPr>
              <w:spacing w:line="240" w:lineRule="auto"/>
              <w:jc w:val="center"/>
              <w:rPr>
                <w:rFonts w:eastAsia="Times New Roman" w:cstheme="minorHAnsi"/>
                <w:i/>
                <w:iCs/>
              </w:rPr>
            </w:pPr>
            <w:r w:rsidRPr="00BA1733">
              <w:rPr>
                <w:rFonts w:eastAsia="Times New Roman" w:cstheme="minorHAnsi"/>
                <w:i/>
                <w:iCs/>
              </w:rPr>
              <w:t>5</w:t>
            </w:r>
          </w:p>
        </w:tc>
        <w:tc>
          <w:tcPr>
            <w:tcW w:w="2169" w:type="dxa"/>
            <w:shd w:val="clear" w:color="auto" w:fill="auto"/>
          </w:tcPr>
          <w:p w14:paraId="273ADB81" w14:textId="77777777" w:rsidR="00BE2FF8" w:rsidRPr="00BA1733" w:rsidRDefault="00BE2FF8" w:rsidP="00920A4A">
            <w:pPr>
              <w:spacing w:line="240" w:lineRule="auto"/>
              <w:jc w:val="center"/>
              <w:rPr>
                <w:rFonts w:eastAsia="Times New Roman" w:cstheme="minorHAnsi"/>
                <w:i/>
                <w:iCs/>
              </w:rPr>
            </w:pPr>
            <w:r w:rsidRPr="00BA1733">
              <w:rPr>
                <w:rFonts w:eastAsia="Times New Roman" w:cstheme="minorHAnsi"/>
                <w:i/>
                <w:iCs/>
              </w:rPr>
              <w:t>6</w:t>
            </w:r>
          </w:p>
        </w:tc>
      </w:tr>
      <w:tr w:rsidR="00BE2FF8" w:rsidRPr="00BA1733" w14:paraId="33BE688D" w14:textId="77777777" w:rsidTr="004E5AFE">
        <w:tc>
          <w:tcPr>
            <w:tcW w:w="993" w:type="dxa"/>
            <w:shd w:val="clear" w:color="auto" w:fill="auto"/>
          </w:tcPr>
          <w:p w14:paraId="602D2F9B" w14:textId="192CB71D" w:rsidR="00BE2FF8" w:rsidRPr="00BA1733" w:rsidRDefault="00BE2FF8" w:rsidP="00920A4A">
            <w:pPr>
              <w:spacing w:line="240" w:lineRule="auto"/>
              <w:rPr>
                <w:rFonts w:eastAsia="Times New Roman" w:cstheme="minorHAnsi"/>
              </w:rPr>
            </w:pPr>
            <w:r w:rsidRPr="00BA1733">
              <w:rPr>
                <w:rFonts w:eastAsia="Times New Roman" w:cstheme="minorHAnsi"/>
              </w:rPr>
              <w:t>1</w:t>
            </w:r>
          </w:p>
        </w:tc>
        <w:tc>
          <w:tcPr>
            <w:tcW w:w="1683" w:type="dxa"/>
            <w:shd w:val="clear" w:color="auto" w:fill="auto"/>
          </w:tcPr>
          <w:p w14:paraId="4088487E" w14:textId="77777777" w:rsidR="00BE2FF8" w:rsidRPr="00BA1733" w:rsidRDefault="00BE2FF8" w:rsidP="00920A4A">
            <w:pPr>
              <w:spacing w:line="240" w:lineRule="auto"/>
              <w:rPr>
                <w:rFonts w:eastAsia="Times New Roman" w:cstheme="minorHAnsi"/>
              </w:rPr>
            </w:pPr>
          </w:p>
        </w:tc>
        <w:tc>
          <w:tcPr>
            <w:tcW w:w="2250" w:type="dxa"/>
          </w:tcPr>
          <w:p w14:paraId="4751D4ED" w14:textId="77777777" w:rsidR="00BE2FF8" w:rsidRPr="00BA1733" w:rsidRDefault="00BE2FF8" w:rsidP="00920A4A">
            <w:pPr>
              <w:spacing w:line="240" w:lineRule="auto"/>
              <w:rPr>
                <w:rFonts w:eastAsia="Times New Roman" w:cstheme="minorHAnsi"/>
              </w:rPr>
            </w:pPr>
          </w:p>
        </w:tc>
        <w:tc>
          <w:tcPr>
            <w:tcW w:w="1440" w:type="dxa"/>
            <w:shd w:val="clear" w:color="auto" w:fill="auto"/>
          </w:tcPr>
          <w:p w14:paraId="2962690E" w14:textId="77777777" w:rsidR="00BE2FF8" w:rsidRPr="00BA1733" w:rsidRDefault="00BE2FF8" w:rsidP="00920A4A">
            <w:pPr>
              <w:spacing w:line="240" w:lineRule="auto"/>
              <w:rPr>
                <w:rFonts w:eastAsia="Times New Roman" w:cstheme="minorHAnsi"/>
              </w:rPr>
            </w:pPr>
          </w:p>
        </w:tc>
        <w:tc>
          <w:tcPr>
            <w:tcW w:w="1530" w:type="dxa"/>
            <w:shd w:val="clear" w:color="auto" w:fill="auto"/>
          </w:tcPr>
          <w:p w14:paraId="3F651993" w14:textId="77777777" w:rsidR="00BE2FF8" w:rsidRPr="00BA1733" w:rsidRDefault="00BE2FF8" w:rsidP="00920A4A">
            <w:pPr>
              <w:spacing w:line="240" w:lineRule="auto"/>
              <w:rPr>
                <w:rFonts w:eastAsia="Times New Roman" w:cstheme="minorHAnsi"/>
              </w:rPr>
            </w:pPr>
          </w:p>
        </w:tc>
        <w:tc>
          <w:tcPr>
            <w:tcW w:w="2169" w:type="dxa"/>
            <w:shd w:val="clear" w:color="auto" w:fill="auto"/>
          </w:tcPr>
          <w:p w14:paraId="2492EDED" w14:textId="77777777" w:rsidR="00BE2FF8" w:rsidRPr="00BA1733" w:rsidRDefault="00BE2FF8" w:rsidP="00920A4A">
            <w:pPr>
              <w:spacing w:line="240" w:lineRule="auto"/>
              <w:rPr>
                <w:rFonts w:eastAsia="Times New Roman" w:cstheme="minorHAnsi"/>
              </w:rPr>
            </w:pPr>
          </w:p>
        </w:tc>
      </w:tr>
      <w:tr w:rsidR="00BE2FF8" w:rsidRPr="00BA1733" w14:paraId="69C8B7BF" w14:textId="77777777" w:rsidTr="004E5AFE">
        <w:tc>
          <w:tcPr>
            <w:tcW w:w="993" w:type="dxa"/>
            <w:shd w:val="clear" w:color="auto" w:fill="auto"/>
          </w:tcPr>
          <w:p w14:paraId="2ABDBFB1" w14:textId="63798775" w:rsidR="00BE2FF8" w:rsidRPr="00BA1733" w:rsidRDefault="00BE2FF8" w:rsidP="00920A4A">
            <w:pPr>
              <w:spacing w:line="240" w:lineRule="auto"/>
              <w:rPr>
                <w:rFonts w:eastAsia="Times New Roman" w:cstheme="minorHAnsi"/>
              </w:rPr>
            </w:pPr>
            <w:r w:rsidRPr="00BA1733">
              <w:rPr>
                <w:rFonts w:eastAsia="Times New Roman" w:cstheme="minorHAnsi"/>
              </w:rPr>
              <w:t>2</w:t>
            </w:r>
          </w:p>
        </w:tc>
        <w:tc>
          <w:tcPr>
            <w:tcW w:w="1683" w:type="dxa"/>
            <w:shd w:val="clear" w:color="auto" w:fill="auto"/>
          </w:tcPr>
          <w:p w14:paraId="4C6FB44E" w14:textId="77777777" w:rsidR="00BE2FF8" w:rsidRPr="00BA1733" w:rsidRDefault="00BE2FF8" w:rsidP="00920A4A">
            <w:pPr>
              <w:spacing w:line="240" w:lineRule="auto"/>
              <w:rPr>
                <w:rFonts w:eastAsia="Times New Roman" w:cstheme="minorHAnsi"/>
              </w:rPr>
            </w:pPr>
          </w:p>
        </w:tc>
        <w:tc>
          <w:tcPr>
            <w:tcW w:w="2250" w:type="dxa"/>
          </w:tcPr>
          <w:p w14:paraId="7464E75B" w14:textId="77777777" w:rsidR="00BE2FF8" w:rsidRPr="00BA1733" w:rsidRDefault="00BE2FF8" w:rsidP="00920A4A">
            <w:pPr>
              <w:spacing w:line="240" w:lineRule="auto"/>
              <w:rPr>
                <w:rFonts w:eastAsia="Times New Roman" w:cstheme="minorHAnsi"/>
              </w:rPr>
            </w:pPr>
          </w:p>
        </w:tc>
        <w:tc>
          <w:tcPr>
            <w:tcW w:w="1440" w:type="dxa"/>
            <w:shd w:val="clear" w:color="auto" w:fill="auto"/>
          </w:tcPr>
          <w:p w14:paraId="5E0C71C9" w14:textId="77777777" w:rsidR="00BE2FF8" w:rsidRPr="00BA1733" w:rsidRDefault="00BE2FF8" w:rsidP="00920A4A">
            <w:pPr>
              <w:spacing w:line="240" w:lineRule="auto"/>
              <w:rPr>
                <w:rFonts w:eastAsia="Times New Roman" w:cstheme="minorHAnsi"/>
              </w:rPr>
            </w:pPr>
          </w:p>
        </w:tc>
        <w:tc>
          <w:tcPr>
            <w:tcW w:w="1530" w:type="dxa"/>
            <w:shd w:val="clear" w:color="auto" w:fill="auto"/>
          </w:tcPr>
          <w:p w14:paraId="1E76233C" w14:textId="77777777" w:rsidR="00BE2FF8" w:rsidRPr="00BA1733" w:rsidRDefault="00BE2FF8" w:rsidP="00920A4A">
            <w:pPr>
              <w:spacing w:line="240" w:lineRule="auto"/>
              <w:rPr>
                <w:rFonts w:eastAsia="Times New Roman" w:cstheme="minorHAnsi"/>
              </w:rPr>
            </w:pPr>
          </w:p>
        </w:tc>
        <w:tc>
          <w:tcPr>
            <w:tcW w:w="2169" w:type="dxa"/>
            <w:shd w:val="clear" w:color="auto" w:fill="auto"/>
          </w:tcPr>
          <w:p w14:paraId="353267E6" w14:textId="77777777" w:rsidR="00BE2FF8" w:rsidRPr="00BA1733" w:rsidRDefault="00BE2FF8" w:rsidP="00920A4A">
            <w:pPr>
              <w:spacing w:line="240" w:lineRule="auto"/>
              <w:rPr>
                <w:rFonts w:eastAsia="Times New Roman" w:cstheme="minorHAnsi"/>
              </w:rPr>
            </w:pPr>
          </w:p>
        </w:tc>
      </w:tr>
      <w:tr w:rsidR="00BE2FF8" w:rsidRPr="00BA1733" w14:paraId="201DF5C2" w14:textId="77777777" w:rsidTr="004E5AFE">
        <w:tc>
          <w:tcPr>
            <w:tcW w:w="993" w:type="dxa"/>
            <w:shd w:val="clear" w:color="auto" w:fill="auto"/>
          </w:tcPr>
          <w:p w14:paraId="543E0861" w14:textId="3EA7FCE3" w:rsidR="00BE2FF8" w:rsidRPr="00BA1733" w:rsidRDefault="00386610" w:rsidP="00920A4A">
            <w:pPr>
              <w:spacing w:line="240" w:lineRule="auto"/>
              <w:rPr>
                <w:rFonts w:eastAsia="Times New Roman" w:cstheme="minorHAnsi"/>
              </w:rPr>
            </w:pPr>
            <w:r w:rsidRPr="00BA1733">
              <w:rPr>
                <w:rFonts w:eastAsia="Times New Roman" w:cstheme="minorHAnsi"/>
              </w:rPr>
              <w:t>3</w:t>
            </w:r>
          </w:p>
        </w:tc>
        <w:tc>
          <w:tcPr>
            <w:tcW w:w="1683" w:type="dxa"/>
            <w:shd w:val="clear" w:color="auto" w:fill="auto"/>
          </w:tcPr>
          <w:p w14:paraId="6AD463F4" w14:textId="77777777" w:rsidR="00BE2FF8" w:rsidRPr="00BA1733" w:rsidRDefault="00BE2FF8" w:rsidP="00920A4A">
            <w:pPr>
              <w:spacing w:line="240" w:lineRule="auto"/>
              <w:rPr>
                <w:rFonts w:eastAsia="Times New Roman" w:cstheme="minorHAnsi"/>
              </w:rPr>
            </w:pPr>
          </w:p>
        </w:tc>
        <w:tc>
          <w:tcPr>
            <w:tcW w:w="2250" w:type="dxa"/>
          </w:tcPr>
          <w:p w14:paraId="710B6500" w14:textId="77777777" w:rsidR="00BE2FF8" w:rsidRPr="00BA1733" w:rsidRDefault="00BE2FF8" w:rsidP="00920A4A">
            <w:pPr>
              <w:spacing w:line="240" w:lineRule="auto"/>
              <w:rPr>
                <w:rFonts w:eastAsia="Times New Roman" w:cstheme="minorHAnsi"/>
              </w:rPr>
            </w:pPr>
          </w:p>
        </w:tc>
        <w:tc>
          <w:tcPr>
            <w:tcW w:w="1440" w:type="dxa"/>
            <w:shd w:val="clear" w:color="auto" w:fill="auto"/>
          </w:tcPr>
          <w:p w14:paraId="5D2E976D" w14:textId="77777777" w:rsidR="00BE2FF8" w:rsidRPr="00BA1733" w:rsidRDefault="00BE2FF8" w:rsidP="00920A4A">
            <w:pPr>
              <w:spacing w:line="240" w:lineRule="auto"/>
              <w:rPr>
                <w:rFonts w:eastAsia="Times New Roman" w:cstheme="minorHAnsi"/>
              </w:rPr>
            </w:pPr>
          </w:p>
        </w:tc>
        <w:tc>
          <w:tcPr>
            <w:tcW w:w="1530" w:type="dxa"/>
            <w:shd w:val="clear" w:color="auto" w:fill="auto"/>
          </w:tcPr>
          <w:p w14:paraId="5F741620" w14:textId="77777777" w:rsidR="00BE2FF8" w:rsidRPr="00BA1733" w:rsidRDefault="00BE2FF8" w:rsidP="00920A4A">
            <w:pPr>
              <w:spacing w:line="240" w:lineRule="auto"/>
              <w:rPr>
                <w:rFonts w:eastAsia="Times New Roman" w:cstheme="minorHAnsi"/>
              </w:rPr>
            </w:pPr>
          </w:p>
        </w:tc>
        <w:tc>
          <w:tcPr>
            <w:tcW w:w="2169" w:type="dxa"/>
            <w:shd w:val="clear" w:color="auto" w:fill="auto"/>
          </w:tcPr>
          <w:p w14:paraId="0381A830" w14:textId="77777777" w:rsidR="00BE2FF8" w:rsidRPr="00BA1733" w:rsidRDefault="00BE2FF8" w:rsidP="00920A4A">
            <w:pPr>
              <w:spacing w:line="240" w:lineRule="auto"/>
              <w:rPr>
                <w:rFonts w:eastAsia="Times New Roman" w:cstheme="minorHAnsi"/>
              </w:rPr>
            </w:pPr>
          </w:p>
        </w:tc>
      </w:tr>
      <w:bookmarkEnd w:id="35"/>
    </w:tbl>
    <w:p w14:paraId="3869CF6C" w14:textId="77777777" w:rsidR="00BE2FF8" w:rsidRPr="00BA1733" w:rsidRDefault="00BE2FF8" w:rsidP="00BE2FF8">
      <w:pPr>
        <w:jc w:val="right"/>
        <w:rPr>
          <w:rFonts w:eastAsia="Calibri" w:cstheme="minorHAnsi"/>
          <w:color w:val="000000"/>
        </w:rPr>
      </w:pPr>
    </w:p>
    <w:p w14:paraId="4E4721B3" w14:textId="77777777" w:rsidR="00BE2FF8" w:rsidRPr="00BA1733" w:rsidRDefault="00BE2FF8" w:rsidP="00BE2FF8">
      <w:pPr>
        <w:spacing w:line="240" w:lineRule="auto"/>
        <w:rPr>
          <w:rFonts w:eastAsia="Calibri" w:cstheme="minorHAnsi"/>
          <w:color w:val="000000"/>
        </w:rPr>
      </w:pPr>
      <w:r w:rsidRPr="00BA1733">
        <w:rPr>
          <w:rFonts w:eastAsia="Calibri" w:cstheme="minorHAnsi"/>
          <w:color w:val="000000"/>
        </w:rPr>
        <w:t>______________________________________________                      _______________</w:t>
      </w:r>
    </w:p>
    <w:p w14:paraId="19E4A419" w14:textId="77777777" w:rsidR="00BE2FF8" w:rsidRPr="00BA1733" w:rsidRDefault="00BE2FF8" w:rsidP="00BE2FF8">
      <w:pPr>
        <w:spacing w:line="240" w:lineRule="auto"/>
        <w:rPr>
          <w:rFonts w:eastAsia="Calibri" w:cstheme="minorHAnsi"/>
          <w:color w:val="000000"/>
        </w:rPr>
      </w:pPr>
      <w:r w:rsidRPr="00BA1733">
        <w:rPr>
          <w:rFonts w:eastAsia="Calibri" w:cstheme="minorHAnsi"/>
          <w:color w:val="000000"/>
        </w:rPr>
        <w:t>(Teikėjo vadovo arba jo įgalioto asmens pareigos,</w:t>
      </w:r>
      <w:r w:rsidRPr="00BA1733">
        <w:rPr>
          <w:rFonts w:eastAsia="Calibri" w:cstheme="minorHAnsi"/>
          <w:color w:val="000000"/>
        </w:rPr>
        <w:tab/>
      </w:r>
      <w:r w:rsidRPr="00BA1733">
        <w:rPr>
          <w:rFonts w:eastAsia="Calibri" w:cstheme="minorHAnsi"/>
          <w:color w:val="000000"/>
        </w:rPr>
        <w:tab/>
        <w:t xml:space="preserve">           (parašas)</w:t>
      </w:r>
      <w:r w:rsidRPr="00BA1733">
        <w:rPr>
          <w:rFonts w:eastAsia="Calibri" w:cstheme="minorHAnsi"/>
          <w:color w:val="000000"/>
        </w:rPr>
        <w:tab/>
      </w:r>
    </w:p>
    <w:p w14:paraId="73782547" w14:textId="77777777" w:rsidR="00BE2FF8" w:rsidRPr="00BA1733" w:rsidRDefault="00BE2FF8" w:rsidP="00BE2FF8">
      <w:pPr>
        <w:spacing w:line="240" w:lineRule="auto"/>
        <w:rPr>
          <w:rFonts w:eastAsia="Calibri" w:cstheme="minorHAnsi"/>
          <w:bCs/>
          <w:color w:val="000000"/>
        </w:rPr>
      </w:pPr>
      <w:r w:rsidRPr="00BA1733">
        <w:rPr>
          <w:rFonts w:eastAsia="Calibri" w:cstheme="minorHAnsi"/>
          <w:color w:val="000000"/>
        </w:rPr>
        <w:t xml:space="preserve">                vardas, pavardė)</w:t>
      </w:r>
    </w:p>
    <w:p w14:paraId="5633A990" w14:textId="77777777" w:rsidR="00BE2FF8" w:rsidRDefault="00BE2FF8" w:rsidP="00105DAD">
      <w:pPr>
        <w:spacing w:line="240" w:lineRule="auto"/>
        <w:ind w:left="7314" w:firstLine="0"/>
        <w:rPr>
          <w:rFonts w:cstheme="minorHAnsi"/>
        </w:rPr>
      </w:pPr>
    </w:p>
    <w:p w14:paraId="7FA72985" w14:textId="77777777" w:rsidR="00BE2FF8" w:rsidRDefault="00BE2FF8" w:rsidP="00105DAD">
      <w:pPr>
        <w:spacing w:line="240" w:lineRule="auto"/>
        <w:ind w:left="7314" w:firstLine="0"/>
        <w:rPr>
          <w:rFonts w:cstheme="minorHAnsi"/>
        </w:rPr>
      </w:pPr>
    </w:p>
    <w:p w14:paraId="6BCC2113" w14:textId="7C64D17F"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4A25B2">
        <w:rPr>
          <w:rFonts w:cstheme="minorHAnsi"/>
        </w:rPr>
        <w:t>5</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CB5907">
      <w:pPr>
        <w:jc w:val="center"/>
        <w:rPr>
          <w:rFonts w:cstheme="minorHAnsi"/>
          <w:sz w:val="28"/>
          <w:szCs w:val="28"/>
        </w:rPr>
      </w:pPr>
      <w:r w:rsidRPr="00A76EAF">
        <w:rPr>
          <w:rFonts w:cstheme="minorHAnsi"/>
          <w:sz w:val="28"/>
          <w:szCs w:val="28"/>
        </w:rPr>
        <w:t>TECHNINĖ SPECIFIKACIJA</w:t>
      </w:r>
    </w:p>
    <w:p w14:paraId="3FA5DBC3" w14:textId="77777777" w:rsidR="005A7341" w:rsidRPr="003C5824" w:rsidRDefault="005A7341" w:rsidP="005A7341">
      <w:pPr>
        <w:tabs>
          <w:tab w:val="left" w:pos="567"/>
          <w:tab w:val="left" w:pos="709"/>
        </w:tabs>
        <w:spacing w:line="240" w:lineRule="auto"/>
        <w:ind w:firstLine="567"/>
        <w:rPr>
          <w:rFonts w:ascii="Verdana" w:hAnsi="Verdana"/>
          <w:color w:val="000000" w:themeColor="text1"/>
          <w:sz w:val="20"/>
          <w:szCs w:val="20"/>
        </w:rPr>
      </w:pPr>
      <w:r w:rsidRPr="003C5824">
        <w:rPr>
          <w:rFonts w:ascii="Verdana" w:hAnsi="Verdana"/>
          <w:color w:val="000000" w:themeColor="text1"/>
          <w:sz w:val="20"/>
          <w:szCs w:val="20"/>
        </w:rPr>
        <w:t xml:space="preserve">Lietuvos bankas (toliau – Užsakovas) perka </w:t>
      </w:r>
      <w:r w:rsidRPr="5137C196">
        <w:rPr>
          <w:rFonts w:ascii="Verdana" w:hAnsi="Verdana"/>
          <w:color w:val="000000" w:themeColor="text1"/>
          <w:sz w:val="20"/>
          <w:szCs w:val="20"/>
        </w:rPr>
        <w:t xml:space="preserve">baldų </w:t>
      </w:r>
      <w:r w:rsidRPr="31D8DD95">
        <w:rPr>
          <w:rFonts w:ascii="Verdana" w:hAnsi="Verdana"/>
          <w:color w:val="000000" w:themeColor="text1"/>
          <w:sz w:val="20"/>
          <w:szCs w:val="20"/>
        </w:rPr>
        <w:t>pervežimo</w:t>
      </w:r>
      <w:r w:rsidRPr="003C5824">
        <w:rPr>
          <w:rFonts w:ascii="Verdana" w:hAnsi="Verdana"/>
          <w:color w:val="000000" w:themeColor="text1"/>
          <w:sz w:val="20"/>
          <w:szCs w:val="20"/>
        </w:rPr>
        <w:t xml:space="preserve"> paslaugas. </w:t>
      </w:r>
      <w:r w:rsidRPr="31D8DD95">
        <w:rPr>
          <w:rFonts w:ascii="Verdana" w:hAnsi="Verdana"/>
          <w:color w:val="000000" w:themeColor="text1"/>
          <w:sz w:val="20"/>
          <w:szCs w:val="20"/>
        </w:rPr>
        <w:t>Baldų pervežimo</w:t>
      </w:r>
      <w:r w:rsidRPr="003C5824">
        <w:rPr>
          <w:rFonts w:ascii="Verdana" w:hAnsi="Verdana"/>
          <w:color w:val="000000" w:themeColor="text1"/>
          <w:sz w:val="20"/>
          <w:szCs w:val="20"/>
        </w:rPr>
        <w:t xml:space="preserve"> paslaugos vyks Vilniaus ir Kauno miestuose.</w:t>
      </w:r>
    </w:p>
    <w:p w14:paraId="58ECA75F" w14:textId="77777777" w:rsidR="005A7341" w:rsidRPr="003C5824" w:rsidRDefault="005A7341" w:rsidP="005A7341">
      <w:pPr>
        <w:tabs>
          <w:tab w:val="left" w:pos="567"/>
          <w:tab w:val="left" w:pos="709"/>
        </w:tabs>
        <w:spacing w:line="240" w:lineRule="auto"/>
        <w:ind w:firstLine="567"/>
        <w:rPr>
          <w:rFonts w:ascii="Verdana" w:hAnsi="Verdana"/>
          <w:color w:val="000000" w:themeColor="text1"/>
          <w:sz w:val="20"/>
          <w:szCs w:val="20"/>
        </w:rPr>
      </w:pPr>
      <w:r w:rsidRPr="003C5824">
        <w:rPr>
          <w:rFonts w:ascii="Verdana" w:hAnsi="Verdana"/>
          <w:color w:val="000000" w:themeColor="text1"/>
          <w:sz w:val="20"/>
          <w:szCs w:val="20"/>
        </w:rPr>
        <w:t xml:space="preserve">Teikėjas turės užtikrinti, kad </w:t>
      </w:r>
      <w:r w:rsidRPr="31D8DD95">
        <w:rPr>
          <w:rFonts w:ascii="Verdana" w:hAnsi="Verdana"/>
          <w:color w:val="000000" w:themeColor="text1"/>
          <w:sz w:val="20"/>
          <w:szCs w:val="20"/>
        </w:rPr>
        <w:t>baldų pervežimas</w:t>
      </w:r>
      <w:r w:rsidRPr="003C5824">
        <w:rPr>
          <w:rFonts w:ascii="Verdana" w:hAnsi="Verdana"/>
          <w:color w:val="000000" w:themeColor="text1"/>
          <w:sz w:val="20"/>
          <w:szCs w:val="20"/>
        </w:rPr>
        <w:t xml:space="preserve"> vyktų griežtai LB nurodytu laiku ir terminais.</w:t>
      </w:r>
    </w:p>
    <w:p w14:paraId="09DDD80F" w14:textId="77777777" w:rsidR="005A7341" w:rsidRPr="001D4F3E" w:rsidRDefault="005A7341" w:rsidP="005A7341">
      <w:pPr>
        <w:tabs>
          <w:tab w:val="left" w:pos="567"/>
          <w:tab w:val="left" w:pos="709"/>
        </w:tabs>
        <w:spacing w:line="240" w:lineRule="auto"/>
        <w:ind w:firstLine="567"/>
        <w:rPr>
          <w:rFonts w:ascii="Verdana" w:hAnsi="Verdana"/>
          <w:color w:val="FF0000"/>
          <w:sz w:val="20"/>
          <w:szCs w:val="20"/>
        </w:rPr>
      </w:pPr>
    </w:p>
    <w:p w14:paraId="1EB6642F" w14:textId="77777777" w:rsidR="005A7341" w:rsidRPr="003C5824" w:rsidRDefault="005A7341" w:rsidP="00A76339">
      <w:pPr>
        <w:pStyle w:val="ListParagraph"/>
        <w:numPr>
          <w:ilvl w:val="0"/>
          <w:numId w:val="13"/>
        </w:numPr>
        <w:tabs>
          <w:tab w:val="left" w:pos="567"/>
          <w:tab w:val="left" w:pos="709"/>
          <w:tab w:val="left" w:pos="993"/>
        </w:tabs>
        <w:spacing w:line="240" w:lineRule="auto"/>
        <w:ind w:left="0" w:firstLine="567"/>
        <w:rPr>
          <w:rFonts w:ascii="Verdana" w:hAnsi="Verdana"/>
          <w:b/>
          <w:color w:val="000000" w:themeColor="text1"/>
          <w:sz w:val="20"/>
          <w:szCs w:val="20"/>
        </w:rPr>
      </w:pPr>
      <w:r w:rsidRPr="31D8DD95">
        <w:rPr>
          <w:rFonts w:ascii="Verdana" w:hAnsi="Verdana"/>
          <w:b/>
          <w:bCs/>
          <w:color w:val="000000" w:themeColor="text1"/>
          <w:sz w:val="20"/>
          <w:szCs w:val="20"/>
        </w:rPr>
        <w:t>PERVEŽIMO</w:t>
      </w:r>
      <w:r w:rsidRPr="003C5824">
        <w:rPr>
          <w:rFonts w:ascii="Verdana" w:hAnsi="Verdana"/>
          <w:b/>
          <w:color w:val="000000" w:themeColor="text1"/>
          <w:sz w:val="20"/>
          <w:szCs w:val="20"/>
        </w:rPr>
        <w:t xml:space="preserve"> PASLAUGOS APIMA:</w:t>
      </w:r>
    </w:p>
    <w:p w14:paraId="562E2368" w14:textId="77777777" w:rsidR="005A7341" w:rsidRPr="003C5824" w:rsidRDefault="005A7341" w:rsidP="005A7341">
      <w:pPr>
        <w:pStyle w:val="ListParagraph"/>
        <w:tabs>
          <w:tab w:val="left" w:pos="567"/>
          <w:tab w:val="left" w:pos="709"/>
          <w:tab w:val="left" w:pos="993"/>
        </w:tabs>
        <w:spacing w:line="240" w:lineRule="auto"/>
        <w:ind w:left="567"/>
        <w:rPr>
          <w:rFonts w:ascii="Verdana" w:hAnsi="Verdana"/>
          <w:b/>
          <w:color w:val="000000" w:themeColor="text1"/>
          <w:sz w:val="20"/>
          <w:szCs w:val="20"/>
        </w:rPr>
      </w:pPr>
    </w:p>
    <w:p w14:paraId="43113FCC"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r w:rsidRPr="003C5824">
        <w:rPr>
          <w:rFonts w:ascii="Verdana" w:hAnsi="Verdana"/>
          <w:color w:val="000000" w:themeColor="text1"/>
          <w:sz w:val="20"/>
          <w:szCs w:val="20"/>
        </w:rPr>
        <w:t>Įvairaus pobūdžio krovinių pervežimą Vilniaus mieste;</w:t>
      </w:r>
    </w:p>
    <w:p w14:paraId="07C947FC"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r w:rsidRPr="003C5824">
        <w:rPr>
          <w:rFonts w:ascii="Verdana" w:hAnsi="Verdana"/>
          <w:color w:val="000000" w:themeColor="text1"/>
          <w:sz w:val="20"/>
          <w:szCs w:val="20"/>
        </w:rPr>
        <w:t>Įvairaus pobūdžio krovinių pervežimą Kauno mieste;</w:t>
      </w:r>
    </w:p>
    <w:p w14:paraId="4FDB3DFA"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r w:rsidRPr="003C5824">
        <w:rPr>
          <w:rFonts w:ascii="Verdana" w:hAnsi="Verdana"/>
          <w:color w:val="000000" w:themeColor="text1"/>
          <w:sz w:val="20"/>
          <w:szCs w:val="20"/>
        </w:rPr>
        <w:t>Įvairaus pobūdžio krovinių pervežimą Vilnius – Kaunas ar Kaunas – Vilnius;</w:t>
      </w:r>
    </w:p>
    <w:p w14:paraId="28E578D6"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proofErr w:type="spellStart"/>
      <w:r w:rsidRPr="003C5824">
        <w:rPr>
          <w:rFonts w:ascii="Verdana" w:hAnsi="Verdana"/>
          <w:color w:val="000000" w:themeColor="text1"/>
          <w:sz w:val="20"/>
          <w:szCs w:val="20"/>
        </w:rPr>
        <w:t>Negabaritinių</w:t>
      </w:r>
      <w:proofErr w:type="spellEnd"/>
      <w:r w:rsidRPr="003C5824">
        <w:rPr>
          <w:rFonts w:ascii="Verdana" w:hAnsi="Verdana"/>
          <w:color w:val="000000" w:themeColor="text1"/>
          <w:sz w:val="20"/>
          <w:szCs w:val="20"/>
        </w:rPr>
        <w:t xml:space="preserve"> krovinių pervežimą;</w:t>
      </w:r>
    </w:p>
    <w:p w14:paraId="06597B7E"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r w:rsidRPr="003C5824">
        <w:rPr>
          <w:rFonts w:ascii="Verdana" w:hAnsi="Verdana"/>
          <w:color w:val="000000" w:themeColor="text1"/>
          <w:sz w:val="20"/>
          <w:szCs w:val="20"/>
        </w:rPr>
        <w:t>Seifų pervežimą;</w:t>
      </w:r>
    </w:p>
    <w:p w14:paraId="31E34AC5"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r w:rsidRPr="003C5824">
        <w:rPr>
          <w:rFonts w:ascii="Verdana" w:hAnsi="Verdana"/>
          <w:color w:val="000000" w:themeColor="text1"/>
          <w:sz w:val="20"/>
          <w:szCs w:val="20"/>
        </w:rPr>
        <w:t>Įrangos ir dokumentų pervežimą;</w:t>
      </w:r>
    </w:p>
    <w:p w14:paraId="77B831AB"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r w:rsidRPr="003C5824">
        <w:rPr>
          <w:rFonts w:ascii="Verdana" w:hAnsi="Verdana"/>
          <w:color w:val="000000" w:themeColor="text1"/>
          <w:sz w:val="20"/>
          <w:szCs w:val="20"/>
        </w:rPr>
        <w:t>Darbo vietų perkraustymą;</w:t>
      </w:r>
    </w:p>
    <w:p w14:paraId="70565F9C" w14:textId="77777777" w:rsidR="005A7341" w:rsidRPr="003C5824" w:rsidRDefault="005A7341" w:rsidP="00A76339">
      <w:pPr>
        <w:pStyle w:val="ListParagraph"/>
        <w:numPr>
          <w:ilvl w:val="0"/>
          <w:numId w:val="12"/>
        </w:numPr>
        <w:tabs>
          <w:tab w:val="left" w:pos="567"/>
          <w:tab w:val="left" w:pos="709"/>
          <w:tab w:val="left" w:pos="993"/>
          <w:tab w:val="left" w:pos="1843"/>
        </w:tabs>
        <w:spacing w:line="240" w:lineRule="auto"/>
        <w:ind w:left="0" w:firstLine="567"/>
        <w:rPr>
          <w:rFonts w:ascii="Verdana" w:hAnsi="Verdana"/>
          <w:color w:val="000000" w:themeColor="text1"/>
          <w:sz w:val="20"/>
          <w:szCs w:val="20"/>
        </w:rPr>
      </w:pPr>
      <w:r w:rsidRPr="003C5824">
        <w:rPr>
          <w:rFonts w:ascii="Verdana" w:hAnsi="Verdana"/>
          <w:color w:val="000000" w:themeColor="text1"/>
          <w:sz w:val="20"/>
          <w:szCs w:val="20"/>
        </w:rPr>
        <w:t>Tarnautojų daiktų pervežimą;</w:t>
      </w:r>
    </w:p>
    <w:p w14:paraId="3C9ED27E" w14:textId="77777777" w:rsidR="005A7341" w:rsidRPr="003C5824" w:rsidRDefault="005A7341" w:rsidP="005A7341">
      <w:pPr>
        <w:pStyle w:val="ListParagraph"/>
        <w:tabs>
          <w:tab w:val="left" w:pos="567"/>
          <w:tab w:val="left" w:pos="709"/>
          <w:tab w:val="left" w:pos="1843"/>
        </w:tabs>
        <w:spacing w:line="240" w:lineRule="auto"/>
        <w:ind w:left="851"/>
        <w:rPr>
          <w:rFonts w:ascii="Verdana" w:hAnsi="Verdana"/>
          <w:color w:val="000000" w:themeColor="text1"/>
          <w:sz w:val="20"/>
          <w:szCs w:val="20"/>
        </w:rPr>
      </w:pPr>
    </w:p>
    <w:p w14:paraId="33FDF820" w14:textId="77777777" w:rsidR="005A7341" w:rsidRPr="003C5824" w:rsidRDefault="005A7341" w:rsidP="00A76339">
      <w:pPr>
        <w:pStyle w:val="ListParagraph"/>
        <w:numPr>
          <w:ilvl w:val="0"/>
          <w:numId w:val="12"/>
        </w:numPr>
        <w:tabs>
          <w:tab w:val="left" w:pos="567"/>
          <w:tab w:val="left" w:pos="709"/>
          <w:tab w:val="left" w:pos="1843"/>
        </w:tabs>
        <w:spacing w:line="240" w:lineRule="auto"/>
        <w:ind w:left="851" w:hanging="284"/>
        <w:rPr>
          <w:rFonts w:ascii="Verdana" w:hAnsi="Verdana"/>
          <w:color w:val="000000" w:themeColor="text1"/>
          <w:sz w:val="20"/>
          <w:szCs w:val="20"/>
        </w:rPr>
      </w:pPr>
      <w:r w:rsidRPr="003C5824">
        <w:rPr>
          <w:rFonts w:ascii="Verdana" w:hAnsi="Verdana"/>
          <w:color w:val="000000" w:themeColor="text1"/>
          <w:sz w:val="20"/>
          <w:szCs w:val="20"/>
        </w:rPr>
        <w:t>Planuojami preliminarūs kiekiai:</w:t>
      </w:r>
    </w:p>
    <w:tbl>
      <w:tblPr>
        <w:tblW w:w="9541" w:type="dxa"/>
        <w:tblInd w:w="93" w:type="dxa"/>
        <w:tblLook w:val="04A0" w:firstRow="1" w:lastRow="0" w:firstColumn="1" w:lastColumn="0" w:noHBand="0" w:noVBand="1"/>
      </w:tblPr>
      <w:tblGrid>
        <w:gridCol w:w="4977"/>
        <w:gridCol w:w="2155"/>
        <w:gridCol w:w="2409"/>
      </w:tblGrid>
      <w:tr w:rsidR="005A7341" w:rsidRPr="003C5824" w14:paraId="5801A074" w14:textId="77777777" w:rsidTr="00920A4A">
        <w:trPr>
          <w:trHeight w:val="300"/>
        </w:trPr>
        <w:tc>
          <w:tcPr>
            <w:tcW w:w="4977" w:type="dxa"/>
            <w:tcBorders>
              <w:top w:val="single" w:sz="4" w:space="0" w:color="auto"/>
              <w:left w:val="single" w:sz="4" w:space="0" w:color="auto"/>
              <w:bottom w:val="single" w:sz="4" w:space="0" w:color="auto"/>
              <w:right w:val="single" w:sz="4" w:space="0" w:color="auto"/>
            </w:tcBorders>
            <w:noWrap/>
            <w:vAlign w:val="bottom"/>
            <w:hideMark/>
          </w:tcPr>
          <w:p w14:paraId="3124C0FD" w14:textId="77777777" w:rsidR="005A7341" w:rsidRPr="003C5824" w:rsidRDefault="005A7341" w:rsidP="00920A4A">
            <w:pPr>
              <w:spacing w:line="240" w:lineRule="auto"/>
              <w:jc w:val="center"/>
              <w:rPr>
                <w:rFonts w:ascii="Verdana" w:eastAsia="Times New Roman" w:hAnsi="Verdana"/>
                <w:color w:val="000000"/>
                <w:sz w:val="20"/>
                <w:szCs w:val="20"/>
              </w:rPr>
            </w:pPr>
            <w:r w:rsidRPr="003C5824">
              <w:rPr>
                <w:rFonts w:ascii="Verdana" w:eastAsia="Times New Roman" w:hAnsi="Verdana"/>
                <w:color w:val="000000"/>
                <w:sz w:val="20"/>
                <w:szCs w:val="20"/>
              </w:rPr>
              <w:t>Paslauga</w:t>
            </w:r>
          </w:p>
        </w:tc>
        <w:tc>
          <w:tcPr>
            <w:tcW w:w="2155" w:type="dxa"/>
            <w:tcBorders>
              <w:top w:val="single" w:sz="4" w:space="0" w:color="auto"/>
              <w:left w:val="nil"/>
              <w:bottom w:val="single" w:sz="4" w:space="0" w:color="auto"/>
              <w:right w:val="single" w:sz="4" w:space="0" w:color="auto"/>
            </w:tcBorders>
            <w:noWrap/>
            <w:vAlign w:val="bottom"/>
            <w:hideMark/>
          </w:tcPr>
          <w:p w14:paraId="6A0C69D2" w14:textId="77777777" w:rsidR="005A7341" w:rsidRPr="003C5824" w:rsidRDefault="005A7341" w:rsidP="00920A4A">
            <w:pPr>
              <w:spacing w:line="240" w:lineRule="auto"/>
              <w:jc w:val="center"/>
              <w:rPr>
                <w:rFonts w:ascii="Verdana" w:eastAsia="Times New Roman" w:hAnsi="Verdana"/>
                <w:color w:val="000000"/>
                <w:sz w:val="20"/>
                <w:szCs w:val="20"/>
              </w:rPr>
            </w:pPr>
            <w:r w:rsidRPr="003C5824">
              <w:rPr>
                <w:rFonts w:ascii="Verdana" w:eastAsia="Times New Roman" w:hAnsi="Verdana"/>
                <w:color w:val="000000"/>
                <w:sz w:val="20"/>
                <w:szCs w:val="20"/>
              </w:rPr>
              <w:t>Mato vnt.</w:t>
            </w:r>
          </w:p>
        </w:tc>
        <w:tc>
          <w:tcPr>
            <w:tcW w:w="2409" w:type="dxa"/>
            <w:tcBorders>
              <w:top w:val="single" w:sz="4" w:space="0" w:color="auto"/>
              <w:left w:val="nil"/>
              <w:bottom w:val="single" w:sz="4" w:space="0" w:color="auto"/>
              <w:right w:val="single" w:sz="4" w:space="0" w:color="auto"/>
            </w:tcBorders>
            <w:noWrap/>
            <w:vAlign w:val="bottom"/>
            <w:hideMark/>
          </w:tcPr>
          <w:p w14:paraId="79449B2A" w14:textId="77777777" w:rsidR="005A7341" w:rsidRPr="003C5824" w:rsidRDefault="005A7341" w:rsidP="00920A4A">
            <w:pPr>
              <w:spacing w:line="240" w:lineRule="auto"/>
              <w:rPr>
                <w:rFonts w:ascii="Verdana" w:eastAsia="Times New Roman" w:hAnsi="Verdana"/>
                <w:color w:val="000000"/>
                <w:sz w:val="20"/>
                <w:szCs w:val="20"/>
              </w:rPr>
            </w:pPr>
            <w:r w:rsidRPr="003C5824">
              <w:rPr>
                <w:rFonts w:ascii="Verdana" w:eastAsia="Times New Roman" w:hAnsi="Verdana"/>
                <w:color w:val="000000"/>
                <w:sz w:val="20"/>
                <w:szCs w:val="20"/>
              </w:rPr>
              <w:t>Preliminarūs kiekiai</w:t>
            </w:r>
          </w:p>
        </w:tc>
      </w:tr>
      <w:tr w:rsidR="005A7341" w:rsidRPr="003C5824" w14:paraId="4E1880C1" w14:textId="77777777" w:rsidTr="00920A4A">
        <w:trPr>
          <w:trHeight w:val="300"/>
        </w:trPr>
        <w:tc>
          <w:tcPr>
            <w:tcW w:w="4977" w:type="dxa"/>
            <w:tcBorders>
              <w:top w:val="nil"/>
              <w:left w:val="single" w:sz="4" w:space="0" w:color="auto"/>
              <w:bottom w:val="single" w:sz="4" w:space="0" w:color="auto"/>
              <w:right w:val="single" w:sz="4" w:space="0" w:color="auto"/>
            </w:tcBorders>
            <w:noWrap/>
            <w:vAlign w:val="bottom"/>
            <w:hideMark/>
          </w:tcPr>
          <w:p w14:paraId="51756844" w14:textId="77777777" w:rsidR="005A7341" w:rsidRPr="003C5824" w:rsidRDefault="005A7341" w:rsidP="00920A4A">
            <w:pPr>
              <w:spacing w:line="240" w:lineRule="auto"/>
              <w:rPr>
                <w:rFonts w:ascii="Verdana" w:eastAsia="Times New Roman" w:hAnsi="Verdana"/>
                <w:color w:val="000000"/>
                <w:sz w:val="20"/>
                <w:szCs w:val="20"/>
              </w:rPr>
            </w:pPr>
            <w:r w:rsidRPr="52B7E0BD">
              <w:rPr>
                <w:rFonts w:ascii="Verdana" w:eastAsia="Times New Roman" w:hAnsi="Verdana"/>
                <w:color w:val="000000" w:themeColor="text1"/>
                <w:sz w:val="20"/>
                <w:szCs w:val="20"/>
              </w:rPr>
              <w:t>Baldų pervežimas transporto priemone (20 m</w:t>
            </w:r>
            <w:r w:rsidRPr="52B7E0BD">
              <w:rPr>
                <w:rFonts w:ascii="Verdana" w:eastAsia="Times New Roman" w:hAnsi="Verdana"/>
                <w:color w:val="000000" w:themeColor="text1"/>
                <w:sz w:val="20"/>
                <w:szCs w:val="20"/>
                <w:vertAlign w:val="superscript"/>
              </w:rPr>
              <w:t>3</w:t>
            </w:r>
            <w:r w:rsidRPr="52B7E0BD">
              <w:rPr>
                <w:rFonts w:ascii="Verdana" w:eastAsia="Times New Roman" w:hAnsi="Verdana"/>
                <w:color w:val="000000" w:themeColor="text1"/>
                <w:sz w:val="20"/>
                <w:szCs w:val="20"/>
              </w:rPr>
              <w:t>) su vairuotoju</w:t>
            </w:r>
          </w:p>
        </w:tc>
        <w:tc>
          <w:tcPr>
            <w:tcW w:w="2155" w:type="dxa"/>
            <w:tcBorders>
              <w:top w:val="nil"/>
              <w:left w:val="nil"/>
              <w:bottom w:val="single" w:sz="4" w:space="0" w:color="auto"/>
              <w:right w:val="single" w:sz="4" w:space="0" w:color="auto"/>
            </w:tcBorders>
            <w:noWrap/>
            <w:vAlign w:val="center"/>
            <w:hideMark/>
          </w:tcPr>
          <w:p w14:paraId="202DE8A6" w14:textId="77777777" w:rsidR="005A7341" w:rsidRPr="003C5824" w:rsidRDefault="005A7341" w:rsidP="00920A4A">
            <w:pPr>
              <w:spacing w:line="240" w:lineRule="auto"/>
              <w:jc w:val="center"/>
              <w:rPr>
                <w:rFonts w:ascii="Verdana" w:eastAsia="Times New Roman" w:hAnsi="Verdana"/>
                <w:color w:val="000000"/>
                <w:sz w:val="20"/>
                <w:szCs w:val="20"/>
              </w:rPr>
            </w:pPr>
            <w:r w:rsidRPr="003C5824">
              <w:rPr>
                <w:rFonts w:ascii="Verdana" w:eastAsia="Times New Roman" w:hAnsi="Verdana"/>
                <w:color w:val="000000"/>
                <w:sz w:val="20"/>
                <w:szCs w:val="20"/>
              </w:rPr>
              <w:t>val.</w:t>
            </w:r>
          </w:p>
        </w:tc>
        <w:tc>
          <w:tcPr>
            <w:tcW w:w="2409" w:type="dxa"/>
            <w:tcBorders>
              <w:top w:val="nil"/>
              <w:left w:val="nil"/>
              <w:bottom w:val="single" w:sz="4" w:space="0" w:color="auto"/>
              <w:right w:val="single" w:sz="4" w:space="0" w:color="auto"/>
            </w:tcBorders>
            <w:noWrap/>
            <w:vAlign w:val="center"/>
            <w:hideMark/>
          </w:tcPr>
          <w:p w14:paraId="1C42EA05" w14:textId="77777777" w:rsidR="005A7341" w:rsidRPr="003C5824" w:rsidRDefault="005A7341" w:rsidP="00920A4A">
            <w:pPr>
              <w:spacing w:line="240" w:lineRule="auto"/>
              <w:jc w:val="center"/>
              <w:rPr>
                <w:rFonts w:ascii="Verdana" w:eastAsia="Times New Roman" w:hAnsi="Verdana"/>
                <w:color w:val="000000"/>
                <w:sz w:val="20"/>
                <w:szCs w:val="20"/>
              </w:rPr>
            </w:pPr>
            <w:r>
              <w:rPr>
                <w:rFonts w:ascii="Verdana" w:eastAsia="Times New Roman" w:hAnsi="Verdana"/>
                <w:color w:val="000000"/>
                <w:sz w:val="20"/>
                <w:szCs w:val="20"/>
              </w:rPr>
              <w:t>6</w:t>
            </w:r>
            <w:r w:rsidRPr="003C5824">
              <w:rPr>
                <w:rFonts w:ascii="Verdana" w:eastAsia="Times New Roman" w:hAnsi="Verdana"/>
                <w:color w:val="000000"/>
                <w:sz w:val="20"/>
                <w:szCs w:val="20"/>
              </w:rPr>
              <w:t>00</w:t>
            </w:r>
          </w:p>
        </w:tc>
      </w:tr>
      <w:tr w:rsidR="005A7341" w:rsidRPr="003C5824" w14:paraId="067DF563" w14:textId="77777777" w:rsidTr="00920A4A">
        <w:trPr>
          <w:trHeight w:val="300"/>
        </w:trPr>
        <w:tc>
          <w:tcPr>
            <w:tcW w:w="4977" w:type="dxa"/>
            <w:tcBorders>
              <w:top w:val="nil"/>
              <w:left w:val="single" w:sz="4" w:space="0" w:color="auto"/>
              <w:bottom w:val="single" w:sz="4" w:space="0" w:color="auto"/>
              <w:right w:val="single" w:sz="4" w:space="0" w:color="auto"/>
            </w:tcBorders>
            <w:noWrap/>
            <w:vAlign w:val="bottom"/>
            <w:hideMark/>
          </w:tcPr>
          <w:p w14:paraId="1D105C22" w14:textId="77777777" w:rsidR="005A7341" w:rsidRPr="003C5824" w:rsidRDefault="005A7341" w:rsidP="00920A4A">
            <w:pPr>
              <w:spacing w:line="240" w:lineRule="auto"/>
              <w:rPr>
                <w:rFonts w:ascii="Verdana" w:eastAsia="Times New Roman" w:hAnsi="Verdana"/>
                <w:color w:val="000000"/>
                <w:sz w:val="20"/>
                <w:szCs w:val="20"/>
              </w:rPr>
            </w:pPr>
            <w:r w:rsidRPr="003C5824">
              <w:rPr>
                <w:rFonts w:ascii="Verdana" w:eastAsia="Times New Roman" w:hAnsi="Verdana"/>
                <w:color w:val="000000"/>
                <w:sz w:val="20"/>
                <w:szCs w:val="20"/>
              </w:rPr>
              <w:t>1 krovėjo darbo paslauga</w:t>
            </w:r>
          </w:p>
        </w:tc>
        <w:tc>
          <w:tcPr>
            <w:tcW w:w="2155" w:type="dxa"/>
            <w:tcBorders>
              <w:top w:val="nil"/>
              <w:left w:val="nil"/>
              <w:bottom w:val="single" w:sz="4" w:space="0" w:color="auto"/>
              <w:right w:val="single" w:sz="4" w:space="0" w:color="auto"/>
            </w:tcBorders>
            <w:noWrap/>
            <w:vAlign w:val="center"/>
            <w:hideMark/>
          </w:tcPr>
          <w:p w14:paraId="17AB4D09" w14:textId="77777777" w:rsidR="005A7341" w:rsidRPr="003C5824" w:rsidRDefault="005A7341" w:rsidP="00920A4A">
            <w:pPr>
              <w:spacing w:line="240" w:lineRule="auto"/>
              <w:jc w:val="center"/>
              <w:rPr>
                <w:rFonts w:ascii="Verdana" w:eastAsia="Times New Roman" w:hAnsi="Verdana"/>
                <w:color w:val="000000"/>
                <w:sz w:val="20"/>
                <w:szCs w:val="20"/>
              </w:rPr>
            </w:pPr>
            <w:r w:rsidRPr="003C5824">
              <w:rPr>
                <w:rFonts w:ascii="Verdana" w:eastAsia="Times New Roman" w:hAnsi="Verdana"/>
                <w:color w:val="000000"/>
                <w:sz w:val="20"/>
                <w:szCs w:val="20"/>
              </w:rPr>
              <w:t>val.</w:t>
            </w:r>
          </w:p>
        </w:tc>
        <w:tc>
          <w:tcPr>
            <w:tcW w:w="2409" w:type="dxa"/>
            <w:tcBorders>
              <w:top w:val="nil"/>
              <w:left w:val="nil"/>
              <w:bottom w:val="single" w:sz="4" w:space="0" w:color="auto"/>
              <w:right w:val="single" w:sz="4" w:space="0" w:color="auto"/>
            </w:tcBorders>
            <w:noWrap/>
            <w:vAlign w:val="center"/>
            <w:hideMark/>
          </w:tcPr>
          <w:p w14:paraId="21B70D17" w14:textId="77777777" w:rsidR="005A7341" w:rsidRPr="003C5824" w:rsidRDefault="005A7341" w:rsidP="00920A4A">
            <w:pPr>
              <w:spacing w:line="240" w:lineRule="auto"/>
              <w:jc w:val="center"/>
            </w:pPr>
            <w:r w:rsidRPr="398AC783">
              <w:rPr>
                <w:rFonts w:ascii="Verdana" w:eastAsia="Times New Roman" w:hAnsi="Verdana"/>
                <w:color w:val="000000" w:themeColor="text1"/>
                <w:sz w:val="20"/>
                <w:szCs w:val="20"/>
              </w:rPr>
              <w:t>2000</w:t>
            </w:r>
          </w:p>
        </w:tc>
      </w:tr>
    </w:tbl>
    <w:p w14:paraId="293B9C20" w14:textId="77777777" w:rsidR="005A7341" w:rsidRPr="003C5824" w:rsidRDefault="005A7341" w:rsidP="005A7341">
      <w:pPr>
        <w:pStyle w:val="ListParagraph"/>
        <w:tabs>
          <w:tab w:val="left" w:pos="851"/>
        </w:tabs>
        <w:spacing w:line="240" w:lineRule="auto"/>
        <w:ind w:left="360"/>
        <w:rPr>
          <w:rFonts w:ascii="Verdana" w:hAnsi="Verdana"/>
          <w:color w:val="FF0000"/>
          <w:sz w:val="20"/>
          <w:szCs w:val="20"/>
        </w:rPr>
      </w:pPr>
    </w:p>
    <w:p w14:paraId="6EE14433" w14:textId="77777777" w:rsidR="005A7341" w:rsidRPr="003C5824" w:rsidRDefault="005A7341" w:rsidP="00A76339">
      <w:pPr>
        <w:pStyle w:val="ListParagraph"/>
        <w:numPr>
          <w:ilvl w:val="0"/>
          <w:numId w:val="13"/>
        </w:numPr>
        <w:spacing w:line="240" w:lineRule="auto"/>
        <w:ind w:left="567" w:firstLine="0"/>
        <w:rPr>
          <w:rFonts w:ascii="Verdana" w:hAnsi="Verdana"/>
          <w:b/>
          <w:color w:val="000000" w:themeColor="text1"/>
          <w:sz w:val="20"/>
          <w:szCs w:val="20"/>
        </w:rPr>
      </w:pPr>
      <w:r w:rsidRPr="003C5824">
        <w:rPr>
          <w:rFonts w:ascii="Verdana" w:hAnsi="Verdana"/>
          <w:b/>
          <w:color w:val="000000" w:themeColor="text1"/>
          <w:sz w:val="20"/>
          <w:szCs w:val="20"/>
        </w:rPr>
        <w:t>PASLAUGŲ TEIKIMO TERMINAI</w:t>
      </w:r>
    </w:p>
    <w:p w14:paraId="53024ACB" w14:textId="77777777" w:rsidR="005A7341" w:rsidRPr="003C5824" w:rsidRDefault="005A7341" w:rsidP="005A7341">
      <w:pPr>
        <w:spacing w:line="240" w:lineRule="auto"/>
        <w:ind w:firstLine="567"/>
        <w:rPr>
          <w:rFonts w:ascii="Verdana" w:hAnsi="Verdana"/>
          <w:color w:val="000000" w:themeColor="text1"/>
          <w:sz w:val="20"/>
          <w:szCs w:val="20"/>
        </w:rPr>
      </w:pPr>
    </w:p>
    <w:p w14:paraId="19FC27BD" w14:textId="77777777" w:rsidR="005A7341" w:rsidRPr="003C5824" w:rsidRDefault="005A7341" w:rsidP="005A7341">
      <w:pPr>
        <w:spacing w:line="240" w:lineRule="auto"/>
        <w:ind w:firstLine="567"/>
        <w:rPr>
          <w:rFonts w:ascii="Verdana" w:hAnsi="Verdana"/>
          <w:color w:val="000000" w:themeColor="text1"/>
          <w:sz w:val="20"/>
          <w:szCs w:val="20"/>
        </w:rPr>
      </w:pPr>
      <w:r w:rsidRPr="003C5824">
        <w:rPr>
          <w:rFonts w:ascii="Verdana" w:hAnsi="Verdana"/>
          <w:color w:val="000000" w:themeColor="text1"/>
          <w:sz w:val="20"/>
          <w:szCs w:val="20"/>
        </w:rPr>
        <w:t>Paslaugos turi būti pradėtos teikti per:</w:t>
      </w:r>
    </w:p>
    <w:p w14:paraId="798D36E7" w14:textId="77777777" w:rsidR="005A7341" w:rsidRPr="003C5824" w:rsidRDefault="005A7341" w:rsidP="005A7341">
      <w:pPr>
        <w:spacing w:line="240" w:lineRule="auto"/>
        <w:ind w:firstLine="567"/>
        <w:rPr>
          <w:rFonts w:ascii="Verdana" w:hAnsi="Verdana"/>
          <w:color w:val="000000" w:themeColor="text1"/>
          <w:sz w:val="20"/>
          <w:szCs w:val="20"/>
        </w:rPr>
      </w:pPr>
      <w:r w:rsidRPr="003C5824">
        <w:rPr>
          <w:rFonts w:ascii="Verdana" w:hAnsi="Verdana"/>
          <w:color w:val="000000" w:themeColor="text1"/>
          <w:sz w:val="20"/>
          <w:szCs w:val="20"/>
        </w:rPr>
        <w:lastRenderedPageBreak/>
        <w:t>2 darbo dienas</w:t>
      </w:r>
      <w:r>
        <w:rPr>
          <w:rFonts w:ascii="Verdana" w:hAnsi="Verdana"/>
          <w:color w:val="000000" w:themeColor="text1"/>
          <w:sz w:val="20"/>
          <w:szCs w:val="20"/>
        </w:rPr>
        <w:t xml:space="preserve"> nuo užsakymo pateikimo</w:t>
      </w:r>
      <w:r w:rsidRPr="003C5824">
        <w:rPr>
          <w:rFonts w:ascii="Verdana" w:hAnsi="Verdana"/>
          <w:color w:val="000000" w:themeColor="text1"/>
          <w:sz w:val="20"/>
          <w:szCs w:val="20"/>
        </w:rPr>
        <w:t xml:space="preserve"> </w:t>
      </w:r>
      <w:r>
        <w:rPr>
          <w:rFonts w:ascii="Verdana" w:hAnsi="Verdana"/>
          <w:color w:val="000000" w:themeColor="text1"/>
          <w:sz w:val="20"/>
          <w:szCs w:val="20"/>
        </w:rPr>
        <w:t xml:space="preserve">momento </w:t>
      </w:r>
      <w:r w:rsidRPr="003C5824">
        <w:rPr>
          <w:rFonts w:ascii="Verdana" w:hAnsi="Verdana"/>
          <w:color w:val="000000" w:themeColor="text1"/>
          <w:sz w:val="20"/>
          <w:szCs w:val="20"/>
        </w:rPr>
        <w:t>– užsakant ne daugiau kaip 10 krovėjų ir 2 automobilių;</w:t>
      </w:r>
    </w:p>
    <w:p w14:paraId="3980336E" w14:textId="77777777" w:rsidR="005A7341" w:rsidRPr="003C5824" w:rsidRDefault="005A7341" w:rsidP="005A7341">
      <w:pPr>
        <w:spacing w:line="240" w:lineRule="auto"/>
        <w:ind w:firstLine="567"/>
        <w:rPr>
          <w:rFonts w:ascii="Verdana" w:hAnsi="Verdana"/>
          <w:color w:val="000000" w:themeColor="text1"/>
          <w:sz w:val="20"/>
          <w:szCs w:val="20"/>
        </w:rPr>
      </w:pPr>
      <w:r w:rsidRPr="003C5824">
        <w:rPr>
          <w:rFonts w:ascii="Verdana" w:hAnsi="Verdana"/>
          <w:color w:val="000000" w:themeColor="text1"/>
          <w:sz w:val="20"/>
          <w:szCs w:val="20"/>
        </w:rPr>
        <w:t>4 darbo dienas</w:t>
      </w:r>
      <w:r w:rsidRPr="006D1E75">
        <w:rPr>
          <w:rFonts w:ascii="Verdana" w:hAnsi="Verdana"/>
          <w:color w:val="000000" w:themeColor="text1"/>
          <w:sz w:val="20"/>
          <w:szCs w:val="20"/>
        </w:rPr>
        <w:t xml:space="preserve"> </w:t>
      </w:r>
      <w:r>
        <w:rPr>
          <w:rFonts w:ascii="Verdana" w:hAnsi="Verdana"/>
          <w:color w:val="000000" w:themeColor="text1"/>
          <w:sz w:val="20"/>
          <w:szCs w:val="20"/>
        </w:rPr>
        <w:t>nuo užsakymo pateikimo</w:t>
      </w:r>
      <w:r w:rsidRPr="003C5824">
        <w:rPr>
          <w:rFonts w:ascii="Verdana" w:hAnsi="Verdana"/>
          <w:color w:val="000000" w:themeColor="text1"/>
          <w:sz w:val="20"/>
          <w:szCs w:val="20"/>
        </w:rPr>
        <w:t xml:space="preserve"> </w:t>
      </w:r>
      <w:r>
        <w:rPr>
          <w:rFonts w:ascii="Verdana" w:hAnsi="Verdana"/>
          <w:color w:val="000000" w:themeColor="text1"/>
          <w:sz w:val="20"/>
          <w:szCs w:val="20"/>
        </w:rPr>
        <w:t>momento</w:t>
      </w:r>
      <w:r w:rsidRPr="003C5824">
        <w:rPr>
          <w:rFonts w:ascii="Verdana" w:hAnsi="Verdana"/>
          <w:color w:val="000000" w:themeColor="text1"/>
          <w:sz w:val="20"/>
          <w:szCs w:val="20"/>
        </w:rPr>
        <w:t xml:space="preserve"> – užsakant daugiau negu 10 krovėj</w:t>
      </w:r>
      <w:r>
        <w:rPr>
          <w:rFonts w:ascii="Verdana" w:hAnsi="Verdana"/>
          <w:color w:val="000000" w:themeColor="text1"/>
          <w:sz w:val="20"/>
          <w:szCs w:val="20"/>
        </w:rPr>
        <w:t>ų</w:t>
      </w:r>
      <w:r w:rsidRPr="003C5824">
        <w:rPr>
          <w:rFonts w:ascii="Verdana" w:hAnsi="Verdana"/>
          <w:color w:val="000000" w:themeColor="text1"/>
          <w:sz w:val="20"/>
          <w:szCs w:val="20"/>
        </w:rPr>
        <w:t xml:space="preserve"> ir 2 automobilių.</w:t>
      </w:r>
    </w:p>
    <w:p w14:paraId="0641D204" w14:textId="77777777" w:rsidR="005A7341" w:rsidRPr="003C5824" w:rsidRDefault="005A7341" w:rsidP="005A7341">
      <w:pPr>
        <w:spacing w:line="240" w:lineRule="auto"/>
        <w:ind w:firstLine="567"/>
        <w:rPr>
          <w:rFonts w:ascii="Verdana" w:hAnsi="Verdana"/>
          <w:color w:val="000000" w:themeColor="text1"/>
          <w:sz w:val="20"/>
          <w:szCs w:val="20"/>
        </w:rPr>
      </w:pPr>
      <w:r w:rsidRPr="003C5824">
        <w:rPr>
          <w:rFonts w:ascii="Verdana" w:hAnsi="Verdana"/>
          <w:color w:val="000000" w:themeColor="text1"/>
          <w:sz w:val="20"/>
          <w:szCs w:val="20"/>
        </w:rPr>
        <w:t>Paslaugos suteikimo terminai ir specifikacija kiekvienu atskiru užsakymu turi būti suderinama su Užsakovo atstovu ne vėliau kaip 2 darbo dienos iki paslaugos teikimo pradžios.</w:t>
      </w:r>
    </w:p>
    <w:p w14:paraId="262288C5" w14:textId="77777777" w:rsidR="005A7341" w:rsidRPr="003C5824" w:rsidRDefault="005A7341" w:rsidP="005A7341">
      <w:pPr>
        <w:tabs>
          <w:tab w:val="left" w:pos="851"/>
        </w:tabs>
        <w:spacing w:line="240" w:lineRule="auto"/>
        <w:ind w:firstLine="567"/>
        <w:rPr>
          <w:rFonts w:ascii="Verdana" w:hAnsi="Verdana"/>
          <w:color w:val="000000" w:themeColor="text1"/>
          <w:sz w:val="20"/>
          <w:szCs w:val="20"/>
        </w:rPr>
      </w:pPr>
      <w:r w:rsidRPr="003C5824">
        <w:rPr>
          <w:rFonts w:ascii="Verdana" w:hAnsi="Verdana"/>
          <w:color w:val="000000" w:themeColor="text1"/>
          <w:sz w:val="20"/>
          <w:szCs w:val="20"/>
        </w:rPr>
        <w:t>LB pasilieka teisę keisti paslaugų teikimo terminus, informavus Teikėją prieš 2 darbo dienas.</w:t>
      </w:r>
    </w:p>
    <w:p w14:paraId="15E5B294" w14:textId="77777777" w:rsidR="005A7341" w:rsidRPr="003C5824" w:rsidRDefault="005A7341" w:rsidP="005A7341">
      <w:pPr>
        <w:tabs>
          <w:tab w:val="left" w:pos="851"/>
        </w:tabs>
        <w:spacing w:line="240" w:lineRule="auto"/>
        <w:ind w:firstLine="567"/>
        <w:rPr>
          <w:rFonts w:ascii="Verdana" w:hAnsi="Verdana"/>
          <w:color w:val="FF0000"/>
          <w:sz w:val="20"/>
          <w:szCs w:val="20"/>
        </w:rPr>
      </w:pPr>
    </w:p>
    <w:p w14:paraId="28009668" w14:textId="77777777" w:rsidR="005A7341" w:rsidRPr="003C5824" w:rsidRDefault="005A7341" w:rsidP="00A76339">
      <w:pPr>
        <w:pStyle w:val="ListParagraph"/>
        <w:numPr>
          <w:ilvl w:val="0"/>
          <w:numId w:val="13"/>
        </w:numPr>
        <w:tabs>
          <w:tab w:val="left" w:pos="567"/>
          <w:tab w:val="left" w:pos="709"/>
        </w:tabs>
        <w:spacing w:line="240" w:lineRule="auto"/>
        <w:ind w:left="567" w:firstLine="0"/>
        <w:rPr>
          <w:rFonts w:ascii="Verdana" w:hAnsi="Verdana"/>
          <w:b/>
          <w:sz w:val="20"/>
          <w:szCs w:val="20"/>
        </w:rPr>
      </w:pPr>
      <w:r w:rsidRPr="003C5824">
        <w:rPr>
          <w:rFonts w:ascii="Verdana" w:hAnsi="Verdana"/>
          <w:b/>
          <w:sz w:val="20"/>
          <w:szCs w:val="20"/>
        </w:rPr>
        <w:t>REIKALAVIMAI PASLAUGOMS:</w:t>
      </w:r>
    </w:p>
    <w:p w14:paraId="3996E7ED" w14:textId="77777777" w:rsidR="005A7341" w:rsidRPr="003C5824" w:rsidRDefault="005A7341" w:rsidP="005A7341">
      <w:pPr>
        <w:pStyle w:val="ListParagraph"/>
        <w:tabs>
          <w:tab w:val="left" w:pos="567"/>
          <w:tab w:val="left" w:pos="709"/>
        </w:tabs>
        <w:spacing w:line="240" w:lineRule="auto"/>
        <w:ind w:left="567"/>
        <w:rPr>
          <w:rFonts w:ascii="Verdana" w:hAnsi="Verdana"/>
          <w:b/>
          <w:sz w:val="20"/>
          <w:szCs w:val="20"/>
        </w:rPr>
      </w:pPr>
    </w:p>
    <w:p w14:paraId="6D4C4843" w14:textId="77777777" w:rsidR="005A7341" w:rsidRPr="003C5824" w:rsidRDefault="005A7341" w:rsidP="005A7341">
      <w:pPr>
        <w:pStyle w:val="ListParagraph"/>
        <w:tabs>
          <w:tab w:val="left" w:pos="567"/>
          <w:tab w:val="left" w:pos="709"/>
        </w:tabs>
        <w:spacing w:line="240" w:lineRule="auto"/>
        <w:ind w:left="567"/>
        <w:rPr>
          <w:rFonts w:ascii="Verdana" w:hAnsi="Verdana"/>
          <w:b/>
          <w:sz w:val="20"/>
          <w:szCs w:val="20"/>
        </w:rPr>
      </w:pPr>
      <w:r w:rsidRPr="003C5824">
        <w:rPr>
          <w:rFonts w:ascii="Verdana" w:hAnsi="Verdana"/>
          <w:b/>
          <w:sz w:val="20"/>
          <w:szCs w:val="20"/>
        </w:rPr>
        <w:t>Bendri reikalavimai</w:t>
      </w:r>
    </w:p>
    <w:p w14:paraId="227D1207" w14:textId="77777777" w:rsidR="005A7341" w:rsidRPr="003C5824" w:rsidRDefault="005A7341" w:rsidP="00A76339">
      <w:pPr>
        <w:pStyle w:val="ListParagraph"/>
        <w:numPr>
          <w:ilvl w:val="0"/>
          <w:numId w:val="15"/>
        </w:numPr>
        <w:tabs>
          <w:tab w:val="left" w:pos="567"/>
          <w:tab w:val="left" w:pos="709"/>
        </w:tabs>
        <w:spacing w:line="240" w:lineRule="auto"/>
        <w:ind w:left="0" w:firstLine="567"/>
        <w:rPr>
          <w:rFonts w:ascii="Verdana" w:hAnsi="Verdana"/>
          <w:sz w:val="20"/>
          <w:szCs w:val="20"/>
        </w:rPr>
      </w:pPr>
      <w:r w:rsidRPr="003C5824">
        <w:rPr>
          <w:rFonts w:ascii="Verdana" w:hAnsi="Verdana"/>
          <w:sz w:val="20"/>
          <w:szCs w:val="20"/>
        </w:rPr>
        <w:t>Teikėjas turi teikti paslaugas vadovaujantis teisės aktų, reglamentuojančių krovinių vežimą reikalavimais.</w:t>
      </w:r>
    </w:p>
    <w:p w14:paraId="3329485F" w14:textId="77777777" w:rsidR="005A7341" w:rsidRPr="003C5824" w:rsidRDefault="005A7341" w:rsidP="00A76339">
      <w:pPr>
        <w:pStyle w:val="ListParagraph"/>
        <w:numPr>
          <w:ilvl w:val="0"/>
          <w:numId w:val="15"/>
        </w:numPr>
        <w:tabs>
          <w:tab w:val="left" w:pos="567"/>
          <w:tab w:val="left" w:pos="709"/>
        </w:tabs>
        <w:spacing w:line="240" w:lineRule="auto"/>
        <w:ind w:left="0" w:firstLine="567"/>
        <w:rPr>
          <w:rFonts w:ascii="Verdana" w:hAnsi="Verdana"/>
          <w:sz w:val="20"/>
          <w:szCs w:val="20"/>
        </w:rPr>
      </w:pPr>
      <w:r w:rsidRPr="003C5824">
        <w:rPr>
          <w:rFonts w:ascii="Verdana" w:hAnsi="Verdana"/>
          <w:sz w:val="20"/>
          <w:szCs w:val="20"/>
        </w:rPr>
        <w:t>Teikėjas turi parinkti (atsižvelgiant į Užsakovo nurodytus krovinių pristatymo terminus) ekonomiškai naudingiausią transportavimo būdą, efektyviausią maršrutą, tarpines sustojimo vietas, krovinių specifiką atitinkančią transporto priemonę ir užtikrintų krovinių saugumą transportavimo metu (įskaitant pakrovimą – iškrovimą, perkrovimą, sandėliavimą ir kitų su krovinių transportavimu susijusių paslaugų atitikimą). Teikėjo parinktas krovinių vežimo būdas, maršrutas ir kitos transportavimo aplinkybės turi būti suderintos su Užsakovu.</w:t>
      </w:r>
    </w:p>
    <w:p w14:paraId="51CA3655" w14:textId="77777777" w:rsidR="005A7341" w:rsidRPr="003C5824" w:rsidRDefault="005A7341" w:rsidP="00A76339">
      <w:pPr>
        <w:pStyle w:val="ListParagraph"/>
        <w:numPr>
          <w:ilvl w:val="0"/>
          <w:numId w:val="15"/>
        </w:numPr>
        <w:tabs>
          <w:tab w:val="left" w:pos="567"/>
          <w:tab w:val="left" w:pos="709"/>
        </w:tabs>
        <w:spacing w:line="240" w:lineRule="auto"/>
        <w:ind w:left="0" w:firstLine="567"/>
        <w:rPr>
          <w:rFonts w:ascii="Verdana" w:hAnsi="Verdana"/>
          <w:sz w:val="20"/>
          <w:szCs w:val="20"/>
        </w:rPr>
      </w:pPr>
      <w:r w:rsidRPr="003C5824">
        <w:rPr>
          <w:rFonts w:ascii="Verdana" w:hAnsi="Verdana"/>
          <w:sz w:val="20"/>
          <w:szCs w:val="20"/>
        </w:rPr>
        <w:t xml:space="preserve">Užplombuoti kroviniai negali būti atidaromi, perkraunami, išpakuojami, be Užsakovo raštiško sutikimo, išskyrus </w:t>
      </w:r>
      <w:r w:rsidRPr="003C5824">
        <w:rPr>
          <w:rFonts w:ascii="Verdana" w:hAnsi="Verdana"/>
          <w:i/>
          <w:sz w:val="20"/>
          <w:szCs w:val="20"/>
        </w:rPr>
        <w:t xml:space="preserve">Force Majeure </w:t>
      </w:r>
      <w:r w:rsidRPr="003C5824">
        <w:rPr>
          <w:rFonts w:ascii="Verdana" w:hAnsi="Verdana"/>
          <w:sz w:val="20"/>
          <w:szCs w:val="20"/>
        </w:rPr>
        <w:t>aplinkybes.</w:t>
      </w:r>
    </w:p>
    <w:p w14:paraId="55934234" w14:textId="77777777" w:rsidR="005A7341" w:rsidRPr="003C5824" w:rsidRDefault="005A7341" w:rsidP="00A76339">
      <w:pPr>
        <w:pStyle w:val="ListParagraph"/>
        <w:numPr>
          <w:ilvl w:val="0"/>
          <w:numId w:val="15"/>
        </w:numPr>
        <w:tabs>
          <w:tab w:val="left" w:pos="567"/>
          <w:tab w:val="left" w:pos="709"/>
        </w:tabs>
        <w:spacing w:line="240" w:lineRule="auto"/>
        <w:ind w:left="0" w:firstLine="567"/>
        <w:rPr>
          <w:rFonts w:ascii="Verdana" w:hAnsi="Verdana"/>
          <w:sz w:val="20"/>
          <w:szCs w:val="20"/>
        </w:rPr>
      </w:pPr>
      <w:r w:rsidRPr="003C5824">
        <w:rPr>
          <w:rFonts w:ascii="Verdana" w:hAnsi="Verdana"/>
          <w:sz w:val="20"/>
          <w:szCs w:val="20"/>
        </w:rPr>
        <w:t>Transportavimo metu, krovinių sugadinimo ar praradimo atvejais Teikėjas turi nedelsiant žodžiu ar raštu informuoti Užsakovą bei atlyginti visus nuostolius dėl kroviniams padarytos žalos ar jų praradimo, o taip pat kitus Užsakovo patirtus nuostolius dėl sutartinių įsipareigojimų nevykdymo arba netinkamo vykdymo.</w:t>
      </w:r>
    </w:p>
    <w:p w14:paraId="0D5FB13E" w14:textId="77777777" w:rsidR="005A7341" w:rsidRPr="003C5824" w:rsidRDefault="005A7341" w:rsidP="00A76339">
      <w:pPr>
        <w:pStyle w:val="ListParagraph"/>
        <w:numPr>
          <w:ilvl w:val="0"/>
          <w:numId w:val="15"/>
        </w:numPr>
        <w:tabs>
          <w:tab w:val="left" w:pos="567"/>
          <w:tab w:val="left" w:pos="709"/>
        </w:tabs>
        <w:spacing w:line="240" w:lineRule="auto"/>
        <w:ind w:left="0" w:firstLine="567"/>
        <w:rPr>
          <w:rFonts w:ascii="Verdana" w:hAnsi="Verdana"/>
          <w:sz w:val="20"/>
          <w:szCs w:val="20"/>
        </w:rPr>
      </w:pPr>
      <w:r w:rsidRPr="003C5824">
        <w:rPr>
          <w:rFonts w:ascii="Verdana" w:hAnsi="Verdana"/>
          <w:sz w:val="20"/>
          <w:szCs w:val="20"/>
        </w:rPr>
        <w:t>Užsakovui pareikalavus, Teikėjas turi nedelsiant žodžiu/raštu pateikti informaciją apie krovinius ir jų buvimo vietą bet kuriuo transportavimo metu, transportavimo eigą ir pristatymo laiką.</w:t>
      </w:r>
    </w:p>
    <w:p w14:paraId="2B1F3DAA" w14:textId="77777777" w:rsidR="005A7341" w:rsidRPr="003C5824" w:rsidRDefault="005A7341" w:rsidP="005A7341">
      <w:pPr>
        <w:pStyle w:val="ListParagraph"/>
        <w:tabs>
          <w:tab w:val="left" w:pos="567"/>
          <w:tab w:val="left" w:pos="709"/>
        </w:tabs>
        <w:spacing w:line="240" w:lineRule="auto"/>
        <w:ind w:left="567"/>
        <w:rPr>
          <w:rFonts w:ascii="Verdana" w:hAnsi="Verdana"/>
          <w:sz w:val="20"/>
          <w:szCs w:val="20"/>
        </w:rPr>
      </w:pPr>
    </w:p>
    <w:p w14:paraId="688D67B1" w14:textId="77777777" w:rsidR="005A7341" w:rsidRPr="003C5824" w:rsidRDefault="005A7341" w:rsidP="005A7341">
      <w:pPr>
        <w:pStyle w:val="ListParagraph"/>
        <w:tabs>
          <w:tab w:val="left" w:pos="567"/>
          <w:tab w:val="left" w:pos="709"/>
        </w:tabs>
        <w:spacing w:line="240" w:lineRule="auto"/>
        <w:ind w:left="567"/>
        <w:rPr>
          <w:rFonts w:ascii="Verdana" w:hAnsi="Verdana"/>
          <w:b/>
          <w:sz w:val="20"/>
          <w:szCs w:val="20"/>
        </w:rPr>
      </w:pPr>
      <w:r w:rsidRPr="003C5824">
        <w:rPr>
          <w:rFonts w:ascii="Verdana" w:hAnsi="Verdana"/>
          <w:b/>
          <w:sz w:val="20"/>
          <w:szCs w:val="20"/>
        </w:rPr>
        <w:t>Reikalavimai krovinių pervežimui</w:t>
      </w:r>
    </w:p>
    <w:p w14:paraId="13CFCF57" w14:textId="77777777" w:rsidR="005A7341" w:rsidRPr="003C5824" w:rsidRDefault="005A7341" w:rsidP="00A76339">
      <w:pPr>
        <w:pStyle w:val="ListParagraph"/>
        <w:numPr>
          <w:ilvl w:val="0"/>
          <w:numId w:val="15"/>
        </w:numPr>
        <w:tabs>
          <w:tab w:val="left" w:pos="0"/>
          <w:tab w:val="left" w:pos="709"/>
          <w:tab w:val="left" w:pos="851"/>
        </w:tabs>
        <w:spacing w:line="240" w:lineRule="auto"/>
        <w:rPr>
          <w:rFonts w:ascii="Verdana" w:hAnsi="Verdana"/>
          <w:sz w:val="20"/>
          <w:szCs w:val="20"/>
        </w:rPr>
      </w:pPr>
      <w:r w:rsidRPr="003C5824">
        <w:rPr>
          <w:rFonts w:ascii="Verdana" w:hAnsi="Verdana"/>
          <w:sz w:val="20"/>
          <w:szCs w:val="20"/>
        </w:rPr>
        <w:t>Pervežamų krovinių sąrašas bus pateiktas kartu su paslaugų užsakymu</w:t>
      </w:r>
      <w:r>
        <w:rPr>
          <w:rFonts w:ascii="Verdana" w:hAnsi="Verdana"/>
          <w:sz w:val="20"/>
          <w:szCs w:val="20"/>
        </w:rPr>
        <w:t>.</w:t>
      </w:r>
    </w:p>
    <w:p w14:paraId="2651EE82" w14:textId="77777777" w:rsidR="005A7341" w:rsidRPr="003C5824" w:rsidRDefault="005A7341" w:rsidP="00A76339">
      <w:pPr>
        <w:pStyle w:val="ListParagraph"/>
        <w:numPr>
          <w:ilvl w:val="0"/>
          <w:numId w:val="15"/>
        </w:numPr>
        <w:tabs>
          <w:tab w:val="left" w:pos="0"/>
          <w:tab w:val="left" w:pos="567"/>
          <w:tab w:val="left" w:pos="851"/>
        </w:tabs>
        <w:spacing w:line="240" w:lineRule="auto"/>
        <w:ind w:left="0" w:firstLine="567"/>
        <w:rPr>
          <w:rFonts w:ascii="Verdana" w:hAnsi="Verdana"/>
          <w:sz w:val="20"/>
          <w:szCs w:val="20"/>
        </w:rPr>
      </w:pPr>
      <w:r w:rsidRPr="003C5824">
        <w:rPr>
          <w:rFonts w:ascii="Verdana" w:hAnsi="Verdana"/>
          <w:sz w:val="20"/>
          <w:szCs w:val="20"/>
        </w:rPr>
        <w:t>Teikėjas pats sprendžia apie būtinybę krovinius prieš gabenimą iškomplektuoti ar išrinkti. Pristatyti į vietą išrinkti kroviniai turės būti surinkti į pradinę iki išrinkimo buvusią būseną. Perkraustymo metu ar išrinkimo / surinkimo metu sulaužyti ar kitaip sugadinti kroviniai turės būti sutvarkyti ar suremontuoti iki tokio lygio, kad jais būtų galima naudotis. Remonto darbai atliekami vietoje perkraustymo metu ir turi būti baigti iki artimiausios darbo dienos pradžios. Jei krovinių trūkumai nustatomi vėliau, Teikėjas įsipareigoja atlikti remontą krovinių buvimo patalpose ne vėliau kaip per artimiausias 2 darbo dienas</w:t>
      </w:r>
      <w:r>
        <w:rPr>
          <w:rFonts w:ascii="Verdana" w:hAnsi="Verdana"/>
          <w:sz w:val="20"/>
          <w:szCs w:val="20"/>
        </w:rPr>
        <w:t>.</w:t>
      </w:r>
    </w:p>
    <w:p w14:paraId="3037CA05" w14:textId="77777777" w:rsidR="005A7341" w:rsidRPr="003C5824" w:rsidRDefault="005A7341" w:rsidP="00A76339">
      <w:pPr>
        <w:pStyle w:val="ListParagraph"/>
        <w:numPr>
          <w:ilvl w:val="0"/>
          <w:numId w:val="15"/>
        </w:numPr>
        <w:tabs>
          <w:tab w:val="left" w:pos="0"/>
          <w:tab w:val="left" w:pos="567"/>
          <w:tab w:val="left" w:pos="851"/>
        </w:tabs>
        <w:spacing w:line="240" w:lineRule="auto"/>
        <w:ind w:left="0" w:firstLine="567"/>
        <w:rPr>
          <w:rFonts w:ascii="Verdana" w:hAnsi="Verdana"/>
          <w:sz w:val="20"/>
          <w:szCs w:val="20"/>
        </w:rPr>
      </w:pPr>
      <w:r w:rsidRPr="003C5824">
        <w:rPr>
          <w:rFonts w:ascii="Verdana" w:hAnsi="Verdana"/>
          <w:sz w:val="20"/>
          <w:szCs w:val="20"/>
        </w:rPr>
        <w:t>Teikėjas įsipareigoja pagaminti ar įsigyti naujas krovinių ar kito inventoriaus detales, joms nepataisomai susigadinus perkraustymo metu ne vėliau kaip per 2 darbo dienas nuo gabenimo dienos</w:t>
      </w:r>
      <w:r>
        <w:rPr>
          <w:rFonts w:ascii="Verdana" w:hAnsi="Verdana"/>
          <w:sz w:val="20"/>
          <w:szCs w:val="20"/>
        </w:rPr>
        <w:t>.</w:t>
      </w:r>
    </w:p>
    <w:p w14:paraId="674DDEA8" w14:textId="77777777" w:rsidR="005A7341" w:rsidRPr="003C5824" w:rsidRDefault="005A7341" w:rsidP="00A76339">
      <w:pPr>
        <w:pStyle w:val="ListParagraph"/>
        <w:numPr>
          <w:ilvl w:val="0"/>
          <w:numId w:val="15"/>
        </w:numPr>
        <w:tabs>
          <w:tab w:val="left" w:pos="0"/>
          <w:tab w:val="left" w:pos="709"/>
          <w:tab w:val="left" w:pos="851"/>
        </w:tabs>
        <w:spacing w:line="240" w:lineRule="auto"/>
        <w:ind w:left="0" w:firstLine="567"/>
        <w:rPr>
          <w:rFonts w:ascii="Verdana" w:hAnsi="Verdana"/>
          <w:sz w:val="20"/>
          <w:szCs w:val="20"/>
        </w:rPr>
      </w:pPr>
      <w:r w:rsidRPr="003C5824">
        <w:rPr>
          <w:rFonts w:ascii="Verdana" w:hAnsi="Verdana"/>
          <w:sz w:val="20"/>
          <w:szCs w:val="20"/>
        </w:rPr>
        <w:t>Teikėjas prieš perveždamas krovinius turi juos išardyti (jeigu reikia) supakuoti, išnešti, pakrauti į paslaugų teikimui Teikėjo turimas transporto priemones, pervežti į nurodytas vietas, nunešti ir pagal LB nurodymą paskirstyti į atitinkamas patalpas, išpakuoti, surinkti, pritaikyti pagal esamą vietą</w:t>
      </w:r>
      <w:r>
        <w:rPr>
          <w:rFonts w:ascii="Verdana" w:hAnsi="Verdana"/>
          <w:sz w:val="20"/>
          <w:szCs w:val="20"/>
        </w:rPr>
        <w:t>.</w:t>
      </w:r>
    </w:p>
    <w:p w14:paraId="3163BFC1" w14:textId="77777777" w:rsidR="005A7341" w:rsidRPr="003C5824" w:rsidRDefault="005A7341" w:rsidP="00A76339">
      <w:pPr>
        <w:pStyle w:val="ListParagraph"/>
        <w:numPr>
          <w:ilvl w:val="0"/>
          <w:numId w:val="15"/>
        </w:numPr>
        <w:tabs>
          <w:tab w:val="left" w:pos="0"/>
          <w:tab w:val="left" w:pos="709"/>
          <w:tab w:val="left" w:pos="851"/>
        </w:tabs>
        <w:spacing w:line="240" w:lineRule="auto"/>
        <w:ind w:left="0" w:firstLine="567"/>
        <w:rPr>
          <w:rFonts w:ascii="Verdana" w:hAnsi="Verdana"/>
          <w:sz w:val="20"/>
          <w:szCs w:val="20"/>
        </w:rPr>
      </w:pPr>
      <w:r w:rsidRPr="003C5824">
        <w:rPr>
          <w:rFonts w:ascii="Verdana" w:hAnsi="Verdana"/>
          <w:sz w:val="20"/>
          <w:szCs w:val="20"/>
        </w:rPr>
        <w:t>Visi kroviniai, nepaisant to ar bus išrinkti, apvyniojami pakavimo plėvele ir kitomis krovinius perkraustymo metu saugančiomis priemonėmis</w:t>
      </w:r>
      <w:r>
        <w:rPr>
          <w:rFonts w:ascii="Verdana" w:hAnsi="Verdana"/>
          <w:sz w:val="20"/>
          <w:szCs w:val="20"/>
        </w:rPr>
        <w:t>.</w:t>
      </w:r>
    </w:p>
    <w:p w14:paraId="5AC01818" w14:textId="77777777" w:rsidR="005A7341" w:rsidRPr="003C5824" w:rsidRDefault="005A7341" w:rsidP="00A76339">
      <w:pPr>
        <w:pStyle w:val="ListParagraph"/>
        <w:numPr>
          <w:ilvl w:val="0"/>
          <w:numId w:val="15"/>
        </w:numPr>
        <w:tabs>
          <w:tab w:val="left" w:pos="0"/>
          <w:tab w:val="left" w:pos="709"/>
          <w:tab w:val="left" w:pos="851"/>
        </w:tabs>
        <w:spacing w:line="240" w:lineRule="auto"/>
        <w:ind w:left="0" w:firstLine="567"/>
        <w:rPr>
          <w:rFonts w:ascii="Verdana" w:hAnsi="Verdana"/>
          <w:sz w:val="20"/>
          <w:szCs w:val="20"/>
        </w:rPr>
      </w:pPr>
      <w:r w:rsidRPr="003C5824">
        <w:rPr>
          <w:rFonts w:ascii="Verdana" w:hAnsi="Verdana"/>
          <w:sz w:val="20"/>
          <w:szCs w:val="20"/>
        </w:rPr>
        <w:t>Kroviniai vyniojami pakavimo plėvele taip, kad judančios dalys (stalčiai, lentynos) perkraustymo metu liktų savo vietoje ir nesusigadintų ar nesugadintų kitų daiktų</w:t>
      </w:r>
      <w:r>
        <w:rPr>
          <w:rFonts w:ascii="Verdana" w:hAnsi="Verdana"/>
          <w:sz w:val="20"/>
          <w:szCs w:val="20"/>
        </w:rPr>
        <w:t>.</w:t>
      </w:r>
    </w:p>
    <w:p w14:paraId="1669276A" w14:textId="77777777" w:rsidR="005A7341" w:rsidRPr="003C5824" w:rsidRDefault="005A7341" w:rsidP="005A7341">
      <w:pPr>
        <w:tabs>
          <w:tab w:val="left" w:pos="0"/>
          <w:tab w:val="left" w:pos="709"/>
          <w:tab w:val="left" w:pos="851"/>
        </w:tabs>
        <w:spacing w:line="240" w:lineRule="auto"/>
        <w:rPr>
          <w:rFonts w:ascii="Verdana" w:hAnsi="Verdana"/>
          <w:sz w:val="20"/>
          <w:szCs w:val="20"/>
        </w:rPr>
      </w:pPr>
    </w:p>
    <w:p w14:paraId="5B19C70D" w14:textId="77777777" w:rsidR="005A7341" w:rsidRPr="003C5824" w:rsidRDefault="005A7341" w:rsidP="005A7341">
      <w:pPr>
        <w:tabs>
          <w:tab w:val="left" w:pos="0"/>
          <w:tab w:val="left" w:pos="709"/>
          <w:tab w:val="left" w:pos="851"/>
        </w:tabs>
        <w:spacing w:line="240" w:lineRule="auto"/>
        <w:ind w:firstLine="567"/>
        <w:rPr>
          <w:rFonts w:ascii="Verdana" w:hAnsi="Verdana"/>
          <w:b/>
          <w:sz w:val="20"/>
          <w:szCs w:val="20"/>
        </w:rPr>
      </w:pPr>
      <w:proofErr w:type="spellStart"/>
      <w:r w:rsidRPr="003C5824">
        <w:rPr>
          <w:rFonts w:ascii="Verdana" w:hAnsi="Verdana"/>
          <w:b/>
          <w:sz w:val="20"/>
          <w:szCs w:val="20"/>
        </w:rPr>
        <w:t>Negabaritinių</w:t>
      </w:r>
      <w:proofErr w:type="spellEnd"/>
      <w:r w:rsidRPr="003C5824">
        <w:rPr>
          <w:rFonts w:ascii="Verdana" w:hAnsi="Verdana"/>
          <w:b/>
          <w:sz w:val="20"/>
          <w:szCs w:val="20"/>
        </w:rPr>
        <w:t xml:space="preserve"> krovinių pervežimas</w:t>
      </w:r>
    </w:p>
    <w:p w14:paraId="06F62ABF" w14:textId="77777777" w:rsidR="005A7341" w:rsidRPr="006C2F9D" w:rsidRDefault="005A7341" w:rsidP="00A76339">
      <w:pPr>
        <w:pStyle w:val="ListParagraph"/>
        <w:numPr>
          <w:ilvl w:val="0"/>
          <w:numId w:val="16"/>
        </w:numPr>
        <w:tabs>
          <w:tab w:val="left" w:pos="0"/>
          <w:tab w:val="left" w:pos="851"/>
        </w:tabs>
        <w:spacing w:line="240" w:lineRule="auto"/>
        <w:ind w:left="0" w:firstLine="567"/>
        <w:rPr>
          <w:rFonts w:ascii="Verdana" w:hAnsi="Verdana"/>
          <w:sz w:val="20"/>
          <w:szCs w:val="20"/>
        </w:rPr>
      </w:pPr>
      <w:r w:rsidRPr="006C2F9D">
        <w:rPr>
          <w:rFonts w:ascii="Verdana" w:hAnsi="Verdana"/>
          <w:sz w:val="20"/>
          <w:szCs w:val="20"/>
        </w:rPr>
        <w:t xml:space="preserve">Teikėjas įsipareigoja </w:t>
      </w:r>
      <w:proofErr w:type="spellStart"/>
      <w:r w:rsidRPr="006C2F9D">
        <w:rPr>
          <w:rFonts w:ascii="Verdana" w:hAnsi="Verdana"/>
          <w:sz w:val="20"/>
          <w:szCs w:val="20"/>
        </w:rPr>
        <w:t>negabaritinius</w:t>
      </w:r>
      <w:proofErr w:type="spellEnd"/>
      <w:r w:rsidRPr="006C2F9D">
        <w:rPr>
          <w:rFonts w:ascii="Verdana" w:hAnsi="Verdana"/>
          <w:sz w:val="20"/>
          <w:szCs w:val="20"/>
        </w:rPr>
        <w:t xml:space="preserve"> krovinius pervežti laikantis reglamentuotų </w:t>
      </w:r>
      <w:proofErr w:type="spellStart"/>
      <w:r w:rsidRPr="006C2F9D">
        <w:rPr>
          <w:rFonts w:ascii="Verdana" w:hAnsi="Verdana"/>
          <w:sz w:val="20"/>
          <w:szCs w:val="20"/>
        </w:rPr>
        <w:t>negabaritinių</w:t>
      </w:r>
      <w:proofErr w:type="spellEnd"/>
      <w:r w:rsidRPr="006C2F9D">
        <w:rPr>
          <w:rFonts w:ascii="Verdana" w:hAnsi="Verdana"/>
          <w:sz w:val="20"/>
          <w:szCs w:val="20"/>
        </w:rPr>
        <w:t xml:space="preserve"> ir labai sunkių krovinių pervežimo taisyklėmis</w:t>
      </w:r>
      <w:r>
        <w:rPr>
          <w:rFonts w:ascii="Verdana" w:hAnsi="Verdana"/>
          <w:sz w:val="20"/>
          <w:szCs w:val="20"/>
        </w:rPr>
        <w:t>.</w:t>
      </w:r>
    </w:p>
    <w:p w14:paraId="2CD29FE1" w14:textId="77777777" w:rsidR="005A7341" w:rsidRPr="003C5824" w:rsidRDefault="005A7341" w:rsidP="00A76339">
      <w:pPr>
        <w:pStyle w:val="ListParagraph"/>
        <w:numPr>
          <w:ilvl w:val="0"/>
          <w:numId w:val="16"/>
        </w:numPr>
        <w:tabs>
          <w:tab w:val="left" w:pos="0"/>
          <w:tab w:val="left" w:pos="851"/>
        </w:tabs>
        <w:spacing w:line="240" w:lineRule="auto"/>
        <w:ind w:left="0" w:firstLine="567"/>
        <w:rPr>
          <w:rFonts w:ascii="Verdana" w:hAnsi="Verdana"/>
          <w:sz w:val="20"/>
          <w:szCs w:val="20"/>
        </w:rPr>
      </w:pPr>
      <w:r w:rsidRPr="003C5824">
        <w:rPr>
          <w:rFonts w:ascii="Verdana" w:hAnsi="Verdana"/>
          <w:sz w:val="20"/>
          <w:szCs w:val="20"/>
        </w:rPr>
        <w:t xml:space="preserve">Teikėjas įvertinus krovinį turi parinkti ir naudoti </w:t>
      </w:r>
      <w:proofErr w:type="spellStart"/>
      <w:r w:rsidRPr="003C5824">
        <w:rPr>
          <w:rFonts w:ascii="Verdana" w:hAnsi="Verdana"/>
          <w:sz w:val="20"/>
          <w:szCs w:val="20"/>
        </w:rPr>
        <w:t>negabaritiniams</w:t>
      </w:r>
      <w:proofErr w:type="spellEnd"/>
      <w:r w:rsidRPr="003C5824">
        <w:rPr>
          <w:rFonts w:ascii="Verdana" w:hAnsi="Verdana"/>
          <w:sz w:val="20"/>
          <w:szCs w:val="20"/>
        </w:rPr>
        <w:t xml:space="preserve"> kroviniams gabenti pritaikytą transportą bei įrangą.</w:t>
      </w:r>
    </w:p>
    <w:p w14:paraId="274C40F3" w14:textId="77777777" w:rsidR="005A7341" w:rsidRPr="003C5824" w:rsidRDefault="005A7341" w:rsidP="00A76339">
      <w:pPr>
        <w:pStyle w:val="ListParagraph"/>
        <w:numPr>
          <w:ilvl w:val="0"/>
          <w:numId w:val="16"/>
        </w:numPr>
        <w:tabs>
          <w:tab w:val="left" w:pos="0"/>
          <w:tab w:val="left" w:pos="851"/>
        </w:tabs>
        <w:spacing w:line="240" w:lineRule="auto"/>
        <w:ind w:left="0" w:firstLine="567"/>
        <w:rPr>
          <w:rFonts w:ascii="Verdana" w:hAnsi="Verdana"/>
          <w:sz w:val="20"/>
          <w:szCs w:val="20"/>
        </w:rPr>
      </w:pPr>
      <w:r w:rsidRPr="003C5824">
        <w:rPr>
          <w:rFonts w:ascii="Verdana" w:hAnsi="Verdana"/>
          <w:sz w:val="20"/>
          <w:szCs w:val="20"/>
        </w:rPr>
        <w:t>Esant poreikiui teikėjas privalo gauti leidimus (išskyrus atvejus kai leidimas gali būti išduodamas tik Užsakovui) reikalingus krovinio gabenimui.</w:t>
      </w:r>
    </w:p>
    <w:p w14:paraId="33646552" w14:textId="77777777" w:rsidR="005A7341" w:rsidRPr="003C5824" w:rsidRDefault="005A7341" w:rsidP="00A76339">
      <w:pPr>
        <w:pStyle w:val="ListParagraph"/>
        <w:numPr>
          <w:ilvl w:val="0"/>
          <w:numId w:val="16"/>
        </w:numPr>
        <w:tabs>
          <w:tab w:val="left" w:pos="0"/>
          <w:tab w:val="left" w:pos="851"/>
        </w:tabs>
        <w:spacing w:line="240" w:lineRule="auto"/>
        <w:ind w:left="0" w:firstLine="567"/>
        <w:rPr>
          <w:rFonts w:ascii="Verdana" w:hAnsi="Verdana"/>
          <w:sz w:val="20"/>
          <w:szCs w:val="20"/>
        </w:rPr>
      </w:pPr>
      <w:r w:rsidRPr="003C5824">
        <w:rPr>
          <w:rFonts w:ascii="Verdana" w:hAnsi="Verdana"/>
          <w:sz w:val="20"/>
          <w:szCs w:val="20"/>
        </w:rPr>
        <w:t xml:space="preserve">Organizuojama </w:t>
      </w:r>
      <w:proofErr w:type="spellStart"/>
      <w:r w:rsidRPr="003C5824">
        <w:rPr>
          <w:rFonts w:ascii="Verdana" w:hAnsi="Verdana"/>
          <w:sz w:val="20"/>
          <w:szCs w:val="20"/>
        </w:rPr>
        <w:t>negabaritinių</w:t>
      </w:r>
      <w:proofErr w:type="spellEnd"/>
      <w:r w:rsidRPr="003C5824">
        <w:rPr>
          <w:rFonts w:ascii="Verdana" w:hAnsi="Verdana"/>
          <w:sz w:val="20"/>
          <w:szCs w:val="20"/>
        </w:rPr>
        <w:t xml:space="preserve"> krovinių gabenimo palyda siekiant išvengti kliūčių ir sklandžiai bei saugiai įgyvendinti krovinių pervežimo procesą</w:t>
      </w:r>
      <w:r>
        <w:rPr>
          <w:rFonts w:ascii="Verdana" w:hAnsi="Verdana"/>
          <w:sz w:val="20"/>
          <w:szCs w:val="20"/>
        </w:rPr>
        <w:t>.</w:t>
      </w:r>
    </w:p>
    <w:p w14:paraId="2D8FD9BA" w14:textId="77777777" w:rsidR="005A7341" w:rsidRPr="003C5824" w:rsidRDefault="005A7341" w:rsidP="00A76339">
      <w:pPr>
        <w:pStyle w:val="ListParagraph"/>
        <w:numPr>
          <w:ilvl w:val="0"/>
          <w:numId w:val="16"/>
        </w:numPr>
        <w:tabs>
          <w:tab w:val="left" w:pos="0"/>
          <w:tab w:val="left" w:pos="851"/>
        </w:tabs>
        <w:spacing w:line="240" w:lineRule="auto"/>
        <w:ind w:left="0" w:firstLine="567"/>
        <w:rPr>
          <w:rFonts w:ascii="Verdana" w:hAnsi="Verdana"/>
          <w:sz w:val="20"/>
          <w:szCs w:val="20"/>
        </w:rPr>
      </w:pPr>
      <w:proofErr w:type="spellStart"/>
      <w:r w:rsidRPr="003C5824">
        <w:rPr>
          <w:rFonts w:ascii="Verdana" w:hAnsi="Verdana"/>
          <w:sz w:val="20"/>
          <w:szCs w:val="20"/>
        </w:rPr>
        <w:lastRenderedPageBreak/>
        <w:t>Negabarintinių</w:t>
      </w:r>
      <w:proofErr w:type="spellEnd"/>
      <w:r w:rsidRPr="003C5824">
        <w:rPr>
          <w:rFonts w:ascii="Verdana" w:hAnsi="Verdana"/>
          <w:sz w:val="20"/>
          <w:szCs w:val="20"/>
        </w:rPr>
        <w:t xml:space="preserve"> krovinių vežimas sudarys ne daugiau 5 </w:t>
      </w:r>
      <w:r w:rsidRPr="001D4F3E">
        <w:rPr>
          <w:rFonts w:ascii="Verdana" w:hAnsi="Verdana"/>
          <w:sz w:val="20"/>
          <w:szCs w:val="20"/>
        </w:rPr>
        <w:t>%</w:t>
      </w:r>
      <w:r w:rsidRPr="003C5824">
        <w:rPr>
          <w:rFonts w:ascii="Verdana" w:hAnsi="Verdana"/>
          <w:sz w:val="20"/>
          <w:szCs w:val="20"/>
        </w:rPr>
        <w:t xml:space="preserve"> visų paslaugų apimties.</w:t>
      </w:r>
    </w:p>
    <w:p w14:paraId="02A06D5F" w14:textId="77777777" w:rsidR="005A7341" w:rsidRPr="003C5824" w:rsidRDefault="005A7341" w:rsidP="005A7341">
      <w:pPr>
        <w:pStyle w:val="ListParagraph"/>
        <w:tabs>
          <w:tab w:val="left" w:pos="0"/>
          <w:tab w:val="left" w:pos="709"/>
          <w:tab w:val="left" w:pos="851"/>
        </w:tabs>
        <w:spacing w:line="240" w:lineRule="auto"/>
        <w:rPr>
          <w:rFonts w:ascii="Verdana" w:hAnsi="Verdana"/>
          <w:sz w:val="20"/>
          <w:szCs w:val="20"/>
        </w:rPr>
      </w:pPr>
    </w:p>
    <w:p w14:paraId="5F907CD9" w14:textId="77777777" w:rsidR="005A7341" w:rsidRPr="003C5824" w:rsidRDefault="005A7341" w:rsidP="005A7341">
      <w:pPr>
        <w:tabs>
          <w:tab w:val="left" w:pos="0"/>
          <w:tab w:val="left" w:pos="567"/>
          <w:tab w:val="left" w:pos="709"/>
        </w:tabs>
        <w:spacing w:line="240" w:lineRule="auto"/>
        <w:rPr>
          <w:rFonts w:ascii="Verdana" w:hAnsi="Verdana"/>
          <w:b/>
          <w:sz w:val="20"/>
          <w:szCs w:val="20"/>
        </w:rPr>
      </w:pPr>
      <w:r w:rsidRPr="003C5824">
        <w:rPr>
          <w:rFonts w:ascii="Verdana" w:hAnsi="Verdana"/>
          <w:b/>
          <w:sz w:val="20"/>
          <w:szCs w:val="20"/>
        </w:rPr>
        <w:tab/>
        <w:t>Įrangos ir dokumentų pervežimas</w:t>
      </w:r>
    </w:p>
    <w:p w14:paraId="45127889" w14:textId="77777777" w:rsidR="005A7341" w:rsidRPr="003C5824" w:rsidRDefault="005A7341" w:rsidP="00A76339">
      <w:pPr>
        <w:pStyle w:val="ListParagraph"/>
        <w:numPr>
          <w:ilvl w:val="0"/>
          <w:numId w:val="16"/>
        </w:numPr>
        <w:tabs>
          <w:tab w:val="left" w:pos="0"/>
          <w:tab w:val="left" w:pos="567"/>
          <w:tab w:val="left" w:pos="993"/>
        </w:tabs>
        <w:spacing w:line="240" w:lineRule="auto"/>
        <w:ind w:left="0" w:firstLine="567"/>
        <w:rPr>
          <w:rFonts w:ascii="Verdana" w:hAnsi="Verdana"/>
          <w:sz w:val="20"/>
          <w:szCs w:val="20"/>
        </w:rPr>
      </w:pPr>
      <w:r w:rsidRPr="003C5824">
        <w:rPr>
          <w:rFonts w:ascii="Verdana" w:hAnsi="Verdana"/>
          <w:sz w:val="20"/>
          <w:szCs w:val="20"/>
        </w:rPr>
        <w:t>Teikėjas Užsakovo prašymų turi pateikti specialias dėžes (ne vėliau kaip per 2 d. d. nuo užsakymo pateikimo dienos) ir kitą papildomai reikalingą pakavimo įrangą dokumentų ir įrangos pervežimui</w:t>
      </w:r>
      <w:r>
        <w:rPr>
          <w:rFonts w:ascii="Verdana" w:hAnsi="Verdana"/>
          <w:sz w:val="20"/>
          <w:szCs w:val="20"/>
        </w:rPr>
        <w:t>.</w:t>
      </w:r>
    </w:p>
    <w:p w14:paraId="70A6F93B" w14:textId="77777777" w:rsidR="005A7341" w:rsidRPr="003C5824" w:rsidRDefault="005A7341" w:rsidP="00A76339">
      <w:pPr>
        <w:pStyle w:val="ListParagraph"/>
        <w:numPr>
          <w:ilvl w:val="0"/>
          <w:numId w:val="16"/>
        </w:numPr>
        <w:tabs>
          <w:tab w:val="left" w:pos="0"/>
          <w:tab w:val="left" w:pos="567"/>
          <w:tab w:val="left" w:pos="993"/>
        </w:tabs>
        <w:spacing w:line="240" w:lineRule="auto"/>
        <w:ind w:left="0" w:firstLine="567"/>
        <w:rPr>
          <w:rFonts w:ascii="Verdana" w:hAnsi="Verdana"/>
          <w:sz w:val="20"/>
          <w:szCs w:val="20"/>
        </w:rPr>
      </w:pPr>
      <w:r w:rsidRPr="003C5824">
        <w:rPr>
          <w:rFonts w:ascii="Verdana" w:hAnsi="Verdana"/>
          <w:sz w:val="20"/>
          <w:szCs w:val="20"/>
        </w:rPr>
        <w:t>Įranga ir dokumentai bus supakuojami LB tarnautojų</w:t>
      </w:r>
      <w:r>
        <w:rPr>
          <w:rFonts w:ascii="Verdana" w:hAnsi="Verdana"/>
          <w:sz w:val="20"/>
          <w:szCs w:val="20"/>
        </w:rPr>
        <w:t>.</w:t>
      </w:r>
    </w:p>
    <w:p w14:paraId="50B447FD" w14:textId="77777777" w:rsidR="005A7341" w:rsidRPr="003C5824" w:rsidRDefault="005A7341" w:rsidP="00A76339">
      <w:pPr>
        <w:pStyle w:val="ListParagraph"/>
        <w:numPr>
          <w:ilvl w:val="0"/>
          <w:numId w:val="16"/>
        </w:numPr>
        <w:tabs>
          <w:tab w:val="left" w:pos="0"/>
          <w:tab w:val="left" w:pos="567"/>
          <w:tab w:val="left" w:pos="993"/>
        </w:tabs>
        <w:spacing w:line="240" w:lineRule="auto"/>
        <w:ind w:left="0" w:firstLine="567"/>
        <w:rPr>
          <w:rFonts w:ascii="Verdana" w:hAnsi="Verdana"/>
          <w:sz w:val="20"/>
          <w:szCs w:val="20"/>
        </w:rPr>
      </w:pPr>
      <w:r w:rsidRPr="003C5824">
        <w:rPr>
          <w:rFonts w:ascii="Verdana" w:hAnsi="Verdana"/>
          <w:sz w:val="20"/>
          <w:szCs w:val="20"/>
        </w:rPr>
        <w:t>Teikėjas turės dėžes su įranga ir dokumentais pervežti ir užnešti į nurodytas patalpas;</w:t>
      </w:r>
    </w:p>
    <w:p w14:paraId="2F3AA2FB" w14:textId="77777777" w:rsidR="005A7341" w:rsidRPr="003C5824" w:rsidRDefault="005A7341" w:rsidP="00A76339">
      <w:pPr>
        <w:pStyle w:val="ListParagraph"/>
        <w:numPr>
          <w:ilvl w:val="0"/>
          <w:numId w:val="16"/>
        </w:numPr>
        <w:tabs>
          <w:tab w:val="left" w:pos="0"/>
          <w:tab w:val="left" w:pos="567"/>
          <w:tab w:val="left" w:pos="993"/>
        </w:tabs>
        <w:spacing w:line="240" w:lineRule="auto"/>
        <w:ind w:left="0" w:firstLine="567"/>
        <w:rPr>
          <w:rFonts w:ascii="Verdana" w:hAnsi="Verdana"/>
          <w:sz w:val="20"/>
          <w:szCs w:val="20"/>
        </w:rPr>
      </w:pPr>
      <w:r w:rsidRPr="003C5824">
        <w:rPr>
          <w:rFonts w:ascii="Verdana" w:hAnsi="Verdana"/>
          <w:sz w:val="20"/>
          <w:szCs w:val="20"/>
        </w:rPr>
        <w:t>Teikėjas prisiima riziką dėl įrangos sugadinimo perkraustymo metu, sugadint</w:t>
      </w:r>
      <w:r>
        <w:rPr>
          <w:rFonts w:ascii="Verdana" w:hAnsi="Verdana"/>
          <w:sz w:val="20"/>
          <w:szCs w:val="20"/>
        </w:rPr>
        <w:t>a</w:t>
      </w:r>
      <w:r w:rsidRPr="003C5824">
        <w:rPr>
          <w:rFonts w:ascii="Verdana" w:hAnsi="Verdana"/>
          <w:sz w:val="20"/>
          <w:szCs w:val="20"/>
        </w:rPr>
        <w:t xml:space="preserve"> įranga turi būti pakeista nauja tokių pačių parametrų įranga.</w:t>
      </w:r>
    </w:p>
    <w:p w14:paraId="778B4A80" w14:textId="77777777" w:rsidR="005A7341" w:rsidRPr="003C5824" w:rsidRDefault="005A7341" w:rsidP="005A7341">
      <w:pPr>
        <w:tabs>
          <w:tab w:val="left" w:pos="0"/>
          <w:tab w:val="left" w:pos="567"/>
          <w:tab w:val="left" w:pos="851"/>
        </w:tabs>
        <w:spacing w:line="240" w:lineRule="auto"/>
        <w:rPr>
          <w:rFonts w:ascii="Verdana" w:hAnsi="Verdana"/>
          <w:b/>
          <w:sz w:val="20"/>
          <w:szCs w:val="20"/>
        </w:rPr>
      </w:pPr>
    </w:p>
    <w:p w14:paraId="35B6101B" w14:textId="77777777" w:rsidR="005A7341" w:rsidRPr="003C5824" w:rsidRDefault="005A7341" w:rsidP="005A7341">
      <w:pPr>
        <w:tabs>
          <w:tab w:val="left" w:pos="0"/>
          <w:tab w:val="left" w:pos="567"/>
          <w:tab w:val="left" w:pos="851"/>
        </w:tabs>
        <w:spacing w:line="240" w:lineRule="auto"/>
        <w:rPr>
          <w:rFonts w:ascii="Verdana" w:hAnsi="Verdana"/>
          <w:b/>
          <w:sz w:val="20"/>
          <w:szCs w:val="20"/>
        </w:rPr>
      </w:pPr>
      <w:r w:rsidRPr="003C5824">
        <w:rPr>
          <w:rFonts w:ascii="Verdana" w:hAnsi="Verdana"/>
          <w:b/>
          <w:sz w:val="20"/>
          <w:szCs w:val="20"/>
        </w:rPr>
        <w:tab/>
        <w:t>Darbo vietų perkraustymas ir tarnautojų daiktų pervežimas</w:t>
      </w:r>
    </w:p>
    <w:p w14:paraId="24949C2D" w14:textId="77777777" w:rsidR="005A7341" w:rsidRPr="0041710C" w:rsidRDefault="005A7341" w:rsidP="00A76339">
      <w:pPr>
        <w:pStyle w:val="ListParagraph"/>
        <w:numPr>
          <w:ilvl w:val="0"/>
          <w:numId w:val="16"/>
        </w:numPr>
        <w:tabs>
          <w:tab w:val="left" w:pos="851"/>
        </w:tabs>
        <w:spacing w:line="240" w:lineRule="auto"/>
        <w:ind w:left="0" w:firstLine="567"/>
        <w:rPr>
          <w:rFonts w:ascii="Verdana" w:hAnsi="Verdana"/>
          <w:sz w:val="20"/>
          <w:szCs w:val="20"/>
        </w:rPr>
      </w:pPr>
      <w:r w:rsidRPr="0041710C">
        <w:rPr>
          <w:rFonts w:ascii="Verdana" w:hAnsi="Verdana"/>
          <w:sz w:val="20"/>
          <w:szCs w:val="20"/>
        </w:rPr>
        <w:t>Jei yra poreikis Teikėjas prieš 7 kalendorines dienas privalo pateikti dėžes dokumentams, kroviniams krauti. Kartu turi būti pateiktos ir reikalingos pakavimo medžiagos – burbulinė plėvelė, lipni juosta, lipdukai</w:t>
      </w:r>
      <w:r>
        <w:rPr>
          <w:rFonts w:ascii="Verdana" w:hAnsi="Verdana"/>
          <w:sz w:val="20"/>
          <w:szCs w:val="20"/>
        </w:rPr>
        <w:t>.</w:t>
      </w:r>
    </w:p>
    <w:p w14:paraId="74381EF2" w14:textId="77777777" w:rsidR="005A7341" w:rsidRPr="003C5824" w:rsidRDefault="005A7341" w:rsidP="00A76339">
      <w:pPr>
        <w:pStyle w:val="ListParagraph"/>
        <w:numPr>
          <w:ilvl w:val="0"/>
          <w:numId w:val="16"/>
        </w:numPr>
        <w:tabs>
          <w:tab w:val="left" w:pos="0"/>
          <w:tab w:val="left" w:pos="567"/>
          <w:tab w:val="left" w:pos="993"/>
        </w:tabs>
        <w:spacing w:line="240" w:lineRule="auto"/>
        <w:ind w:left="0" w:firstLine="567"/>
        <w:rPr>
          <w:rFonts w:ascii="Verdana" w:hAnsi="Verdana"/>
          <w:sz w:val="20"/>
          <w:szCs w:val="20"/>
        </w:rPr>
      </w:pPr>
      <w:r w:rsidRPr="003C5824">
        <w:rPr>
          <w:rFonts w:ascii="Verdana" w:hAnsi="Verdana"/>
          <w:sz w:val="20"/>
          <w:szCs w:val="20"/>
        </w:rPr>
        <w:t>LB tarnautojai patys supakuoja daiktus į dėžes, jas užklijuoja</w:t>
      </w:r>
      <w:r>
        <w:rPr>
          <w:rFonts w:ascii="Verdana" w:hAnsi="Verdana"/>
          <w:sz w:val="20"/>
          <w:szCs w:val="20"/>
        </w:rPr>
        <w:t>.</w:t>
      </w:r>
    </w:p>
    <w:p w14:paraId="28081763" w14:textId="77777777" w:rsidR="005A7341" w:rsidRPr="003C5824" w:rsidRDefault="005A7341" w:rsidP="00A76339">
      <w:pPr>
        <w:pStyle w:val="ListParagraph"/>
        <w:numPr>
          <w:ilvl w:val="0"/>
          <w:numId w:val="16"/>
        </w:numPr>
        <w:tabs>
          <w:tab w:val="left" w:pos="0"/>
          <w:tab w:val="left" w:pos="567"/>
          <w:tab w:val="left" w:pos="993"/>
        </w:tabs>
        <w:spacing w:line="240" w:lineRule="auto"/>
        <w:ind w:left="0" w:firstLine="567"/>
        <w:rPr>
          <w:rFonts w:ascii="Verdana" w:hAnsi="Verdana"/>
          <w:sz w:val="20"/>
          <w:szCs w:val="20"/>
        </w:rPr>
      </w:pPr>
      <w:r w:rsidRPr="003C5824">
        <w:rPr>
          <w:rFonts w:ascii="Verdana" w:hAnsi="Verdana"/>
          <w:sz w:val="20"/>
          <w:szCs w:val="20"/>
        </w:rPr>
        <w:t>Dėžės pervežamos ir pristatomos į numatytas patalpas.</w:t>
      </w:r>
    </w:p>
    <w:p w14:paraId="5975F2FA" w14:textId="77777777" w:rsidR="005A7341" w:rsidRPr="003C5824" w:rsidRDefault="005A7341" w:rsidP="005A7341">
      <w:pPr>
        <w:pStyle w:val="ListParagraph"/>
        <w:tabs>
          <w:tab w:val="left" w:pos="0"/>
          <w:tab w:val="left" w:pos="567"/>
          <w:tab w:val="left" w:pos="993"/>
        </w:tabs>
        <w:spacing w:line="240" w:lineRule="auto"/>
        <w:ind w:left="0" w:firstLine="567"/>
        <w:rPr>
          <w:rFonts w:ascii="Verdana" w:hAnsi="Verdana"/>
          <w:sz w:val="20"/>
          <w:szCs w:val="20"/>
        </w:rPr>
      </w:pPr>
    </w:p>
    <w:p w14:paraId="1CF73BA3" w14:textId="77777777" w:rsidR="005A7341" w:rsidRPr="003C5824" w:rsidRDefault="005A7341" w:rsidP="00A76339">
      <w:pPr>
        <w:pStyle w:val="ListParagraph"/>
        <w:numPr>
          <w:ilvl w:val="0"/>
          <w:numId w:val="13"/>
        </w:numPr>
        <w:tabs>
          <w:tab w:val="left" w:pos="851"/>
        </w:tabs>
        <w:spacing w:line="240" w:lineRule="auto"/>
        <w:ind w:left="0" w:firstLine="567"/>
        <w:rPr>
          <w:rFonts w:ascii="Verdana" w:hAnsi="Verdana"/>
          <w:b/>
          <w:sz w:val="20"/>
          <w:szCs w:val="20"/>
        </w:rPr>
      </w:pPr>
      <w:r w:rsidRPr="003C5824">
        <w:rPr>
          <w:rFonts w:ascii="Verdana" w:hAnsi="Verdana"/>
          <w:b/>
          <w:sz w:val="20"/>
          <w:szCs w:val="20"/>
        </w:rPr>
        <w:t>KITI REIKALAVIMAI</w:t>
      </w:r>
    </w:p>
    <w:p w14:paraId="53B79562"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Teikėjas turės atlyginti materialinę žalą (jei tokia būtų nustatyta), padarytą paslaugų suteikimo metu LB ar trečiųjų asmenų turtui.</w:t>
      </w:r>
    </w:p>
    <w:p w14:paraId="44EAC125"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Esant nepalankioms oro sąlygoms visi pervežami kroviniai turi būti apsaugoti nuo galimo drėgmės poveikio;</w:t>
      </w:r>
    </w:p>
    <w:p w14:paraId="7D007B89"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Teikėjas turi turėti visas darbo priemones ir įrankius reikalingus kokybiškai atlikti paslaugai;</w:t>
      </w:r>
    </w:p>
    <w:p w14:paraId="16902178"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Teikėjas turi paskirti atsakingą (-</w:t>
      </w:r>
      <w:proofErr w:type="spellStart"/>
      <w:r w:rsidRPr="003C5824">
        <w:rPr>
          <w:rFonts w:ascii="Verdana" w:hAnsi="Verdana"/>
          <w:sz w:val="20"/>
          <w:szCs w:val="20"/>
        </w:rPr>
        <w:t>us</w:t>
      </w:r>
      <w:proofErr w:type="spellEnd"/>
      <w:r w:rsidRPr="003C5824">
        <w:rPr>
          <w:rFonts w:ascii="Verdana" w:hAnsi="Verdana"/>
          <w:sz w:val="20"/>
          <w:szCs w:val="20"/>
        </w:rPr>
        <w:t>) asmenį, kuris koordinuos ir derins visus perkraustymo darbus su LB atstovais;</w:t>
      </w:r>
    </w:p>
    <w:p w14:paraId="3260C53F"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Teikėjas privalo besąlygiškai ir geranoriškai laikytis kiekvieno krovinio bei kito inventoriaus perkraustymo reikalavimo ir LB atstovo žodinio ir (ar) rašytinio nurodymo;</w:t>
      </w:r>
    </w:p>
    <w:p w14:paraId="457BD4C2"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Visi kroviniai pristatomi tiksliai į nurodytą vietą pastate;</w:t>
      </w:r>
    </w:p>
    <w:p w14:paraId="3A9DEC45"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Transportuojant krovinį privaloma laikytis saugaus greičio ir atstumo, kad būtų išvengta staigaus stabdymo, kas įtakotų gabenamo krovinio sugadinimą, pažeidimą;</w:t>
      </w:r>
    </w:p>
    <w:p w14:paraId="577DEC15" w14:textId="77777777" w:rsidR="005A7341" w:rsidRPr="003C5824" w:rsidRDefault="005A7341" w:rsidP="00A76339">
      <w:pPr>
        <w:pStyle w:val="ListParagraph"/>
        <w:numPr>
          <w:ilvl w:val="0"/>
          <w:numId w:val="14"/>
        </w:numPr>
        <w:tabs>
          <w:tab w:val="left" w:pos="851"/>
        </w:tabs>
        <w:spacing w:line="240" w:lineRule="auto"/>
        <w:ind w:left="0" w:firstLine="567"/>
        <w:rPr>
          <w:rFonts w:ascii="Verdana" w:hAnsi="Verdana"/>
          <w:sz w:val="20"/>
          <w:szCs w:val="20"/>
        </w:rPr>
      </w:pPr>
      <w:r w:rsidRPr="003C5824">
        <w:rPr>
          <w:rFonts w:ascii="Verdana" w:hAnsi="Verdana"/>
          <w:sz w:val="20"/>
          <w:szCs w:val="20"/>
        </w:rPr>
        <w:t>Teikėjas turės galimybę LB nurodytu laiku apžiūrėti visus perkraustymui ruošiamus krovinius ir kitą inventorių.</w:t>
      </w:r>
    </w:p>
    <w:p w14:paraId="14D6B361" w14:textId="77777777" w:rsidR="005A7341" w:rsidRPr="003C5824" w:rsidRDefault="005A7341" w:rsidP="00A76339">
      <w:pPr>
        <w:pStyle w:val="ListParagraph"/>
        <w:numPr>
          <w:ilvl w:val="0"/>
          <w:numId w:val="14"/>
        </w:numPr>
        <w:tabs>
          <w:tab w:val="left" w:pos="851"/>
          <w:tab w:val="left" w:pos="993"/>
        </w:tabs>
        <w:spacing w:line="240" w:lineRule="auto"/>
        <w:ind w:left="0" w:firstLine="567"/>
        <w:rPr>
          <w:rFonts w:ascii="Verdana" w:hAnsi="Verdana"/>
          <w:sz w:val="20"/>
          <w:szCs w:val="20"/>
        </w:rPr>
      </w:pPr>
      <w:r w:rsidRPr="003C5824">
        <w:rPr>
          <w:rFonts w:ascii="Verdana" w:hAnsi="Verdana"/>
          <w:sz w:val="20"/>
          <w:szCs w:val="20"/>
        </w:rPr>
        <w:t>Teikėjas pakrovęs krovinius į transporto priemonę turės užpildyti perdavimo aktą, kurį pasirašys Teikėjo atstovas ir LB atstovas;</w:t>
      </w:r>
    </w:p>
    <w:p w14:paraId="0BAC4A3C" w14:textId="77777777" w:rsidR="005A7341" w:rsidRPr="003C5824" w:rsidRDefault="005A7341" w:rsidP="00A76339">
      <w:pPr>
        <w:pStyle w:val="ListParagraph"/>
        <w:numPr>
          <w:ilvl w:val="0"/>
          <w:numId w:val="14"/>
        </w:numPr>
        <w:tabs>
          <w:tab w:val="left" w:pos="851"/>
          <w:tab w:val="left" w:pos="993"/>
        </w:tabs>
        <w:spacing w:line="240" w:lineRule="auto"/>
        <w:ind w:left="0" w:firstLine="567"/>
        <w:rPr>
          <w:rFonts w:ascii="Verdana" w:hAnsi="Verdana"/>
          <w:sz w:val="20"/>
          <w:szCs w:val="20"/>
        </w:rPr>
      </w:pPr>
      <w:r w:rsidRPr="003C5824">
        <w:rPr>
          <w:rFonts w:ascii="Verdana" w:hAnsi="Verdana"/>
          <w:sz w:val="20"/>
          <w:szCs w:val="20"/>
        </w:rPr>
        <w:t>Pristačius krovinius, Teikėjo atstovas ir LB atstovas turės pasirašyti perdavimo aktą, kurį užpildo Teikėjas;</w:t>
      </w:r>
    </w:p>
    <w:p w14:paraId="6BA8A9E6" w14:textId="77777777" w:rsidR="005A7341" w:rsidRPr="003C5824" w:rsidRDefault="005A7341" w:rsidP="00A76339">
      <w:pPr>
        <w:pStyle w:val="ListParagraph"/>
        <w:numPr>
          <w:ilvl w:val="0"/>
          <w:numId w:val="14"/>
        </w:numPr>
        <w:tabs>
          <w:tab w:val="left" w:pos="851"/>
          <w:tab w:val="left" w:pos="993"/>
        </w:tabs>
        <w:spacing w:line="240" w:lineRule="auto"/>
        <w:ind w:left="0" w:firstLine="567"/>
        <w:rPr>
          <w:rFonts w:ascii="Verdana" w:hAnsi="Verdana"/>
          <w:sz w:val="20"/>
          <w:szCs w:val="20"/>
        </w:rPr>
      </w:pPr>
      <w:r w:rsidRPr="003C5824">
        <w:rPr>
          <w:rFonts w:ascii="Verdana" w:hAnsi="Verdana"/>
          <w:sz w:val="20"/>
          <w:szCs w:val="20"/>
        </w:rPr>
        <w:t>Baigus perkraustymo darbus Teikėjas turės užpildyti perdavimo aktą, kurį turės pasirašyti Teikėjo atstovas ir LB atstovas, taip patvirtindami, kad paslaugos suteiktos laiku ir kokybiškai.</w:t>
      </w:r>
    </w:p>
    <w:p w14:paraId="22FA85AB" w14:textId="77777777" w:rsidR="00A76EAF" w:rsidRPr="003D35C4" w:rsidRDefault="00A76EAF" w:rsidP="3EEF2E65">
      <w:pPr>
        <w:tabs>
          <w:tab w:val="left" w:pos="810"/>
          <w:tab w:val="left" w:pos="990"/>
        </w:tabs>
        <w:rPr>
          <w:rFonts w:ascii="Arial" w:eastAsia="Calibri" w:hAnsi="Arial" w:cs="Arial"/>
          <w:color w:val="7030A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9D884C3"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A76339">
        <w:rPr>
          <w:rFonts w:cstheme="minorHAnsi"/>
        </w:rPr>
        <w:t>6</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5104FF64" w14:textId="77777777" w:rsidR="00F06940" w:rsidRPr="00F06940" w:rsidRDefault="00F06940" w:rsidP="00F06940">
      <w:pPr>
        <w:widowControl w:val="0"/>
        <w:autoSpaceDE w:val="0"/>
        <w:autoSpaceDN w:val="0"/>
        <w:adjustRightInd w:val="0"/>
        <w:spacing w:line="240" w:lineRule="auto"/>
        <w:ind w:firstLine="142"/>
        <w:rPr>
          <w:rFonts w:ascii="Verdana" w:eastAsia="Times New Roman" w:hAnsi="Verdana"/>
          <w:sz w:val="20"/>
          <w:lang w:eastAsia="en-US"/>
        </w:rPr>
      </w:pPr>
    </w:p>
    <w:p w14:paraId="47C68874" w14:textId="77777777" w:rsidR="00F06940" w:rsidRPr="00F06940" w:rsidRDefault="00F06940" w:rsidP="00F06940">
      <w:pPr>
        <w:widowControl w:val="0"/>
        <w:autoSpaceDE w:val="0"/>
        <w:autoSpaceDN w:val="0"/>
        <w:adjustRightInd w:val="0"/>
        <w:spacing w:line="240" w:lineRule="auto"/>
        <w:ind w:firstLine="142"/>
        <w:rPr>
          <w:rFonts w:ascii="Verdana" w:eastAsia="Times New Roman" w:hAnsi="Verdana"/>
          <w:sz w:val="20"/>
          <w:lang w:eastAsia="en-US"/>
        </w:rPr>
      </w:pPr>
    </w:p>
    <w:p w14:paraId="266D9DEA" w14:textId="77777777" w:rsidR="00F06940" w:rsidRPr="00F06940" w:rsidRDefault="00F06940" w:rsidP="00F06940">
      <w:pPr>
        <w:widowControl w:val="0"/>
        <w:autoSpaceDE w:val="0"/>
        <w:autoSpaceDN w:val="0"/>
        <w:adjustRightInd w:val="0"/>
        <w:spacing w:line="240" w:lineRule="auto"/>
        <w:ind w:firstLine="142"/>
        <w:rPr>
          <w:rFonts w:ascii="Verdana" w:eastAsia="Times New Roman" w:hAnsi="Verdana"/>
          <w:sz w:val="20"/>
          <w:lang w:eastAsia="en-US"/>
        </w:rPr>
      </w:pPr>
    </w:p>
    <w:p w14:paraId="564FD054" w14:textId="77777777" w:rsidR="00F06940" w:rsidRPr="00F06940" w:rsidRDefault="00F06940" w:rsidP="00F06940">
      <w:pPr>
        <w:spacing w:line="240" w:lineRule="auto"/>
        <w:ind w:right="120" w:firstLine="0"/>
        <w:jc w:val="center"/>
        <w:rPr>
          <w:rFonts w:ascii="Verdana" w:hAnsi="Verdana"/>
          <w:sz w:val="20"/>
          <w:lang w:eastAsia="en-US"/>
        </w:rPr>
      </w:pPr>
      <w:r w:rsidRPr="00F06940" w:rsidDel="00E64403">
        <w:rPr>
          <w:rFonts w:ascii="Verdana" w:eastAsia="Times New Roman" w:hAnsi="Verdana"/>
          <w:bCs/>
          <w:sz w:val="20"/>
          <w:lang w:eastAsia="en-US"/>
        </w:rPr>
        <w:t xml:space="preserve"> </w:t>
      </w:r>
      <w:r w:rsidRPr="00F06940">
        <w:rPr>
          <w:rFonts w:ascii="Verdana" w:hAnsi="Verdana"/>
          <w:sz w:val="20"/>
          <w:lang w:eastAsia="en-US"/>
        </w:rPr>
        <w:t>(</w:t>
      </w:r>
      <w:r w:rsidRPr="00F06940">
        <w:rPr>
          <w:rFonts w:ascii="Verdana" w:hAnsi="Verdana"/>
          <w:i/>
          <w:sz w:val="20"/>
          <w:lang w:eastAsia="en-US"/>
        </w:rPr>
        <w:t>herbas arba prekių ženklas</w:t>
      </w:r>
      <w:r w:rsidRPr="00F06940">
        <w:rPr>
          <w:rFonts w:ascii="Verdana" w:hAnsi="Verdana"/>
          <w:sz w:val="20"/>
          <w:lang w:eastAsia="en-US"/>
        </w:rPr>
        <w:t>)</w:t>
      </w:r>
    </w:p>
    <w:p w14:paraId="4EF81ACE" w14:textId="77777777" w:rsidR="00F06940" w:rsidRPr="00F06940" w:rsidRDefault="00F06940" w:rsidP="00F06940">
      <w:pPr>
        <w:pBdr>
          <w:bottom w:val="single" w:sz="4" w:space="1" w:color="auto"/>
        </w:pBdr>
        <w:spacing w:line="240" w:lineRule="auto"/>
        <w:ind w:right="120" w:firstLine="0"/>
        <w:jc w:val="center"/>
        <w:rPr>
          <w:rFonts w:ascii="Verdana" w:hAnsi="Verdana"/>
          <w:sz w:val="20"/>
          <w:lang w:eastAsia="en-US"/>
        </w:rPr>
      </w:pPr>
    </w:p>
    <w:p w14:paraId="1F292715" w14:textId="77777777" w:rsidR="00F06940" w:rsidRPr="00F06940" w:rsidRDefault="00F06940" w:rsidP="00F06940">
      <w:pPr>
        <w:spacing w:line="240" w:lineRule="auto"/>
        <w:ind w:right="120" w:firstLine="0"/>
        <w:jc w:val="center"/>
        <w:rPr>
          <w:rFonts w:ascii="Verdana" w:hAnsi="Verdana"/>
          <w:sz w:val="20"/>
          <w:lang w:eastAsia="en-US"/>
        </w:rPr>
      </w:pPr>
      <w:r w:rsidRPr="00F06940">
        <w:rPr>
          <w:rFonts w:ascii="Verdana" w:hAnsi="Verdana"/>
          <w:sz w:val="20"/>
          <w:lang w:eastAsia="en-US"/>
        </w:rPr>
        <w:t>(tiekėjo pavadinimas)</w:t>
      </w:r>
    </w:p>
    <w:p w14:paraId="08CD06BB" w14:textId="77777777" w:rsidR="00F06940" w:rsidRPr="00F06940" w:rsidRDefault="00F06940" w:rsidP="00F06940">
      <w:pPr>
        <w:spacing w:line="240" w:lineRule="auto"/>
        <w:ind w:right="120" w:firstLine="0"/>
        <w:jc w:val="center"/>
        <w:rPr>
          <w:rFonts w:ascii="Verdana" w:hAnsi="Verdana"/>
          <w:sz w:val="20"/>
          <w:lang w:eastAsia="en-US"/>
        </w:rPr>
      </w:pPr>
      <w:r w:rsidRPr="00F06940">
        <w:rPr>
          <w:rFonts w:ascii="Verdana" w:hAnsi="Verdana"/>
          <w:sz w:val="20"/>
          <w:lang w:eastAsia="en-US"/>
        </w:rPr>
        <w:t>___________________________________________________________________________</w:t>
      </w:r>
    </w:p>
    <w:p w14:paraId="3C87ECF4" w14:textId="77777777" w:rsidR="00F06940" w:rsidRPr="00F06940" w:rsidRDefault="00F06940" w:rsidP="00F06940">
      <w:pPr>
        <w:spacing w:line="240" w:lineRule="auto"/>
        <w:ind w:right="120" w:firstLine="0"/>
        <w:jc w:val="center"/>
        <w:rPr>
          <w:rFonts w:ascii="Verdana" w:hAnsi="Verdana"/>
          <w:sz w:val="20"/>
          <w:lang w:eastAsia="en-US"/>
        </w:rPr>
      </w:pPr>
      <w:r w:rsidRPr="00F06940">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A2F3F" w14:textId="77777777" w:rsidR="00F06940" w:rsidRPr="00F06940" w:rsidRDefault="00F06940" w:rsidP="00F06940">
      <w:pPr>
        <w:pBdr>
          <w:bottom w:val="single" w:sz="4" w:space="1" w:color="auto"/>
        </w:pBdr>
        <w:spacing w:line="240" w:lineRule="auto"/>
        <w:ind w:right="120" w:firstLine="0"/>
        <w:jc w:val="center"/>
        <w:rPr>
          <w:rFonts w:ascii="Verdana" w:hAnsi="Verdana"/>
          <w:sz w:val="20"/>
          <w:lang w:eastAsia="en-US"/>
        </w:rPr>
      </w:pPr>
      <w:r w:rsidRPr="00F06940">
        <w:rPr>
          <w:rFonts w:ascii="Verdana" w:hAnsi="Verdana"/>
          <w:sz w:val="20"/>
          <w:lang w:eastAsia="en-US"/>
        </w:rPr>
        <w:t>Lietuvos bankui</w:t>
      </w:r>
    </w:p>
    <w:p w14:paraId="47135F39" w14:textId="77777777" w:rsidR="00F06940" w:rsidRPr="00F06940" w:rsidRDefault="00F06940" w:rsidP="00F06940">
      <w:pPr>
        <w:spacing w:line="240" w:lineRule="auto"/>
        <w:ind w:right="120" w:firstLine="0"/>
        <w:jc w:val="center"/>
        <w:rPr>
          <w:rFonts w:ascii="Verdana" w:hAnsi="Verdana"/>
          <w:sz w:val="20"/>
          <w:lang w:eastAsia="en-US"/>
        </w:rPr>
      </w:pPr>
    </w:p>
    <w:p w14:paraId="4D38F7A8" w14:textId="77777777" w:rsidR="00F06940" w:rsidRPr="00F06940" w:rsidRDefault="00F06940" w:rsidP="00F06940">
      <w:pPr>
        <w:spacing w:line="240" w:lineRule="auto"/>
        <w:ind w:right="120" w:firstLine="0"/>
        <w:jc w:val="center"/>
        <w:rPr>
          <w:rFonts w:ascii="Verdana" w:hAnsi="Verdana"/>
          <w:sz w:val="20"/>
          <w:lang w:eastAsia="en-US"/>
        </w:rPr>
      </w:pPr>
    </w:p>
    <w:p w14:paraId="1D81BBBB" w14:textId="77777777" w:rsidR="00F06940" w:rsidRPr="00F06940" w:rsidRDefault="00F06940" w:rsidP="00F06940">
      <w:pPr>
        <w:spacing w:line="240" w:lineRule="auto"/>
        <w:ind w:right="120" w:firstLine="0"/>
        <w:jc w:val="center"/>
        <w:rPr>
          <w:rFonts w:ascii="Verdana" w:hAnsi="Verdana"/>
          <w:sz w:val="20"/>
          <w:lang w:eastAsia="en-US"/>
        </w:rPr>
      </w:pPr>
    </w:p>
    <w:p w14:paraId="150BA44B" w14:textId="77777777" w:rsidR="00F06940" w:rsidRPr="00F06940" w:rsidRDefault="00F06940" w:rsidP="00F06940">
      <w:pPr>
        <w:spacing w:line="240" w:lineRule="auto"/>
        <w:ind w:right="120" w:firstLine="0"/>
        <w:jc w:val="center"/>
        <w:rPr>
          <w:rFonts w:ascii="Verdana" w:hAnsi="Verdana"/>
          <w:sz w:val="20"/>
          <w:lang w:eastAsia="en-US"/>
        </w:rPr>
      </w:pPr>
    </w:p>
    <w:p w14:paraId="7AAA7CED" w14:textId="77777777" w:rsidR="00F06940" w:rsidRPr="00F06940" w:rsidRDefault="00F06940" w:rsidP="00F06940">
      <w:pPr>
        <w:keepNext/>
        <w:spacing w:line="240" w:lineRule="auto"/>
        <w:ind w:firstLine="0"/>
        <w:jc w:val="center"/>
        <w:outlineLvl w:val="0"/>
        <w:rPr>
          <w:rFonts w:ascii="Verdana" w:eastAsia="Calibri" w:hAnsi="Verdana" w:cs="Times New Roman"/>
          <w:b/>
          <w:sz w:val="20"/>
          <w:szCs w:val="20"/>
        </w:rPr>
      </w:pPr>
      <w:bookmarkStart w:id="43" w:name="_Toc516475587"/>
      <w:r w:rsidRPr="00F06940">
        <w:rPr>
          <w:rFonts w:ascii="Verdana" w:eastAsia="Calibri" w:hAnsi="Verdana" w:cs="Times New Roman"/>
          <w:b/>
          <w:sz w:val="20"/>
          <w:szCs w:val="20"/>
        </w:rPr>
        <w:t>PASIŪLYMAS</w:t>
      </w:r>
      <w:bookmarkEnd w:id="43"/>
    </w:p>
    <w:p w14:paraId="79878C53" w14:textId="7B908E6A" w:rsidR="00F06940" w:rsidRPr="00F06940" w:rsidRDefault="00F06940" w:rsidP="00F06940">
      <w:pPr>
        <w:spacing w:line="240" w:lineRule="auto"/>
        <w:ind w:firstLine="0"/>
        <w:jc w:val="center"/>
        <w:rPr>
          <w:rFonts w:ascii="Verdana" w:hAnsi="Verdana"/>
          <w:b/>
          <w:caps/>
          <w:sz w:val="20"/>
        </w:rPr>
      </w:pPr>
      <w:r w:rsidRPr="00F06940">
        <w:rPr>
          <w:rFonts w:ascii="Verdana" w:hAnsi="Verdana"/>
          <w:b/>
          <w:bCs/>
          <w:caps/>
          <w:sz w:val="20"/>
          <w:lang w:eastAsia="en-US"/>
        </w:rPr>
        <w:t xml:space="preserve">DĖL </w:t>
      </w:r>
      <w:r w:rsidR="00A76339">
        <w:rPr>
          <w:rFonts w:ascii="Verdana" w:hAnsi="Verdana"/>
          <w:b/>
          <w:bCs/>
          <w:caps/>
          <w:sz w:val="20"/>
          <w:lang w:eastAsia="en-US"/>
        </w:rPr>
        <w:t>BALDŲ PERVEŽIMO</w:t>
      </w:r>
      <w:r w:rsidRPr="00F06940">
        <w:rPr>
          <w:rFonts w:ascii="Verdana" w:hAnsi="Verdana"/>
          <w:b/>
          <w:bCs/>
          <w:caps/>
          <w:sz w:val="20"/>
          <w:lang w:eastAsia="en-US"/>
        </w:rPr>
        <w:t xml:space="preserve"> PASLAUGŲ</w:t>
      </w:r>
      <w:r w:rsidRPr="00F06940">
        <w:rPr>
          <w:rFonts w:ascii="Verdana" w:hAnsi="Verdana"/>
          <w:b/>
          <w:caps/>
          <w:sz w:val="20"/>
        </w:rPr>
        <w:t xml:space="preserve"> </w:t>
      </w:r>
      <w:r w:rsidRPr="00F06940">
        <w:rPr>
          <w:rFonts w:ascii="Verdana" w:hAnsi="Verdana"/>
          <w:b/>
          <w:sz w:val="20"/>
          <w:lang w:eastAsia="en-US"/>
        </w:rPr>
        <w:t>PIRKIMO</w:t>
      </w:r>
    </w:p>
    <w:p w14:paraId="601F52A6" w14:textId="77777777" w:rsidR="00F06940" w:rsidRPr="00F06940" w:rsidRDefault="00F06940" w:rsidP="00F06940">
      <w:pPr>
        <w:spacing w:line="240" w:lineRule="auto"/>
        <w:ind w:firstLine="0"/>
        <w:jc w:val="center"/>
        <w:rPr>
          <w:rFonts w:ascii="Verdana" w:hAnsi="Verdana"/>
          <w:iCs/>
          <w:sz w:val="20"/>
          <w:lang w:eastAsia="en-US"/>
        </w:rPr>
      </w:pPr>
    </w:p>
    <w:p w14:paraId="2CB285F2" w14:textId="77777777" w:rsidR="00F06940" w:rsidRPr="00F06940" w:rsidRDefault="00F06940" w:rsidP="00F06940">
      <w:pPr>
        <w:shd w:val="clear" w:color="auto" w:fill="FFFFFF"/>
        <w:spacing w:line="240" w:lineRule="auto"/>
        <w:ind w:right="120" w:firstLine="0"/>
        <w:jc w:val="center"/>
        <w:rPr>
          <w:rFonts w:ascii="Verdana" w:hAnsi="Verdana"/>
          <w:color w:val="000000"/>
          <w:sz w:val="20"/>
          <w:lang w:eastAsia="en-US"/>
        </w:rPr>
      </w:pPr>
      <w:r w:rsidRPr="00F06940">
        <w:rPr>
          <w:rFonts w:ascii="Verdana" w:hAnsi="Verdana"/>
          <w:sz w:val="20"/>
          <w:lang w:eastAsia="en-US"/>
        </w:rPr>
        <w:t>____________</w:t>
      </w:r>
      <w:r w:rsidRPr="00F06940">
        <w:rPr>
          <w:rFonts w:ascii="Verdana" w:hAnsi="Verdana"/>
          <w:color w:val="000000"/>
          <w:sz w:val="20"/>
          <w:lang w:eastAsia="en-US"/>
        </w:rPr>
        <w:t xml:space="preserve"> </w:t>
      </w:r>
      <w:r w:rsidRPr="00F06940">
        <w:rPr>
          <w:rFonts w:ascii="Verdana" w:hAnsi="Verdana"/>
          <w:sz w:val="20"/>
          <w:lang w:eastAsia="en-US"/>
        </w:rPr>
        <w:t>Nr.______</w:t>
      </w:r>
    </w:p>
    <w:p w14:paraId="57C94E02" w14:textId="77777777" w:rsidR="00F06940" w:rsidRPr="00F06940" w:rsidRDefault="00F06940" w:rsidP="00F06940">
      <w:pPr>
        <w:shd w:val="clear" w:color="auto" w:fill="FFFFFF"/>
        <w:tabs>
          <w:tab w:val="left" w:pos="709"/>
        </w:tabs>
        <w:spacing w:line="240" w:lineRule="auto"/>
        <w:ind w:right="120" w:firstLine="3969"/>
        <w:jc w:val="left"/>
        <w:rPr>
          <w:rFonts w:ascii="Verdana" w:hAnsi="Verdana"/>
          <w:color w:val="000000"/>
          <w:sz w:val="20"/>
          <w:lang w:eastAsia="en-US"/>
        </w:rPr>
      </w:pPr>
      <w:r w:rsidRPr="00F06940">
        <w:rPr>
          <w:rFonts w:ascii="Verdana" w:hAnsi="Verdana"/>
          <w:color w:val="000000"/>
          <w:sz w:val="20"/>
          <w:lang w:eastAsia="en-US"/>
        </w:rPr>
        <w:t>(data)</w:t>
      </w:r>
    </w:p>
    <w:p w14:paraId="60C28C4D" w14:textId="77777777" w:rsidR="00F06940" w:rsidRPr="00F06940" w:rsidRDefault="00F06940" w:rsidP="00F06940">
      <w:pPr>
        <w:shd w:val="clear" w:color="auto" w:fill="FFFFFF"/>
        <w:spacing w:line="240" w:lineRule="auto"/>
        <w:ind w:right="120" w:firstLine="0"/>
        <w:jc w:val="center"/>
        <w:rPr>
          <w:rFonts w:ascii="Verdana" w:hAnsi="Verdana"/>
          <w:color w:val="000000"/>
          <w:sz w:val="20"/>
          <w:lang w:eastAsia="en-US"/>
        </w:rPr>
      </w:pPr>
      <w:r w:rsidRPr="00F06940">
        <w:rPr>
          <w:rFonts w:ascii="Verdana" w:hAnsi="Verdana"/>
          <w:color w:val="000000"/>
          <w:sz w:val="20"/>
          <w:lang w:eastAsia="en-US"/>
        </w:rPr>
        <w:t>_____________</w:t>
      </w:r>
    </w:p>
    <w:p w14:paraId="228D3D31" w14:textId="77777777" w:rsidR="00F06940" w:rsidRPr="00F06940" w:rsidRDefault="00F06940" w:rsidP="00F06940">
      <w:pPr>
        <w:shd w:val="clear" w:color="auto" w:fill="FFFFFF"/>
        <w:spacing w:line="240" w:lineRule="auto"/>
        <w:ind w:right="120" w:firstLine="0"/>
        <w:jc w:val="center"/>
        <w:rPr>
          <w:rFonts w:ascii="Verdana" w:hAnsi="Verdana"/>
          <w:color w:val="000000"/>
          <w:sz w:val="20"/>
          <w:lang w:eastAsia="en-US"/>
        </w:rPr>
      </w:pPr>
      <w:r w:rsidRPr="00F06940">
        <w:rPr>
          <w:rFonts w:ascii="Verdana" w:hAnsi="Verdana"/>
          <w:color w:val="000000"/>
          <w:sz w:val="20"/>
          <w:lang w:eastAsia="en-US"/>
        </w:rPr>
        <w:t>(sudarymo vieta)</w:t>
      </w:r>
    </w:p>
    <w:p w14:paraId="1F7144C3" w14:textId="77777777" w:rsidR="00F06940" w:rsidRPr="00F06940" w:rsidRDefault="00F06940" w:rsidP="00F06940">
      <w:pPr>
        <w:shd w:val="clear" w:color="auto" w:fill="FFFFFF"/>
        <w:spacing w:line="240" w:lineRule="auto"/>
        <w:ind w:right="120" w:firstLine="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F06940" w:rsidRPr="00F06940" w14:paraId="5E61A2D7" w14:textId="77777777" w:rsidTr="00920A4A">
        <w:tc>
          <w:tcPr>
            <w:tcW w:w="4928" w:type="dxa"/>
            <w:tcBorders>
              <w:top w:val="single" w:sz="4" w:space="0" w:color="auto"/>
              <w:left w:val="single" w:sz="4" w:space="0" w:color="auto"/>
              <w:bottom w:val="single" w:sz="4" w:space="0" w:color="auto"/>
              <w:right w:val="single" w:sz="4" w:space="0" w:color="auto"/>
            </w:tcBorders>
          </w:tcPr>
          <w:p w14:paraId="5767BD03" w14:textId="77777777" w:rsidR="00F06940" w:rsidRPr="00F06940" w:rsidRDefault="00F06940" w:rsidP="00F06940">
            <w:pPr>
              <w:tabs>
                <w:tab w:val="center" w:pos="1134"/>
                <w:tab w:val="left" w:pos="1276"/>
                <w:tab w:val="left" w:pos="2127"/>
              </w:tabs>
              <w:spacing w:line="240" w:lineRule="auto"/>
              <w:ind w:right="120" w:firstLine="0"/>
              <w:rPr>
                <w:rFonts w:ascii="Verdana" w:hAnsi="Verdana"/>
                <w:i/>
                <w:sz w:val="20"/>
                <w:lang w:eastAsia="en-US"/>
              </w:rPr>
            </w:pPr>
            <w:r w:rsidRPr="00F06940">
              <w:rPr>
                <w:rFonts w:ascii="Verdana" w:hAnsi="Verdana"/>
                <w:sz w:val="20"/>
                <w:lang w:eastAsia="en-US"/>
              </w:rPr>
              <w:t xml:space="preserve">Tiekėjo pavadinimas </w:t>
            </w:r>
            <w:r w:rsidRPr="00F06940">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41CB0391"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p w14:paraId="2454A599"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tc>
      </w:tr>
      <w:tr w:rsidR="00F06940" w:rsidRPr="00F06940" w14:paraId="6DDD0899" w14:textId="77777777" w:rsidTr="00920A4A">
        <w:tc>
          <w:tcPr>
            <w:tcW w:w="4928" w:type="dxa"/>
            <w:tcBorders>
              <w:top w:val="single" w:sz="4" w:space="0" w:color="auto"/>
              <w:left w:val="single" w:sz="4" w:space="0" w:color="auto"/>
              <w:bottom w:val="single" w:sz="4" w:space="0" w:color="auto"/>
              <w:right w:val="single" w:sz="4" w:space="0" w:color="auto"/>
            </w:tcBorders>
          </w:tcPr>
          <w:p w14:paraId="62B0FE26" w14:textId="77777777" w:rsidR="00F06940" w:rsidRPr="00F06940" w:rsidRDefault="00F06940" w:rsidP="00F06940">
            <w:pPr>
              <w:tabs>
                <w:tab w:val="center" w:pos="1134"/>
                <w:tab w:val="left" w:pos="1276"/>
                <w:tab w:val="left" w:pos="2127"/>
              </w:tabs>
              <w:spacing w:line="240" w:lineRule="auto"/>
              <w:ind w:right="120" w:firstLine="0"/>
              <w:rPr>
                <w:rFonts w:ascii="Verdana" w:hAnsi="Verdana"/>
                <w:sz w:val="20"/>
                <w:lang w:eastAsia="en-US"/>
              </w:rPr>
            </w:pPr>
            <w:r w:rsidRPr="00F06940">
              <w:rPr>
                <w:rFonts w:ascii="Verdana" w:hAnsi="Verdana"/>
                <w:sz w:val="20"/>
                <w:lang w:eastAsia="en-US"/>
              </w:rPr>
              <w:t>Tiekėjo adresas ir kodas</w:t>
            </w:r>
            <w:r w:rsidRPr="00F06940">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3B12F529"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p w14:paraId="6153FB50"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tc>
      </w:tr>
      <w:tr w:rsidR="00F06940" w:rsidRPr="00F06940" w14:paraId="5040D827" w14:textId="77777777" w:rsidTr="00920A4A">
        <w:tc>
          <w:tcPr>
            <w:tcW w:w="4928" w:type="dxa"/>
            <w:tcBorders>
              <w:top w:val="single" w:sz="4" w:space="0" w:color="auto"/>
              <w:left w:val="single" w:sz="4" w:space="0" w:color="auto"/>
              <w:bottom w:val="single" w:sz="4" w:space="0" w:color="auto"/>
              <w:right w:val="single" w:sz="4" w:space="0" w:color="auto"/>
            </w:tcBorders>
          </w:tcPr>
          <w:p w14:paraId="539FBBEF" w14:textId="77777777" w:rsidR="00F06940" w:rsidRPr="00F06940" w:rsidRDefault="00F06940" w:rsidP="00F06940">
            <w:pPr>
              <w:tabs>
                <w:tab w:val="center" w:pos="1134"/>
                <w:tab w:val="left" w:pos="1276"/>
                <w:tab w:val="left" w:pos="2127"/>
              </w:tabs>
              <w:spacing w:line="240" w:lineRule="auto"/>
              <w:ind w:right="120" w:firstLine="0"/>
              <w:rPr>
                <w:rFonts w:ascii="Verdana" w:hAnsi="Verdana"/>
                <w:sz w:val="20"/>
                <w:lang w:eastAsia="en-US"/>
              </w:rPr>
            </w:pPr>
            <w:r w:rsidRPr="00F06940">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1F99E76"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tc>
      </w:tr>
      <w:tr w:rsidR="00F06940" w:rsidRPr="00F06940" w14:paraId="7C640019" w14:textId="77777777" w:rsidTr="00920A4A">
        <w:tc>
          <w:tcPr>
            <w:tcW w:w="4928" w:type="dxa"/>
            <w:tcBorders>
              <w:top w:val="single" w:sz="4" w:space="0" w:color="auto"/>
              <w:left w:val="single" w:sz="4" w:space="0" w:color="auto"/>
              <w:bottom w:val="single" w:sz="4" w:space="0" w:color="auto"/>
              <w:right w:val="single" w:sz="4" w:space="0" w:color="auto"/>
            </w:tcBorders>
          </w:tcPr>
          <w:p w14:paraId="62B12E5A" w14:textId="77777777" w:rsidR="00F06940" w:rsidRPr="00F06940" w:rsidRDefault="00F06940" w:rsidP="00F06940">
            <w:pPr>
              <w:tabs>
                <w:tab w:val="center" w:pos="1134"/>
                <w:tab w:val="left" w:pos="1276"/>
                <w:tab w:val="left" w:pos="2127"/>
              </w:tabs>
              <w:spacing w:line="240" w:lineRule="auto"/>
              <w:ind w:right="120" w:firstLine="0"/>
              <w:rPr>
                <w:rFonts w:ascii="Verdana" w:hAnsi="Verdana"/>
                <w:sz w:val="20"/>
                <w:lang w:eastAsia="en-US"/>
              </w:rPr>
            </w:pPr>
            <w:r w:rsidRPr="00F06940">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424C18E6"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tc>
      </w:tr>
      <w:tr w:rsidR="00F06940" w:rsidRPr="00F06940" w14:paraId="4CC6392C" w14:textId="77777777" w:rsidTr="00920A4A">
        <w:tc>
          <w:tcPr>
            <w:tcW w:w="4928" w:type="dxa"/>
            <w:tcBorders>
              <w:top w:val="single" w:sz="4" w:space="0" w:color="auto"/>
              <w:left w:val="single" w:sz="4" w:space="0" w:color="auto"/>
              <w:bottom w:val="single" w:sz="4" w:space="0" w:color="auto"/>
              <w:right w:val="single" w:sz="4" w:space="0" w:color="auto"/>
            </w:tcBorders>
          </w:tcPr>
          <w:p w14:paraId="2364C967" w14:textId="77777777" w:rsidR="00F06940" w:rsidRPr="00F06940" w:rsidRDefault="00F06940" w:rsidP="00F06940">
            <w:pPr>
              <w:tabs>
                <w:tab w:val="center" w:pos="1134"/>
                <w:tab w:val="left" w:pos="1276"/>
                <w:tab w:val="left" w:pos="2127"/>
              </w:tabs>
              <w:spacing w:line="240" w:lineRule="auto"/>
              <w:ind w:right="120" w:firstLine="0"/>
              <w:rPr>
                <w:rFonts w:ascii="Verdana" w:hAnsi="Verdana"/>
                <w:sz w:val="20"/>
                <w:lang w:eastAsia="en-US"/>
              </w:rPr>
            </w:pPr>
            <w:r w:rsidRPr="00F06940">
              <w:rPr>
                <w:rFonts w:ascii="Verdana" w:hAnsi="Verdana"/>
                <w:b/>
                <w:bCs/>
                <w:sz w:val="20"/>
                <w:lang w:eastAsia="en-US"/>
              </w:rPr>
              <w:t>Tiekėjo valdymo ir (ar) priežiūros organas</w:t>
            </w:r>
            <w:r w:rsidRPr="00F06940">
              <w:rPr>
                <w:rFonts w:ascii="Verdana" w:hAnsi="Verdana"/>
                <w:sz w:val="20"/>
                <w:lang w:eastAsia="en-US"/>
              </w:rPr>
              <w:t xml:space="preserve"> </w:t>
            </w:r>
            <w:r w:rsidRPr="00F06940">
              <w:rPr>
                <w:rFonts w:ascii="Verdana" w:hAnsi="Verdana"/>
                <w:i/>
                <w:iCs/>
                <w:sz w:val="20"/>
                <w:lang w:eastAsia="en-US"/>
              </w:rPr>
              <w:t xml:space="preserve">(nurodoma, jeigu turi) </w:t>
            </w:r>
          </w:p>
        </w:tc>
        <w:tc>
          <w:tcPr>
            <w:tcW w:w="4961" w:type="dxa"/>
            <w:tcBorders>
              <w:top w:val="single" w:sz="4" w:space="0" w:color="auto"/>
              <w:left w:val="single" w:sz="4" w:space="0" w:color="auto"/>
              <w:bottom w:val="single" w:sz="4" w:space="0" w:color="auto"/>
              <w:right w:val="single" w:sz="4" w:space="0" w:color="auto"/>
            </w:tcBorders>
          </w:tcPr>
          <w:p w14:paraId="6C8F33E1"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tc>
      </w:tr>
      <w:tr w:rsidR="00F06940" w:rsidRPr="00F06940" w14:paraId="427472A0" w14:textId="77777777" w:rsidTr="00920A4A">
        <w:tc>
          <w:tcPr>
            <w:tcW w:w="4928" w:type="dxa"/>
            <w:tcBorders>
              <w:top w:val="single" w:sz="4" w:space="0" w:color="auto"/>
              <w:left w:val="single" w:sz="4" w:space="0" w:color="auto"/>
              <w:bottom w:val="single" w:sz="4" w:space="0" w:color="auto"/>
              <w:right w:val="single" w:sz="4" w:space="0" w:color="auto"/>
            </w:tcBorders>
          </w:tcPr>
          <w:p w14:paraId="6B8C1F54" w14:textId="77777777" w:rsidR="00F06940" w:rsidRPr="00F06940" w:rsidRDefault="00F06940" w:rsidP="00F06940">
            <w:pPr>
              <w:tabs>
                <w:tab w:val="center" w:pos="1134"/>
                <w:tab w:val="left" w:pos="1276"/>
                <w:tab w:val="left" w:pos="2127"/>
              </w:tabs>
              <w:spacing w:line="240" w:lineRule="auto"/>
              <w:ind w:right="120" w:firstLine="0"/>
              <w:rPr>
                <w:rFonts w:ascii="Verdana" w:hAnsi="Verdana"/>
                <w:sz w:val="20"/>
                <w:lang w:eastAsia="en-US"/>
              </w:rPr>
            </w:pPr>
            <w:r w:rsidRPr="00F06940">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799ACB41" w14:textId="77777777" w:rsidR="00F06940" w:rsidRPr="00F06940" w:rsidRDefault="00F06940" w:rsidP="00F06940">
            <w:pPr>
              <w:tabs>
                <w:tab w:val="center" w:pos="1134"/>
                <w:tab w:val="left" w:pos="1276"/>
                <w:tab w:val="left" w:pos="2127"/>
              </w:tabs>
              <w:spacing w:line="240" w:lineRule="auto"/>
              <w:ind w:right="120" w:firstLine="851"/>
              <w:rPr>
                <w:rFonts w:ascii="Verdana" w:hAnsi="Verdana"/>
                <w:sz w:val="20"/>
                <w:lang w:eastAsia="en-US"/>
              </w:rPr>
            </w:pPr>
          </w:p>
        </w:tc>
      </w:tr>
    </w:tbl>
    <w:p w14:paraId="085E4144" w14:textId="77777777" w:rsidR="00F06940" w:rsidRPr="00F06940" w:rsidRDefault="00F06940" w:rsidP="00F06940">
      <w:pPr>
        <w:keepNext/>
        <w:keepLines/>
        <w:pBdr>
          <w:bottom w:val="single" w:sz="4" w:space="2" w:color="ED7D31" w:themeColor="accent2"/>
        </w:pBdr>
        <w:spacing w:line="240" w:lineRule="auto"/>
        <w:ind w:left="1152" w:hanging="432"/>
        <w:jc w:val="left"/>
        <w:outlineLvl w:val="0"/>
        <w:rPr>
          <w:rFonts w:ascii="Verdana" w:eastAsiaTheme="majorEastAsia" w:hAnsi="Verdana" w:cstheme="majorBidi"/>
          <w:b/>
          <w:bCs/>
          <w:color w:val="262626" w:themeColor="text1" w:themeTint="D9"/>
          <w:sz w:val="16"/>
          <w:szCs w:val="16"/>
        </w:rPr>
      </w:pPr>
    </w:p>
    <w:p w14:paraId="22FA78B7" w14:textId="77777777" w:rsidR="00F06940" w:rsidRPr="00F06940" w:rsidRDefault="00F06940" w:rsidP="00F06940">
      <w:pPr>
        <w:widowControl w:val="0"/>
        <w:autoSpaceDE w:val="0"/>
        <w:autoSpaceDN w:val="0"/>
        <w:adjustRightInd w:val="0"/>
        <w:spacing w:line="240" w:lineRule="auto"/>
        <w:ind w:firstLine="142"/>
        <w:rPr>
          <w:rFonts w:ascii="Verdana" w:eastAsia="Times New Roman" w:hAnsi="Verdana"/>
          <w:sz w:val="20"/>
          <w:lang w:eastAsia="en-US"/>
        </w:rPr>
      </w:pPr>
      <w:r w:rsidRPr="00F06940">
        <w:rPr>
          <w:rFonts w:ascii="Verdana" w:eastAsia="Times New Roman" w:hAnsi="Verdana"/>
          <w:sz w:val="20"/>
          <w:lang w:eastAsia="en-US"/>
        </w:rPr>
        <w:t>Šiuo pasiūlymu pažymime, kad susipažinome ir sutinkame su visomis Pirkimo sąlygomis, nustatytomis:</w:t>
      </w:r>
    </w:p>
    <w:p w14:paraId="7DF5C1FE" w14:textId="77777777" w:rsidR="00F06940" w:rsidRPr="00F06940" w:rsidRDefault="00F06940" w:rsidP="00A76339">
      <w:pPr>
        <w:widowControl w:val="0"/>
        <w:numPr>
          <w:ilvl w:val="0"/>
          <w:numId w:val="11"/>
        </w:numPr>
        <w:autoSpaceDE w:val="0"/>
        <w:autoSpaceDN w:val="0"/>
        <w:adjustRightInd w:val="0"/>
        <w:spacing w:after="160" w:line="240" w:lineRule="auto"/>
        <w:jc w:val="left"/>
        <w:rPr>
          <w:rFonts w:ascii="Verdana" w:eastAsia="Times New Roman" w:hAnsi="Verdana"/>
          <w:sz w:val="20"/>
          <w:lang w:eastAsia="en-US"/>
        </w:rPr>
      </w:pPr>
      <w:r w:rsidRPr="00F06940">
        <w:rPr>
          <w:rFonts w:ascii="Verdana" w:eastAsia="Times New Roman" w:hAnsi="Verdana"/>
          <w:sz w:val="20"/>
          <w:lang w:eastAsia="en-US"/>
        </w:rPr>
        <w:t xml:space="preserve">Pirkimo skelbime; </w:t>
      </w:r>
    </w:p>
    <w:p w14:paraId="58203258" w14:textId="77777777" w:rsidR="00F06940" w:rsidRPr="00F06940" w:rsidRDefault="00F06940" w:rsidP="00A76339">
      <w:pPr>
        <w:widowControl w:val="0"/>
        <w:numPr>
          <w:ilvl w:val="0"/>
          <w:numId w:val="11"/>
        </w:numPr>
        <w:autoSpaceDE w:val="0"/>
        <w:autoSpaceDN w:val="0"/>
        <w:adjustRightInd w:val="0"/>
        <w:spacing w:after="160" w:line="240" w:lineRule="auto"/>
        <w:jc w:val="left"/>
        <w:rPr>
          <w:rFonts w:ascii="Verdana" w:eastAsia="Times New Roman" w:hAnsi="Verdana"/>
          <w:sz w:val="20"/>
          <w:lang w:eastAsia="en-US"/>
        </w:rPr>
      </w:pPr>
      <w:r w:rsidRPr="00F06940">
        <w:rPr>
          <w:rFonts w:ascii="Verdana" w:eastAsia="Times New Roman" w:hAnsi="Verdana"/>
          <w:sz w:val="20"/>
          <w:lang w:eastAsia="en-US"/>
        </w:rPr>
        <w:t>Pirkimo sąlygose, kituose Pirkimo dokumentuose (jų paaiškinimuose, papildymuose).</w:t>
      </w:r>
    </w:p>
    <w:p w14:paraId="66384A95" w14:textId="77777777" w:rsidR="00F06940" w:rsidRPr="00F06940" w:rsidRDefault="00F06940" w:rsidP="00F06940">
      <w:pPr>
        <w:spacing w:line="240" w:lineRule="auto"/>
        <w:ind w:firstLine="0"/>
        <w:jc w:val="left"/>
        <w:rPr>
          <w:rFonts w:ascii="Verdana" w:hAnsi="Verdana"/>
          <w:sz w:val="20"/>
        </w:rPr>
      </w:pPr>
    </w:p>
    <w:p w14:paraId="1892368F" w14:textId="77777777" w:rsidR="00F06940" w:rsidRPr="00F06940" w:rsidRDefault="00F06940" w:rsidP="00F06940">
      <w:pPr>
        <w:tabs>
          <w:tab w:val="left" w:pos="426"/>
        </w:tabs>
        <w:spacing w:line="240" w:lineRule="auto"/>
        <w:ind w:firstLine="0"/>
        <w:contextualSpacing/>
        <w:rPr>
          <w:rFonts w:ascii="Verdana" w:hAnsi="Verdana"/>
          <w:sz w:val="20"/>
          <w:lang w:val="x-none" w:eastAsia="en-US"/>
        </w:rPr>
      </w:pPr>
      <w:r w:rsidRPr="00F06940">
        <w:rPr>
          <w:rFonts w:ascii="Verdana" w:hAnsi="Verdana"/>
          <w:iCs/>
          <w:sz w:val="20"/>
          <w:lang w:eastAsia="en-US"/>
        </w:rPr>
        <w:t xml:space="preserve">Tiekėjas ketina pasitelkti </w:t>
      </w:r>
      <w:r w:rsidRPr="00F06940">
        <w:rPr>
          <w:rFonts w:ascii="Verdana" w:hAnsi="Verdana"/>
          <w:sz w:val="20"/>
          <w:lang w:eastAsia="en-US"/>
        </w:rPr>
        <w:t>šiuos</w:t>
      </w:r>
      <w:r w:rsidRPr="00F06940">
        <w:rPr>
          <w:rFonts w:ascii="Verdana" w:hAnsi="Verdana"/>
          <w:sz w:val="20"/>
          <w:lang w:val="x-none" w:eastAsia="en-US"/>
        </w:rPr>
        <w:t xml:space="preserve"> </w:t>
      </w:r>
      <w:r w:rsidRPr="00F06940">
        <w:rPr>
          <w:rFonts w:ascii="Verdana" w:hAnsi="Verdana"/>
          <w:sz w:val="20"/>
          <w:lang w:eastAsia="en-US"/>
        </w:rPr>
        <w:t xml:space="preserve">ūkio subjektus, </w:t>
      </w:r>
      <w:r w:rsidRPr="00F06940">
        <w:rPr>
          <w:rFonts w:ascii="Verdana" w:hAnsi="Verdana"/>
          <w:sz w:val="20"/>
          <w:lang w:val="x-none" w:eastAsia="en-US"/>
        </w:rPr>
        <w:t>subtiekėj</w:t>
      </w:r>
      <w:r w:rsidRPr="00F06940">
        <w:rPr>
          <w:rFonts w:ascii="Verdana" w:hAnsi="Verdana"/>
          <w:sz w:val="20"/>
          <w:lang w:eastAsia="en-US"/>
        </w:rPr>
        <w:t>us, ar specialistus*</w:t>
      </w:r>
      <w:r w:rsidRPr="00F06940">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F06940" w:rsidRPr="00F06940" w14:paraId="596EA3DE" w14:textId="77777777" w:rsidTr="00920A4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3C43CC2A" w14:textId="77777777" w:rsidR="00F06940" w:rsidRPr="00F06940" w:rsidRDefault="00F06940" w:rsidP="00F06940">
            <w:pPr>
              <w:autoSpaceDE w:val="0"/>
              <w:autoSpaceDN w:val="0"/>
              <w:adjustRightInd w:val="0"/>
              <w:spacing w:line="240" w:lineRule="auto"/>
              <w:ind w:firstLine="0"/>
              <w:jc w:val="left"/>
              <w:rPr>
                <w:rFonts w:ascii="Verdana" w:hAnsi="Verdana"/>
                <w:color w:val="000000"/>
                <w:sz w:val="20"/>
              </w:rPr>
            </w:pPr>
            <w:r w:rsidRPr="00F06940">
              <w:rPr>
                <w:rFonts w:ascii="Verdana" w:hAnsi="Verdana"/>
                <w:sz w:val="20"/>
                <w:lang w:eastAsia="en-US"/>
              </w:rPr>
              <w:t>Ūkio subjekto, kurių pajėgumais tiekėjas remiasi,</w:t>
            </w:r>
            <w:r w:rsidRPr="00F06940">
              <w:rPr>
                <w:rFonts w:ascii="Verdana" w:hAnsi="Verdana"/>
                <w:color w:val="000000"/>
                <w:sz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0FFC344A" w14:textId="77777777" w:rsidR="00F06940" w:rsidRPr="00F06940" w:rsidRDefault="00F06940" w:rsidP="00F06940">
            <w:pPr>
              <w:tabs>
                <w:tab w:val="center" w:pos="1134"/>
                <w:tab w:val="left" w:pos="1276"/>
                <w:tab w:val="left" w:pos="2127"/>
              </w:tabs>
              <w:snapToGrid w:val="0"/>
              <w:spacing w:line="240" w:lineRule="auto"/>
              <w:ind w:firstLine="851"/>
              <w:jc w:val="center"/>
              <w:rPr>
                <w:rFonts w:ascii="Verdana" w:eastAsia="Times New Roman" w:hAnsi="Verdana"/>
                <w:b/>
                <w:sz w:val="20"/>
                <w:lang w:eastAsia="ar-SA"/>
              </w:rPr>
            </w:pPr>
          </w:p>
        </w:tc>
      </w:tr>
      <w:tr w:rsidR="00F06940" w:rsidRPr="00F06940" w14:paraId="45A6A702" w14:textId="77777777" w:rsidTr="00920A4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4916334" w14:textId="77777777" w:rsidR="00F06940" w:rsidRPr="00F06940" w:rsidRDefault="00F06940" w:rsidP="00F06940">
            <w:pPr>
              <w:autoSpaceDE w:val="0"/>
              <w:autoSpaceDN w:val="0"/>
              <w:adjustRightInd w:val="0"/>
              <w:spacing w:line="240" w:lineRule="auto"/>
              <w:ind w:firstLine="0"/>
              <w:jc w:val="left"/>
              <w:rPr>
                <w:rFonts w:ascii="Verdana" w:hAnsi="Verdana"/>
                <w:sz w:val="20"/>
                <w:lang w:eastAsia="en-US"/>
              </w:rPr>
            </w:pPr>
            <w:r w:rsidRPr="00F06940">
              <w:rPr>
                <w:rFonts w:ascii="Verdana" w:hAnsi="Verdana"/>
                <w:sz w:val="20"/>
                <w:lang w:eastAsia="en-US"/>
              </w:rPr>
              <w:t>Subtiekėjo (-ų), kurių pajėgumais tiekėjas nesiremia, pavadinimas (-ai)</w:t>
            </w:r>
            <w:r w:rsidRPr="00F06940">
              <w:rPr>
                <w:rFonts w:ascii="Verdana" w:hAnsi="Verdana"/>
                <w:color w:val="000000"/>
                <w:sz w:val="20"/>
              </w:rPr>
              <w:t xml:space="preserve"> </w:t>
            </w:r>
            <w:r w:rsidRPr="00F06940">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5897766A" w14:textId="77777777" w:rsidR="00F06940" w:rsidRPr="00F06940" w:rsidRDefault="00F06940" w:rsidP="00F06940">
            <w:pPr>
              <w:tabs>
                <w:tab w:val="center" w:pos="1134"/>
                <w:tab w:val="left" w:pos="1276"/>
                <w:tab w:val="left" w:pos="2127"/>
              </w:tabs>
              <w:snapToGrid w:val="0"/>
              <w:spacing w:line="240" w:lineRule="auto"/>
              <w:ind w:firstLine="851"/>
              <w:jc w:val="center"/>
              <w:rPr>
                <w:rFonts w:ascii="Verdana" w:eastAsia="Times New Roman" w:hAnsi="Verdana"/>
                <w:b/>
                <w:sz w:val="20"/>
                <w:lang w:eastAsia="ar-SA"/>
              </w:rPr>
            </w:pPr>
          </w:p>
        </w:tc>
      </w:tr>
      <w:tr w:rsidR="00F06940" w:rsidRPr="00F06940" w14:paraId="6BBFB99B" w14:textId="77777777" w:rsidTr="00920A4A">
        <w:trPr>
          <w:cantSplit/>
        </w:trPr>
        <w:tc>
          <w:tcPr>
            <w:tcW w:w="5391" w:type="dxa"/>
            <w:tcBorders>
              <w:top w:val="single" w:sz="4" w:space="0" w:color="000000"/>
              <w:left w:val="single" w:sz="4" w:space="0" w:color="000000"/>
              <w:bottom w:val="single" w:sz="4" w:space="0" w:color="000000"/>
              <w:right w:val="single" w:sz="4" w:space="0" w:color="auto"/>
            </w:tcBorders>
            <w:hideMark/>
          </w:tcPr>
          <w:p w14:paraId="2561E426" w14:textId="77777777" w:rsidR="00F06940" w:rsidRPr="00F06940" w:rsidRDefault="00F06940" w:rsidP="00F06940">
            <w:pPr>
              <w:autoSpaceDE w:val="0"/>
              <w:autoSpaceDN w:val="0"/>
              <w:adjustRightInd w:val="0"/>
              <w:spacing w:line="240" w:lineRule="auto"/>
              <w:ind w:firstLine="0"/>
              <w:rPr>
                <w:rFonts w:ascii="Verdana" w:hAnsi="Verdana"/>
                <w:color w:val="000000"/>
                <w:sz w:val="20"/>
                <w:lang w:eastAsia="ar-SA"/>
              </w:rPr>
            </w:pPr>
            <w:r w:rsidRPr="00F06940">
              <w:rPr>
                <w:rFonts w:ascii="Verdana" w:hAnsi="Verdana"/>
                <w:color w:val="000000"/>
                <w:sz w:val="20"/>
              </w:rPr>
              <w:lastRenderedPageBreak/>
              <w:t>Specialistas (-ai), kuris (-</w:t>
            </w:r>
            <w:proofErr w:type="spellStart"/>
            <w:r w:rsidRPr="00F06940">
              <w:rPr>
                <w:rFonts w:ascii="Verdana" w:hAnsi="Verdana"/>
                <w:color w:val="000000"/>
                <w:sz w:val="20"/>
              </w:rPr>
              <w:t>ie</w:t>
            </w:r>
            <w:proofErr w:type="spellEnd"/>
            <w:r w:rsidRPr="00F06940">
              <w:rPr>
                <w:rFonts w:ascii="Verdana" w:hAnsi="Verdana"/>
                <w:color w:val="000000"/>
                <w:sz w:val="20"/>
              </w:rPr>
              <w:t>) bus pasitelkiamas (-i), tačiau jis (-</w:t>
            </w:r>
            <w:proofErr w:type="spellStart"/>
            <w:r w:rsidRPr="00F06940">
              <w:rPr>
                <w:rFonts w:ascii="Verdana" w:hAnsi="Verdana"/>
                <w:color w:val="000000"/>
                <w:sz w:val="20"/>
              </w:rPr>
              <w:t>ie</w:t>
            </w:r>
            <w:proofErr w:type="spellEnd"/>
            <w:r w:rsidRPr="00F06940">
              <w:rPr>
                <w:rFonts w:ascii="Verdana" w:hAnsi="Verdana"/>
                <w:color w:val="000000"/>
                <w:sz w:val="20"/>
              </w:rPr>
              <w:t xml:space="preserve">) nėra tiekėjo ar tiekėjo pasitelkiamo (ų) </w:t>
            </w:r>
            <w:r w:rsidRPr="00F06940">
              <w:rPr>
                <w:rFonts w:ascii="Verdana" w:hAnsi="Verdana"/>
                <w:sz w:val="20"/>
                <w:lang w:eastAsia="en-US"/>
              </w:rPr>
              <w:t>ūkio subjekto, kurių pajėgumais tiekėjas remiasi</w:t>
            </w:r>
            <w:r w:rsidRPr="00F06940">
              <w:rPr>
                <w:rFonts w:ascii="Verdana" w:hAnsi="Verdana"/>
                <w:color w:val="000000"/>
                <w:sz w:val="20"/>
              </w:rPr>
              <w:t>, darbuotojas (-ai) pasiūlymo pateikimo metu, bet laimėjimo atveju būtų įdarbintas (-i) (</w:t>
            </w:r>
            <w:proofErr w:type="spellStart"/>
            <w:r w:rsidRPr="00F06940">
              <w:rPr>
                <w:rFonts w:ascii="Verdana" w:hAnsi="Verdana"/>
                <w:color w:val="000000"/>
                <w:sz w:val="20"/>
              </w:rPr>
              <w:t>kvazisubtiekėjas</w:t>
            </w:r>
            <w:proofErr w:type="spellEnd"/>
            <w:r w:rsidRPr="00F06940">
              <w:rPr>
                <w:rFonts w:ascii="Verdana" w:hAnsi="Verdana"/>
                <w:color w:val="000000"/>
                <w:sz w:val="20"/>
              </w:rPr>
              <w:t xml:space="preserve"> (-ai) </w:t>
            </w:r>
          </w:p>
        </w:tc>
        <w:tc>
          <w:tcPr>
            <w:tcW w:w="4539" w:type="dxa"/>
            <w:tcBorders>
              <w:top w:val="single" w:sz="4" w:space="0" w:color="auto"/>
              <w:left w:val="single" w:sz="4" w:space="0" w:color="auto"/>
              <w:bottom w:val="single" w:sz="4" w:space="0" w:color="auto"/>
              <w:right w:val="single" w:sz="4" w:space="0" w:color="auto"/>
            </w:tcBorders>
          </w:tcPr>
          <w:p w14:paraId="377A5947" w14:textId="77777777" w:rsidR="00F06940" w:rsidRPr="00F06940" w:rsidRDefault="00F06940" w:rsidP="00F06940">
            <w:pPr>
              <w:tabs>
                <w:tab w:val="center" w:pos="1134"/>
                <w:tab w:val="left" w:pos="1276"/>
                <w:tab w:val="left" w:pos="2127"/>
              </w:tabs>
              <w:snapToGrid w:val="0"/>
              <w:spacing w:line="240" w:lineRule="auto"/>
              <w:ind w:firstLine="851"/>
              <w:rPr>
                <w:rFonts w:ascii="Verdana" w:eastAsia="Times New Roman" w:hAnsi="Verdana"/>
                <w:sz w:val="20"/>
                <w:lang w:eastAsia="ar-SA"/>
              </w:rPr>
            </w:pPr>
          </w:p>
        </w:tc>
      </w:tr>
      <w:tr w:rsidR="00F06940" w:rsidRPr="00F06940" w14:paraId="3370450B" w14:textId="77777777" w:rsidTr="00920A4A">
        <w:trPr>
          <w:cantSplit/>
        </w:trPr>
        <w:tc>
          <w:tcPr>
            <w:tcW w:w="5391" w:type="dxa"/>
            <w:tcBorders>
              <w:top w:val="single" w:sz="4" w:space="0" w:color="000000"/>
              <w:left w:val="single" w:sz="4" w:space="0" w:color="000000"/>
              <w:bottom w:val="single" w:sz="4" w:space="0" w:color="000000"/>
              <w:right w:val="single" w:sz="4" w:space="0" w:color="auto"/>
            </w:tcBorders>
            <w:hideMark/>
          </w:tcPr>
          <w:p w14:paraId="35404DB8" w14:textId="77777777" w:rsidR="00F06940" w:rsidRPr="00F06940" w:rsidRDefault="00F06940" w:rsidP="00F06940">
            <w:pPr>
              <w:autoSpaceDE w:val="0"/>
              <w:autoSpaceDN w:val="0"/>
              <w:adjustRightInd w:val="0"/>
              <w:spacing w:line="240" w:lineRule="auto"/>
              <w:ind w:firstLine="0"/>
              <w:rPr>
                <w:rFonts w:ascii="Verdana" w:hAnsi="Verdana"/>
                <w:color w:val="000000"/>
                <w:sz w:val="20"/>
                <w:lang w:eastAsia="ar-SA"/>
              </w:rPr>
            </w:pPr>
            <w:r w:rsidRPr="00F06940">
              <w:rPr>
                <w:rFonts w:ascii="Verdana" w:hAnsi="Verdana"/>
                <w:color w:val="000000"/>
                <w:sz w:val="20"/>
              </w:rPr>
              <w:t xml:space="preserve">Įsipareigojimų dalis (nurodant konkrečius pagal pirkimo sutartį prisiimamus įsipareigojimus), kuriai ketinama pasitelkti </w:t>
            </w:r>
            <w:r w:rsidRPr="00F06940">
              <w:rPr>
                <w:rFonts w:ascii="Verdana" w:hAnsi="Verdana"/>
                <w:sz w:val="20"/>
                <w:lang w:eastAsia="en-US"/>
              </w:rPr>
              <w:t>ūkio subjektą (-</w:t>
            </w:r>
            <w:proofErr w:type="spellStart"/>
            <w:r w:rsidRPr="00F06940">
              <w:rPr>
                <w:rFonts w:ascii="Verdana" w:hAnsi="Verdana"/>
                <w:sz w:val="20"/>
                <w:lang w:eastAsia="en-US"/>
              </w:rPr>
              <w:t>us</w:t>
            </w:r>
            <w:proofErr w:type="spellEnd"/>
            <w:r w:rsidRPr="00F06940">
              <w:rPr>
                <w:rFonts w:ascii="Verdana" w:hAnsi="Verdana"/>
                <w:sz w:val="20"/>
                <w:lang w:eastAsia="en-US"/>
              </w:rPr>
              <w:t xml:space="preserve">), </w:t>
            </w:r>
            <w:r w:rsidRPr="00F06940">
              <w:rPr>
                <w:rFonts w:ascii="Verdana" w:hAnsi="Verdana"/>
                <w:color w:val="000000"/>
                <w:sz w:val="20"/>
              </w:rPr>
              <w:t>subtiekėją (-</w:t>
            </w:r>
            <w:proofErr w:type="spellStart"/>
            <w:r w:rsidRPr="00F06940">
              <w:rPr>
                <w:rFonts w:ascii="Verdana" w:hAnsi="Verdana"/>
                <w:color w:val="000000"/>
                <w:sz w:val="20"/>
              </w:rPr>
              <w:t>us</w:t>
            </w:r>
            <w:proofErr w:type="spellEnd"/>
            <w:r w:rsidRPr="00F06940">
              <w:rPr>
                <w:rFonts w:ascii="Verdana" w:hAnsi="Verdana"/>
                <w:color w:val="000000"/>
                <w:sz w:val="20"/>
              </w:rPr>
              <w:t>) ar specialistą (-</w:t>
            </w:r>
            <w:proofErr w:type="spellStart"/>
            <w:r w:rsidRPr="00F06940">
              <w:rPr>
                <w:rFonts w:ascii="Verdana" w:hAnsi="Verdana"/>
                <w:color w:val="000000"/>
                <w:sz w:val="20"/>
              </w:rPr>
              <w:t>us</w:t>
            </w:r>
            <w:proofErr w:type="spellEnd"/>
            <w:r w:rsidRPr="00F06940">
              <w:rPr>
                <w:rFonts w:ascii="Verdana" w:hAnsi="Verdana"/>
                <w:color w:val="000000"/>
                <w:sz w:val="20"/>
              </w:rPr>
              <w:t>)</w:t>
            </w:r>
          </w:p>
        </w:tc>
        <w:tc>
          <w:tcPr>
            <w:tcW w:w="4539" w:type="dxa"/>
            <w:tcBorders>
              <w:top w:val="single" w:sz="4" w:space="0" w:color="auto"/>
              <w:left w:val="single" w:sz="4" w:space="0" w:color="auto"/>
              <w:bottom w:val="single" w:sz="4" w:space="0" w:color="auto"/>
              <w:right w:val="single" w:sz="4" w:space="0" w:color="auto"/>
            </w:tcBorders>
          </w:tcPr>
          <w:p w14:paraId="7EF26096" w14:textId="77777777" w:rsidR="00F06940" w:rsidRPr="00F06940" w:rsidRDefault="00F06940" w:rsidP="00F06940">
            <w:pPr>
              <w:tabs>
                <w:tab w:val="center" w:pos="1134"/>
                <w:tab w:val="left" w:pos="1276"/>
                <w:tab w:val="left" w:pos="2127"/>
              </w:tabs>
              <w:snapToGrid w:val="0"/>
              <w:spacing w:line="240" w:lineRule="auto"/>
              <w:ind w:firstLine="851"/>
              <w:rPr>
                <w:rFonts w:ascii="Verdana" w:eastAsia="Times New Roman" w:hAnsi="Verdana"/>
                <w:sz w:val="20"/>
                <w:lang w:eastAsia="ar-SA"/>
              </w:rPr>
            </w:pPr>
          </w:p>
        </w:tc>
      </w:tr>
    </w:tbl>
    <w:p w14:paraId="751575DC" w14:textId="77777777" w:rsidR="00F06940" w:rsidRPr="00F06940" w:rsidRDefault="00F06940" w:rsidP="00F06940">
      <w:pPr>
        <w:spacing w:line="240" w:lineRule="auto"/>
        <w:ind w:right="-108" w:firstLine="709"/>
        <w:rPr>
          <w:rFonts w:ascii="Verdana" w:hAnsi="Verdana"/>
          <w:i/>
          <w:iCs/>
          <w:sz w:val="20"/>
          <w:lang w:eastAsia="ar-SA"/>
        </w:rPr>
      </w:pPr>
      <w:r w:rsidRPr="00F06940">
        <w:rPr>
          <w:rFonts w:ascii="Verdana" w:hAnsi="Verdana"/>
          <w:sz w:val="20"/>
          <w:vertAlign w:val="superscript"/>
          <w:lang w:eastAsia="en-US"/>
        </w:rPr>
        <w:t>*</w:t>
      </w:r>
      <w:r w:rsidRPr="00F06940">
        <w:rPr>
          <w:rFonts w:ascii="Verdana" w:hAnsi="Verdana"/>
          <w:i/>
          <w:iCs/>
          <w:sz w:val="20"/>
          <w:lang w:eastAsia="ar-SA"/>
        </w:rPr>
        <w:t>Pildyti, jeigu ketina pasitelkti</w:t>
      </w:r>
      <w:r w:rsidRPr="00F06940">
        <w:rPr>
          <w:rFonts w:ascii="Verdana" w:hAnsi="Verdana"/>
          <w:i/>
          <w:sz w:val="20"/>
          <w:lang w:eastAsia="en-US"/>
        </w:rPr>
        <w:t xml:space="preserve"> ūkio subjektus, </w:t>
      </w:r>
      <w:r w:rsidRPr="00F06940">
        <w:rPr>
          <w:rFonts w:ascii="Verdana" w:hAnsi="Verdana"/>
          <w:i/>
          <w:iCs/>
          <w:sz w:val="20"/>
          <w:lang w:eastAsia="ar-SA"/>
        </w:rPr>
        <w:t>subtiekėjus, ar specialistus</w:t>
      </w:r>
    </w:p>
    <w:p w14:paraId="5A565A68" w14:textId="77777777" w:rsidR="00F06940" w:rsidRPr="00F06940" w:rsidRDefault="00F06940" w:rsidP="00F06940">
      <w:pPr>
        <w:spacing w:line="240" w:lineRule="auto"/>
        <w:ind w:firstLine="709"/>
        <w:rPr>
          <w:rFonts w:ascii="Verdana" w:hAnsi="Verdana"/>
          <w:sz w:val="16"/>
          <w:szCs w:val="16"/>
          <w:lang w:eastAsia="en-US"/>
        </w:rPr>
      </w:pPr>
    </w:p>
    <w:tbl>
      <w:tblPr>
        <w:tblStyle w:val="TableGrid"/>
        <w:tblpPr w:leftFromText="180" w:rightFromText="180" w:vertAnchor="text" w:horzAnchor="margin" w:tblpXSpec="center" w:tblpY="172"/>
        <w:tblW w:w="10485" w:type="dxa"/>
        <w:tblInd w:w="0" w:type="dxa"/>
        <w:tblLook w:val="04A0" w:firstRow="1" w:lastRow="0" w:firstColumn="1" w:lastColumn="0" w:noHBand="0" w:noVBand="1"/>
      </w:tblPr>
      <w:tblGrid>
        <w:gridCol w:w="1113"/>
        <w:gridCol w:w="3752"/>
        <w:gridCol w:w="1280"/>
        <w:gridCol w:w="1567"/>
        <w:gridCol w:w="1497"/>
        <w:gridCol w:w="1276"/>
      </w:tblGrid>
      <w:tr w:rsidR="000A1F1E" w:rsidRPr="003C5824" w14:paraId="4403B674" w14:textId="77777777" w:rsidTr="000A1F1E">
        <w:tc>
          <w:tcPr>
            <w:tcW w:w="1113" w:type="dxa"/>
            <w:vAlign w:val="center"/>
          </w:tcPr>
          <w:p w14:paraId="02A3380A" w14:textId="77777777" w:rsidR="000A1F1E" w:rsidRPr="003C5824" w:rsidRDefault="000A1F1E" w:rsidP="000A1F1E">
            <w:pPr>
              <w:tabs>
                <w:tab w:val="left" w:pos="284"/>
              </w:tabs>
              <w:ind w:firstLine="0"/>
              <w:rPr>
                <w:rFonts w:ascii="Verdana" w:hAnsi="Verdana"/>
                <w:b/>
                <w:sz w:val="18"/>
                <w:szCs w:val="18"/>
              </w:rPr>
            </w:pPr>
            <w:r w:rsidRPr="003C5824">
              <w:rPr>
                <w:rFonts w:ascii="Verdana" w:hAnsi="Verdana"/>
                <w:b/>
                <w:sz w:val="18"/>
                <w:szCs w:val="18"/>
              </w:rPr>
              <w:t>Eil. Nr.</w:t>
            </w:r>
          </w:p>
        </w:tc>
        <w:tc>
          <w:tcPr>
            <w:tcW w:w="3752" w:type="dxa"/>
            <w:vAlign w:val="center"/>
          </w:tcPr>
          <w:p w14:paraId="4AA98C9B" w14:textId="77777777" w:rsidR="000A1F1E" w:rsidRPr="003C5824" w:rsidRDefault="000A1F1E" w:rsidP="000A1F1E">
            <w:pPr>
              <w:tabs>
                <w:tab w:val="left" w:pos="284"/>
              </w:tabs>
              <w:ind w:firstLine="0"/>
              <w:rPr>
                <w:rFonts w:ascii="Verdana" w:hAnsi="Verdana"/>
                <w:b/>
                <w:bCs/>
                <w:sz w:val="18"/>
                <w:szCs w:val="18"/>
              </w:rPr>
            </w:pPr>
            <w:r w:rsidRPr="003C5824">
              <w:rPr>
                <w:rFonts w:ascii="Verdana" w:hAnsi="Verdana"/>
                <w:b/>
                <w:sz w:val="18"/>
                <w:szCs w:val="18"/>
              </w:rPr>
              <w:t>Paslaugos pavadinimas</w:t>
            </w:r>
          </w:p>
        </w:tc>
        <w:tc>
          <w:tcPr>
            <w:tcW w:w="1280" w:type="dxa"/>
            <w:vAlign w:val="center"/>
          </w:tcPr>
          <w:p w14:paraId="65840042" w14:textId="77777777" w:rsidR="000A1F1E" w:rsidRPr="003C5824" w:rsidRDefault="000A1F1E" w:rsidP="000A1F1E">
            <w:pPr>
              <w:tabs>
                <w:tab w:val="left" w:pos="284"/>
              </w:tabs>
              <w:ind w:firstLine="0"/>
              <w:rPr>
                <w:rFonts w:ascii="Verdana" w:hAnsi="Verdana"/>
                <w:b/>
                <w:bCs/>
                <w:sz w:val="18"/>
                <w:szCs w:val="18"/>
              </w:rPr>
            </w:pPr>
            <w:r w:rsidRPr="003C5824">
              <w:rPr>
                <w:rFonts w:ascii="Verdana" w:eastAsia="Times New Roman" w:hAnsi="Verdana"/>
                <w:b/>
                <w:bCs/>
                <w:color w:val="000000"/>
                <w:sz w:val="18"/>
                <w:szCs w:val="18"/>
                <w:lang w:eastAsia="lt-LT"/>
              </w:rPr>
              <w:t>Mato vnt.</w:t>
            </w:r>
          </w:p>
        </w:tc>
        <w:tc>
          <w:tcPr>
            <w:tcW w:w="1567" w:type="dxa"/>
            <w:vAlign w:val="center"/>
          </w:tcPr>
          <w:p w14:paraId="140ACEAD" w14:textId="77777777" w:rsidR="000A1F1E" w:rsidRPr="003C5824" w:rsidRDefault="000A1F1E" w:rsidP="000A1F1E">
            <w:pPr>
              <w:tabs>
                <w:tab w:val="left" w:pos="284"/>
              </w:tabs>
              <w:ind w:firstLine="0"/>
              <w:rPr>
                <w:rFonts w:ascii="Verdana" w:hAnsi="Verdana"/>
                <w:b/>
                <w:bCs/>
                <w:sz w:val="18"/>
                <w:szCs w:val="18"/>
              </w:rPr>
            </w:pPr>
            <w:r w:rsidRPr="003C5824">
              <w:rPr>
                <w:rFonts w:ascii="Verdana" w:eastAsia="Times New Roman" w:hAnsi="Verdana"/>
                <w:b/>
                <w:bCs/>
                <w:color w:val="000000"/>
                <w:sz w:val="18"/>
                <w:szCs w:val="18"/>
                <w:lang w:eastAsia="lt-LT"/>
              </w:rPr>
              <w:t>Preliminarus kiekis</w:t>
            </w:r>
            <w:r>
              <w:rPr>
                <w:rFonts w:ascii="Verdana" w:eastAsia="Times New Roman" w:hAnsi="Verdana"/>
                <w:b/>
                <w:bCs/>
                <w:color w:val="000000"/>
                <w:sz w:val="18"/>
                <w:szCs w:val="18"/>
                <w:lang w:eastAsia="lt-LT"/>
              </w:rPr>
              <w:t>*</w:t>
            </w:r>
          </w:p>
        </w:tc>
        <w:tc>
          <w:tcPr>
            <w:tcW w:w="1497" w:type="dxa"/>
            <w:vAlign w:val="center"/>
          </w:tcPr>
          <w:p w14:paraId="7DA78F7F" w14:textId="77777777" w:rsidR="000A1F1E" w:rsidRPr="003C5824" w:rsidRDefault="000A1F1E" w:rsidP="000A1F1E">
            <w:pPr>
              <w:tabs>
                <w:tab w:val="left" w:pos="284"/>
              </w:tabs>
              <w:ind w:firstLine="0"/>
              <w:rPr>
                <w:rFonts w:ascii="Verdana" w:hAnsi="Verdana"/>
                <w:b/>
                <w:bCs/>
                <w:sz w:val="18"/>
                <w:szCs w:val="18"/>
              </w:rPr>
            </w:pPr>
            <w:r w:rsidRPr="003C5824">
              <w:rPr>
                <w:rFonts w:ascii="Verdana" w:hAnsi="Verdana"/>
                <w:b/>
                <w:bCs/>
                <w:sz w:val="18"/>
                <w:szCs w:val="18"/>
              </w:rPr>
              <w:t xml:space="preserve">1 </w:t>
            </w:r>
            <w:proofErr w:type="spellStart"/>
            <w:r w:rsidRPr="003C5824">
              <w:rPr>
                <w:rFonts w:ascii="Verdana" w:hAnsi="Verdana"/>
                <w:b/>
                <w:bCs/>
                <w:sz w:val="18"/>
                <w:szCs w:val="18"/>
              </w:rPr>
              <w:t>val</w:t>
            </w:r>
            <w:proofErr w:type="spellEnd"/>
            <w:r w:rsidRPr="003C5824">
              <w:rPr>
                <w:rFonts w:ascii="Verdana" w:hAnsi="Verdana"/>
                <w:b/>
                <w:bCs/>
                <w:sz w:val="18"/>
                <w:szCs w:val="18"/>
              </w:rPr>
              <w:t xml:space="preserve"> įkainis, Eur be PVM</w:t>
            </w:r>
          </w:p>
        </w:tc>
        <w:tc>
          <w:tcPr>
            <w:tcW w:w="1276" w:type="dxa"/>
            <w:vAlign w:val="center"/>
          </w:tcPr>
          <w:p w14:paraId="2038F45F" w14:textId="77777777" w:rsidR="000A1F1E" w:rsidRPr="003C5824" w:rsidRDefault="000A1F1E" w:rsidP="000A1F1E">
            <w:pPr>
              <w:tabs>
                <w:tab w:val="left" w:pos="284"/>
              </w:tabs>
              <w:ind w:firstLine="0"/>
              <w:rPr>
                <w:rFonts w:ascii="Verdana" w:hAnsi="Verdana"/>
                <w:b/>
                <w:bCs/>
                <w:sz w:val="18"/>
                <w:szCs w:val="18"/>
              </w:rPr>
            </w:pPr>
            <w:r w:rsidRPr="003C5824">
              <w:rPr>
                <w:rFonts w:ascii="Verdana" w:hAnsi="Verdana"/>
                <w:b/>
                <w:bCs/>
                <w:sz w:val="18"/>
                <w:szCs w:val="18"/>
              </w:rPr>
              <w:t>Viso kaina Eur be PVM</w:t>
            </w:r>
          </w:p>
        </w:tc>
      </w:tr>
      <w:tr w:rsidR="000A1F1E" w:rsidRPr="003C5824" w14:paraId="6C911CC9" w14:textId="77777777" w:rsidTr="000A1F1E">
        <w:tc>
          <w:tcPr>
            <w:tcW w:w="1113" w:type="dxa"/>
            <w:vAlign w:val="center"/>
          </w:tcPr>
          <w:p w14:paraId="5D7B6717" w14:textId="77777777" w:rsidR="000A1F1E" w:rsidRPr="00607061" w:rsidRDefault="000A1F1E" w:rsidP="000A1F1E">
            <w:pPr>
              <w:tabs>
                <w:tab w:val="left" w:pos="284"/>
              </w:tabs>
              <w:ind w:firstLine="0"/>
              <w:jc w:val="center"/>
              <w:rPr>
                <w:rFonts w:ascii="Verdana" w:hAnsi="Verdana"/>
                <w:b/>
                <w:i/>
                <w:iCs/>
                <w:sz w:val="18"/>
                <w:szCs w:val="18"/>
              </w:rPr>
            </w:pPr>
            <w:r w:rsidRPr="00607061">
              <w:rPr>
                <w:rFonts w:ascii="Verdana" w:hAnsi="Verdana"/>
                <w:b/>
                <w:i/>
                <w:iCs/>
                <w:sz w:val="18"/>
                <w:szCs w:val="18"/>
              </w:rPr>
              <w:t>1</w:t>
            </w:r>
          </w:p>
        </w:tc>
        <w:tc>
          <w:tcPr>
            <w:tcW w:w="3752" w:type="dxa"/>
            <w:vAlign w:val="center"/>
          </w:tcPr>
          <w:p w14:paraId="622ECD39" w14:textId="77777777" w:rsidR="000A1F1E" w:rsidRPr="00607061" w:rsidRDefault="000A1F1E" w:rsidP="000A1F1E">
            <w:pPr>
              <w:tabs>
                <w:tab w:val="left" w:pos="284"/>
              </w:tabs>
              <w:ind w:firstLine="0"/>
              <w:jc w:val="center"/>
              <w:rPr>
                <w:rFonts w:ascii="Verdana" w:hAnsi="Verdana"/>
                <w:b/>
                <w:i/>
                <w:iCs/>
                <w:sz w:val="18"/>
                <w:szCs w:val="18"/>
              </w:rPr>
            </w:pPr>
            <w:r w:rsidRPr="00607061">
              <w:rPr>
                <w:rFonts w:ascii="Verdana" w:hAnsi="Verdana"/>
                <w:b/>
                <w:i/>
                <w:iCs/>
                <w:sz w:val="18"/>
                <w:szCs w:val="18"/>
              </w:rPr>
              <w:t>2</w:t>
            </w:r>
          </w:p>
        </w:tc>
        <w:tc>
          <w:tcPr>
            <w:tcW w:w="1280" w:type="dxa"/>
            <w:vAlign w:val="center"/>
          </w:tcPr>
          <w:p w14:paraId="3883E4D1" w14:textId="77777777" w:rsidR="000A1F1E" w:rsidRPr="00607061" w:rsidRDefault="000A1F1E" w:rsidP="000A1F1E">
            <w:pPr>
              <w:tabs>
                <w:tab w:val="left" w:pos="284"/>
              </w:tabs>
              <w:ind w:firstLine="0"/>
              <w:jc w:val="center"/>
              <w:rPr>
                <w:rFonts w:ascii="Verdana" w:eastAsia="Times New Roman" w:hAnsi="Verdana"/>
                <w:b/>
                <w:bCs/>
                <w:i/>
                <w:iCs/>
                <w:color w:val="000000"/>
                <w:sz w:val="18"/>
                <w:szCs w:val="18"/>
              </w:rPr>
            </w:pPr>
            <w:r w:rsidRPr="00607061">
              <w:rPr>
                <w:rFonts w:ascii="Verdana" w:eastAsia="Times New Roman" w:hAnsi="Verdana"/>
                <w:b/>
                <w:bCs/>
                <w:i/>
                <w:iCs/>
                <w:color w:val="000000"/>
                <w:sz w:val="18"/>
                <w:szCs w:val="18"/>
              </w:rPr>
              <w:t>3</w:t>
            </w:r>
          </w:p>
        </w:tc>
        <w:tc>
          <w:tcPr>
            <w:tcW w:w="1567" w:type="dxa"/>
            <w:vAlign w:val="center"/>
          </w:tcPr>
          <w:p w14:paraId="36EDE8FD" w14:textId="77777777" w:rsidR="000A1F1E" w:rsidRPr="00607061" w:rsidRDefault="000A1F1E" w:rsidP="000A1F1E">
            <w:pPr>
              <w:tabs>
                <w:tab w:val="left" w:pos="284"/>
              </w:tabs>
              <w:ind w:firstLine="0"/>
              <w:jc w:val="center"/>
              <w:rPr>
                <w:rFonts w:ascii="Verdana" w:eastAsia="Times New Roman" w:hAnsi="Verdana"/>
                <w:b/>
                <w:bCs/>
                <w:i/>
                <w:iCs/>
                <w:color w:val="000000"/>
                <w:sz w:val="18"/>
                <w:szCs w:val="18"/>
              </w:rPr>
            </w:pPr>
            <w:r w:rsidRPr="00607061">
              <w:rPr>
                <w:rFonts w:ascii="Verdana" w:eastAsia="Times New Roman" w:hAnsi="Verdana"/>
                <w:b/>
                <w:bCs/>
                <w:i/>
                <w:iCs/>
                <w:color w:val="000000"/>
                <w:sz w:val="18"/>
                <w:szCs w:val="18"/>
              </w:rPr>
              <w:t>4</w:t>
            </w:r>
          </w:p>
        </w:tc>
        <w:tc>
          <w:tcPr>
            <w:tcW w:w="1497" w:type="dxa"/>
            <w:vAlign w:val="center"/>
          </w:tcPr>
          <w:p w14:paraId="600FFB30" w14:textId="77777777" w:rsidR="000A1F1E" w:rsidRPr="00607061" w:rsidRDefault="000A1F1E" w:rsidP="000A1F1E">
            <w:pPr>
              <w:tabs>
                <w:tab w:val="left" w:pos="284"/>
              </w:tabs>
              <w:ind w:firstLine="0"/>
              <w:jc w:val="center"/>
              <w:rPr>
                <w:rFonts w:ascii="Verdana" w:hAnsi="Verdana"/>
                <w:b/>
                <w:bCs/>
                <w:i/>
                <w:iCs/>
                <w:sz w:val="18"/>
                <w:szCs w:val="18"/>
              </w:rPr>
            </w:pPr>
            <w:r w:rsidRPr="00607061">
              <w:rPr>
                <w:rFonts w:ascii="Verdana" w:hAnsi="Verdana"/>
                <w:b/>
                <w:bCs/>
                <w:i/>
                <w:iCs/>
                <w:sz w:val="18"/>
                <w:szCs w:val="18"/>
              </w:rPr>
              <w:t>5</w:t>
            </w:r>
          </w:p>
        </w:tc>
        <w:tc>
          <w:tcPr>
            <w:tcW w:w="1276" w:type="dxa"/>
            <w:vAlign w:val="center"/>
          </w:tcPr>
          <w:p w14:paraId="60245300" w14:textId="77777777" w:rsidR="000A1F1E" w:rsidRPr="00607061" w:rsidRDefault="000A1F1E" w:rsidP="000A1F1E">
            <w:pPr>
              <w:tabs>
                <w:tab w:val="left" w:pos="284"/>
              </w:tabs>
              <w:ind w:firstLine="0"/>
              <w:jc w:val="center"/>
              <w:rPr>
                <w:rFonts w:ascii="Verdana" w:hAnsi="Verdana"/>
                <w:b/>
                <w:bCs/>
                <w:i/>
                <w:iCs/>
                <w:sz w:val="18"/>
                <w:szCs w:val="18"/>
              </w:rPr>
            </w:pPr>
            <w:r w:rsidRPr="00607061">
              <w:rPr>
                <w:rFonts w:ascii="Verdana" w:hAnsi="Verdana"/>
                <w:b/>
                <w:bCs/>
                <w:i/>
                <w:iCs/>
                <w:sz w:val="18"/>
                <w:szCs w:val="18"/>
              </w:rPr>
              <w:t>6 (4*5)</w:t>
            </w:r>
          </w:p>
        </w:tc>
      </w:tr>
      <w:tr w:rsidR="000A1F1E" w:rsidRPr="003C5824" w14:paraId="01D4CF45" w14:textId="77777777" w:rsidTr="000A1F1E">
        <w:tc>
          <w:tcPr>
            <w:tcW w:w="1113" w:type="dxa"/>
            <w:vAlign w:val="center"/>
          </w:tcPr>
          <w:p w14:paraId="160A398B" w14:textId="77777777" w:rsidR="000A1F1E" w:rsidRPr="003C5824" w:rsidRDefault="000A1F1E" w:rsidP="000A1F1E">
            <w:pPr>
              <w:tabs>
                <w:tab w:val="left" w:pos="284"/>
              </w:tabs>
              <w:jc w:val="center"/>
              <w:rPr>
                <w:rFonts w:ascii="Verdana" w:hAnsi="Verdana"/>
              </w:rPr>
            </w:pPr>
            <w:r w:rsidRPr="52B7E0BD">
              <w:rPr>
                <w:rFonts w:ascii="Verdana" w:hAnsi="Verdana"/>
              </w:rPr>
              <w:t>1.</w:t>
            </w:r>
          </w:p>
        </w:tc>
        <w:tc>
          <w:tcPr>
            <w:tcW w:w="3752" w:type="dxa"/>
            <w:vAlign w:val="bottom"/>
          </w:tcPr>
          <w:p w14:paraId="214E39FA" w14:textId="77777777" w:rsidR="000A1F1E" w:rsidRPr="003C5824" w:rsidRDefault="000A1F1E" w:rsidP="000A1F1E">
            <w:pPr>
              <w:tabs>
                <w:tab w:val="left" w:pos="284"/>
              </w:tabs>
              <w:ind w:firstLine="0"/>
              <w:rPr>
                <w:rFonts w:ascii="Verdana" w:hAnsi="Verdana"/>
              </w:rPr>
            </w:pPr>
            <w:r w:rsidRPr="52B7E0BD">
              <w:rPr>
                <w:rFonts w:ascii="Verdana" w:eastAsia="Times New Roman" w:hAnsi="Verdana"/>
                <w:color w:val="000000" w:themeColor="text1"/>
                <w:lang w:eastAsia="lt-LT"/>
              </w:rPr>
              <w:t>Baldų pervežimas transporto priemone (20 m</w:t>
            </w:r>
            <w:r w:rsidRPr="52B7E0BD">
              <w:rPr>
                <w:rFonts w:ascii="Verdana" w:eastAsia="Times New Roman" w:hAnsi="Verdana"/>
                <w:color w:val="000000" w:themeColor="text1"/>
                <w:vertAlign w:val="superscript"/>
                <w:lang w:eastAsia="lt-LT"/>
              </w:rPr>
              <w:t>3</w:t>
            </w:r>
            <w:r w:rsidRPr="52B7E0BD">
              <w:rPr>
                <w:rFonts w:ascii="Verdana" w:eastAsia="Times New Roman" w:hAnsi="Verdana"/>
                <w:color w:val="000000" w:themeColor="text1"/>
                <w:lang w:eastAsia="lt-LT"/>
              </w:rPr>
              <w:t>) su vairuotoju</w:t>
            </w:r>
          </w:p>
        </w:tc>
        <w:tc>
          <w:tcPr>
            <w:tcW w:w="1280" w:type="dxa"/>
            <w:vAlign w:val="center"/>
          </w:tcPr>
          <w:p w14:paraId="5112F34D" w14:textId="77777777" w:rsidR="000A1F1E" w:rsidRPr="003C5824" w:rsidRDefault="000A1F1E" w:rsidP="000A1F1E">
            <w:pPr>
              <w:tabs>
                <w:tab w:val="left" w:pos="284"/>
              </w:tabs>
              <w:rPr>
                <w:rFonts w:ascii="Verdana" w:hAnsi="Verdana"/>
                <w:bCs/>
              </w:rPr>
            </w:pPr>
            <w:r w:rsidRPr="003C5824">
              <w:rPr>
                <w:rFonts w:ascii="Verdana" w:eastAsia="Times New Roman" w:hAnsi="Verdana"/>
                <w:color w:val="000000"/>
                <w:lang w:eastAsia="lt-LT"/>
              </w:rPr>
              <w:t>val.</w:t>
            </w:r>
          </w:p>
        </w:tc>
        <w:tc>
          <w:tcPr>
            <w:tcW w:w="1567" w:type="dxa"/>
            <w:vAlign w:val="center"/>
          </w:tcPr>
          <w:p w14:paraId="5F0CB5C0" w14:textId="77777777" w:rsidR="000A1F1E" w:rsidRPr="003C5824" w:rsidRDefault="000A1F1E" w:rsidP="000A1F1E">
            <w:pPr>
              <w:tabs>
                <w:tab w:val="left" w:pos="284"/>
              </w:tabs>
              <w:rPr>
                <w:rFonts w:ascii="Verdana" w:hAnsi="Verdana"/>
                <w:bCs/>
              </w:rPr>
            </w:pPr>
            <w:r w:rsidRPr="003C5824">
              <w:rPr>
                <w:rFonts w:ascii="Verdana" w:eastAsia="Times New Roman" w:hAnsi="Verdana"/>
                <w:color w:val="000000"/>
                <w:lang w:eastAsia="lt-LT"/>
              </w:rPr>
              <w:t>600</w:t>
            </w:r>
          </w:p>
        </w:tc>
        <w:tc>
          <w:tcPr>
            <w:tcW w:w="1497" w:type="dxa"/>
            <w:vAlign w:val="center"/>
          </w:tcPr>
          <w:p w14:paraId="05A56C5B" w14:textId="77777777" w:rsidR="000A1F1E" w:rsidRPr="003C5824" w:rsidRDefault="000A1F1E" w:rsidP="000A1F1E">
            <w:pPr>
              <w:tabs>
                <w:tab w:val="left" w:pos="284"/>
              </w:tabs>
              <w:jc w:val="center"/>
              <w:rPr>
                <w:rFonts w:ascii="Verdana" w:hAnsi="Verdana"/>
                <w:bCs/>
              </w:rPr>
            </w:pPr>
          </w:p>
        </w:tc>
        <w:tc>
          <w:tcPr>
            <w:tcW w:w="1276" w:type="dxa"/>
            <w:vAlign w:val="center"/>
          </w:tcPr>
          <w:p w14:paraId="363A9E39" w14:textId="77777777" w:rsidR="000A1F1E" w:rsidRPr="003C5824" w:rsidRDefault="000A1F1E" w:rsidP="000A1F1E">
            <w:pPr>
              <w:tabs>
                <w:tab w:val="left" w:pos="284"/>
              </w:tabs>
              <w:jc w:val="center"/>
              <w:rPr>
                <w:rFonts w:ascii="Verdana" w:hAnsi="Verdana"/>
                <w:bCs/>
              </w:rPr>
            </w:pPr>
          </w:p>
        </w:tc>
      </w:tr>
      <w:tr w:rsidR="000A1F1E" w:rsidRPr="003C5824" w14:paraId="36EA3D38" w14:textId="77777777" w:rsidTr="000A1F1E">
        <w:tc>
          <w:tcPr>
            <w:tcW w:w="1113" w:type="dxa"/>
            <w:vAlign w:val="center"/>
          </w:tcPr>
          <w:p w14:paraId="5C204662" w14:textId="77777777" w:rsidR="000A1F1E" w:rsidRPr="003C5824" w:rsidRDefault="000A1F1E" w:rsidP="000A1F1E">
            <w:pPr>
              <w:tabs>
                <w:tab w:val="left" w:pos="284"/>
              </w:tabs>
              <w:jc w:val="center"/>
            </w:pPr>
            <w:r w:rsidRPr="52B7E0BD">
              <w:rPr>
                <w:rFonts w:ascii="Verdana" w:hAnsi="Verdana"/>
              </w:rPr>
              <w:t>2.</w:t>
            </w:r>
          </w:p>
        </w:tc>
        <w:tc>
          <w:tcPr>
            <w:tcW w:w="3752" w:type="dxa"/>
            <w:vAlign w:val="bottom"/>
          </w:tcPr>
          <w:p w14:paraId="5D38FFE9" w14:textId="77777777" w:rsidR="000A1F1E" w:rsidRPr="003C5824" w:rsidRDefault="000A1F1E" w:rsidP="000A1F1E">
            <w:pPr>
              <w:tabs>
                <w:tab w:val="left" w:pos="284"/>
              </w:tabs>
              <w:ind w:firstLine="0"/>
              <w:rPr>
                <w:rFonts w:ascii="Verdana" w:hAnsi="Verdana"/>
              </w:rPr>
            </w:pPr>
            <w:r w:rsidRPr="003C5824">
              <w:rPr>
                <w:rFonts w:ascii="Verdana" w:eastAsia="Times New Roman" w:hAnsi="Verdana"/>
                <w:color w:val="000000"/>
                <w:lang w:eastAsia="lt-LT"/>
              </w:rPr>
              <w:t>1 krovėjo darbo paslauga</w:t>
            </w:r>
          </w:p>
        </w:tc>
        <w:tc>
          <w:tcPr>
            <w:tcW w:w="1280" w:type="dxa"/>
            <w:vAlign w:val="center"/>
          </w:tcPr>
          <w:p w14:paraId="6EBE641C" w14:textId="77777777" w:rsidR="000A1F1E" w:rsidRPr="003C5824" w:rsidRDefault="000A1F1E" w:rsidP="000A1F1E">
            <w:pPr>
              <w:tabs>
                <w:tab w:val="left" w:pos="284"/>
              </w:tabs>
              <w:jc w:val="center"/>
              <w:rPr>
                <w:rFonts w:ascii="Verdana" w:hAnsi="Verdana"/>
              </w:rPr>
            </w:pPr>
            <w:r w:rsidRPr="52B7E0BD">
              <w:rPr>
                <w:rFonts w:ascii="Verdana" w:eastAsia="Times New Roman" w:hAnsi="Verdana"/>
                <w:color w:val="000000" w:themeColor="text1"/>
                <w:lang w:eastAsia="lt-LT"/>
              </w:rPr>
              <w:t>val.</w:t>
            </w:r>
          </w:p>
        </w:tc>
        <w:tc>
          <w:tcPr>
            <w:tcW w:w="1567" w:type="dxa"/>
            <w:vAlign w:val="center"/>
          </w:tcPr>
          <w:p w14:paraId="1913778B" w14:textId="77777777" w:rsidR="000A1F1E" w:rsidRPr="003C5824" w:rsidRDefault="000A1F1E" w:rsidP="000A1F1E">
            <w:pPr>
              <w:tabs>
                <w:tab w:val="left" w:pos="284"/>
              </w:tabs>
              <w:rPr>
                <w:rFonts w:ascii="Verdana" w:hAnsi="Verdana"/>
                <w:bCs/>
              </w:rPr>
            </w:pPr>
            <w:r w:rsidRPr="003C5824">
              <w:rPr>
                <w:rFonts w:ascii="Verdana" w:eastAsia="Times New Roman" w:hAnsi="Verdana"/>
                <w:color w:val="000000"/>
                <w:lang w:eastAsia="lt-LT"/>
              </w:rPr>
              <w:t>2000</w:t>
            </w:r>
          </w:p>
        </w:tc>
        <w:tc>
          <w:tcPr>
            <w:tcW w:w="1497" w:type="dxa"/>
            <w:vAlign w:val="center"/>
          </w:tcPr>
          <w:p w14:paraId="1ADDBC3B" w14:textId="77777777" w:rsidR="000A1F1E" w:rsidRPr="003C5824" w:rsidRDefault="000A1F1E" w:rsidP="000A1F1E">
            <w:pPr>
              <w:tabs>
                <w:tab w:val="left" w:pos="284"/>
              </w:tabs>
              <w:jc w:val="center"/>
              <w:rPr>
                <w:rFonts w:ascii="Verdana" w:hAnsi="Verdana"/>
                <w:bCs/>
              </w:rPr>
            </w:pPr>
          </w:p>
        </w:tc>
        <w:tc>
          <w:tcPr>
            <w:tcW w:w="1276" w:type="dxa"/>
            <w:vAlign w:val="center"/>
          </w:tcPr>
          <w:p w14:paraId="478AE7C5" w14:textId="77777777" w:rsidR="000A1F1E" w:rsidRPr="003C5824" w:rsidRDefault="000A1F1E" w:rsidP="000A1F1E">
            <w:pPr>
              <w:tabs>
                <w:tab w:val="left" w:pos="284"/>
              </w:tabs>
              <w:jc w:val="center"/>
              <w:rPr>
                <w:rFonts w:ascii="Verdana" w:hAnsi="Verdana"/>
                <w:bCs/>
              </w:rPr>
            </w:pPr>
          </w:p>
        </w:tc>
      </w:tr>
      <w:tr w:rsidR="000A1F1E" w:rsidRPr="003C5824" w14:paraId="6222CBF1" w14:textId="77777777" w:rsidTr="000A1F1E">
        <w:tc>
          <w:tcPr>
            <w:tcW w:w="9209" w:type="dxa"/>
            <w:gridSpan w:val="5"/>
            <w:vAlign w:val="center"/>
          </w:tcPr>
          <w:p w14:paraId="533B6037" w14:textId="77777777" w:rsidR="000A1F1E" w:rsidRPr="003C5824" w:rsidRDefault="000A1F1E" w:rsidP="000A1F1E">
            <w:pPr>
              <w:tabs>
                <w:tab w:val="left" w:pos="284"/>
              </w:tabs>
              <w:jc w:val="right"/>
              <w:rPr>
                <w:rFonts w:ascii="Verdana" w:hAnsi="Verdana"/>
                <w:bCs/>
              </w:rPr>
            </w:pPr>
            <w:r w:rsidRPr="003C5824">
              <w:rPr>
                <w:rFonts w:ascii="Verdana" w:hAnsi="Verdana"/>
              </w:rPr>
              <w:t xml:space="preserve">Suma iš viso be PVM, </w:t>
            </w:r>
            <w:r>
              <w:rPr>
                <w:rFonts w:ascii="Verdana" w:hAnsi="Verdana"/>
              </w:rPr>
              <w:t>E</w:t>
            </w:r>
            <w:r w:rsidRPr="003C5824">
              <w:rPr>
                <w:rFonts w:ascii="Verdana" w:hAnsi="Verdana"/>
              </w:rPr>
              <w:t>ur</w:t>
            </w:r>
          </w:p>
        </w:tc>
        <w:tc>
          <w:tcPr>
            <w:tcW w:w="1276" w:type="dxa"/>
          </w:tcPr>
          <w:p w14:paraId="27E6F3C6" w14:textId="77777777" w:rsidR="000A1F1E" w:rsidRPr="003C5824" w:rsidRDefault="000A1F1E" w:rsidP="000A1F1E">
            <w:pPr>
              <w:tabs>
                <w:tab w:val="left" w:pos="284"/>
              </w:tabs>
              <w:jc w:val="center"/>
              <w:rPr>
                <w:rFonts w:ascii="Verdana" w:hAnsi="Verdana"/>
                <w:bCs/>
              </w:rPr>
            </w:pPr>
          </w:p>
        </w:tc>
      </w:tr>
      <w:tr w:rsidR="000A1F1E" w:rsidRPr="003C5824" w14:paraId="4EECB15E" w14:textId="77777777" w:rsidTr="000A1F1E">
        <w:tc>
          <w:tcPr>
            <w:tcW w:w="9209" w:type="dxa"/>
            <w:gridSpan w:val="5"/>
            <w:vAlign w:val="center"/>
          </w:tcPr>
          <w:p w14:paraId="6BF6D4A9" w14:textId="77777777" w:rsidR="000A1F1E" w:rsidRPr="003C5824" w:rsidRDefault="000A1F1E" w:rsidP="000A1F1E">
            <w:pPr>
              <w:tabs>
                <w:tab w:val="left" w:pos="284"/>
              </w:tabs>
              <w:jc w:val="right"/>
              <w:rPr>
                <w:rFonts w:ascii="Verdana" w:hAnsi="Verdana"/>
                <w:bCs/>
              </w:rPr>
            </w:pPr>
            <w:r w:rsidRPr="003C5824">
              <w:rPr>
                <w:rFonts w:ascii="Verdana" w:hAnsi="Verdana"/>
              </w:rPr>
              <w:t>PVM</w:t>
            </w:r>
            <w:r>
              <w:rPr>
                <w:rFonts w:ascii="Verdana" w:hAnsi="Verdana"/>
              </w:rPr>
              <w:t>**</w:t>
            </w:r>
            <w:r w:rsidRPr="003C5824">
              <w:rPr>
                <w:rFonts w:ascii="Verdana" w:hAnsi="Verdana"/>
              </w:rPr>
              <w:t xml:space="preserve">, </w:t>
            </w:r>
            <w:r>
              <w:rPr>
                <w:rFonts w:ascii="Verdana" w:hAnsi="Verdana"/>
              </w:rPr>
              <w:t>E</w:t>
            </w:r>
            <w:r w:rsidRPr="003C5824">
              <w:rPr>
                <w:rFonts w:ascii="Verdana" w:hAnsi="Verdana"/>
              </w:rPr>
              <w:t>ur</w:t>
            </w:r>
          </w:p>
        </w:tc>
        <w:tc>
          <w:tcPr>
            <w:tcW w:w="1276" w:type="dxa"/>
          </w:tcPr>
          <w:p w14:paraId="774937C0" w14:textId="77777777" w:rsidR="000A1F1E" w:rsidRPr="003C5824" w:rsidRDefault="000A1F1E" w:rsidP="000A1F1E">
            <w:pPr>
              <w:tabs>
                <w:tab w:val="left" w:pos="284"/>
              </w:tabs>
              <w:jc w:val="center"/>
              <w:rPr>
                <w:rFonts w:ascii="Verdana" w:hAnsi="Verdana"/>
                <w:bCs/>
              </w:rPr>
            </w:pPr>
          </w:p>
        </w:tc>
      </w:tr>
      <w:tr w:rsidR="000A1F1E" w:rsidRPr="003C5824" w14:paraId="10ECE016" w14:textId="77777777" w:rsidTr="000A1F1E">
        <w:tc>
          <w:tcPr>
            <w:tcW w:w="9209" w:type="dxa"/>
            <w:gridSpan w:val="5"/>
            <w:vAlign w:val="center"/>
          </w:tcPr>
          <w:p w14:paraId="695D3D49" w14:textId="77777777" w:rsidR="000A1F1E" w:rsidRPr="003C5824" w:rsidRDefault="000A1F1E" w:rsidP="000A1F1E">
            <w:pPr>
              <w:tabs>
                <w:tab w:val="left" w:pos="284"/>
              </w:tabs>
              <w:jc w:val="right"/>
              <w:rPr>
                <w:rFonts w:ascii="Verdana" w:hAnsi="Verdana"/>
                <w:bCs/>
              </w:rPr>
            </w:pPr>
            <w:r w:rsidRPr="003C5824">
              <w:rPr>
                <w:rFonts w:ascii="Verdana" w:hAnsi="Verdana"/>
                <w:b/>
              </w:rPr>
              <w:t xml:space="preserve">Suma iš viso su PVM, </w:t>
            </w:r>
            <w:r>
              <w:rPr>
                <w:rFonts w:ascii="Verdana" w:hAnsi="Verdana"/>
                <w:b/>
              </w:rPr>
              <w:t>E</w:t>
            </w:r>
            <w:r w:rsidRPr="003C5824">
              <w:rPr>
                <w:rFonts w:ascii="Verdana" w:hAnsi="Verdana"/>
                <w:b/>
              </w:rPr>
              <w:t>ur</w:t>
            </w:r>
          </w:p>
        </w:tc>
        <w:tc>
          <w:tcPr>
            <w:tcW w:w="1276" w:type="dxa"/>
          </w:tcPr>
          <w:p w14:paraId="39050711" w14:textId="77777777" w:rsidR="000A1F1E" w:rsidRPr="003C5824" w:rsidRDefault="000A1F1E" w:rsidP="000A1F1E">
            <w:pPr>
              <w:tabs>
                <w:tab w:val="left" w:pos="284"/>
              </w:tabs>
              <w:jc w:val="center"/>
              <w:rPr>
                <w:rFonts w:ascii="Verdana" w:hAnsi="Verdana"/>
                <w:bCs/>
              </w:rPr>
            </w:pPr>
          </w:p>
        </w:tc>
      </w:tr>
    </w:tbl>
    <w:p w14:paraId="3DD73687" w14:textId="77777777" w:rsidR="00F06940" w:rsidRPr="00F06940" w:rsidRDefault="00F06940" w:rsidP="00F06940">
      <w:pPr>
        <w:spacing w:line="240" w:lineRule="auto"/>
        <w:ind w:firstLine="709"/>
        <w:rPr>
          <w:rFonts w:ascii="Verdana" w:hAnsi="Verdana"/>
          <w:b/>
          <w:bCs/>
          <w:sz w:val="20"/>
          <w:lang w:eastAsia="en-US"/>
        </w:rPr>
      </w:pPr>
      <w:r w:rsidRPr="00F06940">
        <w:rPr>
          <w:rFonts w:ascii="Verdana" w:hAnsi="Verdana"/>
          <w:b/>
          <w:bCs/>
          <w:sz w:val="20"/>
          <w:lang w:eastAsia="en-US"/>
        </w:rPr>
        <w:t>Mūsų siūlomi paslaugų įkainiai ir kaina yra:</w:t>
      </w:r>
    </w:p>
    <w:p w14:paraId="636F3A20" w14:textId="5B25C913" w:rsidR="003478DD" w:rsidRPr="003478DD" w:rsidRDefault="00F8228B" w:rsidP="003478DD">
      <w:pPr>
        <w:spacing w:line="240" w:lineRule="auto"/>
        <w:ind w:firstLine="0"/>
        <w:rPr>
          <w:rFonts w:ascii="Verdana" w:eastAsia="Calibri" w:hAnsi="Verdana" w:cs="Times New Roman"/>
          <w:i/>
          <w:iCs/>
          <w:sz w:val="20"/>
          <w:szCs w:val="20"/>
          <w:lang w:eastAsia="en-US"/>
        </w:rPr>
      </w:pPr>
      <w:r>
        <w:rPr>
          <w:rFonts w:ascii="Verdana" w:eastAsia="Calibri" w:hAnsi="Verdana" w:cs="Times New Roman"/>
          <w:i/>
          <w:iCs/>
          <w:sz w:val="20"/>
          <w:szCs w:val="20"/>
          <w:lang w:eastAsia="en-US"/>
        </w:rPr>
        <w:t>*</w:t>
      </w:r>
      <w:r w:rsidR="003478DD" w:rsidRPr="003478DD">
        <w:rPr>
          <w:rFonts w:ascii="Verdana" w:eastAsia="Calibri" w:hAnsi="Verdana" w:cs="Times New Roman"/>
          <w:i/>
          <w:iCs/>
          <w:sz w:val="20"/>
          <w:szCs w:val="20"/>
          <w:lang w:eastAsia="en-US"/>
        </w:rPr>
        <w:t>Pasiūlymo kaina bus naudojama tik pasiūlymų palyginimui ir  laimėtojui nustatyti.</w:t>
      </w:r>
      <w:r w:rsidR="003478DD" w:rsidRPr="003478DD">
        <w:rPr>
          <w:rFonts w:ascii="Calibri" w:eastAsia="Calibri" w:hAnsi="Calibri" w:cs="Times New Roman"/>
          <w:sz w:val="22"/>
          <w:szCs w:val="22"/>
          <w:lang w:eastAsia="en-US"/>
        </w:rPr>
        <w:t xml:space="preserve"> </w:t>
      </w:r>
      <w:r w:rsidR="003478DD" w:rsidRPr="003478DD">
        <w:rPr>
          <w:rFonts w:ascii="Verdana" w:eastAsia="Calibri" w:hAnsi="Verdana" w:cs="Times New Roman"/>
          <w:i/>
          <w:iCs/>
          <w:sz w:val="20"/>
          <w:szCs w:val="20"/>
          <w:lang w:eastAsia="en-US"/>
        </w:rPr>
        <w:t>Lentelėje nurodyta preliminari paslaugų apimtis. Paslaugos bus perkamos pagal poreikį. Perkančioji organizacija neįsipareigoja įsigyti viso lentelėje nurodyto paslaugų kiekio. Galutinė sutarties kaina bus apskaičiuojama pagal faktiškai tiekėjo tinkamai suteiktų ir Užsakovo priimtų paslaugų kiekį, bet negali viršyti 40000,00 Eur be PVM (perkančiosios organizacijos paslaugoms įsigyti maksimalios planuojamos lėšų sumos).Sutarties galiojimo metu bus mokama už faktiškai perkamas paslaugas pagal įkainius, nurodytus šioje lentelėje.</w:t>
      </w:r>
    </w:p>
    <w:p w14:paraId="16D77514" w14:textId="77777777" w:rsidR="00F06940" w:rsidRPr="00F06940" w:rsidRDefault="00F06940" w:rsidP="00F8228B">
      <w:pPr>
        <w:spacing w:line="240" w:lineRule="auto"/>
        <w:ind w:firstLine="0"/>
        <w:rPr>
          <w:rFonts w:ascii="Verdana" w:eastAsia="Times New Roman" w:hAnsi="Verdana"/>
          <w:sz w:val="20"/>
          <w:lang w:eastAsia="en-US"/>
        </w:rPr>
      </w:pPr>
      <w:r w:rsidRPr="00F06940">
        <w:rPr>
          <w:rFonts w:ascii="Verdana" w:eastAsia="Times New Roman" w:hAnsi="Verdana"/>
          <w:color w:val="000000"/>
          <w:sz w:val="20"/>
          <w:lang w:eastAsia="en-US"/>
        </w:rPr>
        <w:t>**</w:t>
      </w:r>
      <w:r w:rsidRPr="00F06940">
        <w:rPr>
          <w:rFonts w:ascii="Verdana" w:eastAsia="Times New Roman" w:hAnsi="Verdana"/>
          <w:i/>
          <w:iCs/>
          <w:color w:val="000000"/>
          <w:sz w:val="20"/>
          <w:lang w:eastAsia="en-US"/>
        </w:rPr>
        <w:t>Kai pagal galiojančius teisės aktus tiekėjui nereikia mokėti PVM, jis nurodo priežastis, dėl kurių PVM nemoka</w:t>
      </w:r>
      <w:r w:rsidRPr="00F06940">
        <w:rPr>
          <w:rFonts w:ascii="Verdana" w:eastAsia="Times New Roman" w:hAnsi="Verdana"/>
          <w:sz w:val="20"/>
          <w:lang w:eastAsia="en-US"/>
        </w:rPr>
        <w:t xml:space="preserve"> ______________.</w:t>
      </w:r>
    </w:p>
    <w:p w14:paraId="62B32D5F" w14:textId="77777777" w:rsidR="00F06940" w:rsidRPr="00F06940" w:rsidRDefault="00F06940" w:rsidP="00F06940">
      <w:pPr>
        <w:spacing w:line="240" w:lineRule="auto"/>
        <w:ind w:right="282" w:firstLine="0"/>
        <w:rPr>
          <w:rFonts w:ascii="Verdana" w:eastAsia="Times New Roman" w:hAnsi="Verdana"/>
          <w:sz w:val="20"/>
          <w:lang w:eastAsia="en-US"/>
        </w:rPr>
      </w:pPr>
    </w:p>
    <w:p w14:paraId="0EE07CB1" w14:textId="77777777" w:rsidR="00F06940" w:rsidRDefault="00F06940" w:rsidP="00F06940">
      <w:pPr>
        <w:spacing w:line="240" w:lineRule="auto"/>
        <w:ind w:firstLine="709"/>
        <w:rPr>
          <w:rFonts w:ascii="Verdana" w:eastAsia="Times New Roman" w:hAnsi="Verdana"/>
          <w:b/>
          <w:i/>
          <w:sz w:val="20"/>
          <w:lang w:eastAsia="en-US"/>
        </w:rPr>
      </w:pPr>
      <w:r w:rsidRPr="00F06940">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F06940">
        <w:rPr>
          <w:rFonts w:ascii="Verdana" w:hAnsi="Verdana"/>
          <w:b/>
          <w:i/>
          <w:sz w:val="20"/>
          <w:lang w:eastAsia="en-US"/>
        </w:rPr>
        <w:t xml:space="preserve">aslaugos </w:t>
      </w:r>
      <w:r w:rsidRPr="00F06940">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r w:rsidRPr="00F06940">
        <w:t xml:space="preserve"> </w:t>
      </w:r>
      <w:r w:rsidRPr="00F06940">
        <w:rPr>
          <w:rFonts w:ascii="Verdana" w:eastAsia="Times New Roman" w:hAnsi="Verdana"/>
          <w:b/>
          <w:i/>
          <w:sz w:val="20"/>
          <w:lang w:eastAsia="en-US"/>
        </w:rPr>
        <w:t xml:space="preserve">Teikdami šį pasiūlymą, įsipareigojame perkančiajai organizacijai, kad pirkimo sutartį vykdys tik teisę verstis atitinkama veikla turintys asmenys </w:t>
      </w:r>
      <w:r w:rsidRPr="00F06940">
        <w:rPr>
          <w:rFonts w:ascii="Verdana" w:eastAsia="Times New Roman" w:hAnsi="Verdana"/>
          <w:bCs/>
          <w:i/>
          <w:sz w:val="20"/>
          <w:lang w:eastAsia="en-US"/>
        </w:rPr>
        <w:t>(pasirenkama, kai pirkimo metu tiekėjo kvalifikacija tikrinama ne visa apimtimi)</w:t>
      </w:r>
      <w:r w:rsidRPr="00F06940">
        <w:rPr>
          <w:rFonts w:ascii="Verdana" w:eastAsia="Times New Roman" w:hAnsi="Verdana"/>
          <w:b/>
          <w:i/>
          <w:sz w:val="20"/>
          <w:lang w:eastAsia="en-US"/>
        </w:rPr>
        <w:t>.</w:t>
      </w:r>
    </w:p>
    <w:p w14:paraId="0FDD1852" w14:textId="77777777" w:rsidR="006872D1" w:rsidRDefault="006872D1" w:rsidP="00F06940">
      <w:pPr>
        <w:spacing w:line="240" w:lineRule="auto"/>
        <w:ind w:firstLine="709"/>
        <w:rPr>
          <w:rFonts w:ascii="Verdana" w:eastAsia="Times New Roman" w:hAnsi="Verdana"/>
          <w:b/>
          <w:i/>
          <w:sz w:val="20"/>
          <w:lang w:eastAsia="en-US"/>
        </w:rPr>
      </w:pPr>
    </w:p>
    <w:p w14:paraId="25EE6D77" w14:textId="3FC19393" w:rsidR="00ED2485" w:rsidRDefault="00ED2485" w:rsidP="00ED2485">
      <w:pPr>
        <w:spacing w:line="240" w:lineRule="auto"/>
        <w:ind w:left="142" w:firstLine="425"/>
        <w:rPr>
          <w:rFonts w:ascii="Verdana" w:eastAsia="Calibri" w:hAnsi="Verdana" w:cs="Times New Roman"/>
          <w:color w:val="000000" w:themeColor="text1"/>
          <w:sz w:val="20"/>
          <w:szCs w:val="20"/>
        </w:rPr>
      </w:pPr>
      <w:r>
        <w:rPr>
          <w:rFonts w:ascii="Verdana" w:hAnsi="Verdana"/>
          <w:sz w:val="20"/>
          <w:szCs w:val="20"/>
        </w:rPr>
        <w:t xml:space="preserve">Tiekėjams taikomas </w:t>
      </w:r>
      <w:r w:rsidRPr="002852D0">
        <w:rPr>
          <w:rFonts w:ascii="Verdana" w:eastAsia="Calibri" w:hAnsi="Verdana" w:cs="Times New Roman"/>
          <w:color w:val="000000" w:themeColor="text1"/>
          <w:sz w:val="20"/>
          <w:szCs w:val="20"/>
        </w:rPr>
        <w:t xml:space="preserve">nacionalinis pašalinimo pagrindas </w:t>
      </w:r>
      <w:r w:rsidRPr="002C7B96">
        <w:rPr>
          <w:rFonts w:ascii="Verdana" w:eastAsia="Calibri" w:hAnsi="Verdana" w:cs="Times New Roman"/>
          <w:b/>
          <w:bCs/>
          <w:color w:val="000000" w:themeColor="text1"/>
          <w:sz w:val="20"/>
          <w:szCs w:val="20"/>
        </w:rPr>
        <w:t>dėl paskirtos baudžiamojo poveikio priemonės</w:t>
      </w:r>
      <w:r w:rsidRPr="002852D0">
        <w:rPr>
          <w:rFonts w:ascii="Verdana" w:eastAsia="Calibri" w:hAnsi="Verdana" w:cs="Times New Roman"/>
          <w:color w:val="000000" w:themeColor="text1"/>
          <w:sz w:val="20"/>
          <w:szCs w:val="20"/>
        </w:rPr>
        <w:t xml:space="preserve"> </w:t>
      </w:r>
      <w:r>
        <w:rPr>
          <w:rFonts w:ascii="Verdana" w:eastAsia="Calibri" w:hAnsi="Verdana" w:cs="Times New Roman"/>
          <w:color w:val="000000" w:themeColor="text1"/>
          <w:sz w:val="20"/>
          <w:szCs w:val="20"/>
        </w:rPr>
        <w:t xml:space="preserve">pagal </w:t>
      </w:r>
      <w:r w:rsidRPr="002852D0">
        <w:rPr>
          <w:rFonts w:ascii="Verdana" w:eastAsia="Calibri" w:hAnsi="Verdana" w:cs="Times New Roman"/>
          <w:color w:val="000000" w:themeColor="text1"/>
          <w:sz w:val="20"/>
          <w:szCs w:val="20"/>
        </w:rPr>
        <w:t xml:space="preserve">VPĮ </w:t>
      </w:r>
      <w:r w:rsidRPr="003824F7">
        <w:rPr>
          <w:rFonts w:ascii="Verdana" w:eastAsia="Calibri" w:hAnsi="Verdana" w:cs="Times New Roman"/>
          <w:color w:val="000000" w:themeColor="text1"/>
          <w:sz w:val="20"/>
          <w:szCs w:val="20"/>
        </w:rPr>
        <w:t>46 straipsnio 2¹ dalies nuostatas</w:t>
      </w:r>
      <w:r>
        <w:rPr>
          <w:rFonts w:ascii="Verdana" w:eastAsia="Calibri" w:hAnsi="Verdana" w:cs="Times New Roman"/>
          <w:color w:val="000000" w:themeColor="text1"/>
          <w:sz w:val="20"/>
          <w:szCs w:val="20"/>
        </w:rPr>
        <w:t xml:space="preserve"> </w:t>
      </w:r>
      <w:r w:rsidRPr="00330137">
        <w:rPr>
          <w:rFonts w:ascii="Verdana" w:eastAsia="Calibri" w:hAnsi="Verdana" w:cs="Times New Roman"/>
          <w:color w:val="000000" w:themeColor="text1"/>
          <w:sz w:val="20"/>
          <w:szCs w:val="20"/>
        </w:rPr>
        <w:t xml:space="preserve">(įrašyti </w:t>
      </w:r>
      <w:r w:rsidRPr="00330137">
        <w:rPr>
          <w:rFonts w:ascii="Verdana" w:eastAsia="Calibri" w:hAnsi="Verdana" w:cs="Times New Roman"/>
          <w:b/>
          <w:bCs/>
          <w:color w:val="000000" w:themeColor="text1"/>
          <w:sz w:val="20"/>
          <w:szCs w:val="20"/>
        </w:rPr>
        <w:t xml:space="preserve">taip </w:t>
      </w:r>
      <w:r w:rsidRPr="00330137">
        <w:rPr>
          <w:rFonts w:ascii="Verdana" w:eastAsia="Calibri" w:hAnsi="Verdana" w:cs="Times New Roman"/>
          <w:color w:val="000000" w:themeColor="text1"/>
          <w:sz w:val="20"/>
          <w:szCs w:val="20"/>
        </w:rPr>
        <w:t>arba</w:t>
      </w:r>
      <w:r w:rsidRPr="00330137">
        <w:rPr>
          <w:rFonts w:ascii="Verdana" w:eastAsia="Calibri" w:hAnsi="Verdana" w:cs="Times New Roman"/>
          <w:b/>
          <w:bCs/>
          <w:color w:val="000000" w:themeColor="text1"/>
          <w:sz w:val="20"/>
          <w:szCs w:val="20"/>
        </w:rPr>
        <w:t xml:space="preserve"> ne</w:t>
      </w:r>
      <w:r>
        <w:rPr>
          <w:rFonts w:ascii="Verdana" w:eastAsia="Calibri" w:hAnsi="Verdana" w:cs="Times New Roman"/>
          <w:color w:val="000000" w:themeColor="text1"/>
          <w:sz w:val="20"/>
          <w:szCs w:val="20"/>
        </w:rPr>
        <w:t>):</w:t>
      </w:r>
    </w:p>
    <w:tbl>
      <w:tblPr>
        <w:tblStyle w:val="TableGrid"/>
        <w:tblpPr w:leftFromText="180" w:rightFromText="180" w:vertAnchor="text" w:horzAnchor="margin" w:tblpXSpec="center" w:tblpY="161"/>
        <w:tblW w:w="10060" w:type="dxa"/>
        <w:tblInd w:w="0" w:type="dxa"/>
        <w:tblLook w:val="04A0" w:firstRow="1" w:lastRow="0" w:firstColumn="1" w:lastColumn="0" w:noHBand="0" w:noVBand="1"/>
      </w:tblPr>
      <w:tblGrid>
        <w:gridCol w:w="9321"/>
        <w:gridCol w:w="739"/>
      </w:tblGrid>
      <w:tr w:rsidR="000A1F1E" w14:paraId="54603426" w14:textId="77777777" w:rsidTr="006872D1">
        <w:trPr>
          <w:trHeight w:val="779"/>
        </w:trPr>
        <w:tc>
          <w:tcPr>
            <w:tcW w:w="9321" w:type="dxa"/>
          </w:tcPr>
          <w:p w14:paraId="1C51AF6B" w14:textId="77777777" w:rsidR="000A1F1E" w:rsidRDefault="000A1F1E" w:rsidP="000A1F1E">
            <w:pPr>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739" w:type="dxa"/>
            <w:vAlign w:val="center"/>
          </w:tcPr>
          <w:p w14:paraId="04C35352" w14:textId="77777777" w:rsidR="000A1F1E" w:rsidRDefault="000A1F1E" w:rsidP="000A1F1E">
            <w:pPr>
              <w:jc w:val="center"/>
              <w:rPr>
                <w:rFonts w:ascii="Verdana" w:hAnsi="Verdana"/>
              </w:rPr>
            </w:pPr>
          </w:p>
        </w:tc>
      </w:tr>
    </w:tbl>
    <w:p w14:paraId="46EA2B26" w14:textId="77777777" w:rsidR="00ED2485" w:rsidRDefault="00ED2485" w:rsidP="00ED2485">
      <w:pPr>
        <w:spacing w:line="240" w:lineRule="auto"/>
        <w:ind w:left="-284" w:firstLine="284"/>
        <w:rPr>
          <w:rFonts w:ascii="Verdana" w:eastAsia="Calibri" w:hAnsi="Verdana" w:cs="Times New Roman"/>
          <w:color w:val="000000" w:themeColor="text1"/>
          <w:sz w:val="20"/>
          <w:szCs w:val="20"/>
        </w:rPr>
      </w:pPr>
    </w:p>
    <w:p w14:paraId="4DDD1EFF" w14:textId="77777777" w:rsidR="00B22314" w:rsidRPr="00F06940" w:rsidRDefault="00B22314" w:rsidP="00F06940">
      <w:pPr>
        <w:spacing w:line="240" w:lineRule="auto"/>
        <w:ind w:firstLine="709"/>
        <w:rPr>
          <w:rFonts w:ascii="Verdana" w:eastAsia="Times New Roman" w:hAnsi="Verdana"/>
          <w:b/>
          <w:i/>
          <w:sz w:val="20"/>
          <w:lang w:eastAsia="en-US"/>
        </w:rPr>
      </w:pPr>
    </w:p>
    <w:tbl>
      <w:tblPr>
        <w:tblpPr w:leftFromText="180" w:rightFromText="180" w:vertAnchor="text" w:horzAnchor="margin" w:tblpXSpec="center" w:tblpY="17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3402"/>
      </w:tblGrid>
      <w:tr w:rsidR="000A1F1E" w:rsidRPr="00F06940" w14:paraId="50635937" w14:textId="77777777" w:rsidTr="000A1F1E">
        <w:tc>
          <w:tcPr>
            <w:tcW w:w="675" w:type="dxa"/>
            <w:tcBorders>
              <w:top w:val="single" w:sz="4" w:space="0" w:color="auto"/>
              <w:left w:val="single" w:sz="4" w:space="0" w:color="auto"/>
              <w:bottom w:val="single" w:sz="4" w:space="0" w:color="auto"/>
              <w:right w:val="single" w:sz="4" w:space="0" w:color="auto"/>
            </w:tcBorders>
            <w:vAlign w:val="center"/>
          </w:tcPr>
          <w:p w14:paraId="4E2D47B6" w14:textId="77777777" w:rsidR="000A1F1E" w:rsidRPr="00F06940" w:rsidRDefault="000A1F1E" w:rsidP="000A1F1E">
            <w:pPr>
              <w:spacing w:line="240" w:lineRule="auto"/>
              <w:ind w:right="-108" w:firstLine="0"/>
              <w:jc w:val="center"/>
              <w:rPr>
                <w:rFonts w:ascii="Verdana" w:hAnsi="Verdana"/>
                <w:b/>
                <w:sz w:val="20"/>
                <w:lang w:eastAsia="en-US"/>
              </w:rPr>
            </w:pPr>
            <w:r w:rsidRPr="00F06940">
              <w:rPr>
                <w:rFonts w:ascii="Verdana" w:hAnsi="Verdana"/>
                <w:b/>
                <w:sz w:val="20"/>
                <w:lang w:eastAsia="en-US"/>
              </w:rPr>
              <w:t>Eil.</w:t>
            </w:r>
          </w:p>
          <w:p w14:paraId="3A24F945" w14:textId="77777777" w:rsidR="000A1F1E" w:rsidRPr="00F06940" w:rsidRDefault="000A1F1E" w:rsidP="000A1F1E">
            <w:pPr>
              <w:spacing w:line="240" w:lineRule="auto"/>
              <w:ind w:right="-108" w:firstLine="0"/>
              <w:jc w:val="center"/>
              <w:rPr>
                <w:rFonts w:ascii="Verdana" w:hAnsi="Verdana"/>
                <w:b/>
                <w:sz w:val="20"/>
                <w:lang w:eastAsia="en-US"/>
              </w:rPr>
            </w:pPr>
            <w:r w:rsidRPr="00F06940">
              <w:rPr>
                <w:rFonts w:ascii="Verdana" w:hAnsi="Verdana"/>
                <w:b/>
                <w:sz w:val="20"/>
                <w:lang w:eastAsia="en-US"/>
              </w:rPr>
              <w:t>Nr.</w:t>
            </w:r>
          </w:p>
        </w:tc>
        <w:tc>
          <w:tcPr>
            <w:tcW w:w="5841" w:type="dxa"/>
            <w:tcBorders>
              <w:top w:val="single" w:sz="4" w:space="0" w:color="auto"/>
              <w:left w:val="single" w:sz="4" w:space="0" w:color="auto"/>
              <w:bottom w:val="single" w:sz="4" w:space="0" w:color="auto"/>
              <w:right w:val="single" w:sz="4" w:space="0" w:color="auto"/>
            </w:tcBorders>
            <w:vAlign w:val="center"/>
          </w:tcPr>
          <w:p w14:paraId="377B9F9D" w14:textId="77777777" w:rsidR="000A1F1E" w:rsidRPr="00F06940" w:rsidRDefault="000A1F1E" w:rsidP="000A1F1E">
            <w:pPr>
              <w:spacing w:line="240" w:lineRule="auto"/>
              <w:ind w:right="120" w:firstLine="0"/>
              <w:jc w:val="center"/>
              <w:rPr>
                <w:rFonts w:ascii="Verdana" w:hAnsi="Verdana"/>
                <w:b/>
                <w:sz w:val="20"/>
                <w:lang w:eastAsia="en-US"/>
              </w:rPr>
            </w:pPr>
            <w:r w:rsidRPr="00F06940">
              <w:rPr>
                <w:rFonts w:ascii="Verdana" w:hAnsi="Verdana"/>
                <w:b/>
                <w:sz w:val="20"/>
                <w:lang w:eastAsia="en-US"/>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CA711D2" w14:textId="77777777" w:rsidR="000A1F1E" w:rsidRPr="00F06940" w:rsidRDefault="000A1F1E" w:rsidP="000A1F1E">
            <w:pPr>
              <w:spacing w:line="240" w:lineRule="auto"/>
              <w:ind w:right="120" w:firstLine="0"/>
              <w:jc w:val="center"/>
              <w:rPr>
                <w:rFonts w:ascii="Verdana" w:hAnsi="Verdana"/>
                <w:b/>
                <w:sz w:val="20"/>
                <w:lang w:eastAsia="en-US"/>
              </w:rPr>
            </w:pPr>
            <w:r w:rsidRPr="00F06940">
              <w:rPr>
                <w:rFonts w:ascii="Verdana" w:hAnsi="Verdana"/>
                <w:b/>
                <w:sz w:val="20"/>
                <w:lang w:eastAsia="en-US"/>
              </w:rPr>
              <w:t>Dokumento puslapių skaičius</w:t>
            </w:r>
          </w:p>
        </w:tc>
      </w:tr>
      <w:tr w:rsidR="000A1F1E" w:rsidRPr="00F06940" w14:paraId="3C6BAF14" w14:textId="77777777" w:rsidTr="000A1F1E">
        <w:tc>
          <w:tcPr>
            <w:tcW w:w="675" w:type="dxa"/>
            <w:tcBorders>
              <w:top w:val="single" w:sz="4" w:space="0" w:color="auto"/>
              <w:left w:val="single" w:sz="4" w:space="0" w:color="auto"/>
              <w:bottom w:val="single" w:sz="4" w:space="0" w:color="auto"/>
              <w:right w:val="single" w:sz="4" w:space="0" w:color="auto"/>
            </w:tcBorders>
          </w:tcPr>
          <w:p w14:paraId="0E62681A" w14:textId="77777777" w:rsidR="000A1F1E" w:rsidRPr="00F06940" w:rsidRDefault="000A1F1E" w:rsidP="000A1F1E">
            <w:pPr>
              <w:spacing w:line="240" w:lineRule="auto"/>
              <w:ind w:right="120" w:firstLine="0"/>
              <w:rPr>
                <w:rFonts w:ascii="Verdana" w:hAnsi="Verdana"/>
                <w:sz w:val="20"/>
                <w:lang w:eastAsia="en-US"/>
              </w:rPr>
            </w:pPr>
          </w:p>
        </w:tc>
        <w:tc>
          <w:tcPr>
            <w:tcW w:w="5841" w:type="dxa"/>
            <w:tcBorders>
              <w:top w:val="single" w:sz="4" w:space="0" w:color="auto"/>
              <w:left w:val="single" w:sz="4" w:space="0" w:color="auto"/>
              <w:bottom w:val="single" w:sz="4" w:space="0" w:color="auto"/>
              <w:right w:val="single" w:sz="4" w:space="0" w:color="auto"/>
            </w:tcBorders>
          </w:tcPr>
          <w:p w14:paraId="70406E1B" w14:textId="77777777" w:rsidR="000A1F1E" w:rsidRPr="00F06940" w:rsidRDefault="000A1F1E" w:rsidP="000A1F1E">
            <w:pPr>
              <w:spacing w:line="240" w:lineRule="auto"/>
              <w:ind w:right="120" w:firstLine="0"/>
              <w:rPr>
                <w:rFonts w:ascii="Verdana" w:hAnsi="Verdana"/>
                <w:sz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72CCF8A4" w14:textId="77777777" w:rsidR="000A1F1E" w:rsidRPr="00F06940" w:rsidRDefault="000A1F1E" w:rsidP="000A1F1E">
            <w:pPr>
              <w:spacing w:line="240" w:lineRule="auto"/>
              <w:ind w:right="120" w:firstLine="0"/>
              <w:rPr>
                <w:rFonts w:ascii="Verdana" w:hAnsi="Verdana"/>
                <w:sz w:val="20"/>
                <w:lang w:eastAsia="en-US"/>
              </w:rPr>
            </w:pPr>
          </w:p>
        </w:tc>
      </w:tr>
      <w:tr w:rsidR="000A1F1E" w:rsidRPr="00F06940" w14:paraId="0A4A596C" w14:textId="77777777" w:rsidTr="000A1F1E">
        <w:tc>
          <w:tcPr>
            <w:tcW w:w="675" w:type="dxa"/>
            <w:tcBorders>
              <w:top w:val="single" w:sz="4" w:space="0" w:color="auto"/>
              <w:left w:val="single" w:sz="4" w:space="0" w:color="auto"/>
              <w:bottom w:val="single" w:sz="4" w:space="0" w:color="auto"/>
              <w:right w:val="single" w:sz="4" w:space="0" w:color="auto"/>
            </w:tcBorders>
          </w:tcPr>
          <w:p w14:paraId="0A2863B7" w14:textId="77777777" w:rsidR="000A1F1E" w:rsidRPr="00F06940" w:rsidRDefault="000A1F1E" w:rsidP="000A1F1E">
            <w:pPr>
              <w:spacing w:line="240" w:lineRule="auto"/>
              <w:ind w:right="120" w:firstLine="0"/>
              <w:rPr>
                <w:rFonts w:ascii="Verdana" w:hAnsi="Verdana"/>
                <w:sz w:val="20"/>
                <w:lang w:eastAsia="en-US"/>
              </w:rPr>
            </w:pPr>
          </w:p>
        </w:tc>
        <w:tc>
          <w:tcPr>
            <w:tcW w:w="5841" w:type="dxa"/>
            <w:tcBorders>
              <w:top w:val="single" w:sz="4" w:space="0" w:color="auto"/>
              <w:left w:val="single" w:sz="4" w:space="0" w:color="auto"/>
              <w:bottom w:val="single" w:sz="4" w:space="0" w:color="auto"/>
              <w:right w:val="single" w:sz="4" w:space="0" w:color="auto"/>
            </w:tcBorders>
          </w:tcPr>
          <w:p w14:paraId="4A8627F7" w14:textId="77777777" w:rsidR="000A1F1E" w:rsidRPr="00F06940" w:rsidRDefault="000A1F1E" w:rsidP="000A1F1E">
            <w:pPr>
              <w:tabs>
                <w:tab w:val="left" w:pos="1296"/>
                <w:tab w:val="center" w:pos="4153"/>
                <w:tab w:val="right" w:pos="8306"/>
              </w:tabs>
              <w:spacing w:line="240" w:lineRule="auto"/>
              <w:ind w:right="120" w:firstLine="0"/>
              <w:rPr>
                <w:rFonts w:ascii="Verdana" w:eastAsia="Times New Roman" w:hAnsi="Verdana"/>
                <w:sz w:val="20"/>
              </w:rPr>
            </w:pPr>
          </w:p>
        </w:tc>
        <w:tc>
          <w:tcPr>
            <w:tcW w:w="3402" w:type="dxa"/>
            <w:tcBorders>
              <w:top w:val="single" w:sz="4" w:space="0" w:color="auto"/>
              <w:left w:val="single" w:sz="4" w:space="0" w:color="auto"/>
              <w:bottom w:val="single" w:sz="4" w:space="0" w:color="auto"/>
              <w:right w:val="single" w:sz="4" w:space="0" w:color="auto"/>
            </w:tcBorders>
          </w:tcPr>
          <w:p w14:paraId="17B80952" w14:textId="77777777" w:rsidR="000A1F1E" w:rsidRPr="00F06940" w:rsidRDefault="000A1F1E" w:rsidP="000A1F1E">
            <w:pPr>
              <w:spacing w:line="240" w:lineRule="auto"/>
              <w:ind w:right="120" w:firstLine="0"/>
              <w:rPr>
                <w:rFonts w:ascii="Verdana" w:hAnsi="Verdana"/>
                <w:sz w:val="20"/>
                <w:lang w:eastAsia="en-US"/>
              </w:rPr>
            </w:pPr>
          </w:p>
        </w:tc>
      </w:tr>
    </w:tbl>
    <w:p w14:paraId="551C4A59" w14:textId="77777777" w:rsidR="00F06940" w:rsidRPr="00F06940" w:rsidRDefault="00F06940" w:rsidP="00F06940">
      <w:pPr>
        <w:spacing w:line="240" w:lineRule="auto"/>
        <w:ind w:right="120" w:firstLine="0"/>
        <w:rPr>
          <w:rFonts w:ascii="Verdana" w:hAnsi="Verdana"/>
          <w:bCs/>
          <w:sz w:val="16"/>
          <w:szCs w:val="16"/>
          <w:lang w:eastAsia="en-US"/>
        </w:rPr>
      </w:pPr>
    </w:p>
    <w:p w14:paraId="395D0D14" w14:textId="77777777" w:rsidR="00F06940" w:rsidRPr="00F06940" w:rsidRDefault="00F06940" w:rsidP="00F06940">
      <w:pPr>
        <w:spacing w:line="240" w:lineRule="auto"/>
        <w:ind w:right="282" w:firstLine="709"/>
        <w:rPr>
          <w:rFonts w:ascii="Verdana" w:eastAsia="Times New Roman" w:hAnsi="Verdana"/>
          <w:sz w:val="20"/>
          <w:lang w:eastAsia="en-US"/>
        </w:rPr>
      </w:pPr>
      <w:r w:rsidRPr="00F06940">
        <w:rPr>
          <w:rFonts w:ascii="Verdana" w:eastAsia="Times New Roman" w:hAnsi="Verdana"/>
          <w:sz w:val="20"/>
          <w:lang w:eastAsia="en-US"/>
        </w:rPr>
        <w:t>Kartu su pasiūlymu pateikiami dokumentai:</w:t>
      </w:r>
    </w:p>
    <w:p w14:paraId="5A5D2064" w14:textId="77777777" w:rsidR="00F06940" w:rsidRPr="00F06940" w:rsidRDefault="00F06940" w:rsidP="00F06940">
      <w:pPr>
        <w:spacing w:line="240" w:lineRule="auto"/>
        <w:ind w:right="-108" w:firstLine="0"/>
        <w:rPr>
          <w:rFonts w:ascii="Verdana" w:eastAsia="Times New Roman" w:hAnsi="Verdana"/>
          <w:sz w:val="20"/>
          <w:lang w:eastAsia="en-US"/>
        </w:rPr>
      </w:pPr>
    </w:p>
    <w:p w14:paraId="41B08C59" w14:textId="77777777" w:rsidR="00F06940" w:rsidRPr="00F06940" w:rsidRDefault="00F06940" w:rsidP="00F06940">
      <w:pPr>
        <w:spacing w:line="240" w:lineRule="auto"/>
        <w:ind w:right="282" w:firstLine="709"/>
        <w:rPr>
          <w:rFonts w:ascii="Verdana" w:eastAsia="Times New Roman" w:hAnsi="Verdana"/>
          <w:sz w:val="20"/>
          <w:lang w:eastAsia="en-US"/>
        </w:rPr>
      </w:pPr>
      <w:r w:rsidRPr="00F06940">
        <w:rPr>
          <w:rFonts w:ascii="Verdana" w:eastAsia="Times New Roman" w:hAnsi="Verdana"/>
          <w:sz w:val="20"/>
          <w:lang w:eastAsia="en-US"/>
        </w:rPr>
        <w:t>Ši pasiūlyme nurodyta informacija yra konfidenciali (PO šios informacijos negali atskleisti tretiesiems asmenims)</w:t>
      </w:r>
      <w:r w:rsidRPr="00F06940">
        <w:rPr>
          <w:rFonts w:ascii="Verdana" w:hAnsi="Verdana"/>
          <w:b/>
          <w:sz w:val="20"/>
          <w:lang w:eastAsia="ar-SA"/>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825"/>
      </w:tblGrid>
      <w:tr w:rsidR="00F06940" w:rsidRPr="00F06940" w14:paraId="349EDE76" w14:textId="77777777" w:rsidTr="006872D1">
        <w:tc>
          <w:tcPr>
            <w:tcW w:w="956" w:type="dxa"/>
            <w:tcBorders>
              <w:top w:val="single" w:sz="4" w:space="0" w:color="auto"/>
              <w:left w:val="single" w:sz="4" w:space="0" w:color="auto"/>
              <w:bottom w:val="single" w:sz="4" w:space="0" w:color="auto"/>
              <w:right w:val="single" w:sz="4" w:space="0" w:color="auto"/>
            </w:tcBorders>
          </w:tcPr>
          <w:p w14:paraId="2D04FB04" w14:textId="77777777" w:rsidR="00F06940" w:rsidRPr="00F06940" w:rsidRDefault="00F06940" w:rsidP="00F06940">
            <w:pPr>
              <w:spacing w:line="240" w:lineRule="auto"/>
              <w:ind w:right="-108" w:firstLine="0"/>
              <w:jc w:val="left"/>
              <w:rPr>
                <w:rFonts w:ascii="Verdana" w:eastAsia="Times New Roman" w:hAnsi="Verdana"/>
                <w:b/>
                <w:sz w:val="20"/>
                <w:lang w:eastAsia="en-US"/>
              </w:rPr>
            </w:pPr>
            <w:r w:rsidRPr="00F06940">
              <w:rPr>
                <w:rFonts w:ascii="Verdana" w:eastAsia="Times New Roman" w:hAnsi="Verdana"/>
                <w:b/>
                <w:sz w:val="20"/>
                <w:lang w:eastAsia="en-US"/>
              </w:rPr>
              <w:t>Eil. Nr.</w:t>
            </w:r>
          </w:p>
        </w:tc>
        <w:tc>
          <w:tcPr>
            <w:tcW w:w="8825" w:type="dxa"/>
            <w:tcBorders>
              <w:top w:val="single" w:sz="4" w:space="0" w:color="auto"/>
              <w:left w:val="single" w:sz="4" w:space="0" w:color="auto"/>
              <w:bottom w:val="single" w:sz="4" w:space="0" w:color="auto"/>
              <w:right w:val="single" w:sz="4" w:space="0" w:color="auto"/>
            </w:tcBorders>
          </w:tcPr>
          <w:p w14:paraId="331E8346" w14:textId="77777777" w:rsidR="00F06940" w:rsidRPr="00F06940" w:rsidRDefault="00F06940" w:rsidP="00F06940">
            <w:pPr>
              <w:spacing w:line="240" w:lineRule="auto"/>
              <w:ind w:firstLine="0"/>
              <w:jc w:val="center"/>
              <w:rPr>
                <w:rFonts w:ascii="Verdana" w:eastAsia="Times New Roman" w:hAnsi="Verdana"/>
                <w:b/>
                <w:sz w:val="20"/>
                <w:lang w:eastAsia="en-US"/>
              </w:rPr>
            </w:pPr>
            <w:r w:rsidRPr="00F06940">
              <w:rPr>
                <w:rFonts w:ascii="Verdana" w:eastAsia="Times New Roman" w:hAnsi="Verdana"/>
                <w:b/>
                <w:sz w:val="20"/>
                <w:lang w:eastAsia="en-US"/>
              </w:rPr>
              <w:t>Pateikto dokumento pavadinimas</w:t>
            </w:r>
          </w:p>
        </w:tc>
      </w:tr>
      <w:tr w:rsidR="00F06940" w:rsidRPr="00F06940" w14:paraId="6E66B029" w14:textId="77777777" w:rsidTr="006872D1">
        <w:tc>
          <w:tcPr>
            <w:tcW w:w="956" w:type="dxa"/>
            <w:tcBorders>
              <w:top w:val="single" w:sz="4" w:space="0" w:color="auto"/>
              <w:left w:val="single" w:sz="4" w:space="0" w:color="auto"/>
              <w:bottom w:val="single" w:sz="4" w:space="0" w:color="auto"/>
              <w:right w:val="single" w:sz="4" w:space="0" w:color="auto"/>
            </w:tcBorders>
          </w:tcPr>
          <w:p w14:paraId="4DC91A07" w14:textId="77777777" w:rsidR="00F06940" w:rsidRPr="00F06940" w:rsidRDefault="00F06940" w:rsidP="00F06940">
            <w:pPr>
              <w:spacing w:line="240" w:lineRule="auto"/>
              <w:ind w:firstLine="0"/>
              <w:rPr>
                <w:rFonts w:ascii="Verdana" w:eastAsia="Times New Roman" w:hAnsi="Verdana"/>
                <w:sz w:val="20"/>
                <w:lang w:eastAsia="en-US"/>
              </w:rPr>
            </w:pPr>
          </w:p>
        </w:tc>
        <w:tc>
          <w:tcPr>
            <w:tcW w:w="8825" w:type="dxa"/>
            <w:tcBorders>
              <w:top w:val="single" w:sz="4" w:space="0" w:color="auto"/>
              <w:left w:val="single" w:sz="4" w:space="0" w:color="auto"/>
              <w:bottom w:val="single" w:sz="4" w:space="0" w:color="auto"/>
              <w:right w:val="single" w:sz="4" w:space="0" w:color="auto"/>
            </w:tcBorders>
          </w:tcPr>
          <w:p w14:paraId="36F84B1F" w14:textId="77777777" w:rsidR="00F06940" w:rsidRPr="00F06940" w:rsidRDefault="00F06940" w:rsidP="00F06940">
            <w:pPr>
              <w:spacing w:line="240" w:lineRule="auto"/>
              <w:ind w:firstLine="0"/>
              <w:rPr>
                <w:rFonts w:ascii="Verdana" w:eastAsia="Times New Roman" w:hAnsi="Verdana"/>
                <w:sz w:val="20"/>
                <w:lang w:eastAsia="en-US"/>
              </w:rPr>
            </w:pPr>
          </w:p>
        </w:tc>
      </w:tr>
      <w:tr w:rsidR="00F06940" w:rsidRPr="00F06940" w14:paraId="44AEFC78" w14:textId="77777777" w:rsidTr="006872D1">
        <w:tc>
          <w:tcPr>
            <w:tcW w:w="956" w:type="dxa"/>
            <w:tcBorders>
              <w:top w:val="single" w:sz="4" w:space="0" w:color="auto"/>
              <w:left w:val="single" w:sz="4" w:space="0" w:color="auto"/>
              <w:bottom w:val="single" w:sz="4" w:space="0" w:color="auto"/>
              <w:right w:val="single" w:sz="4" w:space="0" w:color="auto"/>
            </w:tcBorders>
          </w:tcPr>
          <w:p w14:paraId="7481152B" w14:textId="77777777" w:rsidR="00F06940" w:rsidRPr="00F06940" w:rsidRDefault="00F06940" w:rsidP="00F06940">
            <w:pPr>
              <w:spacing w:line="240" w:lineRule="auto"/>
              <w:ind w:firstLine="0"/>
              <w:rPr>
                <w:rFonts w:ascii="Verdana" w:eastAsia="Times New Roman" w:hAnsi="Verdana"/>
                <w:sz w:val="20"/>
                <w:lang w:eastAsia="en-US"/>
              </w:rPr>
            </w:pPr>
          </w:p>
        </w:tc>
        <w:tc>
          <w:tcPr>
            <w:tcW w:w="8825" w:type="dxa"/>
            <w:tcBorders>
              <w:top w:val="single" w:sz="4" w:space="0" w:color="auto"/>
              <w:left w:val="single" w:sz="4" w:space="0" w:color="auto"/>
              <w:bottom w:val="single" w:sz="4" w:space="0" w:color="auto"/>
              <w:right w:val="single" w:sz="4" w:space="0" w:color="auto"/>
            </w:tcBorders>
          </w:tcPr>
          <w:p w14:paraId="171611A1" w14:textId="77777777" w:rsidR="00F06940" w:rsidRPr="00F06940" w:rsidRDefault="00F06940" w:rsidP="00F06940">
            <w:pPr>
              <w:widowControl w:val="0"/>
              <w:tabs>
                <w:tab w:val="left" w:pos="1296"/>
                <w:tab w:val="center" w:pos="4153"/>
                <w:tab w:val="right" w:pos="8306"/>
              </w:tabs>
              <w:spacing w:line="240" w:lineRule="auto"/>
              <w:ind w:firstLine="0"/>
              <w:rPr>
                <w:rFonts w:ascii="Verdana" w:eastAsia="Times New Roman" w:hAnsi="Verdana"/>
                <w:sz w:val="20"/>
              </w:rPr>
            </w:pPr>
          </w:p>
        </w:tc>
      </w:tr>
    </w:tbl>
    <w:p w14:paraId="08185D2A" w14:textId="77777777" w:rsidR="00F06940" w:rsidRPr="00F06940" w:rsidRDefault="00F06940" w:rsidP="00F06940">
      <w:pPr>
        <w:tabs>
          <w:tab w:val="left" w:pos="9781"/>
        </w:tabs>
        <w:spacing w:line="240" w:lineRule="auto"/>
        <w:ind w:firstLine="709"/>
        <w:rPr>
          <w:rFonts w:ascii="Verdana" w:eastAsia="Times New Roman" w:hAnsi="Verdana"/>
          <w:i/>
          <w:sz w:val="20"/>
          <w:lang w:eastAsia="en-US"/>
        </w:rPr>
      </w:pPr>
      <w:r w:rsidRPr="00F06940">
        <w:rPr>
          <w:rFonts w:ascii="Verdana" w:eastAsia="Times New Roman" w:hAnsi="Verdana"/>
          <w:i/>
          <w:sz w:val="20"/>
          <w:lang w:eastAsia="en-US"/>
        </w:rPr>
        <w:t>***</w:t>
      </w:r>
      <w:r w:rsidRPr="00F06940">
        <w:rPr>
          <w:rFonts w:ascii="Verdana" w:eastAsia="Times New Roman" w:hAnsi="Verdana"/>
          <w:sz w:val="20"/>
          <w:lang w:eastAsia="en-US"/>
        </w:rPr>
        <w:t xml:space="preserve">Tiekėjui nenurodžius, kokia informacija yra konfidenciali, laikoma, kad konfidencialios informacijos pasiūlyme nėra. </w:t>
      </w:r>
      <w:r w:rsidRPr="00F06940">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29BAD85F" w14:textId="77777777" w:rsidR="00F06940" w:rsidRPr="00F06940" w:rsidRDefault="00F06940" w:rsidP="00F06940">
      <w:pPr>
        <w:spacing w:line="240" w:lineRule="auto"/>
        <w:ind w:right="282" w:firstLine="0"/>
        <w:rPr>
          <w:rFonts w:ascii="Verdana" w:eastAsia="Times New Roman" w:hAnsi="Verdana"/>
          <w:sz w:val="16"/>
          <w:szCs w:val="16"/>
          <w:lang w:eastAsia="en-US"/>
        </w:rPr>
      </w:pPr>
    </w:p>
    <w:p w14:paraId="000B6C43" w14:textId="77777777" w:rsidR="00F06940" w:rsidRPr="00F06940" w:rsidRDefault="00F06940" w:rsidP="00F06940">
      <w:pPr>
        <w:shd w:val="clear" w:color="auto" w:fill="FFFFFF"/>
        <w:spacing w:line="240" w:lineRule="auto"/>
        <w:ind w:firstLine="709"/>
        <w:rPr>
          <w:rFonts w:ascii="Verdana" w:hAnsi="Verdana"/>
          <w:sz w:val="20"/>
          <w:lang w:eastAsia="en-US"/>
        </w:rPr>
      </w:pPr>
      <w:r w:rsidRPr="00F06940">
        <w:rPr>
          <w:rFonts w:ascii="Verdana" w:hAnsi="Verdana"/>
          <w:b/>
          <w:sz w:val="20"/>
          <w:lang w:eastAsia="en-US"/>
        </w:rPr>
        <w:t>Pasiūlymas galioja iki</w:t>
      </w:r>
      <w:r w:rsidRPr="00F06940">
        <w:rPr>
          <w:rFonts w:ascii="Verdana" w:hAnsi="Verdana"/>
          <w:sz w:val="20"/>
          <w:lang w:eastAsia="en-US"/>
        </w:rPr>
        <w:t xml:space="preserve"> ____________ </w:t>
      </w:r>
      <w:r w:rsidRPr="00F06940">
        <w:rPr>
          <w:rFonts w:ascii="Verdana" w:hAnsi="Verdana"/>
          <w:i/>
          <w:sz w:val="20"/>
          <w:lang w:eastAsia="en-US"/>
        </w:rPr>
        <w:t>(tiekėjas nurodo terminą, jei jis ilgesnis  nei Pirkimo sąlygose reikalaujamas pasiūlymo galiojimo terminas, priešingu atveju pildyti nereikia)</w:t>
      </w:r>
      <w:r w:rsidRPr="00F06940">
        <w:rPr>
          <w:rFonts w:ascii="Verdana" w:hAnsi="Verdana"/>
          <w:sz w:val="20"/>
          <w:lang w:eastAsia="en-US"/>
        </w:rPr>
        <w:t>.</w:t>
      </w:r>
    </w:p>
    <w:p w14:paraId="5144FF36" w14:textId="77777777" w:rsidR="00F06940" w:rsidRPr="00F06940" w:rsidRDefault="00F06940" w:rsidP="00F06940">
      <w:pPr>
        <w:shd w:val="clear" w:color="auto" w:fill="FFFFFF"/>
        <w:spacing w:line="240" w:lineRule="auto"/>
        <w:ind w:firstLine="709"/>
        <w:rPr>
          <w:rFonts w:ascii="Verdana" w:hAnsi="Verdana"/>
          <w:sz w:val="20"/>
          <w:lang w:eastAsia="en-US"/>
        </w:rPr>
      </w:pPr>
    </w:p>
    <w:p w14:paraId="5EFF8F49" w14:textId="77777777" w:rsidR="00F06940" w:rsidRPr="00F06940" w:rsidRDefault="00F06940" w:rsidP="00F06940">
      <w:pPr>
        <w:shd w:val="clear" w:color="auto" w:fill="FFFFFF"/>
        <w:spacing w:line="240" w:lineRule="auto"/>
        <w:ind w:firstLine="0"/>
        <w:rPr>
          <w:rFonts w:ascii="Verdana" w:hAnsi="Verdana"/>
          <w:sz w:val="20"/>
          <w:lang w:eastAsia="en-US"/>
        </w:rPr>
      </w:pPr>
    </w:p>
    <w:p w14:paraId="0D28D4BD" w14:textId="77777777" w:rsidR="00F06940" w:rsidRPr="00F06940" w:rsidRDefault="00F06940" w:rsidP="00F06940">
      <w:pPr>
        <w:autoSpaceDN w:val="0"/>
        <w:spacing w:line="240" w:lineRule="auto"/>
        <w:ind w:right="282" w:firstLine="0"/>
        <w:rPr>
          <w:rFonts w:ascii="Verdana" w:hAnsi="Verdana"/>
          <w:sz w:val="20"/>
        </w:rPr>
      </w:pPr>
      <w:r w:rsidRPr="00F06940">
        <w:rPr>
          <w:rFonts w:ascii="Verdana" w:hAnsi="Verdana"/>
          <w:sz w:val="20"/>
        </w:rPr>
        <w:t xml:space="preserve">Pasirašydamas šį Pasiūlymą, tvirtintu visų kartu su Pasiūlymu pateikiamų dokumentų tikrumą. </w:t>
      </w:r>
    </w:p>
    <w:p w14:paraId="72761BBE" w14:textId="77777777" w:rsidR="00F06940" w:rsidRPr="00F06940" w:rsidRDefault="00F06940" w:rsidP="00F06940">
      <w:pPr>
        <w:autoSpaceDN w:val="0"/>
        <w:spacing w:line="240" w:lineRule="auto"/>
        <w:ind w:right="282" w:firstLine="0"/>
        <w:rPr>
          <w:rFonts w:ascii="Verdana" w:hAnsi="Verdana"/>
          <w:sz w:val="20"/>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F06940" w:rsidRPr="00F06940" w14:paraId="0709CF1E" w14:textId="77777777" w:rsidTr="00920A4A">
        <w:trPr>
          <w:trHeight w:val="186"/>
        </w:trPr>
        <w:tc>
          <w:tcPr>
            <w:tcW w:w="3284" w:type="dxa"/>
            <w:tcBorders>
              <w:top w:val="single" w:sz="4" w:space="0" w:color="auto"/>
              <w:left w:val="nil"/>
              <w:bottom w:val="nil"/>
              <w:right w:val="nil"/>
            </w:tcBorders>
          </w:tcPr>
          <w:p w14:paraId="381333FF" w14:textId="77777777" w:rsidR="00F06940" w:rsidRPr="00F06940" w:rsidRDefault="00F06940" w:rsidP="00F06940">
            <w:pPr>
              <w:tabs>
                <w:tab w:val="left" w:pos="1560"/>
              </w:tabs>
              <w:snapToGrid w:val="0"/>
              <w:spacing w:line="240" w:lineRule="auto"/>
              <w:ind w:firstLine="0"/>
              <w:rPr>
                <w:rFonts w:ascii="Verdana" w:eastAsia="Times New Roman" w:hAnsi="Verdana"/>
                <w:position w:val="6"/>
                <w:sz w:val="20"/>
                <w:lang w:eastAsia="en-US"/>
              </w:rPr>
            </w:pPr>
            <w:r w:rsidRPr="00F06940">
              <w:rPr>
                <w:rFonts w:ascii="Verdana" w:eastAsia="Times New Roman" w:hAnsi="Verdana"/>
                <w:position w:val="6"/>
                <w:sz w:val="20"/>
                <w:lang w:eastAsia="en-US"/>
              </w:rPr>
              <w:t>(Tiekėjo vadovo ar jo įgalioto</w:t>
            </w:r>
            <w:r w:rsidRPr="00F06940">
              <w:rPr>
                <w:rFonts w:ascii="Verdana" w:eastAsia="Times New Roman" w:hAnsi="Verdana"/>
                <w:position w:val="6"/>
                <w:sz w:val="20"/>
                <w:vertAlign w:val="superscript"/>
                <w:lang w:eastAsia="en-US"/>
              </w:rPr>
              <w:footnoteReference w:id="3"/>
            </w:r>
            <w:r w:rsidRPr="00F06940">
              <w:rPr>
                <w:rFonts w:ascii="Verdana" w:eastAsia="Times New Roman" w:hAnsi="Verdana"/>
                <w:position w:val="6"/>
                <w:sz w:val="20"/>
                <w:lang w:eastAsia="en-US"/>
              </w:rPr>
              <w:t xml:space="preserve"> asmens pareigų pavadinimas)</w:t>
            </w:r>
          </w:p>
        </w:tc>
        <w:tc>
          <w:tcPr>
            <w:tcW w:w="604" w:type="dxa"/>
          </w:tcPr>
          <w:p w14:paraId="53BE8DBC" w14:textId="77777777" w:rsidR="00F06940" w:rsidRPr="00F06940" w:rsidRDefault="00F06940" w:rsidP="00F06940">
            <w:pPr>
              <w:spacing w:line="240" w:lineRule="auto"/>
              <w:ind w:firstLine="567"/>
              <w:rPr>
                <w:rFonts w:ascii="Verdana" w:hAnsi="Verdana"/>
                <w:sz w:val="20"/>
                <w:lang w:eastAsia="en-US"/>
              </w:rPr>
            </w:pPr>
          </w:p>
        </w:tc>
        <w:tc>
          <w:tcPr>
            <w:tcW w:w="1980" w:type="dxa"/>
            <w:tcBorders>
              <w:top w:val="single" w:sz="4" w:space="0" w:color="auto"/>
              <w:left w:val="nil"/>
              <w:bottom w:val="nil"/>
              <w:right w:val="nil"/>
            </w:tcBorders>
          </w:tcPr>
          <w:p w14:paraId="505045CE" w14:textId="77777777" w:rsidR="00F06940" w:rsidRPr="00F06940" w:rsidRDefault="00F06940" w:rsidP="00F06940">
            <w:pPr>
              <w:spacing w:line="240" w:lineRule="auto"/>
              <w:ind w:firstLine="567"/>
              <w:rPr>
                <w:rFonts w:ascii="Verdana" w:hAnsi="Verdana"/>
                <w:sz w:val="20"/>
                <w:lang w:eastAsia="en-US"/>
              </w:rPr>
            </w:pPr>
            <w:r w:rsidRPr="00F06940">
              <w:rPr>
                <w:rFonts w:ascii="Verdana" w:hAnsi="Verdana"/>
                <w:position w:val="6"/>
                <w:sz w:val="20"/>
                <w:lang w:eastAsia="en-US"/>
              </w:rPr>
              <w:t>(Parašas)</w:t>
            </w:r>
          </w:p>
        </w:tc>
        <w:tc>
          <w:tcPr>
            <w:tcW w:w="701" w:type="dxa"/>
          </w:tcPr>
          <w:p w14:paraId="3292C7E1" w14:textId="77777777" w:rsidR="00F06940" w:rsidRPr="00F06940" w:rsidRDefault="00F06940" w:rsidP="00F06940">
            <w:pPr>
              <w:spacing w:line="240" w:lineRule="auto"/>
              <w:ind w:firstLine="567"/>
              <w:rPr>
                <w:rFonts w:ascii="Verdana" w:hAnsi="Verdana"/>
                <w:sz w:val="20"/>
                <w:lang w:eastAsia="en-US"/>
              </w:rPr>
            </w:pPr>
          </w:p>
        </w:tc>
        <w:tc>
          <w:tcPr>
            <w:tcW w:w="2611" w:type="dxa"/>
            <w:tcBorders>
              <w:top w:val="single" w:sz="4" w:space="0" w:color="auto"/>
              <w:left w:val="nil"/>
              <w:bottom w:val="nil"/>
              <w:right w:val="nil"/>
            </w:tcBorders>
          </w:tcPr>
          <w:p w14:paraId="440AC6A0" w14:textId="77777777" w:rsidR="00F06940" w:rsidRPr="00F06940" w:rsidRDefault="00F06940" w:rsidP="00F06940">
            <w:pPr>
              <w:spacing w:line="240" w:lineRule="auto"/>
              <w:ind w:firstLine="0"/>
              <w:rPr>
                <w:rFonts w:ascii="Verdana" w:hAnsi="Verdana"/>
                <w:sz w:val="20"/>
                <w:lang w:eastAsia="en-US"/>
              </w:rPr>
            </w:pPr>
            <w:r w:rsidRPr="00F06940">
              <w:rPr>
                <w:rFonts w:ascii="Verdana" w:hAnsi="Verdana"/>
                <w:position w:val="6"/>
                <w:sz w:val="20"/>
                <w:lang w:eastAsia="en-US"/>
              </w:rPr>
              <w:t>(Vardas ir pavardė)</w:t>
            </w:r>
          </w:p>
        </w:tc>
        <w:tc>
          <w:tcPr>
            <w:tcW w:w="284" w:type="dxa"/>
          </w:tcPr>
          <w:p w14:paraId="6C72B154" w14:textId="77777777" w:rsidR="00F06940" w:rsidRPr="00F06940" w:rsidRDefault="00F06940" w:rsidP="00F06940">
            <w:pPr>
              <w:spacing w:line="240" w:lineRule="auto"/>
              <w:ind w:firstLine="567"/>
              <w:rPr>
                <w:rFonts w:ascii="Verdana" w:hAnsi="Verdana"/>
                <w:sz w:val="20"/>
                <w:lang w:eastAsia="en-US"/>
              </w:rPr>
            </w:pPr>
          </w:p>
        </w:tc>
      </w:tr>
    </w:tbl>
    <w:p w14:paraId="1E5B5F15" w14:textId="77777777" w:rsidR="00F06940" w:rsidRPr="00F06940" w:rsidRDefault="00F06940" w:rsidP="00F06940">
      <w:pPr>
        <w:shd w:val="clear" w:color="auto" w:fill="FFFFFF"/>
        <w:spacing w:line="240" w:lineRule="auto"/>
        <w:ind w:firstLine="709"/>
        <w:rPr>
          <w:rFonts w:ascii="Verdana" w:hAnsi="Verdana"/>
          <w:sz w:val="20"/>
          <w:lang w:eastAsia="en-US"/>
        </w:rPr>
      </w:pPr>
    </w:p>
    <w:p w14:paraId="325B7069" w14:textId="77777777" w:rsidR="00F06940" w:rsidRPr="00F06940" w:rsidRDefault="00F06940" w:rsidP="00F06940">
      <w:pPr>
        <w:tabs>
          <w:tab w:val="left" w:pos="7230"/>
        </w:tabs>
        <w:spacing w:line="240" w:lineRule="auto"/>
        <w:ind w:firstLine="0"/>
        <w:jc w:val="center"/>
        <w:rPr>
          <w:rFonts w:ascii="Verdana" w:hAnsi="Verdana"/>
          <w:sz w:val="20"/>
        </w:rPr>
      </w:pPr>
      <w:r w:rsidRPr="00F06940">
        <w:rPr>
          <w:rFonts w:ascii="Verdana" w:hAnsi="Verdana"/>
          <w:sz w:val="20"/>
        </w:rPr>
        <w:t>______________</w:t>
      </w:r>
    </w:p>
    <w:p w14:paraId="78F4466E" w14:textId="77777777" w:rsidR="00F06940" w:rsidRPr="00F06940" w:rsidRDefault="00F06940" w:rsidP="00F06940">
      <w:pPr>
        <w:spacing w:after="160" w:line="276" w:lineRule="auto"/>
        <w:ind w:firstLine="0"/>
        <w:jc w:val="left"/>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4" w:name="_Pirkimo_sąlygų_3"/>
      <w:bookmarkEnd w:id="44"/>
    </w:p>
    <w:p w14:paraId="1AA9499D" w14:textId="5196BA81" w:rsidR="00060B51" w:rsidRDefault="00060B51">
      <w:pPr>
        <w:rPr>
          <w:rFonts w:ascii="Arial" w:hAnsi="Arial" w:cs="Arial"/>
        </w:rPr>
      </w:pPr>
      <w:r>
        <w:rPr>
          <w:rFonts w:ascii="Arial" w:hAnsi="Arial" w:cs="Arial"/>
        </w:rPr>
        <w:br w:type="page"/>
      </w:r>
    </w:p>
    <w:p w14:paraId="5707BE58" w14:textId="63FCD79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C06AE7">
        <w:rPr>
          <w:rFonts w:cstheme="minorHAnsi"/>
        </w:rPr>
        <w:t>7</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D29A63D" w14:textId="71DB6CF7" w:rsidR="00E4246A" w:rsidRP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Pateiktus pasiūlymus nagrinėja, vertina ir palygina pirkimo organizatorius.</w:t>
      </w:r>
    </w:p>
    <w:p w14:paraId="28867031"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 xml:space="preserve"> Pirkimo organizatorius patikrina dalyvių </w:t>
      </w:r>
      <w:r w:rsidR="00651EA4" w:rsidRPr="00E4246A">
        <w:rPr>
          <w:rFonts w:ascii="Verdana" w:eastAsia="Calibri" w:hAnsi="Verdana" w:cs="Times New Roman"/>
          <w:sz w:val="19"/>
          <w:szCs w:val="19"/>
          <w:lang w:eastAsia="en-US"/>
        </w:rPr>
        <w:t>k</w:t>
      </w:r>
      <w:r w:rsidRPr="00E4246A">
        <w:rPr>
          <w:rFonts w:ascii="Verdana" w:eastAsia="Calibri" w:hAnsi="Verdana" w:cs="Times New Roman"/>
          <w:sz w:val="19"/>
          <w:szCs w:val="19"/>
          <w:lang w:eastAsia="en-US"/>
        </w:rPr>
        <w:t>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E4246A">
        <w:rPr>
          <w:rFonts w:ascii="Verdana" w:eastAsia="Calibri" w:hAnsi="Verdana" w:cs="Times New Roman"/>
          <w:sz w:val="19"/>
          <w:szCs w:val="19"/>
          <w:lang w:eastAsia="en-US"/>
        </w:rPr>
        <w:t>us</w:t>
      </w:r>
      <w:proofErr w:type="spellEnd"/>
      <w:r w:rsidRPr="00E4246A">
        <w:rPr>
          <w:rFonts w:ascii="Verdana" w:eastAsia="Calibri" w:hAnsi="Verdana" w:cs="Times New Roman"/>
          <w:sz w:val="19"/>
          <w:szCs w:val="19"/>
          <w:lang w:eastAsia="en-US"/>
        </w:rPr>
        <w:t>) reikalavimą (-</w:t>
      </w:r>
      <w:proofErr w:type="spellStart"/>
      <w:r w:rsidRPr="00E4246A">
        <w:rPr>
          <w:rFonts w:ascii="Verdana" w:eastAsia="Calibri" w:hAnsi="Verdana" w:cs="Times New Roman"/>
          <w:sz w:val="19"/>
          <w:szCs w:val="19"/>
          <w:lang w:eastAsia="en-US"/>
        </w:rPr>
        <w:t>us</w:t>
      </w:r>
      <w:proofErr w:type="spellEnd"/>
      <w:r w:rsidRPr="00E4246A">
        <w:rPr>
          <w:rFonts w:ascii="Verdana" w:eastAsia="Calibri" w:hAnsi="Verdana" w:cs="Times New Roman"/>
          <w:sz w:val="19"/>
          <w:szCs w:val="19"/>
          <w:lang w:eastAsia="en-US"/>
        </w:rPr>
        <w:t>), tuomet pirkimo organizatorius turi prašyti tiekėjo patikslinti deklaraciją per protingą terminą. Tokiu atveju pirkimo organizatorius vertina teikėjo pasiūlymą tik jam patikslinus deklaraciją.</w:t>
      </w:r>
    </w:p>
    <w:p w14:paraId="41892AFD"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 xml:space="preserve">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68368B71"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A911DD6" w14:textId="77777777" w:rsidR="00E4246A" w:rsidRP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color w:val="000000"/>
          <w:sz w:val="19"/>
          <w:szCs w:val="19"/>
          <w:lang w:eastAsia="en-US"/>
        </w:rPr>
        <w:t xml:space="preserve">Atitiktį kvalifikacijos reikalavimams patvirtinančių dokumentų reikalaujama tik iš to dalyvio, kurio pasiūlymas pagal vertinimo rezultatus gali būti pripažintas laimėjusiu (iki pasiūlymų eilės nustatymo). </w:t>
      </w:r>
      <w:r w:rsidRPr="00E4246A">
        <w:rPr>
          <w:rFonts w:ascii="Verdana" w:eastAsia="Calibri" w:hAnsi="Verdana" w:cs="Times New Roman"/>
          <w:sz w:val="19"/>
          <w:szCs w:val="19"/>
          <w:lang w:eastAsia="en-US"/>
        </w:rPr>
        <w:t xml:space="preserve">Pirkimo organizatorius priima sprendimą dėl dalyvio, kurio pasiūlymas pagal vertinimo rezultatus gali būti pripažintas laimėjusiu, atitikties pirkimo dokumentuose nustatytiems kvalifikacijos reikalavimams. </w:t>
      </w:r>
      <w:r w:rsidRPr="00E4246A">
        <w:rPr>
          <w:rFonts w:ascii="Verdana" w:eastAsia="Calibri" w:hAnsi="Verdana" w:cs="Times New Roman"/>
          <w:color w:val="000000"/>
          <w:sz w:val="19"/>
          <w:szCs w:val="19"/>
          <w:lang w:eastAsia="en-US"/>
        </w:rPr>
        <w:t>Jeigu dalyvis, kurio pasiūlymas gali būti pripažintas laimėjusiu, atitiko perkančiosios organizacijos keliamus kvalifikacijos reikalavimus, kitų dalyvių kvalifikacija netikrinama.</w:t>
      </w:r>
    </w:p>
    <w:p w14:paraId="0C1221DD"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Pirkimo organizatorius vertina, ar tiekėjo pasiūlymas atitinka pirkimo sąlygose nustatytus reikalavimus.</w:t>
      </w:r>
    </w:p>
    <w:p w14:paraId="16F61F94"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Jei tiekėjas kartu su pasiūlymu pateikė netikslius, neišsamius šiuos pirkimo sąlygose nurodytus dokumentus: tiekėjo įgaliojimą asmeniui pasirašyti pasiūlymą, jungtinės veiklos sutartį ar jų nepateikė pirkimo organizatorius privalo paprašyti tiekėjo patikslinti, papildyti arba pateikti šiuos dokumentus per jo nustatytą protingą terminą, kuris negali būti trumpesnis kaip 3 darbo dienos nuo prašymo išsiuntimo iš perkančiosios organizacijos dienos.</w:t>
      </w:r>
    </w:p>
    <w:p w14:paraId="1F6A9F8E"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Jeigu pateiktame pasiūlyme pirkimo organizatorius randa pasiūlyme nurodytos kainos apskaičiavimo klaidų, jis privalo CVP IS susirašinėjimo priemonėmis paprašyti tiekėjų per jo nurodytą terminą ištaisyti pasiūlyme pastebėtas aritmetines klaidas, nekeičiant pasiūlymo galutinės kainos. Taisydamas pasiūlyme nurodytas aritmetines klaidas, tiekėjas gali taisyti kainos sudedamąsias dalis, tačiau neturi teisės atsisakyti kainos sudedamųjų dalių ar papildyti kainą naujomis dalimis.</w:t>
      </w:r>
    </w:p>
    <w:p w14:paraId="2941A779" w14:textId="77777777" w:rsidR="00E4246A" w:rsidRP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 xml:space="preserve">Jei tiekėjo pateiktame pasiūlyme nurodoma pirkimo objekto ar jo sudedamųjų dalių kaina </w:t>
      </w:r>
      <w:r w:rsidRPr="00E4246A">
        <w:rPr>
          <w:rFonts w:ascii="Verdana" w:eastAsia="Times New Roman" w:hAnsi="Verdana" w:cs="Times New Roman"/>
          <w:b/>
          <w:bCs/>
          <w:sz w:val="19"/>
          <w:szCs w:val="19"/>
          <w:lang w:eastAsia="en-US"/>
        </w:rPr>
        <w:t>atrodo</w:t>
      </w:r>
      <w:r w:rsidRPr="00E4246A">
        <w:rPr>
          <w:rFonts w:ascii="Verdana" w:eastAsia="Times New Roman" w:hAnsi="Verdana" w:cs="Times New Roman"/>
          <w:sz w:val="19"/>
          <w:szCs w:val="19"/>
          <w:lang w:eastAsia="en-US"/>
        </w:rPr>
        <w:t xml:space="preserve"> neįprastai maža, prašoma pagrįsti neįprastai mažą kainą arba sąnaudas, vadovaujantis Viešųjų pirkimų įstatymo 57 straipsnio 2 – 3 dalyse nustatyta tvarka.</w:t>
      </w:r>
    </w:p>
    <w:p w14:paraId="5B970182"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Pirkimo organizatorius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101E4F79"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Tiekėjo pateikti pasiūlymo turinio paaiškinimai, pasiūlyme nurodytų aritmetinių klaidų pataisymai, neįprastai mažos kainos pagrindimo dokumentai siunčiami perkančiajai organizacijai tik CVP IS susirašinėjimo priemonėmis.</w:t>
      </w:r>
    </w:p>
    <w:p w14:paraId="3CEFFCCA"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19FA4274"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lastRenderedPageBreak/>
        <w:t>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FEC842B" w14:textId="77777777" w:rsid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lang w:eastAsia="en-US"/>
        </w:rPr>
        <w:t>Perkančioji organizacija gali nevertinti viso tiekėjo pasiūlymo, jeigu patikrinusi jo dalį, nustato, kad vadovaujantis Viešųjų pirkimų įstatymo reikalavimais, pasiūlymas turi būti atmestas.</w:t>
      </w:r>
    </w:p>
    <w:p w14:paraId="5D2EDCFC" w14:textId="0C0AA870" w:rsidR="009C36A1" w:rsidRPr="00E4246A" w:rsidRDefault="009C36A1" w:rsidP="00E4246A">
      <w:pPr>
        <w:pStyle w:val="ListParagraph"/>
        <w:numPr>
          <w:ilvl w:val="0"/>
          <w:numId w:val="17"/>
        </w:numPr>
        <w:spacing w:line="240" w:lineRule="auto"/>
        <w:rPr>
          <w:rFonts w:ascii="Verdana" w:eastAsia="Calibri" w:hAnsi="Verdana" w:cs="Times New Roman"/>
          <w:sz w:val="19"/>
          <w:szCs w:val="19"/>
          <w:lang w:eastAsia="en-US"/>
        </w:rPr>
      </w:pPr>
      <w:r w:rsidRPr="00E4246A">
        <w:rPr>
          <w:rFonts w:ascii="Verdana" w:eastAsia="Calibri" w:hAnsi="Verdana" w:cs="Times New Roman"/>
          <w:sz w:val="19"/>
          <w:szCs w:val="19"/>
          <w:u w:val="single"/>
          <w:lang w:eastAsia="en-US"/>
        </w:rPr>
        <w:t xml:space="preserve"> Pirkimo organizatorius atmeta pasiūlymą, jeigu:</w:t>
      </w:r>
    </w:p>
    <w:p w14:paraId="69E096B9" w14:textId="53AAA07F"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15.1. tiekėjas pasiūlymą ar jo dalį pateikė ne CVP IS priemonėmis;</w:t>
      </w:r>
    </w:p>
    <w:p w14:paraId="6803159D" w14:textId="5776FD1D"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 xml:space="preserve">15.2. pasiūlymas neatitiko </w:t>
      </w:r>
      <w:r w:rsidRPr="009C36A1">
        <w:rPr>
          <w:rFonts w:ascii="Verdana" w:eastAsia="Times New Roman" w:hAnsi="Verdana" w:cs="Times New Roman"/>
          <w:sz w:val="19"/>
          <w:szCs w:val="19"/>
        </w:rPr>
        <w:t>pirkimo</w:t>
      </w:r>
      <w:r w:rsidRPr="009C36A1">
        <w:rPr>
          <w:rFonts w:ascii="Verdana" w:eastAsia="Calibri" w:hAnsi="Verdana" w:cs="Times New Roman"/>
          <w:sz w:val="19"/>
          <w:szCs w:val="19"/>
          <w:lang w:eastAsia="en-US"/>
        </w:rPr>
        <w:t xml:space="preserve"> sąlygose nustatytų reikalavimų;</w:t>
      </w:r>
    </w:p>
    <w:p w14:paraId="59612324" w14:textId="44F311AB"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15.3. pasiūlymą pateikęs tiekėjas neatitinka pirkimo dokumentuose nustatytų kvalifikacijos reikalavimų arba perkančiosios organizacijos prašymu nepatikslino pateiktų netikslių ar neišsamių duomenų apie savo kvalifikaciją;</w:t>
      </w:r>
    </w:p>
    <w:p w14:paraId="7E8E069F" w14:textId="0CF2AD16"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15.4. buvo pasiūlyta neįprastai maža kaina ir tiekėjas nepateikė raštiško pirkimo objekto ar jo sudedamųjų dalių kainos pagrindimo arba nepateikė tinkamų neįprastai mažos kainos pagrįstumo įrodymų;</w:t>
      </w:r>
    </w:p>
    <w:p w14:paraId="29A10D34" w14:textId="2E634742"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 xml:space="preserve">15.5. tiekėjas per nustatytą terminą nepatikslino, nepapildė ar nepateikė </w:t>
      </w:r>
      <w:r w:rsidRPr="009C36A1">
        <w:rPr>
          <w:rFonts w:ascii="Verdana" w:eastAsia="Times New Roman" w:hAnsi="Verdana" w:cs="Times New Roman"/>
          <w:sz w:val="19"/>
          <w:szCs w:val="19"/>
        </w:rPr>
        <w:t>pirkimo</w:t>
      </w:r>
      <w:r w:rsidRPr="009C36A1">
        <w:rPr>
          <w:rFonts w:ascii="Verdana" w:eastAsia="Calibri" w:hAnsi="Verdana" w:cs="Times New Roman"/>
          <w:sz w:val="19"/>
          <w:szCs w:val="19"/>
          <w:lang w:eastAsia="en-US"/>
        </w:rPr>
        <w:t xml:space="preserve"> sąlygose nurodytų kartu su pasiūlymu teikiamų dokumentų: tiekėjo įgaliojimo asmeniui pasirašyti pasiūlymą, jungtinės veiklos sutarties;</w:t>
      </w:r>
    </w:p>
    <w:p w14:paraId="22845F15" w14:textId="3EAF75B4"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15.6. tiekėjas per perkančiosios organizacijos nurodytą terminą neištaisė aritmetinių klaidų ir (ar) nepaaiškino pasiūlymo;</w:t>
      </w:r>
    </w:p>
    <w:p w14:paraId="4B405E47" w14:textId="26245032"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15.7. tiekėjų, kurių pasiūlymai, neatmesti dėl kitų priežasčių, buvo pasiūlytos per didelės, perkančiajai organizacijai nepriimtinos kainos;</w:t>
      </w:r>
    </w:p>
    <w:p w14:paraId="7F6DA5BA" w14:textId="45F4443C" w:rsidR="009C36A1" w:rsidRPr="009C36A1" w:rsidRDefault="009C36A1" w:rsidP="009C36A1">
      <w:pPr>
        <w:spacing w:line="240" w:lineRule="auto"/>
        <w:ind w:firstLine="567"/>
        <w:rPr>
          <w:rFonts w:ascii="Verdana" w:eastAsia="Times New Roman" w:hAnsi="Verdana" w:cs="Times New Roman"/>
          <w:color w:val="000000"/>
          <w:sz w:val="19"/>
          <w:szCs w:val="19"/>
          <w:lang w:eastAsia="en-US"/>
        </w:rPr>
      </w:pPr>
      <w:r w:rsidRPr="009C36A1">
        <w:rPr>
          <w:rFonts w:ascii="Verdana" w:eastAsia="Calibri" w:hAnsi="Verdana" w:cs="Times New Roman"/>
          <w:sz w:val="19"/>
          <w:szCs w:val="19"/>
          <w:lang w:eastAsia="en-US"/>
        </w:rPr>
        <w:t xml:space="preserve">15.8. </w:t>
      </w:r>
      <w:r w:rsidRPr="009C36A1">
        <w:rPr>
          <w:rFonts w:ascii="Verdana" w:eastAsia="Times New Roman" w:hAnsi="Verdana" w:cs="Times New Roman"/>
          <w:color w:val="000000"/>
          <w:sz w:val="19"/>
          <w:szCs w:val="19"/>
          <w:lang w:eastAsia="en-US"/>
        </w:rPr>
        <w:t>tiekėjas apie nustatytų reikalavimų atitikimą pateikė melagingą informaciją, kurią perkančioji organizacija gali įrodyti bet kokiomis teisėtomis priemonėmis; pirkimo sąlygų 3.1.1 ir 3.1.2 punktuose numatytais atvejais;</w:t>
      </w:r>
    </w:p>
    <w:p w14:paraId="2C7BCBE7" w14:textId="284FE9C7" w:rsidR="009C36A1" w:rsidRPr="009C36A1" w:rsidRDefault="009C36A1" w:rsidP="009C36A1">
      <w:pPr>
        <w:spacing w:line="240" w:lineRule="auto"/>
        <w:ind w:firstLine="567"/>
        <w:rPr>
          <w:rFonts w:ascii="Verdana" w:eastAsia="Times New Roman" w:hAnsi="Verdana" w:cs="Times New Roman"/>
          <w:color w:val="000000"/>
          <w:sz w:val="19"/>
          <w:szCs w:val="19"/>
          <w:lang w:eastAsia="en-US"/>
        </w:rPr>
      </w:pPr>
      <w:r w:rsidRPr="009C36A1">
        <w:rPr>
          <w:rFonts w:ascii="Verdana" w:eastAsia="Calibri" w:hAnsi="Verdana" w:cs="Times New Roman"/>
          <w:sz w:val="19"/>
          <w:szCs w:val="19"/>
          <w:lang w:eastAsia="en-US"/>
        </w:rPr>
        <w:t>15.9. tiekėjas iki vokų atplėšimo procedūros pradžios nepateikė (dėl jo paties kaltės) slaptažodžio arba pateikė neteisingą slaptažodį, kuriuo naudodamasi perkančioji organizacija negalėjo iššifruoti pasiūlymo;</w:t>
      </w:r>
    </w:p>
    <w:p w14:paraId="244A3629" w14:textId="54DB2C1E" w:rsidR="009C36A1" w:rsidRPr="009C36A1" w:rsidRDefault="009C36A1" w:rsidP="009C36A1">
      <w:pPr>
        <w:spacing w:line="240" w:lineRule="auto"/>
        <w:ind w:firstLine="567"/>
        <w:rPr>
          <w:rFonts w:ascii="Verdana" w:eastAsia="Calibri" w:hAnsi="Verdana" w:cs="Times New Roman"/>
          <w:sz w:val="19"/>
          <w:szCs w:val="19"/>
          <w:lang w:eastAsia="en-US"/>
        </w:rPr>
      </w:pPr>
      <w:r w:rsidRPr="009C36A1">
        <w:rPr>
          <w:rFonts w:ascii="Verdana" w:eastAsia="Calibri" w:hAnsi="Verdana" w:cs="Times New Roman"/>
          <w:sz w:val="19"/>
          <w:szCs w:val="19"/>
          <w:lang w:eastAsia="en-US"/>
        </w:rPr>
        <w:t xml:space="preserve">15.10. kitais Įstatyme ar Apraše bei šiose </w:t>
      </w:r>
      <w:r w:rsidRPr="009C36A1">
        <w:rPr>
          <w:rFonts w:ascii="Verdana" w:eastAsia="Times New Roman" w:hAnsi="Verdana" w:cs="Times New Roman"/>
          <w:sz w:val="19"/>
          <w:szCs w:val="19"/>
        </w:rPr>
        <w:t>pirkimo</w:t>
      </w:r>
      <w:r w:rsidRPr="009C36A1">
        <w:rPr>
          <w:rFonts w:ascii="Verdana" w:eastAsia="Calibri" w:hAnsi="Verdana" w:cs="Times New Roman"/>
          <w:sz w:val="19"/>
          <w:szCs w:val="19"/>
          <w:lang w:eastAsia="en-US"/>
        </w:rPr>
        <w:t xml:space="preserve"> sąlygose numatytais atvejais.</w:t>
      </w:r>
    </w:p>
    <w:p w14:paraId="4E0C832F" w14:textId="294190F8" w:rsidR="009C36A1" w:rsidRPr="009C36A1" w:rsidRDefault="007A6958" w:rsidP="007A6958">
      <w:pPr>
        <w:spacing w:line="240" w:lineRule="auto"/>
        <w:ind w:firstLine="397"/>
        <w:rPr>
          <w:rFonts w:ascii="Verdana" w:eastAsia="Calibri" w:hAnsi="Verdana" w:cs="Times New Roman"/>
          <w:sz w:val="19"/>
          <w:szCs w:val="19"/>
          <w:lang w:eastAsia="en-US"/>
        </w:rPr>
      </w:pPr>
      <w:r>
        <w:rPr>
          <w:rFonts w:ascii="Verdana" w:eastAsia="Calibri" w:hAnsi="Verdana" w:cs="Times New Roman"/>
          <w:sz w:val="19"/>
          <w:szCs w:val="19"/>
          <w:lang w:eastAsia="en-US"/>
        </w:rPr>
        <w:t xml:space="preserve">  </w:t>
      </w:r>
      <w:r w:rsidR="009C36A1" w:rsidRPr="009C36A1">
        <w:rPr>
          <w:rFonts w:ascii="Verdana" w:eastAsia="Calibri" w:hAnsi="Verdana" w:cs="Times New Roman"/>
          <w:sz w:val="19"/>
          <w:szCs w:val="19"/>
          <w:lang w:eastAsia="en-US"/>
        </w:rPr>
        <w:t>16. Tiekėjams, kurių pasiūlymai atmesti, nedelsiant, bet ne vėliau kaip per 5 (penkias) darbo dienas nuo sprendimo priėmimo, raštu CVP IS priemonėmis pranešama apie jų pasiūlymų atmetimo priežastis.</w:t>
      </w: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282BAFD3" w14:textId="3D3C091C"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9104EB">
        <w:rPr>
          <w:rFonts w:cstheme="minorHAnsi"/>
        </w:rPr>
        <w:t>8</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B342EC8" w14:textId="77777777" w:rsidR="00522AEB" w:rsidRPr="002C0392" w:rsidRDefault="00522AEB" w:rsidP="00522AEB">
      <w:pPr>
        <w:widowControl w:val="0"/>
        <w:pBdr>
          <w:top w:val="nil"/>
          <w:left w:val="nil"/>
          <w:bottom w:val="nil"/>
          <w:right w:val="nil"/>
          <w:between w:val="nil"/>
        </w:pBdr>
        <w:tabs>
          <w:tab w:val="left" w:pos="567"/>
          <w:tab w:val="left" w:pos="851"/>
        </w:tabs>
        <w:jc w:val="center"/>
        <w:rPr>
          <w:rFonts w:ascii="Verdana" w:eastAsia="Calibri" w:hAnsi="Verdana" w:cs="Times New Roman"/>
          <w:b/>
          <w:caps/>
          <w:sz w:val="20"/>
          <w:szCs w:val="20"/>
        </w:rPr>
      </w:pPr>
      <w:r w:rsidRPr="002C0392">
        <w:rPr>
          <w:rFonts w:ascii="Verdana" w:eastAsia="Calibri" w:hAnsi="Verdana" w:cs="Times New Roman"/>
          <w:b/>
          <w:caps/>
          <w:sz w:val="20"/>
          <w:szCs w:val="20"/>
        </w:rPr>
        <w:t>paslaugų pirkimo-pardavimo sutarties Specialiosios sąlygos</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95"/>
        <w:gridCol w:w="210"/>
        <w:gridCol w:w="1800"/>
        <w:gridCol w:w="1440"/>
        <w:gridCol w:w="915"/>
        <w:gridCol w:w="2565"/>
        <w:gridCol w:w="30"/>
      </w:tblGrid>
      <w:tr w:rsidR="00D67E27" w:rsidRPr="00D67E27" w14:paraId="67A6031B" w14:textId="77777777" w:rsidTr="00920A4A">
        <w:trPr>
          <w:gridAfter w:val="1"/>
          <w:wAfter w:w="30" w:type="dxa"/>
          <w:trHeight w:val="300"/>
        </w:trPr>
        <w:tc>
          <w:tcPr>
            <w:tcW w:w="2595" w:type="dxa"/>
            <w:tcBorders>
              <w:top w:val="single" w:sz="6" w:space="0" w:color="auto"/>
              <w:left w:val="single" w:sz="6" w:space="0" w:color="auto"/>
              <w:bottom w:val="single" w:sz="6" w:space="0" w:color="auto"/>
              <w:right w:val="single" w:sz="6" w:space="0" w:color="auto"/>
            </w:tcBorders>
            <w:tcMar>
              <w:left w:w="105" w:type="dxa"/>
              <w:right w:w="105" w:type="dxa"/>
            </w:tcMar>
          </w:tcPr>
          <w:p w14:paraId="4D98F8D0" w14:textId="77777777" w:rsidR="00D67E27" w:rsidRPr="00D67E27" w:rsidRDefault="00D67E27" w:rsidP="00D67E27">
            <w:pPr>
              <w:spacing w:after="120"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Sutarties pavadinimas</w:t>
            </w:r>
          </w:p>
        </w:tc>
        <w:tc>
          <w:tcPr>
            <w:tcW w:w="693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008E2174" w14:textId="77777777" w:rsidR="00D67E27" w:rsidRPr="00D67E27" w:rsidRDefault="00D67E27" w:rsidP="00D67E27">
            <w:pPr>
              <w:spacing w:after="120" w:line="240" w:lineRule="auto"/>
              <w:ind w:firstLine="0"/>
              <w:rPr>
                <w:rFonts w:ascii="Verdana" w:eastAsia="Verdana" w:hAnsi="Verdana" w:cs="Verdana"/>
                <w:b/>
                <w:bCs/>
                <w:sz w:val="18"/>
                <w:szCs w:val="18"/>
                <w:lang w:eastAsia="en-US"/>
              </w:rPr>
            </w:pPr>
            <w:r w:rsidRPr="00D67E27">
              <w:rPr>
                <w:rFonts w:ascii="Verdana" w:eastAsia="Verdana" w:hAnsi="Verdana" w:cs="Verdana"/>
                <w:b/>
                <w:bCs/>
                <w:sz w:val="18"/>
                <w:szCs w:val="18"/>
                <w:lang w:eastAsia="en-US"/>
              </w:rPr>
              <w:t>Baldų pervežimo paslaugų sutartis</w:t>
            </w:r>
          </w:p>
        </w:tc>
      </w:tr>
      <w:tr w:rsidR="00D67E27" w:rsidRPr="00D67E27" w14:paraId="7B170EAA" w14:textId="77777777" w:rsidTr="00920A4A">
        <w:trPr>
          <w:gridAfter w:val="1"/>
          <w:wAfter w:w="30" w:type="dxa"/>
          <w:trHeight w:val="300"/>
        </w:trPr>
        <w:tc>
          <w:tcPr>
            <w:tcW w:w="2595" w:type="dxa"/>
            <w:tcBorders>
              <w:top w:val="single" w:sz="6" w:space="0" w:color="auto"/>
              <w:left w:val="single" w:sz="6" w:space="0" w:color="auto"/>
              <w:bottom w:val="single" w:sz="6" w:space="0" w:color="auto"/>
              <w:right w:val="single" w:sz="6" w:space="0" w:color="auto"/>
            </w:tcBorders>
            <w:tcMar>
              <w:left w:w="105" w:type="dxa"/>
              <w:right w:w="105" w:type="dxa"/>
            </w:tcMar>
          </w:tcPr>
          <w:p w14:paraId="66D203D7" w14:textId="77777777" w:rsidR="00D67E27" w:rsidRPr="00D67E27" w:rsidRDefault="00D67E27" w:rsidP="00D67E27">
            <w:pPr>
              <w:spacing w:after="120"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Sutarties data</w:t>
            </w:r>
          </w:p>
        </w:tc>
        <w:tc>
          <w:tcPr>
            <w:tcW w:w="2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1EA3D07" w14:textId="77777777" w:rsidR="00D67E27" w:rsidRPr="00D67E27" w:rsidRDefault="00D67E27" w:rsidP="00D67E27">
            <w:pPr>
              <w:spacing w:after="120" w:line="240" w:lineRule="auto"/>
              <w:ind w:firstLine="0"/>
              <w:rPr>
                <w:rFonts w:ascii="Verdana" w:eastAsia="Verdana" w:hAnsi="Verdana" w:cs="Verdana"/>
                <w:sz w:val="18"/>
                <w:szCs w:val="18"/>
                <w:lang w:eastAsia="en-US"/>
              </w:rPr>
            </w:pPr>
          </w:p>
        </w:tc>
        <w:tc>
          <w:tcPr>
            <w:tcW w:w="235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233FAEE" w14:textId="77777777" w:rsidR="00D67E27" w:rsidRPr="00D67E27" w:rsidRDefault="00D67E27" w:rsidP="00D67E27">
            <w:pPr>
              <w:spacing w:after="120"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Sutarties numeris</w:t>
            </w:r>
          </w:p>
        </w:tc>
        <w:tc>
          <w:tcPr>
            <w:tcW w:w="2565" w:type="dxa"/>
            <w:tcBorders>
              <w:top w:val="single" w:sz="6" w:space="0" w:color="auto"/>
              <w:left w:val="single" w:sz="6" w:space="0" w:color="auto"/>
              <w:bottom w:val="single" w:sz="6" w:space="0" w:color="auto"/>
              <w:right w:val="single" w:sz="6" w:space="0" w:color="auto"/>
            </w:tcBorders>
            <w:tcMar>
              <w:left w:w="105" w:type="dxa"/>
              <w:right w:w="105" w:type="dxa"/>
            </w:tcMar>
          </w:tcPr>
          <w:p w14:paraId="0F2E3795" w14:textId="77777777" w:rsidR="00D67E27" w:rsidRPr="00D67E27" w:rsidRDefault="00D67E27" w:rsidP="00D67E27">
            <w:pPr>
              <w:spacing w:after="120" w:line="240" w:lineRule="auto"/>
              <w:ind w:firstLine="0"/>
              <w:rPr>
                <w:rFonts w:ascii="Verdana" w:eastAsia="Verdana" w:hAnsi="Verdana" w:cs="Verdana"/>
                <w:sz w:val="18"/>
                <w:szCs w:val="18"/>
                <w:lang w:eastAsia="en-US"/>
              </w:rPr>
            </w:pPr>
          </w:p>
        </w:tc>
      </w:tr>
      <w:tr w:rsidR="00D67E27" w:rsidRPr="00D67E27" w14:paraId="4ABFA00B" w14:textId="77777777" w:rsidTr="00920A4A">
        <w:trPr>
          <w:trHeight w:val="300"/>
        </w:trPr>
        <w:tc>
          <w:tcPr>
            <w:tcW w:w="9555"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14:paraId="3E9A9129"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1. SUTARTIES ŠALYS</w:t>
            </w:r>
          </w:p>
        </w:tc>
      </w:tr>
      <w:tr w:rsidR="00D67E27" w:rsidRPr="00D67E27" w14:paraId="493C5D32" w14:textId="77777777" w:rsidTr="00920A4A">
        <w:trPr>
          <w:trHeight w:val="300"/>
        </w:trPr>
        <w:tc>
          <w:tcPr>
            <w:tcW w:w="2805" w:type="dxa"/>
            <w:gridSpan w:val="2"/>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346BB125" w14:textId="77777777" w:rsidR="00D67E27" w:rsidRPr="00D67E27" w:rsidRDefault="00D67E27" w:rsidP="00D67E27">
            <w:pPr>
              <w:spacing w:line="240" w:lineRule="auto"/>
              <w:ind w:firstLine="0"/>
              <w:jc w:val="left"/>
              <w:rPr>
                <w:rFonts w:ascii="Verdana" w:eastAsia="Verdana" w:hAnsi="Verdana" w:cs="Verdana"/>
                <w:sz w:val="18"/>
                <w:szCs w:val="18"/>
                <w:lang w:eastAsia="en-US"/>
              </w:rPr>
            </w:pPr>
          </w:p>
          <w:p w14:paraId="2277A88B"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p w14:paraId="638996A3"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p w14:paraId="3064E99F" w14:textId="77777777" w:rsidR="00D67E27" w:rsidRPr="00D67E27" w:rsidRDefault="00D67E27" w:rsidP="00D67E27">
            <w:pPr>
              <w:spacing w:line="240" w:lineRule="auto"/>
              <w:ind w:firstLine="0"/>
              <w:jc w:val="left"/>
              <w:rPr>
                <w:rFonts w:ascii="Verdana" w:eastAsia="Verdana" w:hAnsi="Verdana" w:cs="Verdana"/>
                <w:sz w:val="18"/>
                <w:szCs w:val="18"/>
                <w:lang w:eastAsia="en-US"/>
              </w:rPr>
            </w:pPr>
          </w:p>
          <w:p w14:paraId="2A633CA6"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1.1. Pirkėjas</w:t>
            </w: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C1A7583"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1.1.1. Pavadinimas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E1AE7D2"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Lietuvos bankas</w:t>
            </w:r>
          </w:p>
        </w:tc>
      </w:tr>
      <w:tr w:rsidR="00D67E27" w:rsidRPr="00D67E27" w14:paraId="08A28F93" w14:textId="77777777" w:rsidTr="00920A4A">
        <w:trPr>
          <w:trHeight w:val="300"/>
        </w:trPr>
        <w:tc>
          <w:tcPr>
            <w:tcW w:w="2805" w:type="dxa"/>
            <w:gridSpan w:val="2"/>
            <w:vMerge/>
            <w:tcBorders>
              <w:left w:val="single" w:sz="0" w:space="0" w:color="auto"/>
              <w:right w:val="single" w:sz="0" w:space="0" w:color="auto"/>
            </w:tcBorders>
            <w:vAlign w:val="center"/>
          </w:tcPr>
          <w:p w14:paraId="2BD0354F"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D99F1FC"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1.1.2. Juridinio asmens kodas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5E54C07"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188607684</w:t>
            </w:r>
          </w:p>
        </w:tc>
      </w:tr>
      <w:tr w:rsidR="00D67E27" w:rsidRPr="00D67E27" w14:paraId="4B4A3FA6" w14:textId="77777777" w:rsidTr="00920A4A">
        <w:trPr>
          <w:trHeight w:val="300"/>
        </w:trPr>
        <w:tc>
          <w:tcPr>
            <w:tcW w:w="2805" w:type="dxa"/>
            <w:gridSpan w:val="2"/>
            <w:vMerge/>
            <w:tcBorders>
              <w:left w:val="single" w:sz="0" w:space="0" w:color="auto"/>
              <w:right w:val="single" w:sz="0" w:space="0" w:color="auto"/>
            </w:tcBorders>
            <w:vAlign w:val="center"/>
          </w:tcPr>
          <w:p w14:paraId="5F6AA483"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361294"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1.1.3. Adresas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A737B33"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Gedimino pr. 6, Vilnius</w:t>
            </w:r>
          </w:p>
        </w:tc>
      </w:tr>
      <w:tr w:rsidR="00D67E27" w:rsidRPr="00D67E27" w14:paraId="6C345058" w14:textId="77777777" w:rsidTr="00920A4A">
        <w:trPr>
          <w:trHeight w:val="300"/>
        </w:trPr>
        <w:tc>
          <w:tcPr>
            <w:tcW w:w="2805" w:type="dxa"/>
            <w:gridSpan w:val="2"/>
            <w:vMerge/>
            <w:tcBorders>
              <w:left w:val="single" w:sz="0" w:space="0" w:color="auto"/>
              <w:right w:val="single" w:sz="0" w:space="0" w:color="auto"/>
            </w:tcBorders>
            <w:vAlign w:val="center"/>
          </w:tcPr>
          <w:p w14:paraId="7A78A143"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0CF7F01"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1.1.4. PVM mokėtojo kodas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347FFFD"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LT886076811</w:t>
            </w:r>
          </w:p>
        </w:tc>
      </w:tr>
      <w:tr w:rsidR="00D67E27" w:rsidRPr="00D67E27" w14:paraId="66439C14" w14:textId="77777777" w:rsidTr="00920A4A">
        <w:trPr>
          <w:trHeight w:val="300"/>
        </w:trPr>
        <w:tc>
          <w:tcPr>
            <w:tcW w:w="2805" w:type="dxa"/>
            <w:gridSpan w:val="2"/>
            <w:vMerge/>
            <w:tcBorders>
              <w:left w:val="single" w:sz="0" w:space="0" w:color="auto"/>
              <w:right w:val="single" w:sz="0" w:space="0" w:color="auto"/>
            </w:tcBorders>
            <w:vAlign w:val="center"/>
          </w:tcPr>
          <w:p w14:paraId="2DFB3798"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9908894"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1.1.5. Atsiskaitomoji sąskaita</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8D45EBF"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LT41 1010 0000 0012 3456</w:t>
            </w:r>
          </w:p>
        </w:tc>
      </w:tr>
      <w:tr w:rsidR="00D67E27" w:rsidRPr="00D67E27" w14:paraId="30764D8E" w14:textId="77777777" w:rsidTr="00920A4A">
        <w:trPr>
          <w:trHeight w:val="300"/>
        </w:trPr>
        <w:tc>
          <w:tcPr>
            <w:tcW w:w="2805" w:type="dxa"/>
            <w:gridSpan w:val="2"/>
            <w:vMerge/>
            <w:tcBorders>
              <w:left w:val="single" w:sz="0" w:space="0" w:color="auto"/>
              <w:right w:val="single" w:sz="0" w:space="0" w:color="auto"/>
            </w:tcBorders>
            <w:vAlign w:val="center"/>
          </w:tcPr>
          <w:p w14:paraId="4AC78B2C"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4330401"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1.1.6. Bankas, banko kodas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42D7F38"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Lietuvos bankas</w:t>
            </w:r>
          </w:p>
        </w:tc>
      </w:tr>
      <w:tr w:rsidR="00D67E27" w:rsidRPr="00D67E27" w14:paraId="2ED72465" w14:textId="77777777" w:rsidTr="00920A4A">
        <w:trPr>
          <w:trHeight w:val="300"/>
        </w:trPr>
        <w:tc>
          <w:tcPr>
            <w:tcW w:w="2805" w:type="dxa"/>
            <w:gridSpan w:val="2"/>
            <w:vMerge/>
            <w:tcBorders>
              <w:left w:val="single" w:sz="0" w:space="0" w:color="auto"/>
              <w:right w:val="single" w:sz="0" w:space="0" w:color="auto"/>
            </w:tcBorders>
            <w:vAlign w:val="center"/>
          </w:tcPr>
          <w:p w14:paraId="4589FBA1"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9872E6C"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1.1.7. Telefonas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20CC465"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+370 5 268 0029</w:t>
            </w:r>
          </w:p>
        </w:tc>
      </w:tr>
      <w:tr w:rsidR="00D67E27" w:rsidRPr="00D67E27" w14:paraId="55C15BF3" w14:textId="77777777" w:rsidTr="00920A4A">
        <w:trPr>
          <w:trHeight w:val="300"/>
        </w:trPr>
        <w:tc>
          <w:tcPr>
            <w:tcW w:w="2805" w:type="dxa"/>
            <w:gridSpan w:val="2"/>
            <w:vMerge/>
            <w:tcBorders>
              <w:left w:val="single" w:sz="0" w:space="0" w:color="auto"/>
              <w:right w:val="single" w:sz="0" w:space="0" w:color="auto"/>
            </w:tcBorders>
            <w:vAlign w:val="center"/>
          </w:tcPr>
          <w:p w14:paraId="0E9BF808"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0870D5F"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1.1.8. El. paštas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818AD69" w14:textId="77777777" w:rsidR="00D67E27" w:rsidRPr="00D67E27" w:rsidRDefault="00D67E27" w:rsidP="00D67E27">
            <w:pPr>
              <w:spacing w:line="240" w:lineRule="auto"/>
              <w:ind w:firstLine="0"/>
              <w:jc w:val="left"/>
              <w:rPr>
                <w:rFonts w:ascii="Verdana" w:eastAsia="Verdana" w:hAnsi="Verdana" w:cs="Verdana"/>
                <w:sz w:val="18"/>
                <w:szCs w:val="18"/>
                <w:lang w:eastAsia="en-US"/>
              </w:rPr>
            </w:pPr>
            <w:hyperlink r:id="rId13">
              <w:r w:rsidRPr="00D67E27">
                <w:rPr>
                  <w:rFonts w:ascii="Verdana" w:eastAsia="Verdana" w:hAnsi="Verdana" w:cs="Verdana"/>
                  <w:color w:val="0000FF"/>
                  <w:sz w:val="18"/>
                  <w:szCs w:val="18"/>
                  <w:u w:val="single"/>
                  <w:lang w:eastAsia="en-US"/>
                </w:rPr>
                <w:t>info@lb.lt</w:t>
              </w:r>
            </w:hyperlink>
          </w:p>
        </w:tc>
      </w:tr>
      <w:tr w:rsidR="00D67E27" w:rsidRPr="00D67E27" w14:paraId="60D47E94" w14:textId="77777777" w:rsidTr="00920A4A">
        <w:trPr>
          <w:trHeight w:val="300"/>
        </w:trPr>
        <w:tc>
          <w:tcPr>
            <w:tcW w:w="2805" w:type="dxa"/>
            <w:gridSpan w:val="2"/>
            <w:vMerge/>
            <w:tcBorders>
              <w:left w:val="single" w:sz="0" w:space="0" w:color="auto"/>
              <w:right w:val="single" w:sz="0" w:space="0" w:color="auto"/>
            </w:tcBorders>
            <w:vAlign w:val="center"/>
          </w:tcPr>
          <w:p w14:paraId="75F16C11"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9CBAC81"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1.1.9. Šalies atstovas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5A5B319"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________(nurodoma sutarties sudarymo metu)</w:t>
            </w:r>
          </w:p>
        </w:tc>
      </w:tr>
      <w:tr w:rsidR="00D67E27" w:rsidRPr="00D67E27" w14:paraId="482C732B" w14:textId="77777777" w:rsidTr="00920A4A">
        <w:trPr>
          <w:trHeight w:val="300"/>
        </w:trPr>
        <w:tc>
          <w:tcPr>
            <w:tcW w:w="2805" w:type="dxa"/>
            <w:gridSpan w:val="2"/>
            <w:vMerge/>
            <w:tcBorders>
              <w:left w:val="single" w:sz="0" w:space="0" w:color="auto"/>
              <w:bottom w:val="single" w:sz="0" w:space="0" w:color="auto"/>
              <w:right w:val="single" w:sz="0" w:space="0" w:color="auto"/>
            </w:tcBorders>
            <w:vAlign w:val="center"/>
          </w:tcPr>
          <w:p w14:paraId="5308CBF5"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38547D4"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1.1.10. Atstovavimo pagrindas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B2150FA"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sz w:val="18"/>
                <w:szCs w:val="18"/>
                <w:lang w:eastAsia="en-US"/>
              </w:rPr>
              <w:t>Prekių, paslaugų ir darbų pirkimo bei kitų sutarčių rengimo, įforminimo, saugojimo ir sąskaitų tvarkymo Lietuvos banke taisyklių, patvirtintų Lietuvos banko valdybos pirmininko 2026-03-16 d. įsakymu Nr. 2026/02-52, 19.1 papunktis</w:t>
            </w:r>
          </w:p>
        </w:tc>
      </w:tr>
      <w:tr w:rsidR="00D67E27" w:rsidRPr="00D67E27" w14:paraId="7DC3A6C3" w14:textId="77777777" w:rsidTr="00920A4A">
        <w:trPr>
          <w:trHeight w:val="300"/>
        </w:trPr>
        <w:tc>
          <w:tcPr>
            <w:tcW w:w="2805" w:type="dxa"/>
            <w:gridSpan w:val="2"/>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C4B0545" w14:textId="77777777" w:rsidR="00D67E27" w:rsidRPr="00D67E27" w:rsidRDefault="00D67E27" w:rsidP="00D67E27">
            <w:pPr>
              <w:spacing w:line="240" w:lineRule="auto"/>
              <w:ind w:firstLine="0"/>
              <w:jc w:val="left"/>
              <w:rPr>
                <w:rFonts w:ascii="Verdana" w:eastAsia="Verdana" w:hAnsi="Verdana" w:cs="Verdana"/>
                <w:sz w:val="18"/>
                <w:szCs w:val="18"/>
                <w:lang w:eastAsia="en-US"/>
              </w:rPr>
            </w:pPr>
          </w:p>
          <w:p w14:paraId="1516214E" w14:textId="77777777" w:rsidR="00D67E27" w:rsidRPr="00D67E27" w:rsidRDefault="00D67E27" w:rsidP="00D67E27">
            <w:pPr>
              <w:spacing w:line="240" w:lineRule="auto"/>
              <w:ind w:firstLine="0"/>
              <w:jc w:val="left"/>
              <w:rPr>
                <w:rFonts w:ascii="Verdana" w:eastAsia="Verdana" w:hAnsi="Verdana" w:cs="Verdana"/>
                <w:sz w:val="18"/>
                <w:szCs w:val="18"/>
                <w:lang w:eastAsia="en-US"/>
              </w:rPr>
            </w:pPr>
          </w:p>
          <w:p w14:paraId="0D085CEB" w14:textId="77777777" w:rsidR="00D67E27" w:rsidRPr="00D67E27" w:rsidRDefault="00D67E27" w:rsidP="00D67E27">
            <w:pPr>
              <w:spacing w:line="240" w:lineRule="auto"/>
              <w:ind w:firstLine="0"/>
              <w:jc w:val="left"/>
              <w:rPr>
                <w:rFonts w:ascii="Verdana" w:eastAsia="Verdana" w:hAnsi="Verdana" w:cs="Verdana"/>
                <w:sz w:val="18"/>
                <w:szCs w:val="18"/>
                <w:lang w:eastAsia="en-US"/>
              </w:rPr>
            </w:pPr>
          </w:p>
          <w:p w14:paraId="14E163F6"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1.2. Tiekėjas</w:t>
            </w:r>
          </w:p>
          <w:p w14:paraId="25C49DE0"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(jei Tiekėjas yra fizinis asmuo, skiltys atitinkamai pakoreguojamos.</w:t>
            </w:r>
          </w:p>
          <w:p w14:paraId="02E9551F"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Jei Tiekėjas yra tiekėjų grupė, skiltys pildomos įterpiant kiekvieno grupės nario informaciją)</w:t>
            </w:r>
          </w:p>
          <w:p w14:paraId="4C734952" w14:textId="77777777" w:rsidR="00D67E27" w:rsidRPr="00D67E27" w:rsidRDefault="00D67E27" w:rsidP="00D67E27">
            <w:pPr>
              <w:spacing w:line="240" w:lineRule="auto"/>
              <w:ind w:firstLine="0"/>
              <w:jc w:val="left"/>
              <w:rPr>
                <w:rFonts w:ascii="Verdana" w:eastAsia="Verdana" w:hAnsi="Verdana" w:cs="Verdana"/>
                <w:sz w:val="18"/>
                <w:szCs w:val="18"/>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DD0BE6E"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1.2.1. Pavadinimas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C268B87"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7DA0CCF8" w14:textId="77777777" w:rsidTr="00920A4A">
        <w:trPr>
          <w:trHeight w:val="300"/>
        </w:trPr>
        <w:tc>
          <w:tcPr>
            <w:tcW w:w="2805" w:type="dxa"/>
            <w:gridSpan w:val="2"/>
            <w:vMerge/>
            <w:tcBorders>
              <w:left w:val="single" w:sz="0" w:space="0" w:color="auto"/>
              <w:right w:val="single" w:sz="0" w:space="0" w:color="auto"/>
            </w:tcBorders>
            <w:vAlign w:val="center"/>
          </w:tcPr>
          <w:p w14:paraId="55E1762F"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7FBFEB"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1.2.2. Juridinio asmens kodas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0F261DA"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43FF2B12" w14:textId="77777777" w:rsidTr="00920A4A">
        <w:trPr>
          <w:trHeight w:val="300"/>
        </w:trPr>
        <w:tc>
          <w:tcPr>
            <w:tcW w:w="2805" w:type="dxa"/>
            <w:gridSpan w:val="2"/>
            <w:vMerge/>
            <w:tcBorders>
              <w:left w:val="single" w:sz="0" w:space="0" w:color="auto"/>
              <w:right w:val="single" w:sz="0" w:space="0" w:color="auto"/>
            </w:tcBorders>
            <w:vAlign w:val="center"/>
          </w:tcPr>
          <w:p w14:paraId="1CE45210"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E2CEEF9"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1.2.3. Adresas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CD8CB62"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123A214F" w14:textId="77777777" w:rsidTr="00920A4A">
        <w:trPr>
          <w:trHeight w:val="300"/>
        </w:trPr>
        <w:tc>
          <w:tcPr>
            <w:tcW w:w="2805" w:type="dxa"/>
            <w:gridSpan w:val="2"/>
            <w:vMerge/>
            <w:tcBorders>
              <w:left w:val="single" w:sz="0" w:space="0" w:color="auto"/>
              <w:right w:val="single" w:sz="0" w:space="0" w:color="auto"/>
            </w:tcBorders>
            <w:vAlign w:val="center"/>
          </w:tcPr>
          <w:p w14:paraId="2F241B6B"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73CB576"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1.2.4. PVM mokėtojo kodas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0F0A1E53"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26BFCABE" w14:textId="77777777" w:rsidTr="00920A4A">
        <w:trPr>
          <w:trHeight w:val="300"/>
        </w:trPr>
        <w:tc>
          <w:tcPr>
            <w:tcW w:w="2805" w:type="dxa"/>
            <w:gridSpan w:val="2"/>
            <w:vMerge/>
            <w:tcBorders>
              <w:left w:val="single" w:sz="0" w:space="0" w:color="auto"/>
              <w:right w:val="single" w:sz="0" w:space="0" w:color="auto"/>
            </w:tcBorders>
            <w:vAlign w:val="center"/>
          </w:tcPr>
          <w:p w14:paraId="5B1C8E4B"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18BAEBB"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1.2.5. Atsiskaitomoji sąskaita</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6BB33D2"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474F52CB" w14:textId="77777777" w:rsidTr="00920A4A">
        <w:trPr>
          <w:trHeight w:val="300"/>
        </w:trPr>
        <w:tc>
          <w:tcPr>
            <w:tcW w:w="2805" w:type="dxa"/>
            <w:gridSpan w:val="2"/>
            <w:vMerge/>
            <w:tcBorders>
              <w:left w:val="single" w:sz="0" w:space="0" w:color="auto"/>
              <w:right w:val="single" w:sz="0" w:space="0" w:color="auto"/>
            </w:tcBorders>
            <w:vAlign w:val="center"/>
          </w:tcPr>
          <w:p w14:paraId="26D1B17E"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592F9C7"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1.2.6. Bankas, banko kodas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02851A51"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2023CD6E" w14:textId="77777777" w:rsidTr="00920A4A">
        <w:trPr>
          <w:trHeight w:val="300"/>
        </w:trPr>
        <w:tc>
          <w:tcPr>
            <w:tcW w:w="2805" w:type="dxa"/>
            <w:gridSpan w:val="2"/>
            <w:vMerge/>
            <w:tcBorders>
              <w:left w:val="single" w:sz="0" w:space="0" w:color="auto"/>
              <w:right w:val="single" w:sz="0" w:space="0" w:color="auto"/>
            </w:tcBorders>
            <w:vAlign w:val="center"/>
          </w:tcPr>
          <w:p w14:paraId="49280685"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F8F05D1"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1.2.7. Telefonas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CDEF32C"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27827283" w14:textId="77777777" w:rsidTr="00920A4A">
        <w:trPr>
          <w:trHeight w:val="300"/>
        </w:trPr>
        <w:tc>
          <w:tcPr>
            <w:tcW w:w="2805" w:type="dxa"/>
            <w:gridSpan w:val="2"/>
            <w:vMerge/>
            <w:tcBorders>
              <w:left w:val="single" w:sz="0" w:space="0" w:color="auto"/>
              <w:right w:val="single" w:sz="0" w:space="0" w:color="auto"/>
            </w:tcBorders>
            <w:vAlign w:val="center"/>
          </w:tcPr>
          <w:p w14:paraId="188CC4C3"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B653179"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1.2.8. El. paštas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427D77C"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493ABAE5" w14:textId="77777777" w:rsidTr="00920A4A">
        <w:trPr>
          <w:trHeight w:val="300"/>
        </w:trPr>
        <w:tc>
          <w:tcPr>
            <w:tcW w:w="2805" w:type="dxa"/>
            <w:gridSpan w:val="2"/>
            <w:vMerge/>
            <w:tcBorders>
              <w:left w:val="single" w:sz="0" w:space="0" w:color="auto"/>
              <w:right w:val="single" w:sz="0" w:space="0" w:color="auto"/>
            </w:tcBorders>
            <w:vAlign w:val="center"/>
          </w:tcPr>
          <w:p w14:paraId="526FC37C"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4AB5938"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1.2.9. Šalies atstovas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C8A85C5"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r w:rsidR="00D67E27" w:rsidRPr="00D67E27" w14:paraId="2730D323" w14:textId="77777777" w:rsidTr="00920A4A">
        <w:trPr>
          <w:trHeight w:val="300"/>
        </w:trPr>
        <w:tc>
          <w:tcPr>
            <w:tcW w:w="2805" w:type="dxa"/>
            <w:gridSpan w:val="2"/>
            <w:vMerge/>
            <w:tcBorders>
              <w:top w:val="single" w:sz="0" w:space="0" w:color="auto"/>
              <w:left w:val="single" w:sz="0" w:space="0" w:color="auto"/>
              <w:bottom w:val="single" w:sz="0" w:space="0" w:color="auto"/>
              <w:right w:val="single" w:sz="0" w:space="0" w:color="auto"/>
            </w:tcBorders>
            <w:vAlign w:val="center"/>
          </w:tcPr>
          <w:p w14:paraId="6D20C558" w14:textId="77777777" w:rsidR="00D67E27" w:rsidRPr="00D67E27" w:rsidRDefault="00D67E27" w:rsidP="00D67E27">
            <w:pPr>
              <w:spacing w:after="200" w:line="276" w:lineRule="auto"/>
              <w:ind w:firstLine="0"/>
              <w:jc w:val="left"/>
              <w:rPr>
                <w:rFonts w:ascii="Calibri" w:eastAsia="Calibri" w:hAnsi="Calibri" w:cs="Times New Roman"/>
                <w:sz w:val="22"/>
                <w:szCs w:val="22"/>
                <w:lang w:eastAsia="en-US"/>
              </w:rPr>
            </w:pPr>
          </w:p>
        </w:tc>
        <w:tc>
          <w:tcPr>
            <w:tcW w:w="32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D3FBF3A"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1.2.10. Atstovavimo pagrindas</w:t>
            </w:r>
          </w:p>
        </w:tc>
        <w:tc>
          <w:tcPr>
            <w:tcW w:w="351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197CA18"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r>
    </w:tbl>
    <w:p w14:paraId="1720A615" w14:textId="77777777" w:rsidR="00D67E27" w:rsidRPr="00D67E27" w:rsidRDefault="00D67E27" w:rsidP="00D67E27">
      <w:pPr>
        <w:spacing w:line="240" w:lineRule="auto"/>
        <w:ind w:firstLine="0"/>
        <w:rPr>
          <w:rFonts w:ascii="Verdana" w:eastAsia="Verdana" w:hAnsi="Verdana" w:cs="Verdana"/>
          <w:color w:val="000000"/>
          <w:sz w:val="18"/>
          <w:szCs w:val="18"/>
          <w:lang w:eastAsia="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90"/>
        <w:gridCol w:w="2130"/>
        <w:gridCol w:w="4305"/>
      </w:tblGrid>
      <w:tr w:rsidR="00D67E27" w:rsidRPr="00D67E27" w14:paraId="6764268A"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A90283A"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2. ATSAKINGI ASMENYS</w:t>
            </w:r>
          </w:p>
        </w:tc>
      </w:tr>
      <w:tr w:rsidR="00D67E27" w:rsidRPr="00D67E27" w14:paraId="6C0CB746"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827647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2.1. Pirkėjo kontaktiniai asmenys, atsakingi už Sutarties vykdymą, Paslaugų priėmimą, Sąskaitų per informacinę sistemą SABIS priėmimą</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A44CA2B"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 _______________(nurodoma sutarties sudarymo metu: padalinys / skyrius, pareigos, vardas, pavardė, tel., el. Paštas)</w:t>
            </w:r>
          </w:p>
        </w:tc>
      </w:tr>
      <w:tr w:rsidR="00D67E27" w:rsidRPr="00D67E27" w14:paraId="3CCD0543"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3EDFE899"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2.2. Tiekėjo kontaktiniai asmenys, atsakingi už Sutarties vykdymą</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EEB0C4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____________(nurodoma sutarties sudarymo metu: padalinys / skyrius, pareigos, vardas, pavardė, tel., el. paštas)</w:t>
            </w:r>
          </w:p>
          <w:p w14:paraId="0A42B957"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2E8D0460"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04FC032"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3. SUTARTIES DALYKAS</w:t>
            </w:r>
          </w:p>
        </w:tc>
      </w:tr>
      <w:tr w:rsidR="00D67E27" w:rsidRPr="00D67E27" w14:paraId="3633C3B5"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72ED91E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lastRenderedPageBreak/>
              <w:t>3.1. Sutarties dalykas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F03C34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Tiekėjas įsipareigoja Sutartyje numatytomis sąlygomis suteikti baldų</w:t>
            </w:r>
            <w:r w:rsidRPr="00D67E27">
              <w:rPr>
                <w:rFonts w:ascii="Verdana" w:eastAsia="Verdana" w:hAnsi="Verdana" w:cs="Verdana"/>
                <w:color w:val="000000"/>
                <w:sz w:val="18"/>
                <w:szCs w:val="18"/>
                <w:lang w:eastAsia="en-US"/>
              </w:rPr>
              <w:t xml:space="preserve"> pervežimo </w:t>
            </w:r>
            <w:r w:rsidRPr="00D67E27">
              <w:rPr>
                <w:rFonts w:ascii="Verdana" w:eastAsia="Verdana" w:hAnsi="Verdana" w:cs="Verdana"/>
                <w:sz w:val="18"/>
                <w:szCs w:val="18"/>
                <w:lang w:eastAsia="en-US"/>
              </w:rPr>
              <w:t>paslaugas</w:t>
            </w:r>
            <w:r w:rsidRPr="00D67E27">
              <w:rPr>
                <w:rFonts w:ascii="Verdana" w:eastAsia="Verdana" w:hAnsi="Verdana" w:cs="Verdana"/>
                <w:color w:val="000000"/>
                <w:sz w:val="18"/>
                <w:szCs w:val="18"/>
                <w:lang w:eastAsia="en-US"/>
              </w:rPr>
              <w:t xml:space="preserve"> Vilniaus ir Kauno miestuose</w:t>
            </w:r>
            <w:r w:rsidRPr="00D67E27">
              <w:rPr>
                <w:rFonts w:ascii="Verdana" w:eastAsia="Verdana" w:hAnsi="Verdana" w:cs="Verdana"/>
                <w:sz w:val="18"/>
                <w:szCs w:val="18"/>
                <w:lang w:eastAsia="en-US"/>
              </w:rPr>
              <w:t xml:space="preserve"> (toliau ¬ Paslaugos).</w:t>
            </w:r>
          </w:p>
          <w:p w14:paraId="6E686691"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Išsamus Paslaugų aprašymas ir kiti reikalavimai Paslaugoms nustatyti Sutarties priede Nr. 1 „Techninė specifikacija“ (toliau – Techninė specifikacija) ir Sutarties priede Nr. 2 „Pasiūlymas“. </w:t>
            </w:r>
          </w:p>
        </w:tc>
      </w:tr>
      <w:tr w:rsidR="00D67E27" w:rsidRPr="00D67E27" w14:paraId="708E25EF"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7AE7DA7B"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3.2. Pirkimo pavadinimas ir numeris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BB597D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Baldų</w:t>
            </w:r>
            <w:r w:rsidRPr="00D67E27">
              <w:rPr>
                <w:rFonts w:ascii="Verdana" w:eastAsia="Verdana" w:hAnsi="Verdana" w:cs="Verdana"/>
                <w:color w:val="000000"/>
                <w:sz w:val="18"/>
                <w:szCs w:val="18"/>
                <w:lang w:eastAsia="en-US"/>
              </w:rPr>
              <w:t xml:space="preserve"> pervežimo</w:t>
            </w:r>
            <w:r w:rsidRPr="00D67E27">
              <w:rPr>
                <w:rFonts w:ascii="Verdana" w:eastAsia="Verdana" w:hAnsi="Verdana" w:cs="Verdana"/>
                <w:sz w:val="18"/>
                <w:szCs w:val="18"/>
                <w:lang w:eastAsia="en-US"/>
              </w:rPr>
              <w:t xml:space="preserve"> paslaugos, Pirkimo Nr. ......</w:t>
            </w:r>
          </w:p>
        </w:tc>
      </w:tr>
      <w:tr w:rsidR="00D67E27" w:rsidRPr="00D67E27" w14:paraId="51FEE061"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18522914"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3.3. Informacija apie Europos Sąjungos lėšomis finansuojamą projektą arba kitą projektą</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2FEA36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p w14:paraId="1DD09186"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656B7DFF"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67CD81F1"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305551E6"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9F2BD4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4. PASLAUGŲ SUTEIKIMO TERMINAI IR PASLAUGŲ PERDAVIMO </w:t>
            </w:r>
            <w:r w:rsidRPr="00D67E27">
              <w:rPr>
                <w:rFonts w:ascii="Verdana" w:eastAsia="Verdana" w:hAnsi="Verdana" w:cs="Verdana"/>
                <w:sz w:val="18"/>
                <w:szCs w:val="18"/>
                <w:lang w:eastAsia="en-US"/>
              </w:rPr>
              <w:t>–</w:t>
            </w:r>
            <w:r w:rsidRPr="00D67E27">
              <w:rPr>
                <w:rFonts w:ascii="Verdana" w:eastAsia="Verdana" w:hAnsi="Verdana" w:cs="Verdana"/>
                <w:b/>
                <w:bCs/>
                <w:sz w:val="18"/>
                <w:szCs w:val="18"/>
                <w:lang w:eastAsia="en-US"/>
              </w:rPr>
              <w:t xml:space="preserve"> PRIĖMIMO TVARKA</w:t>
            </w:r>
          </w:p>
        </w:tc>
      </w:tr>
      <w:tr w:rsidR="00D67E27" w:rsidRPr="00D67E27" w14:paraId="572E894E"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5433A1F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4.1. Paslaugų suteikimo terminas, kai Paslaugos yra vienkartinio pobūdžio, teikiamos periodiškai arba pagal Pirkėjo Užsakymą</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BDA8B6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Paslaugos turi būti pradėtos teikti per:</w:t>
            </w:r>
          </w:p>
          <w:p w14:paraId="6A21D69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2 darbo dienas nuo užsakymo pateikimo momento – užsakant ne daugiau kaip 10 krovėjų ir 2 automobilių;</w:t>
            </w:r>
          </w:p>
          <w:p w14:paraId="2F331EB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4 darbo dienas nuo užsakymo pateikimo momento – užsakant daugiau negu 10 krovėjų ir 2 automobilių.</w:t>
            </w:r>
          </w:p>
        </w:tc>
      </w:tr>
      <w:tr w:rsidR="00D67E27" w:rsidRPr="00D67E27" w14:paraId="65CF8491"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2F5656F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4.2. Paslaugų / jų dalies / etapo / periodo suteikimo termino pratęsimas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53359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Užsakovas pasilieka teisę keisti paslaugų teikimo terminus, informavus Teikėją prieš 2 darbo dienas.</w:t>
            </w:r>
          </w:p>
          <w:p w14:paraId="793AF4D5"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6A6463B4"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51D8BC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4.3. Užsakymų teikimo tvarka</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9897BE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Užsakymų teikimo tvarka ir terminai detalizuoti Sutarties priedo Nr.1 „Techninė specifikacija“ III skyriuje „Reikalavimai paslaugoms.</w:t>
            </w:r>
          </w:p>
        </w:tc>
      </w:tr>
      <w:tr w:rsidR="00D67E27" w:rsidRPr="00D67E27" w14:paraId="693FC717" w14:textId="77777777" w:rsidTr="00920A4A">
        <w:trPr>
          <w:trHeight w:val="79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2851CF1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4.4. Dėl minimalios Užsakymo vertės ar apimties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582E2B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12A87E8C"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4EC5A3E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4.5. Pateikiami dokumentai</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F2ED4DB"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Turi būti pateikiami šie dokumentai: Paslaugų perdavimo-priėmimo aktas ir Sąskaita. Tiekėjui nepateikus nurodytų dokumentų, laikoma, kad Paslaugos neatitinka Sutartyje nustatytų reikalavimų.</w:t>
            </w:r>
          </w:p>
        </w:tc>
      </w:tr>
      <w:tr w:rsidR="00D67E27" w:rsidRPr="00D67E27" w14:paraId="0588E140"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650B820C"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5. SUTARTIES KAINA IR ATSISKAITYMO TVARKA</w:t>
            </w:r>
          </w:p>
        </w:tc>
      </w:tr>
      <w:tr w:rsidR="00D67E27" w:rsidRPr="00D67E27" w14:paraId="3D36D783"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F36146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5.1. Sutarčiai taikomas kainos apskaičiavimo būdas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8B90664"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Fiksuoto įkainio  kainodara.</w:t>
            </w:r>
          </w:p>
        </w:tc>
      </w:tr>
      <w:tr w:rsidR="00D67E27" w:rsidRPr="00D67E27" w14:paraId="3EE954AB" w14:textId="77777777" w:rsidTr="00920A4A">
        <w:trPr>
          <w:trHeight w:val="870"/>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7BF6845E"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5.2. Pradinės Sutarties vertė ir Sutarties kaina, kai taikoma </w:t>
            </w:r>
            <w:r w:rsidRPr="00D67E27">
              <w:rPr>
                <w:rFonts w:ascii="Verdana" w:eastAsia="Verdana" w:hAnsi="Verdana" w:cs="Verdana"/>
                <w:b/>
                <w:bCs/>
                <w:sz w:val="18"/>
                <w:szCs w:val="18"/>
                <w:u w:val="single"/>
                <w:lang w:eastAsia="en-US"/>
              </w:rPr>
              <w:t>fiksuoto įkainio</w:t>
            </w:r>
            <w:r w:rsidRPr="00D67E27">
              <w:rPr>
                <w:rFonts w:ascii="Verdana" w:eastAsia="Verdana" w:hAnsi="Verdana" w:cs="Verdana"/>
                <w:b/>
                <w:bCs/>
                <w:sz w:val="18"/>
                <w:szCs w:val="18"/>
                <w:lang w:eastAsia="en-US"/>
              </w:rPr>
              <w:t xml:space="preserve"> kainodara</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410ACD"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Pradinė Sutarties vertė yra 40 000,00 Eur (keturiasdešimt tūkstančių eurų) be PVM.</w:t>
            </w:r>
          </w:p>
          <w:p w14:paraId="49482FA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Šioje Sutartyje Pradinės Sutarties vertė yra lygi </w:t>
            </w:r>
            <w:r w:rsidRPr="00D67E27">
              <w:rPr>
                <w:rFonts w:ascii="Verdana" w:eastAsia="Verdana" w:hAnsi="Verdana" w:cs="Verdana"/>
                <w:b/>
                <w:bCs/>
                <w:sz w:val="18"/>
                <w:szCs w:val="18"/>
                <w:lang w:eastAsia="en-US"/>
              </w:rPr>
              <w:t xml:space="preserve">maksimaliai pirkimui skirtai lėšų sumai be PVM </w:t>
            </w:r>
            <w:r w:rsidRPr="00D67E27">
              <w:rPr>
                <w:rFonts w:ascii="Verdana" w:eastAsia="Verdana" w:hAnsi="Verdana" w:cs="Verdana"/>
                <w:sz w:val="18"/>
                <w:szCs w:val="18"/>
                <w:lang w:eastAsia="en-US"/>
              </w:rPr>
              <w:t xml:space="preserve">pirkimo dokumentuose ir Sutartyje nurodytų Paslaugų įsigijimui Tiekėjo pasiūlyme nurodytais įkainiais be PVM. Pirkėjas perka Paslaugas pagal poreikį Sutartyje arba jos priede Nr. 2 “Pasiūlymas“ nurodytais įkainiais, neviršijant Sutarties kainos. Sutartyje arba jos priede Nr. 2 „Pasiūlymas“ atskirose eilutėse nurodytas Paslaugų kiekis gali būti keičiamas (didėti ar mažėti). </w:t>
            </w:r>
          </w:p>
          <w:p w14:paraId="71597AC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Apmokėjimas už tinkamai suteiktas paslaugas bus vykdomas už faktišką suteiktų paslaugų kiekį, neviršijant maksimalios pirkimui skirtos lėšų sumos be PVM. Pirkėjas neįsipareigoja išpirkti preliminaraus Paslaugų kiekio ar bet kokios jo dalies. </w:t>
            </w:r>
          </w:p>
          <w:p w14:paraId="10C70A78"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324DC62E"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1861EB0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5.3. Sutarties kainos / įkainių perskaičiavimas taikant </w:t>
            </w:r>
            <w:r w:rsidRPr="00D67E27">
              <w:rPr>
                <w:rFonts w:ascii="Verdana" w:eastAsia="Verdana" w:hAnsi="Verdana" w:cs="Verdana"/>
                <w:b/>
                <w:bCs/>
                <w:sz w:val="18"/>
                <w:szCs w:val="18"/>
                <w:u w:val="single"/>
                <w:lang w:eastAsia="en-US"/>
              </w:rPr>
              <w:t>peržiūros</w:t>
            </w:r>
            <w:r w:rsidRPr="00D67E27">
              <w:rPr>
                <w:rFonts w:ascii="Verdana" w:eastAsia="Verdana" w:hAnsi="Verdana" w:cs="Verdana"/>
                <w:b/>
                <w:bCs/>
                <w:sz w:val="18"/>
                <w:szCs w:val="18"/>
                <w:lang w:eastAsia="en-US"/>
              </w:rPr>
              <w:t xml:space="preserve"> taisykles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F8158C1"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Sutarties įkainiai bus perskaičiuojami:</w:t>
            </w:r>
          </w:p>
          <w:p w14:paraId="2036EAB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5.3.1. dėl PVM tarifo pasikeitimo;</w:t>
            </w:r>
          </w:p>
          <w:p w14:paraId="75D61E1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 dėl kainų lygio pokyčio.</w:t>
            </w:r>
          </w:p>
        </w:tc>
      </w:tr>
      <w:tr w:rsidR="00D67E27" w:rsidRPr="00D67E27" w14:paraId="7948516E" w14:textId="77777777" w:rsidTr="00920A4A">
        <w:trPr>
          <w:trHeight w:val="2017"/>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CB89A91"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lastRenderedPageBreak/>
              <w:t>5.3.1. Sutarties kainos / įkainių peržiūra dėl PVM tarifo pasikeitimo</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10E8DF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Jeigu Sutarties vykdymo metu pasikeičia PVM mokėjimą reglamentuojantys teisės aktai, darantys tiesioginę įtaką Tiekėjo teikiamų Paslaugų Sutartyje </w:t>
            </w:r>
            <w:proofErr w:type="spellStart"/>
            <w:r w:rsidRPr="00D67E27">
              <w:rPr>
                <w:rFonts w:ascii="Verdana" w:eastAsia="Verdana" w:hAnsi="Verdana" w:cs="Verdana"/>
                <w:sz w:val="18"/>
                <w:szCs w:val="18"/>
                <w:lang w:eastAsia="en-US"/>
              </w:rPr>
              <w:t>nurodytiemsįkainiams</w:t>
            </w:r>
            <w:proofErr w:type="spellEnd"/>
            <w:r w:rsidRPr="00D67E27">
              <w:rPr>
                <w:rFonts w:ascii="Verdana" w:eastAsia="Verdana" w:hAnsi="Verdana" w:cs="Verdana"/>
                <w:sz w:val="18"/>
                <w:szCs w:val="18"/>
                <w:lang w:eastAsia="en-US"/>
              </w:rPr>
              <w:t>, Sutarties  įkainiai perskaičiuojami nekeičiant Paslaugų įkainio be PVM.</w:t>
            </w:r>
          </w:p>
          <w:p w14:paraId="2667DAF9"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Perskaičiavimas įforminamas Susitarimu ne vėliau kaip per 30 kalendorinių dienų  nuo PVM mokėjimą reglamentuojančių teisės aktų pasikeitimo, kuris tampa neatskiriama Sutarties dalimi. Perskaičiuoti (-</w:t>
            </w:r>
            <w:proofErr w:type="spellStart"/>
            <w:r w:rsidRPr="00D67E27">
              <w:rPr>
                <w:rFonts w:ascii="Verdana" w:eastAsia="Verdana" w:hAnsi="Verdana" w:cs="Verdana"/>
                <w:sz w:val="18"/>
                <w:szCs w:val="18"/>
                <w:lang w:eastAsia="en-US"/>
              </w:rPr>
              <w:t>as</w:t>
            </w:r>
            <w:proofErr w:type="spellEnd"/>
            <w:r w:rsidRPr="00D67E27">
              <w:rPr>
                <w:rFonts w:ascii="Verdana" w:eastAsia="Verdana" w:hAnsi="Verdana" w:cs="Verdana"/>
                <w:sz w:val="18"/>
                <w:szCs w:val="18"/>
                <w:lang w:eastAsia="en-US"/>
              </w:rPr>
              <w:t xml:space="preserve">) Sutarties įkainiai taikoma (-i) už tą Paslaugų dalį, kurios bus teikiamos nuo Šalių pasirašyto Susitarimo įsigaliojimo dienos. </w:t>
            </w:r>
          </w:p>
        </w:tc>
      </w:tr>
      <w:tr w:rsidR="00D67E27" w:rsidRPr="00D67E27" w14:paraId="0D40ED61"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668DF8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5.3.2.</w:t>
            </w:r>
            <w:r w:rsidRPr="00D67E27">
              <w:rPr>
                <w:rFonts w:ascii="Verdana" w:eastAsia="Verdana" w:hAnsi="Verdana" w:cs="Verdana"/>
                <w:sz w:val="18"/>
                <w:szCs w:val="18"/>
                <w:lang w:eastAsia="en-US"/>
              </w:rPr>
              <w:t xml:space="preserve"> </w:t>
            </w:r>
            <w:r w:rsidRPr="00D67E27">
              <w:rPr>
                <w:rFonts w:ascii="Verdana" w:eastAsia="Verdana" w:hAnsi="Verdana" w:cs="Verdana"/>
                <w:b/>
                <w:bCs/>
                <w:sz w:val="18"/>
                <w:szCs w:val="18"/>
                <w:lang w:eastAsia="en-US"/>
              </w:rPr>
              <w:t>Sutarties kainos / įkainių peržiūra dėl kitų mokesčių, lemiančių Paslaugų kainos / įkainių pokytį, pasikeitimo</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05462A9"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p w14:paraId="2059C9B5"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2F9BF634"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7F4EE98E"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EDF567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5.3.3. Sutarties kainos / įkainių peržiūra dėl kainų lygio pokyčio</w:t>
            </w:r>
          </w:p>
          <w:p w14:paraId="2904DDDC"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3AC01777" w14:textId="77777777" w:rsidR="00D67E27" w:rsidRPr="00D67E27" w:rsidRDefault="00D67E27" w:rsidP="00D67E27">
            <w:pPr>
              <w:spacing w:line="240" w:lineRule="auto"/>
              <w:ind w:firstLine="0"/>
              <w:rPr>
                <w:rFonts w:ascii="Verdana" w:eastAsia="Verdana" w:hAnsi="Verdana" w:cs="Verdana"/>
                <w:sz w:val="18"/>
                <w:szCs w:val="18"/>
                <w:lang w:eastAsia="en-US"/>
              </w:rPr>
            </w:pP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651023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5.3.3.1. Bet kuri Sutarties Šalis Sutarties galiojimo metu turi teisę inicijuoti Sutarties įkainių peržiūrą (keitimą) ne anksčiau kaip po 6 (šeši)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CCE53CB"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5.3.3.2. Sutarties įkainiai peržiūrimi tik tai Sutarties daliai, kuri nėra išpirkta, t. y. Paslaugoms, kurios nėra priimtos ir apmokėtos. Vėlesnė Sutarties įkainių peržiūra negali apimti laikotarpio, už kurį jau buvo atlikta peržiūra.</w:t>
            </w:r>
          </w:p>
          <w:p w14:paraId="3271509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5.3.3.3. Jeigu Paslaugų teikimas vėluoja dėl Tiekėjo kaltės, uždelstų suteikti Paslaugų įkainiai nėra perskaičiuojami dėl kainų lygio kilimo (gali būti mažinami, tačiau negali būti didinama).</w:t>
            </w:r>
          </w:p>
          <w:p w14:paraId="402C788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518D98B"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55E5EB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5.3.3.6. Nauji Sutarties įkainiai apskaičiuojami pagal žemiau pateiktą formulę:</w:t>
            </w:r>
          </w:p>
          <w:p w14:paraId="3063AB2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a_1=a+(k/100×a), kur a – kaina (Eur be PVM) (jei peržiūra jau buvo atlikta, tai po paskutinio perskaičiavimo)</w:t>
            </w:r>
          </w:p>
          <w:p w14:paraId="7AA9E4D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a1 – perskaičiuota (pakeista) kaina (Eur be PVM)</w:t>
            </w:r>
          </w:p>
          <w:p w14:paraId="62BDC92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k – pagal vartotojų kainų indeksą ( „Vartojimo prekių ir paslaugų“ apskaičiuotas Vartojimo prekių ir paslaugų kainų pokytis (padidėjimas arba sumažėjimas) (%). „k“ reikšmė skaičiuojama pagal formulę:</w:t>
            </w:r>
          </w:p>
          <w:p w14:paraId="25D9BE8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k =</w:t>
            </w:r>
            <w:proofErr w:type="spellStart"/>
            <w:r w:rsidRPr="00D67E27">
              <w:rPr>
                <w:rFonts w:ascii="Verdana" w:eastAsia="Verdana" w:hAnsi="Verdana" w:cs="Verdana"/>
                <w:sz w:val="18"/>
                <w:szCs w:val="18"/>
                <w:lang w:eastAsia="en-US"/>
              </w:rPr>
              <w:t>Ind_naujausias</w:t>
            </w:r>
            <w:proofErr w:type="spellEnd"/>
            <w:r w:rsidRPr="00D67E27">
              <w:rPr>
                <w:rFonts w:ascii="Verdana" w:eastAsia="Verdana" w:hAnsi="Verdana" w:cs="Verdana"/>
                <w:sz w:val="18"/>
                <w:szCs w:val="18"/>
                <w:lang w:eastAsia="en-US"/>
              </w:rPr>
              <w:t>/</w:t>
            </w:r>
            <w:proofErr w:type="spellStart"/>
            <w:r w:rsidRPr="00D67E27">
              <w:rPr>
                <w:rFonts w:ascii="Verdana" w:eastAsia="Verdana" w:hAnsi="Verdana" w:cs="Verdana"/>
                <w:sz w:val="18"/>
                <w:szCs w:val="18"/>
                <w:lang w:eastAsia="en-US"/>
              </w:rPr>
              <w:t>Ind_pradžia</w:t>
            </w:r>
            <w:proofErr w:type="spellEnd"/>
            <w:r w:rsidRPr="00D67E27">
              <w:rPr>
                <w:rFonts w:ascii="Verdana" w:eastAsia="Verdana" w:hAnsi="Verdana" w:cs="Verdana"/>
                <w:sz w:val="18"/>
                <w:szCs w:val="18"/>
                <w:lang w:eastAsia="en-US"/>
              </w:rPr>
              <w:t xml:space="preserve"> ×100-100, (proc.) kur</w:t>
            </w:r>
          </w:p>
          <w:p w14:paraId="2D6FC63F" w14:textId="77777777" w:rsidR="00D67E27" w:rsidRPr="00D67E27" w:rsidRDefault="00D67E27" w:rsidP="00D67E27">
            <w:pPr>
              <w:spacing w:line="240" w:lineRule="auto"/>
              <w:ind w:firstLine="0"/>
              <w:rPr>
                <w:rFonts w:ascii="Verdana" w:eastAsia="Verdana" w:hAnsi="Verdana" w:cs="Verdana"/>
                <w:sz w:val="18"/>
                <w:szCs w:val="18"/>
                <w:lang w:eastAsia="en-US"/>
              </w:rPr>
            </w:pPr>
            <w:proofErr w:type="spellStart"/>
            <w:r w:rsidRPr="00D67E27">
              <w:rPr>
                <w:rFonts w:ascii="Verdana" w:eastAsia="Verdana" w:hAnsi="Verdana" w:cs="Verdana"/>
                <w:sz w:val="18"/>
                <w:szCs w:val="18"/>
                <w:lang w:eastAsia="en-US"/>
              </w:rPr>
              <w:t>Indnaujausias</w:t>
            </w:r>
            <w:proofErr w:type="spellEnd"/>
            <w:r w:rsidRPr="00D67E27">
              <w:rPr>
                <w:rFonts w:ascii="Verdana" w:eastAsia="Verdana" w:hAnsi="Verdana" w:cs="Verdana"/>
                <w:sz w:val="18"/>
                <w:szCs w:val="18"/>
                <w:lang w:eastAsia="en-US"/>
              </w:rPr>
              <w:t xml:space="preserve"> – kreipimosi </w:t>
            </w:r>
            <w:proofErr w:type="spellStart"/>
            <w:r w:rsidRPr="00D67E27">
              <w:rPr>
                <w:rFonts w:ascii="Verdana" w:eastAsia="Verdana" w:hAnsi="Verdana" w:cs="Verdana"/>
                <w:sz w:val="18"/>
                <w:szCs w:val="18"/>
                <w:lang w:eastAsia="en-US"/>
              </w:rPr>
              <w:t>dė</w:t>
            </w:r>
            <w:proofErr w:type="spellEnd"/>
            <w:r w:rsidRPr="00D67E27">
              <w:rPr>
                <w:rFonts w:ascii="Verdana" w:eastAsia="Verdana" w:hAnsi="Verdana" w:cs="Verdana"/>
                <w:sz w:val="18"/>
                <w:szCs w:val="18"/>
                <w:lang w:eastAsia="en-US"/>
              </w:rPr>
              <w:t xml:space="preserve"> įkainių peržiūros išsiuntimo kitai Šaliai dieną paskelbtas naujausias vartojimo prekių ir paslaugų indeksas ( „Vartojimo prekių ir paslaugų“).</w:t>
            </w:r>
          </w:p>
          <w:p w14:paraId="34151A02" w14:textId="77777777" w:rsidR="00D67E27" w:rsidRPr="00D67E27" w:rsidRDefault="00D67E27" w:rsidP="00D67E27">
            <w:pPr>
              <w:spacing w:line="240" w:lineRule="auto"/>
              <w:ind w:firstLine="0"/>
              <w:rPr>
                <w:rFonts w:ascii="Verdana" w:eastAsia="Verdana" w:hAnsi="Verdana" w:cs="Verdana"/>
                <w:sz w:val="18"/>
                <w:szCs w:val="18"/>
                <w:lang w:eastAsia="en-US"/>
              </w:rPr>
            </w:pPr>
            <w:proofErr w:type="spellStart"/>
            <w:r w:rsidRPr="00D67E27">
              <w:rPr>
                <w:rFonts w:ascii="Verdana" w:eastAsia="Verdana" w:hAnsi="Verdana" w:cs="Verdana"/>
                <w:sz w:val="18"/>
                <w:szCs w:val="18"/>
                <w:lang w:eastAsia="en-US"/>
              </w:rPr>
              <w:t>Indpradžia</w:t>
            </w:r>
            <w:proofErr w:type="spellEnd"/>
            <w:r w:rsidRPr="00D67E27">
              <w:rPr>
                <w:rFonts w:ascii="Verdana" w:eastAsia="Verdana" w:hAnsi="Verdana" w:cs="Verdana"/>
                <w:sz w:val="18"/>
                <w:szCs w:val="18"/>
                <w:lang w:eastAsia="en-US"/>
              </w:rPr>
              <w:t xml:space="preserve"> – laikotarpio pradžios datos (mėnesio) vartojimo prekių ir paslaugų indeksas ( „Vartojimo prekių ir paslaugų“). Pirmojo perskaičiavimo atveju laikotarpio pradžia (mėnuo) yra Sutarties įsigaliojimo dienos mėnuo (nereikalingą ištrinti). Antrojo ir vėlesnių perskaičiavimų atveju laikotarpio pradžia (mėnuo) yra paskutinio perskaičiavimo metu naudotos paskelbto atitinkamo indekso reikšmės mėnuo.</w:t>
            </w:r>
          </w:p>
          <w:p w14:paraId="28937E44"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D5FD1BE"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FFE341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5.3.3.9. Susitarimas turi būti sudarytas per 10 darbo dienų nuo Šalies pateikto tinkamo prašymo perskaičiuoti Sutarties įkainius gavimo dienos.</w:t>
            </w:r>
          </w:p>
          <w:p w14:paraId="7621874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5.3.3.10. Susitarimu Šalys neturi teisės keisti procedūroje nurodytos tvarkos ar kitų Sutarties nuostatų, išskyrus, jei keitimas atliekamas pagal VPĮ nuostatas.</w:t>
            </w:r>
          </w:p>
        </w:tc>
      </w:tr>
      <w:tr w:rsidR="00D67E27" w:rsidRPr="00D67E27" w14:paraId="3DAFE0D0"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1162F316"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lastRenderedPageBreak/>
              <w:t>5.3.4. Sutarties kainos / įkainių peržiūra dėl kainų lygio pokyčio pagal Paslaugų grupių kainų pokyčius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C144845"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p w14:paraId="51253829"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1BE86679"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29596DAC"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1F504F86"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5.4. Sutarties kainos / įkainių apskaičiavimas taikant </w:t>
            </w:r>
            <w:r w:rsidRPr="00D67E27">
              <w:rPr>
                <w:rFonts w:ascii="Verdana" w:eastAsia="Verdana" w:hAnsi="Verdana" w:cs="Verdana"/>
                <w:b/>
                <w:bCs/>
                <w:sz w:val="18"/>
                <w:szCs w:val="18"/>
                <w:u w:val="single"/>
                <w:lang w:eastAsia="en-US"/>
              </w:rPr>
              <w:t>kiekio (apimties)</w:t>
            </w:r>
            <w:r w:rsidRPr="00D67E27">
              <w:rPr>
                <w:rFonts w:ascii="Verdana" w:eastAsia="Verdana" w:hAnsi="Verdana" w:cs="Verdana"/>
                <w:b/>
                <w:bCs/>
                <w:sz w:val="18"/>
                <w:szCs w:val="18"/>
                <w:lang w:eastAsia="en-US"/>
              </w:rPr>
              <w:t xml:space="preserve"> keitimo taisykles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70797D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4F722150"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6D1336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5.5. Atsiskaitymo su Tiekėju terminas ir tvarka</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2ADE10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Pirkėjas atsiskaito su Tiekėju ne vėliau kaip per 30 kalendorinių dienų nuo Sąskaitos gavimo sąskaitų administravimo bendrojoje informacinėje sistemoje (SABIS) dienos.</w:t>
            </w:r>
          </w:p>
          <w:p w14:paraId="639F28AD"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Apmokėjimo sąlygos :</w:t>
            </w:r>
          </w:p>
          <w:p w14:paraId="6BE87234"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1) įvykdžius Užsakymą, mokama kartą per mėnesį už konkretų kiekį pagal nustatytus įkainius.</w:t>
            </w:r>
          </w:p>
        </w:tc>
      </w:tr>
      <w:tr w:rsidR="00D67E27" w:rsidRPr="00D67E27" w14:paraId="073EB96F"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874CD9B"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5.6. Avansas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400A174"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4995D1B8"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C5C8615"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5.7. Avanso užtikrinimas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490944B"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4A451AD0"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39B5CD5"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6. PASLAUGŲ KOKYBĖ IR GARANTINIAI ĮSIPAREIGOJIMAI</w:t>
            </w:r>
          </w:p>
        </w:tc>
      </w:tr>
      <w:tr w:rsidR="00D67E27" w:rsidRPr="00D67E27" w14:paraId="2F014511"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582289A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6.1. Garantinis terminas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008DC89"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156DE889" w14:textId="77777777" w:rsidTr="00920A4A">
        <w:trPr>
          <w:trHeight w:val="46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5EC37A16"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6.2. Terminas Paslaugų trūkumams pašalinti</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2F80D3" w14:textId="77777777" w:rsidR="00D67E27" w:rsidRPr="00D67E27" w:rsidRDefault="00D67E27" w:rsidP="00D67E27">
            <w:pPr>
              <w:spacing w:after="200" w:line="276"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Sutarties priede Nr. 1 „Techninė specifikacija“ nurodytu laikotarpiu, nustačius su Paslaugomis susijusių trūkumų,  Tiekėjas įsipareigoja atlikti remontą krovinių buvimo patalpose ne vėliau kaip per artimiausias 2 darbo dienas.</w:t>
            </w:r>
          </w:p>
        </w:tc>
      </w:tr>
      <w:tr w:rsidR="00D67E27" w:rsidRPr="00D67E27" w14:paraId="7903AE0A"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347E86FE"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6.3. Kokybinių kriterijų įgyvendinimo ir tikrinimo tvarka</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50D931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Netaikoma </w:t>
            </w:r>
          </w:p>
          <w:p w14:paraId="24D0CAE0"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24EF35B2"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D38BE74"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7. SUTARTIES VYKDYMUI PASITELKIAMI SUBTIEKĖJAI IR (AR) SPECIALISTAI</w:t>
            </w:r>
          </w:p>
        </w:tc>
      </w:tr>
      <w:tr w:rsidR="00D67E27" w:rsidRPr="00D67E27" w14:paraId="756781B7"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7EBA11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7.1. Sutarties vykdymui pasitelkiami subtiekėjai ir (ar) specialistai</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58ED3E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Sutarties vykdymui subtiekėjai ir (ar) specialistai nepasitelkiami.</w:t>
            </w:r>
          </w:p>
          <w:p w14:paraId="03633C41" w14:textId="77777777" w:rsidR="00D67E27" w:rsidRPr="00D67E27" w:rsidRDefault="00D67E27" w:rsidP="00D67E27">
            <w:pPr>
              <w:spacing w:line="240" w:lineRule="auto"/>
              <w:ind w:firstLine="0"/>
              <w:rPr>
                <w:rFonts w:ascii="Verdana" w:eastAsia="Verdana" w:hAnsi="Verdana" w:cs="Verdana"/>
                <w:color w:val="FF0000"/>
                <w:sz w:val="18"/>
                <w:szCs w:val="18"/>
                <w:lang w:eastAsia="en-US"/>
              </w:rPr>
            </w:pPr>
            <w:r w:rsidRPr="00D67E27">
              <w:rPr>
                <w:rFonts w:ascii="Verdana" w:eastAsia="Verdana" w:hAnsi="Verdana" w:cs="Verdana"/>
                <w:color w:val="FF0000"/>
                <w:sz w:val="18"/>
                <w:szCs w:val="18"/>
                <w:lang w:eastAsia="en-US"/>
              </w:rPr>
              <w:t>arba</w:t>
            </w:r>
          </w:p>
          <w:p w14:paraId="110B311B"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Sutarties vykdymui pasitelkiami subtiekėjai ir (ar) specialistai yra nurodyti Sutarties priede Nr. [...] „Sutarties vykdymui pasitelkiami subtiekėjai ir (ar) specialistai“</w:t>
            </w:r>
          </w:p>
        </w:tc>
      </w:tr>
      <w:tr w:rsidR="00D67E27" w:rsidRPr="00D67E27" w14:paraId="516244AE"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EE8506E"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8. PRIEVOLIŲ PAGAL SUTARTĮ ĮVYKDYMO UŽTIKRINIMAS</w:t>
            </w:r>
          </w:p>
        </w:tc>
      </w:tr>
      <w:tr w:rsidR="00D67E27" w:rsidRPr="00D67E27" w14:paraId="0F0B0D1E"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41F1B44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8.1. Prievolių pagal Sutartį įvykdymo užtikrinimas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09F002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Prievolių pagal Sutartį įvykdymas užtikrinamas:</w:t>
            </w:r>
          </w:p>
          <w:p w14:paraId="1ED5E6F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Netesybomis (delspinigiais, bauda);</w:t>
            </w:r>
          </w:p>
        </w:tc>
      </w:tr>
      <w:tr w:rsidR="00D67E27" w:rsidRPr="00D67E27" w14:paraId="5D783D74"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3602FAE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8.2 Sutarties įvykdymo užtikrinimo galiojimo terminas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B5F98C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p w14:paraId="0D74DA9F"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56F3AE72"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03F79BF4"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8DA768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lastRenderedPageBreak/>
              <w:t>8.3. Sutarties įvykdymo užtikrinimo pateikimas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001649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p w14:paraId="707CEF5C"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5CCCAD39"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D26991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 ŠALIŲ ATSAKOMYBĖ</w:t>
            </w:r>
          </w:p>
        </w:tc>
      </w:tr>
      <w:tr w:rsidR="00D67E27" w:rsidRPr="00D67E27" w14:paraId="7706C9B5"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331E4CA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9.1. Pirkėjui taikomos netesybos už mokėjimų pagal Sutartį vėlavimą</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C709B69"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D67E27" w:rsidRPr="00D67E27" w14:paraId="536080C3"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5A75184B"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9.2. Tiekėjui taikomos netesybos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931D2AE"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val="lt" w:eastAsia="en-US"/>
              </w:rPr>
              <w:t>9.2.1. Jeigu Tiekėjas vėluoja suteikti Paslaugas arba nevykdo kitų sutartinių įsipareigojimų, Pirkėjas nuo kitos nei nustatytas terminas dienos Tiekėjui skaičiuoja 0,0</w:t>
            </w:r>
            <w:r w:rsidRPr="00D67E27">
              <w:rPr>
                <w:rFonts w:ascii="Verdana" w:eastAsia="Verdana" w:hAnsi="Verdana" w:cs="Verdana"/>
                <w:sz w:val="18"/>
                <w:szCs w:val="18"/>
                <w:lang w:eastAsia="en-US"/>
              </w:rPr>
              <w:t>4</w:t>
            </w:r>
            <w:r w:rsidRPr="00D67E27">
              <w:rPr>
                <w:rFonts w:ascii="Verdana" w:eastAsia="Verdana" w:hAnsi="Verdana" w:cs="Verdana"/>
                <w:sz w:val="18"/>
                <w:szCs w:val="18"/>
                <w:lang w:val="lt" w:eastAsia="en-US"/>
              </w:rPr>
              <w:t xml:space="preserve"> (keturios šimtosios) procento  dydžio delspinigius už kiekvieną uždelstą dieną nuo laiku nesuteiktų Paslaugų ar kitų sutartinių įsipareigojimų nevykdymo kainos be PVM.</w:t>
            </w:r>
          </w:p>
          <w:p w14:paraId="676C4A74"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val="lt" w:eastAsia="en-US"/>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40713DE6"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9.2.3. Tiekėjas privalo sumokėti Pirkėjui netesybas per 10 darbo  dienų nuo Pirkėjo pareikalavimo, jeigu netesybų suma nėra išskaitoma iš Tiekėjui mokėtinos sumos.</w:t>
            </w:r>
          </w:p>
        </w:tc>
      </w:tr>
      <w:tr w:rsidR="00D67E27" w:rsidRPr="00D67E27" w14:paraId="472C876D"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38389B5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9.3. Tiekėjui / Pirkėjui taikoma bauda nutraukus Sutartį dėl esminio Sutarties pažeidimo ar nepagrįstai nutraukus Sutarties vykdymą ne Sutartyje nustatyta tvarka</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AD5FE1"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9.3.1. Nutraukus Sutartį dėl esminio Sutarties pažeidimo, nustatyto Sutarties Specialiosiose sąlygose, mokama 5 procentų dydžio bauda nuo Pradinės Sutarties vertės, nurodytos Specialiųjų sąlygų 5.2 punkte.</w:t>
            </w:r>
          </w:p>
          <w:p w14:paraId="0C4428D0"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2DDE6099"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9.3.2. Nepagrįstai nutraukus Sutarties vykdymą ne Sutartyje nustatyta tvarka, mokama 5 procentų dydžio bauda nuo Pradinės Sutarties vertės, nurodytos Specialiųjų sąlygų 5.2 punkte.</w:t>
            </w:r>
          </w:p>
        </w:tc>
      </w:tr>
      <w:tr w:rsidR="00D67E27" w:rsidRPr="00D67E27" w14:paraId="2A931A21"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1254432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9.4. Tiekėjui taikoma bauda dėl esamų subtiekėjų ar specialistų pakeitimo / naujų subtiekėjų pasitelkimo nesilaikant Bendrosiose sąlygose nurodytos subtiekėjų ir (ar) specialistų keitimo tvarkos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01D5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200 Eur už kiekvieną pažeidimo atvejį</w:t>
            </w:r>
          </w:p>
        </w:tc>
      </w:tr>
      <w:tr w:rsidR="00D67E27" w:rsidRPr="00D67E27" w14:paraId="471ECF1A"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85E374E"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9.5. Tiekėjui taikomos baudos dėl aplinkosauginių ir (arba) socialinių kriterijų nesilaikymo</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17CAAF1" w14:textId="77777777" w:rsidR="00D67E27" w:rsidRPr="00D67E27" w:rsidRDefault="00D67E27" w:rsidP="00D67E27">
            <w:pPr>
              <w:autoSpaceDE w:val="0"/>
              <w:autoSpaceDN w:val="0"/>
              <w:adjustRightInd w:val="0"/>
              <w:spacing w:line="240" w:lineRule="auto"/>
              <w:ind w:firstLine="0"/>
              <w:rPr>
                <w:rFonts w:ascii="Verdana" w:eastAsia="Verdana" w:hAnsi="Verdana" w:cs="Verdana"/>
                <w:color w:val="000000"/>
                <w:sz w:val="18"/>
                <w:szCs w:val="18"/>
              </w:rPr>
            </w:pPr>
            <w:r w:rsidRPr="00D67E27">
              <w:rPr>
                <w:rFonts w:ascii="Verdana" w:eastAsia="Verdana" w:hAnsi="Verdana" w:cs="Verdana"/>
                <w:color w:val="000000"/>
                <w:sz w:val="18"/>
                <w:szCs w:val="18"/>
              </w:rPr>
              <w:t xml:space="preserve">Tiekėjas, pažeidęs Specialiųjų sąlygų 13.1 p., sumoka Pirkėjui 200,00 (dviejų šimtų) Eur baudą. </w:t>
            </w:r>
          </w:p>
          <w:p w14:paraId="26B69FD7"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306A4941"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3FBEF2E"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9.6. Tiekėjui / Pirkėjui taikoma bauda dėl konfidencialumo reikalavimų nesilaikymo</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3136185"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p w14:paraId="499112CB"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5D8AC9BD"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20EB8387"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7889042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9.7. Tiekėjui taikomos netesybos dėl pirkimo dokumentuose nustatytų Kokybinių kriterijų </w:t>
            </w:r>
            <w:proofErr w:type="spellStart"/>
            <w:r w:rsidRPr="00D67E27">
              <w:rPr>
                <w:rFonts w:ascii="Verdana" w:eastAsia="Verdana" w:hAnsi="Verdana" w:cs="Verdana"/>
                <w:b/>
                <w:bCs/>
                <w:sz w:val="18"/>
                <w:szCs w:val="18"/>
                <w:lang w:eastAsia="en-US"/>
              </w:rPr>
              <w:t>nepasiekimo</w:t>
            </w:r>
            <w:proofErr w:type="spellEnd"/>
            <w:r w:rsidRPr="00D67E27">
              <w:rPr>
                <w:rFonts w:ascii="Verdana" w:eastAsia="Verdana" w:hAnsi="Verdana" w:cs="Verdana"/>
                <w:b/>
                <w:bCs/>
                <w:sz w:val="18"/>
                <w:szCs w:val="18"/>
                <w:lang w:eastAsia="en-US"/>
              </w:rPr>
              <w:t xml:space="preserve"> Sutarties vykdymo metu</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7209B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Netaikoma </w:t>
            </w:r>
          </w:p>
        </w:tc>
      </w:tr>
      <w:tr w:rsidR="00D67E27" w:rsidRPr="00D67E27" w14:paraId="55346F1D" w14:textId="77777777" w:rsidTr="00920A4A">
        <w:trPr>
          <w:trHeight w:val="1110"/>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621A7E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9.8. Tiekėjui taikomos netesybos dėl Sutarties įvykdymo užtikrinimo nepratęsimo</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43375A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7D323330"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57978C44"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9.9. Tiekėjui taikoma bauda dėl Pirkėjo simbolių, </w:t>
            </w:r>
            <w:r w:rsidRPr="00D67E27">
              <w:rPr>
                <w:rFonts w:ascii="Verdana" w:eastAsia="Verdana" w:hAnsi="Verdana" w:cs="Verdana"/>
                <w:b/>
                <w:bCs/>
                <w:sz w:val="18"/>
                <w:szCs w:val="18"/>
                <w:lang w:eastAsia="en-US"/>
              </w:rPr>
              <w:lastRenderedPageBreak/>
              <w:t>pavadinimo ir ženklo reklamoje ar rinkodaroje naudojimo reikalavimų nesilaikymo bei draudimo naudotis Pirkėjo sukurtais</w:t>
            </w:r>
            <w:r w:rsidRPr="00D67E27">
              <w:rPr>
                <w:rFonts w:ascii="Verdana" w:eastAsia="Verdana" w:hAnsi="Verdana" w:cs="Verdana"/>
                <w:sz w:val="18"/>
                <w:szCs w:val="18"/>
                <w:lang w:eastAsia="en-US"/>
              </w:rPr>
              <w:t xml:space="preserve"> </w:t>
            </w:r>
            <w:r w:rsidRPr="00D67E27">
              <w:rPr>
                <w:rFonts w:ascii="Verdana" w:eastAsia="Verdana" w:hAnsi="Verdana" w:cs="Verdana"/>
                <w:b/>
                <w:bCs/>
                <w:sz w:val="18"/>
                <w:szCs w:val="18"/>
                <w:lang w:eastAsia="en-US"/>
              </w:rPr>
              <w:t>intelektiniais veiklos rezultatais nesilaikymo</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BECF9A6"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lastRenderedPageBreak/>
              <w:t xml:space="preserve">500 Eur už kiekvieną pažeidimo atvejį </w:t>
            </w:r>
          </w:p>
        </w:tc>
      </w:tr>
      <w:tr w:rsidR="00D67E27" w:rsidRPr="00D67E27" w14:paraId="34DE4409"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9E2A935"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val="en-US" w:eastAsia="en-US"/>
              </w:rPr>
              <w:t xml:space="preserve">9.10. </w:t>
            </w:r>
            <w:r w:rsidRPr="00D67E27">
              <w:rPr>
                <w:rFonts w:ascii="Verdana" w:eastAsia="Verdana" w:hAnsi="Verdana" w:cs="Verdana"/>
                <w:b/>
                <w:bCs/>
                <w:sz w:val="18"/>
                <w:szCs w:val="18"/>
                <w:lang w:eastAsia="en-US"/>
              </w:rPr>
              <w:t>Kitos netesybos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78217F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5F160AC7"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DE4D6EC"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10. ESMINĖS SUTARTIES SĄLYGOS</w:t>
            </w:r>
          </w:p>
        </w:tc>
      </w:tr>
      <w:tr w:rsidR="00D67E27" w:rsidRPr="00D67E27" w14:paraId="4AFB88DB"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BA85579"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val="en-US" w:eastAsia="en-US"/>
              </w:rPr>
              <w:t>10.1</w:t>
            </w:r>
            <w:r w:rsidRPr="00D67E27">
              <w:rPr>
                <w:rFonts w:ascii="Verdana" w:eastAsia="Verdana" w:hAnsi="Verdana" w:cs="Verdana"/>
                <w:b/>
                <w:bCs/>
                <w:sz w:val="18"/>
                <w:szCs w:val="18"/>
                <w:lang w:eastAsia="en-US"/>
              </w:rPr>
              <w:t xml:space="preserve"> Esminės Sutarties sąlygos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3E3F35A"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10.1.1 Sutartyje ir jos prieduose nustatyti Paslaugų teikimo terminai ir Paslaugų atitikimas techninėje specifikacijoje nustatytiems reikalavimams – Paslaugų kokybė. </w:t>
            </w:r>
          </w:p>
        </w:tc>
      </w:tr>
      <w:tr w:rsidR="00D67E27" w:rsidRPr="00D67E27" w14:paraId="15CEDF51"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2EBE062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10.2. Dideli arba nuolatiniai esminės Sutarties sąlygos vykdymo trūkumai</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AFE389E" w14:textId="77777777" w:rsidR="00D67E27" w:rsidRPr="00D67E27" w:rsidRDefault="00D67E27" w:rsidP="00D67E27">
            <w:pPr>
              <w:spacing w:line="276"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Dideliu ar nuolatiniu esminės Sutarties sąlygos vykdymo trūkumu laikomas Tiekėjo vėlavimas suteikti Paslaugas daugiau kaip 10 kalendorinių dienų nuo Techninėje specifikacijoje nurodyto termino ar nustatytų Paslaugų trūkumų neištaisymas per Pirkėjo nustatytą terminą.</w:t>
            </w:r>
          </w:p>
        </w:tc>
      </w:tr>
      <w:tr w:rsidR="00D67E27" w:rsidRPr="00D67E27" w14:paraId="5DDB46A8"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C59D8B4"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11. SUTARTIES GALIOJIMAS IR KEITIMAS</w:t>
            </w:r>
          </w:p>
        </w:tc>
      </w:tr>
      <w:tr w:rsidR="00D67E27" w:rsidRPr="00D67E27" w14:paraId="742E256E"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40328FF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11.1. Sutarties sudarymas ir įsigaliojimas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CAF1DD"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Ši Sutartis laikoma sudaryta ir įsigalioja nuo Sutarties pasirašymo dienos (antrosios Šalies pasirašymo dieną).</w:t>
            </w:r>
          </w:p>
          <w:p w14:paraId="7AADAF61"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Sutartis galioja iki visiško prievolių įvykdymo (kol bus išnaudota Pradinės Sutarties vertė), bet jos terminas negali būti ilgesnis kaip 37 mėnesiai (Paslaugų teikimo terminas – 36 mėnesiai).</w:t>
            </w:r>
          </w:p>
        </w:tc>
      </w:tr>
      <w:tr w:rsidR="00D67E27" w:rsidRPr="00D67E27" w14:paraId="587DF3E6"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295EDD4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11.2. Sutarties galiojimo termino pratęsimas</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5BD16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tc>
      </w:tr>
      <w:tr w:rsidR="00D67E27" w:rsidRPr="00D67E27" w14:paraId="4899C9F6"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302AC52"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12. SUTARTIES NUTRAUKIMAS</w:t>
            </w:r>
          </w:p>
        </w:tc>
      </w:tr>
      <w:tr w:rsidR="00D67E27" w:rsidRPr="00D67E27" w14:paraId="2B03244F"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4EE5CC17"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12.1. Sutarties nutraukimo pagrindai</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0D37382"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Sutartis gali būti nutraukiama rašytiniu Šalių susitarimu arba vienašališkai, Bendrosiose sąlygose nustatyta tvarka </w:t>
            </w:r>
          </w:p>
        </w:tc>
      </w:tr>
      <w:tr w:rsidR="00D67E27" w:rsidRPr="00D67E27" w14:paraId="3B64604A"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3294BB9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12.2. Esminiai Sutarties pažeidimai</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EEEA33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12.2.1. jeigu Tiekėjas nevykdo prisiimtų įsipareigojimų už Sutartyje nustatytą Sutarties kainą / įkainius;</w:t>
            </w:r>
          </w:p>
          <w:p w14:paraId="73F7863C" w14:textId="77777777" w:rsidR="00D67E27" w:rsidRPr="00D67E27" w:rsidRDefault="00D67E27" w:rsidP="00D67E27">
            <w:pPr>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val="lt" w:eastAsia="en-US"/>
              </w:rPr>
              <w:t>12.2.2. jeigu Tiekėjas nesilaiko Sutartyje nustatytų Paslaugų teikimo terminų ir vėluoja suteikti Paslaugas daugiau nei 30 kalendorinių dienų nuo Sutartyje nustatyto Paslaugų suteikimo termino;</w:t>
            </w:r>
          </w:p>
          <w:p w14:paraId="79E59A2A" w14:textId="77777777" w:rsidR="00D67E27" w:rsidRPr="00D67E27" w:rsidRDefault="00D67E27" w:rsidP="00D67E27">
            <w:pPr>
              <w:tabs>
                <w:tab w:val="left" w:pos="567"/>
                <w:tab w:val="left" w:pos="768"/>
                <w:tab w:val="left" w:pos="851"/>
              </w:tabs>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val="lt" w:eastAsia="en-US"/>
              </w:rPr>
              <w:t>12.2.3. Tiekėjas pažeidžia Paslaugų suteikimo terminus ir dėl Paslaugų suteikimo vėlavimo Paslaugos tampa nebereikalingos;</w:t>
            </w:r>
          </w:p>
          <w:p w14:paraId="78582C86" w14:textId="77777777" w:rsidR="00D67E27" w:rsidRPr="00D67E27" w:rsidRDefault="00D67E27" w:rsidP="00D67E27">
            <w:pPr>
              <w:tabs>
                <w:tab w:val="left" w:pos="567"/>
                <w:tab w:val="left" w:pos="768"/>
                <w:tab w:val="left" w:pos="851"/>
              </w:tabs>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val="lt" w:eastAsia="en-US"/>
              </w:rPr>
              <w:t>12.2.4. Tiekėjas pažeidžia šios Sutarties nuostatas, reglamentuojančias konkurenciją, intelektinės nuosavybės ar konfidencialios informacijos valdymą;</w:t>
            </w:r>
          </w:p>
          <w:p w14:paraId="69B106D7" w14:textId="77777777" w:rsidR="00D67E27" w:rsidRPr="00D67E27" w:rsidRDefault="00D67E27" w:rsidP="00D67E27">
            <w:pPr>
              <w:tabs>
                <w:tab w:val="left" w:pos="567"/>
                <w:tab w:val="left" w:pos="768"/>
                <w:tab w:val="left" w:pos="851"/>
              </w:tabs>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val="lt" w:eastAsia="en-US"/>
              </w:rPr>
              <w:t>12.2.5.</w:t>
            </w:r>
            <w:r w:rsidRPr="00D67E27">
              <w:rPr>
                <w:rFonts w:ascii="Verdana" w:eastAsia="Verdana" w:hAnsi="Verdana" w:cs="Verdana"/>
                <w:sz w:val="18"/>
                <w:szCs w:val="18"/>
                <w:lang w:eastAsia="en-US"/>
              </w:rPr>
              <w:t xml:space="preserve">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4760512E" w14:textId="77777777" w:rsidR="00D67E27" w:rsidRPr="00D67E27" w:rsidRDefault="00D67E27" w:rsidP="00D67E27">
            <w:pPr>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val="lt" w:eastAsia="en-US"/>
              </w:rPr>
              <w:t>12.2.6. Tiekėjas 2 (du) kartus pažeidžia esminę Sutarties sąlygą.</w:t>
            </w:r>
          </w:p>
          <w:p w14:paraId="55171AD7" w14:textId="77777777" w:rsidR="00D67E27" w:rsidRPr="00D67E27" w:rsidRDefault="00D67E27" w:rsidP="00D67E27">
            <w:pPr>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12.2.7. Pirkėjas praleidžia Specialiųjų sąlygų 5.5 papunktyje nurodytą mokėjimo terminą daugiau kaip 30 dienų;</w:t>
            </w:r>
          </w:p>
          <w:p w14:paraId="726D8EBB" w14:textId="77777777" w:rsidR="00D67E27" w:rsidRPr="00D67E27" w:rsidRDefault="00D67E27" w:rsidP="00D67E27">
            <w:pPr>
              <w:tabs>
                <w:tab w:val="left" w:pos="910"/>
              </w:tabs>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12.2.8. Tiekėjas pakeičia Sutarčiai vykdyti pasitelktus subteikėjus nesilaikydamas Sutartyje nustatytos tvarkos;</w:t>
            </w:r>
          </w:p>
          <w:p w14:paraId="700999F6" w14:textId="77777777" w:rsidR="00D67E27" w:rsidRPr="00D67E27" w:rsidRDefault="00D67E27" w:rsidP="00D67E27">
            <w:pPr>
              <w:tabs>
                <w:tab w:val="left" w:pos="910"/>
              </w:tabs>
              <w:spacing w:line="257"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12.2.9. Tiekėjas suteikia Paslaugas, kurios neatitinka Sutartyje ir (ar) įstatymuose nustatytų reikalavimų Paslaugoms ir nepašalina Paslaugų trūkumų per Pirkėjo nustatytą terminą po pakartotinio Pirkėjo kreipimosi.</w:t>
            </w:r>
          </w:p>
        </w:tc>
      </w:tr>
      <w:tr w:rsidR="00D67E27" w:rsidRPr="00D67E27" w14:paraId="5A1C3E0E"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4CEBC58"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13. APLINKOS APSAUGOS IR SOCIALINIAI KRITERIJAI </w:t>
            </w:r>
            <w:r w:rsidRPr="00D67E27">
              <w:rPr>
                <w:rFonts w:ascii="Verdana" w:eastAsia="Verdana" w:hAnsi="Verdana" w:cs="Verdana"/>
                <w:sz w:val="18"/>
                <w:szCs w:val="18"/>
                <w:lang w:eastAsia="en-US"/>
              </w:rPr>
              <w:t>(taikoma, jeigu aplinkosauginiai ir (arba) socialiniai kriterijai nustatomi kaip Sutarties vykdymo sąlygos)</w:t>
            </w:r>
          </w:p>
        </w:tc>
      </w:tr>
      <w:tr w:rsidR="00D67E27" w:rsidRPr="00D67E27" w14:paraId="6C31F5B8"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88580D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lastRenderedPageBreak/>
              <w:t xml:space="preserve">13.1. Su perkamomis paslaugomis susiję  aplinkos apsaugos kriterijai </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4ADA011"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 Perkamai paslaugai taikomi aplinkos apsaugos vadybos sistemos reikalavimai - ISO 14001 ar kiti tiekėjo pateikti lygiaverčiai įrodymai.</w:t>
            </w:r>
          </w:p>
          <w:p w14:paraId="13E2505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Nustačius, kad Tiekėjas šiame papunktyje nustatyto kriterijaus (-jų) nesilaiko, Tiekėjui taikoma Specialiųjų sąlygų 9.5 punkte nurodyto dydžio bauda.</w:t>
            </w:r>
          </w:p>
        </w:tc>
      </w:tr>
      <w:tr w:rsidR="00D67E27" w:rsidRPr="00D67E27" w14:paraId="3F2C4040"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53AC904C"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b/>
                <w:bCs/>
                <w:sz w:val="18"/>
                <w:szCs w:val="18"/>
                <w:lang w:eastAsia="en-US"/>
              </w:rPr>
              <w:t>13.2. Su perkamomis Paslaugomis susiję socialiniai kriterijai</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28A893"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Netaikoma</w:t>
            </w:r>
          </w:p>
          <w:p w14:paraId="18D7D7A3" w14:textId="77777777" w:rsidR="00D67E27" w:rsidRPr="00D67E27" w:rsidRDefault="00D67E27" w:rsidP="00D67E27">
            <w:pPr>
              <w:spacing w:line="240" w:lineRule="auto"/>
              <w:ind w:firstLine="0"/>
              <w:rPr>
                <w:rFonts w:ascii="Verdana" w:eastAsia="Verdana" w:hAnsi="Verdana" w:cs="Verdana"/>
                <w:sz w:val="18"/>
                <w:szCs w:val="18"/>
                <w:lang w:eastAsia="en-US"/>
              </w:rPr>
            </w:pPr>
          </w:p>
          <w:p w14:paraId="2B783F97" w14:textId="77777777" w:rsidR="00D67E27" w:rsidRPr="00D67E27" w:rsidRDefault="00D67E27" w:rsidP="00D67E27">
            <w:pPr>
              <w:spacing w:line="240" w:lineRule="auto"/>
              <w:ind w:firstLine="0"/>
              <w:rPr>
                <w:rFonts w:ascii="Verdana" w:eastAsia="Verdana" w:hAnsi="Verdana" w:cs="Verdana"/>
                <w:sz w:val="18"/>
                <w:szCs w:val="18"/>
                <w:lang w:eastAsia="en-US"/>
              </w:rPr>
            </w:pPr>
          </w:p>
        </w:tc>
      </w:tr>
      <w:tr w:rsidR="00D67E27" w:rsidRPr="00D67E27" w14:paraId="3CCD0064"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FA99A2A"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14. BENDRŲJŲ SĄLYGŲ PAKEITIMAI IR PAPILDYMAI </w:t>
            </w:r>
          </w:p>
          <w:p w14:paraId="488BF89A"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sz w:val="18"/>
                <w:szCs w:val="18"/>
                <w:lang w:eastAsia="en-US"/>
              </w:rPr>
              <w:t xml:space="preserve">(jeigu būtina dėl konkretaus Sutarties dalyko specifikos) </w:t>
            </w:r>
          </w:p>
        </w:tc>
      </w:tr>
      <w:tr w:rsidR="00D67E27" w:rsidRPr="00D67E27" w14:paraId="75E7D1EC"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1F94CB01"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 xml:space="preserve">14.1. </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A3CB490"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Alternatyvios nuostatos, nurodytos Sutarties Bendrosiose sąlygose (su nuorodomis „jei taikoma“ ar panašiomis), taikomos tik tuo atveju, jeigu jos yra aiškiai ir konkrečiai įtvirtintos Sutarties Specialiosiose sąlygose ir (ar) Sutarties prieduose.</w:t>
            </w:r>
          </w:p>
        </w:tc>
      </w:tr>
      <w:tr w:rsidR="00D67E27" w:rsidRPr="00D67E27" w14:paraId="4025BDA0"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596D543A"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14.2.</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2451AE6"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Šalys susitaria papildyti Sutarties Bendrąsias sąlygas nurodytu punktu, tačiau kitų punktų numeracijos nekeisti: 17.8 Bendra maksimali tiekėjo atsakomybė už visas pagal Sutartį taikomas netesybas jokiu atveju negali viršyti dešimties procentų (10 %) visos Sutarties vertės.</w:t>
            </w:r>
          </w:p>
        </w:tc>
      </w:tr>
      <w:tr w:rsidR="00D67E27" w:rsidRPr="00D67E27" w14:paraId="2C265E03"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02E87553"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14.3.</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AE9AE98"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Šalys susitaria papildyti Sutarties Bendrąsias sąlygas nurodytu punktu, tačiau kitų punktų numeracijos nekeisti:</w:t>
            </w:r>
          </w:p>
          <w:p w14:paraId="61DBD4F6"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22.1.3 Paslaugų teikimo laikotarpiu, pirkėjui ne vėliau kaip prieš 10 (dešimt) darbo dienų raštu pranešus tiekėjui, tiekėjas privalo sudaryti pirkėjui galimybę atlikti tiekėjo Sutartyje nustatytų įsipareigojimų vykdymo patikrinimą (auditą), įskaitant, bet neapsiribojant: atitikties kokybės vadybos ir kitiems standartams, jeigu tokie standartai buvo reikalaujami pasiūlymų vertinimo metu, patikrinimą; kibernetinio saugumo reikalavimų laikymosi pagal taikomus teisės aktus ir Sutarties nuostatas vertinimą; asmens duomenų apsaugos reikalavimų laikymosi patikrinimą; kitų Sutartyje nustatytų įsipareigojimų vykdymo vertinimą.</w:t>
            </w:r>
          </w:p>
          <w:p w14:paraId="4985C6BF" w14:textId="77777777" w:rsidR="00D67E27" w:rsidRPr="00D67E27" w:rsidRDefault="00D67E27" w:rsidP="00D67E27">
            <w:pPr>
              <w:spacing w:line="240" w:lineRule="auto"/>
              <w:ind w:firstLine="0"/>
              <w:rPr>
                <w:rFonts w:ascii="Verdana" w:eastAsia="Verdana" w:hAnsi="Verdana" w:cs="Verdana"/>
                <w:sz w:val="18"/>
                <w:szCs w:val="18"/>
                <w:lang w:eastAsia="en-US"/>
              </w:rPr>
            </w:pPr>
            <w:r w:rsidRPr="00D67E27">
              <w:rPr>
                <w:rFonts w:ascii="Verdana" w:eastAsia="Verdana" w:hAnsi="Verdana" w:cs="Verdana"/>
                <w:sz w:val="18"/>
                <w:szCs w:val="18"/>
                <w:lang w:eastAsia="en-US"/>
              </w:rPr>
              <w:t>Pirkėjas taip pat turi teisę reikalauti, kad tiekėjas pateiktų nepriklausomų auditorių parengtą ataskaitą, patvirtinančią tiekėjo Sutartinių įsipareigojimų vykdymą.</w:t>
            </w:r>
          </w:p>
        </w:tc>
      </w:tr>
      <w:tr w:rsidR="00D67E27" w:rsidRPr="00D67E27" w14:paraId="04A28ADE" w14:textId="77777777" w:rsidTr="00920A4A">
        <w:trPr>
          <w:trHeight w:val="285"/>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6F15DA6"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15. SUTARTIES PRIEDAI</w:t>
            </w:r>
          </w:p>
        </w:tc>
      </w:tr>
      <w:tr w:rsidR="00D67E27" w:rsidRPr="00D67E27" w14:paraId="0B01F836"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AB606CA"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15.1. Priedas Nr. 1</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42F70A9"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Techninė specifikacija</w:t>
            </w:r>
          </w:p>
        </w:tc>
      </w:tr>
      <w:tr w:rsidR="00D67E27" w:rsidRPr="00D67E27" w14:paraId="4DD236C4" w14:textId="77777777" w:rsidTr="00920A4A">
        <w:trPr>
          <w:trHeight w:val="285"/>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tcPr>
          <w:p w14:paraId="659BE9E9"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b/>
                <w:bCs/>
                <w:sz w:val="18"/>
                <w:szCs w:val="18"/>
                <w:lang w:eastAsia="en-US"/>
              </w:rPr>
              <w:t>15.2. Priedas Nr. 2</w:t>
            </w:r>
          </w:p>
        </w:tc>
        <w:tc>
          <w:tcPr>
            <w:tcW w:w="6435"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96975A0" w14:textId="77777777" w:rsidR="00D67E27" w:rsidRPr="00D67E27" w:rsidRDefault="00D67E27" w:rsidP="00D67E27">
            <w:pPr>
              <w:spacing w:line="240" w:lineRule="auto"/>
              <w:ind w:firstLine="0"/>
              <w:jc w:val="left"/>
              <w:rPr>
                <w:rFonts w:ascii="Verdana" w:eastAsia="Verdana" w:hAnsi="Verdana" w:cs="Verdana"/>
                <w:sz w:val="18"/>
                <w:szCs w:val="18"/>
                <w:lang w:eastAsia="en-US"/>
              </w:rPr>
            </w:pPr>
            <w:r w:rsidRPr="00D67E27">
              <w:rPr>
                <w:rFonts w:ascii="Verdana" w:eastAsia="Verdana" w:hAnsi="Verdana" w:cs="Verdana"/>
                <w:sz w:val="18"/>
                <w:szCs w:val="18"/>
                <w:lang w:eastAsia="en-US"/>
              </w:rPr>
              <w:t>Tiekėjo pasiūlymas (pridedama Tiekėjo Pirkimo metu teikta pasiūlymo forma, visas pasiūlymas su priedais saugomas CVP IS)</w:t>
            </w:r>
          </w:p>
        </w:tc>
      </w:tr>
      <w:tr w:rsidR="00D67E27" w:rsidRPr="00D67E27" w14:paraId="5723EBDE" w14:textId="77777777" w:rsidTr="00920A4A">
        <w:trPr>
          <w:trHeight w:val="300"/>
        </w:trPr>
        <w:tc>
          <w:tcPr>
            <w:tcW w:w="952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48BED86"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16. ŠALIŲ ATSTOVŲ PARAŠAI</w:t>
            </w:r>
          </w:p>
        </w:tc>
      </w:tr>
      <w:tr w:rsidR="00D67E27" w:rsidRPr="00D67E27" w14:paraId="5D60AE60" w14:textId="77777777" w:rsidTr="00920A4A">
        <w:trPr>
          <w:trHeight w:val="300"/>
        </w:trPr>
        <w:tc>
          <w:tcPr>
            <w:tcW w:w="522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81C9AB6"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PIRKĖJAS</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1C6803A6"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TIEKĖJAS</w:t>
            </w:r>
          </w:p>
        </w:tc>
      </w:tr>
      <w:tr w:rsidR="00D67E27" w:rsidRPr="00D67E27" w14:paraId="6FA3DB3D" w14:textId="77777777" w:rsidTr="00920A4A">
        <w:trPr>
          <w:trHeight w:val="300"/>
        </w:trPr>
        <w:tc>
          <w:tcPr>
            <w:tcW w:w="522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10E861E"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sz w:val="18"/>
                <w:szCs w:val="18"/>
                <w:lang w:eastAsia="en-US"/>
              </w:rPr>
              <w:t>(nurodomos atstovo pareigos, vardas, pavardė)</w:t>
            </w: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053C26A9"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sz w:val="18"/>
                <w:szCs w:val="18"/>
                <w:lang w:eastAsia="en-US"/>
              </w:rPr>
              <w:t>(nurodomos atstovo pareigos, vardas, pavardė)</w:t>
            </w:r>
          </w:p>
        </w:tc>
      </w:tr>
      <w:tr w:rsidR="00D67E27" w:rsidRPr="00D67E27" w14:paraId="763F71BB" w14:textId="77777777" w:rsidTr="00920A4A">
        <w:trPr>
          <w:trHeight w:val="300"/>
        </w:trPr>
        <w:tc>
          <w:tcPr>
            <w:tcW w:w="522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C1E95B0"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p w14:paraId="3C617BBF"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(parašas)</w:t>
            </w:r>
          </w:p>
          <w:p w14:paraId="02D51D24"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p w14:paraId="44CB9DE2"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tc>
        <w:tc>
          <w:tcPr>
            <w:tcW w:w="4305" w:type="dxa"/>
            <w:tcBorders>
              <w:top w:val="single" w:sz="6" w:space="0" w:color="auto"/>
              <w:left w:val="single" w:sz="6" w:space="0" w:color="auto"/>
              <w:bottom w:val="single" w:sz="6" w:space="0" w:color="auto"/>
              <w:right w:val="single" w:sz="6" w:space="0" w:color="auto"/>
            </w:tcBorders>
            <w:tcMar>
              <w:left w:w="105" w:type="dxa"/>
              <w:right w:w="105" w:type="dxa"/>
            </w:tcMar>
          </w:tcPr>
          <w:p w14:paraId="5274BC99"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p>
          <w:p w14:paraId="63740DBA" w14:textId="77777777" w:rsidR="00D67E27" w:rsidRPr="00D67E27" w:rsidRDefault="00D67E27" w:rsidP="00D67E27">
            <w:pPr>
              <w:spacing w:line="240" w:lineRule="auto"/>
              <w:ind w:firstLine="0"/>
              <w:jc w:val="center"/>
              <w:rPr>
                <w:rFonts w:ascii="Verdana" w:eastAsia="Verdana" w:hAnsi="Verdana" w:cs="Verdana"/>
                <w:sz w:val="18"/>
                <w:szCs w:val="18"/>
                <w:lang w:eastAsia="en-US"/>
              </w:rPr>
            </w:pPr>
            <w:r w:rsidRPr="00D67E27">
              <w:rPr>
                <w:rFonts w:ascii="Verdana" w:eastAsia="Verdana" w:hAnsi="Verdana" w:cs="Verdana"/>
                <w:b/>
                <w:bCs/>
                <w:sz w:val="18"/>
                <w:szCs w:val="18"/>
                <w:lang w:eastAsia="en-US"/>
              </w:rPr>
              <w:t>(parašas)</w:t>
            </w:r>
          </w:p>
        </w:tc>
      </w:tr>
    </w:tbl>
    <w:p w14:paraId="5B7AAC19" w14:textId="77777777" w:rsidR="009B1CEC" w:rsidRDefault="009B1CEC" w:rsidP="00D67E27">
      <w:pPr>
        <w:tabs>
          <w:tab w:val="left" w:pos="1134"/>
        </w:tabs>
        <w:spacing w:line="240" w:lineRule="auto"/>
        <w:ind w:firstLine="0"/>
        <w:rPr>
          <w:rFonts w:ascii="Verdana" w:eastAsia="Times New Roman" w:hAnsi="Verdana" w:cs="Times New Roman"/>
          <w:bCs/>
          <w:sz w:val="20"/>
          <w:szCs w:val="22"/>
          <w:lang w:eastAsia="en-US"/>
        </w:rPr>
      </w:pPr>
    </w:p>
    <w:p w14:paraId="1C5BE03C" w14:textId="77777777" w:rsidR="009B1CEC" w:rsidRPr="009B1CEC" w:rsidRDefault="009B1CEC" w:rsidP="009B1CEC">
      <w:pPr>
        <w:spacing w:line="276" w:lineRule="auto"/>
        <w:ind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PASLAUGŲ PIRKIMO SUTARTIES Nr. ______</w:t>
      </w:r>
    </w:p>
    <w:p w14:paraId="0BB62C07" w14:textId="77777777" w:rsidR="009B1CEC" w:rsidRPr="009B1CEC" w:rsidRDefault="009B1CEC" w:rsidP="009B1CEC">
      <w:pPr>
        <w:spacing w:after="200" w:line="276" w:lineRule="auto"/>
        <w:ind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BENDROSIOS SĄLYGOS</w:t>
      </w:r>
    </w:p>
    <w:p w14:paraId="66C3ADEE" w14:textId="77777777" w:rsidR="009B1CEC" w:rsidRPr="009B1CEC" w:rsidRDefault="009B1CEC" w:rsidP="009B1CEC">
      <w:pPr>
        <w:numPr>
          <w:ilvl w:val="0"/>
          <w:numId w:val="19"/>
        </w:numPr>
        <w:tabs>
          <w:tab w:val="left" w:pos="284"/>
          <w:tab w:val="left" w:pos="426"/>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SĄVOKOS IR BENDROSIOS NUOSTATOS</w:t>
      </w:r>
    </w:p>
    <w:p w14:paraId="7BF475CC" w14:textId="77777777" w:rsidR="009B1CEC" w:rsidRPr="009B1CEC" w:rsidRDefault="009B1CEC" w:rsidP="009B1CEC">
      <w:pPr>
        <w:tabs>
          <w:tab w:val="left" w:pos="8314"/>
        </w:tabs>
        <w:spacing w:line="276" w:lineRule="auto"/>
        <w:ind w:firstLine="0"/>
        <w:jc w:val="center"/>
        <w:rPr>
          <w:rFonts w:ascii="Verdana" w:eastAsia="Calibri" w:hAnsi="Verdana" w:cs="Times New Roman"/>
          <w:sz w:val="16"/>
          <w:szCs w:val="16"/>
          <w:lang w:eastAsia="en-US"/>
        </w:rPr>
      </w:pPr>
    </w:p>
    <w:p w14:paraId="6C581A5A"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Paslaugų pirkimo sutarties (toliau – Sutartis) bendrosiose sąlygose (toliau – Bendrosios sąlygos) vartojamos sąvokos:</w:t>
      </w:r>
    </w:p>
    <w:p w14:paraId="0AF7E9A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Bendrosios sąlygos</w:t>
      </w:r>
      <w:r w:rsidRPr="009B1CEC">
        <w:rPr>
          <w:rFonts w:ascii="Verdana" w:eastAsia="Calibri" w:hAnsi="Verdana" w:cs="Times New Roman"/>
          <w:sz w:val="16"/>
          <w:szCs w:val="16"/>
          <w:lang w:eastAsia="en-US"/>
        </w:rPr>
        <w:t xml:space="preserve"> – </w:t>
      </w:r>
      <w:r w:rsidRPr="009B1CEC">
        <w:rPr>
          <w:rFonts w:ascii="Verdana" w:eastAsia="Calibri" w:hAnsi="Verdana" w:cs="Times New Roman"/>
          <w:bCs/>
          <w:sz w:val="16"/>
          <w:szCs w:val="16"/>
          <w:lang w:eastAsia="en-US"/>
        </w:rPr>
        <w:t>Sutarties sąlygos, kurios yra neatskiriama Sutarties dalis;</w:t>
      </w:r>
    </w:p>
    <w:p w14:paraId="63CB885A"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bCs/>
          <w:sz w:val="16"/>
          <w:szCs w:val="16"/>
          <w:lang w:eastAsia="en-US"/>
        </w:rPr>
        <w:t xml:space="preserve">Pasiūlymas </w:t>
      </w:r>
      <w:r w:rsidRPr="009B1CEC">
        <w:rPr>
          <w:rFonts w:ascii="Verdana" w:eastAsia="Calibri" w:hAnsi="Verdana" w:cs="Times New Roman"/>
          <w:sz w:val="16"/>
          <w:szCs w:val="16"/>
          <w:lang w:eastAsia="en-US"/>
        </w:rPr>
        <w:t>– paslaugoms pagal Sutartį teikti būtinų dokumentų, kuriuos teikėjas pateikia viešojo pirkimo procedūras vykdančiam užsakovui, visuma;</w:t>
      </w:r>
    </w:p>
    <w:p w14:paraId="123AD8FD"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lastRenderedPageBreak/>
        <w:t>Paslaugos</w:t>
      </w:r>
      <w:r w:rsidRPr="009B1CEC">
        <w:rPr>
          <w:rFonts w:ascii="Verdana" w:eastAsia="Calibri" w:hAnsi="Verdana" w:cs="Times New Roman"/>
          <w:sz w:val="16"/>
          <w:szCs w:val="16"/>
          <w:lang w:eastAsia="en-US"/>
        </w:rPr>
        <w:t xml:space="preserve"> – pagal Sutartį atliekamos paslaugos ar bet kokie pavedimai, taip pat su Sutartyje nustatytų paslaugų teikimu susiję darbai ar tam tikrų prekių pristatymas ir (arba) įdiegimas;</w:t>
      </w:r>
    </w:p>
    <w:p w14:paraId="76A311C9" w14:textId="77777777" w:rsidR="009B1CEC" w:rsidRPr="009B1CEC" w:rsidRDefault="009B1CEC" w:rsidP="009B1CEC">
      <w:pPr>
        <w:numPr>
          <w:ilvl w:val="2"/>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Paslaugų perdavimo–priėmimo aktas</w:t>
      </w:r>
      <w:r w:rsidRPr="009B1CEC">
        <w:rPr>
          <w:rFonts w:ascii="Verdana" w:eastAsia="Calibri" w:hAnsi="Verdana" w:cs="Times New Roman"/>
          <w:sz w:val="16"/>
          <w:szCs w:val="16"/>
          <w:lang w:eastAsia="en-US"/>
        </w:rPr>
        <w:t xml:space="preserve"> – Sutarties vykdymo dokumentas, kurį pasirašydamos šalys patvirtina Paslaugų ar jų dalies atlikimo ir perdavimo Užsakovui faktą;</w:t>
      </w:r>
    </w:p>
    <w:p w14:paraId="68EE4ED8"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bCs/>
          <w:sz w:val="16"/>
          <w:szCs w:val="16"/>
          <w:lang w:eastAsia="en-US"/>
        </w:rPr>
        <w:t xml:space="preserve">Pirkimo dokumentai </w:t>
      </w:r>
      <w:r w:rsidRPr="009B1CEC">
        <w:rPr>
          <w:rFonts w:ascii="Verdana" w:eastAsia="Calibri" w:hAnsi="Verdana" w:cs="Times New Roman"/>
          <w:sz w:val="16"/>
          <w:szCs w:val="16"/>
          <w:lang w:eastAsia="en-US"/>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14:paraId="19539401" w14:textId="77777777" w:rsidR="009B1CEC" w:rsidRPr="009B1CEC" w:rsidRDefault="009B1CEC" w:rsidP="009B1CEC">
      <w:pPr>
        <w:numPr>
          <w:ilvl w:val="2"/>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PVM</w:t>
      </w:r>
      <w:r w:rsidRPr="009B1CEC">
        <w:rPr>
          <w:rFonts w:ascii="Verdana" w:eastAsia="Calibri" w:hAnsi="Verdana" w:cs="Times New Roman"/>
          <w:sz w:val="16"/>
          <w:szCs w:val="16"/>
          <w:lang w:eastAsia="en-US"/>
        </w:rPr>
        <w:t xml:space="preserve"> – pridėtinės vertės mokestis, kurio dydis nustatytas Lietuvos Respublikos pridėtinės vertės mokesčio įstatyme;</w:t>
      </w:r>
    </w:p>
    <w:p w14:paraId="3661B48B" w14:textId="77777777" w:rsidR="009B1CEC" w:rsidRPr="009B1CEC" w:rsidRDefault="009B1CEC" w:rsidP="009B1CEC">
      <w:pPr>
        <w:numPr>
          <w:ilvl w:val="2"/>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Sąskaita</w:t>
      </w:r>
      <w:r w:rsidRPr="009B1CEC">
        <w:rPr>
          <w:rFonts w:ascii="Verdana" w:eastAsia="Calibri" w:hAnsi="Verdana" w:cs="Times New Roman"/>
          <w:sz w:val="16"/>
          <w:szCs w:val="16"/>
          <w:lang w:eastAsia="en-US"/>
        </w:rPr>
        <w:t xml:space="preserve"> – Teikėjo už tinkamai, kokybiškai ir laiku atliktas ir perduotas, o Užsakovo priimtas paslaugas ar bet kurias jų dalis, jei tokios dalys nustatomos Sutartyje, išrašoma ir Užsakovui per informacinę sistemą „E. sąskaita“ (pasiekiama adresu </w:t>
      </w:r>
      <w:hyperlink r:id="rId14" w:history="1">
        <w:r w:rsidRPr="009B1CEC">
          <w:rPr>
            <w:rFonts w:ascii="Verdana" w:eastAsia="Calibri" w:hAnsi="Verdana" w:cs="Times New Roman"/>
            <w:color w:val="0000FF"/>
            <w:sz w:val="16"/>
            <w:szCs w:val="16"/>
            <w:u w:val="single"/>
            <w:lang w:eastAsia="en-US"/>
          </w:rPr>
          <w:t>www.esaskaita.eu</w:t>
        </w:r>
      </w:hyperlink>
      <w:r w:rsidRPr="009B1CEC">
        <w:rPr>
          <w:rFonts w:ascii="Verdana" w:eastAsia="Calibri" w:hAnsi="Verdana" w:cs="Times New Roman"/>
          <w:sz w:val="16"/>
          <w:szCs w:val="16"/>
          <w:lang w:eastAsia="en-US"/>
        </w:rPr>
        <w:t>) pateikiama PVM sąskaita faktūra, kita sąskaita faktūra arba mokėjimo dokumentas (jeigu Teikėjas nėra PVM mokėtojas</w:t>
      </w:r>
      <w:r w:rsidRPr="009B1CEC" w:rsidDel="004F6212">
        <w:rPr>
          <w:rFonts w:ascii="Verdana" w:eastAsia="Calibri" w:hAnsi="Verdana" w:cs="Times New Roman"/>
          <w:sz w:val="16"/>
          <w:szCs w:val="16"/>
          <w:lang w:eastAsia="en-US"/>
        </w:rPr>
        <w:t>)</w:t>
      </w:r>
      <w:r w:rsidRPr="009B1CEC">
        <w:rPr>
          <w:rFonts w:ascii="Verdana" w:eastAsia="Calibri" w:hAnsi="Verdana" w:cs="Times New Roman"/>
          <w:sz w:val="16"/>
          <w:szCs w:val="16"/>
          <w:lang w:eastAsia="en-US"/>
        </w:rPr>
        <w:t>;</w:t>
      </w:r>
    </w:p>
    <w:p w14:paraId="5D580B97"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Specialiosios sąlygos</w:t>
      </w:r>
      <w:r w:rsidRPr="009B1CEC">
        <w:rPr>
          <w:rFonts w:ascii="Verdana" w:eastAsia="Calibri" w:hAnsi="Verdana" w:cs="Times New Roman"/>
          <w:sz w:val="16"/>
          <w:szCs w:val="16"/>
          <w:lang w:eastAsia="en-US"/>
        </w:rPr>
        <w:t xml:space="preserve"> – neatskiriama Sutarties dalis, kurioje aptariamas Sutarties objektas, Paslaugų apimtis, kaina ir įkainiai (jei taikomi), Paslaugų suteikimo terminai ir kitos Sutarties vykdymo sąlygos;</w:t>
      </w:r>
    </w:p>
    <w:p w14:paraId="15C18A8E" w14:textId="77777777" w:rsidR="009B1CEC" w:rsidRPr="009B1CEC" w:rsidRDefault="009B1CEC" w:rsidP="009B1CEC">
      <w:pPr>
        <w:numPr>
          <w:ilvl w:val="2"/>
          <w:numId w:val="18"/>
        </w:numPr>
        <w:tabs>
          <w:tab w:val="left" w:pos="993"/>
          <w:tab w:val="left" w:pos="1276"/>
          <w:tab w:val="left" w:pos="1418"/>
        </w:tabs>
        <w:spacing w:after="200" w:line="276"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bCs/>
          <w:sz w:val="16"/>
          <w:szCs w:val="16"/>
          <w:lang w:eastAsia="en-US"/>
        </w:rPr>
        <w:t>Subteikėjas</w:t>
      </w:r>
      <w:r w:rsidRPr="009B1CEC">
        <w:rPr>
          <w:rFonts w:ascii="Verdana" w:eastAsia="Calibri" w:hAnsi="Verdana" w:cs="Times New Roman"/>
          <w:sz w:val="16"/>
          <w:szCs w:val="16"/>
          <w:lang w:eastAsia="en-US"/>
        </w:rPr>
        <w:t xml:space="preserve"> – teikėjo pirkimo sutarties vykdymui pasitelkiamas trečiasis asmuo, kurio kvalifikacija teikėjas nesiremia, kad atitiktų kvalifikacijos reikalavimus ir (arba) teikėjo pirkimo sutarties vykdymui pasitelkiamas trečiasis asmuo, kurio kvalifikacija teikėjas remiasi, kad atitiktų kvalifikacijos reikalavimus;</w:t>
      </w:r>
    </w:p>
    <w:p w14:paraId="3CED363D"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Sutartis</w:t>
      </w:r>
      <w:r w:rsidRPr="009B1CEC">
        <w:rPr>
          <w:rFonts w:ascii="Verdana" w:eastAsia="Calibri" w:hAnsi="Verdana" w:cs="Times New Roman"/>
          <w:sz w:val="16"/>
          <w:szCs w:val="16"/>
          <w:lang w:eastAsia="en-US"/>
        </w:rPr>
        <w:t xml:space="preserve"> – Užsakovo ir Teikėjo sudaryta atlygintinų paslaugų sutartis, apimanti Specialiąsias sąlygas, Bendrąsias sąlygas, Techninę specifikaciją, Pirkimo dokumentus ir kitus pridėtus arba pagal savo pobūdį neatskiriama Sutarties dalimi</w:t>
      </w:r>
      <w:r w:rsidRPr="009B1CEC" w:rsidDel="00F73138">
        <w:rPr>
          <w:rFonts w:ascii="Verdana" w:eastAsia="Calibri" w:hAnsi="Verdana" w:cs="Times New Roman"/>
          <w:sz w:val="16"/>
          <w:szCs w:val="16"/>
          <w:lang w:eastAsia="en-US"/>
        </w:rPr>
        <w:t xml:space="preserve"> </w:t>
      </w:r>
      <w:r w:rsidRPr="009B1CEC">
        <w:rPr>
          <w:rFonts w:ascii="Verdana" w:eastAsia="Calibri" w:hAnsi="Verdana" w:cs="Times New Roman"/>
          <w:sz w:val="16"/>
          <w:szCs w:val="16"/>
          <w:lang w:eastAsia="en-US"/>
        </w:rPr>
        <w:t>laikomus dokumentus;</w:t>
      </w:r>
    </w:p>
    <w:p w14:paraId="73469507" w14:textId="77777777" w:rsidR="009B1CEC" w:rsidRPr="009B1CEC" w:rsidRDefault="009B1CEC" w:rsidP="009B1CEC">
      <w:pPr>
        <w:numPr>
          <w:ilvl w:val="2"/>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bCs/>
          <w:sz w:val="16"/>
          <w:szCs w:val="16"/>
          <w:lang w:eastAsia="en-US"/>
        </w:rPr>
        <w:t xml:space="preserve">Sutarties kaina </w:t>
      </w:r>
      <w:r w:rsidRPr="009B1CEC">
        <w:rPr>
          <w:rFonts w:ascii="Verdana" w:eastAsia="Calibri" w:hAnsi="Verdana" w:cs="Times New Roman"/>
          <w:sz w:val="16"/>
          <w:szCs w:val="16"/>
          <w:lang w:eastAsia="en-US"/>
        </w:rPr>
        <w:t>– už Sutartyje nurodytas Paslaugas pagal Sutartį Teikėjo gaunama bendra pinigų suma. Į Sutarties kainą įskaičiuojami visi mokesčiai ir kitos Teikėjo patiriamos su Sutarties vykdymu susijusios</w:t>
      </w:r>
      <w:r w:rsidRPr="009B1CEC">
        <w:rPr>
          <w:rFonts w:ascii="Verdana" w:eastAsia="Calibri" w:hAnsi="Verdana" w:cs="Times New Roman"/>
          <w:bCs/>
          <w:sz w:val="16"/>
          <w:szCs w:val="16"/>
          <w:lang w:eastAsia="en-US"/>
        </w:rPr>
        <w:t xml:space="preserve"> </w:t>
      </w:r>
      <w:r w:rsidRPr="009B1CEC">
        <w:rPr>
          <w:rFonts w:ascii="Verdana" w:eastAsia="Calibri" w:hAnsi="Verdana" w:cs="Times New Roman"/>
          <w:sz w:val="16"/>
          <w:szCs w:val="16"/>
          <w:lang w:eastAsia="en-US"/>
        </w:rPr>
        <w:t xml:space="preserve">išlaidos; </w:t>
      </w:r>
    </w:p>
    <w:p w14:paraId="75D029B2" w14:textId="77777777" w:rsidR="009B1CEC" w:rsidRPr="009B1CEC" w:rsidRDefault="009B1CEC" w:rsidP="009B1CEC">
      <w:pPr>
        <w:numPr>
          <w:ilvl w:val="2"/>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Sutarties kainodara</w:t>
      </w:r>
      <w:r w:rsidRPr="009B1CEC">
        <w:rPr>
          <w:rFonts w:ascii="Verdana" w:eastAsia="Calibri" w:hAnsi="Verdana" w:cs="Times New Roman"/>
          <w:sz w:val="16"/>
          <w:szCs w:val="16"/>
          <w:lang w:eastAsia="en-US"/>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4DDC911E"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Techninė specifikacija</w:t>
      </w:r>
      <w:r w:rsidRPr="009B1CEC">
        <w:rPr>
          <w:rFonts w:ascii="Verdana" w:eastAsia="Calibri" w:hAnsi="Verdana" w:cs="Times New Roman"/>
          <w:sz w:val="16"/>
          <w:szCs w:val="16"/>
          <w:lang w:eastAsia="en-US"/>
        </w:rPr>
        <w:t xml:space="preserve"> – dokumentas, kuriame nustatyti reikalavimai Paslaugoms; </w:t>
      </w:r>
    </w:p>
    <w:p w14:paraId="21B804B1"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Teikėjas</w:t>
      </w:r>
      <w:r w:rsidRPr="009B1CEC">
        <w:rPr>
          <w:rFonts w:ascii="Verdana" w:eastAsia="Calibri" w:hAnsi="Verdana" w:cs="Times New Roman"/>
          <w:sz w:val="16"/>
          <w:szCs w:val="16"/>
          <w:lang w:eastAsia="en-US"/>
        </w:rPr>
        <w:t xml:space="preserve"> – ūkio subjektas – fizinis asmuo, privatus ar viešasis juridinis asmuo, kita organizacija ir jų padalinys arba tokių asmenų grupė, įskaitant laikinas ūkio subjektų asociacijas, kurie teikia Specialiosiose sąlygose nurodytas Paslaugas;</w:t>
      </w:r>
      <w:r w:rsidRPr="009B1CEC">
        <w:rPr>
          <w:rFonts w:ascii="Verdana" w:eastAsia="Calibri" w:hAnsi="Verdana" w:cs="Times New Roman"/>
          <w:color w:val="000000"/>
          <w:sz w:val="16"/>
          <w:szCs w:val="16"/>
          <w:lang w:eastAsia="en-US"/>
        </w:rPr>
        <w:t xml:space="preserve"> </w:t>
      </w:r>
    </w:p>
    <w:p w14:paraId="2B98B725"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b/>
          <w:sz w:val="16"/>
          <w:szCs w:val="16"/>
          <w:lang w:eastAsia="en-US"/>
        </w:rPr>
        <w:t xml:space="preserve">Užsakovas </w:t>
      </w:r>
      <w:r w:rsidRPr="009B1CEC">
        <w:rPr>
          <w:rFonts w:ascii="Verdana" w:eastAsia="Calibri" w:hAnsi="Verdana" w:cs="Times New Roman"/>
          <w:sz w:val="16"/>
          <w:szCs w:val="16"/>
          <w:lang w:eastAsia="en-US"/>
        </w:rPr>
        <w:t>– Lietuvos bankas, kodas 188607684, PVM mokėtojo kodas LT886076811, Gedimino pr. 6, 01103 Vilnius, Lietuvos Respublika.</w:t>
      </w:r>
    </w:p>
    <w:p w14:paraId="1CB6CCCD" w14:textId="77777777" w:rsidR="009B1CEC" w:rsidRPr="009B1CEC" w:rsidRDefault="009B1CEC" w:rsidP="009B1CEC">
      <w:pPr>
        <w:numPr>
          <w:ilvl w:val="1"/>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Sutartyje Užsakovas ir Teikėjas abu kartu gali būti vadinami šalimis, o atskirai – šalimi.</w:t>
      </w:r>
    </w:p>
    <w:p w14:paraId="2BDB9D7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Sutartyje, kur reikalauja kontekstas, žodžiai, pateikti vienaskaita, gali turėti daugiskaitos prasmę ir atvirkščiai.</w:t>
      </w:r>
    </w:p>
    <w:p w14:paraId="233441D6"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trukmė ir kiti terminai skaičiuojami kalendorinėmis dienomis, jeigu Sutartyje aiškiai nenurodyta kitaip.</w:t>
      </w:r>
    </w:p>
    <w:p w14:paraId="26CE684A"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Sutartis yra vientisas ir nedalomas dokumentas. Sutarties aiškinimo ir taikymo tikslais nustatoma tokia Sutarties dokumentų pirmumo eilė: (I) Specialiosios sąlygos; (II) Techninė specifikacija (su viešojo pirkimo procedūrų metu Užsakovo atliktais paaiškinimais ir patikslinimais); (III) Bendrosios sąlygos; (IV) Pirkimo dokumentai; (V) Pasiūlymas.</w:t>
      </w:r>
    </w:p>
    <w:p w14:paraId="5783A58A"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 tarp Bendrųjų sąlygų 1.5 punkte nurodytų dokumentų yra neatitikimų ar prieštaravimų, vadovaujamasi dokumentais laikantis nurodytos jų pirmumo eilės.</w:t>
      </w:r>
    </w:p>
    <w:p w14:paraId="707283FC" w14:textId="77777777" w:rsidR="009B1CEC" w:rsidRPr="009B1CEC" w:rsidRDefault="009B1CEC" w:rsidP="009B1CEC">
      <w:pPr>
        <w:tabs>
          <w:tab w:val="left" w:pos="993"/>
          <w:tab w:val="left" w:pos="1276"/>
          <w:tab w:val="left" w:pos="1418"/>
        </w:tabs>
        <w:spacing w:line="240" w:lineRule="auto"/>
        <w:ind w:firstLine="0"/>
        <w:jc w:val="center"/>
        <w:rPr>
          <w:rFonts w:ascii="Verdana" w:eastAsia="Calibri" w:hAnsi="Verdana" w:cs="Times New Roman"/>
          <w:sz w:val="16"/>
          <w:szCs w:val="16"/>
          <w:lang w:eastAsia="en-US"/>
        </w:rPr>
      </w:pPr>
    </w:p>
    <w:p w14:paraId="743E471D" w14:textId="77777777" w:rsidR="009B1CEC" w:rsidRPr="009B1CEC" w:rsidRDefault="009B1CEC" w:rsidP="009B1CEC">
      <w:pPr>
        <w:numPr>
          <w:ilvl w:val="0"/>
          <w:numId w:val="18"/>
        </w:numPr>
        <w:tabs>
          <w:tab w:val="left" w:pos="426"/>
          <w:tab w:val="left" w:pos="709"/>
          <w:tab w:val="left" w:pos="1418"/>
          <w:tab w:val="left" w:pos="1560"/>
          <w:tab w:val="left" w:pos="1843"/>
          <w:tab w:val="left" w:pos="1985"/>
          <w:tab w:val="left" w:pos="226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ŠALIŲ PATVIRTINIMAI IR GARANTIJOS</w:t>
      </w:r>
    </w:p>
    <w:p w14:paraId="143B2B62" w14:textId="77777777" w:rsidR="009B1CEC" w:rsidRPr="009B1CEC" w:rsidRDefault="009B1CEC" w:rsidP="009B1CEC">
      <w:pPr>
        <w:tabs>
          <w:tab w:val="left" w:pos="1560"/>
          <w:tab w:val="left" w:pos="1843"/>
        </w:tabs>
        <w:spacing w:line="276" w:lineRule="auto"/>
        <w:ind w:firstLine="0"/>
        <w:jc w:val="center"/>
        <w:rPr>
          <w:rFonts w:ascii="Verdana" w:eastAsia="Calibri" w:hAnsi="Verdana" w:cs="Times New Roman"/>
          <w:sz w:val="16"/>
          <w:szCs w:val="16"/>
          <w:lang w:eastAsia="en-US"/>
        </w:rPr>
      </w:pPr>
    </w:p>
    <w:p w14:paraId="3CFC0E37" w14:textId="77777777" w:rsidR="009B1CEC" w:rsidRPr="009B1CEC" w:rsidRDefault="009B1CEC" w:rsidP="009B1CEC">
      <w:pPr>
        <w:numPr>
          <w:ilvl w:val="1"/>
          <w:numId w:val="18"/>
        </w:numPr>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Šalys pareiškia ir garantuoja viena kitai, kad:</w:t>
      </w:r>
    </w:p>
    <w:p w14:paraId="2CBA35FD"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jos yra tinkamai įsteigtos ir teisėtai veikia pagal buveinės valstybės teisės aktų reikalavimus;</w:t>
      </w:r>
    </w:p>
    <w:p w14:paraId="7EB5F4DC"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atliko visus teisinius veiksmus, būtinus, kad Sutartis būtų tinkamai sudaryta ir galiotų;</w:t>
      </w:r>
    </w:p>
    <w:p w14:paraId="257FA6D7"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šalies atstovai, pasirašę Sutartį, yra tinkamai įgalioti ją pasirašyti, šalių ir (arba) jų atstovų asmens duomenys, būtini Sutarčiai tinkamai sudaryti, nelaikomi konfidencialia informacija;</w:t>
      </w:r>
    </w:p>
    <w:p w14:paraId="2D3056F4"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Sutartis yra šaliai galiojantis, teisinis ir ją saistantis įsipareigojimas, kurio vykdymo galima pareikalauti pagal Sutarties sąlygas;</w:t>
      </w:r>
    </w:p>
    <w:p w14:paraId="3284A81B"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sąlygos joms yra aiškios ir vykdytinos;</w:t>
      </w:r>
    </w:p>
    <w:p w14:paraId="2631E901"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nei Sutarties sudarymas, nei Užsakovo ar Teikėjo pagal Sutartį prisiimtų įsipareigojimų vykdymas nepažeidžia (I) jokio teismo, arbitražo, valstybinės ar savivaldos institucijos sprendimo, įsakymo, potvarkio ar nurodymo, kurie taikomi šalims; (II) jokios sutarties ar kitokio sandorio, kurio šalimi yra atitinkama šalis, ar (III) jokio šalims taikomo įstatymo ar kito teisės norminio akto nuostatų;</w:t>
      </w:r>
    </w:p>
    <w:p w14:paraId="63C492FE" w14:textId="77777777" w:rsidR="009B1CEC" w:rsidRPr="009B1CEC" w:rsidRDefault="009B1CEC" w:rsidP="009B1CEC">
      <w:pPr>
        <w:numPr>
          <w:ilvl w:val="2"/>
          <w:numId w:val="18"/>
        </w:numPr>
        <w:tabs>
          <w:tab w:val="left" w:pos="993"/>
          <w:tab w:val="left" w:pos="1134"/>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jos yra mokios, jų veikla nėra apribota, joms neiškelta arba nenumatoma iškelti bylos dėl restruktūrizavimo ar likvidavimo, jos nėra sustabdžiusios ar apribojusios savo veiklos, joms neiškelta bankroto byla.</w:t>
      </w:r>
    </w:p>
    <w:p w14:paraId="07480CFE" w14:textId="77777777" w:rsidR="009B1CEC" w:rsidRPr="009B1CEC" w:rsidRDefault="009B1CEC" w:rsidP="009B1CEC">
      <w:pPr>
        <w:numPr>
          <w:ilvl w:val="1"/>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patvirtina, kad:</w:t>
      </w:r>
    </w:p>
    <w:p w14:paraId="72272345"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 xml:space="preserve"> turi visus teisės aktuose numatytus leidimus, licencijas, darbuotojus, organizacines ir technines priemones,</w:t>
      </w:r>
      <w:r w:rsidRPr="009B1CEC" w:rsidDel="007D236F">
        <w:rPr>
          <w:rFonts w:ascii="Verdana" w:eastAsia="Calibri" w:hAnsi="Verdana" w:cs="Times New Roman"/>
          <w:sz w:val="16"/>
          <w:szCs w:val="16"/>
          <w:lang w:eastAsia="en-US"/>
        </w:rPr>
        <w:t xml:space="preserve"> </w:t>
      </w:r>
      <w:r w:rsidRPr="009B1CEC">
        <w:rPr>
          <w:rFonts w:ascii="Verdana" w:eastAsia="Calibri" w:hAnsi="Verdana" w:cs="Times New Roman"/>
          <w:sz w:val="16"/>
          <w:szCs w:val="16"/>
          <w:lang w:eastAsia="en-US"/>
        </w:rPr>
        <w:t>reikalingas Paslaugoms teikti;</w:t>
      </w:r>
    </w:p>
    <w:p w14:paraId="6280F457"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į Pasiūlymo kainą įskaičiavo visas išlaidas, būtinas Paslaugoms pagal Sutartį teikti, ir prisiima riziką dėl to, kad ne nuo Užsakovo priklausančių aplinkybių gali padidėti su Sutarties vykdymu susijusios Teikėjo išlaidos ir (arba) Teikėjui Sutarties vykdymas gali tapti sudėtingesnis;</w:t>
      </w:r>
    </w:p>
    <w:p w14:paraId="082AAB90"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yra susipažinęs su visais Užsakovo vidaus teisės aktais, reikšmingais tinkamam Teikėjo įsipareigojimų vykdymui, kuriuos pateikė Užsakovas arba įsipareigoja su jais susipažinti ir tinkamai juos vykdyti;</w:t>
      </w:r>
    </w:p>
    <w:p w14:paraId="680473C0" w14:textId="77777777" w:rsidR="009B1CEC" w:rsidRPr="009B1CEC" w:rsidRDefault="009B1CEC" w:rsidP="009B1CEC">
      <w:pPr>
        <w:numPr>
          <w:ilvl w:val="1"/>
          <w:numId w:val="18"/>
        </w:numPr>
        <w:tabs>
          <w:tab w:val="left" w:pos="1134"/>
          <w:tab w:val="left" w:pos="1418"/>
          <w:tab w:val="left" w:pos="4366"/>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Užsakovas patvirtina, kad:</w:t>
      </w:r>
    </w:p>
    <w:p w14:paraId="0DD96EAF"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yra įvykdytos visos Sutarčiai sudaryti būtinos viešųjų pirkimų procedūros;</w:t>
      </w:r>
    </w:p>
    <w:p w14:paraId="6977F28F" w14:textId="77777777" w:rsidR="009B1CEC" w:rsidRPr="009B1CEC" w:rsidRDefault="009B1CEC" w:rsidP="009B1CEC">
      <w:pPr>
        <w:numPr>
          <w:ilvl w:val="2"/>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priims pagal Sutarties nuostatas kokybiškai suteiktas Paslaugas ir už jas atsiskaitys Sutartyje nustatyta tvarka.</w:t>
      </w:r>
    </w:p>
    <w:p w14:paraId="39A140A0" w14:textId="77777777" w:rsidR="009B1CEC" w:rsidRPr="009B1CEC" w:rsidRDefault="009B1CEC" w:rsidP="009B1CEC">
      <w:pPr>
        <w:numPr>
          <w:ilvl w:val="1"/>
          <w:numId w:val="18"/>
        </w:numPr>
        <w:tabs>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Paaiškėjus, kad Sutartyje nurodyti šalių patvirtinimai ir (arba) pareiškimai yra melagingi ir (arba) klaidingi, šalis privalo atlyginti kitai šaliai dėl melagingo ir (arba) klaidingo patvirtinimo, ir (arba) pareiškimo patirtus nuostolius.</w:t>
      </w:r>
    </w:p>
    <w:p w14:paraId="7A390A72" w14:textId="77777777" w:rsidR="009B1CEC" w:rsidRPr="009B1CEC" w:rsidRDefault="009B1CEC" w:rsidP="009B1CEC">
      <w:pPr>
        <w:numPr>
          <w:ilvl w:val="0"/>
          <w:numId w:val="18"/>
        </w:numPr>
        <w:tabs>
          <w:tab w:val="left" w:pos="284"/>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SUTARTIES DALYKAS</w:t>
      </w:r>
    </w:p>
    <w:p w14:paraId="7952ACD3"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b/>
          <w:sz w:val="16"/>
          <w:szCs w:val="16"/>
          <w:lang w:eastAsia="en-US"/>
        </w:rPr>
      </w:pPr>
    </w:p>
    <w:p w14:paraId="73BD0CC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Sutartyje nustatytomis sąlygomis ir tvarka Teikėjas įsipareigoja savo rizika, priemonėmis ir medžiagomis suteikti Specialiosiose sąlygose nurodytas Paslaugas ir perduoti šių Paslaugų rezultatą Užsakovui, o Užsakovas įsipareigoja priimti tinkamai suteiktas Paslaugas, pasirašydamas Paslaugų perdavimo–priėmimo aktą (jei kitaip nenumatyta Specialiosiose sąlygose), ir sumokėti už jas Sutartyje nustatyta tvarka.</w:t>
      </w:r>
    </w:p>
    <w:p w14:paraId="369FAD9F" w14:textId="77777777" w:rsidR="009B1CEC" w:rsidRPr="009B1CEC" w:rsidRDefault="009B1CEC" w:rsidP="009B1CEC">
      <w:pPr>
        <w:tabs>
          <w:tab w:val="left" w:pos="993"/>
          <w:tab w:val="left" w:pos="1276"/>
          <w:tab w:val="left" w:pos="1418"/>
        </w:tabs>
        <w:spacing w:line="240" w:lineRule="auto"/>
        <w:ind w:firstLine="0"/>
        <w:jc w:val="center"/>
        <w:rPr>
          <w:rFonts w:ascii="Verdana" w:eastAsia="Calibri" w:hAnsi="Verdana" w:cs="Times New Roman"/>
          <w:bCs/>
          <w:sz w:val="16"/>
          <w:szCs w:val="16"/>
          <w:lang w:eastAsia="en-US"/>
        </w:rPr>
      </w:pPr>
    </w:p>
    <w:p w14:paraId="26D46E53" w14:textId="77777777" w:rsidR="009B1CEC" w:rsidRPr="009B1CEC" w:rsidRDefault="009B1CEC" w:rsidP="009B1CEC">
      <w:pPr>
        <w:numPr>
          <w:ilvl w:val="0"/>
          <w:numId w:val="18"/>
        </w:numPr>
        <w:tabs>
          <w:tab w:val="left" w:pos="284"/>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ŠALIŲ TEISĖS IR PAREIGOS</w:t>
      </w:r>
    </w:p>
    <w:p w14:paraId="3E993D85" w14:textId="77777777" w:rsidR="009B1CEC" w:rsidRPr="009B1CEC" w:rsidRDefault="009B1CEC" w:rsidP="009B1CEC">
      <w:pPr>
        <w:tabs>
          <w:tab w:val="left" w:pos="993"/>
          <w:tab w:val="left" w:pos="1276"/>
          <w:tab w:val="left" w:pos="1418"/>
        </w:tabs>
        <w:spacing w:line="240" w:lineRule="auto"/>
        <w:ind w:firstLine="0"/>
        <w:jc w:val="center"/>
        <w:rPr>
          <w:rFonts w:ascii="Verdana" w:eastAsia="Calibri" w:hAnsi="Verdana" w:cs="Times New Roman"/>
          <w:sz w:val="20"/>
          <w:szCs w:val="20"/>
          <w:lang w:eastAsia="en-US"/>
        </w:rPr>
      </w:pPr>
    </w:p>
    <w:p w14:paraId="17D9E937"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Užsakovas įsipareigoja:</w:t>
      </w:r>
    </w:p>
    <w:p w14:paraId="1DD4AAEA"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vykdymo metu bendradarbiauti su Teikėju ir suteikti Teikėjui Sutarčiai vykdyti pagrįstai reikalingą informaciją;</w:t>
      </w:r>
    </w:p>
    <w:p w14:paraId="02AD94E0"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paskirti asmenis, atsakingus už Sutarties vykdymą, Sutarties ir jos pakeitimų (jei tokie būtų sudaromi) paskelbimą vadovaujantis Lietuvos Respublikos viešųjų pirkimų įstatymu (toliau – Viešųjų pirkimų įstatymas);</w:t>
      </w:r>
    </w:p>
    <w:p w14:paraId="5834FBE3"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Teikėjui tinkamai įvykdžius sutartinius įsipareigojimus, priimti suteiktas Paslaugas, pasirašant Paslaugų perdavimo–priėmimo aktą (jei kitaip nenumatyta Specialiosiose sąlygose);</w:t>
      </w:r>
    </w:p>
    <w:p w14:paraId="03B01B3F"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sumokėti už suteiktas ir Užsakovo priimtas Paslaugas Specialiosiose sąlygose nustatytą kainą ar pagal Specialiosiose sąlygose nustatytus įkainius;</w:t>
      </w:r>
    </w:p>
    <w:p w14:paraId="1611F9F6"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suteikti reikiamus įgaliojimus Teikėjui veikti Užsakovo vardu, jei tokie įgaliojimai pagrįstai būtini Paslaugoms suteikti;</w:t>
      </w:r>
    </w:p>
    <w:p w14:paraId="4AAEFD13"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tinkamai vykdyti kitus įsipareigojimus, numatytus Sutartyje ir teisės aktuose.</w:t>
      </w:r>
    </w:p>
    <w:p w14:paraId="362FB046"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Užsakovas turi teisę:</w:t>
      </w:r>
    </w:p>
    <w:p w14:paraId="5E8A3642"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reikalauti, kad Teikėjas tinkamai ir laiku įvykdytų visus įsipareigojimus, nurodytus Sutartyje ir teisės aktuose;</w:t>
      </w:r>
    </w:p>
    <w:p w14:paraId="7750711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kontroliuoti Paslaugų teikimo kokybę ir be atskiro pranešimo atlikti bet kokius Užsakovui reikalingus Sutarties vykdymo patikrinimus;</w:t>
      </w:r>
    </w:p>
    <w:p w14:paraId="640F8DDE"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Sutartyje nustatyta tvarka reikalauti, kad Teikėjas pakeistų darbuotoją ir (arba) subteikėją ar jo darbuotoją, tiesiogiai teikiančius Sutartyje nurodytas Paslaugas, jeigu Sutarčiai vykdyti paskirtas asmuo netinkamai vykdo Sutartį ar pažeidžia joje nurodytas pareigas;</w:t>
      </w:r>
    </w:p>
    <w:p w14:paraId="43C26A12"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esant Teikėjo teikiamų Paslaugų ir sutartinių įsipareigojimų vykdymo trūkumams, reikalauti, kad Teikėjas juos pašalintų, ir (arba) sustabdyti mokėjimą pagal Sutartį iki Teikėjas tinkamai ir visiškai pašalins (ištaisys) nustatytus trūkumus (defektus);</w:t>
      </w:r>
    </w:p>
    <w:p w14:paraId="146C0803"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savo iniciatyva pašalinti Teikėjo laiku nepašalintus trūkumus ir reikalauti, kad Teikėjas atlygintų patirtas trūkumų šalinimo išlaidas ir kitus Užsakovo nuostolius, viršijančius nurodytas išlaidas;</w:t>
      </w:r>
    </w:p>
    <w:p w14:paraId="0F7C1BE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išskaičiuoti netesybas bei dėl Teikėjo kaltės patirtus pagrįstus nuostolius iš Teikėjui mokėtinų sumų, tai nurodęs Paslaugų perdavimo–priėmimo akte.</w:t>
      </w:r>
    </w:p>
    <w:p w14:paraId="27474B5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Teikėjas įsipareigoja:</w:t>
      </w:r>
    </w:p>
    <w:p w14:paraId="7521AA42"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teikti Paslaugas savo rizika bei sąskaita kaip įmanoma rūpestingai ir efektyviai, pagal geriausius visuotinai pripažįstamus profesinius, techninius standartus ir praktiką, panaudodamas visus reikiamus įgūdžius, žinias;</w:t>
      </w:r>
    </w:p>
    <w:p w14:paraId="278D9087"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suteikti Paslaugas laiku, per Specialiosiose sąlygose nustatytą terminą;</w:t>
      </w:r>
    </w:p>
    <w:p w14:paraId="7CEE49E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užtikrinti, kad Sutarties sudarymo metu ir visą jos galiojimo laikotarpį Paslaugas Užsakovui teiktų Teikėjo darbuotojai ar subteikėjas ir jo darbuotojai (kai Teikėjas pasitelkia subteikėją Sutartyje nustatytais atvejais), turintys Paslaugoms teikti reikalingą kvalifikaciją ir patirtį, atitinkančią Pirkimo dokumentuose ir teisės aktuose nustatytus reikalavimus. Taip pat užtikrinti, kad visą Sutarties galiojimo laiką Teikėjo kvalifikacija atitiks Pirkimo dokumentų reikalavimus;</w:t>
      </w:r>
    </w:p>
    <w:p w14:paraId="5C963254"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0915B3D5"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bendradarbiauti su Užsakovu ir jį konsultuoti visais su Sutarties vykdymu ir įgyvendinimu susijusiais klausimais;</w:t>
      </w:r>
    </w:p>
    <w:p w14:paraId="20A0BAC3"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Specialiosiose sąlygose nenustatyta kitaip, per 5 (penkias) kalendorines dienas nuo Užsakovo prašymo gavimo dienos pateikti informaciją ir (arba) ataskaitą apie Sutarties vykdymo eigą;</w:t>
      </w:r>
    </w:p>
    <w:p w14:paraId="51299026"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atsižvelgti į Sutarties vykdymo metu Užsakovo pateiktas pastabas dėl Paslaugų teikimo kokybės;</w:t>
      </w:r>
    </w:p>
    <w:p w14:paraId="428BDC51"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savo sąskaita apsaugoti Užsakovą nuo bet kokių pretenzijų ar nuostolių, atsirandančių dėl Teikėjo ar asmenų, už kuriuos atsako Teikėjas, veiksmų ar aplaidumo vykdant Sutartį ir atlyginti dėl šių veiksmų padarytus nuostolius Užsakovui ir (arba) tretiesiems asmenims, taip pat ir dėl bet kokių teisės aktų pažeidimo ar bet kokių kitų asmenų teisių pažeidimo;</w:t>
      </w:r>
    </w:p>
    <w:p w14:paraId="0A8FF974"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užtikrinti saugos darbe, priešgaisrinės saugos, aplinkos apsaugos ir kitų teisės aktų nustatytų reikalavimų, taikomų teikiant Paslaugas, laikymąsi;</w:t>
      </w:r>
    </w:p>
    <w:p w14:paraId="50618B71"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kilus nelaimingo atsitikimo ir (arba) avarijos pavojui, nedelsiant imtis visų prevencinių priemonių ir atlikti visus būtinus veiksmus ar susilaikyti nuo veiksmų, kad būtų išvengta šių įvykių, o jiems įvykus, – kad būtų išvengtos ar kiek įmanoma sumažintos jų pasekmės (visais nurodytais atvejais Teikėjas privalo išsiaiškinti įvykio aplinkybes ir nedelsdamas, bet nepažeisdamas teisės aktų reikalavimų likviduoti kilusias pasekmes bei pranešti apie tai Užsakovui);</w:t>
      </w:r>
    </w:p>
    <w:p w14:paraId="492F3FA6"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teikiant Sutartyje nustatytas Paslaugas turi būti pristatoma ir (arba) sumontuojama įranga, kuriai taikomos specifinės naudojimo (eksploatavimo) ar aptarnavimo sąlygos, – instruktuoti ir (arba) apmokyti Užsakovo paskirtus asmenis dirbti su tokia įranga ir pateikti šios įrangos instrukcijas arba eksploatavimo sąlygas, iki bus pasirašytas Paslaugų perdavimo–priėmimo aktas (jei numatyta);</w:t>
      </w:r>
    </w:p>
    <w:p w14:paraId="34A995BA"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Užsakovo nustatytus Paslaugų teikimo trūkumus ištaisyti savo sąskaita per Užsakovo nurodytą terminą.</w:t>
      </w:r>
    </w:p>
    <w:p w14:paraId="68E1D2EA"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nenaudoti Užsakovo prekės ženklo, logotipo pavadinimo ar kitų intelektinės nuosavybės objektų jokioje reklamoje, leidiniuose ar kitur be išankstinio rašytinio Užsakovo sutikimo;</w:t>
      </w:r>
    </w:p>
    <w:p w14:paraId="3A654CC0"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tinkamai vykdyti kitus įsipareigojimus, numatytus Sutartyje ir teisės aktuose.</w:t>
      </w:r>
    </w:p>
    <w:p w14:paraId="5B3E313F" w14:textId="77777777" w:rsidR="009B1CEC" w:rsidRPr="009B1CEC" w:rsidRDefault="009B1CEC" w:rsidP="009B1CEC">
      <w:pPr>
        <w:numPr>
          <w:ilvl w:val="1"/>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Teikėjas turi teisę:</w:t>
      </w:r>
    </w:p>
    <w:p w14:paraId="7BF4335F"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prašyti, kad Užsakovas pateiktų dokumentus ar kitą informaciją, būtinus Sutarčiai tinkamai įvykdyti;</w:t>
      </w:r>
    </w:p>
    <w:p w14:paraId="6263BC85"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reikalauti, kad Užsakovas priimtų kokybiškai suteiktas Paslaugas, atitinkančias Sutarties ir teisės aktų reikalavimus, ir Sutartyje nustatyta tvarka už jas sumokėtų;</w:t>
      </w:r>
    </w:p>
    <w:p w14:paraId="274421A5"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reikalauti, kad Užsakovas tinkamai ir laiku vykdytų kitus įsipareigojimus, nurodytus Sutartyje ir teisės aktuose;</w:t>
      </w:r>
    </w:p>
    <w:p w14:paraId="7BCB7CEC" w14:textId="77777777" w:rsidR="009B1CEC" w:rsidRPr="009B1CEC" w:rsidRDefault="009B1CEC" w:rsidP="009B1CEC">
      <w:pPr>
        <w:numPr>
          <w:ilvl w:val="2"/>
          <w:numId w:val="18"/>
        </w:numPr>
        <w:tabs>
          <w:tab w:val="left" w:pos="709"/>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naudotis kitomis teisėmis, numatytomis Sutartyje ir Lietuvos Respublikos teisės aktuose.</w:t>
      </w:r>
    </w:p>
    <w:p w14:paraId="48845C99"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18E144F5" w14:textId="77777777" w:rsidR="009B1CEC" w:rsidRPr="009B1CEC" w:rsidRDefault="009B1CEC" w:rsidP="009B1CEC">
      <w:pPr>
        <w:numPr>
          <w:ilvl w:val="0"/>
          <w:numId w:val="18"/>
        </w:numPr>
        <w:tabs>
          <w:tab w:val="left" w:pos="284"/>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SU PASLAUGŲ ATLIKIMU SUSIJUSIŲ DAIKTŲ AR PREKIŲ PRISTATYMAS</w:t>
      </w:r>
    </w:p>
    <w:p w14:paraId="151F29A6"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b/>
          <w:sz w:val="16"/>
          <w:szCs w:val="16"/>
          <w:lang w:eastAsia="en-US"/>
        </w:rPr>
      </w:pPr>
    </w:p>
    <w:p w14:paraId="678D7315"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 Teikėjas teikdamas Paslaugas privalo paimti tam tikrus Užsakovo daiktus ir suteikęs Paslaugas juos grąžinti Užsakovui, arba Paslaugų teikimo tikslu Užsakovas suteikia Teikėjui bet kokius Užsakovui priklausančius kilnojamuosius daiktus, nepažeidžiant kitų Sutarties nuostatų, taikomos tokios taisyklės:</w:t>
      </w:r>
    </w:p>
    <w:p w14:paraId="3884EC2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tokius daiktus Užsakovas perduoda Teikėjui Užsakovo raštu arba elektroniniu paštu nurodytoje vietoje Lietuvos Respublikoje;</w:t>
      </w:r>
    </w:p>
    <w:p w14:paraId="5E649A37"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per Sutartyje nustatytus terminus Teikėjas grąžina Užsakovui perduotus daiktus į Užsakovo raštu arba elektroniniu paštu nurodytą pristatymo vietą Lietuvos Respublikoje;</w:t>
      </w:r>
    </w:p>
    <w:p w14:paraId="547D081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toks Užsakovo daiktų perdavimas Teikėjui nesuteikia jokių valdymo, naudojimo ar disponavimo šiais daiktais teisių, išskyrus tas, kurios yra būtinos Teikėjo įsipareigojimams pagal Sutartį vykdyti.</w:t>
      </w:r>
    </w:p>
    <w:p w14:paraId="5BAC71EF"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 xml:space="preserve">Jei Sutartyje nustatyta, kad teikdamas Paslaugas Teikėjas kartu privalo Užsakovui tiekti tam tikras prekes, tokiam prekių tiekimui </w:t>
      </w:r>
      <w:proofErr w:type="spellStart"/>
      <w:r w:rsidRPr="009B1CEC">
        <w:rPr>
          <w:rFonts w:ascii="Verdana" w:eastAsia="Calibri" w:hAnsi="Verdana" w:cs="Times New Roman"/>
          <w:i/>
          <w:sz w:val="16"/>
          <w:szCs w:val="16"/>
          <w:lang w:eastAsia="en-US"/>
        </w:rPr>
        <w:t>mutatis</w:t>
      </w:r>
      <w:proofErr w:type="spellEnd"/>
      <w:r w:rsidRPr="009B1CEC">
        <w:rPr>
          <w:rFonts w:ascii="Verdana" w:eastAsia="Calibri" w:hAnsi="Verdana" w:cs="Times New Roman"/>
          <w:i/>
          <w:sz w:val="16"/>
          <w:szCs w:val="16"/>
          <w:lang w:eastAsia="en-US"/>
        </w:rPr>
        <w:t xml:space="preserve"> </w:t>
      </w:r>
      <w:proofErr w:type="spellStart"/>
      <w:r w:rsidRPr="009B1CEC">
        <w:rPr>
          <w:rFonts w:ascii="Verdana" w:eastAsia="Calibri" w:hAnsi="Verdana" w:cs="Times New Roman"/>
          <w:i/>
          <w:sz w:val="16"/>
          <w:szCs w:val="16"/>
          <w:lang w:eastAsia="en-US"/>
        </w:rPr>
        <w:t>mutandis</w:t>
      </w:r>
      <w:proofErr w:type="spellEnd"/>
      <w:r w:rsidRPr="009B1CEC">
        <w:rPr>
          <w:rFonts w:ascii="Verdana" w:eastAsia="Calibri" w:hAnsi="Verdana" w:cs="Times New Roman"/>
          <w:i/>
          <w:sz w:val="16"/>
          <w:szCs w:val="16"/>
          <w:lang w:eastAsia="en-US"/>
        </w:rPr>
        <w:t xml:space="preserve"> </w:t>
      </w:r>
      <w:r w:rsidRPr="009B1CEC">
        <w:rPr>
          <w:rFonts w:ascii="Verdana" w:eastAsia="Calibri" w:hAnsi="Verdana" w:cs="Times New Roman"/>
          <w:sz w:val="16"/>
          <w:szCs w:val="16"/>
          <w:lang w:eastAsia="en-US"/>
        </w:rPr>
        <w:t>taikomos visos Sutarties nuostatos dėl Paslaugų rezultato perdavimo ir priėmimo tvarkos.</w:t>
      </w:r>
    </w:p>
    <w:p w14:paraId="019BC947"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 teikdamas Sutartyje nustatytas Paslaugas Teikėjas privalo pristatyti Užsakovui prekes, visos Užsakovui tiekiamos prekės turi būti Teikėjo pristatomos, iškraunamos ir perduodamos adresu, nurodytu Specialiosiose sąlygose arba Užsakovo atskiru rašytiniu pranešimu.</w:t>
      </w:r>
      <w:r w:rsidRPr="009B1CEC" w:rsidDel="009658DD">
        <w:rPr>
          <w:rFonts w:ascii="Verdana" w:eastAsia="Calibri" w:hAnsi="Verdana" w:cs="Times New Roman"/>
          <w:sz w:val="16"/>
          <w:szCs w:val="16"/>
          <w:lang w:eastAsia="en-US"/>
        </w:rPr>
        <w:t xml:space="preserve"> </w:t>
      </w:r>
      <w:r w:rsidRPr="009B1CEC">
        <w:rPr>
          <w:rFonts w:ascii="Verdana" w:eastAsia="Calibri" w:hAnsi="Verdana" w:cs="Times New Roman"/>
          <w:sz w:val="16"/>
          <w:szCs w:val="16"/>
          <w:lang w:eastAsia="en-US"/>
        </w:rPr>
        <w:t>Teikėjas privalo numatyti ir įskaičiuoti į pasiūlymo kainą visas prekių parengimo naudoti (diegimo, paleidimo, testavimo, kalibravimo, programavimo, montavimo, įrengimo) ir kitas paslaugas, be kurių Užsakovas negalėtų prekių naudoti pagal tiesioginę jų paskirtį. Šios išlaidos Teikėjui atskirai neapmokamos.</w:t>
      </w:r>
    </w:p>
    <w:p w14:paraId="5085480A" w14:textId="77777777" w:rsidR="009B1CEC" w:rsidRPr="009B1CEC" w:rsidRDefault="009B1CEC" w:rsidP="009B1CEC">
      <w:pPr>
        <w:numPr>
          <w:ilvl w:val="0"/>
          <w:numId w:val="18"/>
        </w:numPr>
        <w:tabs>
          <w:tab w:val="left" w:pos="284"/>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PASLAUGŲ REZULTATO PERDAVIMAS IR PRIĖMIMAS</w:t>
      </w:r>
    </w:p>
    <w:p w14:paraId="242977A9"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b/>
          <w:sz w:val="16"/>
          <w:szCs w:val="16"/>
          <w:lang w:eastAsia="en-US"/>
        </w:rPr>
      </w:pPr>
    </w:p>
    <w:p w14:paraId="65E04D08"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 xml:space="preserve">Paslaugų teikimo rezultatas perduodamas Sutarties šalims pasirašant Paslaugų perdavimo–priėmimo aktą, išskyrus atvejus, kai Specialiosiose sąlygose nustatoma kita Paslaugų rezultatų perdavimo tvarka. Tuo atveju, jeigu Specialiosiose sąlygose nustatyta, kad Paslaugų teikimo rezultatas perduodamas šalims nepasirašant Paslaugų perdavimo–priėmimo akto, Bendrųjų sutarties sąlygų nuostatos dėl Paslaugų perdavimo–priėmimo akto sudarymo taikomos su atitinkamais pakeitimais (lot. </w:t>
      </w:r>
      <w:proofErr w:type="spellStart"/>
      <w:r w:rsidRPr="009B1CEC">
        <w:rPr>
          <w:rFonts w:ascii="Verdana" w:eastAsia="Calibri" w:hAnsi="Verdana" w:cs="Times New Roman"/>
          <w:i/>
          <w:sz w:val="16"/>
          <w:szCs w:val="16"/>
          <w:lang w:eastAsia="en-US"/>
        </w:rPr>
        <w:t>mutatis</w:t>
      </w:r>
      <w:proofErr w:type="spellEnd"/>
      <w:r w:rsidRPr="009B1CEC">
        <w:rPr>
          <w:rFonts w:ascii="Verdana" w:eastAsia="Calibri" w:hAnsi="Verdana" w:cs="Times New Roman"/>
          <w:i/>
          <w:sz w:val="16"/>
          <w:szCs w:val="16"/>
          <w:lang w:eastAsia="en-US"/>
        </w:rPr>
        <w:t xml:space="preserve"> </w:t>
      </w:r>
      <w:proofErr w:type="spellStart"/>
      <w:r w:rsidRPr="009B1CEC">
        <w:rPr>
          <w:rFonts w:ascii="Verdana" w:eastAsia="Calibri" w:hAnsi="Verdana" w:cs="Times New Roman"/>
          <w:i/>
          <w:sz w:val="16"/>
          <w:szCs w:val="16"/>
          <w:lang w:eastAsia="en-US"/>
        </w:rPr>
        <w:t>mutandis</w:t>
      </w:r>
      <w:proofErr w:type="spellEnd"/>
      <w:r w:rsidRPr="009B1CEC">
        <w:rPr>
          <w:rFonts w:ascii="Verdana" w:eastAsia="Calibri" w:hAnsi="Verdana" w:cs="Times New Roman"/>
          <w:sz w:val="16"/>
          <w:szCs w:val="16"/>
          <w:lang w:eastAsia="en-US"/>
        </w:rPr>
        <w:t>).</w:t>
      </w:r>
    </w:p>
    <w:p w14:paraId="68F82669"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Atsižvelgiant į Specialiąsias sąlygas, Paslaugų perdavimo–priėmimo aktas pasirašomas arba suteikus tam tikrą dalį Paslaugų (kiekvienai daliai atskirai), arba suteikus visas Sutartyje nurodytas Paslaugas. Teikėjas, įvykdęs Sutartyje numatytus įsipareigojimus, turi kreiptis į Užsakovą dėl Paslaugų rezultato Užsakovui perdavimo ir Paslaugų perdavimo–priėmimo akto pasirašymo.</w:t>
      </w:r>
    </w:p>
    <w:p w14:paraId="12E689AD"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Užsakovas turi priimti tinkamai ir pagal Sutarties sąlygas atliktas Paslaugas per Specialiosiose sąlygose nurodytą terminą nuo Teikėjo kreipimosi dėl Paslaugų perdavimo–priėmimo akto dienos. Jeigu Sutarties Specialiosiose sąlygose Paslaugos priėmimo terminas nenurodytas, Užsakovas turi priimti tinkamai suteiktas Paslaugas per 5 (penkias) darbo dienas nuo Teikėjo kreipimosi.</w:t>
      </w:r>
    </w:p>
    <w:p w14:paraId="313C6B2B"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Paslaugų teikimo ir (arba) perdavimo–priėmimo metu nustačius, kad Paslaugos suteiktos netinkamai ir jų rezultatas neatitinka Sutartyje nustatytų reikalavimų, Užsakovas turi teisę atsisakyti pasirašyti Paslaugų perdavimo–priėmimo aktą, raštu nurodydamas tokio sprendimo motyvus ir, jei įmanoma, priemones, kurių Teikėjas privalo imtis, kad Paslaugų kokybė atitiktų Sutarties reikalavimus ir Paslaugų perdavimo–priėmimo aktas būtų pasirašytas.</w:t>
      </w:r>
    </w:p>
    <w:p w14:paraId="75E828BC"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Užsakovui atsisakius pasirašyti Paslaugų perdavimo–priėmimo aktą ir pranešus Teikėjui, kad Paslaugos ar kuri nors jų dalis neatitinka Sutarties reikalavimų, Teikėjas per Užsakovo nurodytą terminą savo sąskaita pašalina nurodytus Sutarties vykdymo pažeidimus (neatitikimus).</w:t>
      </w:r>
    </w:p>
    <w:p w14:paraId="666FA583"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garantuoja, kad sukurtas rezultatas Paslaugų priėmimo–perdavimo akto pasirašymo metu atitiks Pirkimo dokumentų, Pasiūlymo ir Sutarties reikalavimus, taip pat Lietuvos Respublikos teisės aktų nustatytus reikalavimus, o Paslaugos bus suteiktos kokybiškai, be klaidų, kurios panaikintų arba sumažintų Paslaugų vertę.</w:t>
      </w:r>
    </w:p>
    <w:p w14:paraId="642D7E1C"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 xml:space="preserve">Teikėjas atsako už bet kokį suteiktomis Paslaugomis sukurto rezultato, kuris buvo Paslaugų perdavimo Užsakovui momentu, neatitiktį kokybės reikalavimams, net jeigu ta neatitiktis paaiškėja vėliau. Užsakovas apie pastebėtus jau priimtų Paslaugų </w:t>
      </w:r>
      <w:r w:rsidRPr="009B1CEC">
        <w:rPr>
          <w:rFonts w:ascii="Verdana" w:eastAsia="Calibri" w:hAnsi="Verdana" w:cs="Times New Roman"/>
          <w:sz w:val="16"/>
          <w:szCs w:val="16"/>
          <w:lang w:eastAsia="en-US"/>
        </w:rPr>
        <w:lastRenderedPageBreak/>
        <w:t>pagrįstus trūkumus, kurių jis nepastebėjo priimdamas Paslaugas, privalo pranešti Teikėjui per 15 (penkiolika) kalendorinių dienų nuo tokių trūkumų pastebėjimo. Gavęs pranešimą apie trūkumus, Teikėjas privalo juos ištaisyti per Užsakovo nurodytą protingą terminą. Per nurodytą protingą terminą nepašalinęs atliktų Paslaugų trūkumų, apie kuriuos jį informavo Užsakovas, Teikėjas privalo atlyginti Užsakovui nuostolius, kuriuos šis patirs dėl to, kad Užsakovas šiuos trūkumus pašalins pats ar pasitelkdamas trečiuosius asmenis.</w:t>
      </w:r>
    </w:p>
    <w:p w14:paraId="404BEB1D"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Teikėjas per nustatytą terminą nepašalina Užsakovo nurodytų neatitikčių Sutartyje nustatytiems reikalavimams, Užsakovas Paslaugų nepriima ir apie tai informuoja Teikėją. Be to, šiuo atveju Užsakovas įgyja teisę imtis visų reikiamų savo teisių gynybos priemonių, įskaitant Sutarties nutraukimą ir (arba) Sutarties įvykdymo užtikrinimo priemonių taikymą bei nuostolių, kurie viršija Sutarties įvykdymo užtikrinimą, išieškojimą.</w:t>
      </w:r>
    </w:p>
    <w:p w14:paraId="3B878370"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58CA399A" w14:textId="77777777" w:rsidR="009B1CEC" w:rsidRPr="009B1CEC" w:rsidRDefault="009B1CEC" w:rsidP="009B1CEC">
      <w:pPr>
        <w:numPr>
          <w:ilvl w:val="0"/>
          <w:numId w:val="18"/>
        </w:numPr>
        <w:tabs>
          <w:tab w:val="left" w:pos="284"/>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INTELEKTINĖS NUOSAVYBĖS TEISĖS</w:t>
      </w:r>
    </w:p>
    <w:p w14:paraId="6110A195"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b/>
          <w:sz w:val="16"/>
          <w:szCs w:val="16"/>
          <w:lang w:eastAsia="en-US"/>
        </w:rPr>
      </w:pPr>
    </w:p>
    <w:p w14:paraId="5613CCC2"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garantuoja nuostolių atlyginimą Užsakovui dėl bet kokių reikalavimų, kylančių dėl Sutarties vykdymo metu Teikėjo padarytų autorių teisių, patentų, licencijų, brėžinių, modelių, Paslaugų (prekių) pavadinimų ar Paslaugų (prekių) ženklų arba kitos intelektinės nuosavybės teisės pažeidimų.</w:t>
      </w:r>
    </w:p>
    <w:p w14:paraId="50A32370"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Visi vykdant Sutartį sukurti rezultatai ir įgytos su jais susijusios teisės, įskaitant autorines ir kitas intelektinės nuosavybės teises, nuo Paslaugų perdavimo–priėmimo akto pasirašymo yra Užsakovo nuosavybė (jeigu Specialiosiose sąlygose nenustatyta kitaip), kurią Užsakovas gali naudoti, publikuoti, perleisti ar perduoti be atskiro Teikėjo sutikimo tretiesiems asmenims.</w:t>
      </w:r>
    </w:p>
    <w:p w14:paraId="1D936E49"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Užsakovas be jokių papildomų mokėjimų turi teisę naudotis pagal Sutartį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3BFA9DE4" w14:textId="77777777" w:rsidR="009B1CEC" w:rsidRPr="009B1CEC" w:rsidRDefault="009B1CEC" w:rsidP="009B1CEC">
      <w:pPr>
        <w:tabs>
          <w:tab w:val="left" w:pos="993"/>
          <w:tab w:val="left" w:pos="1276"/>
          <w:tab w:val="left" w:pos="1418"/>
        </w:tabs>
        <w:spacing w:line="240" w:lineRule="auto"/>
        <w:ind w:firstLine="0"/>
        <w:jc w:val="center"/>
        <w:rPr>
          <w:rFonts w:ascii="Verdana" w:eastAsia="Calibri" w:hAnsi="Verdana" w:cs="Times New Roman"/>
          <w:sz w:val="20"/>
          <w:szCs w:val="20"/>
          <w:lang w:eastAsia="en-US"/>
        </w:rPr>
      </w:pPr>
    </w:p>
    <w:p w14:paraId="18881696" w14:textId="77777777" w:rsidR="009B1CEC" w:rsidRPr="009B1CEC" w:rsidRDefault="009B1CEC" w:rsidP="009B1CEC">
      <w:pPr>
        <w:numPr>
          <w:ilvl w:val="0"/>
          <w:numId w:val="18"/>
        </w:numPr>
        <w:tabs>
          <w:tab w:val="left" w:pos="284"/>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SUTARTIES KAINA IR ATSISKAITYMAS</w:t>
      </w:r>
    </w:p>
    <w:p w14:paraId="37D73B67" w14:textId="77777777" w:rsidR="009B1CEC" w:rsidRPr="009B1CEC" w:rsidRDefault="009B1CEC" w:rsidP="009B1CEC">
      <w:pPr>
        <w:tabs>
          <w:tab w:val="left" w:pos="993"/>
          <w:tab w:val="left" w:pos="1276"/>
          <w:tab w:val="left" w:pos="1418"/>
        </w:tabs>
        <w:spacing w:line="240" w:lineRule="auto"/>
        <w:ind w:firstLine="0"/>
        <w:jc w:val="center"/>
        <w:rPr>
          <w:rFonts w:ascii="Verdana" w:eastAsia="Calibri" w:hAnsi="Verdana" w:cs="Times New Roman"/>
          <w:sz w:val="20"/>
          <w:szCs w:val="20"/>
          <w:lang w:eastAsia="en-US"/>
        </w:rPr>
      </w:pPr>
    </w:p>
    <w:p w14:paraId="570EC020"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kaina ir Sutarties kainodaros taisyklės nustatomos Specialiosiose sąlygose.</w:t>
      </w:r>
    </w:p>
    <w:p w14:paraId="6BED6011"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į Sutarties kainą privalo įskaičiuoti visas su Paslaugų teikimu susijusias išlaidas, įskaitant:</w:t>
      </w:r>
    </w:p>
    <w:p w14:paraId="0C8B613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apsirūpinimo medžiagomis ar įrankiais, reikalingais Paslaugoms teikti, išlaidas;</w:t>
      </w:r>
    </w:p>
    <w:p w14:paraId="5A1D4A54"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transporto išlaidas;</w:t>
      </w:r>
    </w:p>
    <w:p w14:paraId="30B96011"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darbo užmokesčio ir (arba) atlyginimo subteikėjams išlaidas;</w:t>
      </w:r>
    </w:p>
    <w:p w14:paraId="52A74710"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visas su dokumentų, numatytų Techninėje specifikacijoje ir Sutartyje, rengimu, vertimu (jei reikalaujama) ir pateikimu susijusias išlaidas;</w:t>
      </w:r>
    </w:p>
    <w:p w14:paraId="765E1750"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Specialiosiose sąlygose ar Techninėje specifikacijoje nurodytas Užsakovo darbuotojų mokymo ir konsultavimo išlaidas;</w:t>
      </w:r>
    </w:p>
    <w:p w14:paraId="12B1447D"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suteiktų Paslaugų garantijos ar garantinės priežiūros laikotarpiu, nustatytu Specialiosiose sąlygose ar Techninėje specifikacijoje, išlaidas;</w:t>
      </w:r>
    </w:p>
    <w:p w14:paraId="359D1C98"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elektroninės paslaugos „E. sąskaita“ išlaidas;</w:t>
      </w:r>
    </w:p>
    <w:p w14:paraId="675EBAFF"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Bendrųjų sąlygų 5.1-5.3 punktuose numatytas išlaidas;</w:t>
      </w:r>
    </w:p>
    <w:p w14:paraId="3838C94A" w14:textId="77777777" w:rsidR="009B1CEC" w:rsidRPr="009B1CEC" w:rsidRDefault="009B1CEC" w:rsidP="009B1CEC">
      <w:pPr>
        <w:numPr>
          <w:ilvl w:val="2"/>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 xml:space="preserve">kitas su Paslaugos teikimu ir kitų Sutartyje numatytų įsipareigojimų vykdymu susijusias išlaidas ir mokesčius. </w:t>
      </w:r>
    </w:p>
    <w:p w14:paraId="758EF100"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contextualSpacing/>
        <w:jc w:val="left"/>
        <w:rPr>
          <w:rFonts w:ascii="Verdana" w:eastAsia="Calibri" w:hAnsi="Verdana" w:cs="Times New Roman"/>
          <w:bCs/>
          <w:sz w:val="16"/>
          <w:szCs w:val="16"/>
          <w:lang w:eastAsia="en-US" w:bidi="he-IL"/>
        </w:rPr>
      </w:pPr>
      <w:r w:rsidRPr="009B1CEC">
        <w:rPr>
          <w:rFonts w:ascii="Verdana" w:eastAsia="Calibri" w:hAnsi="Verdana" w:cs="Times New Roman"/>
          <w:sz w:val="16"/>
          <w:szCs w:val="16"/>
          <w:lang w:eastAsia="en-US"/>
        </w:rPr>
        <w:t xml:space="preserve">Teikėjas visas pagal Sutartį teikiamas Sąskaitas privalo Užsakovui pateikti per elektroninės paslaugos „E. sąskaita“ svetainę (pasiekiama adresu </w:t>
      </w:r>
      <w:r w:rsidRPr="009B1CEC">
        <w:rPr>
          <w:rFonts w:ascii="Verdana" w:eastAsia="Calibri" w:hAnsi="Verdana" w:cs="Times New Roman"/>
          <w:color w:val="0000FF"/>
          <w:sz w:val="16"/>
          <w:szCs w:val="16"/>
          <w:u w:val="single"/>
          <w:lang w:eastAsia="en-US"/>
        </w:rPr>
        <w:t>www.esaskaita.eu</w:t>
      </w:r>
      <w:r w:rsidRPr="009B1CEC">
        <w:rPr>
          <w:rFonts w:ascii="Verdana" w:eastAsia="Calibri" w:hAnsi="Verdana" w:cs="Times New Roman"/>
          <w:sz w:val="16"/>
          <w:szCs w:val="16"/>
          <w:lang w:eastAsia="en-US"/>
        </w:rPr>
        <w:t xml:space="preserve">), </w:t>
      </w:r>
      <w:r w:rsidRPr="009B1CEC">
        <w:rPr>
          <w:rFonts w:ascii="Verdana" w:eastAsia="Calibri" w:hAnsi="Verdana" w:cs="Times New Roman"/>
          <w:bCs/>
          <w:sz w:val="16"/>
          <w:szCs w:val="16"/>
          <w:lang w:eastAsia="en-US" w:bidi="he-IL"/>
        </w:rPr>
        <w:t>išskyrus įstatymuose ir Specialiosiose sąlygose nustatytus atvejus. Kartu su Sąskaita Teikėjas gali pateikti Paslaugų priėmimo–perdavimo aktą ar kitus papildomus dokumentus. Teikėjo išrašoma PVM sąskaita faktūra privalo atitikti teisės aktų reikalavimus. Be to, Teikėjo išrašomoje Sąskaitoje privalo būti nurodytas Teikėjo PVM mokėtojo kodas, Sutarties numeris, pasirašyto Paslaugų perdavimo–priėmimo akto numeris ir data.</w:t>
      </w:r>
    </w:p>
    <w:p w14:paraId="07C07408"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neturi teisės reikalauti padengti jokių išlaidų, viršijančių Sutarties kainą. Sutarties kaina ir (arba) Sutartyje nurodyti Paslaugų įkainiai gali būti keičiami tik pagal Specialiosiose sąlygose nustatytas taisykles, jeigu buvo numatyta tokia galimybė.</w:t>
      </w:r>
    </w:p>
    <w:p w14:paraId="7D300116"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Pasikeitus PVM dydžiui, kainos perskaičiavimas įforminamas šalių rašytiniu susitarimu, kuris tampa neatskiriama Sutarties dalimi.</w:t>
      </w:r>
    </w:p>
    <w:p w14:paraId="35A6B350"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Fiksuota kaina arba fiksuotas įkainis perskaičiuojami nekeičiant fiksuotos kainos arba fiksuoto įkainio be PVM, atitinkamai perskaičiuojant tik PVM dalį. Perskaičiuota fiksuota kaina arba fiksuotas įkainis su PVM taikomas tik nenupirktam pagal Sutartį paslaugų ir (arba) prekių kiekiui.</w:t>
      </w:r>
    </w:p>
    <w:p w14:paraId="5739C387"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Visi mokėjimai pagal Sutartį atliekami eurais bankiniu pavedimu į Teikėjo nurodytą sąskaitą.</w:t>
      </w:r>
    </w:p>
    <w:p w14:paraId="5E0EE61C" w14:textId="77777777" w:rsidR="009B1CEC" w:rsidRPr="009B1CEC" w:rsidRDefault="009B1CEC" w:rsidP="009B1CEC">
      <w:pPr>
        <w:numPr>
          <w:ilvl w:val="1"/>
          <w:numId w:val="18"/>
        </w:numPr>
        <w:tabs>
          <w:tab w:val="left" w:pos="993"/>
          <w:tab w:val="left" w:pos="1134"/>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 xml:space="preserve"> Užsakovas už Paslaugas Teikėjui sumoka sumą be PVM, o PVM į Lietuvos Respublikos biudžetą Užsakovas sumoka Lietuvos Respublikos teisės aktų nustatyta tvarka (sąlyga taikoma, jeigu Teikėjas yra užsienio valstybės fizinis arba juridinis asmuo).</w:t>
      </w:r>
    </w:p>
    <w:p w14:paraId="7C9EB8BA"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Teikėjui nepateikus pažymos apie rezidavimo vietą arba kitos Lietuvos Respublikos įstatymų numatytos pažymos, jam išmokama suma apmokestinama Lietuvos Respublikos įstatymų nustatyta tvarka (sąlyga taikoma, jeigu Teikėjas yra užsienio valstybės, pasirašiusios su Lietuvos Respublika tarptautinę sutartį, fizinis arba juridinis asmuo, ir Lietuvos Respublikos įstatymų nustatyta tvarka yra numatyta (arba bus numatyta) apmokestinti užsienio valstybės teikėjams išmokamas sumas. Pajamų mokestis neišskaičiuojamas tuo atveju, jeigu Teikėjas kartu su sąskaita pateiks Užsakovui pažymą apie rezidavimo vietą arba kitą Lietuvos Respublikos įstatymų numatytą pažymą. Jeigu Teikėjas kartu su sąskaita pažymos apie rezidavimo vietą nepateiks, pajamų mokestis iš Teikėjui mokamų sumų bus išskaičiuotas Lietuvos Respublikos įstatymų nustatyta tvarka).</w:t>
      </w:r>
    </w:p>
    <w:p w14:paraId="7021C1BC"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5A124766" w14:textId="77777777" w:rsidR="009B1CEC" w:rsidRPr="009B1CEC" w:rsidRDefault="009B1CEC" w:rsidP="009B1CEC">
      <w:pPr>
        <w:numPr>
          <w:ilvl w:val="0"/>
          <w:numId w:val="18"/>
        </w:numPr>
        <w:tabs>
          <w:tab w:val="left" w:pos="284"/>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SUTARČIAI VYKDYTI PASKIRTŲ DARBUOTOJŲ (SPECIALISTŲ) KEITIMO IR (AR) PASITELKIMO SĄLYGOS</w:t>
      </w:r>
    </w:p>
    <w:p w14:paraId="0A4A08DF"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55430D4E" w14:textId="77777777" w:rsidR="009B1CEC" w:rsidRPr="009B1CEC" w:rsidRDefault="009B1CEC" w:rsidP="009B1CEC">
      <w:pPr>
        <w:numPr>
          <w:ilvl w:val="1"/>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rPr>
      </w:pPr>
      <w:r w:rsidRPr="009B1CEC">
        <w:rPr>
          <w:rFonts w:ascii="Verdana" w:eastAsia="Calibri" w:hAnsi="Verdana" w:cs="Times New Roman"/>
          <w:sz w:val="16"/>
          <w:szCs w:val="16"/>
        </w:rPr>
        <w:t>Pakeisti ar paskirti naują Teikėjo ar subteikėjo (jeigu jis pasitelkiamas) darbuotoją (specialistą), paskirtą Sutarčiai vykdyti, galima tik esant vienai iš šių priežasčių:</w:t>
      </w:r>
    </w:p>
    <w:p w14:paraId="08624F51"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rPr>
      </w:pPr>
      <w:r w:rsidRPr="009B1CEC">
        <w:rPr>
          <w:rFonts w:ascii="Verdana" w:eastAsia="Calibri" w:hAnsi="Verdana" w:cs="Times New Roman"/>
          <w:sz w:val="16"/>
          <w:szCs w:val="16"/>
        </w:rPr>
        <w:t>būdamas pagrįstai nepatenkintas Teikėjo ar subteikėjo Sutarčiai vykdyti paskirtu darbuotoju (specialistu) ar jo kompetencija, Užsakovas turi teisę rašytiniu prašymu kreiptis į Teikėją dėl šio darbuotojo pakeitimo, nurodydamas motyvus;</w:t>
      </w:r>
    </w:p>
    <w:p w14:paraId="3E899212" w14:textId="77777777" w:rsidR="009B1CEC" w:rsidRPr="009B1CEC" w:rsidRDefault="009B1CEC" w:rsidP="009B1CEC">
      <w:pPr>
        <w:numPr>
          <w:ilvl w:val="2"/>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dėl darbuotojo (specialisto) nedarbingumo, nutrūkus darbo sutarčiai ar dėl kitų objektyvių priežasčių, kurias Teikėjas turi pagrįsti.</w:t>
      </w:r>
    </w:p>
    <w:p w14:paraId="3EB5867E" w14:textId="77777777" w:rsidR="009B1CEC" w:rsidRPr="009B1CEC" w:rsidRDefault="009B1CEC" w:rsidP="009B1CEC">
      <w:pPr>
        <w:numPr>
          <w:ilvl w:val="1"/>
          <w:numId w:val="18"/>
        </w:numPr>
        <w:tabs>
          <w:tab w:val="left" w:pos="993"/>
          <w:tab w:val="left" w:pos="1134"/>
          <w:tab w:val="left" w:pos="1276"/>
          <w:tab w:val="left" w:pos="1418"/>
        </w:tabs>
        <w:spacing w:after="200" w:line="240" w:lineRule="auto"/>
        <w:ind w:left="0" w:firstLine="720"/>
        <w:jc w:val="left"/>
        <w:rPr>
          <w:rFonts w:ascii="Verdana" w:eastAsia="Calibri" w:hAnsi="Verdana" w:cs="Times New Roman"/>
          <w:sz w:val="16"/>
          <w:szCs w:val="16"/>
        </w:rPr>
      </w:pPr>
      <w:r w:rsidRPr="009B1CEC">
        <w:rPr>
          <w:rFonts w:ascii="Verdana" w:eastAsia="Calibri" w:hAnsi="Verdana" w:cs="Times New Roman"/>
          <w:sz w:val="16"/>
          <w:szCs w:val="16"/>
        </w:rPr>
        <w:t xml:space="preserve">Teikėjas, gavęs </w:t>
      </w:r>
      <w:r w:rsidRPr="009B1CEC">
        <w:rPr>
          <w:rFonts w:ascii="Verdana" w:eastAsia="Calibri" w:hAnsi="Verdana" w:cs="Times New Roman"/>
          <w:sz w:val="16"/>
          <w:szCs w:val="16"/>
          <w:lang w:eastAsia="en-US"/>
        </w:rPr>
        <w:t>Bendrųjų sąlygų 9.1.1 papunktyje</w:t>
      </w:r>
      <w:r w:rsidRPr="009B1CEC">
        <w:rPr>
          <w:rFonts w:ascii="Verdana" w:eastAsia="Calibri" w:hAnsi="Verdana" w:cs="Times New Roman"/>
          <w:sz w:val="16"/>
          <w:szCs w:val="16"/>
        </w:rPr>
        <w:t xml:space="preserve"> nurodytą Užsakovo prašymą, privalo per protingą terminą, bet ne ilgiau kaip per 10 (dešimt) kalendorinių dienų paskirti kitą darbuotoją (specialistą) ar užtikrinti, kad subteikėjas paskirtų kitą darbuotoją (specialistą), atitinkantį Pirkimo dokumentuose nurodytus kvalifikacinius reikalavimus, jeigu tokie reikalavimai buvo nustatyti Sutartį vykdančiam darbuotojui (specialistui). </w:t>
      </w:r>
      <w:r w:rsidRPr="009B1CEC">
        <w:rPr>
          <w:rFonts w:ascii="Verdana" w:eastAsia="Calibri" w:hAnsi="Verdana" w:cs="Times New Roman"/>
          <w:sz w:val="16"/>
          <w:szCs w:val="16"/>
          <w:lang w:eastAsia="en-US"/>
        </w:rPr>
        <w:t xml:space="preserve">Prieš paskirdamas naują darbuotoją (specialistą), </w:t>
      </w:r>
      <w:r w:rsidRPr="009B1CEC">
        <w:rPr>
          <w:rFonts w:ascii="Verdana" w:eastAsia="Calibri" w:hAnsi="Verdana" w:cs="Times New Roman"/>
          <w:sz w:val="16"/>
          <w:szCs w:val="16"/>
        </w:rPr>
        <w:t>Teikėjas</w:t>
      </w:r>
      <w:r w:rsidRPr="009B1CEC">
        <w:rPr>
          <w:rFonts w:ascii="Verdana" w:eastAsia="Calibri" w:hAnsi="Verdana" w:cs="Times New Roman"/>
          <w:sz w:val="16"/>
          <w:szCs w:val="16"/>
          <w:lang w:eastAsia="en-US"/>
        </w:rPr>
        <w:t xml:space="preserve"> turi informuoti apie jį Užsakovą ir pateikti naujo darbuotojo (specialisto) kvalifikaciją patvirtinančius dokumentus. Užsakovui sutikus, šalys raštu sudaro susitarimą dėl darbuotojo (specialisto) pakeitimo. Šis susitarimas laikomas neatskiriama Sutarties dalimi.</w:t>
      </w:r>
    </w:p>
    <w:p w14:paraId="54F5745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rPr>
      </w:pPr>
      <w:r w:rsidRPr="009B1CEC">
        <w:rPr>
          <w:rFonts w:ascii="Verdana" w:eastAsia="Calibri" w:hAnsi="Verdana" w:cs="Times New Roman"/>
          <w:sz w:val="16"/>
          <w:szCs w:val="16"/>
          <w:lang w:eastAsia="en-US"/>
        </w:rPr>
        <w:t>Bendrųjų sąlygų 9.1.2 papunktyje nurodytu atveju Teikėjas turi raštu informuoti Užsakovą ne mažiau kaip prieš 3 (tris) darbo dienas ir gauti Užsakovo rašytinį sutikimą. Jeigu Pirkimo dokumentuose keliami kvalifikaciniai reikalavimai Sutartį vykdančiam darbuotojui (specialistui), naujas (keičiamas) darbuotojas (specialistas) privalo atitikti visus nustatytus kvalifikacinius reikalavimus. Tinkamumą įrodančius dokumentus Teikėjas privalo pateikti Užsakovui. Užsakovui sutikus, šalys raštu sudaro susitarimą dėl darbuotojo (specialisto) pakeitimo ar naujo darbuotojo (specialisto) pasitelkimo. Šis susitarimas laikomas neatskiriama Sutarties dalimi.</w:t>
      </w:r>
    </w:p>
    <w:p w14:paraId="677C8B36"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2FF58882" w14:textId="77777777" w:rsidR="009B1CEC" w:rsidRPr="009B1CEC" w:rsidRDefault="009B1CEC" w:rsidP="009B1CEC">
      <w:pPr>
        <w:numPr>
          <w:ilvl w:val="0"/>
          <w:numId w:val="18"/>
        </w:numPr>
        <w:tabs>
          <w:tab w:val="left" w:pos="284"/>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SUBTEIKĖJŲ KEITIMO</w:t>
      </w:r>
      <w:r w:rsidRPr="009B1CEC">
        <w:rPr>
          <w:rFonts w:ascii="Verdana" w:eastAsia="Calibri" w:hAnsi="Verdana" w:cs="Times New Roman"/>
          <w:sz w:val="16"/>
          <w:szCs w:val="16"/>
          <w:lang w:eastAsia="en-US"/>
        </w:rPr>
        <w:t xml:space="preserve"> </w:t>
      </w:r>
      <w:r w:rsidRPr="009B1CEC">
        <w:rPr>
          <w:rFonts w:ascii="Verdana" w:eastAsia="Calibri" w:hAnsi="Verdana" w:cs="Times New Roman"/>
          <w:b/>
          <w:sz w:val="16"/>
          <w:szCs w:val="16"/>
          <w:lang w:eastAsia="en-US"/>
        </w:rPr>
        <w:t>IR PASITELKIMO SĄLYGOS</w:t>
      </w:r>
    </w:p>
    <w:p w14:paraId="7982C0A9"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282600A4" w14:textId="77777777" w:rsidR="009B1CEC" w:rsidRPr="009B1CEC" w:rsidRDefault="009B1CEC" w:rsidP="009B1CEC">
      <w:pPr>
        <w:numPr>
          <w:ilvl w:val="1"/>
          <w:numId w:val="18"/>
        </w:numPr>
        <w:tabs>
          <w:tab w:val="left" w:pos="142"/>
          <w:tab w:val="left" w:pos="567"/>
          <w:tab w:val="left" w:pos="709"/>
          <w:tab w:val="left" w:pos="993"/>
          <w:tab w:val="left" w:pos="1276"/>
          <w:tab w:val="left" w:pos="1418"/>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atsako už visus pagal Sutartį prisiimtus įsipareigojimus, neatsižvelgiant į tai, ar jiems vykdyti bus pasitelkiami subteikėjai.</w:t>
      </w:r>
    </w:p>
    <w:p w14:paraId="54F3671F" w14:textId="77777777" w:rsidR="009B1CEC" w:rsidRPr="009B1CEC" w:rsidRDefault="009B1CEC" w:rsidP="009B1CEC">
      <w:pPr>
        <w:numPr>
          <w:ilvl w:val="1"/>
          <w:numId w:val="18"/>
        </w:numPr>
        <w:tabs>
          <w:tab w:val="left" w:pos="142"/>
          <w:tab w:val="left" w:pos="567"/>
          <w:tab w:val="left" w:pos="709"/>
          <w:tab w:val="left" w:pos="993"/>
          <w:tab w:val="left" w:pos="1276"/>
          <w:tab w:val="left" w:pos="1418"/>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Iki Sutarties vykdymo pradžios Teikėjas įsipareigoja Užsakovui pranešti tuo metu žinomo subteikėjo pavadinimą, kontaktinius duomenis ir atstovus. Apie šios informacijos pasikeitimus Teikėjas privalo Sutartyje nustatyta tvarka ir terminais informuoti Užsakovą visą Sutarties galiojimo laiką, taip pat ir apie naują subteikėją, jeigu jį ketina pasitelkti Sutartyje numatytoms Paslaugoms atlikti.</w:t>
      </w:r>
    </w:p>
    <w:p w14:paraId="18C7FE69" w14:textId="77777777" w:rsidR="009B1CEC" w:rsidRPr="009B1CEC" w:rsidRDefault="009B1CEC" w:rsidP="009B1CEC">
      <w:pPr>
        <w:numPr>
          <w:ilvl w:val="1"/>
          <w:numId w:val="18"/>
        </w:numPr>
        <w:tabs>
          <w:tab w:val="left" w:pos="142"/>
          <w:tab w:val="left" w:pos="567"/>
          <w:tab w:val="left" w:pos="709"/>
          <w:tab w:val="left" w:pos="993"/>
          <w:tab w:val="left" w:pos="1276"/>
          <w:tab w:val="left" w:pos="1418"/>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be Užsakovo sutikimo negali keisti Pasiūlyme (Specialiųjų sąlygų 3 priedas) nurodyto subteikėjo ar subteikėjo, dėl kurio pasitelkimo Užsakovui buvo pranešta iki Sutarties vykdymo pradžios (Bendrųjų sąlygų 10.2. punktas).</w:t>
      </w:r>
    </w:p>
    <w:p w14:paraId="4B77B612" w14:textId="77777777" w:rsidR="009B1CEC" w:rsidRPr="009B1CEC" w:rsidRDefault="009B1CEC" w:rsidP="009B1CEC">
      <w:pPr>
        <w:numPr>
          <w:ilvl w:val="1"/>
          <w:numId w:val="18"/>
        </w:numPr>
        <w:tabs>
          <w:tab w:val="left" w:pos="142"/>
          <w:tab w:val="left" w:pos="567"/>
          <w:tab w:val="left" w:pos="709"/>
          <w:tab w:val="left" w:pos="993"/>
          <w:tab w:val="left" w:pos="1276"/>
          <w:tab w:val="left" w:pos="1418"/>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Teikėjo iniciatyva subteikėjas gali būti keičiamas šiais atvejais:</w:t>
      </w:r>
    </w:p>
    <w:p w14:paraId="4A90A5A8" w14:textId="77777777" w:rsidR="009B1CEC" w:rsidRPr="009B1CEC" w:rsidRDefault="009B1CEC" w:rsidP="009B1CEC">
      <w:pPr>
        <w:numPr>
          <w:ilvl w:val="2"/>
          <w:numId w:val="18"/>
        </w:numPr>
        <w:tabs>
          <w:tab w:val="left" w:pos="142"/>
          <w:tab w:val="left" w:pos="567"/>
          <w:tab w:val="left" w:pos="709"/>
          <w:tab w:val="left" w:pos="993"/>
          <w:tab w:val="left" w:pos="1276"/>
          <w:tab w:val="left" w:pos="1418"/>
          <w:tab w:val="left" w:pos="1560"/>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kai Teikėjo subteikėjas bankrutuoja ar yra likviduojamas;</w:t>
      </w:r>
    </w:p>
    <w:p w14:paraId="2A30050F" w14:textId="77777777" w:rsidR="009B1CEC" w:rsidRPr="009B1CEC" w:rsidRDefault="009B1CEC" w:rsidP="009B1CEC">
      <w:pPr>
        <w:numPr>
          <w:ilvl w:val="2"/>
          <w:numId w:val="18"/>
        </w:numPr>
        <w:tabs>
          <w:tab w:val="left" w:pos="142"/>
          <w:tab w:val="left" w:pos="567"/>
          <w:tab w:val="left" w:pos="709"/>
          <w:tab w:val="left" w:pos="993"/>
          <w:tab w:val="left" w:pos="1276"/>
          <w:tab w:val="left" w:pos="1418"/>
          <w:tab w:val="left" w:pos="1560"/>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kai Teikėjo subteikėjas dėl objektyvių priežasčių (nutrūkus teisiniams santykiams su Teikėju, subteikėjui atsisakius atlikti Paslaugas) nebegali atlikti visų ar dalies Sutartyje nurodytų Paslaugų;</w:t>
      </w:r>
    </w:p>
    <w:p w14:paraId="0F3EE0ED" w14:textId="77777777" w:rsidR="009B1CEC" w:rsidRPr="009B1CEC" w:rsidRDefault="009B1CEC" w:rsidP="009B1CEC">
      <w:pPr>
        <w:numPr>
          <w:ilvl w:val="2"/>
          <w:numId w:val="18"/>
        </w:numPr>
        <w:tabs>
          <w:tab w:val="left" w:pos="142"/>
          <w:tab w:val="left" w:pos="567"/>
          <w:tab w:val="left" w:pos="709"/>
          <w:tab w:val="left" w:pos="993"/>
          <w:tab w:val="left" w:pos="1276"/>
          <w:tab w:val="left" w:pos="1418"/>
          <w:tab w:val="left" w:pos="1560"/>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kai tai numatyta Viešųjų pirkimų įstatyme.</w:t>
      </w:r>
    </w:p>
    <w:p w14:paraId="7A479AB8" w14:textId="77777777" w:rsidR="009B1CEC" w:rsidRPr="009B1CEC" w:rsidRDefault="009B1CEC" w:rsidP="009B1CEC">
      <w:pPr>
        <w:numPr>
          <w:ilvl w:val="1"/>
          <w:numId w:val="18"/>
        </w:numPr>
        <w:tabs>
          <w:tab w:val="left" w:pos="-142"/>
          <w:tab w:val="left" w:pos="0"/>
          <w:tab w:val="left" w:pos="142"/>
          <w:tab w:val="left" w:pos="993"/>
          <w:tab w:val="left" w:pos="1276"/>
          <w:tab w:val="left" w:pos="1418"/>
          <w:tab w:val="left" w:pos="1560"/>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siekdamas pakeisti ar pasitelkti subteikėją, turi raštu informuoti Užsakovą apie priežastis, pagrindžiančias subteikėjo keitimo ar pasitelkimo būtinybę, pateikti informaciją apie naujai siūlomą ar pasitelkiamą subteikėją ir gauti Užsakovo rašytinį sutikimą dėl subteikėjo pakeitimo ar naujo paskyrimo.</w:t>
      </w:r>
    </w:p>
    <w:p w14:paraId="28076EA5" w14:textId="77777777" w:rsidR="009B1CEC" w:rsidRPr="009B1CEC" w:rsidRDefault="009B1CEC" w:rsidP="009B1CEC">
      <w:pPr>
        <w:numPr>
          <w:ilvl w:val="1"/>
          <w:numId w:val="18"/>
        </w:numPr>
        <w:tabs>
          <w:tab w:val="left" w:pos="142"/>
          <w:tab w:val="left" w:pos="567"/>
          <w:tab w:val="left" w:pos="709"/>
          <w:tab w:val="left" w:pos="993"/>
          <w:tab w:val="left" w:pos="1276"/>
          <w:tab w:val="left" w:pos="1418"/>
        </w:tabs>
        <w:spacing w:after="200" w:line="240" w:lineRule="auto"/>
        <w:ind w:left="0" w:firstLine="720"/>
        <w:contextualSpacing/>
        <w:jc w:val="left"/>
        <w:rPr>
          <w:rFonts w:ascii="Verdana" w:eastAsia="Calibri" w:hAnsi="Verdana" w:cs="Times New Roman"/>
          <w:sz w:val="16"/>
          <w:szCs w:val="16"/>
        </w:rPr>
      </w:pPr>
      <w:r w:rsidRPr="009B1CEC">
        <w:rPr>
          <w:rFonts w:ascii="Verdana" w:eastAsia="Calibri" w:hAnsi="Verdana" w:cs="Times New Roman"/>
          <w:sz w:val="16"/>
          <w:szCs w:val="16"/>
        </w:rPr>
        <w:t>Užsakovas, būdamas pagrįstai nepatenkintas Sutarčiai vykdyti paskirtu subteikėju ar jo kompetencija, turi teisę rašytiniu prašymu kreiptis į Teikėją dėl šio subteikėjo pakeitimo, nurodydamas motyvus. Teikėjas, gavęs Užsakovo prašymą pakeisti Teikėjo subteikėją, privalo per protingą terminą, bet ne ilgiau kaip per 10 (dešimt) dienų pasiūlyti kitą subteikėją Sutarčiai vykdyti ir gauti Užsakovo sutikimą.</w:t>
      </w:r>
    </w:p>
    <w:p w14:paraId="402C75B3" w14:textId="77777777" w:rsidR="009B1CEC" w:rsidRPr="009B1CEC" w:rsidRDefault="009B1CEC" w:rsidP="009B1CEC">
      <w:pPr>
        <w:numPr>
          <w:ilvl w:val="1"/>
          <w:numId w:val="18"/>
        </w:numPr>
        <w:tabs>
          <w:tab w:val="left" w:pos="-142"/>
          <w:tab w:val="left" w:pos="0"/>
          <w:tab w:val="left" w:pos="142"/>
          <w:tab w:val="left" w:pos="993"/>
          <w:tab w:val="left" w:pos="1276"/>
          <w:tab w:val="left" w:pos="1418"/>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Tuo atveju, jeigu Teikėjas, norėdamas gauti bendrųjų sąlygų 10.5 ar 10.6 punkte nurodytą Užsakovo sutikimą, Pasiūlyme rėmėsi subteikėjo pajėgumais, jis privalo Užsakovui pateikti naujai siūlomo subteikėjo kvalifikacijos atitiktį patvirtinančius dokumentus.</w:t>
      </w:r>
    </w:p>
    <w:p w14:paraId="04AC31FE" w14:textId="77777777" w:rsidR="009B1CEC" w:rsidRPr="009B1CEC" w:rsidRDefault="009B1CEC" w:rsidP="009B1CEC">
      <w:pPr>
        <w:numPr>
          <w:ilvl w:val="1"/>
          <w:numId w:val="18"/>
        </w:numPr>
        <w:tabs>
          <w:tab w:val="left" w:pos="-142"/>
          <w:tab w:val="left" w:pos="0"/>
          <w:tab w:val="left" w:pos="142"/>
          <w:tab w:val="left" w:pos="993"/>
          <w:tab w:val="left" w:pos="1276"/>
          <w:tab w:val="left" w:pos="1418"/>
        </w:tabs>
        <w:spacing w:after="200" w:line="240" w:lineRule="auto"/>
        <w:ind w:left="0" w:firstLine="720"/>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Užsakovui sutikus su subteikėjo pakeitimu ar naujo subteikėjo pasitelkimu, šalys raštu sudaro susitarimą dėl subteikėjo pakeitimo ar naujo subteikėjo pasitelkimo. Šis susitarimas tampa neatskiriama Sutarties dalimi.</w:t>
      </w:r>
    </w:p>
    <w:p w14:paraId="5D068835" w14:textId="77777777" w:rsidR="009B1CEC" w:rsidRPr="009B1CEC" w:rsidRDefault="009B1CEC" w:rsidP="009B1CEC">
      <w:pPr>
        <w:numPr>
          <w:ilvl w:val="1"/>
          <w:numId w:val="18"/>
        </w:numPr>
        <w:tabs>
          <w:tab w:val="left" w:pos="-142"/>
          <w:tab w:val="left" w:pos="0"/>
          <w:tab w:val="left" w:pos="142"/>
          <w:tab w:val="left" w:pos="993"/>
          <w:tab w:val="left" w:pos="1276"/>
          <w:tab w:val="left" w:pos="1418"/>
        </w:tabs>
        <w:spacing w:after="200" w:line="240" w:lineRule="auto"/>
        <w:ind w:left="0" w:firstLine="720"/>
        <w:contextualSpacing/>
        <w:jc w:val="left"/>
        <w:rPr>
          <w:rFonts w:ascii="Verdana" w:eastAsia="Calibri" w:hAnsi="Verdana" w:cs="Times New Roman"/>
          <w:color w:val="000000"/>
          <w:sz w:val="16"/>
          <w:szCs w:val="16"/>
          <w:lang w:eastAsia="en-US"/>
        </w:rPr>
      </w:pPr>
      <w:r w:rsidRPr="009B1CEC">
        <w:rPr>
          <w:rFonts w:ascii="Verdana" w:eastAsia="Calibri" w:hAnsi="Verdana" w:cs="Times New Roman"/>
          <w:color w:val="000000"/>
          <w:sz w:val="16"/>
          <w:szCs w:val="16"/>
          <w:lang w:eastAsia="en-US"/>
        </w:rPr>
        <w:t>Užsakovas su subteikėju gali atsiskaityti tiesiogiai, jeigu tai numatyta Specialiosiose sąlygose. Tiesioginio atsiskaitymo sąlygos ir tvarka aptariami Užsakovo, Teikėjo ir subteikėjo pasirašomame trišaliame susitarime.</w:t>
      </w:r>
    </w:p>
    <w:p w14:paraId="5EA4362A" w14:textId="77777777" w:rsidR="009B1CEC" w:rsidRPr="009B1CEC" w:rsidRDefault="009B1CEC" w:rsidP="009B1CEC">
      <w:pPr>
        <w:numPr>
          <w:ilvl w:val="0"/>
          <w:numId w:val="18"/>
        </w:numPr>
        <w:tabs>
          <w:tab w:val="left" w:pos="284"/>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SUTARTINIŲ PRIEVOLIŲ ĮVYKDYMO UŽTIKRINIMAS</w:t>
      </w:r>
    </w:p>
    <w:p w14:paraId="5CBECC16"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bCs/>
          <w:sz w:val="20"/>
          <w:szCs w:val="20"/>
          <w:lang w:eastAsia="en-US"/>
        </w:rPr>
      </w:pPr>
    </w:p>
    <w:p w14:paraId="1EA8583D"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Teikėjo sutartinių prievolių įvykdymo užtikrinimo (toliau – Sutarties įvykdymo užtikrinimas) būdas ir dydis nustatomi Specialiosiose sąlygose.</w:t>
      </w:r>
    </w:p>
    <w:p w14:paraId="3B4DD362"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 Teikėjo sutartinių įsipareigojimų įvykdymas užtikrinamas banko garantija arba draudimo bendrovės laidavimo raštu:</w:t>
      </w:r>
    </w:p>
    <w:p w14:paraId="33B32B6C" w14:textId="77777777" w:rsidR="009B1CEC" w:rsidRPr="009B1CEC" w:rsidRDefault="009B1CEC" w:rsidP="009B1CEC">
      <w:pPr>
        <w:numPr>
          <w:ilvl w:val="2"/>
          <w:numId w:val="18"/>
        </w:numPr>
        <w:tabs>
          <w:tab w:val="left" w:pos="993"/>
          <w:tab w:val="left" w:pos="1276"/>
          <w:tab w:val="left" w:pos="1418"/>
          <w:tab w:val="left" w:pos="1701"/>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banko garantijos ar draudimo bendrovės laidavimo galiojimo trukmė negali būti trumpesnė už Sutarties galiojimo trukmę. Pratęsus Teikėjo</w:t>
      </w:r>
      <w:r w:rsidRPr="009B1CEC">
        <w:rPr>
          <w:rFonts w:ascii="Verdana" w:eastAsia="Calibri" w:hAnsi="Verdana" w:cs="Times New Roman"/>
          <w:i/>
          <w:sz w:val="16"/>
          <w:szCs w:val="16"/>
          <w:lang w:eastAsia="en-US"/>
        </w:rPr>
        <w:t xml:space="preserve"> </w:t>
      </w:r>
      <w:r w:rsidRPr="009B1CEC">
        <w:rPr>
          <w:rFonts w:ascii="Verdana" w:eastAsia="Calibri" w:hAnsi="Verdana" w:cs="Times New Roman"/>
          <w:sz w:val="16"/>
          <w:szCs w:val="16"/>
          <w:lang w:eastAsia="en-US"/>
        </w:rPr>
        <w:t>sutartinių įsipareigojimų įvykdymo terminą, atitinkamai turi būti pratęstas ir banko garantijos ar draudimo bendrovės laidavimo galiojimo terminas. Teikėjas turi užtikrinti, kad pratęsiant banko garantijos ar draudimo bendrovės laidavimo terminą neatsirastų laikotarpis, per kurį Teikėjo</w:t>
      </w:r>
      <w:r w:rsidRPr="009B1CEC">
        <w:rPr>
          <w:rFonts w:ascii="Verdana" w:eastAsia="Calibri" w:hAnsi="Verdana" w:cs="Times New Roman"/>
          <w:i/>
          <w:sz w:val="16"/>
          <w:szCs w:val="16"/>
          <w:lang w:eastAsia="en-US"/>
        </w:rPr>
        <w:t xml:space="preserve"> </w:t>
      </w:r>
      <w:r w:rsidRPr="009B1CEC">
        <w:rPr>
          <w:rFonts w:ascii="Verdana" w:eastAsia="Calibri" w:hAnsi="Verdana" w:cs="Times New Roman"/>
          <w:sz w:val="16"/>
          <w:szCs w:val="16"/>
          <w:lang w:eastAsia="en-US"/>
        </w:rPr>
        <w:t>prievolių vykdymas būtų neužtikrintas;</w:t>
      </w:r>
    </w:p>
    <w:p w14:paraId="7B959962" w14:textId="77777777" w:rsidR="009B1CEC" w:rsidRPr="009B1CEC" w:rsidRDefault="009B1CEC" w:rsidP="009B1CEC">
      <w:pPr>
        <w:numPr>
          <w:ilvl w:val="2"/>
          <w:numId w:val="18"/>
        </w:numPr>
        <w:tabs>
          <w:tab w:val="left" w:pos="993"/>
          <w:tab w:val="left" w:pos="1276"/>
          <w:tab w:val="left" w:pos="1418"/>
          <w:tab w:val="left" w:pos="1701"/>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turi pristatyti Užsakovui banko garantiją ar draudimo bendrovės laidavimo raštą per 5 (penkias) darbo dienas nuo Sutarties pasirašymo, jei Specialiosiose sąlygose nenumatyta kitaip;</w:t>
      </w:r>
    </w:p>
    <w:p w14:paraId="352A4BEC" w14:textId="77777777" w:rsidR="009B1CEC" w:rsidRPr="009B1CEC" w:rsidRDefault="009B1CEC" w:rsidP="009B1CEC">
      <w:pPr>
        <w:numPr>
          <w:ilvl w:val="2"/>
          <w:numId w:val="18"/>
        </w:numPr>
        <w:tabs>
          <w:tab w:val="left" w:pos="993"/>
          <w:tab w:val="left" w:pos="1276"/>
          <w:tab w:val="left" w:pos="1418"/>
          <w:tab w:val="left" w:pos="1701"/>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banko garantija ar draudimo bendrovės laidavimo raštas Teikėjui grąžinamas ne vėliau kaip per 10 (dešimt) kalendorinių dienų nuo Paslaugų perdavimo–priėmimo akto pasirašymo, gavus rašytinį Teikėjo prašymą, jei Specialiosiose sąlygose nenumatyta kitaip.</w:t>
      </w:r>
    </w:p>
    <w:p w14:paraId="32AF785F" w14:textId="77777777" w:rsidR="009B1CEC" w:rsidRPr="009B1CEC" w:rsidRDefault="009B1CEC" w:rsidP="009B1CEC">
      <w:pPr>
        <w:numPr>
          <w:ilvl w:val="1"/>
          <w:numId w:val="18"/>
        </w:numPr>
        <w:tabs>
          <w:tab w:val="left" w:pos="993"/>
          <w:tab w:val="left" w:pos="1276"/>
          <w:tab w:val="left" w:pos="1418"/>
          <w:tab w:val="left" w:pos="1701"/>
        </w:tabs>
        <w:spacing w:after="200" w:line="240" w:lineRule="auto"/>
        <w:ind w:left="0" w:firstLine="709"/>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 šalių sutartinių įsipareigojimų įvykdymas užtikrinamas netesybomis:</w:t>
      </w:r>
    </w:p>
    <w:p w14:paraId="10A9B3F9" w14:textId="77777777" w:rsidR="009B1CEC" w:rsidRPr="009B1CEC" w:rsidRDefault="009B1CEC" w:rsidP="009B1CEC">
      <w:pPr>
        <w:numPr>
          <w:ilvl w:val="2"/>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Teikėjas vėluoja suteikti Paslaugas per Sutartyje nustatytą terminą ir (arba) ištaisyti Paslaugų trūkumus per Užsakovo nurodytą terminą, jis Užsakovui už kiekvieną uždelstą dieną moka 0,04 procento dydžio delspinigius, skaičiuojamus nuo bendros Sutarties sumos (su PVM), jei Specialiosiose sąlygose nenumatyta kitaip;</w:t>
      </w:r>
    </w:p>
    <w:p w14:paraId="596A1AAB" w14:textId="77777777" w:rsidR="009B1CEC" w:rsidRPr="009B1CEC" w:rsidRDefault="009B1CEC" w:rsidP="009B1CEC">
      <w:pPr>
        <w:numPr>
          <w:ilvl w:val="2"/>
          <w:numId w:val="18"/>
        </w:numPr>
        <w:tabs>
          <w:tab w:val="left" w:pos="993"/>
          <w:tab w:val="left" w:pos="1276"/>
          <w:tab w:val="left" w:pos="1418"/>
          <w:tab w:val="left" w:pos="1560"/>
          <w:tab w:val="left" w:pos="1843"/>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Užsakovas vėluoja atsiskaityti už tinkamai ir laiku suteiktas Paslaugas, jis Teikėjui už kiekvieną uždelstą dieną moka 0,04 procento</w:t>
      </w:r>
      <w:r w:rsidRPr="009B1CEC" w:rsidDel="00150189">
        <w:rPr>
          <w:rFonts w:ascii="Verdana" w:eastAsia="Calibri" w:hAnsi="Verdana" w:cs="Times New Roman"/>
          <w:sz w:val="16"/>
          <w:szCs w:val="16"/>
          <w:lang w:eastAsia="en-US"/>
        </w:rPr>
        <w:t xml:space="preserve"> </w:t>
      </w:r>
      <w:r w:rsidRPr="009B1CEC">
        <w:rPr>
          <w:rFonts w:ascii="Verdana" w:eastAsia="Calibri" w:hAnsi="Verdana" w:cs="Times New Roman"/>
          <w:sz w:val="16"/>
          <w:szCs w:val="16"/>
          <w:lang w:eastAsia="en-US"/>
        </w:rPr>
        <w:t>dydžio delspinigius, skaičiuojamus nuo vėluojamos sumokėti sumos (su PVM), jei Specialiosiose sąlygose nenumatyta kitaip.</w:t>
      </w:r>
    </w:p>
    <w:p w14:paraId="568DE956" w14:textId="77777777" w:rsidR="009B1CEC" w:rsidRPr="009B1CEC" w:rsidRDefault="009B1CEC" w:rsidP="009B1CEC">
      <w:pPr>
        <w:numPr>
          <w:ilvl w:val="0"/>
          <w:numId w:val="18"/>
        </w:numPr>
        <w:tabs>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ŠALIŲ ATSAKOMYBĖ</w:t>
      </w:r>
    </w:p>
    <w:p w14:paraId="1D3D7291"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bCs/>
          <w:sz w:val="16"/>
          <w:szCs w:val="16"/>
          <w:lang w:eastAsia="en-US"/>
        </w:rPr>
      </w:pPr>
    </w:p>
    <w:p w14:paraId="5960F4D9"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779E104E"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Pasinaudojimas Sutarties įvykdymo užtikrinimu ir (arba) netesybų (baudų, delspinigių) sumokėjimas neatleidžia šalių nuo prievolių pagal Sutartį tinkamo įvykdymo.</w:t>
      </w:r>
    </w:p>
    <w:p w14:paraId="05E47A9F"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Užsakovas turi teisę vienašališkai išskaičiuoti netesybas (baudas, delspinigius) iš bet kokių Teikėjui atliekamų mokėjimų.</w:t>
      </w:r>
    </w:p>
    <w:p w14:paraId="2940EA06" w14:textId="77777777" w:rsidR="009B1CEC" w:rsidRPr="009B1CEC" w:rsidRDefault="009B1CEC" w:rsidP="009B1CEC">
      <w:pPr>
        <w:numPr>
          <w:ilvl w:val="0"/>
          <w:numId w:val="18"/>
        </w:numPr>
        <w:tabs>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NENUGALIMOS JĖGOS (</w:t>
      </w:r>
      <w:r w:rsidRPr="009B1CEC">
        <w:rPr>
          <w:rFonts w:ascii="Verdana" w:eastAsia="Calibri" w:hAnsi="Verdana" w:cs="Times New Roman"/>
          <w:b/>
          <w:i/>
          <w:sz w:val="16"/>
          <w:szCs w:val="16"/>
          <w:lang w:eastAsia="en-US"/>
        </w:rPr>
        <w:t>FORCE MAJEURE</w:t>
      </w:r>
      <w:r w:rsidRPr="009B1CEC">
        <w:rPr>
          <w:rFonts w:ascii="Verdana" w:eastAsia="Calibri" w:hAnsi="Verdana" w:cs="Times New Roman"/>
          <w:b/>
          <w:sz w:val="16"/>
          <w:szCs w:val="16"/>
          <w:lang w:eastAsia="en-US"/>
        </w:rPr>
        <w:t>) APLINKYBĖS</w:t>
      </w:r>
    </w:p>
    <w:p w14:paraId="3A5EADDD"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5D40CE47"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9B1CEC">
        <w:rPr>
          <w:rFonts w:ascii="Verdana" w:eastAsia="Calibri" w:hAnsi="Verdana" w:cs="Times New Roman"/>
          <w:i/>
          <w:sz w:val="16"/>
          <w:szCs w:val="16"/>
          <w:lang w:eastAsia="en-US"/>
        </w:rPr>
        <w:t>force majeure</w:t>
      </w:r>
      <w:r w:rsidRPr="009B1CEC">
        <w:rPr>
          <w:rFonts w:ascii="Verdana" w:eastAsia="Calibri" w:hAnsi="Verdana" w:cs="Times New Roman"/>
          <w:sz w:val="16"/>
          <w:szCs w:val="16"/>
          <w:lang w:eastAsia="en-US"/>
        </w:rPr>
        <w:t>).</w:t>
      </w:r>
    </w:p>
    <w:p w14:paraId="1A364F37"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 xml:space="preserve">Nenugalimos jėgos aplinkybėmis laikomos aplinkybės, nurodytos Lietuvos Respublikos civilinio kodekso 6.212 straipsnyje ir Atleidimo nuo atsakomybės esant nenugalimos jėgos </w:t>
      </w:r>
      <w:r w:rsidRPr="009B1CEC">
        <w:rPr>
          <w:rFonts w:ascii="Verdana" w:eastAsia="Calibri" w:hAnsi="Verdana" w:cs="Times New Roman"/>
          <w:i/>
          <w:iCs/>
          <w:sz w:val="16"/>
          <w:szCs w:val="16"/>
          <w:lang w:eastAsia="en-US"/>
        </w:rPr>
        <w:t xml:space="preserve">(force majeure) </w:t>
      </w:r>
      <w:r w:rsidRPr="009B1CEC">
        <w:rPr>
          <w:rFonts w:ascii="Verdana" w:eastAsia="Calibri" w:hAnsi="Verdana" w:cs="Times New Roman"/>
          <w:sz w:val="16"/>
          <w:szCs w:val="16"/>
          <w:lang w:eastAsia="en-US"/>
        </w:rPr>
        <w:t>aplinkybėms taisyklėse, patvirtintose Lietuvos Respublikos Vyriausybės 1996 m. liepos 15 d. nutarimu Nr. 840 „Dėl Atleidimo nuo atsakomybės esant nenugalimos jėgos (</w:t>
      </w:r>
      <w:r w:rsidRPr="009B1CEC">
        <w:rPr>
          <w:rFonts w:ascii="Verdana" w:eastAsia="Calibri" w:hAnsi="Verdana" w:cs="Times New Roman"/>
          <w:i/>
          <w:sz w:val="16"/>
          <w:szCs w:val="16"/>
          <w:lang w:eastAsia="en-US"/>
        </w:rPr>
        <w:t>force majeure</w:t>
      </w:r>
      <w:r w:rsidRPr="009B1CEC">
        <w:rPr>
          <w:rFonts w:ascii="Verdana" w:eastAsia="Calibri" w:hAnsi="Verdana" w:cs="Times New Roman"/>
          <w:sz w:val="16"/>
          <w:szCs w:val="16"/>
          <w:lang w:eastAsia="en-US"/>
        </w:rPr>
        <w:t xml:space="preserve">) aplinkybėms taisyklių patvirtinimo“. Nustatydamos nenugalimos jėgos aplinkybes šalys vadovaujasi Lietuvos Respublikos Vyriausybės 1997 m. kovo 13 d. nutarimu Nr. 222 „Dėl Nenugalimos jėgos </w:t>
      </w:r>
      <w:r w:rsidRPr="009B1CEC">
        <w:rPr>
          <w:rFonts w:ascii="Verdana" w:eastAsia="Calibri" w:hAnsi="Verdana" w:cs="Times New Roman"/>
          <w:i/>
          <w:iCs/>
          <w:sz w:val="16"/>
          <w:szCs w:val="16"/>
          <w:lang w:eastAsia="en-US"/>
        </w:rPr>
        <w:t xml:space="preserve">(force majeure) </w:t>
      </w:r>
      <w:r w:rsidRPr="009B1CEC">
        <w:rPr>
          <w:rFonts w:ascii="Verdana" w:eastAsia="Calibri" w:hAnsi="Verdana" w:cs="Times New Roman"/>
          <w:sz w:val="16"/>
          <w:szCs w:val="16"/>
          <w:lang w:eastAsia="en-US"/>
        </w:rPr>
        <w:t>aplinkybes liudijančių pažymų išdavimo tvarkos aprašo patvirtinimo“.</w:t>
      </w:r>
    </w:p>
    <w:p w14:paraId="3089A728"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Šalis,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2BDE6986"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Nenugalimos jėgos aplinkybėms pasibaigus, toliau vykdomi Sutartyje numatyti šalių įsipareigojimai, jei šalys nesusitarta kitaip.</w:t>
      </w:r>
    </w:p>
    <w:p w14:paraId="0E82F1CE"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nenugalimos jėgos aplinkybės ir jų padariniai tęsiasi ilgiau negu 3 (tris) mėnesius, kiekviena šalis turi teisę atsisakyti vykdyti savo įsipareigojimus ir nutraukti Sutartį.</w:t>
      </w:r>
    </w:p>
    <w:p w14:paraId="5083212F"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519CEE80" w14:textId="77777777" w:rsidR="009B1CEC" w:rsidRPr="009B1CEC" w:rsidRDefault="009B1CEC" w:rsidP="009B1CEC">
      <w:pPr>
        <w:numPr>
          <w:ilvl w:val="0"/>
          <w:numId w:val="18"/>
        </w:numPr>
        <w:tabs>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SUTARTIES GALIOJIMAS, KEITIMAS, SUSTABDYMAS IR NUTRAUKIMAS</w:t>
      </w:r>
    </w:p>
    <w:p w14:paraId="0C7689F5"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3A972D3C"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Sutartis įsigalioja nuo jos pasirašymo ir Teikėjo Sutarties įvykdymo užtikrinimo pateikimo Užsakovui (jei tai numatyta Specialiosiose sąlygose) dienos ir galioja iki visiško įsipareigojimų įvykdymo. Paslaugų teikimo terminas negali trukti ilgiau, negu nustatyta Specialiosiose sąlygose.</w:t>
      </w:r>
    </w:p>
    <w:p w14:paraId="54AF173C"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sąlygos Sutarties galiojimo laikotarpiu gali būti keičiamos Viešųjų pirkimų įstatymo 89 straipsnyje ir Sutartyje nustatytais atvejais.</w:t>
      </w:r>
    </w:p>
    <w:p w14:paraId="5C1B3ABA"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keitimas galioja tik tuo atveju, jeigu sudaromas rašytiniu Sutarties šalių susitarimu. Šalių susitarimai dėl Sutarties keitimo tampa neatskiriama Sutarties dalimi.</w:t>
      </w:r>
    </w:p>
    <w:p w14:paraId="1BA8DAEC" w14:textId="77777777" w:rsidR="009B1CEC" w:rsidRPr="009B1CEC" w:rsidRDefault="009B1CEC" w:rsidP="009B1CEC">
      <w:pPr>
        <w:numPr>
          <w:ilvl w:val="1"/>
          <w:numId w:val="18"/>
        </w:numPr>
        <w:spacing w:after="200" w:line="276" w:lineRule="auto"/>
        <w:ind w:left="0" w:firstLine="709"/>
        <w:contextualSpacing/>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vykdymas stabdomas šiais atvejais:</w:t>
      </w:r>
    </w:p>
    <w:p w14:paraId="37E3520C" w14:textId="77777777" w:rsidR="009B1CEC" w:rsidRPr="009B1CEC" w:rsidRDefault="009B1CEC" w:rsidP="009B1CEC">
      <w:pPr>
        <w:numPr>
          <w:ilvl w:val="2"/>
          <w:numId w:val="18"/>
        </w:numPr>
        <w:tabs>
          <w:tab w:val="left" w:pos="993"/>
          <w:tab w:val="left" w:pos="1276"/>
          <w:tab w:val="left" w:pos="1418"/>
        </w:tabs>
        <w:spacing w:after="200" w:line="276" w:lineRule="auto"/>
        <w:ind w:left="0" w:firstLine="709"/>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Esant 13 skyriuje numatytoms aplinkybėms „</w:t>
      </w:r>
      <w:proofErr w:type="spellStart"/>
      <w:r w:rsidRPr="009B1CEC">
        <w:rPr>
          <w:rFonts w:ascii="Verdana" w:eastAsia="Calibri" w:hAnsi="Verdana" w:cs="Times New Roman"/>
          <w:sz w:val="16"/>
          <w:szCs w:val="16"/>
          <w:lang w:eastAsia="en-US"/>
        </w:rPr>
        <w:t>Nenugaliomos</w:t>
      </w:r>
      <w:proofErr w:type="spellEnd"/>
      <w:r w:rsidRPr="009B1CEC">
        <w:rPr>
          <w:rFonts w:ascii="Verdana" w:eastAsia="Calibri" w:hAnsi="Verdana" w:cs="Times New Roman"/>
          <w:sz w:val="16"/>
          <w:szCs w:val="16"/>
          <w:lang w:eastAsia="en-US"/>
        </w:rPr>
        <w:t xml:space="preserve"> jėgos (force majeure) aplinkybės“ – Sutarties vykdymo terminai stabdomi nuo kliūties atsiradimo momento arba jeigu apie ją nėra laiku pranešta, nuo pranešimo momento ir atnaujinami kai minėtos aplinkybės nebetrukdo vykdyti Sutarties;</w:t>
      </w:r>
    </w:p>
    <w:p w14:paraId="26CF66AF" w14:textId="77777777" w:rsidR="009B1CEC" w:rsidRPr="009B1CEC" w:rsidRDefault="009B1CEC" w:rsidP="009B1CEC">
      <w:pPr>
        <w:numPr>
          <w:ilvl w:val="2"/>
          <w:numId w:val="18"/>
        </w:numPr>
        <w:tabs>
          <w:tab w:val="left" w:pos="993"/>
          <w:tab w:val="left" w:pos="1276"/>
          <w:tab w:val="left" w:pos="1418"/>
        </w:tabs>
        <w:spacing w:after="200" w:line="276" w:lineRule="auto"/>
        <w:ind w:left="0" w:firstLine="709"/>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Kitais Sutarties Specialiosiose sąlygose numatytais atvejais.</w:t>
      </w:r>
    </w:p>
    <w:p w14:paraId="7DA3169F" w14:textId="77777777" w:rsidR="009B1CEC" w:rsidRPr="009B1CEC" w:rsidRDefault="009B1CEC" w:rsidP="009B1CEC">
      <w:pPr>
        <w:numPr>
          <w:ilvl w:val="1"/>
          <w:numId w:val="18"/>
        </w:numPr>
        <w:tabs>
          <w:tab w:val="left" w:pos="993"/>
          <w:tab w:val="left" w:pos="1276"/>
          <w:tab w:val="left" w:pos="1418"/>
        </w:tabs>
        <w:spacing w:after="200" w:line="276" w:lineRule="auto"/>
        <w:ind w:left="0" w:firstLine="709"/>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74A7C3CD"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Sutartis gali būti nutraukta:</w:t>
      </w:r>
    </w:p>
    <w:p w14:paraId="630F7AFE"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rašytiniu abiejų šalių susitarimu;</w:t>
      </w:r>
    </w:p>
    <w:p w14:paraId="63EE5549"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vienašališku Užsakovo sprendimu. Nesumažindamas kitų savo teisių gynimo priemonių dėl Sutarties pažeidimo, Užsakovas, nesikreipdamas į teismą, turi teisę vienašališkai nutraukti Sutartį prieš 15 (penkiolika) kalendorinių dienų (jei Specialiosiose sąlygose nenumatytas kitas terminas) raštu pranešdamas Teikėjui, jeigu:</w:t>
      </w:r>
    </w:p>
    <w:p w14:paraId="494ACAC1" w14:textId="77777777" w:rsidR="009B1CEC" w:rsidRPr="009B1CEC" w:rsidRDefault="009B1CEC" w:rsidP="009B1CEC">
      <w:pPr>
        <w:numPr>
          <w:ilvl w:val="3"/>
          <w:numId w:val="18"/>
        </w:numPr>
        <w:tabs>
          <w:tab w:val="left" w:pos="993"/>
          <w:tab w:val="left" w:pos="1276"/>
          <w:tab w:val="left" w:pos="1418"/>
          <w:tab w:val="left" w:pos="1560"/>
          <w:tab w:val="left" w:pos="1843"/>
          <w:tab w:val="left" w:pos="1985"/>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nesuteikia visų Paslaugų ar jų dalies per Sutartyje nurodytą terminą;</w:t>
      </w:r>
    </w:p>
    <w:p w14:paraId="555123E8" w14:textId="77777777" w:rsidR="009B1CEC" w:rsidRPr="009B1CEC" w:rsidRDefault="009B1CEC" w:rsidP="009B1CEC">
      <w:pPr>
        <w:numPr>
          <w:ilvl w:val="3"/>
          <w:numId w:val="18"/>
        </w:numPr>
        <w:tabs>
          <w:tab w:val="left" w:pos="993"/>
          <w:tab w:val="left" w:pos="1276"/>
          <w:tab w:val="left" w:pos="1418"/>
          <w:tab w:val="left" w:pos="1560"/>
          <w:tab w:val="left" w:pos="1843"/>
          <w:tab w:val="left" w:pos="1985"/>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Sutartis buvo pakeista pažeidžiant Viešųjų pirkimų įstatymo 89 straipsnį ar Sutartyje numatytas jos keitimo sąlygas;</w:t>
      </w:r>
    </w:p>
    <w:p w14:paraId="24DB544C" w14:textId="77777777" w:rsidR="009B1CEC" w:rsidRPr="009B1CEC" w:rsidRDefault="009B1CEC" w:rsidP="009B1CEC">
      <w:pPr>
        <w:numPr>
          <w:ilvl w:val="3"/>
          <w:numId w:val="18"/>
        </w:numPr>
        <w:tabs>
          <w:tab w:val="left" w:pos="993"/>
          <w:tab w:val="left" w:pos="1276"/>
          <w:tab w:val="left" w:pos="1418"/>
          <w:tab w:val="left" w:pos="1560"/>
          <w:tab w:val="left" w:pos="1843"/>
          <w:tab w:val="left" w:pos="1985"/>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paaiškėjo, kad Teikėjas, su kuriuo sudaryta Sutartis, turėjo būti pašalintas iš pirkimo procedūros pagal Viešųjų pirkimų įstatymo 46 straipsnio 1 dalį arba, kad Teikėjas kelia grėsmę nacionaliniam saugumui;</w:t>
      </w:r>
    </w:p>
    <w:p w14:paraId="0D3DB95C" w14:textId="77777777" w:rsidR="009B1CEC" w:rsidRPr="009B1CEC" w:rsidRDefault="009B1CEC" w:rsidP="009B1CEC">
      <w:pPr>
        <w:numPr>
          <w:ilvl w:val="3"/>
          <w:numId w:val="18"/>
        </w:numPr>
        <w:tabs>
          <w:tab w:val="left" w:pos="993"/>
          <w:tab w:val="left" w:pos="1276"/>
          <w:tab w:val="left" w:pos="1418"/>
          <w:tab w:val="left" w:pos="1560"/>
          <w:tab w:val="left" w:pos="1843"/>
          <w:tab w:val="left" w:pos="1985"/>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3FCB86B" w14:textId="77777777" w:rsidR="009B1CEC" w:rsidRPr="009B1CEC" w:rsidRDefault="009B1CEC" w:rsidP="009B1CEC">
      <w:pPr>
        <w:numPr>
          <w:ilvl w:val="3"/>
          <w:numId w:val="18"/>
        </w:numPr>
        <w:tabs>
          <w:tab w:val="left" w:pos="993"/>
          <w:tab w:val="left" w:pos="1276"/>
          <w:tab w:val="left" w:pos="1418"/>
          <w:tab w:val="left" w:pos="1560"/>
          <w:tab w:val="left" w:pos="1843"/>
          <w:tab w:val="left" w:pos="1985"/>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padaro esminį Sutarties pažeidimą, nurodytą Specialiųjų sąlygų 4 skyriuje;</w:t>
      </w:r>
    </w:p>
    <w:p w14:paraId="613BAAF9" w14:textId="77777777" w:rsidR="009B1CEC" w:rsidRPr="009B1CEC" w:rsidRDefault="009B1CEC" w:rsidP="009B1CEC">
      <w:pPr>
        <w:numPr>
          <w:ilvl w:val="2"/>
          <w:numId w:val="18"/>
        </w:numPr>
        <w:tabs>
          <w:tab w:val="left" w:pos="993"/>
          <w:tab w:val="left" w:pos="1276"/>
          <w:tab w:val="left" w:pos="1418"/>
          <w:tab w:val="left" w:pos="1560"/>
          <w:tab w:val="left" w:pos="1843"/>
          <w:tab w:val="left" w:pos="1985"/>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vienašališku Teikėjo sprendimu. Nesumažindamas kitų savo teisių gynimo priemonių dėl Sutarties pažeidimo, Teikėjas, nesikreipdamas į teismą, turi teisę vienašališkai nutraukti Sutartį prieš 15 (penkiolika) kalendorinių dienų raštu pranešdamas Užsakovui, jeigu Užsakovas padaro esminį Sutarties pažeidimą, nurodytą Specialiųjų sąlygų 4 skyriuje (jei Specialiosiose sąlygose nenumatytas kitas terminas);</w:t>
      </w:r>
    </w:p>
    <w:p w14:paraId="491B04F2" w14:textId="77777777" w:rsidR="009B1CEC" w:rsidRPr="009B1CEC" w:rsidRDefault="009B1CEC" w:rsidP="009B1CEC">
      <w:pPr>
        <w:numPr>
          <w:ilvl w:val="2"/>
          <w:numId w:val="18"/>
        </w:numPr>
        <w:tabs>
          <w:tab w:val="left" w:pos="993"/>
          <w:tab w:val="left" w:pos="1276"/>
          <w:tab w:val="left" w:pos="1418"/>
          <w:tab w:val="left" w:pos="1560"/>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bet kurios iš šalių sprendimu bet kuriuo metu pranešant apie tai kitai Sutarties šaliai raštu prieš 15 (penkiolika) kalendorinių dienų, jeigu kita šalis bankrutuoja, tampa nemoki arba yra likviduojama.</w:t>
      </w:r>
    </w:p>
    <w:p w14:paraId="2C99A6BC"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Sutarties nutraukimas nepanaikina teisės reikalauti, kad būtų atlyginti nuostoliai, atsiradę dėl Sutarties neįvykdymo. Nutraukus Sutartį dėl Bendrųjų sąlygų 14.6.2.1, 14.6.2.3-14.6.2.5 papunkčiuose numatytų aplinkybių, Teikėjas įsipareigoja sumokėti 2</w:t>
      </w:r>
      <w:r w:rsidRPr="009B1CEC">
        <w:rPr>
          <w:rFonts w:ascii="Verdana" w:eastAsia="Calibri" w:hAnsi="Verdana" w:cs="Times New Roman"/>
          <w:color w:val="000000"/>
          <w:sz w:val="16"/>
          <w:szCs w:val="16"/>
          <w:lang w:eastAsia="en-US"/>
        </w:rPr>
        <w:t xml:space="preserve"> (dviejų) </w:t>
      </w:r>
      <w:r w:rsidRPr="009B1CEC">
        <w:rPr>
          <w:rFonts w:ascii="Verdana" w:eastAsia="Calibri" w:hAnsi="Verdana" w:cs="Times New Roman"/>
          <w:sz w:val="16"/>
          <w:szCs w:val="16"/>
          <w:lang w:eastAsia="en-US"/>
        </w:rPr>
        <w:t>procentų nuo Sutarties vertės (jeigu Specialiosiose sąlygose nenumatytas kitas baudos dydis) dydžio baudą, ir ši bauda laikoma minimaliais neįrodinėtinais Užsakovo dėl Sutarties nutraukimo patirtais nuostoliais. Be to, Užsakovas turi teisę reikalauti atlyginti kitus jo patirtus nuostolius, viršijančius nurodytą baudos dydį.</w:t>
      </w:r>
    </w:p>
    <w:p w14:paraId="1D9E469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nutraukimo atveju Užsakovas sumoka Teikėjui už faktiškai ir tinkamai suteiktas Paslaugas (jei pagal Sutarties objekto pobūdį pirkimo objektas yra dalus), išskaičiavęs Sutartyje nurodytas netesybas (jeigu jos taikomos pagal Sutartį).</w:t>
      </w:r>
    </w:p>
    <w:p w14:paraId="5C064BCB" w14:textId="77777777" w:rsidR="009B1CEC" w:rsidRPr="009B1CEC" w:rsidRDefault="009B1CEC" w:rsidP="009B1CEC">
      <w:pPr>
        <w:tabs>
          <w:tab w:val="left" w:pos="993"/>
          <w:tab w:val="left" w:pos="1276"/>
          <w:tab w:val="left" w:pos="1418"/>
        </w:tabs>
        <w:spacing w:line="240" w:lineRule="auto"/>
        <w:ind w:left="720" w:firstLine="0"/>
        <w:rPr>
          <w:rFonts w:ascii="Verdana" w:eastAsia="Calibri" w:hAnsi="Verdana" w:cs="Times New Roman"/>
          <w:sz w:val="16"/>
          <w:szCs w:val="16"/>
          <w:lang w:eastAsia="en-US"/>
        </w:rPr>
      </w:pPr>
    </w:p>
    <w:p w14:paraId="78969524" w14:textId="77777777" w:rsidR="009B1CEC" w:rsidRPr="009B1CEC" w:rsidRDefault="009B1CEC" w:rsidP="009B1CEC">
      <w:pPr>
        <w:tabs>
          <w:tab w:val="left" w:pos="993"/>
          <w:tab w:val="left" w:pos="1276"/>
          <w:tab w:val="left" w:pos="1418"/>
        </w:tabs>
        <w:spacing w:line="240" w:lineRule="auto"/>
        <w:ind w:left="720" w:firstLine="0"/>
        <w:rPr>
          <w:rFonts w:ascii="Verdana" w:eastAsia="Calibri" w:hAnsi="Verdana" w:cs="Times New Roman"/>
          <w:sz w:val="16"/>
          <w:szCs w:val="16"/>
          <w:lang w:eastAsia="en-US"/>
        </w:rPr>
      </w:pPr>
    </w:p>
    <w:p w14:paraId="43E48395" w14:textId="77777777" w:rsidR="009B1CEC" w:rsidRPr="009B1CEC" w:rsidRDefault="009B1CEC" w:rsidP="009B1CEC">
      <w:pPr>
        <w:numPr>
          <w:ilvl w:val="0"/>
          <w:numId w:val="18"/>
        </w:numPr>
        <w:tabs>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KONFIDENCIALUMAS IR ASMENS DUOMENŲ APSAUGA</w:t>
      </w:r>
    </w:p>
    <w:p w14:paraId="3098CE8F"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71391F36"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institucijos.</w:t>
      </w:r>
    </w:p>
    <w:p w14:paraId="376F3D99"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subteikėjai, dalyvaujantys vykdant Sutartį, pasirašytų atskirą konfidencialumo pasižadėjimą.</w:t>
      </w:r>
    </w:p>
    <w:p w14:paraId="419AEE79"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FBB744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 vykdant Sutartį bus tvarkomi asmens duomenys, ir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05684C8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Teikėjas įsipareigoja įgyvendinti tinkamas technines, organizacines ir teisines asmens duomenų apsaugos priemones asmens duomenų saugumui užtikrinti. Nurodytos priemonės turi užtikrinti kilusią riziką atitinkantį saugumo lygį.</w:t>
      </w:r>
    </w:p>
    <w:p w14:paraId="0D4C2884"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Be išankstinio rašytinio Užsakovo sutikimo Teikėjas neturi teisės panaudoti jokios Sutarties dalies ar Užsakovo pavadinimo rinkodaros tikslais.</w:t>
      </w:r>
    </w:p>
    <w:p w14:paraId="3DBB0B26"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šaliai neteisėtai atskleidus konfidencialią informaciją, asmens duomenis ar pažeidus kitas Sutarties skyriaus nuostatas, nukentėjusioji Sutarties šalis turi teisę reikalauti iš kitos Sutarties šalies sumokėti 5 (penkių) procentų nuo Sutarties vertės (jeigu Specialiosiose sąlygose nenumatytas kitas baudos dydis) dydžio baudą, kuri laikoma minimaliais neįrodinėtinais nuostoliais, ir reikalauti, kad būtų atlyginti kiti patirti nuostoliai, viršijantys nurodytą baudos dydį.</w:t>
      </w:r>
    </w:p>
    <w:p w14:paraId="4BA77750" w14:textId="77777777" w:rsidR="009B1CEC" w:rsidRPr="009B1CEC" w:rsidRDefault="009B1CEC" w:rsidP="009B1CEC">
      <w:pPr>
        <w:numPr>
          <w:ilvl w:val="1"/>
          <w:numId w:val="18"/>
        </w:numPr>
        <w:tabs>
          <w:tab w:val="left" w:pos="993"/>
          <w:tab w:val="left" w:pos="1276"/>
          <w:tab w:val="left" w:pos="1418"/>
        </w:tabs>
        <w:spacing w:after="200" w:line="240" w:lineRule="auto"/>
        <w:ind w:left="0" w:firstLine="709"/>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Neapribojant Sutarties nuostatų dėl teisės į nuostolių atlyginimą ir atsakomybės taikymo, tais atvejais, jeigu Teikėjas pažeidžia taikomų teisės aktų reikalavimus, nustatydamas asmens duomenų tvarkymo tikslus ir priemones, Teikėjas asmens duomenų tvarkymo požiūriu laikytinas asmens duomenų valdytoju ir tokiu būdu prisiima visą atsakomybę už tokių asmens duomenų tvarkymą.</w:t>
      </w:r>
    </w:p>
    <w:p w14:paraId="72990EFA"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Šio Sutarties skyriaus nuostatos lieka galioti neterminuotai po Sutarties pasibaigimo ar nutraukimo.</w:t>
      </w:r>
    </w:p>
    <w:p w14:paraId="74E081A1"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63DA0495" w14:textId="77777777" w:rsidR="009B1CEC" w:rsidRPr="009B1CEC" w:rsidRDefault="009B1CEC" w:rsidP="009B1CEC">
      <w:pPr>
        <w:numPr>
          <w:ilvl w:val="0"/>
          <w:numId w:val="18"/>
        </w:numPr>
        <w:tabs>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GINČŲ SPRENDIMO TVARKA</w:t>
      </w:r>
    </w:p>
    <w:p w14:paraId="3DEEB526"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09A857A9"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Visi ginčai ar nesutarimai, galintys kilti dėl Sutarties ir (arba) būti susiję su Sutartimi, sprendžiami derybų būdu.</w:t>
      </w:r>
    </w:p>
    <w:p w14:paraId="1A37B49B"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Jeigu dėl Sutarties kilusio ginčo nepavyksta išspręsti derybomis, toks ginčas sprendžiamas Lietuvos Respublikos teisme Lietuvos Respublikos įstatymų nustatyta tvarka.</w:t>
      </w:r>
    </w:p>
    <w:p w14:paraId="6618595A"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4F28B0A1" w14:textId="77777777" w:rsidR="009B1CEC" w:rsidRPr="009B1CEC" w:rsidRDefault="009B1CEC" w:rsidP="009B1CEC">
      <w:pPr>
        <w:numPr>
          <w:ilvl w:val="0"/>
          <w:numId w:val="18"/>
        </w:numPr>
        <w:tabs>
          <w:tab w:val="left" w:pos="426"/>
          <w:tab w:val="left" w:pos="993"/>
          <w:tab w:val="left" w:pos="1276"/>
          <w:tab w:val="left" w:pos="1418"/>
        </w:tabs>
        <w:spacing w:after="200" w:line="240" w:lineRule="auto"/>
        <w:ind w:left="0" w:firstLine="0"/>
        <w:jc w:val="center"/>
        <w:rPr>
          <w:rFonts w:ascii="Verdana" w:eastAsia="Calibri" w:hAnsi="Verdana" w:cs="Times New Roman"/>
          <w:b/>
          <w:sz w:val="16"/>
          <w:szCs w:val="16"/>
          <w:lang w:eastAsia="en-US"/>
        </w:rPr>
      </w:pPr>
      <w:r w:rsidRPr="009B1CEC">
        <w:rPr>
          <w:rFonts w:ascii="Verdana" w:eastAsia="Calibri" w:hAnsi="Verdana" w:cs="Times New Roman"/>
          <w:b/>
          <w:sz w:val="16"/>
          <w:szCs w:val="16"/>
          <w:lang w:eastAsia="en-US"/>
        </w:rPr>
        <w:t>BAIGIAMOSIOS NUOSTATOS</w:t>
      </w:r>
    </w:p>
    <w:p w14:paraId="670CEFA5" w14:textId="77777777" w:rsidR="009B1CEC" w:rsidRPr="009B1CEC" w:rsidRDefault="009B1CEC" w:rsidP="009B1CEC">
      <w:pPr>
        <w:tabs>
          <w:tab w:val="left" w:pos="993"/>
          <w:tab w:val="left" w:pos="1276"/>
          <w:tab w:val="left" w:pos="1418"/>
        </w:tabs>
        <w:spacing w:line="276" w:lineRule="auto"/>
        <w:ind w:firstLine="0"/>
        <w:jc w:val="center"/>
        <w:rPr>
          <w:rFonts w:ascii="Verdana" w:eastAsia="Calibri" w:hAnsi="Verdana" w:cs="Times New Roman"/>
          <w:sz w:val="16"/>
          <w:szCs w:val="16"/>
          <w:lang w:eastAsia="en-US"/>
        </w:rPr>
      </w:pPr>
    </w:p>
    <w:p w14:paraId="76528101"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Sutarties šalys, keisdamos Bendrųjų sąlygų nuostatas, šiuos pakeitimus nurodo Specialiosiose sąlygose.</w:t>
      </w:r>
    </w:p>
    <w:p w14:paraId="562BEB10"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lastRenderedPageBreak/>
        <w:t>Bet kokie pranešimai ar kita korespondencija perduodami Specialiosiose sąlygose nurodytiems atsakingiems asmenims asmeniškai arba siunčiami registruotu paštu ar elektroniniu paštu Specialiosiose sąlygose nurodytais adresais.</w:t>
      </w:r>
    </w:p>
    <w:p w14:paraId="6DE5ADA2"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Vykdydamos Sutartį šalys vadovaujasi Specialiosiose sąlygose nurodytais šalių pavadinimais, adresais ir kitais rekvizitais. Apie Sutartyje nurodytų šalių pavadinimų, adresų ir kitų įmonės rekvizitų pasikeitimą šalys privalo kuo skubiau informuoti viena kitą. Šalis, neįvykdžiusi šio reikalavimo, negali reikšti pretenzijų ar atsikirtimų, jei priešingos šalies veiksmai, atlikti pagal paskutinius jai žinomus rekvizitus, neatitinka Sutarties sąlygų arba jei ji negavo pranešimų, siųstų naudojant Sutartyje nurodytus rekvizitus.</w:t>
      </w:r>
    </w:p>
    <w:p w14:paraId="1F43247A"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Nė viena šalis neturi teisės perleisti visų arba dalies teisių ir pareigų pagal Sutartį jokiai trečiajai šaliai be išankstinio rašytinio kitos šalies sutikimo.</w:t>
      </w:r>
    </w:p>
    <w:p w14:paraId="6DDB2346" w14:textId="77777777" w:rsidR="009B1CEC" w:rsidRPr="009B1CEC" w:rsidRDefault="009B1CEC" w:rsidP="009B1CEC">
      <w:pPr>
        <w:numPr>
          <w:ilvl w:val="1"/>
          <w:numId w:val="18"/>
        </w:numPr>
        <w:tabs>
          <w:tab w:val="left" w:pos="993"/>
          <w:tab w:val="left" w:pos="1276"/>
          <w:tab w:val="left" w:pos="1418"/>
        </w:tabs>
        <w:spacing w:after="200" w:line="240" w:lineRule="auto"/>
        <w:ind w:left="0" w:firstLine="720"/>
        <w:jc w:val="left"/>
        <w:rPr>
          <w:rFonts w:ascii="Verdana" w:eastAsia="Calibri" w:hAnsi="Verdana" w:cs="Times New Roman"/>
          <w:sz w:val="16"/>
          <w:szCs w:val="16"/>
          <w:lang w:eastAsia="en-US"/>
        </w:rPr>
      </w:pPr>
      <w:r w:rsidRPr="009B1CEC">
        <w:rPr>
          <w:rFonts w:ascii="Verdana" w:eastAsia="Calibri" w:hAnsi="Verdana" w:cs="Times New Roman"/>
          <w:sz w:val="16"/>
          <w:szCs w:val="16"/>
          <w:lang w:eastAsia="en-US"/>
        </w:rPr>
        <w:t>Visi kiti, Sutartyje nesureguliuoti, Sutarties vykdymo klausimai sprendžiami vadovaujantis Lietuvos Respublikos įstatymais ir kitais teisės aktais.</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3E8E79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9104EB">
        <w:rPr>
          <w:rFonts w:cstheme="minorHAnsi"/>
        </w:rPr>
        <w:t>9</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AD001C">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3F1AE3D2" w:rsidR="009B4090" w:rsidRPr="004F1A11" w:rsidRDefault="00AD001C" w:rsidP="00AD001C">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5A2D80B" w:rsidR="009B4090" w:rsidRPr="004F1A11" w:rsidRDefault="009B4090" w:rsidP="006B0550">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442061D9" w:rsidR="009B4090" w:rsidRPr="004F1A11" w:rsidRDefault="00AD001C" w:rsidP="00AD001C">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2956958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77777777" w:rsidR="009B4090" w:rsidRPr="005F167C" w:rsidRDefault="009B4090" w:rsidP="009B4090">
      <w:pPr>
        <w:rPr>
          <w:rFonts w:ascii="Arial" w:hAnsi="Arial" w:cs="Arial"/>
        </w:rPr>
      </w:pPr>
    </w:p>
    <w:sectPr w:rsidR="009B4090" w:rsidRPr="005F167C" w:rsidSect="00EC702A">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6C64" w14:textId="77777777" w:rsidR="009E2820" w:rsidRDefault="009E2820" w:rsidP="00D05666">
      <w:r>
        <w:separator/>
      </w:r>
    </w:p>
  </w:endnote>
  <w:endnote w:type="continuationSeparator" w:id="0">
    <w:p w14:paraId="573B6DF0" w14:textId="77777777" w:rsidR="009E2820" w:rsidRDefault="009E2820" w:rsidP="00D05666">
      <w:r>
        <w:continuationSeparator/>
      </w:r>
    </w:p>
  </w:endnote>
  <w:endnote w:type="continuationNotice" w:id="1">
    <w:p w14:paraId="6DF97D4B" w14:textId="77777777" w:rsidR="009E2820" w:rsidRDefault="009E28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3BFF" w14:textId="77777777" w:rsidR="009E2820" w:rsidRDefault="009E2820" w:rsidP="00D05666">
      <w:r>
        <w:separator/>
      </w:r>
    </w:p>
  </w:footnote>
  <w:footnote w:type="continuationSeparator" w:id="0">
    <w:p w14:paraId="45D1DA6C" w14:textId="77777777" w:rsidR="009E2820" w:rsidRDefault="009E2820" w:rsidP="00D05666">
      <w:r>
        <w:continuationSeparator/>
      </w:r>
    </w:p>
  </w:footnote>
  <w:footnote w:type="continuationNotice" w:id="1">
    <w:p w14:paraId="29BC38AC" w14:textId="77777777" w:rsidR="009E2820" w:rsidRDefault="009E2820">
      <w:pPr>
        <w:spacing w:line="240" w:lineRule="auto"/>
      </w:pPr>
    </w:p>
  </w:footnote>
  <w:footnote w:id="2">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 w:id="3">
    <w:p w14:paraId="4E3EE571" w14:textId="77777777" w:rsidR="00F06940" w:rsidRPr="0018597C" w:rsidRDefault="00F06940" w:rsidP="00F06940">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FD3"/>
    <w:multiLevelType w:val="hybridMultilevel"/>
    <w:tmpl w:val="433A5DC0"/>
    <w:lvl w:ilvl="0" w:tplc="B00EB376">
      <w:start w:val="1"/>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EC4B28"/>
    <w:multiLevelType w:val="hybridMultilevel"/>
    <w:tmpl w:val="EB2A5B36"/>
    <w:lvl w:ilvl="0" w:tplc="7828FF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10F1F2B"/>
    <w:multiLevelType w:val="hybridMultilevel"/>
    <w:tmpl w:val="CFE8709E"/>
    <w:lvl w:ilvl="0" w:tplc="514091F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A74C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011B15"/>
    <w:multiLevelType w:val="hybridMultilevel"/>
    <w:tmpl w:val="F5B24BDE"/>
    <w:lvl w:ilvl="0" w:tplc="BBEC0712">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61540BCC"/>
    <w:multiLevelType w:val="multilevel"/>
    <w:tmpl w:val="74B24DFA"/>
    <w:lvl w:ilvl="0">
      <w:start w:val="1"/>
      <w:numFmt w:val="decimal"/>
      <w:lvlText w:val="%1."/>
      <w:lvlJc w:val="left"/>
      <w:pPr>
        <w:ind w:left="927"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575" w:hanging="1440"/>
      </w:pPr>
      <w:rPr>
        <w:rFonts w:hint="default"/>
      </w:rPr>
    </w:lvl>
    <w:lvl w:ilvl="5">
      <w:start w:val="1"/>
      <w:numFmt w:val="decimal"/>
      <w:isLgl/>
      <w:lvlText w:val="%1.%2.%3.%4.%5.%6."/>
      <w:lvlJc w:val="left"/>
      <w:pPr>
        <w:ind w:left="3077" w:hanging="1800"/>
      </w:pPr>
      <w:rPr>
        <w:rFonts w:hint="default"/>
      </w:rPr>
    </w:lvl>
    <w:lvl w:ilvl="6">
      <w:start w:val="1"/>
      <w:numFmt w:val="decimal"/>
      <w:isLgl/>
      <w:lvlText w:val="%1.%2.%3.%4.%5.%6.%7."/>
      <w:lvlJc w:val="left"/>
      <w:pPr>
        <w:ind w:left="3579" w:hanging="2160"/>
      </w:pPr>
      <w:rPr>
        <w:rFonts w:hint="default"/>
      </w:rPr>
    </w:lvl>
    <w:lvl w:ilvl="7">
      <w:start w:val="1"/>
      <w:numFmt w:val="decimal"/>
      <w:isLgl/>
      <w:lvlText w:val="%1.%2.%3.%4.%5.%6.%7.%8."/>
      <w:lvlJc w:val="left"/>
      <w:pPr>
        <w:ind w:left="3721" w:hanging="2160"/>
      </w:pPr>
      <w:rPr>
        <w:rFonts w:hint="default"/>
      </w:rPr>
    </w:lvl>
    <w:lvl w:ilvl="8">
      <w:start w:val="1"/>
      <w:numFmt w:val="decimal"/>
      <w:isLgl/>
      <w:lvlText w:val="%1.%2.%3.%4.%5.%6.%7.%8.%9."/>
      <w:lvlJc w:val="left"/>
      <w:pPr>
        <w:ind w:left="4223" w:hanging="252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2"/>
  </w:num>
  <w:num w:numId="2" w16cid:durableId="1490172141">
    <w:abstractNumId w:val="14"/>
  </w:num>
  <w:num w:numId="3" w16cid:durableId="138770985">
    <w:abstractNumId w:val="6"/>
  </w:num>
  <w:num w:numId="4" w16cid:durableId="219707255">
    <w:abstractNumId w:val="17"/>
  </w:num>
  <w:num w:numId="5" w16cid:durableId="1652252092">
    <w:abstractNumId w:val="4"/>
  </w:num>
  <w:num w:numId="6" w16cid:durableId="963148996">
    <w:abstractNumId w:val="1"/>
  </w:num>
  <w:num w:numId="7" w16cid:durableId="817724215">
    <w:abstractNumId w:val="7"/>
  </w:num>
  <w:num w:numId="8" w16cid:durableId="1476410157">
    <w:abstractNumId w:val="16"/>
  </w:num>
  <w:num w:numId="9" w16cid:durableId="1624074669">
    <w:abstractNumId w:val="12"/>
  </w:num>
  <w:num w:numId="10" w16cid:durableId="1415740606">
    <w:abstractNumId w:val="15"/>
  </w:num>
  <w:num w:numId="11" w16cid:durableId="399520854">
    <w:abstractNumId w:val="11"/>
  </w:num>
  <w:num w:numId="12" w16cid:durableId="685863809">
    <w:abstractNumId w:val="9"/>
  </w:num>
  <w:num w:numId="13" w16cid:durableId="1865249472">
    <w:abstractNumId w:val="10"/>
  </w:num>
  <w:num w:numId="14" w16cid:durableId="1057168225">
    <w:abstractNumId w:val="0"/>
  </w:num>
  <w:num w:numId="15" w16cid:durableId="116030784">
    <w:abstractNumId w:val="13"/>
  </w:num>
  <w:num w:numId="16" w16cid:durableId="1184593186">
    <w:abstractNumId w:val="8"/>
  </w:num>
  <w:num w:numId="17" w16cid:durableId="227421548">
    <w:abstractNumId w:val="5"/>
  </w:num>
  <w:num w:numId="18" w16cid:durableId="1736539194">
    <w:abstractNumId w:val="3"/>
  </w:num>
  <w:num w:numId="19" w16cid:durableId="10010466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CD"/>
    <w:rsid w:val="00013DC6"/>
    <w:rsid w:val="00013EF1"/>
    <w:rsid w:val="00013FF6"/>
    <w:rsid w:val="00014471"/>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A6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009"/>
    <w:rsid w:val="00063554"/>
    <w:rsid w:val="00063DE1"/>
    <w:rsid w:val="00064868"/>
    <w:rsid w:val="000659E9"/>
    <w:rsid w:val="000662A8"/>
    <w:rsid w:val="00066BB9"/>
    <w:rsid w:val="00066D29"/>
    <w:rsid w:val="00067A88"/>
    <w:rsid w:val="0007051B"/>
    <w:rsid w:val="000714BF"/>
    <w:rsid w:val="000716C6"/>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787"/>
    <w:rsid w:val="00082F6A"/>
    <w:rsid w:val="0008378B"/>
    <w:rsid w:val="00084742"/>
    <w:rsid w:val="00085478"/>
    <w:rsid w:val="00085609"/>
    <w:rsid w:val="000859C8"/>
    <w:rsid w:val="0008617B"/>
    <w:rsid w:val="00086A87"/>
    <w:rsid w:val="00086D57"/>
    <w:rsid w:val="00087EFE"/>
    <w:rsid w:val="000903D5"/>
    <w:rsid w:val="000904B3"/>
    <w:rsid w:val="00091192"/>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F1E"/>
    <w:rsid w:val="000A2CBA"/>
    <w:rsid w:val="000A3108"/>
    <w:rsid w:val="000A3A5E"/>
    <w:rsid w:val="000A519E"/>
    <w:rsid w:val="000A5738"/>
    <w:rsid w:val="000A5FB1"/>
    <w:rsid w:val="000A7BF8"/>
    <w:rsid w:val="000B0BE3"/>
    <w:rsid w:val="000B0CED"/>
    <w:rsid w:val="000B1465"/>
    <w:rsid w:val="000B1DB2"/>
    <w:rsid w:val="000B220A"/>
    <w:rsid w:val="000B24B0"/>
    <w:rsid w:val="000B2895"/>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BF"/>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ABF"/>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04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D6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4F7F"/>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906"/>
    <w:rsid w:val="00191CEF"/>
    <w:rsid w:val="001920B3"/>
    <w:rsid w:val="001923FE"/>
    <w:rsid w:val="001926B1"/>
    <w:rsid w:val="00192B6B"/>
    <w:rsid w:val="00192ED3"/>
    <w:rsid w:val="00193752"/>
    <w:rsid w:val="00193AE0"/>
    <w:rsid w:val="00193D61"/>
    <w:rsid w:val="00194439"/>
    <w:rsid w:val="00194544"/>
    <w:rsid w:val="00194723"/>
    <w:rsid w:val="00194983"/>
    <w:rsid w:val="001954F1"/>
    <w:rsid w:val="0019597B"/>
    <w:rsid w:val="00195BD8"/>
    <w:rsid w:val="00195C8A"/>
    <w:rsid w:val="0019623B"/>
    <w:rsid w:val="00196848"/>
    <w:rsid w:val="0019749C"/>
    <w:rsid w:val="00197943"/>
    <w:rsid w:val="00197EF6"/>
    <w:rsid w:val="001A0DF2"/>
    <w:rsid w:val="001A1062"/>
    <w:rsid w:val="001A1301"/>
    <w:rsid w:val="001A18C1"/>
    <w:rsid w:val="001A19D8"/>
    <w:rsid w:val="001A1DD2"/>
    <w:rsid w:val="001A21A9"/>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5A3"/>
    <w:rsid w:val="001C3A07"/>
    <w:rsid w:val="001C45D4"/>
    <w:rsid w:val="001C468D"/>
    <w:rsid w:val="001C49AE"/>
    <w:rsid w:val="001C4F12"/>
    <w:rsid w:val="001C576D"/>
    <w:rsid w:val="001C635E"/>
    <w:rsid w:val="001C6757"/>
    <w:rsid w:val="001C78D2"/>
    <w:rsid w:val="001C7F48"/>
    <w:rsid w:val="001D567F"/>
    <w:rsid w:val="001D5DDC"/>
    <w:rsid w:val="001D65F8"/>
    <w:rsid w:val="001D7492"/>
    <w:rsid w:val="001E0107"/>
    <w:rsid w:val="001E03FB"/>
    <w:rsid w:val="001E250F"/>
    <w:rsid w:val="001E2BC5"/>
    <w:rsid w:val="001E2D34"/>
    <w:rsid w:val="001E3E43"/>
    <w:rsid w:val="001E4A83"/>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2D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A3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897"/>
    <w:rsid w:val="00264AAE"/>
    <w:rsid w:val="00264DE7"/>
    <w:rsid w:val="00266187"/>
    <w:rsid w:val="00267751"/>
    <w:rsid w:val="00267E9A"/>
    <w:rsid w:val="00270EFE"/>
    <w:rsid w:val="00271411"/>
    <w:rsid w:val="00271E3F"/>
    <w:rsid w:val="00272488"/>
    <w:rsid w:val="00273D1E"/>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5FD1"/>
    <w:rsid w:val="002866F6"/>
    <w:rsid w:val="00286B61"/>
    <w:rsid w:val="002902C1"/>
    <w:rsid w:val="002917EB"/>
    <w:rsid w:val="00291C92"/>
    <w:rsid w:val="00291DCB"/>
    <w:rsid w:val="00291EAC"/>
    <w:rsid w:val="00292169"/>
    <w:rsid w:val="0029216D"/>
    <w:rsid w:val="002926A1"/>
    <w:rsid w:val="0029316B"/>
    <w:rsid w:val="00294BE3"/>
    <w:rsid w:val="002970CF"/>
    <w:rsid w:val="00297490"/>
    <w:rsid w:val="002974D4"/>
    <w:rsid w:val="002A00F7"/>
    <w:rsid w:val="002A1EB6"/>
    <w:rsid w:val="002A2A1D"/>
    <w:rsid w:val="002A3B3E"/>
    <w:rsid w:val="002A3C89"/>
    <w:rsid w:val="002A460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7B"/>
    <w:rsid w:val="002B6B9E"/>
    <w:rsid w:val="002B7D13"/>
    <w:rsid w:val="002C04AB"/>
    <w:rsid w:val="002C14FC"/>
    <w:rsid w:val="002C2936"/>
    <w:rsid w:val="002C2DD1"/>
    <w:rsid w:val="002C32EA"/>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60"/>
    <w:rsid w:val="002D6E52"/>
    <w:rsid w:val="002D7F06"/>
    <w:rsid w:val="002E00F1"/>
    <w:rsid w:val="002E07A1"/>
    <w:rsid w:val="002E1129"/>
    <w:rsid w:val="002E115D"/>
    <w:rsid w:val="002E259F"/>
    <w:rsid w:val="002E2B93"/>
    <w:rsid w:val="002E2CD8"/>
    <w:rsid w:val="002E3C32"/>
    <w:rsid w:val="002E3DCA"/>
    <w:rsid w:val="002E417E"/>
    <w:rsid w:val="002E4A0C"/>
    <w:rsid w:val="002E5EA9"/>
    <w:rsid w:val="002E6BB6"/>
    <w:rsid w:val="002E7C0D"/>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0E"/>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8DD"/>
    <w:rsid w:val="0035041E"/>
    <w:rsid w:val="0035055A"/>
    <w:rsid w:val="0035091B"/>
    <w:rsid w:val="0035241D"/>
    <w:rsid w:val="00352626"/>
    <w:rsid w:val="00352C40"/>
    <w:rsid w:val="0035320F"/>
    <w:rsid w:val="003536CF"/>
    <w:rsid w:val="00355743"/>
    <w:rsid w:val="00355846"/>
    <w:rsid w:val="00355D42"/>
    <w:rsid w:val="00355F33"/>
    <w:rsid w:val="00357BB8"/>
    <w:rsid w:val="003600F2"/>
    <w:rsid w:val="00360333"/>
    <w:rsid w:val="00360A21"/>
    <w:rsid w:val="00360DB9"/>
    <w:rsid w:val="003617F1"/>
    <w:rsid w:val="00362719"/>
    <w:rsid w:val="00362AA1"/>
    <w:rsid w:val="00362DF0"/>
    <w:rsid w:val="003630A0"/>
    <w:rsid w:val="00363134"/>
    <w:rsid w:val="00364C96"/>
    <w:rsid w:val="00365384"/>
    <w:rsid w:val="003660B8"/>
    <w:rsid w:val="0036613D"/>
    <w:rsid w:val="003671C3"/>
    <w:rsid w:val="00370489"/>
    <w:rsid w:val="00371433"/>
    <w:rsid w:val="003716F1"/>
    <w:rsid w:val="00372CDB"/>
    <w:rsid w:val="003741B0"/>
    <w:rsid w:val="0037420D"/>
    <w:rsid w:val="00374650"/>
    <w:rsid w:val="00374A04"/>
    <w:rsid w:val="00374F82"/>
    <w:rsid w:val="00375417"/>
    <w:rsid w:val="003754D9"/>
    <w:rsid w:val="00376628"/>
    <w:rsid w:val="003767B0"/>
    <w:rsid w:val="00376FFC"/>
    <w:rsid w:val="003771B3"/>
    <w:rsid w:val="003771ED"/>
    <w:rsid w:val="00377497"/>
    <w:rsid w:val="00377925"/>
    <w:rsid w:val="00377C16"/>
    <w:rsid w:val="00377C96"/>
    <w:rsid w:val="0038039F"/>
    <w:rsid w:val="00380DF6"/>
    <w:rsid w:val="003819C8"/>
    <w:rsid w:val="00381CAE"/>
    <w:rsid w:val="00382455"/>
    <w:rsid w:val="00382939"/>
    <w:rsid w:val="00382B76"/>
    <w:rsid w:val="003849A9"/>
    <w:rsid w:val="00384F5A"/>
    <w:rsid w:val="00385788"/>
    <w:rsid w:val="00386610"/>
    <w:rsid w:val="00386A7C"/>
    <w:rsid w:val="003878F0"/>
    <w:rsid w:val="00387D22"/>
    <w:rsid w:val="003903FB"/>
    <w:rsid w:val="0039114B"/>
    <w:rsid w:val="003918AE"/>
    <w:rsid w:val="00392458"/>
    <w:rsid w:val="0039299B"/>
    <w:rsid w:val="00393218"/>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63"/>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189"/>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92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F5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B31"/>
    <w:rsid w:val="00424C4C"/>
    <w:rsid w:val="004252AF"/>
    <w:rsid w:val="00427174"/>
    <w:rsid w:val="00427210"/>
    <w:rsid w:val="00427D3B"/>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3E2"/>
    <w:rsid w:val="00465405"/>
    <w:rsid w:val="004658BF"/>
    <w:rsid w:val="00467B1D"/>
    <w:rsid w:val="00471043"/>
    <w:rsid w:val="004713B5"/>
    <w:rsid w:val="00472F7A"/>
    <w:rsid w:val="00472F8C"/>
    <w:rsid w:val="00473040"/>
    <w:rsid w:val="004730BE"/>
    <w:rsid w:val="0047509D"/>
    <w:rsid w:val="004750BA"/>
    <w:rsid w:val="0047554A"/>
    <w:rsid w:val="004758C1"/>
    <w:rsid w:val="00475F9B"/>
    <w:rsid w:val="0047687E"/>
    <w:rsid w:val="00477068"/>
    <w:rsid w:val="00477E28"/>
    <w:rsid w:val="00480C78"/>
    <w:rsid w:val="00482A1E"/>
    <w:rsid w:val="00482BC0"/>
    <w:rsid w:val="00483462"/>
    <w:rsid w:val="00483E10"/>
    <w:rsid w:val="004847DE"/>
    <w:rsid w:val="00485E23"/>
    <w:rsid w:val="00485EF9"/>
    <w:rsid w:val="0048654D"/>
    <w:rsid w:val="004867B9"/>
    <w:rsid w:val="00486B0D"/>
    <w:rsid w:val="00492862"/>
    <w:rsid w:val="00493AB5"/>
    <w:rsid w:val="00493BF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5B2"/>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18D"/>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AFE"/>
    <w:rsid w:val="004E6146"/>
    <w:rsid w:val="004E6424"/>
    <w:rsid w:val="004E6952"/>
    <w:rsid w:val="004E6AD3"/>
    <w:rsid w:val="004E6DDD"/>
    <w:rsid w:val="004E6F7E"/>
    <w:rsid w:val="004E71CB"/>
    <w:rsid w:val="004E7841"/>
    <w:rsid w:val="004E7957"/>
    <w:rsid w:val="004E7FB6"/>
    <w:rsid w:val="004F04B3"/>
    <w:rsid w:val="004F052A"/>
    <w:rsid w:val="004F0C1D"/>
    <w:rsid w:val="004F1A11"/>
    <w:rsid w:val="004F1C97"/>
    <w:rsid w:val="004F1E4F"/>
    <w:rsid w:val="004F30E1"/>
    <w:rsid w:val="004F33F0"/>
    <w:rsid w:val="004F38EB"/>
    <w:rsid w:val="004F57E9"/>
    <w:rsid w:val="004F6423"/>
    <w:rsid w:val="004F6FEF"/>
    <w:rsid w:val="004F7603"/>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E2"/>
    <w:rsid w:val="00512E53"/>
    <w:rsid w:val="0051329C"/>
    <w:rsid w:val="0051416C"/>
    <w:rsid w:val="00514B6E"/>
    <w:rsid w:val="0051508F"/>
    <w:rsid w:val="00515C55"/>
    <w:rsid w:val="00515ED0"/>
    <w:rsid w:val="0051611C"/>
    <w:rsid w:val="00517008"/>
    <w:rsid w:val="005209A8"/>
    <w:rsid w:val="005211CB"/>
    <w:rsid w:val="00521399"/>
    <w:rsid w:val="00521A8B"/>
    <w:rsid w:val="00522200"/>
    <w:rsid w:val="00522732"/>
    <w:rsid w:val="00522AEB"/>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F86"/>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086"/>
    <w:rsid w:val="00593111"/>
    <w:rsid w:val="00593816"/>
    <w:rsid w:val="00593D67"/>
    <w:rsid w:val="00594FA6"/>
    <w:rsid w:val="00595F1A"/>
    <w:rsid w:val="00595F8E"/>
    <w:rsid w:val="005964CC"/>
    <w:rsid w:val="00596895"/>
    <w:rsid w:val="00596BDA"/>
    <w:rsid w:val="00597933"/>
    <w:rsid w:val="00597972"/>
    <w:rsid w:val="005A07D8"/>
    <w:rsid w:val="005A0C5B"/>
    <w:rsid w:val="005A4255"/>
    <w:rsid w:val="005A5204"/>
    <w:rsid w:val="005A52E6"/>
    <w:rsid w:val="005A5610"/>
    <w:rsid w:val="005A7341"/>
    <w:rsid w:val="005A762B"/>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CD"/>
    <w:rsid w:val="005E1EB1"/>
    <w:rsid w:val="005E25A4"/>
    <w:rsid w:val="005E2700"/>
    <w:rsid w:val="005E29E3"/>
    <w:rsid w:val="005E36FB"/>
    <w:rsid w:val="005E3B81"/>
    <w:rsid w:val="005E419B"/>
    <w:rsid w:val="005E4667"/>
    <w:rsid w:val="005E5976"/>
    <w:rsid w:val="005E5FE0"/>
    <w:rsid w:val="005E655D"/>
    <w:rsid w:val="005E67AC"/>
    <w:rsid w:val="005F0E6E"/>
    <w:rsid w:val="005F13F0"/>
    <w:rsid w:val="005F1501"/>
    <w:rsid w:val="005F28E9"/>
    <w:rsid w:val="005F2D7B"/>
    <w:rsid w:val="005F348F"/>
    <w:rsid w:val="005F35B9"/>
    <w:rsid w:val="005F394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061"/>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66C"/>
    <w:rsid w:val="006239D2"/>
    <w:rsid w:val="00623F37"/>
    <w:rsid w:val="00623F56"/>
    <w:rsid w:val="006242E9"/>
    <w:rsid w:val="00624348"/>
    <w:rsid w:val="006250F6"/>
    <w:rsid w:val="006258F1"/>
    <w:rsid w:val="00626341"/>
    <w:rsid w:val="00626844"/>
    <w:rsid w:val="00626BBC"/>
    <w:rsid w:val="006274B9"/>
    <w:rsid w:val="00627808"/>
    <w:rsid w:val="0062788C"/>
    <w:rsid w:val="00627CD4"/>
    <w:rsid w:val="00627EA6"/>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A4"/>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9EF"/>
    <w:rsid w:val="00677B00"/>
    <w:rsid w:val="00677F40"/>
    <w:rsid w:val="00680281"/>
    <w:rsid w:val="00681CDE"/>
    <w:rsid w:val="006824FC"/>
    <w:rsid w:val="0068337F"/>
    <w:rsid w:val="0068448B"/>
    <w:rsid w:val="00685C49"/>
    <w:rsid w:val="006872D1"/>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2DFF"/>
    <w:rsid w:val="006A3415"/>
    <w:rsid w:val="006A39B7"/>
    <w:rsid w:val="006A4AF7"/>
    <w:rsid w:val="006A539D"/>
    <w:rsid w:val="006A58FD"/>
    <w:rsid w:val="006A614E"/>
    <w:rsid w:val="006A61B1"/>
    <w:rsid w:val="006A6750"/>
    <w:rsid w:val="006A675A"/>
    <w:rsid w:val="006A6A5B"/>
    <w:rsid w:val="006A7476"/>
    <w:rsid w:val="006B0550"/>
    <w:rsid w:val="006B0A6B"/>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2F0"/>
    <w:rsid w:val="006E04DD"/>
    <w:rsid w:val="006E05DF"/>
    <w:rsid w:val="006E28D7"/>
    <w:rsid w:val="006E2957"/>
    <w:rsid w:val="006E2B14"/>
    <w:rsid w:val="006E42EC"/>
    <w:rsid w:val="006E533D"/>
    <w:rsid w:val="006E6883"/>
    <w:rsid w:val="006E75C7"/>
    <w:rsid w:val="006E7679"/>
    <w:rsid w:val="006F1F4B"/>
    <w:rsid w:val="006F2F71"/>
    <w:rsid w:val="006F486C"/>
    <w:rsid w:val="006F4ED7"/>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DE6"/>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B47"/>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4FE"/>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60E"/>
    <w:rsid w:val="007A5BDA"/>
    <w:rsid w:val="007A6958"/>
    <w:rsid w:val="007A769D"/>
    <w:rsid w:val="007A7D55"/>
    <w:rsid w:val="007A7E8A"/>
    <w:rsid w:val="007B12FF"/>
    <w:rsid w:val="007B185F"/>
    <w:rsid w:val="007B2A01"/>
    <w:rsid w:val="007B2E75"/>
    <w:rsid w:val="007B39E1"/>
    <w:rsid w:val="007B4DFE"/>
    <w:rsid w:val="007B5CBF"/>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DC"/>
    <w:rsid w:val="007E2CF6"/>
    <w:rsid w:val="007E3D46"/>
    <w:rsid w:val="007E3D62"/>
    <w:rsid w:val="007E5EF7"/>
    <w:rsid w:val="007E625C"/>
    <w:rsid w:val="007E6C65"/>
    <w:rsid w:val="007E7010"/>
    <w:rsid w:val="007F0164"/>
    <w:rsid w:val="007F179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42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647"/>
    <w:rsid w:val="00851498"/>
    <w:rsid w:val="00851768"/>
    <w:rsid w:val="00851A48"/>
    <w:rsid w:val="00852292"/>
    <w:rsid w:val="00852F58"/>
    <w:rsid w:val="0085360B"/>
    <w:rsid w:val="008536DF"/>
    <w:rsid w:val="008537D3"/>
    <w:rsid w:val="0085440E"/>
    <w:rsid w:val="0085485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858"/>
    <w:rsid w:val="00884B13"/>
    <w:rsid w:val="0088657A"/>
    <w:rsid w:val="0088680F"/>
    <w:rsid w:val="00886C5B"/>
    <w:rsid w:val="00887B5D"/>
    <w:rsid w:val="008903B1"/>
    <w:rsid w:val="008910AC"/>
    <w:rsid w:val="008916F8"/>
    <w:rsid w:val="0089307B"/>
    <w:rsid w:val="008930CD"/>
    <w:rsid w:val="008931B4"/>
    <w:rsid w:val="0089331B"/>
    <w:rsid w:val="008933BC"/>
    <w:rsid w:val="00893C2B"/>
    <w:rsid w:val="00894FEF"/>
    <w:rsid w:val="00895FDB"/>
    <w:rsid w:val="008969D4"/>
    <w:rsid w:val="008A0157"/>
    <w:rsid w:val="008A1D5F"/>
    <w:rsid w:val="008A216D"/>
    <w:rsid w:val="008A2970"/>
    <w:rsid w:val="008A3439"/>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C4F"/>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CB4"/>
    <w:rsid w:val="00902DD7"/>
    <w:rsid w:val="009030AA"/>
    <w:rsid w:val="009032BE"/>
    <w:rsid w:val="0090339F"/>
    <w:rsid w:val="0090375F"/>
    <w:rsid w:val="00903F2F"/>
    <w:rsid w:val="00904BC4"/>
    <w:rsid w:val="0090544A"/>
    <w:rsid w:val="0090570A"/>
    <w:rsid w:val="00905F9E"/>
    <w:rsid w:val="009104EB"/>
    <w:rsid w:val="009122A7"/>
    <w:rsid w:val="00912795"/>
    <w:rsid w:val="00913EE3"/>
    <w:rsid w:val="00914D3F"/>
    <w:rsid w:val="0091557F"/>
    <w:rsid w:val="00915EBC"/>
    <w:rsid w:val="0091615C"/>
    <w:rsid w:val="00916CA4"/>
    <w:rsid w:val="00916DDB"/>
    <w:rsid w:val="009175BA"/>
    <w:rsid w:val="00917759"/>
    <w:rsid w:val="0091DCB7"/>
    <w:rsid w:val="0092026D"/>
    <w:rsid w:val="00920619"/>
    <w:rsid w:val="009207CE"/>
    <w:rsid w:val="00920A13"/>
    <w:rsid w:val="00920DF2"/>
    <w:rsid w:val="00923A02"/>
    <w:rsid w:val="00924B58"/>
    <w:rsid w:val="00924FA9"/>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384"/>
    <w:rsid w:val="009465E3"/>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7F0"/>
    <w:rsid w:val="00971D98"/>
    <w:rsid w:val="00973E16"/>
    <w:rsid w:val="0097609B"/>
    <w:rsid w:val="009773F1"/>
    <w:rsid w:val="0098001D"/>
    <w:rsid w:val="0098016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35"/>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655"/>
    <w:rsid w:val="00995FEE"/>
    <w:rsid w:val="00996076"/>
    <w:rsid w:val="00996FBB"/>
    <w:rsid w:val="009978CF"/>
    <w:rsid w:val="009A0886"/>
    <w:rsid w:val="009A180D"/>
    <w:rsid w:val="009A2A2B"/>
    <w:rsid w:val="009A2E1A"/>
    <w:rsid w:val="009A2F47"/>
    <w:rsid w:val="009A43BF"/>
    <w:rsid w:val="009A6B2F"/>
    <w:rsid w:val="009A6B3A"/>
    <w:rsid w:val="009A7689"/>
    <w:rsid w:val="009A7D11"/>
    <w:rsid w:val="009B1785"/>
    <w:rsid w:val="009B1CEC"/>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6A1"/>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21C"/>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689A"/>
    <w:rsid w:val="009F7690"/>
    <w:rsid w:val="009F783D"/>
    <w:rsid w:val="009F7959"/>
    <w:rsid w:val="009F7C63"/>
    <w:rsid w:val="009F7D62"/>
    <w:rsid w:val="009F7F79"/>
    <w:rsid w:val="00A000F5"/>
    <w:rsid w:val="00A00765"/>
    <w:rsid w:val="00A0136C"/>
    <w:rsid w:val="00A01B3A"/>
    <w:rsid w:val="00A02524"/>
    <w:rsid w:val="00A033EB"/>
    <w:rsid w:val="00A0346A"/>
    <w:rsid w:val="00A041E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DB0"/>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6D8F"/>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0AC"/>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BDB"/>
    <w:rsid w:val="00A636F3"/>
    <w:rsid w:val="00A637A9"/>
    <w:rsid w:val="00A63C9A"/>
    <w:rsid w:val="00A64641"/>
    <w:rsid w:val="00A646E1"/>
    <w:rsid w:val="00A64BEF"/>
    <w:rsid w:val="00A651E9"/>
    <w:rsid w:val="00A65A55"/>
    <w:rsid w:val="00A65B5C"/>
    <w:rsid w:val="00A65CD9"/>
    <w:rsid w:val="00A65E58"/>
    <w:rsid w:val="00A663F7"/>
    <w:rsid w:val="00A6728D"/>
    <w:rsid w:val="00A678F2"/>
    <w:rsid w:val="00A71150"/>
    <w:rsid w:val="00A71BA0"/>
    <w:rsid w:val="00A728AD"/>
    <w:rsid w:val="00A73BF7"/>
    <w:rsid w:val="00A744AD"/>
    <w:rsid w:val="00A747AC"/>
    <w:rsid w:val="00A74B22"/>
    <w:rsid w:val="00A75E04"/>
    <w:rsid w:val="00A7633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ED7"/>
    <w:rsid w:val="00A95620"/>
    <w:rsid w:val="00A96630"/>
    <w:rsid w:val="00A97192"/>
    <w:rsid w:val="00A97EF0"/>
    <w:rsid w:val="00AA05AD"/>
    <w:rsid w:val="00AA1198"/>
    <w:rsid w:val="00AA18F6"/>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D5A"/>
    <w:rsid w:val="00AB2DB9"/>
    <w:rsid w:val="00AB2E78"/>
    <w:rsid w:val="00AB3B35"/>
    <w:rsid w:val="00AB47AB"/>
    <w:rsid w:val="00AB4E5F"/>
    <w:rsid w:val="00AB5541"/>
    <w:rsid w:val="00AB5657"/>
    <w:rsid w:val="00AB60B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1C"/>
    <w:rsid w:val="00AD0911"/>
    <w:rsid w:val="00AD0F22"/>
    <w:rsid w:val="00AD16FA"/>
    <w:rsid w:val="00AD1B88"/>
    <w:rsid w:val="00AD2137"/>
    <w:rsid w:val="00AD291E"/>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877"/>
    <w:rsid w:val="00AF0AB7"/>
    <w:rsid w:val="00AF1844"/>
    <w:rsid w:val="00AF2399"/>
    <w:rsid w:val="00AF2695"/>
    <w:rsid w:val="00AF3747"/>
    <w:rsid w:val="00AF42F9"/>
    <w:rsid w:val="00AF42FC"/>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314"/>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F0C"/>
    <w:rsid w:val="00B3287D"/>
    <w:rsid w:val="00B33394"/>
    <w:rsid w:val="00B33EAC"/>
    <w:rsid w:val="00B349C5"/>
    <w:rsid w:val="00B34FE6"/>
    <w:rsid w:val="00B3551C"/>
    <w:rsid w:val="00B359A7"/>
    <w:rsid w:val="00B35B28"/>
    <w:rsid w:val="00B35FC1"/>
    <w:rsid w:val="00B36625"/>
    <w:rsid w:val="00B3691F"/>
    <w:rsid w:val="00B3699E"/>
    <w:rsid w:val="00B3733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70E"/>
    <w:rsid w:val="00B55A65"/>
    <w:rsid w:val="00B56D81"/>
    <w:rsid w:val="00B573C4"/>
    <w:rsid w:val="00B600AE"/>
    <w:rsid w:val="00B606C9"/>
    <w:rsid w:val="00B60CB8"/>
    <w:rsid w:val="00B610A6"/>
    <w:rsid w:val="00B62973"/>
    <w:rsid w:val="00B62D48"/>
    <w:rsid w:val="00B6316B"/>
    <w:rsid w:val="00B64536"/>
    <w:rsid w:val="00B6522C"/>
    <w:rsid w:val="00B65E8E"/>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733"/>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C56"/>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FF8"/>
    <w:rsid w:val="00BE3B73"/>
    <w:rsid w:val="00BE3C0E"/>
    <w:rsid w:val="00BE3EEA"/>
    <w:rsid w:val="00BE43A9"/>
    <w:rsid w:val="00BE4401"/>
    <w:rsid w:val="00BE5267"/>
    <w:rsid w:val="00BE598F"/>
    <w:rsid w:val="00BE657F"/>
    <w:rsid w:val="00BE662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AE7"/>
    <w:rsid w:val="00C06CA3"/>
    <w:rsid w:val="00C075EF"/>
    <w:rsid w:val="00C078BC"/>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9A"/>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884"/>
    <w:rsid w:val="00C67DBA"/>
    <w:rsid w:val="00C67E20"/>
    <w:rsid w:val="00C70C67"/>
    <w:rsid w:val="00C70E3A"/>
    <w:rsid w:val="00C70F76"/>
    <w:rsid w:val="00C71157"/>
    <w:rsid w:val="00C7133D"/>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875"/>
    <w:rsid w:val="00C83FE2"/>
    <w:rsid w:val="00C84434"/>
    <w:rsid w:val="00C845BE"/>
    <w:rsid w:val="00C8502B"/>
    <w:rsid w:val="00C85179"/>
    <w:rsid w:val="00C85777"/>
    <w:rsid w:val="00C86519"/>
    <w:rsid w:val="00C87E49"/>
    <w:rsid w:val="00C8D941"/>
    <w:rsid w:val="00C904AC"/>
    <w:rsid w:val="00C906F5"/>
    <w:rsid w:val="00C9077C"/>
    <w:rsid w:val="00C90849"/>
    <w:rsid w:val="00C90917"/>
    <w:rsid w:val="00C90E94"/>
    <w:rsid w:val="00C91381"/>
    <w:rsid w:val="00C91D8B"/>
    <w:rsid w:val="00C93190"/>
    <w:rsid w:val="00C93240"/>
    <w:rsid w:val="00C94198"/>
    <w:rsid w:val="00C94445"/>
    <w:rsid w:val="00C948BF"/>
    <w:rsid w:val="00C94A83"/>
    <w:rsid w:val="00C94B9F"/>
    <w:rsid w:val="00C9534A"/>
    <w:rsid w:val="00C955E6"/>
    <w:rsid w:val="00C95B05"/>
    <w:rsid w:val="00C95F80"/>
    <w:rsid w:val="00C96406"/>
    <w:rsid w:val="00C970BE"/>
    <w:rsid w:val="00C970C8"/>
    <w:rsid w:val="00C9728F"/>
    <w:rsid w:val="00CA02E5"/>
    <w:rsid w:val="00CA0CC5"/>
    <w:rsid w:val="00CA16D0"/>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A48"/>
    <w:rsid w:val="00CB5C1D"/>
    <w:rsid w:val="00CB5CA0"/>
    <w:rsid w:val="00CB5FF7"/>
    <w:rsid w:val="00CB607B"/>
    <w:rsid w:val="00CB6B3C"/>
    <w:rsid w:val="00CB70A1"/>
    <w:rsid w:val="00CB748D"/>
    <w:rsid w:val="00CB7753"/>
    <w:rsid w:val="00CB7F9E"/>
    <w:rsid w:val="00CC045F"/>
    <w:rsid w:val="00CC0719"/>
    <w:rsid w:val="00CC0C98"/>
    <w:rsid w:val="00CC0E46"/>
    <w:rsid w:val="00CC1E27"/>
    <w:rsid w:val="00CC3925"/>
    <w:rsid w:val="00CC41D0"/>
    <w:rsid w:val="00CC45EE"/>
    <w:rsid w:val="00CC4E78"/>
    <w:rsid w:val="00CC4EEC"/>
    <w:rsid w:val="00CC5D81"/>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314"/>
    <w:rsid w:val="00CF1B69"/>
    <w:rsid w:val="00CF1D58"/>
    <w:rsid w:val="00CF2677"/>
    <w:rsid w:val="00CF2CB6"/>
    <w:rsid w:val="00CF4B8C"/>
    <w:rsid w:val="00CF63E5"/>
    <w:rsid w:val="00CF66FF"/>
    <w:rsid w:val="00CF6F7F"/>
    <w:rsid w:val="00CF705D"/>
    <w:rsid w:val="00CF76EF"/>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F3"/>
    <w:rsid w:val="00D151AE"/>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07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79A"/>
    <w:rsid w:val="00D4785E"/>
    <w:rsid w:val="00D5020B"/>
    <w:rsid w:val="00D50C54"/>
    <w:rsid w:val="00D526C8"/>
    <w:rsid w:val="00D53AA2"/>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E27"/>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5F"/>
    <w:rsid w:val="00D808F0"/>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0FCC"/>
    <w:rsid w:val="00D91242"/>
    <w:rsid w:val="00D91250"/>
    <w:rsid w:val="00D91789"/>
    <w:rsid w:val="00D93AC0"/>
    <w:rsid w:val="00D945F8"/>
    <w:rsid w:val="00D94650"/>
    <w:rsid w:val="00D94720"/>
    <w:rsid w:val="00D94A6A"/>
    <w:rsid w:val="00D95547"/>
    <w:rsid w:val="00D96083"/>
    <w:rsid w:val="00D9669E"/>
    <w:rsid w:val="00D9748B"/>
    <w:rsid w:val="00D977CC"/>
    <w:rsid w:val="00D97D55"/>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E2"/>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F18"/>
    <w:rsid w:val="00DE051B"/>
    <w:rsid w:val="00DE0779"/>
    <w:rsid w:val="00DE0954"/>
    <w:rsid w:val="00DE0A53"/>
    <w:rsid w:val="00DE18FF"/>
    <w:rsid w:val="00DE1FB3"/>
    <w:rsid w:val="00DE23CA"/>
    <w:rsid w:val="00DE2844"/>
    <w:rsid w:val="00DE290C"/>
    <w:rsid w:val="00DE3558"/>
    <w:rsid w:val="00DE37BE"/>
    <w:rsid w:val="00DE3D84"/>
    <w:rsid w:val="00DE4696"/>
    <w:rsid w:val="00DE4BE1"/>
    <w:rsid w:val="00DE512F"/>
    <w:rsid w:val="00DE515C"/>
    <w:rsid w:val="00DE535B"/>
    <w:rsid w:val="00DE5711"/>
    <w:rsid w:val="00DE6E2B"/>
    <w:rsid w:val="00DE70D2"/>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C6E"/>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160"/>
    <w:rsid w:val="00E1329C"/>
    <w:rsid w:val="00E13B23"/>
    <w:rsid w:val="00E13E63"/>
    <w:rsid w:val="00E146F6"/>
    <w:rsid w:val="00E14A86"/>
    <w:rsid w:val="00E15479"/>
    <w:rsid w:val="00E15DC1"/>
    <w:rsid w:val="00E16072"/>
    <w:rsid w:val="00E160F5"/>
    <w:rsid w:val="00E201D8"/>
    <w:rsid w:val="00E210D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0D0"/>
    <w:rsid w:val="00E312C2"/>
    <w:rsid w:val="00E3210B"/>
    <w:rsid w:val="00E32664"/>
    <w:rsid w:val="00E32EE3"/>
    <w:rsid w:val="00E33261"/>
    <w:rsid w:val="00E345D2"/>
    <w:rsid w:val="00E375BF"/>
    <w:rsid w:val="00E3782C"/>
    <w:rsid w:val="00E37D44"/>
    <w:rsid w:val="00E405E7"/>
    <w:rsid w:val="00E407FC"/>
    <w:rsid w:val="00E41860"/>
    <w:rsid w:val="00E4246A"/>
    <w:rsid w:val="00E42587"/>
    <w:rsid w:val="00E4266A"/>
    <w:rsid w:val="00E42A6B"/>
    <w:rsid w:val="00E42B7C"/>
    <w:rsid w:val="00E43E61"/>
    <w:rsid w:val="00E448B7"/>
    <w:rsid w:val="00E4584D"/>
    <w:rsid w:val="00E463C8"/>
    <w:rsid w:val="00E46A71"/>
    <w:rsid w:val="00E477C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755"/>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77C"/>
    <w:rsid w:val="00E96E22"/>
    <w:rsid w:val="00E97C7F"/>
    <w:rsid w:val="00EA001C"/>
    <w:rsid w:val="00EA0886"/>
    <w:rsid w:val="00EA0CD1"/>
    <w:rsid w:val="00EA100E"/>
    <w:rsid w:val="00EA141A"/>
    <w:rsid w:val="00EA2280"/>
    <w:rsid w:val="00EA256A"/>
    <w:rsid w:val="00EA2B27"/>
    <w:rsid w:val="00EA36C4"/>
    <w:rsid w:val="00EA4970"/>
    <w:rsid w:val="00EA6573"/>
    <w:rsid w:val="00EA6E8F"/>
    <w:rsid w:val="00EB0E73"/>
    <w:rsid w:val="00EB15AF"/>
    <w:rsid w:val="00EB1C0F"/>
    <w:rsid w:val="00EB308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85"/>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0A"/>
    <w:rsid w:val="00EF7124"/>
    <w:rsid w:val="00EF7384"/>
    <w:rsid w:val="00F00EAA"/>
    <w:rsid w:val="00F01880"/>
    <w:rsid w:val="00F01B51"/>
    <w:rsid w:val="00F01DAE"/>
    <w:rsid w:val="00F02806"/>
    <w:rsid w:val="00F02C2E"/>
    <w:rsid w:val="00F03F27"/>
    <w:rsid w:val="00F0480A"/>
    <w:rsid w:val="00F0515F"/>
    <w:rsid w:val="00F05F84"/>
    <w:rsid w:val="00F06940"/>
    <w:rsid w:val="00F10CF1"/>
    <w:rsid w:val="00F10EB1"/>
    <w:rsid w:val="00F1174E"/>
    <w:rsid w:val="00F11796"/>
    <w:rsid w:val="00F126A8"/>
    <w:rsid w:val="00F13570"/>
    <w:rsid w:val="00F13FC9"/>
    <w:rsid w:val="00F150A2"/>
    <w:rsid w:val="00F158C7"/>
    <w:rsid w:val="00F166A2"/>
    <w:rsid w:val="00F16BEB"/>
    <w:rsid w:val="00F170D1"/>
    <w:rsid w:val="00F17EDA"/>
    <w:rsid w:val="00F20241"/>
    <w:rsid w:val="00F20A26"/>
    <w:rsid w:val="00F20FBA"/>
    <w:rsid w:val="00F211FE"/>
    <w:rsid w:val="00F21679"/>
    <w:rsid w:val="00F229DE"/>
    <w:rsid w:val="00F2421D"/>
    <w:rsid w:val="00F24A9F"/>
    <w:rsid w:val="00F25241"/>
    <w:rsid w:val="00F277ED"/>
    <w:rsid w:val="00F3024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03F"/>
    <w:rsid w:val="00F459E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65C"/>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28B"/>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B90"/>
    <w:rsid w:val="00FC4C61"/>
    <w:rsid w:val="00FC5449"/>
    <w:rsid w:val="00FC5CAE"/>
    <w:rsid w:val="00FC5EA5"/>
    <w:rsid w:val="00FC674E"/>
    <w:rsid w:val="00FD003B"/>
    <w:rsid w:val="00FD0613"/>
    <w:rsid w:val="00FD0F2E"/>
    <w:rsid w:val="00FD18A1"/>
    <w:rsid w:val="00FD1A28"/>
    <w:rsid w:val="00FD1BA9"/>
    <w:rsid w:val="00FD1E9A"/>
    <w:rsid w:val="00FD1EB9"/>
    <w:rsid w:val="00FD2A30"/>
    <w:rsid w:val="00FD34DC"/>
    <w:rsid w:val="00FD5228"/>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7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b.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3D5E"/>
    <w:rsid w:val="000E62D1"/>
    <w:rsid w:val="001251FC"/>
    <w:rsid w:val="00127A9E"/>
    <w:rsid w:val="001A21A9"/>
    <w:rsid w:val="001E3B26"/>
    <w:rsid w:val="00295EF8"/>
    <w:rsid w:val="002C1509"/>
    <w:rsid w:val="003661A6"/>
    <w:rsid w:val="00430113"/>
    <w:rsid w:val="00460C76"/>
    <w:rsid w:val="0046126A"/>
    <w:rsid w:val="004D38E9"/>
    <w:rsid w:val="00652F79"/>
    <w:rsid w:val="006D77F5"/>
    <w:rsid w:val="00731487"/>
    <w:rsid w:val="0078514A"/>
    <w:rsid w:val="007C7D73"/>
    <w:rsid w:val="007F25D7"/>
    <w:rsid w:val="00810A25"/>
    <w:rsid w:val="008D6E2A"/>
    <w:rsid w:val="00906FC8"/>
    <w:rsid w:val="00926BF1"/>
    <w:rsid w:val="009520DA"/>
    <w:rsid w:val="00975C18"/>
    <w:rsid w:val="009C5E39"/>
    <w:rsid w:val="009E6FBD"/>
    <w:rsid w:val="00A02E8E"/>
    <w:rsid w:val="00A87851"/>
    <w:rsid w:val="00AD09B5"/>
    <w:rsid w:val="00B02DFF"/>
    <w:rsid w:val="00B031BD"/>
    <w:rsid w:val="00B604DE"/>
    <w:rsid w:val="00B70DD9"/>
    <w:rsid w:val="00C64F5A"/>
    <w:rsid w:val="00CD27B6"/>
    <w:rsid w:val="00CF4CEB"/>
    <w:rsid w:val="00D1288B"/>
    <w:rsid w:val="00DE535B"/>
    <w:rsid w:val="00E463C8"/>
    <w:rsid w:val="00E464CE"/>
    <w:rsid w:val="00E863AD"/>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39</Pages>
  <Words>67247</Words>
  <Characters>38332</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240</cp:revision>
  <cp:lastPrinted>2021-11-02T20:49:00Z</cp:lastPrinted>
  <dcterms:created xsi:type="dcterms:W3CDTF">2023-05-11T10:23:00Z</dcterms:created>
  <dcterms:modified xsi:type="dcterms:W3CDTF">2026-05-19T13:06:00Z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2026-05-12T13:26:52Z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2e91deb3-0d9c-4eea-994d-d0e7ccbe4a3b</vt:lpwstr>
  </property>
  <property fmtid="{D5CDD505-2E9C-101B-9397-08002B2CF9AE}" pid="10" name="MSIP_Label_e5564178-1ca1-4992-b45e-fdaf9919e704_ContentBits">
    <vt:lpwstr>0</vt:lpwstr>
  </property>
  <property fmtid="{D5CDD505-2E9C-101B-9397-08002B2CF9AE}" pid="11" name="MSIP_Label_e5564178-1ca1-4992-b45e-fdaf9919e704_Tag">
    <vt:lpwstr>10, 0, 1, 1</vt:lpwstr>
  </property>
</Properties>
</file>