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C31342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C31342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C31342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C31342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31342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C31342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782"/>
        <w:gridCol w:w="6726"/>
        <w:gridCol w:w="2039"/>
        <w:gridCol w:w="222"/>
      </w:tblGrid>
      <w:tr w:rsidR="00497052" w:rsidRPr="00C31342" w14:paraId="5DAEEB62" w14:textId="77777777" w:rsidTr="000D6AC4">
        <w:trPr>
          <w:trHeight w:val="158"/>
        </w:trPr>
        <w:tc>
          <w:tcPr>
            <w:tcW w:w="3480" w:type="dxa"/>
            <w:gridSpan w:val="2"/>
          </w:tcPr>
          <w:p w14:paraId="00C6D4C0" w14:textId="6B293AA0" w:rsidR="00497052" w:rsidRPr="00C31342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31342">
              <w:rPr>
                <w:sz w:val="22"/>
                <w:szCs w:val="22"/>
              </w:rPr>
              <w:t>Pirkimo dalyv</w:t>
            </w:r>
            <w:r w:rsidR="004813BA" w:rsidRPr="00C31342">
              <w:rPr>
                <w:sz w:val="22"/>
                <w:szCs w:val="22"/>
              </w:rPr>
              <w:t>iams</w:t>
            </w:r>
          </w:p>
        </w:tc>
        <w:tc>
          <w:tcPr>
            <w:tcW w:w="8765" w:type="dxa"/>
            <w:gridSpan w:val="2"/>
          </w:tcPr>
          <w:p w14:paraId="66DC8936" w14:textId="14A8E136" w:rsidR="00497052" w:rsidRPr="00C31342" w:rsidRDefault="006D0793" w:rsidP="000D6A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2439"/>
              <w:rPr>
                <w:sz w:val="22"/>
                <w:szCs w:val="22"/>
              </w:rPr>
            </w:pPr>
            <w:r w:rsidRPr="00C31342">
              <w:rPr>
                <w:sz w:val="22"/>
                <w:szCs w:val="22"/>
              </w:rPr>
              <w:t xml:space="preserve">   </w:t>
            </w:r>
            <w:r w:rsidR="00F40424" w:rsidRPr="00C31342">
              <w:rPr>
                <w:sz w:val="22"/>
                <w:szCs w:val="22"/>
              </w:rPr>
              <w:t xml:space="preserve"> </w:t>
            </w:r>
            <w:r w:rsidR="00590E61" w:rsidRPr="00C31342">
              <w:rPr>
                <w:sz w:val="22"/>
                <w:szCs w:val="22"/>
              </w:rPr>
              <w:t xml:space="preserve">             </w:t>
            </w:r>
            <w:r w:rsidR="000D6AC4">
              <w:rPr>
                <w:sz w:val="22"/>
                <w:szCs w:val="22"/>
              </w:rPr>
              <w:t xml:space="preserve">                     </w:t>
            </w:r>
            <w:r w:rsidR="00590E61" w:rsidRPr="00C31342">
              <w:rPr>
                <w:sz w:val="22"/>
                <w:szCs w:val="22"/>
              </w:rPr>
              <w:t xml:space="preserve"> </w:t>
            </w:r>
            <w:r w:rsidR="008657A8" w:rsidRPr="00C31342">
              <w:rPr>
                <w:sz w:val="22"/>
                <w:szCs w:val="22"/>
              </w:rPr>
              <w:t xml:space="preserve"> </w:t>
            </w:r>
            <w:r w:rsidR="00590E61" w:rsidRPr="00C31342">
              <w:rPr>
                <w:sz w:val="22"/>
                <w:szCs w:val="22"/>
              </w:rPr>
              <w:t xml:space="preserve">  </w:t>
            </w:r>
            <w:r w:rsidR="00562203" w:rsidRPr="00C31342">
              <w:rPr>
                <w:sz w:val="22"/>
                <w:szCs w:val="22"/>
              </w:rPr>
              <w:t xml:space="preserve"> </w:t>
            </w:r>
            <w:r w:rsidR="00B65DE7" w:rsidRPr="00C31342">
              <w:rPr>
                <w:sz w:val="22"/>
                <w:szCs w:val="22"/>
              </w:rPr>
              <w:t>202</w:t>
            </w:r>
            <w:r w:rsidR="00546D96" w:rsidRPr="00C31342">
              <w:rPr>
                <w:sz w:val="22"/>
                <w:szCs w:val="22"/>
              </w:rPr>
              <w:t>6</w:t>
            </w:r>
            <w:r w:rsidR="00B65DE7" w:rsidRPr="00C31342">
              <w:rPr>
                <w:sz w:val="22"/>
                <w:szCs w:val="22"/>
              </w:rPr>
              <w:t>-</w:t>
            </w:r>
            <w:r w:rsidR="00546D96" w:rsidRPr="00C31342">
              <w:rPr>
                <w:sz w:val="22"/>
                <w:szCs w:val="22"/>
              </w:rPr>
              <w:t>0</w:t>
            </w:r>
            <w:r w:rsidR="00A8449C">
              <w:rPr>
                <w:sz w:val="22"/>
                <w:szCs w:val="22"/>
              </w:rPr>
              <w:t>5</w:t>
            </w:r>
            <w:r w:rsidR="00624FFB" w:rsidRPr="00C31342">
              <w:rPr>
                <w:sz w:val="22"/>
                <w:szCs w:val="22"/>
              </w:rPr>
              <w:t>-</w:t>
            </w:r>
            <w:r w:rsidR="00610667">
              <w:rPr>
                <w:sz w:val="22"/>
                <w:szCs w:val="22"/>
              </w:rPr>
              <w:t>20</w:t>
            </w:r>
          </w:p>
        </w:tc>
        <w:tc>
          <w:tcPr>
            <w:tcW w:w="222" w:type="dxa"/>
          </w:tcPr>
          <w:p w14:paraId="3588D70D" w14:textId="2F1B25C8" w:rsidR="00497052" w:rsidRPr="00C3134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C31342" w14:paraId="55F36D5F" w14:textId="77777777" w:rsidTr="000D6AC4">
        <w:trPr>
          <w:gridAfter w:val="2"/>
          <w:wAfter w:w="2261" w:type="dxa"/>
          <w:trHeight w:val="466"/>
        </w:trPr>
        <w:tc>
          <w:tcPr>
            <w:tcW w:w="1698" w:type="dxa"/>
          </w:tcPr>
          <w:p w14:paraId="6CA287FB" w14:textId="77777777" w:rsidR="00590E61" w:rsidRPr="00C31342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8" w:type="dxa"/>
            <w:gridSpan w:val="2"/>
          </w:tcPr>
          <w:p w14:paraId="3247ACA8" w14:textId="52AE6216" w:rsidR="00590E61" w:rsidRPr="00C31342" w:rsidRDefault="008657A8" w:rsidP="002F796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31342">
              <w:rPr>
                <w:sz w:val="22"/>
                <w:szCs w:val="22"/>
              </w:rPr>
              <w:t xml:space="preserve">                                                       </w:t>
            </w:r>
            <w:r w:rsidR="00C31342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Pr="00C31342">
              <w:rPr>
                <w:sz w:val="22"/>
                <w:szCs w:val="22"/>
              </w:rPr>
              <w:t xml:space="preserve">   </w:t>
            </w:r>
          </w:p>
        </w:tc>
      </w:tr>
    </w:tbl>
    <w:p w14:paraId="31108C66" w14:textId="69FF3CDF" w:rsidR="00423EC3" w:rsidRPr="00C31342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C31342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C31342">
        <w:rPr>
          <w:rFonts w:eastAsia="Arial Unicode MS"/>
          <w:b/>
          <w:bCs/>
          <w:sz w:val="22"/>
          <w:szCs w:val="22"/>
        </w:rPr>
        <w:t>Nr.</w:t>
      </w:r>
      <w:r w:rsidR="000D6AC4">
        <w:rPr>
          <w:rFonts w:eastAsia="Arial Unicode MS"/>
          <w:b/>
          <w:bCs/>
          <w:sz w:val="22"/>
          <w:szCs w:val="22"/>
        </w:rPr>
        <w:t>3</w:t>
      </w:r>
    </w:p>
    <w:p w14:paraId="73920697" w14:textId="77777777" w:rsidR="00D40FE5" w:rsidRPr="00C3134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1BD00338" w:rsidR="00BC26C0" w:rsidRPr="00C31342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31342">
        <w:rPr>
          <w:rFonts w:ascii="Arial" w:hAnsi="Arial" w:cs="Arial"/>
          <w:sz w:val="22"/>
          <w:szCs w:val="22"/>
        </w:rPr>
        <w:t xml:space="preserve">      </w:t>
      </w:r>
      <w:r w:rsidR="00BC26C0" w:rsidRPr="00C3134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C31342">
        <w:rPr>
          <w:rFonts w:ascii="Arial" w:hAnsi="Arial" w:cs="Arial"/>
          <w:sz w:val="22"/>
          <w:szCs w:val="22"/>
        </w:rPr>
        <w:t>Perkančioji organizacija</w:t>
      </w:r>
      <w:r w:rsidR="00BC26C0" w:rsidRPr="00C31342">
        <w:rPr>
          <w:rFonts w:ascii="Arial" w:hAnsi="Arial" w:cs="Arial"/>
          <w:sz w:val="22"/>
          <w:szCs w:val="22"/>
        </w:rPr>
        <w:t>) gavo tiekėj</w:t>
      </w:r>
      <w:r w:rsidR="001F274A" w:rsidRPr="00C31342">
        <w:rPr>
          <w:rFonts w:ascii="Arial" w:hAnsi="Arial" w:cs="Arial"/>
          <w:sz w:val="22"/>
          <w:szCs w:val="22"/>
        </w:rPr>
        <w:t>ų</w:t>
      </w:r>
      <w:r w:rsidR="00BC26C0" w:rsidRPr="00C31342">
        <w:rPr>
          <w:rFonts w:ascii="Arial" w:hAnsi="Arial" w:cs="Arial"/>
          <w:sz w:val="22"/>
          <w:szCs w:val="22"/>
        </w:rPr>
        <w:t xml:space="preserve"> klausim</w:t>
      </w:r>
      <w:r w:rsidR="003F08D5" w:rsidRPr="00C31342">
        <w:rPr>
          <w:rFonts w:ascii="Arial" w:hAnsi="Arial" w:cs="Arial"/>
          <w:sz w:val="22"/>
          <w:szCs w:val="22"/>
        </w:rPr>
        <w:t>us</w:t>
      </w:r>
      <w:r w:rsidR="00BC26C0" w:rsidRPr="00C31342">
        <w:rPr>
          <w:rFonts w:ascii="Arial" w:hAnsi="Arial" w:cs="Arial"/>
          <w:sz w:val="22"/>
          <w:szCs w:val="22"/>
        </w:rPr>
        <w:t xml:space="preserve"> dėl vykdomo pirkimo</w:t>
      </w:r>
      <w:r w:rsidR="003F08D5" w:rsidRPr="00C31342">
        <w:rPr>
          <w:rFonts w:ascii="Arial" w:hAnsi="Arial" w:cs="Arial"/>
          <w:sz w:val="22"/>
          <w:szCs w:val="22"/>
        </w:rPr>
        <w:t xml:space="preserve"> CVPIS</w:t>
      </w:r>
      <w:r w:rsidR="00BC26C0" w:rsidRPr="00C31342">
        <w:rPr>
          <w:rFonts w:ascii="Arial" w:hAnsi="Arial" w:cs="Arial"/>
          <w:sz w:val="22"/>
          <w:szCs w:val="22"/>
        </w:rPr>
        <w:t xml:space="preserve"> </w:t>
      </w:r>
      <w:r w:rsidR="00BD0C10" w:rsidRPr="00C31342">
        <w:rPr>
          <w:rFonts w:ascii="Arial" w:hAnsi="Arial" w:cs="Arial"/>
          <w:sz w:val="22"/>
          <w:szCs w:val="22"/>
        </w:rPr>
        <w:t>ID</w:t>
      </w:r>
      <w:r w:rsidR="005D392F" w:rsidRPr="00C3134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BD0C10" w:rsidRPr="00C31342">
        <w:rPr>
          <w:rFonts w:ascii="Arial" w:hAnsi="Arial" w:cs="Arial"/>
          <w:sz w:val="22"/>
          <w:szCs w:val="22"/>
        </w:rPr>
        <w:t>7430962</w:t>
      </w:r>
      <w:r w:rsidR="00BF4FEE" w:rsidRPr="00C31342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C31342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3F08D5" w:rsidRPr="00C31342">
        <w:rPr>
          <w:rFonts w:ascii="Arial" w:hAnsi="Arial" w:cs="Arial"/>
          <w:b/>
          <w:bCs/>
          <w:iCs/>
          <w:sz w:val="22"/>
          <w:szCs w:val="22"/>
        </w:rPr>
        <w:t>Valstybinės reikšmės kelių informacinės sistemos vystymo ir priežiūros paslaugos</w:t>
      </w:r>
      <w:r w:rsidR="001D17AB" w:rsidRPr="00C3134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C3134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C31342">
        <w:rPr>
          <w:rFonts w:ascii="Arial" w:hAnsi="Arial" w:cs="Arial"/>
          <w:sz w:val="22"/>
          <w:szCs w:val="22"/>
        </w:rPr>
        <w:t>dokumentų.</w:t>
      </w:r>
    </w:p>
    <w:p w14:paraId="65951A0A" w14:textId="309C25F4" w:rsidR="00BC26C0" w:rsidRPr="00C3134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31342">
        <w:rPr>
          <w:rFonts w:ascii="Arial" w:hAnsi="Arial" w:cs="Arial"/>
          <w:sz w:val="22"/>
          <w:szCs w:val="22"/>
        </w:rPr>
        <w:t>Perkančioji organizacija</w:t>
      </w:r>
      <w:r w:rsidR="00BC26C0" w:rsidRPr="00C31342">
        <w:rPr>
          <w:rFonts w:ascii="Arial" w:hAnsi="Arial" w:cs="Arial"/>
          <w:sz w:val="22"/>
          <w:szCs w:val="22"/>
        </w:rPr>
        <w:t xml:space="preserve"> teikia suinteresuot</w:t>
      </w:r>
      <w:r w:rsidR="00D027C1" w:rsidRPr="00C31342">
        <w:rPr>
          <w:rFonts w:ascii="Arial" w:hAnsi="Arial" w:cs="Arial"/>
          <w:sz w:val="22"/>
          <w:szCs w:val="22"/>
        </w:rPr>
        <w:t>o</w:t>
      </w:r>
      <w:r w:rsidR="00BC26C0" w:rsidRPr="00C31342">
        <w:rPr>
          <w:rFonts w:ascii="Arial" w:hAnsi="Arial" w:cs="Arial"/>
          <w:sz w:val="22"/>
          <w:szCs w:val="22"/>
        </w:rPr>
        <w:t xml:space="preserve"> tiekėj</w:t>
      </w:r>
      <w:r w:rsidR="0047217F">
        <w:rPr>
          <w:rFonts w:ascii="Arial" w:hAnsi="Arial" w:cs="Arial"/>
          <w:sz w:val="22"/>
          <w:szCs w:val="22"/>
        </w:rPr>
        <w:t>ų</w:t>
      </w:r>
      <w:r w:rsidR="00D027C1" w:rsidRPr="00C31342">
        <w:rPr>
          <w:rFonts w:ascii="Arial" w:hAnsi="Arial" w:cs="Arial"/>
          <w:sz w:val="22"/>
          <w:szCs w:val="22"/>
        </w:rPr>
        <w:t xml:space="preserve"> </w:t>
      </w:r>
      <w:r w:rsidR="00BC26C0" w:rsidRPr="00C31342">
        <w:rPr>
          <w:rFonts w:ascii="Arial" w:hAnsi="Arial" w:cs="Arial"/>
          <w:sz w:val="22"/>
          <w:szCs w:val="22"/>
        </w:rPr>
        <w:t>klausi</w:t>
      </w:r>
      <w:r w:rsidR="00D13868" w:rsidRPr="00C31342">
        <w:rPr>
          <w:rFonts w:ascii="Arial" w:hAnsi="Arial" w:cs="Arial"/>
          <w:sz w:val="22"/>
          <w:szCs w:val="22"/>
        </w:rPr>
        <w:t>m</w:t>
      </w:r>
      <w:r w:rsidR="00CE4CDB" w:rsidRPr="00C31342">
        <w:rPr>
          <w:rFonts w:ascii="Arial" w:hAnsi="Arial" w:cs="Arial"/>
          <w:sz w:val="22"/>
          <w:szCs w:val="22"/>
        </w:rPr>
        <w:t>us</w:t>
      </w:r>
      <w:r w:rsidR="00BC26C0" w:rsidRPr="00C31342">
        <w:rPr>
          <w:rFonts w:ascii="Arial" w:hAnsi="Arial" w:cs="Arial"/>
          <w:sz w:val="22"/>
          <w:szCs w:val="22"/>
        </w:rPr>
        <w:t xml:space="preserve"> ir atsakym</w:t>
      </w:r>
      <w:r w:rsidR="00CE4CDB" w:rsidRPr="00C31342">
        <w:rPr>
          <w:rFonts w:ascii="Arial" w:hAnsi="Arial" w:cs="Arial"/>
          <w:sz w:val="22"/>
          <w:szCs w:val="22"/>
        </w:rPr>
        <w:t>us</w:t>
      </w:r>
      <w:r w:rsidR="00E43789" w:rsidRPr="00C31342">
        <w:rPr>
          <w:rFonts w:ascii="Arial" w:hAnsi="Arial" w:cs="Arial"/>
          <w:sz w:val="22"/>
          <w:szCs w:val="22"/>
        </w:rPr>
        <w:t xml:space="preserve"> </w:t>
      </w:r>
      <w:r w:rsidR="00BC26C0" w:rsidRPr="00C31342">
        <w:rPr>
          <w:rFonts w:ascii="Arial" w:hAnsi="Arial" w:cs="Arial"/>
          <w:sz w:val="22"/>
          <w:szCs w:val="22"/>
        </w:rPr>
        <w:t>į j</w:t>
      </w:r>
      <w:r w:rsidR="00623F8C" w:rsidRPr="00C31342">
        <w:rPr>
          <w:rFonts w:ascii="Arial" w:hAnsi="Arial" w:cs="Arial"/>
          <w:sz w:val="22"/>
          <w:szCs w:val="22"/>
        </w:rPr>
        <w:t>uos</w:t>
      </w:r>
      <w:r w:rsidR="00BC26C0" w:rsidRPr="00C3134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3134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535"/>
        <w:gridCol w:w="5155"/>
      </w:tblGrid>
      <w:tr w:rsidR="00E318EB" w:rsidRPr="00C31342" w14:paraId="2F487C3A" w14:textId="77777777" w:rsidTr="0075783E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hideMark/>
          </w:tcPr>
          <w:p w14:paraId="2414E2DA" w14:textId="77777777" w:rsidR="00BC26C0" w:rsidRPr="00C31342" w:rsidRDefault="00BC26C0" w:rsidP="006401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34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vAlign w:val="center"/>
            <w:hideMark/>
          </w:tcPr>
          <w:p w14:paraId="504F8A47" w14:textId="77777777" w:rsidR="00BC26C0" w:rsidRPr="00C313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34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vAlign w:val="center"/>
            <w:hideMark/>
          </w:tcPr>
          <w:p w14:paraId="1678B1C4" w14:textId="77777777" w:rsidR="00BC26C0" w:rsidRPr="00C313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34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31342" w14:paraId="163CA4C4" w14:textId="77777777" w:rsidTr="0075783E">
        <w:trPr>
          <w:trHeight w:val="65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C31342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C313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4EA7C8F3" w:rsidR="00C022A3" w:rsidRPr="000426D3" w:rsidRDefault="00062154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154">
              <w:rPr>
                <w:rFonts w:ascii="Arial" w:hAnsi="Arial" w:cs="Arial"/>
                <w:sz w:val="22"/>
                <w:szCs w:val="22"/>
              </w:rPr>
              <w:t>Kiek kritinių sutrikimų įvyksta per 1 mėnesį? Koks vidutinis jų išsprendimo laikas?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48F" w14:textId="77777777" w:rsidR="005A361F" w:rsidRPr="005A361F" w:rsidRDefault="005A361F" w:rsidP="005A361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A361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Kritinių sutrikimų skaičius ir jų sprendimo trukmė priklauso nuo konkrečių įvykių pobūdžio, sistemos apkrovos bei išorinių veiksnių, todėl nėra fiksuojami kaip pastovūs rodikliai.</w:t>
            </w:r>
          </w:p>
          <w:p w14:paraId="7F5FBDC4" w14:textId="77777777" w:rsidR="005A361F" w:rsidRPr="005A361F" w:rsidRDefault="005A361F" w:rsidP="005A361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A361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EIS veikimo sutrikimai yra valdomi pagal nustatytus incidentų valdymo procesus, užtikrinant prioritetinių (kritinių) incidentų operatyvų sprendimą.</w:t>
            </w:r>
          </w:p>
          <w:p w14:paraId="5C7882BE" w14:textId="4AB4DC3D" w:rsidR="007059B3" w:rsidRPr="00C31342" w:rsidRDefault="005A361F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A361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Reikalavimai reagavimo laikui, incidentų sprendimo terminams ir paslaugų lygiui yra nustatyti sutartyje apibrėžtais SLA rodikliais.</w:t>
            </w:r>
          </w:p>
        </w:tc>
      </w:tr>
      <w:tr w:rsidR="001F274A" w:rsidRPr="00C31342" w14:paraId="064066B5" w14:textId="77777777" w:rsidTr="0075783E">
        <w:trPr>
          <w:trHeight w:val="5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E7EC" w14:textId="7AF061A7" w:rsidR="001F274A" w:rsidRPr="00C31342" w:rsidRDefault="006A275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0BB" w14:textId="5A19B387" w:rsidR="001F274A" w:rsidRPr="000426D3" w:rsidRDefault="00062154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154">
              <w:rPr>
                <w:rFonts w:ascii="Arial" w:hAnsi="Arial" w:cs="Arial"/>
                <w:sz w:val="22"/>
                <w:szCs w:val="22"/>
              </w:rPr>
              <w:t>Koks dabartinis EIS DB dydis ir koks jos augimas per 1 mėn.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4F4" w14:textId="77777777" w:rsidR="00997F92" w:rsidRDefault="00997F92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97F9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EIS duomenų bazių apimtis ir duomenų augimas yra tiesiogiai priklausomi nuo:</w:t>
            </w:r>
          </w:p>
          <w:p w14:paraId="030542AD" w14:textId="77777777" w:rsidR="00997F92" w:rsidRDefault="00997F92" w:rsidP="00997F92">
            <w:pPr>
              <w:pStyle w:val="Sraopastraipa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97F9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prijungtų įrenginių skaičiaus;</w:t>
            </w:r>
          </w:p>
          <w:p w14:paraId="7690B5C5" w14:textId="4306D4F7" w:rsidR="00997F92" w:rsidRDefault="00997F92" w:rsidP="00997F92">
            <w:pPr>
              <w:pStyle w:val="Sraopastraipa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97F9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renkamų duomenų dažnio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;</w:t>
            </w:r>
          </w:p>
          <w:p w14:paraId="4DAE42F9" w14:textId="77777777" w:rsidR="009512F9" w:rsidRDefault="00997F92" w:rsidP="00997F92">
            <w:pPr>
              <w:pStyle w:val="Sraopastraipa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97F9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saugojimo ir archyvavimo politikų.</w:t>
            </w:r>
          </w:p>
          <w:p w14:paraId="28EF7AA2" w14:textId="7F105F46" w:rsidR="001F274A" w:rsidRPr="009512F9" w:rsidRDefault="00997F92" w:rsidP="009512F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512F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Informuojame, kad bendras EIS duomenų bazių dydis šiuo metu viršija 5 TB. Duomenų bazių dydis, mėnesinis augimo tempas ir archyvinių duomenų apimtis yra dinaminiai rodikliai, kurie nuolat kinta eksploatacijos metu.</w:t>
            </w:r>
          </w:p>
        </w:tc>
      </w:tr>
      <w:tr w:rsidR="006A275D" w:rsidRPr="00C31342" w14:paraId="6F6B7603" w14:textId="77777777" w:rsidTr="0075783E">
        <w:trPr>
          <w:trHeight w:val="5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9F3" w14:textId="4C2AB001" w:rsidR="006A275D" w:rsidRPr="00C31342" w:rsidRDefault="006A275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31F" w14:textId="77777777" w:rsidR="00062154" w:rsidRDefault="00062154" w:rsidP="0006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154">
              <w:rPr>
                <w:rFonts w:ascii="Arial" w:hAnsi="Arial" w:cs="Arial"/>
                <w:sz w:val="22"/>
                <w:szCs w:val="22"/>
              </w:rPr>
              <w:t>TS 34 punktas:</w:t>
            </w:r>
          </w:p>
          <w:p w14:paraId="1F52BB42" w14:textId="3EB4D470" w:rsidR="00062154" w:rsidRDefault="00062154" w:rsidP="0006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154">
              <w:rPr>
                <w:rFonts w:ascii="Arial" w:hAnsi="Arial" w:cs="Arial"/>
                <w:sz w:val="22"/>
                <w:szCs w:val="22"/>
              </w:rPr>
              <w:br/>
              <w:t>34. Per 24 val. įvykusių sutrikimų ir kritinių sutrikimų reakcijos ir šalinimo laikai sumuojami;</w:t>
            </w:r>
          </w:p>
          <w:p w14:paraId="736A8DCD" w14:textId="585A67F3" w:rsidR="004C1B41" w:rsidRPr="000426D3" w:rsidRDefault="00062154" w:rsidP="0006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154">
              <w:rPr>
                <w:rFonts w:ascii="Arial" w:hAnsi="Arial" w:cs="Arial"/>
                <w:sz w:val="22"/>
                <w:szCs w:val="22"/>
              </w:rPr>
              <w:br/>
              <w:t>Paaiškinkite ką tai reiškia? Kad esant 3 kritiniams sutrikimams bendras šalinimo laikas ne 4 o 12 val.?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325" w14:textId="6E6545A7" w:rsidR="005249E4" w:rsidRPr="005249E4" w:rsidRDefault="005249E4" w:rsidP="005249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49E4">
              <w:rPr>
                <w:rFonts w:ascii="Arial" w:hAnsi="Arial" w:cs="Arial"/>
                <w:sz w:val="22"/>
                <w:szCs w:val="22"/>
              </w:rPr>
              <w:t>Jei per 24 val. įvyksta kel</w:t>
            </w:r>
            <w:r w:rsidR="00A23FB1">
              <w:rPr>
                <w:rFonts w:ascii="Arial" w:hAnsi="Arial" w:cs="Arial"/>
                <w:sz w:val="22"/>
                <w:szCs w:val="22"/>
              </w:rPr>
              <w:t>i</w:t>
            </w:r>
            <w:r w:rsidRPr="005249E4">
              <w:rPr>
                <w:rFonts w:ascii="Arial" w:hAnsi="Arial" w:cs="Arial"/>
                <w:sz w:val="22"/>
                <w:szCs w:val="22"/>
              </w:rPr>
              <w:t xml:space="preserve"> sutrikimai ar kritiniai sutrikimai, </w:t>
            </w:r>
            <w:r w:rsidR="00743F16">
              <w:rPr>
                <w:rFonts w:ascii="Arial" w:hAnsi="Arial" w:cs="Arial"/>
                <w:sz w:val="22"/>
                <w:szCs w:val="22"/>
              </w:rPr>
              <w:t>Paslaugų tei</w:t>
            </w:r>
            <w:r w:rsidRPr="005249E4">
              <w:rPr>
                <w:rFonts w:ascii="Arial" w:hAnsi="Arial" w:cs="Arial"/>
                <w:sz w:val="22"/>
                <w:szCs w:val="22"/>
              </w:rPr>
              <w:t xml:space="preserve">kėjo veikla vertinama pagal </w:t>
            </w:r>
            <w:r w:rsidRPr="005249E4">
              <w:rPr>
                <w:rFonts w:ascii="Arial" w:hAnsi="Arial" w:cs="Arial"/>
                <w:b/>
                <w:bCs/>
                <w:sz w:val="22"/>
                <w:szCs w:val="22"/>
              </w:rPr>
              <w:t>bendrą reakcijos ir šalinimo laiką</w:t>
            </w:r>
            <w:r w:rsidRPr="005249E4">
              <w:rPr>
                <w:rFonts w:ascii="Arial" w:hAnsi="Arial" w:cs="Arial"/>
                <w:sz w:val="22"/>
                <w:szCs w:val="22"/>
              </w:rPr>
              <w:t xml:space="preserve">, siekiant užtikrinti, kad </w:t>
            </w:r>
            <w:r w:rsidR="00006D1E">
              <w:rPr>
                <w:rFonts w:ascii="Arial" w:hAnsi="Arial" w:cs="Arial"/>
                <w:sz w:val="22"/>
                <w:szCs w:val="22"/>
              </w:rPr>
              <w:t>P</w:t>
            </w:r>
            <w:r w:rsidR="00472039">
              <w:rPr>
                <w:rFonts w:ascii="Arial" w:hAnsi="Arial" w:cs="Arial"/>
                <w:sz w:val="22"/>
                <w:szCs w:val="22"/>
              </w:rPr>
              <w:t xml:space="preserve">aslaugų </w:t>
            </w:r>
            <w:r w:rsidR="00743F16">
              <w:rPr>
                <w:rFonts w:ascii="Arial" w:hAnsi="Arial" w:cs="Arial"/>
                <w:sz w:val="22"/>
                <w:szCs w:val="22"/>
              </w:rPr>
              <w:t>tei</w:t>
            </w:r>
            <w:r w:rsidRPr="005249E4">
              <w:rPr>
                <w:rFonts w:ascii="Arial" w:hAnsi="Arial" w:cs="Arial"/>
                <w:sz w:val="22"/>
                <w:szCs w:val="22"/>
              </w:rPr>
              <w:t>kėjas efektyviai ir nedelsdamas reaguotų į visus incidentus ir tinkamai valdytų bendrą riziką.</w:t>
            </w:r>
          </w:p>
          <w:p w14:paraId="0586695F" w14:textId="77777777" w:rsidR="009A4460" w:rsidRPr="009A4460" w:rsidRDefault="009A4460" w:rsidP="009A44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CED919" w14:textId="3EE4491A" w:rsidR="006A275D" w:rsidRPr="00C31342" w:rsidRDefault="003013A8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Perkančioji organizacija informuoja, kad </w:t>
            </w:r>
            <w:r w:rsidR="00F07514" w:rsidRPr="00691E29">
              <w:rPr>
                <w:rFonts w:ascii="Arial" w:hAnsi="Arial" w:cs="Arial"/>
                <w:sz w:val="22"/>
                <w:szCs w:val="22"/>
              </w:rPr>
              <w:t xml:space="preserve">Techninės specifikacijos 34 punkte sutrikimų ir kritinių sutrikimų reakcijos ir šalinimo laikai sumuojami, </w:t>
            </w:r>
            <w:r w:rsidR="00F07514">
              <w:rPr>
                <w:rFonts w:ascii="Arial" w:hAnsi="Arial" w:cs="Arial"/>
                <w:sz w:val="22"/>
                <w:szCs w:val="22"/>
              </w:rPr>
              <w:t xml:space="preserve">Sutarties vykdymo tikslais, </w:t>
            </w:r>
            <w:r w:rsidR="00F07514" w:rsidRPr="00691E29">
              <w:rPr>
                <w:rFonts w:ascii="Arial" w:hAnsi="Arial" w:cs="Arial"/>
                <w:sz w:val="22"/>
                <w:szCs w:val="22"/>
              </w:rPr>
              <w:t xml:space="preserve">siekiant suvaldyti rizikas, kai yra fiksuojami kelių tipų sutrikimai, taip užtikrinant, kad </w:t>
            </w:r>
            <w:r w:rsidR="00B531F3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F07514" w:rsidRPr="00691E29">
              <w:rPr>
                <w:rFonts w:ascii="Arial" w:hAnsi="Arial" w:cs="Arial"/>
                <w:sz w:val="22"/>
                <w:szCs w:val="22"/>
              </w:rPr>
              <w:t>teikėjas, neatidėliotinai, pagal nustatytus Paslaugų teikimo lygius imsis veiksmų tokių sutrikimų pašalinimui.</w:t>
            </w:r>
          </w:p>
        </w:tc>
      </w:tr>
      <w:tr w:rsidR="001F274A" w:rsidRPr="00C31342" w14:paraId="123F48CE" w14:textId="77777777" w:rsidTr="0075783E">
        <w:trPr>
          <w:trHeight w:val="179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D1C" w14:textId="5FF44D50" w:rsidR="001F274A" w:rsidRPr="00C31342" w:rsidRDefault="00576E9C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14C" w14:textId="77777777" w:rsidR="0075783E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t>TS 36 punkte nurodyta:</w:t>
            </w:r>
          </w:p>
          <w:p w14:paraId="5907EDE1" w14:textId="77777777" w:rsidR="0075783E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br/>
              <w:t>36. Teikėjas yra atsakingas tik už tą programinę įrangą, įskaitant standartinę ir pritaikytą programinę įrangą, kurią jis pateikė.</w:t>
            </w:r>
          </w:p>
          <w:p w14:paraId="0EED979A" w14:textId="584E9070" w:rsidR="001F274A" w:rsidRPr="000426D3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br/>
              <w:t>Ar tai reiškia, kad naujam tiekėjui negalioja SLA reikalavimai?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67C" w14:textId="4247AA20" w:rsidR="00DD7809" w:rsidRPr="00DD7809" w:rsidRDefault="00DD7809" w:rsidP="00DD78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Techninės specifikacijos 36 punktas neeliminuoja SLA taikymo.</w:t>
            </w:r>
          </w:p>
          <w:p w14:paraId="739770D0" w14:textId="008CF84E" w:rsidR="00DD7809" w:rsidRPr="00DD7809" w:rsidRDefault="00DD7809" w:rsidP="00DD78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Ši nuostata apibrėžia </w:t>
            </w:r>
            <w:r w:rsidR="00006D1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aslaugų teikėjo atsakomybės ribas programinio kodo atžvilgiu (t. y. kad </w:t>
            </w:r>
            <w:r w:rsidR="00006D1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Paslaugų </w:t>
            </w: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teikėjas neatsako už iki sutarties buvusio programinio kodo sukūrimą ar jo trūkumus kaip autorystės rezultatą), tačiau tai neturi įtakos </w:t>
            </w:r>
            <w:r w:rsidR="00006D1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aslaugų teikėjo pareigai užtikrinti </w:t>
            </w:r>
            <w:r w:rsidR="00006D1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aslaugų teikimą pagal </w:t>
            </w:r>
            <w:r w:rsidR="00006D1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</w:t>
            </w:r>
            <w:r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utartyje nustatytus SLA reikalavimus.</w:t>
            </w:r>
          </w:p>
          <w:p w14:paraId="4BDDACE9" w14:textId="12B67A37" w:rsidR="001F274A" w:rsidRPr="00C31342" w:rsidRDefault="00006D1E" w:rsidP="009308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Paslaugų t</w:t>
            </w:r>
            <w:r w:rsidR="00DD7809"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eikėjas, teikdamas </w:t>
            </w:r>
            <w:r w:rsidR="0097184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priežiūros</w:t>
            </w:r>
            <w:r w:rsidR="00DD7809"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ir </w:t>
            </w:r>
            <w:r w:rsidR="0097184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vystymo</w:t>
            </w:r>
            <w:r w:rsidR="00DD7809"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paslaugas, atsako už</w:t>
            </w:r>
            <w:r w:rsidR="009308E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DD7809" w:rsidRPr="00DD78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sutrikimų šalinimą pagal nustatytus SLA rodiklius.</w:t>
            </w:r>
          </w:p>
        </w:tc>
      </w:tr>
      <w:tr w:rsidR="00532010" w:rsidRPr="00C31342" w14:paraId="4ECAE0BE" w14:textId="77777777" w:rsidTr="0075783E">
        <w:trPr>
          <w:trHeight w:val="80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04D" w14:textId="2EB79B09" w:rsidR="00532010" w:rsidRPr="00C31342" w:rsidRDefault="00532010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A85" w14:textId="5A1F8EE7" w:rsidR="00532010" w:rsidRPr="000426D3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t>Ar yra veiklos ir techniniai reikalavimai PRAIM moduliui, kuris turės būti sukurtas šios sutarties rėmuose?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446" w14:textId="34872628" w:rsidR="00532010" w:rsidRPr="00C31342" w:rsidRDefault="00561939" w:rsidP="0056193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6193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Šiuo metu detalūs veiklos ir techniniai reikalavimai PRAIM moduliui nėra pateikiami. Reikalavimai šiam moduliui bus tikslinami ir pateikti Sutarties vykdymo metu, atsižvelgiant į veiklos poreikius ir projekto įgyvendinimo eigą.</w:t>
            </w:r>
          </w:p>
        </w:tc>
      </w:tr>
      <w:tr w:rsidR="00532010" w:rsidRPr="00C31342" w14:paraId="12BEBE10" w14:textId="77777777" w:rsidTr="0075783E">
        <w:trPr>
          <w:trHeight w:val="70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791" w14:textId="7D0D809D" w:rsidR="00532010" w:rsidRPr="00C31342" w:rsidRDefault="00532010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F25" w14:textId="78814F91" w:rsidR="00532010" w:rsidRPr="000426D3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t>Priežiūros paslaugos apima ir greitaveikos užtikrinimą. Ar EIS šiuo metu turi greitaveikos problemų?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732" w14:textId="7700753F" w:rsidR="009066BB" w:rsidRPr="009066BB" w:rsidRDefault="009066BB" w:rsidP="009066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066B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EIS sistemos veikimo greitaveika yra nuolat stebima eksploatacijos metu, o nustatyti našumo aspektai yra sprendžiami vykdant sisteminę optimizaciją paslaugų metu.</w:t>
            </w:r>
          </w:p>
          <w:p w14:paraId="09225EBB" w14:textId="77777777" w:rsidR="009066BB" w:rsidRPr="009066BB" w:rsidRDefault="009066BB" w:rsidP="009066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066B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Pažymime, kad dėl didelių duomenų apimčių ir realaus laiko duomenų apdorojimo pobūdžio atskirose sistemos vietose gali pasitaikyti našumo iššūkių, kurie yra identifikuojami ir sprendžiami eksploatacijos eigoje.</w:t>
            </w:r>
          </w:p>
          <w:p w14:paraId="6FBBCD45" w14:textId="2EFB2EAC" w:rsidR="00532010" w:rsidRPr="00C31342" w:rsidRDefault="009066BB" w:rsidP="00B019A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9066B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Reikšmingų, sisteminį veikimą stabdančių greitaveikos problemų šiuo metu nefiksuojama.</w:t>
            </w:r>
          </w:p>
        </w:tc>
      </w:tr>
      <w:tr w:rsidR="00A84007" w:rsidRPr="00C31342" w14:paraId="6EDAB2CA" w14:textId="77777777" w:rsidTr="0075783E">
        <w:trPr>
          <w:trHeight w:val="12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F00" w14:textId="6570B03C" w:rsidR="00A84007" w:rsidRPr="00C31342" w:rsidRDefault="00A84007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34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CC5" w14:textId="186F2D5D" w:rsidR="00A84007" w:rsidRPr="000426D3" w:rsidRDefault="0075783E" w:rsidP="000426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83E">
              <w:rPr>
                <w:rFonts w:ascii="Arial" w:hAnsi="Arial" w:cs="Arial"/>
                <w:sz w:val="22"/>
                <w:szCs w:val="22"/>
              </w:rPr>
              <w:t>Kas bus atsakingas už duomenų surinkimo įrangos, su kuria integruojasi EIS, priežiūrą ir veikimo užtikrinimą?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CF1" w14:textId="77777777" w:rsidR="001656D9" w:rsidRPr="001656D9" w:rsidRDefault="001656D9" w:rsidP="001656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1656D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Duomenų surinkimo įranga, su kuria integruojasi EIS, nėra EIS sistemos dalis.</w:t>
            </w:r>
          </w:p>
          <w:p w14:paraId="316445E8" w14:textId="2BBC7118" w:rsidR="00A84007" w:rsidRPr="00C31342" w:rsidRDefault="001656D9" w:rsidP="001656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1656D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Už šios įrangos veikimą ir priežiūrą atsako </w:t>
            </w:r>
            <w:r w:rsidR="0004464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arba </w:t>
            </w:r>
            <w:r w:rsidR="00BB1F8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trečiosios šalys, turinčios sutartis su Perkančiąja organizacija.</w:t>
            </w:r>
          </w:p>
        </w:tc>
      </w:tr>
    </w:tbl>
    <w:p w14:paraId="22E9BB17" w14:textId="77777777" w:rsidR="00BC26C0" w:rsidRPr="000C3C67" w:rsidRDefault="00BC26C0" w:rsidP="0075783E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0C3C67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0C3C67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0C3C67" w:rsidRDefault="00BC26C0" w:rsidP="0075783E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0C3C67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0C3C67" w:rsidSect="000D6AC4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FFED" w14:textId="77777777" w:rsidR="00AF735F" w:rsidRPr="004A75B3" w:rsidRDefault="00AF735F">
      <w:r w:rsidRPr="004A75B3">
        <w:separator/>
      </w:r>
    </w:p>
  </w:endnote>
  <w:endnote w:type="continuationSeparator" w:id="0">
    <w:p w14:paraId="2A31BF8D" w14:textId="77777777" w:rsidR="00AF735F" w:rsidRPr="004A75B3" w:rsidRDefault="00AF735F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705B" w14:textId="77777777" w:rsidR="00AF735F" w:rsidRPr="004A75B3" w:rsidRDefault="00AF735F">
      <w:r w:rsidRPr="004A75B3">
        <w:separator/>
      </w:r>
    </w:p>
  </w:footnote>
  <w:footnote w:type="continuationSeparator" w:id="0">
    <w:p w14:paraId="21C1CCFD" w14:textId="77777777" w:rsidR="00AF735F" w:rsidRPr="004A75B3" w:rsidRDefault="00AF735F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75FD48"/>
    <w:multiLevelType w:val="hybridMultilevel"/>
    <w:tmpl w:val="453C882C"/>
    <w:lvl w:ilvl="0" w:tplc="A4E2F10E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725BCE"/>
    <w:multiLevelType w:val="hybridMultilevel"/>
    <w:tmpl w:val="5C72F790"/>
    <w:lvl w:ilvl="0" w:tplc="F998F206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88D2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5442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E65003"/>
    <w:multiLevelType w:val="hybridMultilevel"/>
    <w:tmpl w:val="4854171A"/>
    <w:lvl w:ilvl="0" w:tplc="840E7454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7FDE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03080556"/>
    <w:multiLevelType w:val="multilevel"/>
    <w:tmpl w:val="AD52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E52D7"/>
    <w:multiLevelType w:val="hybridMultilevel"/>
    <w:tmpl w:val="B95C8DB6"/>
    <w:lvl w:ilvl="0" w:tplc="1252514E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61E05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985B08"/>
    <w:multiLevelType w:val="hybridMultilevel"/>
    <w:tmpl w:val="3CC47904"/>
    <w:lvl w:ilvl="0" w:tplc="0002A98A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17B0E"/>
    <w:multiLevelType w:val="hybridMultilevel"/>
    <w:tmpl w:val="37041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8A1"/>
    <w:multiLevelType w:val="hybridMultilevel"/>
    <w:tmpl w:val="7D083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81F03"/>
    <w:multiLevelType w:val="hybridMultilevel"/>
    <w:tmpl w:val="F93C17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FD5E8"/>
    <w:multiLevelType w:val="hybridMultilevel"/>
    <w:tmpl w:val="915259CA"/>
    <w:lvl w:ilvl="0" w:tplc="25EAFCD6">
      <w:start w:val="1"/>
      <w:numFmt w:val="decimal"/>
      <w:lvlText w:val="%1."/>
      <w:lvlJc w:val="left"/>
      <w:rPr>
        <w:rFonts w:ascii="Arial" w:eastAsiaTheme="minorHAnsi" w:hAnsi="Arial" w:cs="Arial"/>
        <w:b w:val="0"/>
        <w:bCs w:val="0"/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5FC6AF5"/>
    <w:multiLevelType w:val="hybridMultilevel"/>
    <w:tmpl w:val="337EEC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673C8"/>
    <w:multiLevelType w:val="hybridMultilevel"/>
    <w:tmpl w:val="299A5B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C20CC2"/>
    <w:multiLevelType w:val="hybridMultilevel"/>
    <w:tmpl w:val="2238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04762"/>
    <w:multiLevelType w:val="hybridMultilevel"/>
    <w:tmpl w:val="D84C72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033CE"/>
    <w:multiLevelType w:val="hybridMultilevel"/>
    <w:tmpl w:val="6A56F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5B07"/>
    <w:multiLevelType w:val="hybridMultilevel"/>
    <w:tmpl w:val="B60A46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B6C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C0A2F35"/>
    <w:multiLevelType w:val="hybridMultilevel"/>
    <w:tmpl w:val="140A41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451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040AC72"/>
    <w:multiLevelType w:val="hybridMultilevel"/>
    <w:tmpl w:val="CB726E0A"/>
    <w:lvl w:ilvl="0" w:tplc="0D085938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D1B7C"/>
    <w:multiLevelType w:val="hybridMultilevel"/>
    <w:tmpl w:val="53DCA5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6395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041AD2"/>
    <w:multiLevelType w:val="hybridMultilevel"/>
    <w:tmpl w:val="44CA70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829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13"/>
  </w:num>
  <w:num w:numId="3" w16cid:durableId="1783959838">
    <w:abstractNumId w:val="41"/>
  </w:num>
  <w:num w:numId="4" w16cid:durableId="1275408335">
    <w:abstractNumId w:val="26"/>
  </w:num>
  <w:num w:numId="5" w16cid:durableId="327445576">
    <w:abstractNumId w:val="21"/>
  </w:num>
  <w:num w:numId="6" w16cid:durableId="2138449556">
    <w:abstractNumId w:val="23"/>
  </w:num>
  <w:num w:numId="7" w16cid:durableId="641039509">
    <w:abstractNumId w:val="36"/>
  </w:num>
  <w:num w:numId="8" w16cid:durableId="1712268008">
    <w:abstractNumId w:val="19"/>
  </w:num>
  <w:num w:numId="9" w16cid:durableId="265504973">
    <w:abstractNumId w:val="38"/>
  </w:num>
  <w:num w:numId="10" w16cid:durableId="1285961743">
    <w:abstractNumId w:val="39"/>
  </w:num>
  <w:num w:numId="11" w16cid:durableId="2056656319">
    <w:abstractNumId w:val="7"/>
  </w:num>
  <w:num w:numId="12" w16cid:durableId="1513103515">
    <w:abstractNumId w:val="6"/>
  </w:num>
  <w:num w:numId="13" w16cid:durableId="27923694">
    <w:abstractNumId w:val="33"/>
  </w:num>
  <w:num w:numId="14" w16cid:durableId="1905413500">
    <w:abstractNumId w:val="27"/>
  </w:num>
  <w:num w:numId="15" w16cid:durableId="1202085109">
    <w:abstractNumId w:val="28"/>
  </w:num>
  <w:num w:numId="16" w16cid:durableId="326717099">
    <w:abstractNumId w:val="9"/>
  </w:num>
  <w:num w:numId="17" w16cid:durableId="347296549">
    <w:abstractNumId w:val="1"/>
  </w:num>
  <w:num w:numId="18" w16cid:durableId="457407798">
    <w:abstractNumId w:val="5"/>
  </w:num>
  <w:num w:numId="19" w16cid:durableId="2136017513">
    <w:abstractNumId w:val="31"/>
  </w:num>
  <w:num w:numId="20" w16cid:durableId="278219055">
    <w:abstractNumId w:val="34"/>
  </w:num>
  <w:num w:numId="21" w16cid:durableId="71662591">
    <w:abstractNumId w:val="0"/>
  </w:num>
  <w:num w:numId="22" w16cid:durableId="1016540282">
    <w:abstractNumId w:val="35"/>
  </w:num>
  <w:num w:numId="23" w16cid:durableId="153960001">
    <w:abstractNumId w:val="17"/>
  </w:num>
  <w:num w:numId="24" w16cid:durableId="1908763783">
    <w:abstractNumId w:val="40"/>
  </w:num>
  <w:num w:numId="25" w16cid:durableId="311830546">
    <w:abstractNumId w:val="4"/>
  </w:num>
  <w:num w:numId="26" w16cid:durableId="1809280439">
    <w:abstractNumId w:val="10"/>
  </w:num>
  <w:num w:numId="27" w16cid:durableId="1937010766">
    <w:abstractNumId w:val="12"/>
  </w:num>
  <w:num w:numId="28" w16cid:durableId="996571063">
    <w:abstractNumId w:val="37"/>
  </w:num>
  <w:num w:numId="29" w16cid:durableId="1674605439">
    <w:abstractNumId w:val="14"/>
  </w:num>
  <w:num w:numId="30" w16cid:durableId="324407308">
    <w:abstractNumId w:val="30"/>
  </w:num>
  <w:num w:numId="31" w16cid:durableId="992485047">
    <w:abstractNumId w:val="18"/>
  </w:num>
  <w:num w:numId="32" w16cid:durableId="1860581447">
    <w:abstractNumId w:val="20"/>
  </w:num>
  <w:num w:numId="33" w16cid:durableId="1054548747">
    <w:abstractNumId w:val="32"/>
  </w:num>
  <w:num w:numId="34" w16cid:durableId="1860118189">
    <w:abstractNumId w:val="42"/>
  </w:num>
  <w:num w:numId="35" w16cid:durableId="1824851268">
    <w:abstractNumId w:val="22"/>
  </w:num>
  <w:num w:numId="36" w16cid:durableId="1361006108">
    <w:abstractNumId w:val="15"/>
  </w:num>
  <w:num w:numId="37" w16cid:durableId="1108624061">
    <w:abstractNumId w:val="16"/>
  </w:num>
  <w:num w:numId="38" w16cid:durableId="1520772291">
    <w:abstractNumId w:val="24"/>
  </w:num>
  <w:num w:numId="39" w16cid:durableId="544486439">
    <w:abstractNumId w:val="11"/>
  </w:num>
  <w:num w:numId="40" w16cid:durableId="96602078">
    <w:abstractNumId w:val="3"/>
  </w:num>
  <w:num w:numId="41" w16cid:durableId="1017544319">
    <w:abstractNumId w:val="2"/>
  </w:num>
  <w:num w:numId="42" w16cid:durableId="66735093">
    <w:abstractNumId w:val="25"/>
  </w:num>
  <w:num w:numId="43" w16cid:durableId="6600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6D1E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26D3"/>
    <w:rsid w:val="0004326F"/>
    <w:rsid w:val="0004464E"/>
    <w:rsid w:val="00047B39"/>
    <w:rsid w:val="00054382"/>
    <w:rsid w:val="000569C8"/>
    <w:rsid w:val="00061B99"/>
    <w:rsid w:val="00062154"/>
    <w:rsid w:val="00063475"/>
    <w:rsid w:val="000639E0"/>
    <w:rsid w:val="000672F7"/>
    <w:rsid w:val="000707D3"/>
    <w:rsid w:val="0007089D"/>
    <w:rsid w:val="00070E00"/>
    <w:rsid w:val="00073D8A"/>
    <w:rsid w:val="000744E4"/>
    <w:rsid w:val="000755AE"/>
    <w:rsid w:val="00075E35"/>
    <w:rsid w:val="00081308"/>
    <w:rsid w:val="00086BA0"/>
    <w:rsid w:val="000919D3"/>
    <w:rsid w:val="000A161C"/>
    <w:rsid w:val="000A4328"/>
    <w:rsid w:val="000A5607"/>
    <w:rsid w:val="000B17CA"/>
    <w:rsid w:val="000B19EF"/>
    <w:rsid w:val="000C0762"/>
    <w:rsid w:val="000C3534"/>
    <w:rsid w:val="000C3C67"/>
    <w:rsid w:val="000C6CFD"/>
    <w:rsid w:val="000C73A8"/>
    <w:rsid w:val="000C7B8D"/>
    <w:rsid w:val="000D0B7B"/>
    <w:rsid w:val="000D22DB"/>
    <w:rsid w:val="000D4411"/>
    <w:rsid w:val="000D6AC4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0ECE"/>
    <w:rsid w:val="001118D4"/>
    <w:rsid w:val="00112819"/>
    <w:rsid w:val="0011338C"/>
    <w:rsid w:val="0011487E"/>
    <w:rsid w:val="001149DF"/>
    <w:rsid w:val="001173F4"/>
    <w:rsid w:val="00117515"/>
    <w:rsid w:val="001176EB"/>
    <w:rsid w:val="0012000C"/>
    <w:rsid w:val="00122683"/>
    <w:rsid w:val="001231A1"/>
    <w:rsid w:val="00123663"/>
    <w:rsid w:val="001244A6"/>
    <w:rsid w:val="001254CC"/>
    <w:rsid w:val="00125FEB"/>
    <w:rsid w:val="00131C7B"/>
    <w:rsid w:val="00150117"/>
    <w:rsid w:val="00150546"/>
    <w:rsid w:val="001545B7"/>
    <w:rsid w:val="00154EA7"/>
    <w:rsid w:val="001605E2"/>
    <w:rsid w:val="00161EC7"/>
    <w:rsid w:val="00163220"/>
    <w:rsid w:val="00164A52"/>
    <w:rsid w:val="00164A77"/>
    <w:rsid w:val="001656D9"/>
    <w:rsid w:val="0016675A"/>
    <w:rsid w:val="001674BA"/>
    <w:rsid w:val="001706B2"/>
    <w:rsid w:val="00172BAF"/>
    <w:rsid w:val="001819A8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4E27"/>
    <w:rsid w:val="001B6783"/>
    <w:rsid w:val="001B74D8"/>
    <w:rsid w:val="001C3B01"/>
    <w:rsid w:val="001C3BA3"/>
    <w:rsid w:val="001D0736"/>
    <w:rsid w:val="001D17AB"/>
    <w:rsid w:val="001D2260"/>
    <w:rsid w:val="001D3C6D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74A"/>
    <w:rsid w:val="001F299E"/>
    <w:rsid w:val="001F591E"/>
    <w:rsid w:val="001F6009"/>
    <w:rsid w:val="00202069"/>
    <w:rsid w:val="00210EAD"/>
    <w:rsid w:val="00213E01"/>
    <w:rsid w:val="00213F6F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860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2F7964"/>
    <w:rsid w:val="003013A8"/>
    <w:rsid w:val="00302370"/>
    <w:rsid w:val="00302D56"/>
    <w:rsid w:val="0030426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8D5"/>
    <w:rsid w:val="003F0FF1"/>
    <w:rsid w:val="003F4DAC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36251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039"/>
    <w:rsid w:val="0047217F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4326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1B41"/>
    <w:rsid w:val="004C1FE5"/>
    <w:rsid w:val="004C5CB9"/>
    <w:rsid w:val="004D0989"/>
    <w:rsid w:val="004D5DA8"/>
    <w:rsid w:val="004D6301"/>
    <w:rsid w:val="004D7596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49E4"/>
    <w:rsid w:val="005254D1"/>
    <w:rsid w:val="0052620E"/>
    <w:rsid w:val="005277F3"/>
    <w:rsid w:val="00530668"/>
    <w:rsid w:val="00530EA6"/>
    <w:rsid w:val="00532010"/>
    <w:rsid w:val="005401B7"/>
    <w:rsid w:val="00540588"/>
    <w:rsid w:val="005413C8"/>
    <w:rsid w:val="00541F82"/>
    <w:rsid w:val="0054639E"/>
    <w:rsid w:val="00546D96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1939"/>
    <w:rsid w:val="00562203"/>
    <w:rsid w:val="005724BE"/>
    <w:rsid w:val="0057292C"/>
    <w:rsid w:val="0057409A"/>
    <w:rsid w:val="0057496C"/>
    <w:rsid w:val="00574CD4"/>
    <w:rsid w:val="00575319"/>
    <w:rsid w:val="00576E9C"/>
    <w:rsid w:val="00583E8C"/>
    <w:rsid w:val="005845B9"/>
    <w:rsid w:val="005853B1"/>
    <w:rsid w:val="00586416"/>
    <w:rsid w:val="00586CAF"/>
    <w:rsid w:val="00590721"/>
    <w:rsid w:val="0059074F"/>
    <w:rsid w:val="00590E61"/>
    <w:rsid w:val="005943D2"/>
    <w:rsid w:val="00594D0A"/>
    <w:rsid w:val="00596C55"/>
    <w:rsid w:val="005A3116"/>
    <w:rsid w:val="005A361F"/>
    <w:rsid w:val="005A378C"/>
    <w:rsid w:val="005A5F79"/>
    <w:rsid w:val="005A6040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02B6"/>
    <w:rsid w:val="005E1928"/>
    <w:rsid w:val="005E4383"/>
    <w:rsid w:val="005E5EA0"/>
    <w:rsid w:val="005E6239"/>
    <w:rsid w:val="005E628F"/>
    <w:rsid w:val="005E7D61"/>
    <w:rsid w:val="005F6C1F"/>
    <w:rsid w:val="005F6CEB"/>
    <w:rsid w:val="005F6DD8"/>
    <w:rsid w:val="006030A2"/>
    <w:rsid w:val="0060473F"/>
    <w:rsid w:val="00604D91"/>
    <w:rsid w:val="006105FF"/>
    <w:rsid w:val="00610667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117"/>
    <w:rsid w:val="0064047C"/>
    <w:rsid w:val="0064090C"/>
    <w:rsid w:val="00640992"/>
    <w:rsid w:val="00643984"/>
    <w:rsid w:val="00646551"/>
    <w:rsid w:val="006467D7"/>
    <w:rsid w:val="00646DE6"/>
    <w:rsid w:val="00653AA0"/>
    <w:rsid w:val="006568AD"/>
    <w:rsid w:val="0066483C"/>
    <w:rsid w:val="006666E8"/>
    <w:rsid w:val="0066692C"/>
    <w:rsid w:val="0066773E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5D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40B6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7D3"/>
    <w:rsid w:val="00721A13"/>
    <w:rsid w:val="007242E3"/>
    <w:rsid w:val="007269FE"/>
    <w:rsid w:val="007309D1"/>
    <w:rsid w:val="00732D7D"/>
    <w:rsid w:val="00743F16"/>
    <w:rsid w:val="00744479"/>
    <w:rsid w:val="00747573"/>
    <w:rsid w:val="00751156"/>
    <w:rsid w:val="00754DC3"/>
    <w:rsid w:val="0075783E"/>
    <w:rsid w:val="00757FE9"/>
    <w:rsid w:val="0076219C"/>
    <w:rsid w:val="00764826"/>
    <w:rsid w:val="007652F2"/>
    <w:rsid w:val="00765DA7"/>
    <w:rsid w:val="00770219"/>
    <w:rsid w:val="00771BF7"/>
    <w:rsid w:val="00774980"/>
    <w:rsid w:val="00785231"/>
    <w:rsid w:val="00785351"/>
    <w:rsid w:val="00785654"/>
    <w:rsid w:val="00787223"/>
    <w:rsid w:val="00787485"/>
    <w:rsid w:val="00790863"/>
    <w:rsid w:val="00794768"/>
    <w:rsid w:val="00795068"/>
    <w:rsid w:val="007A2E4B"/>
    <w:rsid w:val="007A3007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5DCA"/>
    <w:rsid w:val="007F793F"/>
    <w:rsid w:val="008003DD"/>
    <w:rsid w:val="0080047D"/>
    <w:rsid w:val="008028F8"/>
    <w:rsid w:val="008033B9"/>
    <w:rsid w:val="008041D3"/>
    <w:rsid w:val="00810A38"/>
    <w:rsid w:val="00811501"/>
    <w:rsid w:val="00812D68"/>
    <w:rsid w:val="00815F7D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620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67553"/>
    <w:rsid w:val="00870E4B"/>
    <w:rsid w:val="00876961"/>
    <w:rsid w:val="008779AA"/>
    <w:rsid w:val="008817DC"/>
    <w:rsid w:val="008873B5"/>
    <w:rsid w:val="00887787"/>
    <w:rsid w:val="00892C3F"/>
    <w:rsid w:val="00893CC3"/>
    <w:rsid w:val="0089516D"/>
    <w:rsid w:val="008A0D7E"/>
    <w:rsid w:val="008A4C38"/>
    <w:rsid w:val="008A65F3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2180"/>
    <w:rsid w:val="008E38E2"/>
    <w:rsid w:val="008E6163"/>
    <w:rsid w:val="008F355D"/>
    <w:rsid w:val="00901757"/>
    <w:rsid w:val="009021B1"/>
    <w:rsid w:val="00905F80"/>
    <w:rsid w:val="009066BB"/>
    <w:rsid w:val="009104AB"/>
    <w:rsid w:val="009106DB"/>
    <w:rsid w:val="0092768E"/>
    <w:rsid w:val="009308ED"/>
    <w:rsid w:val="00931876"/>
    <w:rsid w:val="009334B2"/>
    <w:rsid w:val="00935D9B"/>
    <w:rsid w:val="009371C5"/>
    <w:rsid w:val="00937388"/>
    <w:rsid w:val="00941ED3"/>
    <w:rsid w:val="00942E14"/>
    <w:rsid w:val="009512F9"/>
    <w:rsid w:val="009528CA"/>
    <w:rsid w:val="00956645"/>
    <w:rsid w:val="00960A1A"/>
    <w:rsid w:val="00962EA6"/>
    <w:rsid w:val="0096445C"/>
    <w:rsid w:val="00971843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376"/>
    <w:rsid w:val="0099474D"/>
    <w:rsid w:val="00995E04"/>
    <w:rsid w:val="00995E79"/>
    <w:rsid w:val="00995FD2"/>
    <w:rsid w:val="00997F92"/>
    <w:rsid w:val="009A183C"/>
    <w:rsid w:val="009A346C"/>
    <w:rsid w:val="009A4460"/>
    <w:rsid w:val="009B09D6"/>
    <w:rsid w:val="009C312B"/>
    <w:rsid w:val="009C7171"/>
    <w:rsid w:val="009C77D7"/>
    <w:rsid w:val="009D0AF4"/>
    <w:rsid w:val="009D217D"/>
    <w:rsid w:val="009D218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3FB1"/>
    <w:rsid w:val="00A24C70"/>
    <w:rsid w:val="00A324E9"/>
    <w:rsid w:val="00A3388C"/>
    <w:rsid w:val="00A34B29"/>
    <w:rsid w:val="00A35157"/>
    <w:rsid w:val="00A44378"/>
    <w:rsid w:val="00A50815"/>
    <w:rsid w:val="00A54B9A"/>
    <w:rsid w:val="00A55E10"/>
    <w:rsid w:val="00A5630E"/>
    <w:rsid w:val="00A60830"/>
    <w:rsid w:val="00A6703C"/>
    <w:rsid w:val="00A73E1C"/>
    <w:rsid w:val="00A759B3"/>
    <w:rsid w:val="00A760F9"/>
    <w:rsid w:val="00A77003"/>
    <w:rsid w:val="00A8143F"/>
    <w:rsid w:val="00A8167E"/>
    <w:rsid w:val="00A84007"/>
    <w:rsid w:val="00A8449C"/>
    <w:rsid w:val="00A8466C"/>
    <w:rsid w:val="00A864CD"/>
    <w:rsid w:val="00A865C7"/>
    <w:rsid w:val="00A87436"/>
    <w:rsid w:val="00A940E2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682"/>
    <w:rsid w:val="00AB2B92"/>
    <w:rsid w:val="00AB307C"/>
    <w:rsid w:val="00AB36B2"/>
    <w:rsid w:val="00AB36CC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E7012"/>
    <w:rsid w:val="00AF0DA6"/>
    <w:rsid w:val="00AF2A06"/>
    <w:rsid w:val="00AF348C"/>
    <w:rsid w:val="00AF40FB"/>
    <w:rsid w:val="00AF735F"/>
    <w:rsid w:val="00AF7411"/>
    <w:rsid w:val="00B00256"/>
    <w:rsid w:val="00B01679"/>
    <w:rsid w:val="00B017F4"/>
    <w:rsid w:val="00B019A3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17AA"/>
    <w:rsid w:val="00B32A50"/>
    <w:rsid w:val="00B3314B"/>
    <w:rsid w:val="00B33448"/>
    <w:rsid w:val="00B40AFD"/>
    <w:rsid w:val="00B40F09"/>
    <w:rsid w:val="00B43CEB"/>
    <w:rsid w:val="00B50224"/>
    <w:rsid w:val="00B51548"/>
    <w:rsid w:val="00B531F3"/>
    <w:rsid w:val="00B54B18"/>
    <w:rsid w:val="00B61C01"/>
    <w:rsid w:val="00B63D1F"/>
    <w:rsid w:val="00B65DE7"/>
    <w:rsid w:val="00B664F9"/>
    <w:rsid w:val="00B672CF"/>
    <w:rsid w:val="00B67D18"/>
    <w:rsid w:val="00B70F41"/>
    <w:rsid w:val="00B736C3"/>
    <w:rsid w:val="00B75CEE"/>
    <w:rsid w:val="00B762E8"/>
    <w:rsid w:val="00B76653"/>
    <w:rsid w:val="00B766D8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2E2F"/>
    <w:rsid w:val="00BA424A"/>
    <w:rsid w:val="00BA442E"/>
    <w:rsid w:val="00BA6ACA"/>
    <w:rsid w:val="00BB1BBB"/>
    <w:rsid w:val="00BB1F8A"/>
    <w:rsid w:val="00BB5230"/>
    <w:rsid w:val="00BB5415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0C1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A3"/>
    <w:rsid w:val="00C022C7"/>
    <w:rsid w:val="00C0580B"/>
    <w:rsid w:val="00C11E69"/>
    <w:rsid w:val="00C12352"/>
    <w:rsid w:val="00C30098"/>
    <w:rsid w:val="00C31342"/>
    <w:rsid w:val="00C33F8F"/>
    <w:rsid w:val="00C36691"/>
    <w:rsid w:val="00C41393"/>
    <w:rsid w:val="00C43F91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0459"/>
    <w:rsid w:val="00C93FCD"/>
    <w:rsid w:val="00C94C8F"/>
    <w:rsid w:val="00C958E4"/>
    <w:rsid w:val="00C96ADA"/>
    <w:rsid w:val="00C97339"/>
    <w:rsid w:val="00CA03D9"/>
    <w:rsid w:val="00CA1269"/>
    <w:rsid w:val="00CA48C9"/>
    <w:rsid w:val="00CA4956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1427"/>
    <w:rsid w:val="00CF60B1"/>
    <w:rsid w:val="00CF7013"/>
    <w:rsid w:val="00CF7421"/>
    <w:rsid w:val="00D00955"/>
    <w:rsid w:val="00D027C1"/>
    <w:rsid w:val="00D027C2"/>
    <w:rsid w:val="00D04601"/>
    <w:rsid w:val="00D052A1"/>
    <w:rsid w:val="00D06026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100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A5028"/>
    <w:rsid w:val="00DA72D5"/>
    <w:rsid w:val="00DB48F6"/>
    <w:rsid w:val="00DC0E80"/>
    <w:rsid w:val="00DC1E44"/>
    <w:rsid w:val="00DC50D9"/>
    <w:rsid w:val="00DC53CA"/>
    <w:rsid w:val="00DD2B65"/>
    <w:rsid w:val="00DD7809"/>
    <w:rsid w:val="00DD7C04"/>
    <w:rsid w:val="00DE2D03"/>
    <w:rsid w:val="00DE3ABB"/>
    <w:rsid w:val="00DE694B"/>
    <w:rsid w:val="00DF44A3"/>
    <w:rsid w:val="00DF4DC2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2093F"/>
    <w:rsid w:val="00E21E9D"/>
    <w:rsid w:val="00E318EB"/>
    <w:rsid w:val="00E41FEB"/>
    <w:rsid w:val="00E43789"/>
    <w:rsid w:val="00E45367"/>
    <w:rsid w:val="00E5348A"/>
    <w:rsid w:val="00E55914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0A23"/>
    <w:rsid w:val="00E936A3"/>
    <w:rsid w:val="00E97D1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EF5F69"/>
    <w:rsid w:val="00F01DB8"/>
    <w:rsid w:val="00F07402"/>
    <w:rsid w:val="00F07514"/>
    <w:rsid w:val="00F10879"/>
    <w:rsid w:val="00F11C38"/>
    <w:rsid w:val="00F138C1"/>
    <w:rsid w:val="00F1494B"/>
    <w:rsid w:val="00F22B72"/>
    <w:rsid w:val="00F249BA"/>
    <w:rsid w:val="00F31050"/>
    <w:rsid w:val="00F3118C"/>
    <w:rsid w:val="00F33E5D"/>
    <w:rsid w:val="00F362DD"/>
    <w:rsid w:val="00F40424"/>
    <w:rsid w:val="00F42218"/>
    <w:rsid w:val="00F4249A"/>
    <w:rsid w:val="00F44332"/>
    <w:rsid w:val="00F46115"/>
    <w:rsid w:val="00F46361"/>
    <w:rsid w:val="00F4669A"/>
    <w:rsid w:val="00F468F8"/>
    <w:rsid w:val="00F46BB1"/>
    <w:rsid w:val="00F53A0A"/>
    <w:rsid w:val="00F5693C"/>
    <w:rsid w:val="00F6399E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A6850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079A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0b77-e2f3-4d82-90ce-4f14441da8b9">
      <Terms xmlns="http://schemas.microsoft.com/office/infopath/2007/PartnerControls"/>
    </lcf76f155ced4ddcb4097134ff3c332f>
    <TaxCatchAll xmlns="451100c7-b068-4eb0-a516-effd7953cd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DDAB79192CD4FB244054C6DBB827B" ma:contentTypeVersion="16" ma:contentTypeDescription="Create a new document." ma:contentTypeScope="" ma:versionID="3980b7b564341e2b622de6a6e9608f7e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50dd1534b7b1f3c11ac5f617fa2826d4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df90b77-e2f3-4d82-90ce-4f14441da8b9"/>
    <ds:schemaRef ds:uri="451100c7-b068-4eb0-a516-effd7953cd77"/>
  </ds:schemaRefs>
</ds:datastoreItem>
</file>

<file path=customXml/itemProps3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83A37-79D9-4F4E-88E6-A66DCD7F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00c7-b068-4eb0-a516-effd7953cd77"/>
    <ds:schemaRef ds:uri="bdf90b77-e2f3-4d82-90ce-4f14441d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3</cp:revision>
  <dcterms:created xsi:type="dcterms:W3CDTF">2026-05-18T13:56:00Z</dcterms:created>
  <dcterms:modified xsi:type="dcterms:W3CDTF">2026-05-20T06:13:00Z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