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EEBD5" w14:textId="77777777" w:rsidR="00DE3ABB" w:rsidRPr="008E3210" w:rsidRDefault="00DE3ABB">
      <w:pPr>
        <w:pStyle w:val="Default"/>
        <w:rPr>
          <w:sz w:val="20"/>
          <w:szCs w:val="20"/>
        </w:rPr>
      </w:pPr>
    </w:p>
    <w:p w14:paraId="697A229B" w14:textId="77777777" w:rsidR="00DE3ABB" w:rsidRPr="008E3210" w:rsidRDefault="00DE3ABB">
      <w:pPr>
        <w:pStyle w:val="Default"/>
        <w:rPr>
          <w:sz w:val="20"/>
          <w:szCs w:val="20"/>
        </w:rPr>
      </w:pPr>
    </w:p>
    <w:p w14:paraId="0D8E7CC3" w14:textId="77777777" w:rsidR="00DE3ABB" w:rsidRPr="008E3210" w:rsidRDefault="00DE3ABB">
      <w:pPr>
        <w:pStyle w:val="Default"/>
        <w:rPr>
          <w:sz w:val="20"/>
          <w:szCs w:val="20"/>
        </w:rPr>
      </w:pPr>
    </w:p>
    <w:p w14:paraId="683F42A1" w14:textId="65949CA4" w:rsidR="00D40FE5" w:rsidRPr="008E3210" w:rsidRDefault="00D40FE5" w:rsidP="005011CE">
      <w:pPr>
        <w:pStyle w:val="Default"/>
        <w:spacing w:line="360" w:lineRule="auto"/>
        <w:jc w:val="center"/>
        <w:rPr>
          <w:b/>
          <w:bCs/>
          <w:sz w:val="20"/>
          <w:szCs w:val="20"/>
        </w:rPr>
      </w:pPr>
      <w:r w:rsidRPr="008E3210">
        <w:rPr>
          <w:b/>
          <w:bCs/>
          <w:sz w:val="20"/>
          <w:szCs w:val="20"/>
        </w:rPr>
        <w:t>AKCINĖ BENDROVĖ „VIA LIETUVA“</w:t>
      </w:r>
    </w:p>
    <w:p w14:paraId="3068A870" w14:textId="77777777" w:rsidR="00497052" w:rsidRPr="008E3210" w:rsidRDefault="00497052" w:rsidP="005011CE">
      <w:pPr>
        <w:pStyle w:val="Default"/>
        <w:spacing w:line="360" w:lineRule="auto"/>
        <w:jc w:val="center"/>
        <w:rPr>
          <w:b/>
          <w:bCs/>
          <w:sz w:val="20"/>
          <w:szCs w:val="20"/>
        </w:rPr>
      </w:pPr>
    </w:p>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3402"/>
        <w:gridCol w:w="1696"/>
      </w:tblGrid>
      <w:tr w:rsidR="00497052" w:rsidRPr="008E3210" w14:paraId="5DAEEB62" w14:textId="77777777" w:rsidTr="00BF5AC7">
        <w:tc>
          <w:tcPr>
            <w:tcW w:w="6237" w:type="dxa"/>
          </w:tcPr>
          <w:p w14:paraId="5C05E8BD" w14:textId="77777777" w:rsidR="00497052" w:rsidRPr="008E3210" w:rsidRDefault="00F161E9" w:rsidP="004A0746">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0"/>
                <w:szCs w:val="20"/>
              </w:rPr>
            </w:pPr>
            <w:r w:rsidRPr="008E3210">
              <w:rPr>
                <w:sz w:val="20"/>
                <w:szCs w:val="20"/>
              </w:rPr>
              <w:t>Tiekėjams</w:t>
            </w:r>
          </w:p>
          <w:p w14:paraId="00C6D4C0" w14:textId="27E55763" w:rsidR="001E7FF7" w:rsidRPr="008E3210" w:rsidRDefault="001E7FF7" w:rsidP="004A0746">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i/>
                <w:iCs/>
                <w:sz w:val="20"/>
                <w:szCs w:val="20"/>
              </w:rPr>
            </w:pPr>
            <w:r w:rsidRPr="008E3210">
              <w:rPr>
                <w:i/>
                <w:iCs/>
                <w:sz w:val="20"/>
                <w:szCs w:val="20"/>
              </w:rPr>
              <w:t>(CVP IS priemonėmis)</w:t>
            </w:r>
          </w:p>
        </w:tc>
        <w:tc>
          <w:tcPr>
            <w:tcW w:w="3402" w:type="dxa"/>
          </w:tcPr>
          <w:p w14:paraId="778EFAD7" w14:textId="214928C1" w:rsidR="00497052" w:rsidRDefault="00EB0474" w:rsidP="00E65F84">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0"/>
                <w:szCs w:val="20"/>
              </w:rPr>
            </w:pPr>
            <w:r w:rsidRPr="008E3210">
              <w:rPr>
                <w:sz w:val="20"/>
                <w:szCs w:val="20"/>
              </w:rPr>
              <w:t xml:space="preserve">                          </w:t>
            </w:r>
            <w:r w:rsidR="00584F35" w:rsidRPr="008E3210">
              <w:rPr>
                <w:sz w:val="20"/>
                <w:szCs w:val="20"/>
              </w:rPr>
              <w:t>202</w:t>
            </w:r>
            <w:r w:rsidR="007D2F0F" w:rsidRPr="008E3210">
              <w:rPr>
                <w:sz w:val="20"/>
                <w:szCs w:val="20"/>
              </w:rPr>
              <w:t>6</w:t>
            </w:r>
            <w:r w:rsidR="00AB1EBD" w:rsidRPr="008E3210">
              <w:rPr>
                <w:sz w:val="20"/>
                <w:szCs w:val="20"/>
              </w:rPr>
              <w:t>-</w:t>
            </w:r>
            <w:r w:rsidR="007D2F0F" w:rsidRPr="008E3210">
              <w:rPr>
                <w:sz w:val="20"/>
                <w:szCs w:val="20"/>
              </w:rPr>
              <w:t>0</w:t>
            </w:r>
            <w:r w:rsidR="000474C7" w:rsidRPr="008E3210">
              <w:rPr>
                <w:sz w:val="20"/>
                <w:szCs w:val="20"/>
              </w:rPr>
              <w:t>5</w:t>
            </w:r>
            <w:r w:rsidR="00FB153D" w:rsidRPr="008E3210">
              <w:rPr>
                <w:sz w:val="20"/>
                <w:szCs w:val="20"/>
              </w:rPr>
              <w:t>-</w:t>
            </w:r>
            <w:r w:rsidR="00D00711">
              <w:rPr>
                <w:sz w:val="20"/>
                <w:szCs w:val="20"/>
              </w:rPr>
              <w:t>20</w:t>
            </w:r>
            <w:r w:rsidR="00CD35AC">
              <w:rPr>
                <w:sz w:val="20"/>
                <w:szCs w:val="20"/>
              </w:rPr>
              <w:t>,</w:t>
            </w:r>
          </w:p>
          <w:p w14:paraId="66DC8936" w14:textId="0D2A7E7B" w:rsidR="00CD35AC" w:rsidRPr="008E3210" w:rsidRDefault="00CD35AC" w:rsidP="00E65F84">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0"/>
                <w:szCs w:val="20"/>
              </w:rPr>
            </w:pPr>
            <w:r>
              <w:rPr>
                <w:sz w:val="20"/>
                <w:szCs w:val="20"/>
              </w:rPr>
              <w:t xml:space="preserve">                          Nr. 2026-SD-428/5</w:t>
            </w:r>
          </w:p>
        </w:tc>
        <w:tc>
          <w:tcPr>
            <w:tcW w:w="1696" w:type="dxa"/>
          </w:tcPr>
          <w:p w14:paraId="3588D70D" w14:textId="48722061" w:rsidR="00497052" w:rsidRPr="008E3210" w:rsidRDefault="00497052" w:rsidP="00497052">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0"/>
                <w:szCs w:val="20"/>
              </w:rPr>
            </w:pPr>
          </w:p>
        </w:tc>
      </w:tr>
    </w:tbl>
    <w:p w14:paraId="10829C9A" w14:textId="77777777" w:rsidR="00497052" w:rsidRPr="00C565A2" w:rsidRDefault="00497052" w:rsidP="005011CE">
      <w:pPr>
        <w:pStyle w:val="Default"/>
        <w:spacing w:line="360" w:lineRule="auto"/>
        <w:jc w:val="center"/>
        <w:rPr>
          <w:sz w:val="20"/>
          <w:szCs w:val="20"/>
        </w:rPr>
      </w:pPr>
    </w:p>
    <w:p w14:paraId="082711B2" w14:textId="30D27D3E" w:rsidR="00D40FE5" w:rsidRPr="00C565A2" w:rsidRDefault="004A0746" w:rsidP="00B72CDC">
      <w:pPr>
        <w:pStyle w:val="Default"/>
        <w:spacing w:line="240" w:lineRule="auto"/>
        <w:ind w:left="142"/>
        <w:jc w:val="both"/>
        <w:rPr>
          <w:b/>
          <w:bCs/>
          <w:sz w:val="20"/>
          <w:szCs w:val="20"/>
        </w:rPr>
      </w:pPr>
      <w:r w:rsidRPr="00C565A2">
        <w:rPr>
          <w:b/>
          <w:bCs/>
          <w:sz w:val="20"/>
          <w:szCs w:val="20"/>
        </w:rPr>
        <w:t xml:space="preserve">DĖL </w:t>
      </w:r>
      <w:r w:rsidR="004F5315" w:rsidRPr="00C565A2">
        <w:rPr>
          <w:b/>
          <w:bCs/>
          <w:sz w:val="20"/>
          <w:szCs w:val="20"/>
        </w:rPr>
        <w:t xml:space="preserve">PIRKIMO DOKUMENTŲ PAAIŠKINIMO / PATIKSLINIMO </w:t>
      </w:r>
      <w:r w:rsidR="000474C7" w:rsidRPr="00C565A2">
        <w:rPr>
          <w:b/>
          <w:bCs/>
          <w:sz w:val="20"/>
          <w:szCs w:val="20"/>
        </w:rPr>
        <w:t>(</w:t>
      </w:r>
      <w:r w:rsidR="003C1FEB" w:rsidRPr="00C565A2">
        <w:rPr>
          <w:b/>
          <w:bCs/>
          <w:sz w:val="20"/>
          <w:szCs w:val="20"/>
        </w:rPr>
        <w:t>1</w:t>
      </w:r>
      <w:r w:rsidR="001477D6" w:rsidRPr="00C565A2">
        <w:rPr>
          <w:b/>
          <w:bCs/>
          <w:sz w:val="20"/>
          <w:szCs w:val="20"/>
        </w:rPr>
        <w:t>5</w:t>
      </w:r>
      <w:r w:rsidR="000474C7" w:rsidRPr="00C565A2">
        <w:rPr>
          <w:b/>
          <w:bCs/>
          <w:sz w:val="20"/>
          <w:szCs w:val="20"/>
        </w:rPr>
        <w:t>)</w:t>
      </w:r>
    </w:p>
    <w:p w14:paraId="73920697" w14:textId="77777777" w:rsidR="00D40FE5" w:rsidRPr="00C565A2" w:rsidRDefault="00D40FE5" w:rsidP="00B72CDC">
      <w:pPr>
        <w:pStyle w:val="Default"/>
        <w:spacing w:line="360" w:lineRule="auto"/>
        <w:ind w:left="142"/>
        <w:rPr>
          <w:sz w:val="20"/>
          <w:szCs w:val="20"/>
        </w:rPr>
      </w:pPr>
    </w:p>
    <w:p w14:paraId="53FD65FD" w14:textId="6D813855" w:rsidR="004F5315" w:rsidRPr="00C565A2" w:rsidRDefault="004F5315" w:rsidP="00241613">
      <w:pPr>
        <w:ind w:left="142" w:firstLine="425"/>
        <w:jc w:val="both"/>
        <w:rPr>
          <w:rFonts w:ascii="Arial" w:hAnsi="Arial" w:cs="Arial"/>
          <w:sz w:val="22"/>
          <w:szCs w:val="22"/>
          <w:lang w:val="lt-LT"/>
        </w:rPr>
      </w:pPr>
      <w:r w:rsidRPr="00C565A2">
        <w:rPr>
          <w:rFonts w:ascii="Arial" w:hAnsi="Arial" w:cs="Arial"/>
          <w:sz w:val="22"/>
          <w:szCs w:val="22"/>
          <w:lang w:val="lt-LT"/>
        </w:rPr>
        <w:t>Akcinė bendrovė „Via Lietuva“</w:t>
      </w:r>
      <w:r w:rsidR="009575AB" w:rsidRPr="00C565A2">
        <w:rPr>
          <w:rFonts w:ascii="Arial" w:hAnsi="Arial" w:cs="Arial"/>
          <w:sz w:val="22"/>
          <w:szCs w:val="22"/>
          <w:lang w:val="lt-LT"/>
        </w:rPr>
        <w:t xml:space="preserve"> </w:t>
      </w:r>
      <w:r w:rsidRPr="00C565A2">
        <w:rPr>
          <w:rFonts w:ascii="Arial" w:hAnsi="Arial" w:cs="Arial"/>
          <w:sz w:val="22"/>
          <w:szCs w:val="22"/>
          <w:lang w:val="lt-LT"/>
        </w:rPr>
        <w:t>gavo</w:t>
      </w:r>
      <w:r w:rsidR="00D00711" w:rsidRPr="00C565A2">
        <w:rPr>
          <w:rFonts w:ascii="Arial" w:hAnsi="Arial" w:cs="Arial"/>
          <w:sz w:val="22"/>
          <w:szCs w:val="22"/>
          <w:lang w:val="lt-LT"/>
        </w:rPr>
        <w:t xml:space="preserve">  tiekėjų klausimų</w:t>
      </w:r>
      <w:r w:rsidRPr="00C565A2">
        <w:rPr>
          <w:rFonts w:ascii="Arial" w:hAnsi="Arial" w:cs="Arial"/>
          <w:sz w:val="22"/>
          <w:szCs w:val="22"/>
          <w:lang w:val="lt-LT"/>
        </w:rPr>
        <w:t xml:space="preserve"> dėl viešojo pirkimo </w:t>
      </w:r>
      <w:r w:rsidR="00AB1EBD" w:rsidRPr="00C565A2">
        <w:rPr>
          <w:rFonts w:ascii="Arial" w:hAnsi="Arial" w:cs="Arial"/>
          <w:sz w:val="22"/>
          <w:szCs w:val="22"/>
          <w:lang w:val="lt-LT"/>
        </w:rPr>
        <w:t>(</w:t>
      </w:r>
      <w:r w:rsidR="001E7FF7" w:rsidRPr="00C565A2">
        <w:rPr>
          <w:rFonts w:ascii="Arial" w:hAnsi="Arial" w:cs="Arial"/>
          <w:sz w:val="22"/>
          <w:szCs w:val="22"/>
          <w:lang w:val="lt-LT"/>
        </w:rPr>
        <w:t>pirkimo ID</w:t>
      </w:r>
      <w:r w:rsidR="00EB0474" w:rsidRPr="00C565A2">
        <w:rPr>
          <w:rFonts w:ascii="Arial" w:hAnsi="Arial" w:cs="Arial"/>
          <w:sz w:val="22"/>
          <w:szCs w:val="22"/>
          <w:lang w:val="lt-LT"/>
        </w:rPr>
        <w:t xml:space="preserve"> </w:t>
      </w:r>
      <w:r w:rsidR="001E7FF7" w:rsidRPr="00C565A2">
        <w:rPr>
          <w:rFonts w:ascii="Arial" w:hAnsi="Arial" w:cs="Arial"/>
          <w:sz w:val="22"/>
          <w:szCs w:val="22"/>
          <w:lang w:val="lt-LT"/>
        </w:rPr>
        <w:t xml:space="preserve">Centrinėje viešųjų pirkimų informacinėje sistemoje </w:t>
      </w:r>
      <w:r w:rsidR="00F8394D" w:rsidRPr="00C565A2">
        <w:rPr>
          <w:rFonts w:ascii="Arial" w:hAnsi="Arial" w:cs="Arial"/>
          <w:sz w:val="22"/>
          <w:szCs w:val="22"/>
          <w:lang w:val="lt-LT"/>
        </w:rPr>
        <w:t>–</w:t>
      </w:r>
      <w:r w:rsidR="001E7FF7" w:rsidRPr="00C565A2">
        <w:rPr>
          <w:rFonts w:ascii="Arial" w:hAnsi="Arial" w:cs="Arial"/>
          <w:sz w:val="22"/>
          <w:szCs w:val="22"/>
          <w:lang w:val="lt-LT"/>
        </w:rPr>
        <w:t xml:space="preserve"> </w:t>
      </w:r>
      <w:r w:rsidR="00F8394D" w:rsidRPr="00C565A2">
        <w:rPr>
          <w:rFonts w:ascii="Arial" w:hAnsi="Arial" w:cs="Arial"/>
          <w:sz w:val="22"/>
          <w:szCs w:val="22"/>
          <w:lang w:val="lt-LT"/>
        </w:rPr>
        <w:t>7286437</w:t>
      </w:r>
      <w:r w:rsidR="00AB1EBD" w:rsidRPr="00C565A2">
        <w:rPr>
          <w:rFonts w:ascii="Arial" w:hAnsi="Arial" w:cs="Arial"/>
          <w:sz w:val="22"/>
          <w:szCs w:val="22"/>
          <w:lang w:val="lt-LT"/>
        </w:rPr>
        <w:t xml:space="preserve">) </w:t>
      </w:r>
      <w:r w:rsidRPr="00C565A2">
        <w:rPr>
          <w:rFonts w:ascii="Arial" w:hAnsi="Arial" w:cs="Arial"/>
          <w:sz w:val="22"/>
          <w:szCs w:val="22"/>
          <w:lang w:val="lt-LT"/>
        </w:rPr>
        <w:t>„</w:t>
      </w:r>
      <w:r w:rsidR="005923B7" w:rsidRPr="00C565A2">
        <w:rPr>
          <w:rFonts w:ascii="Arial" w:hAnsi="Arial" w:cs="Arial"/>
          <w:b/>
          <w:bCs/>
          <w:sz w:val="22"/>
          <w:szCs w:val="22"/>
          <w:lang w:val="lt-LT"/>
        </w:rPr>
        <w:t xml:space="preserve">Magistralinio kelio A6 Kaunas–Zarasai–Daugpilis, rajoninių kelių Nr. 1508 </w:t>
      </w:r>
      <w:proofErr w:type="spellStart"/>
      <w:r w:rsidR="005923B7" w:rsidRPr="00C565A2">
        <w:rPr>
          <w:rFonts w:ascii="Arial" w:hAnsi="Arial" w:cs="Arial"/>
          <w:b/>
          <w:bCs/>
          <w:sz w:val="22"/>
          <w:szCs w:val="22"/>
          <w:lang w:val="lt-LT"/>
        </w:rPr>
        <w:t>Aleksandrinė</w:t>
      </w:r>
      <w:proofErr w:type="spellEnd"/>
      <w:r w:rsidR="005923B7" w:rsidRPr="00C565A2">
        <w:rPr>
          <w:rFonts w:ascii="Arial" w:hAnsi="Arial" w:cs="Arial"/>
          <w:b/>
          <w:bCs/>
          <w:sz w:val="22"/>
          <w:szCs w:val="22"/>
          <w:lang w:val="lt-LT"/>
        </w:rPr>
        <w:t>–Šveicarija ir Nr. 1519 Jonava–</w:t>
      </w:r>
      <w:proofErr w:type="spellStart"/>
      <w:r w:rsidR="005923B7" w:rsidRPr="00C565A2">
        <w:rPr>
          <w:rFonts w:ascii="Arial" w:hAnsi="Arial" w:cs="Arial"/>
          <w:b/>
          <w:bCs/>
          <w:sz w:val="22"/>
          <w:szCs w:val="22"/>
          <w:lang w:val="lt-LT"/>
        </w:rPr>
        <w:t>Meškoniai</w:t>
      </w:r>
      <w:proofErr w:type="spellEnd"/>
      <w:r w:rsidR="005923B7" w:rsidRPr="00C565A2">
        <w:rPr>
          <w:rFonts w:ascii="Arial" w:hAnsi="Arial" w:cs="Arial"/>
          <w:b/>
          <w:bCs/>
          <w:sz w:val="22"/>
          <w:szCs w:val="22"/>
          <w:lang w:val="lt-LT"/>
        </w:rPr>
        <w:t xml:space="preserve"> rekonstravimas ir Jonavos pietrytinio aplinkkelio statyba (II etapas)</w:t>
      </w:r>
      <w:r w:rsidRPr="00C565A2">
        <w:rPr>
          <w:rFonts w:ascii="Arial" w:hAnsi="Arial" w:cs="Arial"/>
          <w:sz w:val="22"/>
          <w:szCs w:val="22"/>
          <w:lang w:val="lt-LT"/>
        </w:rPr>
        <w:t>“</w:t>
      </w:r>
      <w:r w:rsidR="009575AB" w:rsidRPr="00C565A2">
        <w:rPr>
          <w:rFonts w:ascii="Arial" w:hAnsi="Arial" w:cs="Arial"/>
          <w:sz w:val="22"/>
          <w:szCs w:val="22"/>
          <w:lang w:val="lt-LT"/>
        </w:rPr>
        <w:t xml:space="preserve"> </w:t>
      </w:r>
      <w:r w:rsidRPr="00C565A2">
        <w:rPr>
          <w:rFonts w:ascii="Arial" w:hAnsi="Arial" w:cs="Arial"/>
          <w:sz w:val="22"/>
          <w:szCs w:val="22"/>
          <w:lang w:val="lt-LT"/>
        </w:rPr>
        <w:t>dokumentų.</w:t>
      </w:r>
    </w:p>
    <w:p w14:paraId="3B3E783C" w14:textId="1BBCAA91" w:rsidR="004F5315" w:rsidRPr="00C565A2" w:rsidRDefault="004F5315" w:rsidP="004F5315">
      <w:pPr>
        <w:ind w:firstLine="567"/>
        <w:jc w:val="both"/>
        <w:rPr>
          <w:rFonts w:ascii="Arial" w:hAnsi="Arial" w:cs="Arial"/>
          <w:sz w:val="22"/>
          <w:szCs w:val="22"/>
          <w:lang w:val="lt-LT"/>
        </w:rPr>
      </w:pPr>
      <w:r w:rsidRPr="00C565A2">
        <w:rPr>
          <w:rFonts w:ascii="Arial" w:hAnsi="Arial" w:cs="Arial"/>
          <w:sz w:val="22"/>
          <w:szCs w:val="22"/>
          <w:lang w:val="lt-LT"/>
        </w:rPr>
        <w:t xml:space="preserve">Perkančioji organizacija teikia  </w:t>
      </w:r>
      <w:r w:rsidR="00D00711" w:rsidRPr="00C565A2">
        <w:rPr>
          <w:rFonts w:ascii="Arial" w:hAnsi="Arial" w:cs="Arial"/>
          <w:sz w:val="22"/>
          <w:szCs w:val="22"/>
          <w:lang w:val="lt-LT"/>
        </w:rPr>
        <w:t xml:space="preserve">tiekėjų </w:t>
      </w:r>
      <w:r w:rsidRPr="00C565A2">
        <w:rPr>
          <w:rFonts w:ascii="Arial" w:hAnsi="Arial" w:cs="Arial"/>
          <w:sz w:val="22"/>
          <w:szCs w:val="22"/>
          <w:lang w:val="lt-LT"/>
        </w:rPr>
        <w:t>klausimus</w:t>
      </w:r>
      <w:r w:rsidR="001E7FF7" w:rsidRPr="00C565A2">
        <w:rPr>
          <w:rFonts w:ascii="Arial" w:hAnsi="Arial" w:cs="Arial"/>
          <w:sz w:val="22"/>
          <w:szCs w:val="22"/>
          <w:lang w:val="lt-LT"/>
        </w:rPr>
        <w:t xml:space="preserve"> </w:t>
      </w:r>
      <w:r w:rsidRPr="00C565A2">
        <w:rPr>
          <w:rFonts w:ascii="Arial" w:hAnsi="Arial" w:cs="Arial"/>
          <w:sz w:val="22"/>
          <w:szCs w:val="22"/>
          <w:lang w:val="lt-LT"/>
        </w:rPr>
        <w:t>ir atsakymus į juos:</w:t>
      </w:r>
    </w:p>
    <w:p w14:paraId="2720D503" w14:textId="77777777" w:rsidR="00DC7301" w:rsidRPr="00C565A2" w:rsidRDefault="00DC7301" w:rsidP="004F5315">
      <w:pPr>
        <w:ind w:firstLine="567"/>
        <w:jc w:val="both"/>
        <w:rPr>
          <w:rFonts w:ascii="Arial" w:hAnsi="Arial" w:cs="Arial"/>
          <w:sz w:val="22"/>
          <w:szCs w:val="22"/>
          <w:lang w:val="lt-LT"/>
        </w:rPr>
      </w:pPr>
    </w:p>
    <w:p w14:paraId="51067227" w14:textId="77777777" w:rsidR="00F11D80" w:rsidRPr="00C565A2" w:rsidRDefault="00F11D80" w:rsidP="00F11D80">
      <w:pPr>
        <w:pStyle w:val="ListParagraph"/>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pacing w:after="160"/>
        <w:ind w:left="0" w:firstLine="567"/>
        <w:jc w:val="both"/>
        <w:rPr>
          <w:rFonts w:ascii="Arial" w:hAnsi="Arial" w:cs="Arial"/>
          <w:sz w:val="22"/>
          <w:szCs w:val="22"/>
          <w:lang w:val="lt-LT"/>
        </w:rPr>
      </w:pPr>
      <w:r w:rsidRPr="00C565A2">
        <w:rPr>
          <w:rFonts w:ascii="Arial" w:hAnsi="Arial" w:cs="Arial"/>
          <w:b/>
          <w:bCs/>
          <w:sz w:val="22"/>
          <w:szCs w:val="22"/>
          <w:lang w:val="lt-LT"/>
        </w:rPr>
        <w:t>Klausimas.</w:t>
      </w:r>
      <w:r w:rsidRPr="00C565A2">
        <w:rPr>
          <w:rFonts w:ascii="Arial" w:hAnsi="Arial" w:cs="Arial"/>
          <w:sz w:val="22"/>
          <w:szCs w:val="22"/>
          <w:lang w:val="lt-LT"/>
        </w:rPr>
        <w:t xml:space="preserve"> S dalies projekto, „Jungiamojo kelio Nr.3 ir žiedinės sankryžos O2 žiniaraštis“ (ir kituose DKŽ), žiedinės dangos asfalto dangos viršutinis sluoksnis viename variante nurodytas AC 8 VS, kitame AC 8 VN, detalėje AC 8 VS, specifikacijose iš šių asfaltų aprašomas tik AC 8 VN, kurį vertinti? Ir ar nėra klaidos, kad S viršutinis asfaltas derinamas N asfalto pagrindo ir apatiniu sluoksniais? Gal galima vertinti AC 11 VN, tam, kad išlaikyti dangų vientisumą su kitomis asfalto dangomis? </w:t>
      </w:r>
    </w:p>
    <w:p w14:paraId="7F56315C" w14:textId="166CEDC7" w:rsidR="00F11D80" w:rsidRPr="00C565A2" w:rsidRDefault="00F11D80" w:rsidP="00F11D80">
      <w:pPr>
        <w:pStyle w:val="ListParagraph"/>
        <w:ind w:left="567"/>
        <w:jc w:val="both"/>
        <w:rPr>
          <w:rFonts w:ascii="Arial" w:hAnsi="Arial" w:cs="Arial"/>
          <w:b/>
          <w:bCs/>
          <w:sz w:val="22"/>
          <w:szCs w:val="22"/>
          <w:lang w:val="lt-LT"/>
        </w:rPr>
      </w:pPr>
      <w:r w:rsidRPr="00C565A2">
        <w:rPr>
          <w:rFonts w:ascii="Arial" w:hAnsi="Arial" w:cs="Arial"/>
          <w:b/>
          <w:bCs/>
          <w:sz w:val="22"/>
          <w:szCs w:val="22"/>
          <w:lang w:val="lt-LT"/>
        </w:rPr>
        <w:t>Atsakyma</w:t>
      </w:r>
      <w:r w:rsidR="00B011B5" w:rsidRPr="00C565A2">
        <w:rPr>
          <w:rFonts w:ascii="Arial" w:hAnsi="Arial" w:cs="Arial"/>
          <w:b/>
          <w:bCs/>
          <w:sz w:val="22"/>
          <w:szCs w:val="22"/>
          <w:lang w:val="lt-LT"/>
        </w:rPr>
        <w:t>s:</w:t>
      </w:r>
      <w:r w:rsidR="00B011B5" w:rsidRPr="00C565A2">
        <w:rPr>
          <w:rFonts w:ascii="Arial" w:hAnsi="Arial" w:cs="Arial"/>
          <w:sz w:val="22"/>
          <w:szCs w:val="22"/>
          <w:lang w:val="lt-LT"/>
        </w:rPr>
        <w:t xml:space="preserve"> </w:t>
      </w:r>
      <w:r w:rsidRPr="00C565A2">
        <w:rPr>
          <w:rFonts w:ascii="Arial" w:hAnsi="Arial" w:cs="Arial"/>
          <w:sz w:val="22"/>
          <w:szCs w:val="22"/>
          <w:lang w:val="lt-LT"/>
        </w:rPr>
        <w:t xml:space="preserve">Vertinti </w:t>
      </w:r>
      <w:r w:rsidRPr="00C565A2">
        <w:rPr>
          <w:rFonts w:ascii="Arial" w:hAnsi="Arial" w:cs="Arial"/>
          <w:sz w:val="22"/>
          <w:szCs w:val="22"/>
          <w:lang w:val="lt-LT" w:eastAsia="lt-LT"/>
        </w:rPr>
        <w:t>AC 8 VN</w:t>
      </w:r>
      <w:r w:rsidR="00EE12A0">
        <w:rPr>
          <w:rFonts w:ascii="Arial" w:hAnsi="Arial" w:cs="Arial"/>
          <w:sz w:val="22"/>
          <w:szCs w:val="22"/>
          <w:lang w:val="lt-LT" w:eastAsia="lt-LT"/>
        </w:rPr>
        <w:t>,</w:t>
      </w:r>
      <w:r w:rsidRPr="00C565A2">
        <w:rPr>
          <w:rFonts w:ascii="Arial" w:hAnsi="Arial" w:cs="Arial"/>
          <w:sz w:val="22"/>
          <w:szCs w:val="22"/>
          <w:lang w:val="lt-LT" w:eastAsia="lt-LT"/>
        </w:rPr>
        <w:t xml:space="preserve"> </w:t>
      </w:r>
      <w:r w:rsidR="00EE12A0">
        <w:rPr>
          <w:rFonts w:ascii="Arial" w:hAnsi="Arial" w:cs="Arial"/>
          <w:sz w:val="22"/>
          <w:szCs w:val="22"/>
          <w:lang w:val="lt-LT" w:eastAsia="lt-LT"/>
        </w:rPr>
        <w:t>r</w:t>
      </w:r>
      <w:r w:rsidRPr="00C565A2">
        <w:rPr>
          <w:rFonts w:ascii="Arial" w:hAnsi="Arial" w:cs="Arial"/>
          <w:sz w:val="22"/>
          <w:szCs w:val="22"/>
          <w:lang w:val="lt-LT" w:eastAsia="lt-LT"/>
        </w:rPr>
        <w:t>emiantis ĮT ASFALTAS 25 keliamais reikalavimais</w:t>
      </w:r>
    </w:p>
    <w:p w14:paraId="28B0858B" w14:textId="77777777" w:rsidR="00F11D80" w:rsidRPr="00C565A2" w:rsidRDefault="00F11D80" w:rsidP="00F11D80">
      <w:pPr>
        <w:pStyle w:val="ListParagraph"/>
        <w:ind w:left="567"/>
        <w:jc w:val="both"/>
        <w:rPr>
          <w:rFonts w:ascii="Arial" w:hAnsi="Arial" w:cs="Arial"/>
          <w:sz w:val="22"/>
          <w:szCs w:val="22"/>
          <w:lang w:val="lt-LT"/>
        </w:rPr>
      </w:pPr>
    </w:p>
    <w:p w14:paraId="12061BCF" w14:textId="77777777" w:rsidR="00B011B5" w:rsidRPr="00C565A2" w:rsidRDefault="00F11D80" w:rsidP="00B011B5">
      <w:pPr>
        <w:pStyle w:val="ListParagraph"/>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ind w:left="0" w:firstLine="567"/>
        <w:jc w:val="both"/>
        <w:rPr>
          <w:rFonts w:ascii="Arial" w:hAnsi="Arial" w:cs="Arial"/>
          <w:sz w:val="22"/>
          <w:szCs w:val="22"/>
          <w:lang w:val="lt-LT"/>
        </w:rPr>
      </w:pPr>
      <w:r w:rsidRPr="00C565A2">
        <w:rPr>
          <w:rFonts w:ascii="Arial" w:hAnsi="Arial" w:cs="Arial"/>
          <w:sz w:val="22"/>
          <w:szCs w:val="22"/>
          <w:lang w:val="lt-LT"/>
        </w:rPr>
        <w:t xml:space="preserve"> </w:t>
      </w:r>
      <w:r w:rsidRPr="00C565A2">
        <w:rPr>
          <w:rFonts w:ascii="Arial" w:hAnsi="Arial" w:cs="Arial"/>
          <w:b/>
          <w:bCs/>
          <w:sz w:val="22"/>
          <w:szCs w:val="22"/>
          <w:lang w:val="lt-LT"/>
        </w:rPr>
        <w:t>Klausimas.</w:t>
      </w:r>
      <w:r w:rsidRPr="00C565A2">
        <w:rPr>
          <w:rFonts w:ascii="Arial" w:hAnsi="Arial" w:cs="Arial"/>
          <w:sz w:val="22"/>
          <w:szCs w:val="22"/>
          <w:lang w:val="lt-LT"/>
        </w:rPr>
        <w:t xml:space="preserve"> Visos DKŽ pozicijos pavadinimu „Asfaltbetonio dangos nufrezavimas arba išlaužimas“ turėtų būti papildytos „... ir išvežimas“, kadangi išvežimo prie grįžtamosios vertės įkainio įsivertinti neįmanoma, nes ji yra fiksuotas.</w:t>
      </w:r>
    </w:p>
    <w:p w14:paraId="725B814C" w14:textId="2D4A2F52" w:rsidR="00F11D80" w:rsidRPr="00C565A2" w:rsidRDefault="00F11D80" w:rsidP="00B011B5">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ascii="Arial" w:hAnsi="Arial" w:cs="Arial"/>
          <w:sz w:val="22"/>
          <w:szCs w:val="22"/>
          <w:lang w:val="lt-LT"/>
        </w:rPr>
      </w:pPr>
      <w:r w:rsidRPr="00C565A2">
        <w:rPr>
          <w:rFonts w:ascii="Arial" w:hAnsi="Arial" w:cs="Arial"/>
          <w:b/>
          <w:bCs/>
          <w:sz w:val="22"/>
          <w:szCs w:val="22"/>
          <w:lang w:val="lt-LT"/>
        </w:rPr>
        <w:t>Atsakymas</w:t>
      </w:r>
      <w:r w:rsidR="00B011B5" w:rsidRPr="00C565A2">
        <w:rPr>
          <w:rFonts w:ascii="Arial" w:eastAsia="Times New Roman" w:hAnsi="Arial" w:cs="Arial"/>
          <w:color w:val="000000"/>
          <w:sz w:val="22"/>
          <w:szCs w:val="22"/>
          <w:lang w:val="lt-LT" w:eastAsia="lt-LT"/>
        </w:rPr>
        <w:t xml:space="preserve">: </w:t>
      </w:r>
      <w:r w:rsidRPr="00C565A2">
        <w:rPr>
          <w:rFonts w:ascii="Arial" w:eastAsia="Times New Roman" w:hAnsi="Arial" w:cs="Arial"/>
          <w:color w:val="000000"/>
          <w:sz w:val="22"/>
          <w:szCs w:val="22"/>
          <w:lang w:val="lt-LT" w:eastAsia="lt-LT"/>
        </w:rPr>
        <w:t>Naudoto asfalto granulių pakrovimas ir išvežimas į sandėliavimo aikštelę antriniam panaudojimui rangovo pasirinktu atstumu Negrąžinamos medžiagos (nepanaudotos frezuoto asfalto granulės), įkainis -11,20 Eur/m3 (sąmatoje įvertinamas su minuso ženklu). Pozicijoje yra įvertintas ir pakrovimas ir išvežimas.</w:t>
      </w:r>
    </w:p>
    <w:p w14:paraId="3B7C2863" w14:textId="77777777" w:rsidR="00F11D80" w:rsidRPr="00C565A2" w:rsidRDefault="00F11D80" w:rsidP="00F11D80">
      <w:pPr>
        <w:pStyle w:val="ListParagraph"/>
        <w:ind w:left="567"/>
        <w:jc w:val="both"/>
        <w:rPr>
          <w:rFonts w:ascii="Arial" w:hAnsi="Arial" w:cs="Arial"/>
          <w:sz w:val="22"/>
          <w:szCs w:val="22"/>
          <w:lang w:val="lt-LT"/>
        </w:rPr>
      </w:pPr>
    </w:p>
    <w:p w14:paraId="25262779" w14:textId="77777777" w:rsidR="00F11D80" w:rsidRPr="00C565A2" w:rsidRDefault="00F11D80" w:rsidP="00B011B5">
      <w:pPr>
        <w:jc w:val="both"/>
        <w:rPr>
          <w:rFonts w:ascii="Arial" w:hAnsi="Arial" w:cs="Arial"/>
          <w:sz w:val="22"/>
          <w:szCs w:val="22"/>
          <w:lang w:val="lt-LT"/>
        </w:rPr>
      </w:pPr>
    </w:p>
    <w:p w14:paraId="43C507B3" w14:textId="77777777" w:rsidR="00F11D80" w:rsidRPr="00C565A2" w:rsidRDefault="00F11D80" w:rsidP="00F11D80">
      <w:pPr>
        <w:pStyle w:val="ListParagraph"/>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pacing w:after="160"/>
        <w:ind w:left="0" w:firstLine="567"/>
        <w:jc w:val="both"/>
        <w:rPr>
          <w:rFonts w:ascii="Arial" w:hAnsi="Arial" w:cs="Arial"/>
          <w:sz w:val="22"/>
          <w:szCs w:val="22"/>
          <w:lang w:val="lt-LT"/>
        </w:rPr>
      </w:pPr>
      <w:r w:rsidRPr="00C565A2">
        <w:rPr>
          <w:rFonts w:ascii="Arial" w:hAnsi="Arial" w:cs="Arial"/>
          <w:b/>
          <w:bCs/>
          <w:sz w:val="22"/>
          <w:szCs w:val="22"/>
          <w:lang w:val="lt-LT"/>
        </w:rPr>
        <w:t>Klausimas.</w:t>
      </w:r>
      <w:r w:rsidRPr="00C565A2">
        <w:rPr>
          <w:rFonts w:ascii="Arial" w:hAnsi="Arial" w:cs="Arial"/>
          <w:sz w:val="22"/>
          <w:szCs w:val="22"/>
          <w:lang w:val="lt-LT"/>
        </w:rPr>
        <w:t xml:space="preserve"> Excel DKŽ 3 buvo papildytas nuovažų ir pralaidų po jomis įrengimu, bet projekte tokių darbų nėra. Nėra aiškūs nei pilni darbų pavadinimai, nei storiai. Prašau patikslinti.</w:t>
      </w:r>
    </w:p>
    <w:p w14:paraId="4352F66C" w14:textId="0EAD32AF" w:rsidR="00F11D80" w:rsidRPr="00C565A2" w:rsidRDefault="00F11D80" w:rsidP="00F11D80">
      <w:pPr>
        <w:pStyle w:val="ListParagraph"/>
        <w:ind w:left="567"/>
        <w:jc w:val="both"/>
        <w:rPr>
          <w:rFonts w:ascii="Arial" w:hAnsi="Arial" w:cs="Arial"/>
          <w:b/>
          <w:bCs/>
          <w:sz w:val="22"/>
          <w:szCs w:val="22"/>
          <w:lang w:val="lt-LT"/>
        </w:rPr>
      </w:pPr>
      <w:r w:rsidRPr="00C565A2">
        <w:rPr>
          <w:rFonts w:ascii="Arial" w:hAnsi="Arial" w:cs="Arial"/>
          <w:b/>
          <w:bCs/>
          <w:sz w:val="22"/>
          <w:szCs w:val="22"/>
          <w:lang w:val="lt-LT"/>
        </w:rPr>
        <w:t>Atsakymas</w:t>
      </w:r>
      <w:r w:rsidR="00D34644" w:rsidRPr="00C565A2">
        <w:rPr>
          <w:rFonts w:ascii="Arial" w:hAnsi="Arial" w:cs="Arial"/>
          <w:b/>
          <w:bCs/>
          <w:sz w:val="22"/>
          <w:szCs w:val="22"/>
          <w:lang w:val="lt-LT"/>
        </w:rPr>
        <w:t>.</w:t>
      </w:r>
    </w:p>
    <w:tbl>
      <w:tblPr>
        <w:tblW w:w="51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5"/>
        <w:gridCol w:w="744"/>
        <w:gridCol w:w="3525"/>
        <w:gridCol w:w="669"/>
        <w:gridCol w:w="709"/>
        <w:gridCol w:w="994"/>
        <w:gridCol w:w="3105"/>
      </w:tblGrid>
      <w:tr w:rsidR="00F11D80" w:rsidRPr="00C565A2" w14:paraId="3355E8CF" w14:textId="77777777" w:rsidTr="00780BBD">
        <w:trPr>
          <w:trHeight w:val="283"/>
        </w:trPr>
        <w:tc>
          <w:tcPr>
            <w:tcW w:w="283" w:type="pct"/>
            <w:vAlign w:val="center"/>
          </w:tcPr>
          <w:p w14:paraId="60C45996" w14:textId="77777777" w:rsidR="00F11D80" w:rsidRPr="00C565A2" w:rsidRDefault="00F11D80" w:rsidP="00D33554">
            <w:pPr>
              <w:jc w:val="center"/>
              <w:rPr>
                <w:rFonts w:ascii="Arial" w:hAnsi="Arial" w:cs="Arial"/>
                <w:b/>
                <w:bCs/>
                <w:i/>
                <w:iCs/>
                <w:sz w:val="22"/>
                <w:szCs w:val="22"/>
                <w:lang w:val="lt-LT" w:eastAsia="lt-LT"/>
              </w:rPr>
            </w:pPr>
            <w:r w:rsidRPr="00C565A2">
              <w:rPr>
                <w:rFonts w:ascii="Arial" w:hAnsi="Arial" w:cs="Arial"/>
                <w:b/>
                <w:bCs/>
                <w:i/>
                <w:iCs/>
                <w:sz w:val="22"/>
                <w:szCs w:val="22"/>
                <w:lang w:val="lt-LT"/>
              </w:rPr>
              <w:t>4.3</w:t>
            </w:r>
          </w:p>
        </w:tc>
        <w:tc>
          <w:tcPr>
            <w:tcW w:w="360" w:type="pct"/>
            <w:vAlign w:val="center"/>
          </w:tcPr>
          <w:p w14:paraId="67ADACDA" w14:textId="77777777" w:rsidR="00F11D80" w:rsidRPr="00C565A2" w:rsidRDefault="00F11D80" w:rsidP="00D33554">
            <w:pPr>
              <w:rPr>
                <w:rFonts w:ascii="Arial" w:hAnsi="Arial" w:cs="Arial"/>
                <w:sz w:val="22"/>
                <w:szCs w:val="22"/>
                <w:lang w:val="lt-LT" w:eastAsia="lt-LT"/>
              </w:rPr>
            </w:pPr>
          </w:p>
        </w:tc>
        <w:tc>
          <w:tcPr>
            <w:tcW w:w="1706" w:type="pct"/>
            <w:vAlign w:val="center"/>
          </w:tcPr>
          <w:p w14:paraId="0CCD0D7A" w14:textId="77777777" w:rsidR="00F11D80" w:rsidRPr="00C565A2" w:rsidRDefault="00F11D80" w:rsidP="00D33554">
            <w:pPr>
              <w:rPr>
                <w:rFonts w:ascii="Arial" w:hAnsi="Arial" w:cs="Arial"/>
                <w:b/>
                <w:bCs/>
                <w:i/>
                <w:iCs/>
                <w:sz w:val="22"/>
                <w:szCs w:val="22"/>
                <w:lang w:val="lt-LT" w:eastAsia="lt-LT"/>
              </w:rPr>
            </w:pPr>
            <w:r w:rsidRPr="00C565A2">
              <w:rPr>
                <w:rFonts w:ascii="Arial" w:hAnsi="Arial" w:cs="Arial"/>
                <w:b/>
                <w:bCs/>
                <w:i/>
                <w:iCs/>
                <w:sz w:val="22"/>
                <w:szCs w:val="22"/>
                <w:lang w:val="lt-LT"/>
              </w:rPr>
              <w:t>Nuovažų įrengimas (I variantas)</w:t>
            </w:r>
          </w:p>
        </w:tc>
        <w:tc>
          <w:tcPr>
            <w:tcW w:w="324" w:type="pct"/>
            <w:vAlign w:val="center"/>
          </w:tcPr>
          <w:p w14:paraId="318AB279" w14:textId="77777777" w:rsidR="00F11D80" w:rsidRPr="00C565A2" w:rsidRDefault="00F11D80" w:rsidP="00D33554">
            <w:pPr>
              <w:jc w:val="center"/>
              <w:rPr>
                <w:rFonts w:ascii="Arial" w:hAnsi="Arial" w:cs="Arial"/>
                <w:sz w:val="22"/>
                <w:szCs w:val="22"/>
                <w:lang w:val="lt-LT" w:eastAsia="lt-LT"/>
              </w:rPr>
            </w:pPr>
          </w:p>
        </w:tc>
        <w:tc>
          <w:tcPr>
            <w:tcW w:w="343" w:type="pct"/>
            <w:vAlign w:val="center"/>
          </w:tcPr>
          <w:p w14:paraId="30EDABCB" w14:textId="77777777" w:rsidR="00F11D80" w:rsidRPr="00C565A2" w:rsidRDefault="00F11D80" w:rsidP="00D33554">
            <w:pPr>
              <w:jc w:val="center"/>
              <w:rPr>
                <w:rFonts w:ascii="Arial" w:hAnsi="Arial" w:cs="Arial"/>
                <w:strike/>
                <w:sz w:val="22"/>
                <w:szCs w:val="22"/>
                <w:lang w:val="lt-LT" w:eastAsia="lt-LT"/>
              </w:rPr>
            </w:pPr>
          </w:p>
        </w:tc>
        <w:tc>
          <w:tcPr>
            <w:tcW w:w="481" w:type="pct"/>
            <w:vAlign w:val="center"/>
          </w:tcPr>
          <w:p w14:paraId="28E44A70" w14:textId="77777777" w:rsidR="00F11D80" w:rsidRPr="00C565A2" w:rsidRDefault="00F11D80" w:rsidP="00D33554">
            <w:pPr>
              <w:jc w:val="center"/>
              <w:rPr>
                <w:rFonts w:ascii="Arial" w:hAnsi="Arial" w:cs="Arial"/>
                <w:b/>
                <w:bCs/>
                <w:sz w:val="22"/>
                <w:szCs w:val="22"/>
                <w:lang w:val="lt-LT" w:eastAsia="lt-LT"/>
              </w:rPr>
            </w:pPr>
            <w:r w:rsidRPr="00C565A2">
              <w:rPr>
                <w:rFonts w:ascii="Arial" w:hAnsi="Arial" w:cs="Arial"/>
                <w:b/>
                <w:bCs/>
                <w:sz w:val="22"/>
                <w:szCs w:val="22"/>
                <w:lang w:val="lt-LT"/>
              </w:rPr>
              <w:t>TS5 TS6</w:t>
            </w:r>
          </w:p>
        </w:tc>
        <w:tc>
          <w:tcPr>
            <w:tcW w:w="1503" w:type="pct"/>
            <w:vAlign w:val="center"/>
          </w:tcPr>
          <w:p w14:paraId="59086D4C" w14:textId="77777777" w:rsidR="00F11D80" w:rsidRPr="00C565A2" w:rsidRDefault="00F11D80" w:rsidP="00D33554">
            <w:pPr>
              <w:rPr>
                <w:rFonts w:ascii="Arial" w:hAnsi="Arial" w:cs="Arial"/>
                <w:sz w:val="22"/>
                <w:szCs w:val="22"/>
                <w:lang w:val="lt-LT" w:eastAsia="lt-LT"/>
              </w:rPr>
            </w:pPr>
          </w:p>
        </w:tc>
      </w:tr>
      <w:tr w:rsidR="00F11D80" w:rsidRPr="00C565A2" w14:paraId="62BCDD7F" w14:textId="77777777" w:rsidTr="00780BBD">
        <w:trPr>
          <w:trHeight w:val="283"/>
        </w:trPr>
        <w:tc>
          <w:tcPr>
            <w:tcW w:w="283" w:type="pct"/>
            <w:vAlign w:val="center"/>
          </w:tcPr>
          <w:p w14:paraId="01D10BC5" w14:textId="77777777" w:rsidR="00F11D80" w:rsidRPr="00C565A2" w:rsidRDefault="00F11D80" w:rsidP="00D33554">
            <w:pPr>
              <w:jc w:val="center"/>
              <w:rPr>
                <w:rFonts w:ascii="Arial" w:hAnsi="Arial" w:cs="Arial"/>
                <w:sz w:val="22"/>
                <w:szCs w:val="22"/>
                <w:lang w:val="lt-LT" w:eastAsia="lt-LT"/>
              </w:rPr>
            </w:pPr>
            <w:r w:rsidRPr="00C565A2">
              <w:rPr>
                <w:rFonts w:ascii="Arial" w:hAnsi="Arial" w:cs="Arial"/>
                <w:sz w:val="22"/>
                <w:szCs w:val="22"/>
                <w:lang w:val="lt-LT"/>
              </w:rPr>
              <w:t>4.3.1</w:t>
            </w:r>
          </w:p>
        </w:tc>
        <w:tc>
          <w:tcPr>
            <w:tcW w:w="360" w:type="pct"/>
            <w:vAlign w:val="center"/>
          </w:tcPr>
          <w:p w14:paraId="4BBD2B61" w14:textId="77777777" w:rsidR="00F11D80" w:rsidRPr="00C565A2" w:rsidRDefault="00F11D80" w:rsidP="00D33554">
            <w:pPr>
              <w:jc w:val="center"/>
              <w:rPr>
                <w:rFonts w:ascii="Arial" w:hAnsi="Arial" w:cs="Arial"/>
                <w:sz w:val="22"/>
                <w:szCs w:val="22"/>
                <w:lang w:val="lt-LT" w:eastAsia="lt-LT"/>
              </w:rPr>
            </w:pPr>
            <w:r w:rsidRPr="00C565A2">
              <w:rPr>
                <w:rFonts w:ascii="Arial" w:hAnsi="Arial" w:cs="Arial"/>
                <w:sz w:val="22"/>
                <w:szCs w:val="22"/>
                <w:lang w:val="lt-LT"/>
              </w:rPr>
              <w:t>N-14.5</w:t>
            </w:r>
          </w:p>
        </w:tc>
        <w:tc>
          <w:tcPr>
            <w:tcW w:w="1706" w:type="pct"/>
            <w:vAlign w:val="center"/>
          </w:tcPr>
          <w:p w14:paraId="33360587" w14:textId="77777777" w:rsidR="00F11D80" w:rsidRPr="00C565A2" w:rsidRDefault="00F11D80" w:rsidP="00D33554">
            <w:pPr>
              <w:rPr>
                <w:rFonts w:ascii="Arial" w:hAnsi="Arial" w:cs="Arial"/>
                <w:sz w:val="22"/>
                <w:szCs w:val="22"/>
                <w:lang w:val="lt-LT" w:eastAsia="lt-LT"/>
              </w:rPr>
            </w:pPr>
            <w:r w:rsidRPr="00C565A2">
              <w:rPr>
                <w:rFonts w:ascii="Arial" w:hAnsi="Arial" w:cs="Arial"/>
                <w:sz w:val="22"/>
                <w:szCs w:val="22"/>
                <w:lang w:val="lt-LT"/>
              </w:rPr>
              <w:t>Apsauginio šalčiui atsparaus sluoksnio įrengimas</w:t>
            </w:r>
          </w:p>
        </w:tc>
        <w:tc>
          <w:tcPr>
            <w:tcW w:w="324" w:type="pct"/>
            <w:vAlign w:val="center"/>
          </w:tcPr>
          <w:p w14:paraId="3A7EDBFE" w14:textId="77777777" w:rsidR="00F11D80" w:rsidRPr="00C565A2" w:rsidRDefault="00F11D80" w:rsidP="00D33554">
            <w:pPr>
              <w:jc w:val="center"/>
              <w:rPr>
                <w:rFonts w:ascii="Arial" w:hAnsi="Arial" w:cs="Arial"/>
                <w:sz w:val="22"/>
                <w:szCs w:val="22"/>
                <w:lang w:val="lt-LT" w:eastAsia="lt-LT"/>
              </w:rPr>
            </w:pPr>
            <w:r w:rsidRPr="00C565A2">
              <w:rPr>
                <w:rFonts w:ascii="Arial" w:hAnsi="Arial" w:cs="Arial"/>
                <w:sz w:val="22"/>
                <w:szCs w:val="22"/>
                <w:lang w:val="lt-LT"/>
              </w:rPr>
              <w:t>M3</w:t>
            </w:r>
          </w:p>
        </w:tc>
        <w:tc>
          <w:tcPr>
            <w:tcW w:w="343" w:type="pct"/>
            <w:vAlign w:val="center"/>
          </w:tcPr>
          <w:p w14:paraId="2FCA71D9" w14:textId="77777777" w:rsidR="00F11D80" w:rsidRPr="00C565A2" w:rsidRDefault="00F11D80" w:rsidP="00D33554">
            <w:pPr>
              <w:jc w:val="center"/>
              <w:rPr>
                <w:rFonts w:ascii="Arial" w:hAnsi="Arial" w:cs="Arial"/>
                <w:strike/>
                <w:sz w:val="22"/>
                <w:szCs w:val="22"/>
                <w:lang w:val="lt-LT" w:eastAsia="lt-LT"/>
              </w:rPr>
            </w:pPr>
            <w:r w:rsidRPr="00C565A2">
              <w:rPr>
                <w:rFonts w:ascii="Arial" w:hAnsi="Arial" w:cs="Arial"/>
                <w:sz w:val="22"/>
                <w:szCs w:val="22"/>
                <w:lang w:val="lt-LT"/>
              </w:rPr>
              <w:t>108.3</w:t>
            </w:r>
          </w:p>
        </w:tc>
        <w:tc>
          <w:tcPr>
            <w:tcW w:w="481" w:type="pct"/>
            <w:vAlign w:val="center"/>
          </w:tcPr>
          <w:p w14:paraId="047E4BC1" w14:textId="77777777" w:rsidR="00F11D80" w:rsidRPr="00C565A2" w:rsidRDefault="00F11D80" w:rsidP="00D33554">
            <w:pPr>
              <w:jc w:val="center"/>
              <w:rPr>
                <w:rFonts w:ascii="Arial" w:hAnsi="Arial" w:cs="Arial"/>
                <w:b/>
                <w:bCs/>
                <w:sz w:val="22"/>
                <w:szCs w:val="22"/>
                <w:lang w:val="lt-LT" w:eastAsia="lt-LT"/>
              </w:rPr>
            </w:pPr>
          </w:p>
        </w:tc>
        <w:tc>
          <w:tcPr>
            <w:tcW w:w="1503" w:type="pct"/>
            <w:vAlign w:val="center"/>
          </w:tcPr>
          <w:p w14:paraId="7C2CEE3F" w14:textId="77777777" w:rsidR="00F11D80" w:rsidRPr="00C565A2" w:rsidRDefault="00F11D80" w:rsidP="00D33554">
            <w:pPr>
              <w:rPr>
                <w:rFonts w:ascii="Arial" w:hAnsi="Arial" w:cs="Arial"/>
                <w:sz w:val="22"/>
                <w:szCs w:val="22"/>
                <w:lang w:val="lt-LT" w:eastAsia="lt-LT"/>
              </w:rPr>
            </w:pPr>
            <w:r w:rsidRPr="00C565A2">
              <w:rPr>
                <w:rFonts w:ascii="Arial" w:hAnsi="Arial" w:cs="Arial"/>
                <w:sz w:val="22"/>
                <w:szCs w:val="22"/>
                <w:lang w:val="lt-LT"/>
              </w:rPr>
              <w:t>Apsauginio šalčiui atsparaus sluoksnio, kurio storis h=0,46 m, įrengimas</w:t>
            </w:r>
          </w:p>
        </w:tc>
      </w:tr>
      <w:tr w:rsidR="00F11D80" w:rsidRPr="00C565A2" w14:paraId="08E58E25" w14:textId="77777777" w:rsidTr="00780BBD">
        <w:trPr>
          <w:trHeight w:val="283"/>
        </w:trPr>
        <w:tc>
          <w:tcPr>
            <w:tcW w:w="283" w:type="pct"/>
            <w:vAlign w:val="center"/>
          </w:tcPr>
          <w:p w14:paraId="028A3FA9" w14:textId="77777777" w:rsidR="00F11D80" w:rsidRPr="00C565A2" w:rsidRDefault="00F11D80" w:rsidP="00D33554">
            <w:pPr>
              <w:jc w:val="center"/>
              <w:rPr>
                <w:rFonts w:ascii="Arial" w:hAnsi="Arial" w:cs="Arial"/>
                <w:sz w:val="22"/>
                <w:szCs w:val="22"/>
                <w:lang w:val="lt-LT" w:eastAsia="lt-LT"/>
              </w:rPr>
            </w:pPr>
            <w:r w:rsidRPr="00C565A2">
              <w:rPr>
                <w:rFonts w:ascii="Arial" w:hAnsi="Arial" w:cs="Arial"/>
                <w:sz w:val="22"/>
                <w:szCs w:val="22"/>
                <w:lang w:val="lt-LT"/>
              </w:rPr>
              <w:t>4.3.2</w:t>
            </w:r>
          </w:p>
        </w:tc>
        <w:tc>
          <w:tcPr>
            <w:tcW w:w="360" w:type="pct"/>
            <w:vAlign w:val="center"/>
          </w:tcPr>
          <w:p w14:paraId="0CB8E6CD" w14:textId="77777777" w:rsidR="00F11D80" w:rsidRPr="00C565A2" w:rsidRDefault="00F11D80" w:rsidP="00D33554">
            <w:pPr>
              <w:jc w:val="center"/>
              <w:rPr>
                <w:rFonts w:ascii="Arial" w:hAnsi="Arial" w:cs="Arial"/>
                <w:sz w:val="22"/>
                <w:szCs w:val="22"/>
                <w:lang w:val="lt-LT" w:eastAsia="lt-LT"/>
              </w:rPr>
            </w:pPr>
            <w:r w:rsidRPr="00C565A2">
              <w:rPr>
                <w:rFonts w:ascii="Arial" w:hAnsi="Arial" w:cs="Arial"/>
                <w:sz w:val="22"/>
                <w:szCs w:val="22"/>
                <w:lang w:val="lt-LT"/>
              </w:rPr>
              <w:t>N-14.7</w:t>
            </w:r>
          </w:p>
        </w:tc>
        <w:tc>
          <w:tcPr>
            <w:tcW w:w="1706" w:type="pct"/>
            <w:vAlign w:val="center"/>
          </w:tcPr>
          <w:p w14:paraId="2C7B06FD" w14:textId="77777777" w:rsidR="00F11D80" w:rsidRPr="00C565A2" w:rsidRDefault="00F11D80" w:rsidP="00D33554">
            <w:pPr>
              <w:rPr>
                <w:rFonts w:ascii="Arial" w:hAnsi="Arial" w:cs="Arial"/>
                <w:sz w:val="22"/>
                <w:szCs w:val="22"/>
                <w:lang w:val="lt-LT" w:eastAsia="lt-LT"/>
              </w:rPr>
            </w:pPr>
            <w:r w:rsidRPr="00C565A2">
              <w:rPr>
                <w:rFonts w:ascii="Arial" w:hAnsi="Arial" w:cs="Arial"/>
                <w:sz w:val="22"/>
                <w:szCs w:val="22"/>
                <w:lang w:val="lt-LT"/>
              </w:rPr>
              <w:t>Skaldos pagrindo sluoksnio įrengimas</w:t>
            </w:r>
          </w:p>
        </w:tc>
        <w:tc>
          <w:tcPr>
            <w:tcW w:w="324" w:type="pct"/>
            <w:vAlign w:val="center"/>
          </w:tcPr>
          <w:p w14:paraId="06C7F172" w14:textId="77777777" w:rsidR="00F11D80" w:rsidRPr="00C565A2" w:rsidRDefault="00F11D80" w:rsidP="00D33554">
            <w:pPr>
              <w:jc w:val="center"/>
              <w:rPr>
                <w:rFonts w:ascii="Arial" w:hAnsi="Arial" w:cs="Arial"/>
                <w:sz w:val="22"/>
                <w:szCs w:val="22"/>
                <w:lang w:val="lt-LT" w:eastAsia="lt-LT"/>
              </w:rPr>
            </w:pPr>
            <w:r w:rsidRPr="00C565A2">
              <w:rPr>
                <w:rFonts w:ascii="Arial" w:hAnsi="Arial" w:cs="Arial"/>
                <w:sz w:val="22"/>
                <w:szCs w:val="22"/>
                <w:lang w:val="lt-LT"/>
              </w:rPr>
              <w:t>M2</w:t>
            </w:r>
          </w:p>
        </w:tc>
        <w:tc>
          <w:tcPr>
            <w:tcW w:w="343" w:type="pct"/>
            <w:vAlign w:val="center"/>
          </w:tcPr>
          <w:p w14:paraId="3F8648F7" w14:textId="77777777" w:rsidR="00F11D80" w:rsidRPr="00C565A2" w:rsidRDefault="00F11D80" w:rsidP="00D33554">
            <w:pPr>
              <w:jc w:val="center"/>
              <w:rPr>
                <w:rFonts w:ascii="Arial" w:hAnsi="Arial" w:cs="Arial"/>
                <w:strike/>
                <w:sz w:val="22"/>
                <w:szCs w:val="22"/>
                <w:lang w:val="lt-LT" w:eastAsia="lt-LT"/>
              </w:rPr>
            </w:pPr>
            <w:r w:rsidRPr="00C565A2">
              <w:rPr>
                <w:rFonts w:ascii="Arial" w:hAnsi="Arial" w:cs="Arial"/>
                <w:sz w:val="22"/>
                <w:szCs w:val="22"/>
                <w:lang w:val="lt-LT"/>
              </w:rPr>
              <w:t>207.7</w:t>
            </w:r>
          </w:p>
        </w:tc>
        <w:tc>
          <w:tcPr>
            <w:tcW w:w="481" w:type="pct"/>
            <w:vAlign w:val="center"/>
          </w:tcPr>
          <w:p w14:paraId="1DAA03D0" w14:textId="77777777" w:rsidR="00F11D80" w:rsidRPr="00C565A2" w:rsidRDefault="00F11D80" w:rsidP="00D33554">
            <w:pPr>
              <w:jc w:val="center"/>
              <w:rPr>
                <w:rFonts w:ascii="Arial" w:hAnsi="Arial" w:cs="Arial"/>
                <w:b/>
                <w:bCs/>
                <w:sz w:val="22"/>
                <w:szCs w:val="22"/>
                <w:lang w:val="lt-LT" w:eastAsia="lt-LT"/>
              </w:rPr>
            </w:pPr>
          </w:p>
        </w:tc>
        <w:tc>
          <w:tcPr>
            <w:tcW w:w="1503" w:type="pct"/>
            <w:vAlign w:val="center"/>
          </w:tcPr>
          <w:p w14:paraId="1E60F6B7" w14:textId="77777777" w:rsidR="00F11D80" w:rsidRPr="00C565A2" w:rsidRDefault="00F11D80" w:rsidP="00D33554">
            <w:pPr>
              <w:rPr>
                <w:rFonts w:ascii="Arial" w:hAnsi="Arial" w:cs="Arial"/>
                <w:sz w:val="22"/>
                <w:szCs w:val="22"/>
                <w:lang w:val="lt-LT" w:eastAsia="lt-LT"/>
              </w:rPr>
            </w:pPr>
            <w:r w:rsidRPr="00C565A2">
              <w:rPr>
                <w:rFonts w:ascii="Arial" w:hAnsi="Arial" w:cs="Arial"/>
                <w:sz w:val="22"/>
                <w:szCs w:val="22"/>
                <w:lang w:val="lt-LT"/>
              </w:rPr>
              <w:t>Skaldos pagrindo iš nesurištojo mišinio 0/45, kurio storis h=0.20 m, įrengimas</w:t>
            </w:r>
          </w:p>
        </w:tc>
      </w:tr>
      <w:tr w:rsidR="00F11D80" w:rsidRPr="00C565A2" w14:paraId="2FA6B427" w14:textId="77777777" w:rsidTr="00780BBD">
        <w:trPr>
          <w:trHeight w:val="283"/>
        </w:trPr>
        <w:tc>
          <w:tcPr>
            <w:tcW w:w="283" w:type="pct"/>
            <w:vAlign w:val="center"/>
          </w:tcPr>
          <w:p w14:paraId="698AD5BD" w14:textId="77777777" w:rsidR="00F11D80" w:rsidRPr="00C565A2" w:rsidRDefault="00F11D80" w:rsidP="00D33554">
            <w:pPr>
              <w:jc w:val="center"/>
              <w:rPr>
                <w:rFonts w:ascii="Arial" w:hAnsi="Arial" w:cs="Arial"/>
                <w:sz w:val="22"/>
                <w:szCs w:val="22"/>
                <w:lang w:val="lt-LT" w:eastAsia="lt-LT"/>
              </w:rPr>
            </w:pPr>
            <w:r w:rsidRPr="00C565A2">
              <w:rPr>
                <w:rFonts w:ascii="Arial" w:hAnsi="Arial" w:cs="Arial"/>
                <w:sz w:val="22"/>
                <w:szCs w:val="22"/>
                <w:lang w:val="lt-LT"/>
              </w:rPr>
              <w:t>4.3.3</w:t>
            </w:r>
          </w:p>
        </w:tc>
        <w:tc>
          <w:tcPr>
            <w:tcW w:w="360" w:type="pct"/>
            <w:vAlign w:val="center"/>
          </w:tcPr>
          <w:p w14:paraId="0E36ABA0" w14:textId="77777777" w:rsidR="00F11D80" w:rsidRPr="00C565A2" w:rsidRDefault="00F11D80" w:rsidP="00D33554">
            <w:pPr>
              <w:jc w:val="center"/>
              <w:rPr>
                <w:rFonts w:ascii="Arial" w:hAnsi="Arial" w:cs="Arial"/>
                <w:sz w:val="22"/>
                <w:szCs w:val="22"/>
                <w:lang w:val="lt-LT" w:eastAsia="lt-LT"/>
              </w:rPr>
            </w:pPr>
            <w:r w:rsidRPr="00C565A2">
              <w:rPr>
                <w:rFonts w:ascii="Arial" w:hAnsi="Arial" w:cs="Arial"/>
                <w:sz w:val="22"/>
                <w:szCs w:val="22"/>
                <w:lang w:val="lt-LT"/>
              </w:rPr>
              <w:t>N-14.9</w:t>
            </w:r>
          </w:p>
        </w:tc>
        <w:tc>
          <w:tcPr>
            <w:tcW w:w="1706" w:type="pct"/>
            <w:vAlign w:val="center"/>
          </w:tcPr>
          <w:p w14:paraId="6262C52E" w14:textId="77777777" w:rsidR="00F11D80" w:rsidRPr="00C565A2" w:rsidRDefault="00F11D80" w:rsidP="00D33554">
            <w:pPr>
              <w:rPr>
                <w:rFonts w:ascii="Arial" w:hAnsi="Arial" w:cs="Arial"/>
                <w:sz w:val="22"/>
                <w:szCs w:val="22"/>
                <w:lang w:val="lt-LT" w:eastAsia="lt-LT"/>
              </w:rPr>
            </w:pPr>
            <w:r w:rsidRPr="00C565A2">
              <w:rPr>
                <w:rFonts w:ascii="Arial" w:hAnsi="Arial" w:cs="Arial"/>
                <w:sz w:val="22"/>
                <w:szCs w:val="22"/>
                <w:lang w:val="lt-LT"/>
              </w:rPr>
              <w:t>Asfalto pagrindo sluoksnio įrengimas</w:t>
            </w:r>
          </w:p>
        </w:tc>
        <w:tc>
          <w:tcPr>
            <w:tcW w:w="324" w:type="pct"/>
            <w:vAlign w:val="center"/>
          </w:tcPr>
          <w:p w14:paraId="02336E6D" w14:textId="77777777" w:rsidR="00F11D80" w:rsidRPr="00C565A2" w:rsidRDefault="00F11D80" w:rsidP="00D33554">
            <w:pPr>
              <w:jc w:val="center"/>
              <w:rPr>
                <w:rFonts w:ascii="Arial" w:hAnsi="Arial" w:cs="Arial"/>
                <w:sz w:val="22"/>
                <w:szCs w:val="22"/>
                <w:lang w:val="lt-LT" w:eastAsia="lt-LT"/>
              </w:rPr>
            </w:pPr>
            <w:r w:rsidRPr="00C565A2">
              <w:rPr>
                <w:rFonts w:ascii="Arial" w:hAnsi="Arial" w:cs="Arial"/>
                <w:sz w:val="22"/>
                <w:szCs w:val="22"/>
                <w:lang w:val="lt-LT"/>
              </w:rPr>
              <w:t>M2</w:t>
            </w:r>
          </w:p>
        </w:tc>
        <w:tc>
          <w:tcPr>
            <w:tcW w:w="343" w:type="pct"/>
            <w:vAlign w:val="center"/>
          </w:tcPr>
          <w:p w14:paraId="0A1FF09E" w14:textId="77777777" w:rsidR="00F11D80" w:rsidRPr="00C565A2" w:rsidRDefault="00F11D80" w:rsidP="00D33554">
            <w:pPr>
              <w:jc w:val="center"/>
              <w:rPr>
                <w:rFonts w:ascii="Arial" w:hAnsi="Arial" w:cs="Arial"/>
                <w:strike/>
                <w:sz w:val="22"/>
                <w:szCs w:val="22"/>
                <w:lang w:val="lt-LT" w:eastAsia="lt-LT"/>
              </w:rPr>
            </w:pPr>
            <w:r w:rsidRPr="00C565A2">
              <w:rPr>
                <w:rFonts w:ascii="Arial" w:hAnsi="Arial" w:cs="Arial"/>
                <w:sz w:val="22"/>
                <w:szCs w:val="22"/>
                <w:lang w:val="lt-LT"/>
              </w:rPr>
              <w:t>125,6</w:t>
            </w:r>
          </w:p>
        </w:tc>
        <w:tc>
          <w:tcPr>
            <w:tcW w:w="481" w:type="pct"/>
            <w:vAlign w:val="center"/>
          </w:tcPr>
          <w:p w14:paraId="065E868A" w14:textId="77777777" w:rsidR="00F11D80" w:rsidRPr="00C565A2" w:rsidRDefault="00F11D80" w:rsidP="00D33554">
            <w:pPr>
              <w:jc w:val="center"/>
              <w:rPr>
                <w:rFonts w:ascii="Arial" w:hAnsi="Arial" w:cs="Arial"/>
                <w:b/>
                <w:bCs/>
                <w:sz w:val="22"/>
                <w:szCs w:val="22"/>
                <w:lang w:val="lt-LT" w:eastAsia="lt-LT"/>
              </w:rPr>
            </w:pPr>
          </w:p>
        </w:tc>
        <w:tc>
          <w:tcPr>
            <w:tcW w:w="1503" w:type="pct"/>
            <w:vAlign w:val="center"/>
          </w:tcPr>
          <w:p w14:paraId="735C1BE2" w14:textId="77777777" w:rsidR="00F11D80" w:rsidRPr="00C565A2" w:rsidRDefault="00F11D80" w:rsidP="00D33554">
            <w:pPr>
              <w:rPr>
                <w:rFonts w:ascii="Arial" w:hAnsi="Arial" w:cs="Arial"/>
                <w:sz w:val="22"/>
                <w:szCs w:val="22"/>
                <w:lang w:val="lt-LT" w:eastAsia="lt-LT"/>
              </w:rPr>
            </w:pPr>
            <w:r w:rsidRPr="00C565A2">
              <w:rPr>
                <w:rFonts w:ascii="Arial" w:hAnsi="Arial" w:cs="Arial"/>
                <w:sz w:val="22"/>
                <w:szCs w:val="22"/>
                <w:lang w:val="lt-LT"/>
              </w:rPr>
              <w:t>Asfalto viršutinio sluoksnio iš mišinio SMA 11 S, kurio storis h=0.04 m, įrengimas</w:t>
            </w:r>
          </w:p>
        </w:tc>
      </w:tr>
      <w:tr w:rsidR="00F11D80" w:rsidRPr="00C565A2" w14:paraId="1770922A" w14:textId="77777777" w:rsidTr="00780BBD">
        <w:trPr>
          <w:trHeight w:val="283"/>
        </w:trPr>
        <w:tc>
          <w:tcPr>
            <w:tcW w:w="283" w:type="pct"/>
            <w:vAlign w:val="center"/>
          </w:tcPr>
          <w:p w14:paraId="295A0347" w14:textId="77777777" w:rsidR="00F11D80" w:rsidRPr="00C565A2" w:rsidRDefault="00F11D80" w:rsidP="00D33554">
            <w:pPr>
              <w:jc w:val="center"/>
              <w:rPr>
                <w:rFonts w:ascii="Arial" w:hAnsi="Arial" w:cs="Arial"/>
                <w:sz w:val="22"/>
                <w:szCs w:val="22"/>
                <w:lang w:val="lt-LT" w:eastAsia="lt-LT"/>
              </w:rPr>
            </w:pPr>
            <w:r w:rsidRPr="00C565A2">
              <w:rPr>
                <w:rFonts w:ascii="Arial" w:hAnsi="Arial" w:cs="Arial"/>
                <w:sz w:val="22"/>
                <w:szCs w:val="22"/>
                <w:lang w:val="lt-LT"/>
              </w:rPr>
              <w:t>4.3.4</w:t>
            </w:r>
          </w:p>
        </w:tc>
        <w:tc>
          <w:tcPr>
            <w:tcW w:w="360" w:type="pct"/>
            <w:vAlign w:val="center"/>
          </w:tcPr>
          <w:p w14:paraId="7D3C7CBA" w14:textId="77777777" w:rsidR="00F11D80" w:rsidRPr="00C565A2" w:rsidRDefault="00F11D80" w:rsidP="00D33554">
            <w:pPr>
              <w:jc w:val="center"/>
              <w:rPr>
                <w:rFonts w:ascii="Arial" w:hAnsi="Arial" w:cs="Arial"/>
                <w:sz w:val="22"/>
                <w:szCs w:val="22"/>
                <w:lang w:val="lt-LT" w:eastAsia="lt-LT"/>
              </w:rPr>
            </w:pPr>
            <w:r w:rsidRPr="00C565A2">
              <w:rPr>
                <w:rFonts w:ascii="Arial" w:hAnsi="Arial" w:cs="Arial"/>
                <w:sz w:val="22"/>
                <w:szCs w:val="22"/>
                <w:lang w:val="lt-LT"/>
              </w:rPr>
              <w:t>KK-11.1</w:t>
            </w:r>
          </w:p>
        </w:tc>
        <w:tc>
          <w:tcPr>
            <w:tcW w:w="1706" w:type="pct"/>
            <w:vAlign w:val="center"/>
          </w:tcPr>
          <w:p w14:paraId="1489E5C8" w14:textId="77777777" w:rsidR="00F11D80" w:rsidRPr="00C565A2" w:rsidRDefault="00F11D80" w:rsidP="00D33554">
            <w:pPr>
              <w:rPr>
                <w:rFonts w:ascii="Arial" w:hAnsi="Arial" w:cs="Arial"/>
                <w:sz w:val="22"/>
                <w:szCs w:val="22"/>
                <w:lang w:val="lt-LT" w:eastAsia="lt-LT"/>
              </w:rPr>
            </w:pPr>
            <w:r w:rsidRPr="00C565A2">
              <w:rPr>
                <w:rFonts w:ascii="Arial" w:hAnsi="Arial" w:cs="Arial"/>
                <w:sz w:val="22"/>
                <w:szCs w:val="22"/>
                <w:lang w:val="lt-LT"/>
              </w:rPr>
              <w:t>Kelkraščio viršutinio sluoksnio įrengimas</w:t>
            </w:r>
          </w:p>
        </w:tc>
        <w:tc>
          <w:tcPr>
            <w:tcW w:w="324" w:type="pct"/>
            <w:vAlign w:val="center"/>
          </w:tcPr>
          <w:p w14:paraId="0940E707" w14:textId="77777777" w:rsidR="00F11D80" w:rsidRPr="00C565A2" w:rsidRDefault="00F11D80" w:rsidP="00D33554">
            <w:pPr>
              <w:jc w:val="center"/>
              <w:rPr>
                <w:rFonts w:ascii="Arial" w:hAnsi="Arial" w:cs="Arial"/>
                <w:sz w:val="22"/>
                <w:szCs w:val="22"/>
                <w:lang w:val="lt-LT" w:eastAsia="lt-LT"/>
              </w:rPr>
            </w:pPr>
            <w:r w:rsidRPr="00C565A2">
              <w:rPr>
                <w:rFonts w:ascii="Arial" w:hAnsi="Arial" w:cs="Arial"/>
                <w:sz w:val="22"/>
                <w:szCs w:val="22"/>
                <w:lang w:val="lt-LT"/>
              </w:rPr>
              <w:t>M2</w:t>
            </w:r>
          </w:p>
        </w:tc>
        <w:tc>
          <w:tcPr>
            <w:tcW w:w="343" w:type="pct"/>
            <w:vAlign w:val="center"/>
          </w:tcPr>
          <w:p w14:paraId="19EBA1F4" w14:textId="77777777" w:rsidR="00F11D80" w:rsidRPr="00C565A2" w:rsidRDefault="00F11D80" w:rsidP="00D33554">
            <w:pPr>
              <w:jc w:val="center"/>
              <w:rPr>
                <w:rFonts w:ascii="Arial" w:hAnsi="Arial" w:cs="Arial"/>
                <w:strike/>
                <w:sz w:val="22"/>
                <w:szCs w:val="22"/>
                <w:lang w:val="lt-LT" w:eastAsia="lt-LT"/>
              </w:rPr>
            </w:pPr>
            <w:r w:rsidRPr="00C565A2">
              <w:rPr>
                <w:rFonts w:ascii="Arial" w:hAnsi="Arial" w:cs="Arial"/>
                <w:sz w:val="22"/>
                <w:szCs w:val="22"/>
                <w:lang w:val="lt-LT"/>
              </w:rPr>
              <w:t>52.0</w:t>
            </w:r>
          </w:p>
        </w:tc>
        <w:tc>
          <w:tcPr>
            <w:tcW w:w="481" w:type="pct"/>
            <w:vAlign w:val="center"/>
          </w:tcPr>
          <w:p w14:paraId="7FB0E022" w14:textId="77777777" w:rsidR="00F11D80" w:rsidRPr="00C565A2" w:rsidRDefault="00F11D80" w:rsidP="00D33554">
            <w:pPr>
              <w:jc w:val="center"/>
              <w:rPr>
                <w:rFonts w:ascii="Arial" w:hAnsi="Arial" w:cs="Arial"/>
                <w:b/>
                <w:bCs/>
                <w:sz w:val="22"/>
                <w:szCs w:val="22"/>
                <w:lang w:val="lt-LT" w:eastAsia="lt-LT"/>
              </w:rPr>
            </w:pPr>
          </w:p>
        </w:tc>
        <w:tc>
          <w:tcPr>
            <w:tcW w:w="1503" w:type="pct"/>
            <w:vAlign w:val="center"/>
          </w:tcPr>
          <w:p w14:paraId="3F937808" w14:textId="77777777" w:rsidR="00F11D80" w:rsidRPr="00C565A2" w:rsidRDefault="00F11D80" w:rsidP="00D33554">
            <w:pPr>
              <w:rPr>
                <w:rFonts w:ascii="Arial" w:hAnsi="Arial" w:cs="Arial"/>
                <w:sz w:val="22"/>
                <w:szCs w:val="22"/>
                <w:lang w:val="lt-LT" w:eastAsia="lt-LT"/>
              </w:rPr>
            </w:pPr>
            <w:r w:rsidRPr="00C565A2">
              <w:rPr>
                <w:rFonts w:ascii="Arial" w:hAnsi="Arial" w:cs="Arial"/>
                <w:sz w:val="22"/>
                <w:szCs w:val="22"/>
                <w:lang w:val="lt-LT"/>
              </w:rPr>
              <w:t xml:space="preserve">Kelkraščių sutvirtinimas 0,10 m storio skaldos 11/22 (85%) ir dirvožemio (15%) mišiniu, užsėjant žole (dirvožemis </w:t>
            </w:r>
            <w:r w:rsidRPr="00C565A2">
              <w:rPr>
                <w:rFonts w:ascii="Arial" w:hAnsi="Arial" w:cs="Arial"/>
                <w:sz w:val="22"/>
                <w:szCs w:val="22"/>
                <w:lang w:val="lt-LT"/>
              </w:rPr>
              <w:lastRenderedPageBreak/>
              <w:t>atsivežamas iš Rangovo pasirinktos sandėliavimo aikštelės)</w:t>
            </w:r>
          </w:p>
        </w:tc>
      </w:tr>
      <w:tr w:rsidR="00F11D80" w:rsidRPr="00C565A2" w14:paraId="044BEAB0" w14:textId="77777777" w:rsidTr="00780BBD">
        <w:trPr>
          <w:trHeight w:val="283"/>
        </w:trPr>
        <w:tc>
          <w:tcPr>
            <w:tcW w:w="283" w:type="pct"/>
            <w:vAlign w:val="center"/>
          </w:tcPr>
          <w:p w14:paraId="54A42521" w14:textId="77777777" w:rsidR="00F11D80" w:rsidRPr="00C565A2" w:rsidRDefault="00F11D80" w:rsidP="00D33554">
            <w:pPr>
              <w:jc w:val="center"/>
              <w:rPr>
                <w:rFonts w:ascii="Arial" w:hAnsi="Arial" w:cs="Arial"/>
                <w:sz w:val="22"/>
                <w:szCs w:val="22"/>
                <w:lang w:val="lt-LT"/>
              </w:rPr>
            </w:pPr>
            <w:r w:rsidRPr="00C565A2">
              <w:rPr>
                <w:rFonts w:ascii="Arial" w:hAnsi="Arial" w:cs="Arial"/>
                <w:b/>
                <w:bCs/>
                <w:i/>
                <w:iCs/>
                <w:sz w:val="22"/>
                <w:szCs w:val="22"/>
                <w:lang w:val="lt-LT"/>
              </w:rPr>
              <w:lastRenderedPageBreak/>
              <w:t>4.4</w:t>
            </w:r>
          </w:p>
        </w:tc>
        <w:tc>
          <w:tcPr>
            <w:tcW w:w="360" w:type="pct"/>
            <w:vAlign w:val="center"/>
          </w:tcPr>
          <w:p w14:paraId="383154F4" w14:textId="77777777" w:rsidR="00F11D80" w:rsidRPr="00C565A2" w:rsidRDefault="00F11D80" w:rsidP="00D33554">
            <w:pPr>
              <w:jc w:val="center"/>
              <w:rPr>
                <w:rFonts w:ascii="Arial" w:hAnsi="Arial" w:cs="Arial"/>
                <w:sz w:val="22"/>
                <w:szCs w:val="22"/>
                <w:lang w:val="lt-LT"/>
              </w:rPr>
            </w:pPr>
          </w:p>
        </w:tc>
        <w:tc>
          <w:tcPr>
            <w:tcW w:w="1706" w:type="pct"/>
            <w:vAlign w:val="center"/>
          </w:tcPr>
          <w:p w14:paraId="5794F90B" w14:textId="77777777" w:rsidR="00F11D80" w:rsidRPr="00C565A2" w:rsidRDefault="00F11D80" w:rsidP="00D33554">
            <w:pPr>
              <w:rPr>
                <w:rFonts w:ascii="Arial" w:hAnsi="Arial" w:cs="Arial"/>
                <w:sz w:val="22"/>
                <w:szCs w:val="22"/>
                <w:lang w:val="lt-LT"/>
              </w:rPr>
            </w:pPr>
            <w:r w:rsidRPr="00C565A2">
              <w:rPr>
                <w:rFonts w:ascii="Arial" w:hAnsi="Arial" w:cs="Arial"/>
                <w:b/>
                <w:bCs/>
                <w:i/>
                <w:iCs/>
                <w:sz w:val="22"/>
                <w:szCs w:val="22"/>
                <w:lang w:val="lt-LT"/>
              </w:rPr>
              <w:t>Nuovažų įrengimas (II variantas)</w:t>
            </w:r>
          </w:p>
        </w:tc>
        <w:tc>
          <w:tcPr>
            <w:tcW w:w="324" w:type="pct"/>
            <w:vAlign w:val="center"/>
          </w:tcPr>
          <w:p w14:paraId="09230420" w14:textId="77777777" w:rsidR="00F11D80" w:rsidRPr="00C565A2" w:rsidRDefault="00F11D80" w:rsidP="00D33554">
            <w:pPr>
              <w:jc w:val="center"/>
              <w:rPr>
                <w:rFonts w:ascii="Arial" w:hAnsi="Arial" w:cs="Arial"/>
                <w:sz w:val="22"/>
                <w:szCs w:val="22"/>
                <w:lang w:val="lt-LT"/>
              </w:rPr>
            </w:pPr>
          </w:p>
        </w:tc>
        <w:tc>
          <w:tcPr>
            <w:tcW w:w="343" w:type="pct"/>
            <w:vAlign w:val="center"/>
          </w:tcPr>
          <w:p w14:paraId="1F61ED09" w14:textId="77777777" w:rsidR="00F11D80" w:rsidRPr="00C565A2" w:rsidRDefault="00F11D80" w:rsidP="00D33554">
            <w:pPr>
              <w:jc w:val="center"/>
              <w:rPr>
                <w:rFonts w:ascii="Arial" w:hAnsi="Arial" w:cs="Arial"/>
                <w:sz w:val="22"/>
                <w:szCs w:val="22"/>
                <w:lang w:val="lt-LT"/>
              </w:rPr>
            </w:pPr>
          </w:p>
        </w:tc>
        <w:tc>
          <w:tcPr>
            <w:tcW w:w="481" w:type="pct"/>
            <w:vAlign w:val="center"/>
          </w:tcPr>
          <w:p w14:paraId="0ACF2899" w14:textId="77777777" w:rsidR="00F11D80" w:rsidRPr="00C565A2" w:rsidRDefault="00F11D80" w:rsidP="00D33554">
            <w:pPr>
              <w:jc w:val="center"/>
              <w:rPr>
                <w:rFonts w:ascii="Arial" w:hAnsi="Arial" w:cs="Arial"/>
                <w:b/>
                <w:bCs/>
                <w:sz w:val="22"/>
                <w:szCs w:val="22"/>
                <w:lang w:val="lt-LT" w:eastAsia="lt-LT"/>
              </w:rPr>
            </w:pPr>
            <w:r w:rsidRPr="00C565A2">
              <w:rPr>
                <w:rFonts w:ascii="Arial" w:hAnsi="Arial" w:cs="Arial"/>
                <w:b/>
                <w:bCs/>
                <w:sz w:val="22"/>
                <w:szCs w:val="22"/>
                <w:lang w:val="lt-LT"/>
              </w:rPr>
              <w:t>TS5 TS6</w:t>
            </w:r>
          </w:p>
        </w:tc>
        <w:tc>
          <w:tcPr>
            <w:tcW w:w="1503" w:type="pct"/>
            <w:vAlign w:val="center"/>
          </w:tcPr>
          <w:p w14:paraId="48551D25" w14:textId="77777777" w:rsidR="00F11D80" w:rsidRPr="00C565A2" w:rsidRDefault="00F11D80" w:rsidP="00D33554">
            <w:pPr>
              <w:rPr>
                <w:rFonts w:ascii="Arial" w:hAnsi="Arial" w:cs="Arial"/>
                <w:sz w:val="22"/>
                <w:szCs w:val="22"/>
                <w:lang w:val="lt-LT"/>
              </w:rPr>
            </w:pPr>
          </w:p>
        </w:tc>
      </w:tr>
      <w:tr w:rsidR="00F11D80" w:rsidRPr="00C565A2" w14:paraId="78DB8C50" w14:textId="77777777" w:rsidTr="00780BBD">
        <w:trPr>
          <w:trHeight w:val="283"/>
        </w:trPr>
        <w:tc>
          <w:tcPr>
            <w:tcW w:w="283" w:type="pct"/>
            <w:vAlign w:val="center"/>
          </w:tcPr>
          <w:p w14:paraId="6F771808" w14:textId="77777777" w:rsidR="00F11D80" w:rsidRPr="00C565A2" w:rsidRDefault="00F11D80" w:rsidP="00D33554">
            <w:pPr>
              <w:jc w:val="center"/>
              <w:rPr>
                <w:rFonts w:ascii="Arial" w:hAnsi="Arial" w:cs="Arial"/>
                <w:sz w:val="22"/>
                <w:szCs w:val="22"/>
                <w:lang w:val="lt-LT"/>
              </w:rPr>
            </w:pPr>
            <w:r w:rsidRPr="00C565A2">
              <w:rPr>
                <w:rFonts w:ascii="Arial" w:hAnsi="Arial" w:cs="Arial"/>
                <w:sz w:val="22"/>
                <w:szCs w:val="22"/>
                <w:lang w:val="lt-LT"/>
              </w:rPr>
              <w:t>4.4.1</w:t>
            </w:r>
          </w:p>
        </w:tc>
        <w:tc>
          <w:tcPr>
            <w:tcW w:w="360" w:type="pct"/>
            <w:vAlign w:val="center"/>
          </w:tcPr>
          <w:p w14:paraId="46E1F0A7" w14:textId="77777777" w:rsidR="00F11D80" w:rsidRPr="00C565A2" w:rsidRDefault="00F11D80" w:rsidP="00D33554">
            <w:pPr>
              <w:jc w:val="center"/>
              <w:rPr>
                <w:rFonts w:ascii="Arial" w:hAnsi="Arial" w:cs="Arial"/>
                <w:sz w:val="22"/>
                <w:szCs w:val="22"/>
                <w:lang w:val="lt-LT"/>
              </w:rPr>
            </w:pPr>
            <w:r w:rsidRPr="00C565A2">
              <w:rPr>
                <w:rFonts w:ascii="Arial" w:hAnsi="Arial" w:cs="Arial"/>
                <w:sz w:val="22"/>
                <w:szCs w:val="22"/>
                <w:lang w:val="lt-LT"/>
              </w:rPr>
              <w:t>N-14.5</w:t>
            </w:r>
          </w:p>
        </w:tc>
        <w:tc>
          <w:tcPr>
            <w:tcW w:w="1706" w:type="pct"/>
            <w:vAlign w:val="center"/>
          </w:tcPr>
          <w:p w14:paraId="64DA1959" w14:textId="77777777" w:rsidR="00F11D80" w:rsidRPr="00C565A2" w:rsidRDefault="00F11D80" w:rsidP="00D33554">
            <w:pPr>
              <w:rPr>
                <w:rFonts w:ascii="Arial" w:hAnsi="Arial" w:cs="Arial"/>
                <w:sz w:val="22"/>
                <w:szCs w:val="22"/>
                <w:lang w:val="lt-LT"/>
              </w:rPr>
            </w:pPr>
            <w:r w:rsidRPr="00C565A2">
              <w:rPr>
                <w:rFonts w:ascii="Arial" w:hAnsi="Arial" w:cs="Arial"/>
                <w:sz w:val="22"/>
                <w:szCs w:val="22"/>
                <w:lang w:val="lt-LT"/>
              </w:rPr>
              <w:t>Apsauginio šalčiui atsparaus sluoksnio įrengimas</w:t>
            </w:r>
          </w:p>
        </w:tc>
        <w:tc>
          <w:tcPr>
            <w:tcW w:w="324" w:type="pct"/>
            <w:vAlign w:val="center"/>
          </w:tcPr>
          <w:p w14:paraId="1E0B4DA4" w14:textId="77777777" w:rsidR="00F11D80" w:rsidRPr="00C565A2" w:rsidRDefault="00F11D80" w:rsidP="00D33554">
            <w:pPr>
              <w:jc w:val="center"/>
              <w:rPr>
                <w:rFonts w:ascii="Arial" w:hAnsi="Arial" w:cs="Arial"/>
                <w:sz w:val="22"/>
                <w:szCs w:val="22"/>
                <w:lang w:val="lt-LT"/>
              </w:rPr>
            </w:pPr>
            <w:r w:rsidRPr="00C565A2">
              <w:rPr>
                <w:rFonts w:ascii="Arial" w:hAnsi="Arial" w:cs="Arial"/>
                <w:sz w:val="22"/>
                <w:szCs w:val="22"/>
                <w:lang w:val="lt-LT"/>
              </w:rPr>
              <w:t>M3</w:t>
            </w:r>
          </w:p>
        </w:tc>
        <w:tc>
          <w:tcPr>
            <w:tcW w:w="343" w:type="pct"/>
            <w:vAlign w:val="center"/>
          </w:tcPr>
          <w:p w14:paraId="32AE4C0B" w14:textId="77777777" w:rsidR="00F11D80" w:rsidRPr="00C565A2" w:rsidRDefault="00F11D80" w:rsidP="00D33554">
            <w:pPr>
              <w:jc w:val="center"/>
              <w:rPr>
                <w:rFonts w:ascii="Arial" w:hAnsi="Arial" w:cs="Arial"/>
                <w:sz w:val="22"/>
                <w:szCs w:val="22"/>
                <w:lang w:val="lt-LT"/>
              </w:rPr>
            </w:pPr>
            <w:r w:rsidRPr="00C565A2">
              <w:rPr>
                <w:rFonts w:ascii="Arial" w:hAnsi="Arial" w:cs="Arial"/>
                <w:sz w:val="22"/>
                <w:szCs w:val="22"/>
                <w:lang w:val="lt-LT"/>
              </w:rPr>
              <w:t>108.3</w:t>
            </w:r>
          </w:p>
        </w:tc>
        <w:tc>
          <w:tcPr>
            <w:tcW w:w="481" w:type="pct"/>
            <w:vAlign w:val="center"/>
          </w:tcPr>
          <w:p w14:paraId="63A81610" w14:textId="77777777" w:rsidR="00F11D80" w:rsidRPr="00C565A2" w:rsidRDefault="00F11D80" w:rsidP="00D33554">
            <w:pPr>
              <w:jc w:val="center"/>
              <w:rPr>
                <w:rFonts w:ascii="Arial" w:hAnsi="Arial" w:cs="Arial"/>
                <w:b/>
                <w:bCs/>
                <w:sz w:val="22"/>
                <w:szCs w:val="22"/>
                <w:lang w:val="lt-LT" w:eastAsia="lt-LT"/>
              </w:rPr>
            </w:pPr>
          </w:p>
        </w:tc>
        <w:tc>
          <w:tcPr>
            <w:tcW w:w="1503" w:type="pct"/>
            <w:vAlign w:val="center"/>
          </w:tcPr>
          <w:p w14:paraId="42635C5F" w14:textId="77777777" w:rsidR="00F11D80" w:rsidRPr="00C565A2" w:rsidRDefault="00F11D80" w:rsidP="00D33554">
            <w:pPr>
              <w:rPr>
                <w:rFonts w:ascii="Arial" w:hAnsi="Arial" w:cs="Arial"/>
                <w:sz w:val="22"/>
                <w:szCs w:val="22"/>
                <w:lang w:val="lt-LT" w:eastAsia="lt-LT"/>
              </w:rPr>
            </w:pPr>
            <w:r w:rsidRPr="00C565A2">
              <w:rPr>
                <w:rFonts w:ascii="Arial" w:hAnsi="Arial" w:cs="Arial"/>
                <w:sz w:val="22"/>
                <w:szCs w:val="22"/>
                <w:lang w:val="lt-LT"/>
              </w:rPr>
              <w:t>Šalčiui nejautrių medžiagų sluoksnio, kurio storis h=0,41 m, įrengimas</w:t>
            </w:r>
          </w:p>
        </w:tc>
      </w:tr>
      <w:tr w:rsidR="00F11D80" w:rsidRPr="00C565A2" w14:paraId="00B5D24C" w14:textId="77777777" w:rsidTr="00780BBD">
        <w:trPr>
          <w:trHeight w:val="283"/>
        </w:trPr>
        <w:tc>
          <w:tcPr>
            <w:tcW w:w="283" w:type="pct"/>
            <w:vAlign w:val="center"/>
          </w:tcPr>
          <w:p w14:paraId="19A2D72B" w14:textId="77777777" w:rsidR="00F11D80" w:rsidRPr="00C565A2" w:rsidRDefault="00F11D80" w:rsidP="00D33554">
            <w:pPr>
              <w:jc w:val="center"/>
              <w:rPr>
                <w:rFonts w:ascii="Arial" w:hAnsi="Arial" w:cs="Arial"/>
                <w:sz w:val="22"/>
                <w:szCs w:val="22"/>
                <w:lang w:val="lt-LT" w:eastAsia="lt-LT"/>
              </w:rPr>
            </w:pPr>
            <w:r w:rsidRPr="00C565A2">
              <w:rPr>
                <w:rFonts w:ascii="Arial" w:hAnsi="Arial" w:cs="Arial"/>
                <w:sz w:val="22"/>
                <w:szCs w:val="22"/>
                <w:lang w:val="lt-LT"/>
              </w:rPr>
              <w:t>4.4.2</w:t>
            </w:r>
          </w:p>
        </w:tc>
        <w:tc>
          <w:tcPr>
            <w:tcW w:w="360" w:type="pct"/>
            <w:vAlign w:val="center"/>
          </w:tcPr>
          <w:p w14:paraId="17255B13" w14:textId="77777777" w:rsidR="00F11D80" w:rsidRPr="00C565A2" w:rsidRDefault="00F11D80" w:rsidP="00D33554">
            <w:pPr>
              <w:rPr>
                <w:rFonts w:ascii="Arial" w:hAnsi="Arial" w:cs="Arial"/>
                <w:sz w:val="22"/>
                <w:szCs w:val="22"/>
                <w:lang w:val="lt-LT" w:eastAsia="lt-LT"/>
              </w:rPr>
            </w:pPr>
            <w:r w:rsidRPr="00C565A2">
              <w:rPr>
                <w:rFonts w:ascii="Arial" w:hAnsi="Arial" w:cs="Arial"/>
                <w:sz w:val="22"/>
                <w:szCs w:val="22"/>
                <w:lang w:val="lt-LT"/>
              </w:rPr>
              <w:t>N-14.7</w:t>
            </w:r>
          </w:p>
        </w:tc>
        <w:tc>
          <w:tcPr>
            <w:tcW w:w="1706" w:type="pct"/>
            <w:vAlign w:val="center"/>
          </w:tcPr>
          <w:p w14:paraId="0F23A233" w14:textId="77777777" w:rsidR="00F11D80" w:rsidRPr="00C565A2" w:rsidRDefault="00F11D80" w:rsidP="00D33554">
            <w:pPr>
              <w:rPr>
                <w:rFonts w:ascii="Arial" w:hAnsi="Arial" w:cs="Arial"/>
                <w:sz w:val="22"/>
                <w:szCs w:val="22"/>
                <w:lang w:val="lt-LT" w:eastAsia="lt-LT"/>
              </w:rPr>
            </w:pPr>
            <w:r w:rsidRPr="00C565A2">
              <w:rPr>
                <w:rFonts w:ascii="Arial" w:hAnsi="Arial" w:cs="Arial"/>
                <w:sz w:val="22"/>
                <w:szCs w:val="22"/>
                <w:lang w:val="lt-LT"/>
              </w:rPr>
              <w:t>Skaldos pagrindo sluoksnio įrengimas</w:t>
            </w:r>
          </w:p>
        </w:tc>
        <w:tc>
          <w:tcPr>
            <w:tcW w:w="324" w:type="pct"/>
            <w:vAlign w:val="center"/>
          </w:tcPr>
          <w:p w14:paraId="65123E24" w14:textId="77777777" w:rsidR="00F11D80" w:rsidRPr="00C565A2" w:rsidRDefault="00F11D80" w:rsidP="00D33554">
            <w:pPr>
              <w:jc w:val="center"/>
              <w:rPr>
                <w:rFonts w:ascii="Arial" w:hAnsi="Arial" w:cs="Arial"/>
                <w:sz w:val="22"/>
                <w:szCs w:val="22"/>
                <w:lang w:val="lt-LT" w:eastAsia="lt-LT"/>
              </w:rPr>
            </w:pPr>
            <w:r w:rsidRPr="00C565A2">
              <w:rPr>
                <w:rFonts w:ascii="Arial" w:hAnsi="Arial" w:cs="Arial"/>
                <w:sz w:val="22"/>
                <w:szCs w:val="22"/>
                <w:lang w:val="lt-LT"/>
              </w:rPr>
              <w:t>M2</w:t>
            </w:r>
          </w:p>
        </w:tc>
        <w:tc>
          <w:tcPr>
            <w:tcW w:w="343" w:type="pct"/>
            <w:vAlign w:val="center"/>
          </w:tcPr>
          <w:p w14:paraId="07E6CD17" w14:textId="77777777" w:rsidR="00F11D80" w:rsidRPr="00C565A2" w:rsidRDefault="00F11D80" w:rsidP="00D33554">
            <w:pPr>
              <w:jc w:val="center"/>
              <w:rPr>
                <w:rFonts w:ascii="Arial" w:hAnsi="Arial" w:cs="Arial"/>
                <w:strike/>
                <w:sz w:val="22"/>
                <w:szCs w:val="22"/>
                <w:lang w:val="lt-LT" w:eastAsia="lt-LT"/>
              </w:rPr>
            </w:pPr>
            <w:r w:rsidRPr="00C565A2">
              <w:rPr>
                <w:rFonts w:ascii="Arial" w:hAnsi="Arial" w:cs="Arial"/>
                <w:sz w:val="22"/>
                <w:szCs w:val="22"/>
                <w:lang w:val="lt-LT"/>
              </w:rPr>
              <w:t>207.7</w:t>
            </w:r>
          </w:p>
        </w:tc>
        <w:tc>
          <w:tcPr>
            <w:tcW w:w="481" w:type="pct"/>
            <w:vAlign w:val="center"/>
          </w:tcPr>
          <w:p w14:paraId="3C568EF2" w14:textId="77777777" w:rsidR="00F11D80" w:rsidRPr="00C565A2" w:rsidRDefault="00F11D80" w:rsidP="00D33554">
            <w:pPr>
              <w:jc w:val="center"/>
              <w:rPr>
                <w:rFonts w:ascii="Arial" w:hAnsi="Arial" w:cs="Arial"/>
                <w:b/>
                <w:bCs/>
                <w:sz w:val="22"/>
                <w:szCs w:val="22"/>
                <w:lang w:val="lt-LT" w:eastAsia="lt-LT"/>
              </w:rPr>
            </w:pPr>
          </w:p>
        </w:tc>
        <w:tc>
          <w:tcPr>
            <w:tcW w:w="1503" w:type="pct"/>
            <w:vAlign w:val="center"/>
          </w:tcPr>
          <w:p w14:paraId="5FB6BE77" w14:textId="77777777" w:rsidR="00F11D80" w:rsidRPr="00C565A2" w:rsidRDefault="00F11D80" w:rsidP="00D33554">
            <w:pPr>
              <w:rPr>
                <w:rFonts w:ascii="Arial" w:hAnsi="Arial" w:cs="Arial"/>
                <w:sz w:val="22"/>
                <w:szCs w:val="22"/>
                <w:lang w:val="lt-LT" w:eastAsia="lt-LT"/>
              </w:rPr>
            </w:pPr>
            <w:r w:rsidRPr="00C565A2">
              <w:rPr>
                <w:rFonts w:ascii="Arial" w:hAnsi="Arial" w:cs="Arial"/>
                <w:sz w:val="22"/>
                <w:szCs w:val="22"/>
                <w:lang w:val="lt-LT"/>
              </w:rPr>
              <w:t>Skaldos pagrindo iš nesurištojo mišinio 0/45, kurio storis h=0.20 m, įrengimas</w:t>
            </w:r>
          </w:p>
        </w:tc>
      </w:tr>
      <w:tr w:rsidR="00F11D80" w:rsidRPr="00C565A2" w14:paraId="3EEC0E28" w14:textId="77777777" w:rsidTr="00780BBD">
        <w:trPr>
          <w:trHeight w:val="283"/>
        </w:trPr>
        <w:tc>
          <w:tcPr>
            <w:tcW w:w="283" w:type="pct"/>
            <w:vAlign w:val="center"/>
          </w:tcPr>
          <w:p w14:paraId="5A5152C6" w14:textId="77777777" w:rsidR="00F11D80" w:rsidRPr="00C565A2" w:rsidRDefault="00F11D80" w:rsidP="00D33554">
            <w:pPr>
              <w:jc w:val="center"/>
              <w:rPr>
                <w:rFonts w:ascii="Arial" w:hAnsi="Arial" w:cs="Arial"/>
                <w:sz w:val="22"/>
                <w:szCs w:val="22"/>
                <w:lang w:val="lt-LT" w:eastAsia="lt-LT"/>
              </w:rPr>
            </w:pPr>
            <w:r w:rsidRPr="00C565A2">
              <w:rPr>
                <w:rFonts w:ascii="Arial" w:hAnsi="Arial" w:cs="Arial"/>
                <w:sz w:val="22"/>
                <w:szCs w:val="22"/>
                <w:lang w:val="lt-LT"/>
              </w:rPr>
              <w:t>4.4.3</w:t>
            </w:r>
          </w:p>
        </w:tc>
        <w:tc>
          <w:tcPr>
            <w:tcW w:w="360" w:type="pct"/>
            <w:vAlign w:val="center"/>
          </w:tcPr>
          <w:p w14:paraId="7CE1535D" w14:textId="77777777" w:rsidR="00F11D80" w:rsidRPr="00C565A2" w:rsidRDefault="00F11D80" w:rsidP="00D33554">
            <w:pPr>
              <w:rPr>
                <w:rFonts w:ascii="Arial" w:hAnsi="Arial" w:cs="Arial"/>
                <w:sz w:val="22"/>
                <w:szCs w:val="22"/>
                <w:lang w:val="lt-LT" w:eastAsia="lt-LT"/>
              </w:rPr>
            </w:pPr>
            <w:r w:rsidRPr="00C565A2">
              <w:rPr>
                <w:rFonts w:ascii="Arial" w:hAnsi="Arial" w:cs="Arial"/>
                <w:sz w:val="22"/>
                <w:szCs w:val="22"/>
                <w:lang w:val="lt-LT"/>
              </w:rPr>
              <w:t>N-14.9</w:t>
            </w:r>
          </w:p>
        </w:tc>
        <w:tc>
          <w:tcPr>
            <w:tcW w:w="1706" w:type="pct"/>
            <w:vAlign w:val="center"/>
          </w:tcPr>
          <w:p w14:paraId="6B480F7E" w14:textId="77777777" w:rsidR="00F11D80" w:rsidRPr="00C565A2" w:rsidRDefault="00F11D80" w:rsidP="00D33554">
            <w:pPr>
              <w:rPr>
                <w:rFonts w:ascii="Arial" w:hAnsi="Arial" w:cs="Arial"/>
                <w:sz w:val="22"/>
                <w:szCs w:val="22"/>
                <w:lang w:val="lt-LT" w:eastAsia="lt-LT"/>
              </w:rPr>
            </w:pPr>
            <w:r w:rsidRPr="00C565A2">
              <w:rPr>
                <w:rFonts w:ascii="Arial" w:hAnsi="Arial" w:cs="Arial"/>
                <w:sz w:val="22"/>
                <w:szCs w:val="22"/>
                <w:lang w:val="lt-LT"/>
              </w:rPr>
              <w:t>Asfalto pagrindo sluoksnio įrengimas</w:t>
            </w:r>
          </w:p>
        </w:tc>
        <w:tc>
          <w:tcPr>
            <w:tcW w:w="324" w:type="pct"/>
            <w:vAlign w:val="center"/>
          </w:tcPr>
          <w:p w14:paraId="46874697" w14:textId="77777777" w:rsidR="00F11D80" w:rsidRPr="00C565A2" w:rsidRDefault="00F11D80" w:rsidP="00D33554">
            <w:pPr>
              <w:jc w:val="center"/>
              <w:rPr>
                <w:rFonts w:ascii="Arial" w:hAnsi="Arial" w:cs="Arial"/>
                <w:sz w:val="22"/>
                <w:szCs w:val="22"/>
                <w:lang w:val="lt-LT" w:eastAsia="lt-LT"/>
              </w:rPr>
            </w:pPr>
            <w:r w:rsidRPr="00C565A2">
              <w:rPr>
                <w:rFonts w:ascii="Arial" w:hAnsi="Arial" w:cs="Arial"/>
                <w:sz w:val="22"/>
                <w:szCs w:val="22"/>
                <w:lang w:val="lt-LT"/>
              </w:rPr>
              <w:t>M2</w:t>
            </w:r>
          </w:p>
        </w:tc>
        <w:tc>
          <w:tcPr>
            <w:tcW w:w="343" w:type="pct"/>
            <w:vAlign w:val="center"/>
          </w:tcPr>
          <w:p w14:paraId="4EABE566" w14:textId="77777777" w:rsidR="00F11D80" w:rsidRPr="00C565A2" w:rsidRDefault="00F11D80" w:rsidP="00D33554">
            <w:pPr>
              <w:jc w:val="center"/>
              <w:rPr>
                <w:rFonts w:ascii="Arial" w:hAnsi="Arial" w:cs="Arial"/>
                <w:strike/>
                <w:sz w:val="22"/>
                <w:szCs w:val="22"/>
                <w:lang w:val="lt-LT" w:eastAsia="lt-LT"/>
              </w:rPr>
            </w:pPr>
            <w:r w:rsidRPr="00C565A2">
              <w:rPr>
                <w:rFonts w:ascii="Arial" w:hAnsi="Arial" w:cs="Arial"/>
                <w:sz w:val="22"/>
                <w:szCs w:val="22"/>
                <w:lang w:val="lt-LT"/>
              </w:rPr>
              <w:t>125,6</w:t>
            </w:r>
          </w:p>
        </w:tc>
        <w:tc>
          <w:tcPr>
            <w:tcW w:w="481" w:type="pct"/>
            <w:vAlign w:val="center"/>
          </w:tcPr>
          <w:p w14:paraId="338C4C07" w14:textId="77777777" w:rsidR="00F11D80" w:rsidRPr="00C565A2" w:rsidRDefault="00F11D80" w:rsidP="00D33554">
            <w:pPr>
              <w:jc w:val="center"/>
              <w:rPr>
                <w:rFonts w:ascii="Arial" w:hAnsi="Arial" w:cs="Arial"/>
                <w:b/>
                <w:bCs/>
                <w:sz w:val="22"/>
                <w:szCs w:val="22"/>
                <w:lang w:val="lt-LT" w:eastAsia="lt-LT"/>
              </w:rPr>
            </w:pPr>
          </w:p>
        </w:tc>
        <w:tc>
          <w:tcPr>
            <w:tcW w:w="1503" w:type="pct"/>
            <w:vAlign w:val="center"/>
          </w:tcPr>
          <w:p w14:paraId="284D7772" w14:textId="77777777" w:rsidR="00F11D80" w:rsidRPr="00C565A2" w:rsidRDefault="00F11D80" w:rsidP="00D33554">
            <w:pPr>
              <w:rPr>
                <w:rFonts w:ascii="Arial" w:hAnsi="Arial" w:cs="Arial"/>
                <w:sz w:val="22"/>
                <w:szCs w:val="22"/>
                <w:lang w:val="lt-LT" w:eastAsia="lt-LT"/>
              </w:rPr>
            </w:pPr>
            <w:r w:rsidRPr="00C565A2">
              <w:rPr>
                <w:rFonts w:ascii="Arial" w:hAnsi="Arial" w:cs="Arial"/>
                <w:sz w:val="22"/>
                <w:szCs w:val="22"/>
                <w:lang w:val="lt-LT"/>
              </w:rPr>
              <w:t>Asfalto viršutinio sluoksnio iš mišinio SMA 11 S, kurio storis h=0.04 m, įrengimas</w:t>
            </w:r>
          </w:p>
        </w:tc>
      </w:tr>
      <w:tr w:rsidR="00F11D80" w:rsidRPr="00C565A2" w14:paraId="19DD4894" w14:textId="77777777" w:rsidTr="00780BBD">
        <w:trPr>
          <w:trHeight w:val="283"/>
        </w:trPr>
        <w:tc>
          <w:tcPr>
            <w:tcW w:w="283" w:type="pct"/>
            <w:vAlign w:val="center"/>
          </w:tcPr>
          <w:p w14:paraId="00E7E1C9" w14:textId="77777777" w:rsidR="00F11D80" w:rsidRPr="00C565A2" w:rsidRDefault="00F11D80" w:rsidP="00D33554">
            <w:pPr>
              <w:jc w:val="center"/>
              <w:rPr>
                <w:rFonts w:ascii="Arial" w:hAnsi="Arial" w:cs="Arial"/>
                <w:sz w:val="22"/>
                <w:szCs w:val="22"/>
                <w:lang w:val="lt-LT" w:eastAsia="lt-LT"/>
              </w:rPr>
            </w:pPr>
            <w:r w:rsidRPr="00C565A2">
              <w:rPr>
                <w:rFonts w:ascii="Arial" w:hAnsi="Arial" w:cs="Arial"/>
                <w:sz w:val="22"/>
                <w:szCs w:val="22"/>
                <w:lang w:val="lt-LT"/>
              </w:rPr>
              <w:t>4.4.4</w:t>
            </w:r>
          </w:p>
        </w:tc>
        <w:tc>
          <w:tcPr>
            <w:tcW w:w="360" w:type="pct"/>
            <w:vAlign w:val="center"/>
          </w:tcPr>
          <w:p w14:paraId="5ACD99E9" w14:textId="77777777" w:rsidR="00F11D80" w:rsidRPr="00C565A2" w:rsidRDefault="00F11D80" w:rsidP="00D33554">
            <w:pPr>
              <w:rPr>
                <w:rFonts w:ascii="Arial" w:hAnsi="Arial" w:cs="Arial"/>
                <w:sz w:val="22"/>
                <w:szCs w:val="22"/>
                <w:lang w:val="lt-LT" w:eastAsia="lt-LT"/>
              </w:rPr>
            </w:pPr>
            <w:r w:rsidRPr="00C565A2">
              <w:rPr>
                <w:rFonts w:ascii="Arial" w:hAnsi="Arial" w:cs="Arial"/>
                <w:sz w:val="22"/>
                <w:szCs w:val="22"/>
                <w:lang w:val="lt-LT"/>
              </w:rPr>
              <w:t>KK-11.1</w:t>
            </w:r>
          </w:p>
        </w:tc>
        <w:tc>
          <w:tcPr>
            <w:tcW w:w="1706" w:type="pct"/>
            <w:vAlign w:val="center"/>
          </w:tcPr>
          <w:p w14:paraId="1C965AD6" w14:textId="77777777" w:rsidR="00F11D80" w:rsidRPr="00C565A2" w:rsidRDefault="00F11D80" w:rsidP="00D33554">
            <w:pPr>
              <w:rPr>
                <w:rFonts w:ascii="Arial" w:hAnsi="Arial" w:cs="Arial"/>
                <w:sz w:val="22"/>
                <w:szCs w:val="22"/>
                <w:lang w:val="lt-LT" w:eastAsia="lt-LT"/>
              </w:rPr>
            </w:pPr>
            <w:r w:rsidRPr="00C565A2">
              <w:rPr>
                <w:rFonts w:ascii="Arial" w:hAnsi="Arial" w:cs="Arial"/>
                <w:sz w:val="22"/>
                <w:szCs w:val="22"/>
                <w:lang w:val="lt-LT"/>
              </w:rPr>
              <w:t>Kelkraščio viršutinio sluoksnio įrengimas</w:t>
            </w:r>
          </w:p>
        </w:tc>
        <w:tc>
          <w:tcPr>
            <w:tcW w:w="324" w:type="pct"/>
            <w:vAlign w:val="center"/>
          </w:tcPr>
          <w:p w14:paraId="4F2784DB" w14:textId="77777777" w:rsidR="00F11D80" w:rsidRPr="00C565A2" w:rsidRDefault="00F11D80" w:rsidP="00D33554">
            <w:pPr>
              <w:jc w:val="center"/>
              <w:rPr>
                <w:rFonts w:ascii="Arial" w:hAnsi="Arial" w:cs="Arial"/>
                <w:sz w:val="22"/>
                <w:szCs w:val="22"/>
                <w:lang w:val="lt-LT" w:eastAsia="lt-LT"/>
              </w:rPr>
            </w:pPr>
            <w:r w:rsidRPr="00C565A2">
              <w:rPr>
                <w:rFonts w:ascii="Arial" w:hAnsi="Arial" w:cs="Arial"/>
                <w:sz w:val="22"/>
                <w:szCs w:val="22"/>
                <w:lang w:val="lt-LT"/>
              </w:rPr>
              <w:t>M2</w:t>
            </w:r>
          </w:p>
        </w:tc>
        <w:tc>
          <w:tcPr>
            <w:tcW w:w="343" w:type="pct"/>
            <w:vAlign w:val="center"/>
          </w:tcPr>
          <w:p w14:paraId="3A20997B" w14:textId="77777777" w:rsidR="00F11D80" w:rsidRPr="00C565A2" w:rsidRDefault="00F11D80" w:rsidP="00D33554">
            <w:pPr>
              <w:jc w:val="center"/>
              <w:rPr>
                <w:rFonts w:ascii="Arial" w:hAnsi="Arial" w:cs="Arial"/>
                <w:strike/>
                <w:sz w:val="22"/>
                <w:szCs w:val="22"/>
                <w:lang w:val="lt-LT" w:eastAsia="lt-LT"/>
              </w:rPr>
            </w:pPr>
            <w:r w:rsidRPr="00C565A2">
              <w:rPr>
                <w:rFonts w:ascii="Arial" w:hAnsi="Arial" w:cs="Arial"/>
                <w:sz w:val="22"/>
                <w:szCs w:val="22"/>
                <w:lang w:val="lt-LT"/>
              </w:rPr>
              <w:t>52.0</w:t>
            </w:r>
          </w:p>
        </w:tc>
        <w:tc>
          <w:tcPr>
            <w:tcW w:w="481" w:type="pct"/>
            <w:vAlign w:val="center"/>
          </w:tcPr>
          <w:p w14:paraId="0FACC7F2" w14:textId="77777777" w:rsidR="00F11D80" w:rsidRPr="00C565A2" w:rsidRDefault="00F11D80" w:rsidP="00D33554">
            <w:pPr>
              <w:jc w:val="center"/>
              <w:rPr>
                <w:rFonts w:ascii="Arial" w:hAnsi="Arial" w:cs="Arial"/>
                <w:b/>
                <w:bCs/>
                <w:sz w:val="22"/>
                <w:szCs w:val="22"/>
                <w:lang w:val="lt-LT" w:eastAsia="lt-LT"/>
              </w:rPr>
            </w:pPr>
          </w:p>
        </w:tc>
        <w:tc>
          <w:tcPr>
            <w:tcW w:w="1503" w:type="pct"/>
            <w:vAlign w:val="center"/>
          </w:tcPr>
          <w:p w14:paraId="727F5498" w14:textId="77777777" w:rsidR="00F11D80" w:rsidRPr="00C565A2" w:rsidRDefault="00F11D80" w:rsidP="00D33554">
            <w:pPr>
              <w:rPr>
                <w:rFonts w:ascii="Arial" w:hAnsi="Arial" w:cs="Arial"/>
                <w:sz w:val="22"/>
                <w:szCs w:val="22"/>
                <w:lang w:val="lt-LT" w:eastAsia="lt-LT"/>
              </w:rPr>
            </w:pPr>
            <w:r w:rsidRPr="00C565A2">
              <w:rPr>
                <w:rFonts w:ascii="Arial" w:hAnsi="Arial" w:cs="Arial"/>
                <w:sz w:val="22"/>
                <w:szCs w:val="22"/>
                <w:lang w:val="lt-LT"/>
              </w:rPr>
              <w:t>Kelkraščių sutvirtinimas 0,10 m storio skaldos 11/22 (85%) ir dirvožemio (15%) mišiniu, užsėjant žole (dirvožemis atsivežamas iš Rangovo pasirinktos sandėliavimo aikštelės)</w:t>
            </w:r>
          </w:p>
        </w:tc>
      </w:tr>
      <w:tr w:rsidR="00F11D80" w:rsidRPr="00C565A2" w14:paraId="63ABE3F3" w14:textId="77777777" w:rsidTr="00780BBD">
        <w:trPr>
          <w:trHeight w:val="283"/>
        </w:trPr>
        <w:tc>
          <w:tcPr>
            <w:tcW w:w="283" w:type="pct"/>
            <w:vAlign w:val="center"/>
          </w:tcPr>
          <w:p w14:paraId="593604E5" w14:textId="77777777" w:rsidR="00F11D80" w:rsidRPr="00C565A2" w:rsidRDefault="00F11D80" w:rsidP="00D33554">
            <w:pPr>
              <w:jc w:val="center"/>
              <w:rPr>
                <w:rFonts w:ascii="Arial" w:hAnsi="Arial" w:cs="Arial"/>
                <w:sz w:val="22"/>
                <w:szCs w:val="22"/>
                <w:lang w:val="lt-LT" w:eastAsia="lt-LT"/>
              </w:rPr>
            </w:pPr>
            <w:r w:rsidRPr="00C565A2">
              <w:rPr>
                <w:rFonts w:ascii="Arial" w:hAnsi="Arial" w:cs="Arial"/>
                <w:sz w:val="22"/>
                <w:szCs w:val="22"/>
                <w:lang w:val="lt-LT" w:eastAsia="lt-LT"/>
              </w:rPr>
              <w:t>4.5</w:t>
            </w:r>
          </w:p>
        </w:tc>
        <w:tc>
          <w:tcPr>
            <w:tcW w:w="360" w:type="pct"/>
            <w:vAlign w:val="center"/>
          </w:tcPr>
          <w:p w14:paraId="0866A8B3" w14:textId="77777777" w:rsidR="00F11D80" w:rsidRPr="00C565A2" w:rsidRDefault="00F11D80" w:rsidP="00D33554">
            <w:pPr>
              <w:rPr>
                <w:rFonts w:ascii="Arial" w:hAnsi="Arial" w:cs="Arial"/>
                <w:sz w:val="22"/>
                <w:szCs w:val="22"/>
                <w:lang w:val="lt-LT" w:eastAsia="lt-LT"/>
              </w:rPr>
            </w:pPr>
          </w:p>
        </w:tc>
        <w:tc>
          <w:tcPr>
            <w:tcW w:w="1706" w:type="pct"/>
            <w:vAlign w:val="center"/>
          </w:tcPr>
          <w:p w14:paraId="656296E5" w14:textId="77777777" w:rsidR="00F11D80" w:rsidRPr="00C565A2" w:rsidRDefault="00F11D80" w:rsidP="00D33554">
            <w:pPr>
              <w:rPr>
                <w:rFonts w:ascii="Arial" w:hAnsi="Arial" w:cs="Arial"/>
                <w:b/>
                <w:bCs/>
                <w:sz w:val="22"/>
                <w:szCs w:val="22"/>
                <w:lang w:val="lt-LT" w:eastAsia="lt-LT"/>
              </w:rPr>
            </w:pPr>
            <w:r w:rsidRPr="00C565A2">
              <w:rPr>
                <w:rFonts w:ascii="Arial" w:hAnsi="Arial" w:cs="Arial"/>
                <w:b/>
                <w:bCs/>
                <w:sz w:val="22"/>
                <w:szCs w:val="22"/>
                <w:lang w:val="lt-LT"/>
              </w:rPr>
              <w:t>Vandens pralaidų nuovažose įrengimas</w:t>
            </w:r>
          </w:p>
        </w:tc>
        <w:tc>
          <w:tcPr>
            <w:tcW w:w="324" w:type="pct"/>
            <w:vAlign w:val="center"/>
          </w:tcPr>
          <w:p w14:paraId="1243AE0E" w14:textId="77777777" w:rsidR="00F11D80" w:rsidRPr="00C565A2" w:rsidRDefault="00F11D80" w:rsidP="00D33554">
            <w:pPr>
              <w:jc w:val="center"/>
              <w:rPr>
                <w:rFonts w:ascii="Arial" w:hAnsi="Arial" w:cs="Arial"/>
                <w:sz w:val="22"/>
                <w:szCs w:val="22"/>
                <w:lang w:val="lt-LT" w:eastAsia="lt-LT"/>
              </w:rPr>
            </w:pPr>
          </w:p>
        </w:tc>
        <w:tc>
          <w:tcPr>
            <w:tcW w:w="343" w:type="pct"/>
            <w:vAlign w:val="center"/>
          </w:tcPr>
          <w:p w14:paraId="497900EA" w14:textId="77777777" w:rsidR="00F11D80" w:rsidRPr="00C565A2" w:rsidRDefault="00F11D80" w:rsidP="00D33554">
            <w:pPr>
              <w:jc w:val="center"/>
              <w:rPr>
                <w:rFonts w:ascii="Arial" w:hAnsi="Arial" w:cs="Arial"/>
                <w:strike/>
                <w:sz w:val="22"/>
                <w:szCs w:val="22"/>
                <w:lang w:val="lt-LT" w:eastAsia="lt-LT"/>
              </w:rPr>
            </w:pPr>
          </w:p>
        </w:tc>
        <w:tc>
          <w:tcPr>
            <w:tcW w:w="481" w:type="pct"/>
            <w:vAlign w:val="center"/>
          </w:tcPr>
          <w:p w14:paraId="4224E2D4" w14:textId="77777777" w:rsidR="00F11D80" w:rsidRPr="00C565A2" w:rsidRDefault="00F11D80" w:rsidP="00D33554">
            <w:pPr>
              <w:jc w:val="center"/>
              <w:rPr>
                <w:rFonts w:ascii="Arial" w:hAnsi="Arial" w:cs="Arial"/>
                <w:b/>
                <w:bCs/>
                <w:sz w:val="22"/>
                <w:szCs w:val="22"/>
                <w:lang w:val="lt-LT" w:eastAsia="lt-LT"/>
              </w:rPr>
            </w:pPr>
          </w:p>
        </w:tc>
        <w:tc>
          <w:tcPr>
            <w:tcW w:w="1503" w:type="pct"/>
            <w:vAlign w:val="center"/>
          </w:tcPr>
          <w:p w14:paraId="1C1EC658" w14:textId="77777777" w:rsidR="00F11D80" w:rsidRPr="00C565A2" w:rsidRDefault="00F11D80" w:rsidP="00D33554">
            <w:pPr>
              <w:rPr>
                <w:rFonts w:ascii="Arial" w:hAnsi="Arial" w:cs="Arial"/>
                <w:sz w:val="22"/>
                <w:szCs w:val="22"/>
                <w:lang w:val="lt-LT" w:eastAsia="lt-LT"/>
              </w:rPr>
            </w:pPr>
          </w:p>
        </w:tc>
      </w:tr>
      <w:tr w:rsidR="00F11D80" w:rsidRPr="00C565A2" w14:paraId="36156542" w14:textId="77777777" w:rsidTr="00780BBD">
        <w:trPr>
          <w:trHeight w:val="283"/>
        </w:trPr>
        <w:tc>
          <w:tcPr>
            <w:tcW w:w="283" w:type="pct"/>
            <w:vAlign w:val="center"/>
          </w:tcPr>
          <w:p w14:paraId="5454D424" w14:textId="77777777" w:rsidR="00F11D80" w:rsidRPr="00C565A2" w:rsidRDefault="00F11D80" w:rsidP="00D33554">
            <w:pPr>
              <w:jc w:val="center"/>
              <w:rPr>
                <w:rFonts w:ascii="Arial" w:hAnsi="Arial" w:cs="Arial"/>
                <w:sz w:val="22"/>
                <w:szCs w:val="22"/>
                <w:lang w:val="lt-LT" w:eastAsia="lt-LT"/>
              </w:rPr>
            </w:pPr>
            <w:r w:rsidRPr="00C565A2">
              <w:rPr>
                <w:rFonts w:ascii="Arial" w:hAnsi="Arial" w:cs="Arial"/>
                <w:sz w:val="22"/>
                <w:szCs w:val="22"/>
                <w:lang w:val="lt-LT"/>
              </w:rPr>
              <w:t>4.5.1</w:t>
            </w:r>
          </w:p>
        </w:tc>
        <w:tc>
          <w:tcPr>
            <w:tcW w:w="360" w:type="pct"/>
            <w:vAlign w:val="center"/>
          </w:tcPr>
          <w:p w14:paraId="555B5460" w14:textId="77777777" w:rsidR="00F11D80" w:rsidRPr="00C565A2" w:rsidRDefault="00F11D80" w:rsidP="00D33554">
            <w:pPr>
              <w:rPr>
                <w:rFonts w:ascii="Arial" w:hAnsi="Arial" w:cs="Arial"/>
                <w:sz w:val="22"/>
                <w:szCs w:val="22"/>
                <w:lang w:val="lt-LT" w:eastAsia="lt-LT"/>
              </w:rPr>
            </w:pPr>
            <w:r w:rsidRPr="00C565A2">
              <w:rPr>
                <w:rFonts w:ascii="Arial" w:hAnsi="Arial" w:cs="Arial"/>
                <w:sz w:val="22"/>
                <w:szCs w:val="22"/>
                <w:lang w:val="lt-LT"/>
              </w:rPr>
              <w:t>N-15.1</w:t>
            </w:r>
          </w:p>
        </w:tc>
        <w:tc>
          <w:tcPr>
            <w:tcW w:w="1706" w:type="pct"/>
            <w:vAlign w:val="center"/>
          </w:tcPr>
          <w:p w14:paraId="2BC0C4E9" w14:textId="77777777" w:rsidR="00F11D80" w:rsidRPr="00C565A2" w:rsidRDefault="00F11D80" w:rsidP="00D33554">
            <w:pPr>
              <w:rPr>
                <w:rFonts w:ascii="Arial" w:hAnsi="Arial" w:cs="Arial"/>
                <w:sz w:val="22"/>
                <w:szCs w:val="22"/>
                <w:lang w:val="lt-LT" w:eastAsia="lt-LT"/>
              </w:rPr>
            </w:pPr>
            <w:r w:rsidRPr="00C565A2">
              <w:rPr>
                <w:rFonts w:ascii="Arial" w:hAnsi="Arial" w:cs="Arial"/>
                <w:sz w:val="22"/>
                <w:szCs w:val="22"/>
                <w:lang w:val="lt-LT"/>
              </w:rPr>
              <w:t>Apvalios pralaidos įrengimas nuovažose</w:t>
            </w:r>
          </w:p>
        </w:tc>
        <w:tc>
          <w:tcPr>
            <w:tcW w:w="324" w:type="pct"/>
            <w:vAlign w:val="center"/>
          </w:tcPr>
          <w:p w14:paraId="1D4EF6EA" w14:textId="77777777" w:rsidR="00F11D80" w:rsidRPr="00C565A2" w:rsidRDefault="00F11D80" w:rsidP="00D33554">
            <w:pPr>
              <w:jc w:val="center"/>
              <w:rPr>
                <w:rFonts w:ascii="Arial" w:hAnsi="Arial" w:cs="Arial"/>
                <w:sz w:val="22"/>
                <w:szCs w:val="22"/>
                <w:lang w:val="lt-LT" w:eastAsia="lt-LT"/>
              </w:rPr>
            </w:pPr>
            <w:r w:rsidRPr="00C565A2">
              <w:rPr>
                <w:rFonts w:ascii="Arial" w:hAnsi="Arial" w:cs="Arial"/>
                <w:sz w:val="22"/>
                <w:szCs w:val="22"/>
                <w:lang w:val="lt-LT"/>
              </w:rPr>
              <w:t>M</w:t>
            </w:r>
          </w:p>
        </w:tc>
        <w:tc>
          <w:tcPr>
            <w:tcW w:w="343" w:type="pct"/>
            <w:vAlign w:val="bottom"/>
          </w:tcPr>
          <w:p w14:paraId="7963216E" w14:textId="77777777" w:rsidR="00F11D80" w:rsidRPr="00C565A2" w:rsidRDefault="00F11D80" w:rsidP="00D33554">
            <w:pPr>
              <w:jc w:val="center"/>
              <w:rPr>
                <w:rFonts w:ascii="Arial" w:hAnsi="Arial" w:cs="Arial"/>
                <w:strike/>
                <w:sz w:val="22"/>
                <w:szCs w:val="22"/>
                <w:lang w:val="lt-LT" w:eastAsia="lt-LT"/>
              </w:rPr>
            </w:pPr>
            <w:r w:rsidRPr="00C565A2">
              <w:rPr>
                <w:rFonts w:ascii="Arial" w:hAnsi="Arial" w:cs="Arial"/>
                <w:sz w:val="22"/>
                <w:szCs w:val="22"/>
                <w:lang w:val="lt-LT"/>
              </w:rPr>
              <w:t>35.10</w:t>
            </w:r>
          </w:p>
        </w:tc>
        <w:tc>
          <w:tcPr>
            <w:tcW w:w="481" w:type="pct"/>
            <w:vAlign w:val="center"/>
          </w:tcPr>
          <w:p w14:paraId="6B068287" w14:textId="77777777" w:rsidR="00F11D80" w:rsidRPr="00C565A2" w:rsidRDefault="00F11D80" w:rsidP="00D33554">
            <w:pPr>
              <w:jc w:val="center"/>
              <w:rPr>
                <w:rFonts w:ascii="Arial" w:hAnsi="Arial" w:cs="Arial"/>
                <w:b/>
                <w:bCs/>
                <w:sz w:val="22"/>
                <w:szCs w:val="22"/>
                <w:lang w:val="lt-LT" w:eastAsia="lt-LT"/>
              </w:rPr>
            </w:pPr>
          </w:p>
        </w:tc>
        <w:tc>
          <w:tcPr>
            <w:tcW w:w="1503" w:type="pct"/>
            <w:vAlign w:val="center"/>
          </w:tcPr>
          <w:p w14:paraId="73CA61C3" w14:textId="77777777" w:rsidR="00F11D80" w:rsidRPr="00C565A2" w:rsidRDefault="00F11D80" w:rsidP="00D33554">
            <w:pPr>
              <w:rPr>
                <w:rFonts w:ascii="Arial" w:hAnsi="Arial" w:cs="Arial"/>
                <w:sz w:val="22"/>
                <w:szCs w:val="22"/>
                <w:lang w:val="lt-LT" w:eastAsia="lt-LT"/>
              </w:rPr>
            </w:pPr>
            <w:r w:rsidRPr="00C565A2">
              <w:rPr>
                <w:rFonts w:ascii="Arial" w:hAnsi="Arial" w:cs="Arial"/>
                <w:sz w:val="22"/>
                <w:szCs w:val="22"/>
                <w:lang w:val="lt-LT"/>
              </w:rPr>
              <w:t>4 vnt. d400 PP pralaidos</w:t>
            </w:r>
          </w:p>
        </w:tc>
      </w:tr>
      <w:tr w:rsidR="00F11D80" w:rsidRPr="00C565A2" w14:paraId="59B71484" w14:textId="77777777" w:rsidTr="00780BBD">
        <w:trPr>
          <w:trHeight w:val="283"/>
        </w:trPr>
        <w:tc>
          <w:tcPr>
            <w:tcW w:w="283" w:type="pct"/>
            <w:vAlign w:val="center"/>
          </w:tcPr>
          <w:p w14:paraId="6DDA72B6" w14:textId="77777777" w:rsidR="00F11D80" w:rsidRPr="00C565A2" w:rsidRDefault="00F11D80" w:rsidP="00D33554">
            <w:pPr>
              <w:jc w:val="center"/>
              <w:rPr>
                <w:rFonts w:ascii="Arial" w:hAnsi="Arial" w:cs="Arial"/>
                <w:sz w:val="22"/>
                <w:szCs w:val="22"/>
                <w:lang w:val="lt-LT" w:eastAsia="lt-LT"/>
              </w:rPr>
            </w:pPr>
            <w:r w:rsidRPr="00C565A2">
              <w:rPr>
                <w:rFonts w:ascii="Arial" w:hAnsi="Arial" w:cs="Arial"/>
                <w:sz w:val="22"/>
                <w:szCs w:val="22"/>
                <w:lang w:val="lt-LT"/>
              </w:rPr>
              <w:t>4.5.2</w:t>
            </w:r>
          </w:p>
        </w:tc>
        <w:tc>
          <w:tcPr>
            <w:tcW w:w="360" w:type="pct"/>
            <w:vAlign w:val="center"/>
          </w:tcPr>
          <w:p w14:paraId="706F92DF" w14:textId="77777777" w:rsidR="00F11D80" w:rsidRPr="00C565A2" w:rsidRDefault="00F11D80" w:rsidP="00D33554">
            <w:pPr>
              <w:rPr>
                <w:rFonts w:ascii="Arial" w:hAnsi="Arial" w:cs="Arial"/>
                <w:sz w:val="22"/>
                <w:szCs w:val="22"/>
                <w:lang w:val="lt-LT" w:eastAsia="lt-LT"/>
              </w:rPr>
            </w:pPr>
            <w:r w:rsidRPr="00C565A2">
              <w:rPr>
                <w:rFonts w:ascii="Arial" w:hAnsi="Arial" w:cs="Arial"/>
                <w:sz w:val="22"/>
                <w:szCs w:val="22"/>
                <w:lang w:val="lt-LT"/>
              </w:rPr>
              <w:t> </w:t>
            </w:r>
          </w:p>
        </w:tc>
        <w:tc>
          <w:tcPr>
            <w:tcW w:w="1706" w:type="pct"/>
            <w:vAlign w:val="center"/>
          </w:tcPr>
          <w:p w14:paraId="03625E71" w14:textId="77777777" w:rsidR="00F11D80" w:rsidRPr="00C565A2" w:rsidRDefault="00F11D80" w:rsidP="00D33554">
            <w:pPr>
              <w:rPr>
                <w:rFonts w:ascii="Arial" w:hAnsi="Arial" w:cs="Arial"/>
                <w:sz w:val="22"/>
                <w:szCs w:val="22"/>
                <w:lang w:val="lt-LT" w:eastAsia="lt-LT"/>
              </w:rPr>
            </w:pPr>
            <w:r w:rsidRPr="00C565A2">
              <w:rPr>
                <w:rFonts w:ascii="Arial" w:hAnsi="Arial" w:cs="Arial"/>
                <w:sz w:val="22"/>
                <w:szCs w:val="22"/>
                <w:lang w:val="lt-LT"/>
              </w:rPr>
              <w:t>Betoninių antgalių d400 pralaidoms įrengimas</w:t>
            </w:r>
          </w:p>
        </w:tc>
        <w:tc>
          <w:tcPr>
            <w:tcW w:w="324" w:type="pct"/>
            <w:vAlign w:val="center"/>
          </w:tcPr>
          <w:p w14:paraId="6FCDB80A" w14:textId="77777777" w:rsidR="00F11D80" w:rsidRPr="00C565A2" w:rsidRDefault="00F11D80" w:rsidP="00D33554">
            <w:pPr>
              <w:jc w:val="center"/>
              <w:rPr>
                <w:rFonts w:ascii="Arial" w:hAnsi="Arial" w:cs="Arial"/>
                <w:sz w:val="22"/>
                <w:szCs w:val="22"/>
                <w:lang w:val="lt-LT" w:eastAsia="lt-LT"/>
              </w:rPr>
            </w:pPr>
            <w:r w:rsidRPr="00C565A2">
              <w:rPr>
                <w:rFonts w:ascii="Arial" w:hAnsi="Arial" w:cs="Arial"/>
                <w:sz w:val="22"/>
                <w:szCs w:val="22"/>
                <w:lang w:val="lt-LT"/>
              </w:rPr>
              <w:t>VNT.</w:t>
            </w:r>
          </w:p>
        </w:tc>
        <w:tc>
          <w:tcPr>
            <w:tcW w:w="343" w:type="pct"/>
            <w:vAlign w:val="center"/>
          </w:tcPr>
          <w:p w14:paraId="421A512B" w14:textId="77777777" w:rsidR="00F11D80" w:rsidRPr="00C565A2" w:rsidRDefault="00F11D80" w:rsidP="00D33554">
            <w:pPr>
              <w:jc w:val="center"/>
              <w:rPr>
                <w:rFonts w:ascii="Arial" w:hAnsi="Arial" w:cs="Arial"/>
                <w:strike/>
                <w:sz w:val="22"/>
                <w:szCs w:val="22"/>
                <w:lang w:val="lt-LT" w:eastAsia="lt-LT"/>
              </w:rPr>
            </w:pPr>
            <w:r w:rsidRPr="00C565A2">
              <w:rPr>
                <w:rFonts w:ascii="Arial" w:hAnsi="Arial" w:cs="Arial"/>
                <w:sz w:val="22"/>
                <w:szCs w:val="22"/>
                <w:lang w:val="lt-LT"/>
              </w:rPr>
              <w:t>8.0</w:t>
            </w:r>
          </w:p>
        </w:tc>
        <w:tc>
          <w:tcPr>
            <w:tcW w:w="481" w:type="pct"/>
            <w:vAlign w:val="center"/>
          </w:tcPr>
          <w:p w14:paraId="06A8AA14" w14:textId="77777777" w:rsidR="00F11D80" w:rsidRPr="00C565A2" w:rsidRDefault="00F11D80" w:rsidP="00D33554">
            <w:pPr>
              <w:jc w:val="center"/>
              <w:rPr>
                <w:rFonts w:ascii="Arial" w:hAnsi="Arial" w:cs="Arial"/>
                <w:b/>
                <w:bCs/>
                <w:sz w:val="22"/>
                <w:szCs w:val="22"/>
                <w:lang w:val="lt-LT" w:eastAsia="lt-LT"/>
              </w:rPr>
            </w:pPr>
          </w:p>
        </w:tc>
        <w:tc>
          <w:tcPr>
            <w:tcW w:w="1503" w:type="pct"/>
            <w:vAlign w:val="center"/>
          </w:tcPr>
          <w:p w14:paraId="0F91715F" w14:textId="77777777" w:rsidR="00F11D80" w:rsidRPr="00C565A2" w:rsidRDefault="00F11D80" w:rsidP="00D33554">
            <w:pPr>
              <w:rPr>
                <w:rFonts w:ascii="Arial" w:hAnsi="Arial" w:cs="Arial"/>
                <w:sz w:val="22"/>
                <w:szCs w:val="22"/>
                <w:lang w:val="lt-LT" w:eastAsia="lt-LT"/>
              </w:rPr>
            </w:pPr>
          </w:p>
        </w:tc>
      </w:tr>
      <w:tr w:rsidR="00F11D80" w:rsidRPr="00C565A2" w14:paraId="2A0EEE27" w14:textId="77777777" w:rsidTr="00780BBD">
        <w:trPr>
          <w:trHeight w:val="283"/>
        </w:trPr>
        <w:tc>
          <w:tcPr>
            <w:tcW w:w="283" w:type="pct"/>
            <w:vAlign w:val="center"/>
          </w:tcPr>
          <w:p w14:paraId="5F9ADEF9" w14:textId="77777777" w:rsidR="00F11D80" w:rsidRPr="00C565A2" w:rsidRDefault="00F11D80" w:rsidP="00D33554">
            <w:pPr>
              <w:jc w:val="center"/>
              <w:rPr>
                <w:rFonts w:ascii="Arial" w:hAnsi="Arial" w:cs="Arial"/>
                <w:sz w:val="22"/>
                <w:szCs w:val="22"/>
                <w:lang w:val="lt-LT" w:eastAsia="lt-LT"/>
              </w:rPr>
            </w:pPr>
            <w:r w:rsidRPr="00C565A2">
              <w:rPr>
                <w:rFonts w:ascii="Arial" w:hAnsi="Arial" w:cs="Arial"/>
                <w:sz w:val="22"/>
                <w:szCs w:val="22"/>
                <w:lang w:val="lt-LT"/>
              </w:rPr>
              <w:t>4.5.3</w:t>
            </w:r>
          </w:p>
        </w:tc>
        <w:tc>
          <w:tcPr>
            <w:tcW w:w="360" w:type="pct"/>
            <w:vAlign w:val="center"/>
          </w:tcPr>
          <w:p w14:paraId="5368DA30" w14:textId="77777777" w:rsidR="00F11D80" w:rsidRPr="00C565A2" w:rsidRDefault="00F11D80" w:rsidP="00D33554">
            <w:pPr>
              <w:rPr>
                <w:rFonts w:ascii="Arial" w:hAnsi="Arial" w:cs="Arial"/>
                <w:sz w:val="22"/>
                <w:szCs w:val="22"/>
                <w:lang w:val="lt-LT" w:eastAsia="lt-LT"/>
              </w:rPr>
            </w:pPr>
            <w:r w:rsidRPr="00C565A2">
              <w:rPr>
                <w:rFonts w:ascii="Arial" w:hAnsi="Arial" w:cs="Arial"/>
                <w:sz w:val="22"/>
                <w:szCs w:val="22"/>
                <w:lang w:val="lt-LT"/>
              </w:rPr>
              <w:t>VN-02.1</w:t>
            </w:r>
          </w:p>
        </w:tc>
        <w:tc>
          <w:tcPr>
            <w:tcW w:w="1706" w:type="pct"/>
            <w:vAlign w:val="center"/>
          </w:tcPr>
          <w:p w14:paraId="78873435" w14:textId="77777777" w:rsidR="00F11D80" w:rsidRPr="00C565A2" w:rsidRDefault="00F11D80" w:rsidP="00D33554">
            <w:pPr>
              <w:rPr>
                <w:rFonts w:ascii="Arial" w:hAnsi="Arial" w:cs="Arial"/>
                <w:sz w:val="22"/>
                <w:szCs w:val="22"/>
                <w:lang w:val="lt-LT" w:eastAsia="lt-LT"/>
              </w:rPr>
            </w:pPr>
            <w:r w:rsidRPr="00C565A2">
              <w:rPr>
                <w:rFonts w:ascii="Arial" w:hAnsi="Arial" w:cs="Arial"/>
                <w:sz w:val="22"/>
                <w:szCs w:val="22"/>
                <w:lang w:val="lt-LT"/>
              </w:rPr>
              <w:t>Grunto kasimas, pakrovimas ir išvežimas rangovo pasirinktu atstumu (perteklinio)</w:t>
            </w:r>
          </w:p>
        </w:tc>
        <w:tc>
          <w:tcPr>
            <w:tcW w:w="324" w:type="pct"/>
            <w:vAlign w:val="center"/>
          </w:tcPr>
          <w:p w14:paraId="75EACE1C" w14:textId="77777777" w:rsidR="00F11D80" w:rsidRPr="00C565A2" w:rsidRDefault="00F11D80" w:rsidP="00D33554">
            <w:pPr>
              <w:jc w:val="center"/>
              <w:rPr>
                <w:rFonts w:ascii="Arial" w:hAnsi="Arial" w:cs="Arial"/>
                <w:sz w:val="22"/>
                <w:szCs w:val="22"/>
                <w:lang w:val="lt-LT" w:eastAsia="lt-LT"/>
              </w:rPr>
            </w:pPr>
            <w:r w:rsidRPr="00C565A2">
              <w:rPr>
                <w:rFonts w:ascii="Arial" w:hAnsi="Arial" w:cs="Arial"/>
                <w:sz w:val="22"/>
                <w:szCs w:val="22"/>
                <w:lang w:val="lt-LT"/>
              </w:rPr>
              <w:t>M3</w:t>
            </w:r>
          </w:p>
        </w:tc>
        <w:tc>
          <w:tcPr>
            <w:tcW w:w="343" w:type="pct"/>
            <w:vAlign w:val="center"/>
          </w:tcPr>
          <w:p w14:paraId="4BF207ED" w14:textId="77777777" w:rsidR="00F11D80" w:rsidRPr="00C565A2" w:rsidRDefault="00F11D80" w:rsidP="00D33554">
            <w:pPr>
              <w:jc w:val="center"/>
              <w:rPr>
                <w:rFonts w:ascii="Arial" w:hAnsi="Arial" w:cs="Arial"/>
                <w:strike/>
                <w:sz w:val="22"/>
                <w:szCs w:val="22"/>
                <w:lang w:val="lt-LT" w:eastAsia="lt-LT"/>
              </w:rPr>
            </w:pPr>
            <w:r w:rsidRPr="00C565A2">
              <w:rPr>
                <w:rFonts w:ascii="Arial" w:hAnsi="Arial" w:cs="Arial"/>
                <w:sz w:val="22"/>
                <w:szCs w:val="22"/>
                <w:lang w:val="lt-LT"/>
              </w:rPr>
              <w:t>60.8</w:t>
            </w:r>
          </w:p>
        </w:tc>
        <w:tc>
          <w:tcPr>
            <w:tcW w:w="481" w:type="pct"/>
            <w:vAlign w:val="center"/>
          </w:tcPr>
          <w:p w14:paraId="1F26DD66" w14:textId="77777777" w:rsidR="00F11D80" w:rsidRPr="00C565A2" w:rsidRDefault="00F11D80" w:rsidP="00D33554">
            <w:pPr>
              <w:jc w:val="center"/>
              <w:rPr>
                <w:rFonts w:ascii="Arial" w:hAnsi="Arial" w:cs="Arial"/>
                <w:b/>
                <w:bCs/>
                <w:sz w:val="22"/>
                <w:szCs w:val="22"/>
                <w:lang w:val="lt-LT" w:eastAsia="lt-LT"/>
              </w:rPr>
            </w:pPr>
          </w:p>
        </w:tc>
        <w:tc>
          <w:tcPr>
            <w:tcW w:w="1503" w:type="pct"/>
            <w:vAlign w:val="center"/>
          </w:tcPr>
          <w:p w14:paraId="310864C7" w14:textId="77777777" w:rsidR="00F11D80" w:rsidRPr="00C565A2" w:rsidRDefault="00F11D80" w:rsidP="00D33554">
            <w:pPr>
              <w:rPr>
                <w:rFonts w:ascii="Arial" w:hAnsi="Arial" w:cs="Arial"/>
                <w:sz w:val="22"/>
                <w:szCs w:val="22"/>
                <w:lang w:val="lt-LT" w:eastAsia="lt-LT"/>
              </w:rPr>
            </w:pPr>
          </w:p>
        </w:tc>
      </w:tr>
      <w:tr w:rsidR="00F11D80" w:rsidRPr="00C565A2" w14:paraId="5F9D6A88" w14:textId="77777777" w:rsidTr="00780BBD">
        <w:trPr>
          <w:trHeight w:val="283"/>
        </w:trPr>
        <w:tc>
          <w:tcPr>
            <w:tcW w:w="283" w:type="pct"/>
            <w:vAlign w:val="center"/>
          </w:tcPr>
          <w:p w14:paraId="19D30910" w14:textId="77777777" w:rsidR="00F11D80" w:rsidRPr="00C565A2" w:rsidRDefault="00F11D80" w:rsidP="00D33554">
            <w:pPr>
              <w:jc w:val="center"/>
              <w:rPr>
                <w:rFonts w:ascii="Arial" w:hAnsi="Arial" w:cs="Arial"/>
                <w:sz w:val="22"/>
                <w:szCs w:val="22"/>
                <w:lang w:val="lt-LT" w:eastAsia="lt-LT"/>
              </w:rPr>
            </w:pPr>
            <w:r w:rsidRPr="00C565A2">
              <w:rPr>
                <w:rFonts w:ascii="Arial" w:hAnsi="Arial" w:cs="Arial"/>
                <w:sz w:val="22"/>
                <w:szCs w:val="22"/>
                <w:lang w:val="lt-LT"/>
              </w:rPr>
              <w:t>4.5.4</w:t>
            </w:r>
          </w:p>
        </w:tc>
        <w:tc>
          <w:tcPr>
            <w:tcW w:w="360" w:type="pct"/>
            <w:vAlign w:val="center"/>
          </w:tcPr>
          <w:p w14:paraId="500F7BCF" w14:textId="77777777" w:rsidR="00F11D80" w:rsidRPr="00C565A2" w:rsidRDefault="00F11D80" w:rsidP="00D33554">
            <w:pPr>
              <w:rPr>
                <w:rFonts w:ascii="Arial" w:hAnsi="Arial" w:cs="Arial"/>
                <w:sz w:val="22"/>
                <w:szCs w:val="22"/>
                <w:lang w:val="lt-LT" w:eastAsia="lt-LT"/>
              </w:rPr>
            </w:pPr>
            <w:r w:rsidRPr="00C565A2">
              <w:rPr>
                <w:rFonts w:ascii="Arial" w:hAnsi="Arial" w:cs="Arial"/>
                <w:sz w:val="22"/>
                <w:szCs w:val="22"/>
                <w:lang w:val="lt-LT"/>
              </w:rPr>
              <w:t> </w:t>
            </w:r>
          </w:p>
        </w:tc>
        <w:tc>
          <w:tcPr>
            <w:tcW w:w="1706" w:type="pct"/>
            <w:vAlign w:val="center"/>
          </w:tcPr>
          <w:p w14:paraId="7D0D9B99" w14:textId="77777777" w:rsidR="00F11D80" w:rsidRPr="00C565A2" w:rsidRDefault="00F11D80" w:rsidP="00D33554">
            <w:pPr>
              <w:rPr>
                <w:rFonts w:ascii="Arial" w:hAnsi="Arial" w:cs="Arial"/>
                <w:sz w:val="22"/>
                <w:szCs w:val="22"/>
                <w:lang w:val="lt-LT" w:eastAsia="lt-LT"/>
              </w:rPr>
            </w:pPr>
            <w:r w:rsidRPr="00C565A2">
              <w:rPr>
                <w:rFonts w:ascii="Arial" w:hAnsi="Arial" w:cs="Arial"/>
                <w:sz w:val="22"/>
                <w:szCs w:val="22"/>
                <w:lang w:val="lt-LT"/>
              </w:rPr>
              <w:t>Smėlio sluoksnio įrengimas, h=0,15 m</w:t>
            </w:r>
          </w:p>
        </w:tc>
        <w:tc>
          <w:tcPr>
            <w:tcW w:w="324" w:type="pct"/>
            <w:vAlign w:val="center"/>
          </w:tcPr>
          <w:p w14:paraId="0E172FE6" w14:textId="77777777" w:rsidR="00F11D80" w:rsidRPr="00C565A2" w:rsidRDefault="00F11D80" w:rsidP="00D33554">
            <w:pPr>
              <w:jc w:val="center"/>
              <w:rPr>
                <w:rFonts w:ascii="Arial" w:hAnsi="Arial" w:cs="Arial"/>
                <w:sz w:val="22"/>
                <w:szCs w:val="22"/>
                <w:lang w:val="lt-LT" w:eastAsia="lt-LT"/>
              </w:rPr>
            </w:pPr>
            <w:r w:rsidRPr="00C565A2">
              <w:rPr>
                <w:rFonts w:ascii="Arial" w:hAnsi="Arial" w:cs="Arial"/>
                <w:sz w:val="22"/>
                <w:szCs w:val="22"/>
                <w:lang w:val="lt-LT"/>
              </w:rPr>
              <w:t>M3</w:t>
            </w:r>
          </w:p>
        </w:tc>
        <w:tc>
          <w:tcPr>
            <w:tcW w:w="343" w:type="pct"/>
            <w:vAlign w:val="center"/>
          </w:tcPr>
          <w:p w14:paraId="2A955303" w14:textId="77777777" w:rsidR="00F11D80" w:rsidRPr="00C565A2" w:rsidRDefault="00F11D80" w:rsidP="00D33554">
            <w:pPr>
              <w:jc w:val="center"/>
              <w:rPr>
                <w:rFonts w:ascii="Arial" w:hAnsi="Arial" w:cs="Arial"/>
                <w:strike/>
                <w:sz w:val="22"/>
                <w:szCs w:val="22"/>
                <w:lang w:val="lt-LT" w:eastAsia="lt-LT"/>
              </w:rPr>
            </w:pPr>
            <w:r w:rsidRPr="00C565A2">
              <w:rPr>
                <w:rFonts w:ascii="Arial" w:hAnsi="Arial" w:cs="Arial"/>
                <w:sz w:val="22"/>
                <w:szCs w:val="22"/>
                <w:lang w:val="lt-LT"/>
              </w:rPr>
              <w:t>3.2</w:t>
            </w:r>
          </w:p>
        </w:tc>
        <w:tc>
          <w:tcPr>
            <w:tcW w:w="481" w:type="pct"/>
            <w:vAlign w:val="center"/>
          </w:tcPr>
          <w:p w14:paraId="3D9E665E" w14:textId="77777777" w:rsidR="00F11D80" w:rsidRPr="00C565A2" w:rsidRDefault="00F11D80" w:rsidP="00D33554">
            <w:pPr>
              <w:jc w:val="center"/>
              <w:rPr>
                <w:rFonts w:ascii="Arial" w:hAnsi="Arial" w:cs="Arial"/>
                <w:b/>
                <w:bCs/>
                <w:sz w:val="22"/>
                <w:szCs w:val="22"/>
                <w:lang w:val="lt-LT" w:eastAsia="lt-LT"/>
              </w:rPr>
            </w:pPr>
          </w:p>
        </w:tc>
        <w:tc>
          <w:tcPr>
            <w:tcW w:w="1503" w:type="pct"/>
            <w:vAlign w:val="center"/>
          </w:tcPr>
          <w:p w14:paraId="00C9FA8C" w14:textId="77777777" w:rsidR="00F11D80" w:rsidRPr="00C565A2" w:rsidRDefault="00F11D80" w:rsidP="00D33554">
            <w:pPr>
              <w:rPr>
                <w:rFonts w:ascii="Arial" w:hAnsi="Arial" w:cs="Arial"/>
                <w:sz w:val="22"/>
                <w:szCs w:val="22"/>
                <w:lang w:val="lt-LT" w:eastAsia="lt-LT"/>
              </w:rPr>
            </w:pPr>
          </w:p>
        </w:tc>
      </w:tr>
      <w:tr w:rsidR="00F11D80" w:rsidRPr="00C565A2" w14:paraId="5A14AAF9" w14:textId="77777777" w:rsidTr="00780BBD">
        <w:trPr>
          <w:trHeight w:val="283"/>
        </w:trPr>
        <w:tc>
          <w:tcPr>
            <w:tcW w:w="283" w:type="pct"/>
            <w:vAlign w:val="center"/>
          </w:tcPr>
          <w:p w14:paraId="350CBA8D" w14:textId="77777777" w:rsidR="00F11D80" w:rsidRPr="00C565A2" w:rsidRDefault="00F11D80" w:rsidP="00D33554">
            <w:pPr>
              <w:jc w:val="center"/>
              <w:rPr>
                <w:rFonts w:ascii="Arial" w:hAnsi="Arial" w:cs="Arial"/>
                <w:sz w:val="22"/>
                <w:szCs w:val="22"/>
                <w:lang w:val="lt-LT" w:eastAsia="lt-LT"/>
              </w:rPr>
            </w:pPr>
            <w:r w:rsidRPr="00C565A2">
              <w:rPr>
                <w:rFonts w:ascii="Arial" w:hAnsi="Arial" w:cs="Arial"/>
                <w:sz w:val="22"/>
                <w:szCs w:val="22"/>
                <w:lang w:val="lt-LT"/>
              </w:rPr>
              <w:t>4.5.5</w:t>
            </w:r>
          </w:p>
        </w:tc>
        <w:tc>
          <w:tcPr>
            <w:tcW w:w="360" w:type="pct"/>
            <w:vAlign w:val="center"/>
          </w:tcPr>
          <w:p w14:paraId="445D7BAE" w14:textId="77777777" w:rsidR="00F11D80" w:rsidRPr="00C565A2" w:rsidRDefault="00F11D80" w:rsidP="00D33554">
            <w:pPr>
              <w:rPr>
                <w:rFonts w:ascii="Arial" w:hAnsi="Arial" w:cs="Arial"/>
                <w:sz w:val="22"/>
                <w:szCs w:val="22"/>
                <w:lang w:val="lt-LT" w:eastAsia="lt-LT"/>
              </w:rPr>
            </w:pPr>
            <w:r w:rsidRPr="00C565A2">
              <w:rPr>
                <w:rFonts w:ascii="Arial" w:hAnsi="Arial" w:cs="Arial"/>
                <w:sz w:val="22"/>
                <w:szCs w:val="22"/>
                <w:lang w:val="lt-LT"/>
              </w:rPr>
              <w:t>VP-01.3</w:t>
            </w:r>
          </w:p>
        </w:tc>
        <w:tc>
          <w:tcPr>
            <w:tcW w:w="1706" w:type="pct"/>
            <w:vAlign w:val="center"/>
          </w:tcPr>
          <w:p w14:paraId="515E8E7D" w14:textId="77777777" w:rsidR="00F11D80" w:rsidRPr="00C565A2" w:rsidRDefault="00F11D80" w:rsidP="00D33554">
            <w:pPr>
              <w:rPr>
                <w:rFonts w:ascii="Arial" w:hAnsi="Arial" w:cs="Arial"/>
                <w:sz w:val="22"/>
                <w:szCs w:val="22"/>
                <w:lang w:val="lt-LT" w:eastAsia="lt-LT"/>
              </w:rPr>
            </w:pPr>
            <w:r w:rsidRPr="00C565A2">
              <w:rPr>
                <w:rFonts w:ascii="Arial" w:hAnsi="Arial" w:cs="Arial"/>
                <w:sz w:val="22"/>
                <w:szCs w:val="22"/>
                <w:lang w:val="lt-LT"/>
              </w:rPr>
              <w:t>Įrengtos pralaidos užpylimas tankinant</w:t>
            </w:r>
          </w:p>
        </w:tc>
        <w:tc>
          <w:tcPr>
            <w:tcW w:w="324" w:type="pct"/>
            <w:vAlign w:val="center"/>
          </w:tcPr>
          <w:p w14:paraId="338D27CE" w14:textId="77777777" w:rsidR="00F11D80" w:rsidRPr="00C565A2" w:rsidRDefault="00F11D80" w:rsidP="00D33554">
            <w:pPr>
              <w:jc w:val="center"/>
              <w:rPr>
                <w:rFonts w:ascii="Arial" w:hAnsi="Arial" w:cs="Arial"/>
                <w:sz w:val="22"/>
                <w:szCs w:val="22"/>
                <w:lang w:val="lt-LT" w:eastAsia="lt-LT"/>
              </w:rPr>
            </w:pPr>
            <w:r w:rsidRPr="00C565A2">
              <w:rPr>
                <w:rFonts w:ascii="Arial" w:hAnsi="Arial" w:cs="Arial"/>
                <w:sz w:val="22"/>
                <w:szCs w:val="22"/>
                <w:lang w:val="lt-LT"/>
              </w:rPr>
              <w:t>M3</w:t>
            </w:r>
          </w:p>
        </w:tc>
        <w:tc>
          <w:tcPr>
            <w:tcW w:w="343" w:type="pct"/>
            <w:vAlign w:val="center"/>
          </w:tcPr>
          <w:p w14:paraId="493CCDDF" w14:textId="77777777" w:rsidR="00F11D80" w:rsidRPr="00C565A2" w:rsidRDefault="00F11D80" w:rsidP="00D33554">
            <w:pPr>
              <w:jc w:val="center"/>
              <w:rPr>
                <w:rFonts w:ascii="Arial" w:hAnsi="Arial" w:cs="Arial"/>
                <w:strike/>
                <w:sz w:val="22"/>
                <w:szCs w:val="22"/>
                <w:lang w:val="lt-LT" w:eastAsia="lt-LT"/>
              </w:rPr>
            </w:pPr>
            <w:r w:rsidRPr="00C565A2">
              <w:rPr>
                <w:rFonts w:ascii="Arial" w:hAnsi="Arial" w:cs="Arial"/>
                <w:sz w:val="22"/>
                <w:szCs w:val="22"/>
                <w:lang w:val="lt-LT"/>
              </w:rPr>
              <w:t>53.1</w:t>
            </w:r>
          </w:p>
        </w:tc>
        <w:tc>
          <w:tcPr>
            <w:tcW w:w="481" w:type="pct"/>
            <w:vAlign w:val="center"/>
          </w:tcPr>
          <w:p w14:paraId="3CB2BB27" w14:textId="77777777" w:rsidR="00F11D80" w:rsidRPr="00C565A2" w:rsidRDefault="00F11D80" w:rsidP="00D33554">
            <w:pPr>
              <w:jc w:val="center"/>
              <w:rPr>
                <w:rFonts w:ascii="Arial" w:hAnsi="Arial" w:cs="Arial"/>
                <w:b/>
                <w:bCs/>
                <w:sz w:val="22"/>
                <w:szCs w:val="22"/>
                <w:lang w:val="lt-LT" w:eastAsia="lt-LT"/>
              </w:rPr>
            </w:pPr>
          </w:p>
        </w:tc>
        <w:tc>
          <w:tcPr>
            <w:tcW w:w="1503" w:type="pct"/>
            <w:vAlign w:val="center"/>
          </w:tcPr>
          <w:p w14:paraId="2FC2AA86" w14:textId="77777777" w:rsidR="00F11D80" w:rsidRPr="00C565A2" w:rsidRDefault="00F11D80" w:rsidP="00D33554">
            <w:pPr>
              <w:rPr>
                <w:rFonts w:ascii="Arial" w:hAnsi="Arial" w:cs="Arial"/>
                <w:sz w:val="22"/>
                <w:szCs w:val="22"/>
                <w:lang w:val="lt-LT" w:eastAsia="lt-LT"/>
              </w:rPr>
            </w:pPr>
          </w:p>
        </w:tc>
      </w:tr>
      <w:tr w:rsidR="00F11D80" w:rsidRPr="00C565A2" w14:paraId="78609307" w14:textId="77777777" w:rsidTr="00780BBD">
        <w:trPr>
          <w:trHeight w:val="283"/>
        </w:trPr>
        <w:tc>
          <w:tcPr>
            <w:tcW w:w="283" w:type="pct"/>
            <w:vAlign w:val="center"/>
          </w:tcPr>
          <w:p w14:paraId="65EFF98E" w14:textId="77777777" w:rsidR="00F11D80" w:rsidRPr="00C565A2" w:rsidRDefault="00F11D80" w:rsidP="00D33554">
            <w:pPr>
              <w:jc w:val="center"/>
              <w:rPr>
                <w:rFonts w:ascii="Arial" w:hAnsi="Arial" w:cs="Arial"/>
                <w:sz w:val="22"/>
                <w:szCs w:val="22"/>
                <w:lang w:val="lt-LT" w:eastAsia="lt-LT"/>
              </w:rPr>
            </w:pPr>
            <w:r w:rsidRPr="00C565A2">
              <w:rPr>
                <w:rFonts w:ascii="Arial" w:hAnsi="Arial" w:cs="Arial"/>
                <w:sz w:val="22"/>
                <w:szCs w:val="22"/>
                <w:lang w:val="lt-LT"/>
              </w:rPr>
              <w:t>4.5.6</w:t>
            </w:r>
          </w:p>
        </w:tc>
        <w:tc>
          <w:tcPr>
            <w:tcW w:w="360" w:type="pct"/>
            <w:vAlign w:val="center"/>
          </w:tcPr>
          <w:p w14:paraId="4245BA64" w14:textId="77777777" w:rsidR="00F11D80" w:rsidRPr="00C565A2" w:rsidRDefault="00F11D80" w:rsidP="00D33554">
            <w:pPr>
              <w:rPr>
                <w:rFonts w:ascii="Arial" w:hAnsi="Arial" w:cs="Arial"/>
                <w:sz w:val="22"/>
                <w:szCs w:val="22"/>
                <w:lang w:val="lt-LT" w:eastAsia="lt-LT"/>
              </w:rPr>
            </w:pPr>
            <w:r w:rsidRPr="00C565A2">
              <w:rPr>
                <w:rFonts w:ascii="Arial" w:hAnsi="Arial" w:cs="Arial"/>
                <w:sz w:val="22"/>
                <w:szCs w:val="22"/>
                <w:lang w:val="lt-LT"/>
              </w:rPr>
              <w:t>ZS-15.1</w:t>
            </w:r>
          </w:p>
        </w:tc>
        <w:tc>
          <w:tcPr>
            <w:tcW w:w="1706" w:type="pct"/>
            <w:vAlign w:val="center"/>
          </w:tcPr>
          <w:p w14:paraId="080C6732" w14:textId="77777777" w:rsidR="00F11D80" w:rsidRPr="00C565A2" w:rsidRDefault="00F11D80" w:rsidP="00D33554">
            <w:pPr>
              <w:rPr>
                <w:rFonts w:ascii="Arial" w:hAnsi="Arial" w:cs="Arial"/>
                <w:sz w:val="22"/>
                <w:szCs w:val="22"/>
                <w:lang w:val="lt-LT" w:eastAsia="lt-LT"/>
              </w:rPr>
            </w:pPr>
            <w:r w:rsidRPr="00C565A2">
              <w:rPr>
                <w:rFonts w:ascii="Arial" w:hAnsi="Arial" w:cs="Arial"/>
                <w:sz w:val="22"/>
                <w:szCs w:val="22"/>
                <w:lang w:val="lt-LT"/>
              </w:rPr>
              <w:t xml:space="preserve">Filtruojamųjų </w:t>
            </w:r>
            <w:proofErr w:type="spellStart"/>
            <w:r w:rsidRPr="00C565A2">
              <w:rPr>
                <w:rFonts w:ascii="Arial" w:hAnsi="Arial" w:cs="Arial"/>
                <w:sz w:val="22"/>
                <w:szCs w:val="22"/>
                <w:lang w:val="lt-LT"/>
              </w:rPr>
              <w:t>geosintetinių</w:t>
            </w:r>
            <w:proofErr w:type="spellEnd"/>
            <w:r w:rsidRPr="00C565A2">
              <w:rPr>
                <w:rFonts w:ascii="Arial" w:hAnsi="Arial" w:cs="Arial"/>
                <w:sz w:val="22"/>
                <w:szCs w:val="22"/>
                <w:lang w:val="lt-LT"/>
              </w:rPr>
              <w:t xml:space="preserve"> medžiagų įrengimas</w:t>
            </w:r>
          </w:p>
        </w:tc>
        <w:tc>
          <w:tcPr>
            <w:tcW w:w="324" w:type="pct"/>
            <w:vAlign w:val="center"/>
          </w:tcPr>
          <w:p w14:paraId="5EDFACF9" w14:textId="77777777" w:rsidR="00F11D80" w:rsidRPr="00C565A2" w:rsidRDefault="00F11D80" w:rsidP="00D33554">
            <w:pPr>
              <w:jc w:val="center"/>
              <w:rPr>
                <w:rFonts w:ascii="Arial" w:hAnsi="Arial" w:cs="Arial"/>
                <w:sz w:val="22"/>
                <w:szCs w:val="22"/>
                <w:lang w:val="lt-LT" w:eastAsia="lt-LT"/>
              </w:rPr>
            </w:pPr>
            <w:r w:rsidRPr="00C565A2">
              <w:rPr>
                <w:rFonts w:ascii="Arial" w:hAnsi="Arial" w:cs="Arial"/>
                <w:sz w:val="22"/>
                <w:szCs w:val="22"/>
                <w:lang w:val="lt-LT"/>
              </w:rPr>
              <w:t>M2</w:t>
            </w:r>
          </w:p>
        </w:tc>
        <w:tc>
          <w:tcPr>
            <w:tcW w:w="343" w:type="pct"/>
            <w:vAlign w:val="center"/>
          </w:tcPr>
          <w:p w14:paraId="45FBB50F" w14:textId="77777777" w:rsidR="00F11D80" w:rsidRPr="00C565A2" w:rsidRDefault="00F11D80" w:rsidP="00D33554">
            <w:pPr>
              <w:jc w:val="center"/>
              <w:rPr>
                <w:rFonts w:ascii="Arial" w:hAnsi="Arial" w:cs="Arial"/>
                <w:strike/>
                <w:sz w:val="22"/>
                <w:szCs w:val="22"/>
                <w:lang w:val="lt-LT" w:eastAsia="lt-LT"/>
              </w:rPr>
            </w:pPr>
            <w:r w:rsidRPr="00C565A2">
              <w:rPr>
                <w:rFonts w:ascii="Arial" w:hAnsi="Arial" w:cs="Arial"/>
                <w:sz w:val="22"/>
                <w:szCs w:val="22"/>
                <w:lang w:val="lt-LT"/>
              </w:rPr>
              <w:t>218.0</w:t>
            </w:r>
          </w:p>
        </w:tc>
        <w:tc>
          <w:tcPr>
            <w:tcW w:w="481" w:type="pct"/>
            <w:vAlign w:val="center"/>
          </w:tcPr>
          <w:p w14:paraId="645DC9CD" w14:textId="77777777" w:rsidR="00F11D80" w:rsidRPr="00C565A2" w:rsidRDefault="00F11D80" w:rsidP="00D33554">
            <w:pPr>
              <w:jc w:val="center"/>
              <w:rPr>
                <w:rFonts w:ascii="Arial" w:hAnsi="Arial" w:cs="Arial"/>
                <w:b/>
                <w:bCs/>
                <w:sz w:val="22"/>
                <w:szCs w:val="22"/>
                <w:lang w:val="lt-LT" w:eastAsia="lt-LT"/>
              </w:rPr>
            </w:pPr>
          </w:p>
        </w:tc>
        <w:tc>
          <w:tcPr>
            <w:tcW w:w="1503" w:type="pct"/>
            <w:vAlign w:val="center"/>
          </w:tcPr>
          <w:p w14:paraId="7D13B701" w14:textId="77777777" w:rsidR="00F11D80" w:rsidRPr="00C565A2" w:rsidRDefault="00F11D80" w:rsidP="00D33554">
            <w:pPr>
              <w:rPr>
                <w:rFonts w:ascii="Arial" w:hAnsi="Arial" w:cs="Arial"/>
                <w:sz w:val="22"/>
                <w:szCs w:val="22"/>
                <w:lang w:val="lt-LT" w:eastAsia="lt-LT"/>
              </w:rPr>
            </w:pPr>
            <w:r w:rsidRPr="00C565A2">
              <w:rPr>
                <w:rFonts w:ascii="Arial" w:hAnsi="Arial" w:cs="Arial"/>
                <w:sz w:val="22"/>
                <w:szCs w:val="22"/>
                <w:lang w:val="lt-LT"/>
              </w:rPr>
              <w:t>Neaustinės geotekstilės ≥150 g/m² įrengimas</w:t>
            </w:r>
          </w:p>
        </w:tc>
      </w:tr>
    </w:tbl>
    <w:p w14:paraId="2BF56283" w14:textId="77777777" w:rsidR="00F11D80" w:rsidRPr="00C565A2" w:rsidRDefault="00F11D80" w:rsidP="00F11D80">
      <w:pPr>
        <w:pStyle w:val="ListParagraph"/>
        <w:ind w:left="567"/>
        <w:jc w:val="both"/>
        <w:rPr>
          <w:rFonts w:ascii="Arial" w:hAnsi="Arial" w:cs="Arial"/>
          <w:sz w:val="22"/>
          <w:szCs w:val="22"/>
          <w:lang w:val="lt-LT"/>
        </w:rPr>
      </w:pPr>
    </w:p>
    <w:p w14:paraId="7FD115E0" w14:textId="77777777" w:rsidR="00F11D80" w:rsidRPr="00C565A2" w:rsidRDefault="00F11D80" w:rsidP="00F11D80">
      <w:pPr>
        <w:pStyle w:val="ListParagraph"/>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pacing w:after="160"/>
        <w:ind w:left="0" w:firstLine="567"/>
        <w:jc w:val="both"/>
        <w:rPr>
          <w:rFonts w:ascii="Arial" w:hAnsi="Arial" w:cs="Arial"/>
          <w:noProof/>
          <w:sz w:val="22"/>
          <w:szCs w:val="22"/>
          <w:lang w:val="lt-LT"/>
        </w:rPr>
      </w:pPr>
      <w:r w:rsidRPr="00C565A2">
        <w:rPr>
          <w:rFonts w:ascii="Arial" w:hAnsi="Arial" w:cs="Arial"/>
          <w:b/>
          <w:bCs/>
          <w:noProof/>
          <w:sz w:val="22"/>
          <w:szCs w:val="22"/>
          <w:lang w:val="lt-LT"/>
        </w:rPr>
        <w:t>Klausimas.</w:t>
      </w:r>
      <w:r w:rsidRPr="00C565A2">
        <w:rPr>
          <w:rFonts w:ascii="Arial" w:hAnsi="Arial" w:cs="Arial"/>
          <w:noProof/>
          <w:sz w:val="22"/>
          <w:szCs w:val="22"/>
          <w:lang w:val="lt-LT"/>
        </w:rPr>
        <w:t xml:space="preserve"> Darbų kiekių žiniaraščiuose numatyta, kad kelkraščių įrengimas atliekant šiuos darbus:</w:t>
      </w:r>
    </w:p>
    <w:p w14:paraId="13412DDC" w14:textId="77777777" w:rsidR="00F11D80" w:rsidRPr="00C565A2" w:rsidRDefault="00F11D80" w:rsidP="00F11D80">
      <w:pPr>
        <w:rPr>
          <w:rFonts w:ascii="Arial" w:hAnsi="Arial" w:cs="Arial"/>
          <w:sz w:val="22"/>
          <w:szCs w:val="22"/>
          <w:lang w:val="lt-LT"/>
        </w:rPr>
      </w:pPr>
      <w:r w:rsidRPr="00C565A2">
        <w:rPr>
          <w:rFonts w:ascii="Arial" w:hAnsi="Arial" w:cs="Arial"/>
          <w:noProof/>
          <w:sz w:val="22"/>
          <w:szCs w:val="22"/>
          <w:lang w:val="lt-LT"/>
        </w:rPr>
        <w:drawing>
          <wp:inline distT="0" distB="0" distL="0" distR="0" wp14:anchorId="49758493" wp14:editId="3C6BDCA9">
            <wp:extent cx="5969390" cy="1102995"/>
            <wp:effectExtent l="0" t="0" r="0" b="1905"/>
            <wp:docPr id="4788349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8834922" name=""/>
                    <pic:cNvPicPr/>
                  </pic:nvPicPr>
                  <pic:blipFill>
                    <a:blip r:embed="rId11"/>
                    <a:stretch>
                      <a:fillRect/>
                    </a:stretch>
                  </pic:blipFill>
                  <pic:spPr>
                    <a:xfrm>
                      <a:off x="0" y="0"/>
                      <a:ext cx="6004029" cy="1109395"/>
                    </a:xfrm>
                    <a:prstGeom prst="rect">
                      <a:avLst/>
                    </a:prstGeom>
                  </pic:spPr>
                </pic:pic>
              </a:graphicData>
            </a:graphic>
          </wp:inline>
        </w:drawing>
      </w:r>
    </w:p>
    <w:p w14:paraId="46891196" w14:textId="77777777" w:rsidR="00F11D80" w:rsidRPr="00C565A2" w:rsidRDefault="00F11D80" w:rsidP="00F11D80">
      <w:pPr>
        <w:jc w:val="both"/>
        <w:rPr>
          <w:rFonts w:ascii="Arial" w:hAnsi="Arial" w:cs="Arial"/>
          <w:sz w:val="22"/>
          <w:szCs w:val="22"/>
          <w:lang w:val="lt-LT"/>
        </w:rPr>
      </w:pPr>
      <w:r w:rsidRPr="00C565A2">
        <w:rPr>
          <w:rFonts w:ascii="Arial" w:hAnsi="Arial" w:cs="Arial"/>
          <w:sz w:val="22"/>
          <w:szCs w:val="22"/>
          <w:lang w:val="lt-LT"/>
        </w:rPr>
        <w:t xml:space="preserve">Tačiau brėžinio legendoje matome, kad 0,03 m storio, nesurištųjų mineralinių medžiagų mišinio ir betono mišinys, turės būti įrengiamas ne ant </w:t>
      </w:r>
      <w:proofErr w:type="spellStart"/>
      <w:r w:rsidRPr="00C565A2">
        <w:rPr>
          <w:rFonts w:ascii="Arial" w:hAnsi="Arial" w:cs="Arial"/>
          <w:sz w:val="22"/>
          <w:szCs w:val="22"/>
          <w:lang w:val="lt-LT"/>
        </w:rPr>
        <w:t>skaldažolės</w:t>
      </w:r>
      <w:proofErr w:type="spellEnd"/>
      <w:r w:rsidRPr="00C565A2">
        <w:rPr>
          <w:rFonts w:ascii="Arial" w:hAnsi="Arial" w:cs="Arial"/>
          <w:sz w:val="22"/>
          <w:szCs w:val="22"/>
          <w:lang w:val="lt-LT"/>
        </w:rPr>
        <w:t>, o ant kelkraščio iš skaldos:</w:t>
      </w:r>
    </w:p>
    <w:p w14:paraId="137477F8" w14:textId="77777777" w:rsidR="00F11D80" w:rsidRPr="00C565A2" w:rsidRDefault="00F11D80" w:rsidP="00F11D80">
      <w:pPr>
        <w:ind w:left="360"/>
        <w:rPr>
          <w:rFonts w:ascii="Arial" w:hAnsi="Arial" w:cs="Arial"/>
          <w:sz w:val="22"/>
          <w:szCs w:val="22"/>
          <w:lang w:val="lt-LT"/>
        </w:rPr>
      </w:pPr>
    </w:p>
    <w:p w14:paraId="762B1BB7" w14:textId="77777777" w:rsidR="00F11D80" w:rsidRPr="00C565A2" w:rsidRDefault="00F11D80" w:rsidP="00F11D80">
      <w:pPr>
        <w:ind w:left="360"/>
        <w:rPr>
          <w:rFonts w:ascii="Arial" w:hAnsi="Arial" w:cs="Arial"/>
          <w:sz w:val="22"/>
          <w:szCs w:val="22"/>
          <w:lang w:val="lt-LT"/>
        </w:rPr>
      </w:pPr>
    </w:p>
    <w:p w14:paraId="6ED32547" w14:textId="77777777" w:rsidR="00F11D80" w:rsidRPr="00C565A2" w:rsidRDefault="00F11D80" w:rsidP="00F11D80">
      <w:pPr>
        <w:ind w:left="360"/>
        <w:rPr>
          <w:rFonts w:ascii="Arial" w:hAnsi="Arial" w:cs="Arial"/>
          <w:sz w:val="22"/>
          <w:szCs w:val="22"/>
          <w:lang w:val="lt-LT"/>
        </w:rPr>
      </w:pPr>
    </w:p>
    <w:p w14:paraId="354A00EA" w14:textId="77777777" w:rsidR="00F11D80" w:rsidRPr="00C565A2" w:rsidRDefault="00F11D80" w:rsidP="00F11D80">
      <w:pPr>
        <w:ind w:left="360"/>
        <w:rPr>
          <w:rFonts w:ascii="Arial" w:hAnsi="Arial" w:cs="Arial"/>
          <w:sz w:val="22"/>
          <w:szCs w:val="22"/>
          <w:lang w:val="lt-LT"/>
        </w:rPr>
      </w:pPr>
    </w:p>
    <w:p w14:paraId="7311EF0A" w14:textId="77777777" w:rsidR="00F11D80" w:rsidRPr="00C565A2" w:rsidRDefault="00F11D80" w:rsidP="00F11D80">
      <w:pPr>
        <w:ind w:left="360"/>
        <w:rPr>
          <w:rFonts w:ascii="Arial" w:hAnsi="Arial" w:cs="Arial"/>
          <w:sz w:val="22"/>
          <w:szCs w:val="22"/>
          <w:lang w:val="lt-LT"/>
        </w:rPr>
      </w:pPr>
      <w:r w:rsidRPr="00C565A2">
        <w:rPr>
          <w:rFonts w:ascii="Arial" w:hAnsi="Arial" w:cs="Arial"/>
          <w:noProof/>
          <w:sz w:val="22"/>
          <w:szCs w:val="22"/>
          <w:lang w:val="lt-LT"/>
        </w:rPr>
        <w:lastRenderedPageBreak/>
        <w:drawing>
          <wp:inline distT="0" distB="0" distL="0" distR="0" wp14:anchorId="10FD1065" wp14:editId="576AB3BA">
            <wp:extent cx="4533900" cy="1927161"/>
            <wp:effectExtent l="0" t="0" r="0" b="0"/>
            <wp:docPr id="13065045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377193" name=""/>
                    <pic:cNvPicPr/>
                  </pic:nvPicPr>
                  <pic:blipFill>
                    <a:blip r:embed="rId12"/>
                    <a:stretch>
                      <a:fillRect/>
                    </a:stretch>
                  </pic:blipFill>
                  <pic:spPr>
                    <a:xfrm>
                      <a:off x="0" y="0"/>
                      <a:ext cx="4551432" cy="1934613"/>
                    </a:xfrm>
                    <a:prstGeom prst="rect">
                      <a:avLst/>
                    </a:prstGeom>
                  </pic:spPr>
                </pic:pic>
              </a:graphicData>
            </a:graphic>
          </wp:inline>
        </w:drawing>
      </w:r>
    </w:p>
    <w:p w14:paraId="120C5144" w14:textId="77777777" w:rsidR="00F11D80" w:rsidRPr="00C565A2" w:rsidRDefault="00F11D80" w:rsidP="00F11D80">
      <w:pPr>
        <w:ind w:left="360"/>
        <w:rPr>
          <w:rFonts w:ascii="Arial" w:hAnsi="Arial" w:cs="Arial"/>
          <w:sz w:val="22"/>
          <w:szCs w:val="22"/>
          <w:lang w:val="lt-LT"/>
        </w:rPr>
      </w:pPr>
      <w:r w:rsidRPr="00C565A2">
        <w:rPr>
          <w:rFonts w:ascii="Arial" w:hAnsi="Arial" w:cs="Arial"/>
          <w:sz w:val="22"/>
          <w:szCs w:val="22"/>
          <w:lang w:val="lt-LT"/>
        </w:rPr>
        <w:t>Darbų kiekių žiniaraštis papildytas Kelkraščio viršutinio sluoksnio įrengimu.</w:t>
      </w:r>
    </w:p>
    <w:p w14:paraId="7D965047" w14:textId="77777777" w:rsidR="00F11D80" w:rsidRPr="00C565A2" w:rsidRDefault="00F11D80" w:rsidP="00F11D80">
      <w:pPr>
        <w:ind w:left="360"/>
        <w:rPr>
          <w:rFonts w:ascii="Arial" w:hAnsi="Arial" w:cs="Arial"/>
          <w:sz w:val="22"/>
          <w:szCs w:val="22"/>
          <w:lang w:val="lt-LT"/>
        </w:rPr>
      </w:pPr>
      <w:r w:rsidRPr="00C565A2">
        <w:rPr>
          <w:rFonts w:ascii="Arial" w:hAnsi="Arial" w:cs="Arial"/>
          <w:noProof/>
          <w:sz w:val="22"/>
          <w:szCs w:val="22"/>
          <w:lang w:val="lt-LT"/>
        </w:rPr>
        <w:drawing>
          <wp:inline distT="0" distB="0" distL="0" distR="0" wp14:anchorId="337DD9E3" wp14:editId="7E1CA1D8">
            <wp:extent cx="4924425" cy="2322030"/>
            <wp:effectExtent l="0" t="0" r="0" b="2540"/>
            <wp:docPr id="1198544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5186268" name=""/>
                    <pic:cNvPicPr/>
                  </pic:nvPicPr>
                  <pic:blipFill>
                    <a:blip r:embed="rId13"/>
                    <a:stretch>
                      <a:fillRect/>
                    </a:stretch>
                  </pic:blipFill>
                  <pic:spPr>
                    <a:xfrm>
                      <a:off x="0" y="0"/>
                      <a:ext cx="4933625" cy="2326368"/>
                    </a:xfrm>
                    <a:prstGeom prst="rect">
                      <a:avLst/>
                    </a:prstGeom>
                  </pic:spPr>
                </pic:pic>
              </a:graphicData>
            </a:graphic>
          </wp:inline>
        </w:drawing>
      </w:r>
    </w:p>
    <w:p w14:paraId="0A92A4F0" w14:textId="77777777" w:rsidR="00F11D80" w:rsidRPr="00C565A2" w:rsidRDefault="00F11D80" w:rsidP="00F11D80">
      <w:pPr>
        <w:ind w:firstLine="567"/>
        <w:jc w:val="both"/>
        <w:rPr>
          <w:rFonts w:ascii="Arial" w:hAnsi="Arial" w:cs="Arial"/>
          <w:sz w:val="22"/>
          <w:szCs w:val="22"/>
          <w:lang w:val="lt-LT"/>
        </w:rPr>
      </w:pPr>
      <w:r w:rsidRPr="00C565A2">
        <w:rPr>
          <w:rFonts w:ascii="Arial" w:hAnsi="Arial" w:cs="Arial"/>
          <w:sz w:val="22"/>
          <w:szCs w:val="22"/>
          <w:lang w:val="lt-LT"/>
        </w:rPr>
        <w:t>Prašau papildykite darbų kiekių žiniaraščius papildomomis pozicijomis (kelkraščio iš skaldos įrengimas), nurodant skaldos frakciją ir kelkraščio storį. Taip pat pateikite reikalavimus minėtų darbų atlikimui.</w:t>
      </w:r>
    </w:p>
    <w:p w14:paraId="36CE4974" w14:textId="77777777" w:rsidR="00F11D80" w:rsidRPr="00C565A2" w:rsidRDefault="00F11D80" w:rsidP="00F11D80">
      <w:pPr>
        <w:ind w:left="360"/>
        <w:rPr>
          <w:rFonts w:ascii="Arial" w:hAnsi="Arial" w:cs="Arial"/>
          <w:sz w:val="22"/>
          <w:szCs w:val="22"/>
          <w:lang w:val="lt-LT"/>
        </w:rPr>
      </w:pPr>
      <w:r w:rsidRPr="00C565A2">
        <w:rPr>
          <w:rFonts w:ascii="Arial" w:hAnsi="Arial" w:cs="Arial"/>
          <w:b/>
          <w:bCs/>
          <w:sz w:val="22"/>
          <w:szCs w:val="22"/>
          <w:lang w:val="lt-LT"/>
        </w:rPr>
        <w:t>Atsakymas</w:t>
      </w:r>
    </w:p>
    <w:p w14:paraId="22E4BECF" w14:textId="77777777" w:rsidR="00F11D80" w:rsidRPr="00C565A2" w:rsidRDefault="00F11D80" w:rsidP="00F11D80">
      <w:pPr>
        <w:ind w:left="360"/>
        <w:rPr>
          <w:rFonts w:ascii="Arial" w:hAnsi="Arial" w:cs="Arial"/>
          <w:sz w:val="22"/>
          <w:szCs w:val="22"/>
          <w:lang w:val="lt-LT" w:eastAsia="lt-LT"/>
        </w:rPr>
      </w:pPr>
      <w:r w:rsidRPr="00C565A2">
        <w:rPr>
          <w:rFonts w:ascii="Arial" w:hAnsi="Arial" w:cs="Arial"/>
          <w:sz w:val="22"/>
          <w:szCs w:val="22"/>
          <w:lang w:val="lt-LT"/>
        </w:rPr>
        <w:t>DKŽ_2 4.4 pozicija. (Kelkraščių sutvirtinimas 0,23 m storio skaldos mišiniu 0/32)</w:t>
      </w:r>
      <w:r w:rsidRPr="00C565A2">
        <w:rPr>
          <w:rFonts w:ascii="Arial" w:hAnsi="Arial" w:cs="Arial"/>
          <w:sz w:val="22"/>
          <w:szCs w:val="22"/>
          <w:lang w:val="lt-LT"/>
        </w:rPr>
        <w:br/>
        <w:t>DKŽ_4 4.4 pozicija. (Kelkraščių sutvirtinimas 0,23 m storio skaldos mišiniu 0/32)</w:t>
      </w:r>
      <w:r w:rsidRPr="00C565A2">
        <w:rPr>
          <w:rFonts w:ascii="Arial" w:hAnsi="Arial" w:cs="Arial"/>
          <w:sz w:val="22"/>
          <w:szCs w:val="22"/>
          <w:lang w:val="lt-LT"/>
        </w:rPr>
        <w:br/>
        <w:t>DKŽ 5 5.4 pozicija. (</w:t>
      </w:r>
      <w:r w:rsidRPr="00C565A2">
        <w:rPr>
          <w:rFonts w:ascii="Arial" w:hAnsi="Arial" w:cs="Arial"/>
          <w:sz w:val="22"/>
          <w:szCs w:val="22"/>
          <w:lang w:val="lt-LT" w:eastAsia="lt-LT"/>
        </w:rPr>
        <w:t>Kelkraščių sutvirtinimas 0,14 m storio skaldos mišiniu 0/32)</w:t>
      </w:r>
    </w:p>
    <w:p w14:paraId="2FA349B6" w14:textId="77777777" w:rsidR="00B011B5" w:rsidRPr="00C565A2" w:rsidRDefault="00B011B5" w:rsidP="00F11D80">
      <w:pPr>
        <w:ind w:left="360"/>
        <w:rPr>
          <w:rFonts w:ascii="Arial" w:hAnsi="Arial" w:cs="Arial"/>
          <w:sz w:val="22"/>
          <w:szCs w:val="22"/>
          <w:lang w:val="lt-LT"/>
        </w:rPr>
      </w:pPr>
    </w:p>
    <w:p w14:paraId="3C78D29B" w14:textId="77777777" w:rsidR="00F11D80" w:rsidRPr="00C565A2" w:rsidRDefault="00F11D80" w:rsidP="00F11D80">
      <w:pPr>
        <w:pStyle w:val="ListParagraph"/>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pacing w:after="160"/>
        <w:ind w:left="0" w:firstLine="567"/>
        <w:jc w:val="both"/>
        <w:rPr>
          <w:rFonts w:ascii="Arial" w:hAnsi="Arial" w:cs="Arial"/>
          <w:sz w:val="22"/>
          <w:szCs w:val="22"/>
          <w:lang w:val="lt-LT"/>
        </w:rPr>
      </w:pPr>
      <w:r w:rsidRPr="00C565A2">
        <w:rPr>
          <w:rFonts w:ascii="Arial" w:hAnsi="Arial" w:cs="Arial"/>
          <w:b/>
          <w:bCs/>
          <w:sz w:val="22"/>
          <w:szCs w:val="22"/>
          <w:lang w:val="lt-LT"/>
        </w:rPr>
        <w:t>Klausimas.</w:t>
      </w:r>
      <w:r w:rsidRPr="00C565A2">
        <w:rPr>
          <w:rFonts w:ascii="Arial" w:hAnsi="Arial" w:cs="Arial"/>
          <w:sz w:val="22"/>
          <w:szCs w:val="22"/>
          <w:lang w:val="lt-LT"/>
        </w:rPr>
        <w:t xml:space="preserve"> Ar tikrai, betono ir nesurištųjų mineralinių medžiagų mišinio, kelkraščio proporcija turi būti 30% betono, </w:t>
      </w:r>
      <w:proofErr w:type="spellStart"/>
      <w:r w:rsidRPr="00C565A2">
        <w:rPr>
          <w:rFonts w:ascii="Arial" w:hAnsi="Arial" w:cs="Arial"/>
          <w:sz w:val="22"/>
          <w:szCs w:val="22"/>
          <w:lang w:val="lt-LT"/>
        </w:rPr>
        <w:t>t.y</w:t>
      </w:r>
      <w:proofErr w:type="spellEnd"/>
      <w:r w:rsidRPr="00C565A2">
        <w:rPr>
          <w:rFonts w:ascii="Arial" w:hAnsi="Arial" w:cs="Arial"/>
          <w:sz w:val="22"/>
          <w:szCs w:val="22"/>
          <w:lang w:val="lt-LT"/>
        </w:rPr>
        <w:t xml:space="preserve">. 0,9 cm ir 70% mineralinių medžiagų mišinio, </w:t>
      </w:r>
      <w:proofErr w:type="spellStart"/>
      <w:r w:rsidRPr="00C565A2">
        <w:rPr>
          <w:rFonts w:ascii="Arial" w:hAnsi="Arial" w:cs="Arial"/>
          <w:sz w:val="22"/>
          <w:szCs w:val="22"/>
          <w:lang w:val="lt-LT"/>
        </w:rPr>
        <w:t>t.y</w:t>
      </w:r>
      <w:proofErr w:type="spellEnd"/>
      <w:r w:rsidRPr="00C565A2">
        <w:rPr>
          <w:rFonts w:ascii="Arial" w:hAnsi="Arial" w:cs="Arial"/>
          <w:sz w:val="22"/>
          <w:szCs w:val="22"/>
          <w:lang w:val="lt-LT"/>
        </w:rPr>
        <w:t>. 2,1 cm?</w:t>
      </w:r>
    </w:p>
    <w:p w14:paraId="0234621F" w14:textId="5609828C" w:rsidR="00F11D80" w:rsidRPr="00C565A2" w:rsidRDefault="00F11D80" w:rsidP="00F11D80">
      <w:pPr>
        <w:pStyle w:val="ListParagraph"/>
        <w:ind w:left="567"/>
        <w:jc w:val="both"/>
        <w:rPr>
          <w:rFonts w:ascii="Arial" w:hAnsi="Arial" w:cs="Arial"/>
          <w:sz w:val="22"/>
          <w:szCs w:val="22"/>
          <w:lang w:val="lt-LT"/>
        </w:rPr>
      </w:pPr>
      <w:r w:rsidRPr="00C565A2">
        <w:rPr>
          <w:rFonts w:ascii="Arial" w:hAnsi="Arial" w:cs="Arial"/>
          <w:b/>
          <w:bCs/>
          <w:sz w:val="22"/>
          <w:szCs w:val="22"/>
          <w:lang w:val="lt-LT"/>
        </w:rPr>
        <w:t>Atsakymas</w:t>
      </w:r>
      <w:r w:rsidR="00B011B5" w:rsidRPr="00C565A2">
        <w:rPr>
          <w:rFonts w:ascii="Arial" w:hAnsi="Arial" w:cs="Arial"/>
          <w:b/>
          <w:bCs/>
          <w:sz w:val="22"/>
          <w:szCs w:val="22"/>
          <w:lang w:val="lt-LT"/>
        </w:rPr>
        <w:t xml:space="preserve">: </w:t>
      </w:r>
      <w:r w:rsidRPr="00C565A2">
        <w:rPr>
          <w:rFonts w:ascii="Arial" w:hAnsi="Arial" w:cs="Arial"/>
          <w:sz w:val="22"/>
          <w:szCs w:val="22"/>
          <w:lang w:val="lt-LT"/>
        </w:rPr>
        <w:t>Projekte numatytas</w:t>
      </w:r>
      <w:r w:rsidRPr="00C565A2">
        <w:rPr>
          <w:rFonts w:ascii="Arial" w:hAnsi="Arial" w:cs="Arial"/>
          <w:b/>
          <w:bCs/>
          <w:sz w:val="22"/>
          <w:szCs w:val="22"/>
          <w:lang w:val="lt-LT"/>
        </w:rPr>
        <w:t xml:space="preserve"> </w:t>
      </w:r>
      <w:r w:rsidRPr="00C565A2">
        <w:rPr>
          <w:rFonts w:ascii="Arial" w:hAnsi="Arial" w:cs="Arial"/>
          <w:sz w:val="22"/>
          <w:szCs w:val="22"/>
          <w:lang w:val="lt-LT"/>
        </w:rPr>
        <w:t xml:space="preserve">Pasluoksnio iš nesurištojo mineralinių medžiagų 0/5 (70%) ir betono C20/25 (30%) mišinio, kurio storis h=0,03 m, įrengiamas. </w:t>
      </w:r>
    </w:p>
    <w:p w14:paraId="0C189DAD" w14:textId="77777777" w:rsidR="00B011B5" w:rsidRPr="00C565A2" w:rsidRDefault="00B011B5" w:rsidP="00F11D80">
      <w:pPr>
        <w:pStyle w:val="ListParagraph"/>
        <w:ind w:left="567"/>
        <w:jc w:val="both"/>
        <w:rPr>
          <w:rFonts w:ascii="Arial" w:hAnsi="Arial" w:cs="Arial"/>
          <w:sz w:val="22"/>
          <w:szCs w:val="22"/>
          <w:lang w:val="lt-LT"/>
        </w:rPr>
      </w:pPr>
    </w:p>
    <w:p w14:paraId="2EA502A0" w14:textId="77777777" w:rsidR="00F11D80" w:rsidRPr="00C565A2" w:rsidRDefault="00F11D80" w:rsidP="00F11D80">
      <w:pPr>
        <w:pStyle w:val="ListParagraph"/>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pacing w:after="160"/>
        <w:ind w:left="0" w:firstLine="567"/>
        <w:jc w:val="both"/>
        <w:rPr>
          <w:rFonts w:ascii="Arial" w:hAnsi="Arial" w:cs="Arial"/>
          <w:sz w:val="22"/>
          <w:szCs w:val="22"/>
          <w:lang w:val="lt-LT"/>
        </w:rPr>
      </w:pPr>
      <w:r w:rsidRPr="00C565A2">
        <w:rPr>
          <w:rFonts w:ascii="Arial" w:hAnsi="Arial" w:cs="Arial"/>
          <w:b/>
          <w:bCs/>
          <w:sz w:val="22"/>
          <w:szCs w:val="22"/>
          <w:lang w:val="lt-LT"/>
        </w:rPr>
        <w:t>Klausimas</w:t>
      </w:r>
      <w:r w:rsidRPr="00C565A2">
        <w:rPr>
          <w:rFonts w:ascii="Arial" w:hAnsi="Arial" w:cs="Arial"/>
          <w:sz w:val="22"/>
          <w:szCs w:val="22"/>
          <w:lang w:val="lt-LT"/>
        </w:rPr>
        <w:t>. Ar aukščiau aprašyta medžiaga turės būti pagaminta ir atvežta iš betono mazgo, ar sumaišyta vietoje?</w:t>
      </w:r>
    </w:p>
    <w:p w14:paraId="0B6272EC" w14:textId="79B5ED5C" w:rsidR="00F11D80" w:rsidRPr="00C565A2" w:rsidRDefault="00F11D80" w:rsidP="00F11D80">
      <w:pPr>
        <w:pStyle w:val="ListParagraph"/>
        <w:ind w:left="567"/>
        <w:jc w:val="both"/>
        <w:rPr>
          <w:rFonts w:ascii="Arial" w:hAnsi="Arial" w:cs="Arial"/>
          <w:sz w:val="22"/>
          <w:szCs w:val="22"/>
          <w:lang w:val="lt-LT"/>
        </w:rPr>
      </w:pPr>
      <w:r w:rsidRPr="00C565A2">
        <w:rPr>
          <w:rFonts w:ascii="Arial" w:hAnsi="Arial" w:cs="Arial"/>
          <w:b/>
          <w:bCs/>
          <w:sz w:val="22"/>
          <w:szCs w:val="22"/>
          <w:lang w:val="lt-LT"/>
        </w:rPr>
        <w:t>Atsakymas</w:t>
      </w:r>
      <w:r w:rsidR="00B011B5" w:rsidRPr="00C565A2">
        <w:rPr>
          <w:rFonts w:ascii="Arial" w:hAnsi="Arial" w:cs="Arial"/>
          <w:b/>
          <w:bCs/>
          <w:sz w:val="22"/>
          <w:szCs w:val="22"/>
          <w:lang w:val="lt-LT"/>
        </w:rPr>
        <w:t>:</w:t>
      </w:r>
      <w:r w:rsidR="002A41BF" w:rsidRPr="00C565A2">
        <w:rPr>
          <w:rFonts w:ascii="Arial" w:hAnsi="Arial" w:cs="Arial"/>
          <w:sz w:val="22"/>
          <w:szCs w:val="22"/>
          <w:lang w:val="lt-LT"/>
        </w:rPr>
        <w:t xml:space="preserve"> </w:t>
      </w:r>
      <w:r w:rsidRPr="00C565A2">
        <w:rPr>
          <w:rFonts w:ascii="Arial" w:hAnsi="Arial" w:cs="Arial"/>
          <w:sz w:val="22"/>
          <w:szCs w:val="22"/>
          <w:lang w:val="lt-LT"/>
        </w:rPr>
        <w:t>Rangovas turi užtikrinti reikalingą medžiagos įrengimo technologiją.</w:t>
      </w:r>
    </w:p>
    <w:p w14:paraId="5ADF7417" w14:textId="77777777" w:rsidR="00F11D80" w:rsidRPr="00C565A2" w:rsidRDefault="00F11D80" w:rsidP="00F11D80">
      <w:pPr>
        <w:ind w:firstLine="567"/>
        <w:jc w:val="both"/>
        <w:rPr>
          <w:rFonts w:ascii="Arial" w:hAnsi="Arial" w:cs="Arial"/>
          <w:sz w:val="20"/>
          <w:szCs w:val="20"/>
          <w:lang w:val="lt-LT"/>
        </w:rPr>
      </w:pPr>
    </w:p>
    <w:p w14:paraId="4496FE82" w14:textId="5E0D2DAA" w:rsidR="00996A37" w:rsidRPr="00C565A2" w:rsidRDefault="005F40DB" w:rsidP="00780BBD">
      <w:pPr>
        <w:pStyle w:val="Default"/>
        <w:spacing w:line="240" w:lineRule="auto"/>
        <w:ind w:left="284" w:right="284"/>
        <w:jc w:val="both"/>
        <w:rPr>
          <w:sz w:val="20"/>
          <w:szCs w:val="20"/>
        </w:rPr>
      </w:pPr>
      <w:r w:rsidRPr="00C565A2">
        <w:rPr>
          <w:i/>
          <w:iCs/>
          <w:sz w:val="20"/>
          <w:szCs w:val="20"/>
        </w:rPr>
        <w:t xml:space="preserve">     </w:t>
      </w:r>
    </w:p>
    <w:p w14:paraId="1502E98C" w14:textId="77777777" w:rsidR="00A75A42" w:rsidRPr="00C565A2" w:rsidRDefault="00A75A42" w:rsidP="00A75A42">
      <w:pPr>
        <w:pStyle w:val="Default"/>
        <w:rPr>
          <w:sz w:val="22"/>
          <w:szCs w:val="22"/>
        </w:rPr>
      </w:pPr>
      <w:r w:rsidRPr="00C565A2">
        <w:rPr>
          <w:sz w:val="22"/>
          <w:szCs w:val="22"/>
        </w:rPr>
        <w:t xml:space="preserve">          Patikslinti </w:t>
      </w:r>
      <w:proofErr w:type="spellStart"/>
      <w:r w:rsidRPr="00C565A2">
        <w:rPr>
          <w:i/>
          <w:iCs/>
          <w:sz w:val="22"/>
          <w:szCs w:val="22"/>
        </w:rPr>
        <w:t>excel</w:t>
      </w:r>
      <w:proofErr w:type="spellEnd"/>
      <w:r w:rsidRPr="00C565A2">
        <w:rPr>
          <w:i/>
          <w:iCs/>
          <w:sz w:val="22"/>
          <w:szCs w:val="22"/>
        </w:rPr>
        <w:t xml:space="preserve"> </w:t>
      </w:r>
      <w:r w:rsidRPr="00C565A2">
        <w:rPr>
          <w:sz w:val="22"/>
          <w:szCs w:val="22"/>
        </w:rPr>
        <w:t>formato darbų kiekių žiniaraščiai tiekėjams buvo pateikti 2026 m. gegužės 18 d. raštu Nr. 2026-SD-428.</w:t>
      </w:r>
    </w:p>
    <w:p w14:paraId="4E6613D0" w14:textId="77777777" w:rsidR="00996A37" w:rsidRDefault="00996A37" w:rsidP="00FB153D">
      <w:pPr>
        <w:pStyle w:val="Default"/>
        <w:spacing w:line="276" w:lineRule="auto"/>
        <w:ind w:firstLine="720"/>
        <w:jc w:val="both"/>
        <w:rPr>
          <w:sz w:val="20"/>
          <w:szCs w:val="20"/>
        </w:rPr>
      </w:pPr>
    </w:p>
    <w:p w14:paraId="12322C73" w14:textId="7296E826" w:rsidR="00DF4A28" w:rsidRPr="00247BEA" w:rsidRDefault="00DF4A28" w:rsidP="00DF4A28">
      <w:pPr>
        <w:pStyle w:val="FootnoteText"/>
        <w:jc w:val="both"/>
        <w:rPr>
          <w:rFonts w:ascii="Arial" w:hAnsi="Arial" w:cs="Arial"/>
          <w:sz w:val="22"/>
          <w:szCs w:val="22"/>
          <w:lang w:val="lt-LT"/>
        </w:rPr>
      </w:pPr>
      <w:r>
        <w:rPr>
          <w:rFonts w:ascii="Arial" w:hAnsi="Arial" w:cs="Arial"/>
          <w:sz w:val="22"/>
          <w:szCs w:val="22"/>
          <w:lang w:val="lt-LT"/>
        </w:rPr>
        <w:t xml:space="preserve">                       </w:t>
      </w:r>
      <w:r w:rsidRPr="00247BEA">
        <w:rPr>
          <w:rFonts w:ascii="Arial" w:hAnsi="Arial" w:cs="Arial"/>
          <w:sz w:val="22"/>
          <w:szCs w:val="22"/>
          <w:lang w:val="lt-LT"/>
        </w:rPr>
        <w:t>Siekiant išvengti turinio interpretacijų, tiekėjų klausimai cituojami tiksliai taip, kaip buvo pateikti CVP IS priemonėmis (tekstas neredaguotas).</w:t>
      </w:r>
    </w:p>
    <w:p w14:paraId="2DB236F6" w14:textId="77777777" w:rsidR="00DF4A28" w:rsidRDefault="00DF4A28" w:rsidP="00DF4A28">
      <w:pPr>
        <w:pStyle w:val="FootnoteText"/>
        <w:jc w:val="both"/>
        <w:rPr>
          <w:rFonts w:ascii="Arial" w:hAnsi="Arial" w:cs="Arial"/>
          <w:sz w:val="22"/>
          <w:szCs w:val="22"/>
          <w:lang w:val="lt-LT"/>
        </w:rPr>
      </w:pPr>
      <w:r w:rsidRPr="00247BEA">
        <w:rPr>
          <w:rFonts w:ascii="Arial" w:hAnsi="Arial" w:cs="Arial"/>
          <w:sz w:val="22"/>
          <w:szCs w:val="22"/>
          <w:lang w:val="lt-LT"/>
        </w:rPr>
        <w:t xml:space="preserve">                  </w:t>
      </w:r>
      <w:r>
        <w:rPr>
          <w:rFonts w:ascii="Arial" w:hAnsi="Arial" w:cs="Arial"/>
          <w:sz w:val="22"/>
          <w:szCs w:val="22"/>
          <w:lang w:val="lt-LT"/>
        </w:rPr>
        <w:t xml:space="preserve">   </w:t>
      </w:r>
      <w:r w:rsidRPr="00247BEA">
        <w:rPr>
          <w:rFonts w:ascii="Arial" w:hAnsi="Arial" w:cs="Arial"/>
          <w:sz w:val="22"/>
          <w:szCs w:val="22"/>
          <w:lang w:val="lt-LT"/>
        </w:rPr>
        <w:t xml:space="preserve"> Pateikiami pirkimo sąlygų paaiškinimai / patikslinimai/atsakymai laikomi neatsiejama pirkimo sąlygų dalimi, ir jų nuostatos turi viršenybę prieš ankstesniuose Pirkimo dokumentuose išdėstytas </w:t>
      </w:r>
    </w:p>
    <w:p w14:paraId="15D17534" w14:textId="77777777" w:rsidR="00DF4A28" w:rsidRDefault="00DF4A28" w:rsidP="00DF4A28">
      <w:pPr>
        <w:pStyle w:val="FootnoteText"/>
        <w:jc w:val="both"/>
        <w:rPr>
          <w:rFonts w:ascii="Arial" w:hAnsi="Arial" w:cs="Arial"/>
          <w:sz w:val="22"/>
          <w:szCs w:val="22"/>
          <w:lang w:val="lt-LT"/>
        </w:rPr>
      </w:pPr>
    </w:p>
    <w:p w14:paraId="0B9AF063" w14:textId="77777777" w:rsidR="00DF4A28" w:rsidRDefault="00DF4A28" w:rsidP="00DF4A28">
      <w:pPr>
        <w:pStyle w:val="FootnoteText"/>
        <w:jc w:val="both"/>
        <w:rPr>
          <w:rFonts w:ascii="Arial" w:hAnsi="Arial" w:cs="Arial"/>
          <w:sz w:val="22"/>
          <w:szCs w:val="22"/>
          <w:lang w:val="lt-LT"/>
        </w:rPr>
      </w:pPr>
    </w:p>
    <w:p w14:paraId="29DFFCA3" w14:textId="1F89FC26" w:rsidR="00DF4A28" w:rsidRPr="00247BEA" w:rsidRDefault="00DF4A28" w:rsidP="00DF4A28">
      <w:pPr>
        <w:pStyle w:val="FootnoteText"/>
        <w:jc w:val="both"/>
        <w:rPr>
          <w:rFonts w:ascii="Arial" w:hAnsi="Arial" w:cs="Arial"/>
          <w:sz w:val="22"/>
          <w:szCs w:val="22"/>
          <w:lang w:val="lt-LT"/>
        </w:rPr>
      </w:pPr>
      <w:r w:rsidRPr="00247BEA">
        <w:rPr>
          <w:rFonts w:ascii="Arial" w:hAnsi="Arial" w:cs="Arial"/>
          <w:sz w:val="22"/>
          <w:szCs w:val="22"/>
          <w:lang w:val="lt-LT"/>
        </w:rPr>
        <w:t>nuostatas. Prašome jais vadovautis, teikiant pasiūlymus.</w:t>
      </w:r>
    </w:p>
    <w:p w14:paraId="10EBD049" w14:textId="77777777" w:rsidR="00DF4A28" w:rsidRPr="00E82E6E" w:rsidRDefault="00DF4A28" w:rsidP="00DF4A28">
      <w:pPr>
        <w:ind w:firstLine="567"/>
        <w:jc w:val="both"/>
        <w:rPr>
          <w:rFonts w:ascii="Arial" w:hAnsi="Arial" w:cs="Arial"/>
          <w:sz w:val="22"/>
          <w:szCs w:val="22"/>
          <w:lang w:val="lt-LT"/>
        </w:rPr>
      </w:pPr>
    </w:p>
    <w:p w14:paraId="41A2368B" w14:textId="77777777" w:rsidR="00DF4A28" w:rsidRDefault="00DF4A28" w:rsidP="00DF4A28">
      <w:pPr>
        <w:ind w:firstLine="567"/>
        <w:jc w:val="both"/>
        <w:rPr>
          <w:rFonts w:ascii="Arial" w:hAnsi="Arial" w:cs="Arial"/>
          <w:sz w:val="22"/>
          <w:szCs w:val="22"/>
          <w:lang w:val="lt-LT"/>
        </w:rPr>
      </w:pPr>
    </w:p>
    <w:p w14:paraId="07134AEA" w14:textId="77777777" w:rsidR="00DF4A28" w:rsidRDefault="00DF4A28" w:rsidP="00DF4A28">
      <w:pPr>
        <w:ind w:firstLine="567"/>
        <w:jc w:val="both"/>
        <w:rPr>
          <w:rFonts w:ascii="Arial" w:hAnsi="Arial" w:cs="Arial"/>
          <w:sz w:val="22"/>
          <w:szCs w:val="22"/>
          <w:lang w:val="lt-LT"/>
        </w:rPr>
      </w:pPr>
    </w:p>
    <w:p w14:paraId="0A2DB360" w14:textId="77777777" w:rsidR="00DF4A28" w:rsidRDefault="00DF4A28" w:rsidP="00DF4A28">
      <w:pPr>
        <w:ind w:firstLine="567"/>
        <w:jc w:val="both"/>
        <w:rPr>
          <w:rFonts w:ascii="Arial" w:hAnsi="Arial" w:cs="Arial"/>
          <w:sz w:val="22"/>
          <w:szCs w:val="22"/>
          <w:lang w:val="lt-LT"/>
        </w:rPr>
      </w:pPr>
    </w:p>
    <w:p w14:paraId="16471E7A" w14:textId="77777777" w:rsidR="00DF4A28" w:rsidRDefault="00DF4A28" w:rsidP="00DF4A28">
      <w:pPr>
        <w:pStyle w:val="Default"/>
        <w:spacing w:line="276" w:lineRule="auto"/>
        <w:ind w:firstLine="720"/>
        <w:jc w:val="both"/>
        <w:rPr>
          <w:sz w:val="22"/>
          <w:szCs w:val="22"/>
        </w:rPr>
      </w:pPr>
    </w:p>
    <w:p w14:paraId="4168F56D" w14:textId="77777777" w:rsidR="00DF4A28" w:rsidRDefault="00DF4A28" w:rsidP="00DF4A28">
      <w:pPr>
        <w:pStyle w:val="Default"/>
        <w:spacing w:line="276" w:lineRule="auto"/>
        <w:ind w:firstLine="720"/>
        <w:jc w:val="both"/>
        <w:rPr>
          <w:sz w:val="22"/>
          <w:szCs w:val="22"/>
        </w:rPr>
      </w:pPr>
      <w:r>
        <w:rPr>
          <w:sz w:val="22"/>
          <w:szCs w:val="22"/>
        </w:rPr>
        <w:t xml:space="preserve">    Projektų grupės </w:t>
      </w:r>
    </w:p>
    <w:p w14:paraId="729C3EE5" w14:textId="77777777" w:rsidR="00DF4A28" w:rsidRDefault="00DF4A28" w:rsidP="00DF4A28">
      <w:pPr>
        <w:pStyle w:val="Default"/>
        <w:spacing w:line="276" w:lineRule="auto"/>
        <w:ind w:firstLine="720"/>
        <w:jc w:val="both"/>
        <w:rPr>
          <w:sz w:val="22"/>
          <w:szCs w:val="22"/>
        </w:rPr>
      </w:pPr>
      <w:r>
        <w:rPr>
          <w:sz w:val="22"/>
          <w:szCs w:val="22"/>
        </w:rPr>
        <w:t xml:space="preserve">    Strateginių projektų skyriaus vadovas                                                         Vaidrius Andrikonis</w:t>
      </w:r>
    </w:p>
    <w:p w14:paraId="6F25D166" w14:textId="77777777" w:rsidR="00DF4A28" w:rsidRDefault="00DF4A28" w:rsidP="00DF4A28">
      <w:pPr>
        <w:pStyle w:val="Default"/>
        <w:spacing w:line="276" w:lineRule="auto"/>
        <w:ind w:firstLine="720"/>
        <w:jc w:val="both"/>
        <w:rPr>
          <w:sz w:val="22"/>
          <w:szCs w:val="22"/>
        </w:rPr>
      </w:pPr>
    </w:p>
    <w:p w14:paraId="18DF19C9" w14:textId="77777777" w:rsidR="00DF4A28" w:rsidRDefault="00DF4A28" w:rsidP="00DF4A28">
      <w:pPr>
        <w:pStyle w:val="Default"/>
        <w:spacing w:line="276" w:lineRule="auto"/>
        <w:ind w:firstLine="720"/>
        <w:jc w:val="both"/>
        <w:rPr>
          <w:sz w:val="22"/>
          <w:szCs w:val="22"/>
        </w:rPr>
      </w:pPr>
    </w:p>
    <w:p w14:paraId="41ED04DE" w14:textId="77777777" w:rsidR="00DF4A28" w:rsidRDefault="00DF4A28" w:rsidP="00DF4A28">
      <w:pPr>
        <w:pStyle w:val="Default"/>
        <w:spacing w:line="276" w:lineRule="auto"/>
        <w:ind w:firstLine="720"/>
        <w:jc w:val="both"/>
        <w:rPr>
          <w:sz w:val="22"/>
          <w:szCs w:val="22"/>
        </w:rPr>
      </w:pPr>
    </w:p>
    <w:p w14:paraId="3CE0921D" w14:textId="77777777" w:rsidR="00DF4A28" w:rsidRDefault="00DF4A28" w:rsidP="00DF4A28">
      <w:pPr>
        <w:pStyle w:val="Default"/>
        <w:spacing w:line="276" w:lineRule="auto"/>
        <w:ind w:firstLine="720"/>
        <w:jc w:val="both"/>
        <w:rPr>
          <w:sz w:val="22"/>
          <w:szCs w:val="22"/>
        </w:rPr>
      </w:pPr>
    </w:p>
    <w:p w14:paraId="0E5237BB" w14:textId="77777777" w:rsidR="00DF4A28" w:rsidRDefault="00DF4A28" w:rsidP="00DF4A28">
      <w:pPr>
        <w:pStyle w:val="Default"/>
        <w:spacing w:line="276" w:lineRule="auto"/>
        <w:ind w:firstLine="720"/>
        <w:jc w:val="both"/>
        <w:rPr>
          <w:sz w:val="22"/>
          <w:szCs w:val="22"/>
        </w:rPr>
      </w:pPr>
    </w:p>
    <w:p w14:paraId="0330C892" w14:textId="77777777" w:rsidR="00DF4A28" w:rsidRDefault="00DF4A28" w:rsidP="00DF4A28">
      <w:pPr>
        <w:pStyle w:val="Default"/>
        <w:spacing w:line="276" w:lineRule="auto"/>
        <w:ind w:firstLine="720"/>
        <w:jc w:val="both"/>
        <w:rPr>
          <w:sz w:val="22"/>
          <w:szCs w:val="22"/>
        </w:rPr>
      </w:pPr>
    </w:p>
    <w:p w14:paraId="018B2F08" w14:textId="77777777" w:rsidR="00DF4A28" w:rsidRDefault="00DF4A28" w:rsidP="00DF4A28">
      <w:pPr>
        <w:pStyle w:val="Default"/>
        <w:spacing w:line="276" w:lineRule="auto"/>
        <w:ind w:firstLine="720"/>
        <w:jc w:val="both"/>
        <w:rPr>
          <w:sz w:val="22"/>
          <w:szCs w:val="22"/>
        </w:rPr>
      </w:pPr>
    </w:p>
    <w:p w14:paraId="5397FCE8" w14:textId="77777777" w:rsidR="00DF4A28" w:rsidRDefault="00DF4A28" w:rsidP="00DF4A28">
      <w:pPr>
        <w:pStyle w:val="Default"/>
        <w:spacing w:line="276" w:lineRule="auto"/>
        <w:ind w:firstLine="720"/>
        <w:jc w:val="both"/>
        <w:rPr>
          <w:sz w:val="22"/>
          <w:szCs w:val="22"/>
        </w:rPr>
      </w:pPr>
    </w:p>
    <w:p w14:paraId="08CE2732" w14:textId="77777777" w:rsidR="00DF4A28" w:rsidRDefault="00DF4A28" w:rsidP="00DF4A28">
      <w:pPr>
        <w:pStyle w:val="Default"/>
        <w:spacing w:line="276" w:lineRule="auto"/>
        <w:ind w:firstLine="720"/>
        <w:jc w:val="both"/>
        <w:rPr>
          <w:sz w:val="22"/>
          <w:szCs w:val="22"/>
        </w:rPr>
      </w:pPr>
    </w:p>
    <w:p w14:paraId="67C26481" w14:textId="77777777" w:rsidR="00DF4A28" w:rsidRDefault="00DF4A28" w:rsidP="00DF4A28">
      <w:pPr>
        <w:pStyle w:val="Default"/>
        <w:spacing w:line="276" w:lineRule="auto"/>
        <w:ind w:firstLine="720"/>
        <w:jc w:val="both"/>
        <w:rPr>
          <w:sz w:val="22"/>
          <w:szCs w:val="22"/>
        </w:rPr>
      </w:pPr>
    </w:p>
    <w:p w14:paraId="2796A3AC" w14:textId="77777777" w:rsidR="00DF4A28" w:rsidRDefault="00DF4A28" w:rsidP="00DF4A28">
      <w:pPr>
        <w:pStyle w:val="Default"/>
        <w:spacing w:line="276" w:lineRule="auto"/>
        <w:ind w:firstLine="720"/>
        <w:jc w:val="both"/>
        <w:rPr>
          <w:sz w:val="22"/>
          <w:szCs w:val="22"/>
        </w:rPr>
      </w:pPr>
    </w:p>
    <w:p w14:paraId="5911CC28" w14:textId="77777777" w:rsidR="00DF4A28" w:rsidRDefault="00DF4A28" w:rsidP="00DF4A28">
      <w:pPr>
        <w:pStyle w:val="Default"/>
        <w:spacing w:line="276" w:lineRule="auto"/>
        <w:ind w:firstLine="720"/>
        <w:jc w:val="both"/>
        <w:rPr>
          <w:sz w:val="22"/>
          <w:szCs w:val="22"/>
        </w:rPr>
      </w:pPr>
    </w:p>
    <w:p w14:paraId="1AD21019" w14:textId="77777777" w:rsidR="00DF4A28" w:rsidRDefault="00DF4A28" w:rsidP="00DF4A28">
      <w:pPr>
        <w:pStyle w:val="Default"/>
        <w:spacing w:line="276" w:lineRule="auto"/>
        <w:ind w:firstLine="720"/>
        <w:jc w:val="both"/>
        <w:rPr>
          <w:sz w:val="22"/>
          <w:szCs w:val="22"/>
        </w:rPr>
      </w:pPr>
    </w:p>
    <w:p w14:paraId="07C04256" w14:textId="77777777" w:rsidR="00DF4A28" w:rsidRDefault="00DF4A28" w:rsidP="00DF4A28">
      <w:pPr>
        <w:pStyle w:val="Default"/>
        <w:spacing w:line="276" w:lineRule="auto"/>
        <w:ind w:firstLine="720"/>
        <w:jc w:val="both"/>
        <w:rPr>
          <w:sz w:val="22"/>
          <w:szCs w:val="22"/>
        </w:rPr>
      </w:pPr>
    </w:p>
    <w:p w14:paraId="18092FB8" w14:textId="77777777" w:rsidR="00DF4A28" w:rsidRDefault="00DF4A28" w:rsidP="00DF4A28">
      <w:pPr>
        <w:pStyle w:val="Default"/>
        <w:spacing w:line="276" w:lineRule="auto"/>
        <w:ind w:firstLine="720"/>
        <w:jc w:val="both"/>
        <w:rPr>
          <w:sz w:val="22"/>
          <w:szCs w:val="22"/>
        </w:rPr>
      </w:pPr>
    </w:p>
    <w:p w14:paraId="2E5D2A0D" w14:textId="77777777" w:rsidR="00DF4A28" w:rsidRDefault="00DF4A28" w:rsidP="00DF4A28">
      <w:pPr>
        <w:pStyle w:val="Default"/>
        <w:spacing w:line="276" w:lineRule="auto"/>
        <w:ind w:firstLine="720"/>
        <w:jc w:val="both"/>
        <w:rPr>
          <w:sz w:val="22"/>
          <w:szCs w:val="22"/>
        </w:rPr>
      </w:pPr>
    </w:p>
    <w:p w14:paraId="276E166D" w14:textId="77777777" w:rsidR="00DF4A28" w:rsidRDefault="00DF4A28" w:rsidP="00DF4A28">
      <w:pPr>
        <w:pStyle w:val="Default"/>
        <w:spacing w:line="276" w:lineRule="auto"/>
        <w:ind w:firstLine="720"/>
        <w:jc w:val="both"/>
        <w:rPr>
          <w:sz w:val="22"/>
          <w:szCs w:val="22"/>
        </w:rPr>
      </w:pPr>
    </w:p>
    <w:p w14:paraId="75BD9A02" w14:textId="77777777" w:rsidR="00DF4A28" w:rsidRDefault="00DF4A28" w:rsidP="00DF4A28">
      <w:pPr>
        <w:pStyle w:val="Default"/>
        <w:spacing w:line="276" w:lineRule="auto"/>
        <w:ind w:firstLine="720"/>
        <w:jc w:val="both"/>
        <w:rPr>
          <w:sz w:val="22"/>
          <w:szCs w:val="22"/>
        </w:rPr>
      </w:pPr>
    </w:p>
    <w:p w14:paraId="05CA247C" w14:textId="77777777" w:rsidR="00DF4A28" w:rsidRDefault="00DF4A28" w:rsidP="00DF4A28">
      <w:pPr>
        <w:pStyle w:val="Default"/>
        <w:spacing w:line="276" w:lineRule="auto"/>
        <w:ind w:firstLine="720"/>
        <w:jc w:val="both"/>
        <w:rPr>
          <w:sz w:val="22"/>
          <w:szCs w:val="22"/>
        </w:rPr>
      </w:pPr>
    </w:p>
    <w:p w14:paraId="36E64FEF" w14:textId="77777777" w:rsidR="00DF4A28" w:rsidRDefault="00DF4A28" w:rsidP="00DF4A28">
      <w:pPr>
        <w:pStyle w:val="Default"/>
        <w:spacing w:line="276" w:lineRule="auto"/>
        <w:ind w:firstLine="720"/>
        <w:jc w:val="both"/>
        <w:rPr>
          <w:sz w:val="22"/>
          <w:szCs w:val="22"/>
        </w:rPr>
      </w:pPr>
    </w:p>
    <w:p w14:paraId="3C956814" w14:textId="77777777" w:rsidR="00DF4A28" w:rsidRDefault="00DF4A28" w:rsidP="00DF4A28">
      <w:pPr>
        <w:pStyle w:val="Default"/>
        <w:spacing w:line="276" w:lineRule="auto"/>
        <w:ind w:firstLine="720"/>
        <w:jc w:val="both"/>
        <w:rPr>
          <w:sz w:val="22"/>
          <w:szCs w:val="22"/>
        </w:rPr>
      </w:pPr>
    </w:p>
    <w:p w14:paraId="4AC6A274" w14:textId="77777777" w:rsidR="00DF4A28" w:rsidRDefault="00DF4A28" w:rsidP="00DF4A28">
      <w:pPr>
        <w:pStyle w:val="Default"/>
        <w:spacing w:line="276" w:lineRule="auto"/>
        <w:ind w:firstLine="720"/>
        <w:jc w:val="both"/>
        <w:rPr>
          <w:sz w:val="22"/>
          <w:szCs w:val="22"/>
        </w:rPr>
      </w:pPr>
    </w:p>
    <w:p w14:paraId="41531827" w14:textId="77777777" w:rsidR="00DF4A28" w:rsidRDefault="00DF4A28" w:rsidP="00DF4A28">
      <w:pPr>
        <w:pStyle w:val="Default"/>
        <w:spacing w:line="276" w:lineRule="auto"/>
        <w:ind w:firstLine="720"/>
        <w:jc w:val="both"/>
        <w:rPr>
          <w:sz w:val="22"/>
          <w:szCs w:val="22"/>
        </w:rPr>
      </w:pPr>
    </w:p>
    <w:p w14:paraId="2BD26C1B" w14:textId="77777777" w:rsidR="00DF4A28" w:rsidRDefault="00DF4A28" w:rsidP="00DF4A28">
      <w:pPr>
        <w:pStyle w:val="Default"/>
        <w:spacing w:line="276" w:lineRule="auto"/>
        <w:ind w:firstLine="720"/>
        <w:jc w:val="both"/>
        <w:rPr>
          <w:sz w:val="22"/>
          <w:szCs w:val="22"/>
        </w:rPr>
      </w:pPr>
    </w:p>
    <w:p w14:paraId="428A1CC7" w14:textId="77777777" w:rsidR="00DF4A28" w:rsidRDefault="00DF4A28" w:rsidP="00DF4A28">
      <w:pPr>
        <w:pStyle w:val="Default"/>
        <w:spacing w:line="276" w:lineRule="auto"/>
        <w:ind w:firstLine="720"/>
        <w:jc w:val="both"/>
        <w:rPr>
          <w:sz w:val="22"/>
          <w:szCs w:val="22"/>
        </w:rPr>
      </w:pPr>
    </w:p>
    <w:p w14:paraId="477ED762" w14:textId="77777777" w:rsidR="00DF4A28" w:rsidRDefault="00DF4A28" w:rsidP="00DF4A28">
      <w:pPr>
        <w:pStyle w:val="Default"/>
        <w:spacing w:line="276" w:lineRule="auto"/>
        <w:ind w:firstLine="720"/>
        <w:jc w:val="both"/>
        <w:rPr>
          <w:sz w:val="22"/>
          <w:szCs w:val="22"/>
        </w:rPr>
      </w:pPr>
    </w:p>
    <w:p w14:paraId="6819A351" w14:textId="77777777" w:rsidR="00DF4A28" w:rsidRDefault="00DF4A28" w:rsidP="00DF4A28">
      <w:pPr>
        <w:pStyle w:val="Default"/>
        <w:spacing w:line="276" w:lineRule="auto"/>
        <w:ind w:firstLine="720"/>
        <w:jc w:val="both"/>
        <w:rPr>
          <w:sz w:val="22"/>
          <w:szCs w:val="22"/>
        </w:rPr>
      </w:pPr>
    </w:p>
    <w:p w14:paraId="3A9B36AA" w14:textId="77777777" w:rsidR="00DF4A28" w:rsidRDefault="00DF4A28" w:rsidP="00DF4A28">
      <w:pPr>
        <w:pStyle w:val="Default"/>
        <w:spacing w:line="276" w:lineRule="auto"/>
        <w:ind w:firstLine="720"/>
        <w:jc w:val="both"/>
        <w:rPr>
          <w:sz w:val="22"/>
          <w:szCs w:val="22"/>
        </w:rPr>
      </w:pPr>
    </w:p>
    <w:p w14:paraId="6F8CE23C" w14:textId="77777777" w:rsidR="00DF4A28" w:rsidRDefault="00DF4A28" w:rsidP="00DF4A28">
      <w:pPr>
        <w:pStyle w:val="Default"/>
        <w:spacing w:line="276" w:lineRule="auto"/>
        <w:ind w:firstLine="720"/>
        <w:jc w:val="both"/>
        <w:rPr>
          <w:sz w:val="22"/>
          <w:szCs w:val="22"/>
        </w:rPr>
      </w:pPr>
    </w:p>
    <w:p w14:paraId="0AD006C5" w14:textId="77777777" w:rsidR="00DF4A28" w:rsidRDefault="00DF4A28" w:rsidP="00DF4A28">
      <w:pPr>
        <w:pStyle w:val="Default"/>
        <w:spacing w:line="276" w:lineRule="auto"/>
        <w:ind w:firstLine="720"/>
        <w:jc w:val="both"/>
        <w:rPr>
          <w:sz w:val="22"/>
          <w:szCs w:val="22"/>
        </w:rPr>
      </w:pPr>
    </w:p>
    <w:p w14:paraId="69A0677D" w14:textId="77777777" w:rsidR="00DF4A28" w:rsidRDefault="00DF4A28" w:rsidP="00DF4A28">
      <w:pPr>
        <w:pStyle w:val="Default"/>
        <w:spacing w:line="276" w:lineRule="auto"/>
        <w:ind w:firstLine="720"/>
        <w:jc w:val="both"/>
        <w:rPr>
          <w:sz w:val="22"/>
          <w:szCs w:val="22"/>
        </w:rPr>
      </w:pPr>
    </w:p>
    <w:p w14:paraId="49AF21E4" w14:textId="77777777" w:rsidR="00DF4A28" w:rsidRPr="005E4558" w:rsidRDefault="00DF4A28" w:rsidP="00DF4A28">
      <w:pPr>
        <w:pStyle w:val="Default"/>
        <w:spacing w:line="276" w:lineRule="auto"/>
        <w:ind w:firstLine="720"/>
        <w:jc w:val="both"/>
        <w:rPr>
          <w:sz w:val="22"/>
          <w:szCs w:val="22"/>
        </w:rPr>
      </w:pPr>
      <w:r>
        <w:rPr>
          <w:sz w:val="22"/>
          <w:szCs w:val="22"/>
        </w:rPr>
        <w:t xml:space="preserve">   Antanas Narbutas, antanas.narbutas@vialietuva.lt</w:t>
      </w:r>
    </w:p>
    <w:p w14:paraId="5EB40EDA" w14:textId="77777777" w:rsidR="00DF4A28" w:rsidRDefault="00DF4A28" w:rsidP="00DF4A28">
      <w:pPr>
        <w:pStyle w:val="ListParagraph"/>
        <w:rPr>
          <w:rFonts w:ascii="Arial" w:hAnsi="Arial" w:cs="Arial"/>
          <w:sz w:val="22"/>
          <w:szCs w:val="22"/>
          <w:lang w:val="lt-LT"/>
        </w:rPr>
      </w:pPr>
    </w:p>
    <w:p w14:paraId="7120CBAA" w14:textId="77777777" w:rsidR="00DF4A28" w:rsidRPr="008E3210" w:rsidRDefault="00DF4A28" w:rsidP="00FB153D">
      <w:pPr>
        <w:pStyle w:val="Default"/>
        <w:spacing w:line="276" w:lineRule="auto"/>
        <w:ind w:firstLine="720"/>
        <w:jc w:val="both"/>
        <w:rPr>
          <w:sz w:val="20"/>
          <w:szCs w:val="20"/>
        </w:rPr>
      </w:pPr>
    </w:p>
    <w:sectPr w:rsidR="00DF4A28" w:rsidRPr="008E3210" w:rsidSect="00A46C90">
      <w:headerReference w:type="default" r:id="rId14"/>
      <w:footerReference w:type="default" r:id="rId15"/>
      <w:pgSz w:w="11906" w:h="16838"/>
      <w:pgMar w:top="1134" w:right="707" w:bottom="1134" w:left="1134" w:header="709" w:footer="85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7EFAB7" w14:textId="77777777" w:rsidR="00E10650" w:rsidRDefault="00E10650">
      <w:r>
        <w:separator/>
      </w:r>
    </w:p>
  </w:endnote>
  <w:endnote w:type="continuationSeparator" w:id="0">
    <w:p w14:paraId="5B18C4DD" w14:textId="77777777" w:rsidR="00E10650" w:rsidRDefault="00E106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BA"/>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Helvetica Neue">
    <w:altName w:val="Arial"/>
    <w:charset w:val="00"/>
    <w:family w:val="roman"/>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1"/>
      <w:gridCol w:w="3352"/>
      <w:gridCol w:w="3352"/>
    </w:tblGrid>
    <w:tr w:rsidR="00640992" w14:paraId="70B4E72D" w14:textId="77777777" w:rsidTr="00640992">
      <w:tc>
        <w:tcPr>
          <w:tcW w:w="3351" w:type="dxa"/>
        </w:tcPr>
        <w:p w14:paraId="5F6730A4"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Akcinė bendrovė</w:t>
          </w:r>
        </w:p>
        <w:p w14:paraId="14C1DDF2"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Kauno g. 22-202</w:t>
          </w:r>
        </w:p>
        <w:p w14:paraId="1E6BB0EF" w14:textId="6C6C42A3" w:rsidR="00640992"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hint="eastAsia"/>
              <w:b/>
              <w:bCs/>
            </w:rPr>
          </w:pPr>
          <w:r w:rsidRPr="00260ECB">
            <w:rPr>
              <w:rFonts w:ascii="Arial" w:hAnsi="Arial" w:cs="Arial"/>
              <w:sz w:val="18"/>
              <w:szCs w:val="18"/>
            </w:rPr>
            <w:t>LT-03212 Vilnius</w:t>
          </w:r>
        </w:p>
      </w:tc>
      <w:tc>
        <w:tcPr>
          <w:tcW w:w="3352" w:type="dxa"/>
        </w:tcPr>
        <w:p w14:paraId="38710EDB"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Tel. (8 5) 232 9600</w:t>
          </w:r>
        </w:p>
        <w:p w14:paraId="6453B110"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Trumpasis tel. 1871</w:t>
          </w:r>
        </w:p>
        <w:p w14:paraId="246F7BF2" w14:textId="79BC93EB" w:rsidR="00640992"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hint="eastAsia"/>
              <w:b/>
              <w:bCs/>
            </w:rPr>
          </w:pPr>
          <w:r w:rsidRPr="00260ECB">
            <w:rPr>
              <w:rFonts w:ascii="Arial" w:hAnsi="Arial" w:cs="Arial"/>
              <w:sz w:val="18"/>
              <w:szCs w:val="18"/>
            </w:rPr>
            <w:t xml:space="preserve">El. p. </w:t>
          </w:r>
          <w:proofErr w:type="spellStart"/>
          <w:r w:rsidRPr="00260ECB">
            <w:rPr>
              <w:rFonts w:ascii="Arial" w:hAnsi="Arial" w:cs="Arial"/>
              <w:sz w:val="18"/>
              <w:szCs w:val="18"/>
            </w:rPr>
            <w:t>info</w:t>
          </w:r>
          <w:proofErr w:type="spellEnd"/>
          <w:r w:rsidRPr="00260ECB">
            <w:rPr>
              <w:rFonts w:ascii="Arial" w:hAnsi="Arial" w:cs="Arial"/>
              <w:sz w:val="18"/>
              <w:szCs w:val="18"/>
              <w:lang w:val="en-US"/>
            </w:rPr>
            <w:t>@vialietuva.lt</w:t>
          </w:r>
        </w:p>
      </w:tc>
      <w:tc>
        <w:tcPr>
          <w:tcW w:w="3352" w:type="dxa"/>
        </w:tcPr>
        <w:p w14:paraId="1223BBFB"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 xml:space="preserve">Duomenys kaupiami ir saugomi </w:t>
          </w:r>
        </w:p>
        <w:p w14:paraId="7FEF4473"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Juridinių asmenų registre</w:t>
          </w:r>
        </w:p>
        <w:p w14:paraId="63F2B274" w14:textId="1921FFCB" w:rsidR="00640992"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hint="eastAsia"/>
              <w:b/>
              <w:bCs/>
            </w:rPr>
          </w:pPr>
          <w:r w:rsidRPr="00260ECB">
            <w:rPr>
              <w:rFonts w:ascii="Arial" w:hAnsi="Arial" w:cs="Arial"/>
              <w:sz w:val="18"/>
              <w:szCs w:val="18"/>
            </w:rPr>
            <w:t>Kodas 188710638</w:t>
          </w:r>
        </w:p>
      </w:tc>
    </w:tr>
  </w:tbl>
  <w:p w14:paraId="416A64C4" w14:textId="5C1D5322" w:rsidR="00B672CF" w:rsidRPr="00B672CF" w:rsidRDefault="00B672CF">
    <w:pPr>
      <w:pStyle w:val="HeaderFooter"/>
      <w:tabs>
        <w:tab w:val="clear" w:pos="9020"/>
        <w:tab w:val="center" w:pos="4819"/>
        <w:tab w:val="right" w:pos="9638"/>
      </w:tabs>
      <w:spacing w:line="288" w:lineRule="auto"/>
      <w:rPr>
        <w:rFonts w:hint="eastAsia"/>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3FE85D" w14:textId="77777777" w:rsidR="00E10650" w:rsidRDefault="00E10650">
      <w:r>
        <w:separator/>
      </w:r>
    </w:p>
  </w:footnote>
  <w:footnote w:type="continuationSeparator" w:id="0">
    <w:p w14:paraId="5BFC2151" w14:textId="77777777" w:rsidR="00E10650" w:rsidRDefault="00E106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BD8BD" w14:textId="77777777" w:rsidR="00DE3ABB" w:rsidRDefault="00CD68BE">
    <w:pPr>
      <w:pStyle w:val="HeaderFooter"/>
      <w:tabs>
        <w:tab w:val="clear" w:pos="9020"/>
        <w:tab w:val="center" w:pos="4819"/>
        <w:tab w:val="right" w:pos="9638"/>
      </w:tabs>
      <w:rPr>
        <w:rFonts w:hint="eastAsia"/>
      </w:rPr>
    </w:pPr>
    <w:r>
      <w:rPr>
        <w:noProof/>
      </w:rPr>
      <w:drawing>
        <wp:inline distT="0" distB="0" distL="0" distR="0" wp14:anchorId="6B2A61A0" wp14:editId="53F016F5">
          <wp:extent cx="1613640" cy="206023"/>
          <wp:effectExtent l="0" t="0" r="0" b="0"/>
          <wp:docPr id="863802814"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613640" cy="206023"/>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05B61"/>
    <w:multiLevelType w:val="hybridMultilevel"/>
    <w:tmpl w:val="4D24EF70"/>
    <w:lvl w:ilvl="0" w:tplc="04270015">
      <w:start w:val="1"/>
      <w:numFmt w:val="upperLetter"/>
      <w:lvlText w:val="%1."/>
      <w:lvlJc w:val="left"/>
      <w:pPr>
        <w:ind w:left="720" w:hanging="360"/>
      </w:pPr>
    </w:lvl>
    <w:lvl w:ilvl="1" w:tplc="56B4C572">
      <w:numFmt w:val="bullet"/>
      <w:lvlText w:val=""/>
      <w:lvlJc w:val="left"/>
      <w:pPr>
        <w:ind w:left="1440" w:hanging="360"/>
      </w:pPr>
      <w:rPr>
        <w:rFonts w:ascii="Cambria" w:eastAsiaTheme="minorEastAsia" w:hAnsi="Cambria" w:cstheme="minorBidi"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E5C0520"/>
    <w:multiLevelType w:val="multilevel"/>
    <w:tmpl w:val="F4424E4E"/>
    <w:lvl w:ilvl="0">
      <w:start w:val="1"/>
      <w:numFmt w:val="decimal"/>
      <w:lvlText w:val="%1."/>
      <w:lvlJc w:val="left"/>
      <w:pPr>
        <w:ind w:left="720" w:hanging="360"/>
      </w:pPr>
      <w:rPr>
        <w:b w:val="0"/>
        <w:bCs w:val="0"/>
        <w:sz w:val="22"/>
        <w:szCs w:val="22"/>
      </w:rPr>
    </w:lvl>
    <w:lvl w:ilvl="1">
      <w:start w:val="1"/>
      <w:numFmt w:val="decimal"/>
      <w:isLgl/>
      <w:lvlText w:val="%1.%2."/>
      <w:lvlJc w:val="left"/>
      <w:pPr>
        <w:ind w:left="786" w:hanging="360"/>
      </w:pPr>
      <w:rPr>
        <w:sz w:val="22"/>
        <w:szCs w:val="22"/>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080" w:hanging="72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2" w15:restartNumberingAfterBreak="0">
    <w:nsid w:val="1A683933"/>
    <w:multiLevelType w:val="hybridMultilevel"/>
    <w:tmpl w:val="DA62A436"/>
    <w:lvl w:ilvl="0" w:tplc="0427000F">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1B392301"/>
    <w:multiLevelType w:val="hybridMultilevel"/>
    <w:tmpl w:val="2BB87A6C"/>
    <w:lvl w:ilvl="0" w:tplc="AB86D198">
      <w:start w:val="1"/>
      <w:numFmt w:val="decimal"/>
      <w:lvlText w:val="%1."/>
      <w:lvlJc w:val="left"/>
      <w:pPr>
        <w:ind w:left="709" w:hanging="360"/>
      </w:pPr>
      <w:rPr>
        <w:rFonts w:hint="default"/>
      </w:rPr>
    </w:lvl>
    <w:lvl w:ilvl="1" w:tplc="04270019" w:tentative="1">
      <w:start w:val="1"/>
      <w:numFmt w:val="lowerLetter"/>
      <w:lvlText w:val="%2."/>
      <w:lvlJc w:val="left"/>
      <w:pPr>
        <w:ind w:left="1429" w:hanging="360"/>
      </w:pPr>
    </w:lvl>
    <w:lvl w:ilvl="2" w:tplc="0427001B" w:tentative="1">
      <w:start w:val="1"/>
      <w:numFmt w:val="lowerRoman"/>
      <w:lvlText w:val="%3."/>
      <w:lvlJc w:val="right"/>
      <w:pPr>
        <w:ind w:left="2149" w:hanging="180"/>
      </w:pPr>
    </w:lvl>
    <w:lvl w:ilvl="3" w:tplc="0427000F" w:tentative="1">
      <w:start w:val="1"/>
      <w:numFmt w:val="decimal"/>
      <w:lvlText w:val="%4."/>
      <w:lvlJc w:val="left"/>
      <w:pPr>
        <w:ind w:left="2869" w:hanging="360"/>
      </w:pPr>
    </w:lvl>
    <w:lvl w:ilvl="4" w:tplc="04270019" w:tentative="1">
      <w:start w:val="1"/>
      <w:numFmt w:val="lowerLetter"/>
      <w:lvlText w:val="%5."/>
      <w:lvlJc w:val="left"/>
      <w:pPr>
        <w:ind w:left="3589" w:hanging="360"/>
      </w:pPr>
    </w:lvl>
    <w:lvl w:ilvl="5" w:tplc="0427001B" w:tentative="1">
      <w:start w:val="1"/>
      <w:numFmt w:val="lowerRoman"/>
      <w:lvlText w:val="%6."/>
      <w:lvlJc w:val="right"/>
      <w:pPr>
        <w:ind w:left="4309" w:hanging="180"/>
      </w:pPr>
    </w:lvl>
    <w:lvl w:ilvl="6" w:tplc="0427000F" w:tentative="1">
      <w:start w:val="1"/>
      <w:numFmt w:val="decimal"/>
      <w:lvlText w:val="%7."/>
      <w:lvlJc w:val="left"/>
      <w:pPr>
        <w:ind w:left="5029" w:hanging="360"/>
      </w:pPr>
    </w:lvl>
    <w:lvl w:ilvl="7" w:tplc="04270019" w:tentative="1">
      <w:start w:val="1"/>
      <w:numFmt w:val="lowerLetter"/>
      <w:lvlText w:val="%8."/>
      <w:lvlJc w:val="left"/>
      <w:pPr>
        <w:ind w:left="5749" w:hanging="360"/>
      </w:pPr>
    </w:lvl>
    <w:lvl w:ilvl="8" w:tplc="0427001B" w:tentative="1">
      <w:start w:val="1"/>
      <w:numFmt w:val="lowerRoman"/>
      <w:lvlText w:val="%9."/>
      <w:lvlJc w:val="right"/>
      <w:pPr>
        <w:ind w:left="6469" w:hanging="180"/>
      </w:pPr>
    </w:lvl>
  </w:abstractNum>
  <w:abstractNum w:abstractNumId="4" w15:restartNumberingAfterBreak="0">
    <w:nsid w:val="2E437DB3"/>
    <w:multiLevelType w:val="hybridMultilevel"/>
    <w:tmpl w:val="29ECC2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82052EC"/>
    <w:multiLevelType w:val="multilevel"/>
    <w:tmpl w:val="C1648D72"/>
    <w:lvl w:ilvl="0">
      <w:start w:val="4"/>
      <w:numFmt w:val="decimal"/>
      <w:lvlText w:val="%1."/>
      <w:lvlJc w:val="left"/>
      <w:pPr>
        <w:ind w:left="0" w:hanging="360"/>
      </w:pPr>
      <w:rPr>
        <w:rFonts w:hint="default"/>
      </w:rPr>
    </w:lvl>
    <w:lvl w:ilvl="1">
      <w:start w:val="1"/>
      <w:numFmt w:val="decimal"/>
      <w:lvlText w:val="%1.%2."/>
      <w:lvlJc w:val="left"/>
      <w:pPr>
        <w:ind w:left="568" w:hanging="360"/>
      </w:pPr>
      <w:rPr>
        <w:rFonts w:hint="default"/>
      </w:rPr>
    </w:lvl>
    <w:lvl w:ilvl="2">
      <w:start w:val="1"/>
      <w:numFmt w:val="decimal"/>
      <w:lvlText w:val="%1.%2.%3."/>
      <w:lvlJc w:val="left"/>
      <w:pPr>
        <w:ind w:left="1494" w:hanging="720"/>
      </w:pPr>
      <w:rPr>
        <w:rFonts w:hint="default"/>
      </w:rPr>
    </w:lvl>
    <w:lvl w:ilvl="3">
      <w:start w:val="1"/>
      <w:numFmt w:val="decimal"/>
      <w:lvlText w:val="%1.%2.%3.%4."/>
      <w:lvlJc w:val="left"/>
      <w:pPr>
        <w:ind w:left="2061" w:hanging="720"/>
      </w:pPr>
      <w:rPr>
        <w:rFonts w:hint="default"/>
      </w:rPr>
    </w:lvl>
    <w:lvl w:ilvl="4">
      <w:start w:val="1"/>
      <w:numFmt w:val="decimal"/>
      <w:lvlText w:val="%1.%2.%3.%4.%5."/>
      <w:lvlJc w:val="left"/>
      <w:pPr>
        <w:ind w:left="2988"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82" w:hanging="1440"/>
      </w:pPr>
      <w:rPr>
        <w:rFonts w:hint="default"/>
      </w:rPr>
    </w:lvl>
    <w:lvl w:ilvl="7">
      <w:start w:val="1"/>
      <w:numFmt w:val="decimal"/>
      <w:lvlText w:val="%1.%2.%3.%4.%5.%6.%7.%8."/>
      <w:lvlJc w:val="left"/>
      <w:pPr>
        <w:ind w:left="5049" w:hanging="1440"/>
      </w:pPr>
      <w:rPr>
        <w:rFonts w:hint="default"/>
      </w:rPr>
    </w:lvl>
    <w:lvl w:ilvl="8">
      <w:start w:val="1"/>
      <w:numFmt w:val="decimal"/>
      <w:lvlText w:val="%1.%2.%3.%4.%5.%6.%7.%8.%9."/>
      <w:lvlJc w:val="left"/>
      <w:pPr>
        <w:ind w:left="5976" w:hanging="1800"/>
      </w:pPr>
      <w:rPr>
        <w:rFonts w:hint="default"/>
      </w:rPr>
    </w:lvl>
  </w:abstractNum>
  <w:abstractNum w:abstractNumId="6" w15:restartNumberingAfterBreak="0">
    <w:nsid w:val="4D4C245D"/>
    <w:multiLevelType w:val="multilevel"/>
    <w:tmpl w:val="81562A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09F3606"/>
    <w:multiLevelType w:val="hybridMultilevel"/>
    <w:tmpl w:val="4284160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768A4D73"/>
    <w:multiLevelType w:val="multilevel"/>
    <w:tmpl w:val="F29852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AFC6F01"/>
    <w:multiLevelType w:val="hybridMultilevel"/>
    <w:tmpl w:val="053632B6"/>
    <w:lvl w:ilvl="0" w:tplc="04270015">
      <w:start w:val="1"/>
      <w:numFmt w:val="upp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7DFD1474"/>
    <w:multiLevelType w:val="hybridMultilevel"/>
    <w:tmpl w:val="950A1C7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0500596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99855668">
    <w:abstractNumId w:val="10"/>
  </w:num>
  <w:num w:numId="3" w16cid:durableId="819350345">
    <w:abstractNumId w:val="8"/>
  </w:num>
  <w:num w:numId="4" w16cid:durableId="605118950">
    <w:abstractNumId w:val="6"/>
  </w:num>
  <w:num w:numId="5" w16cid:durableId="913584666">
    <w:abstractNumId w:val="5"/>
  </w:num>
  <w:num w:numId="6" w16cid:durableId="1928490244">
    <w:abstractNumId w:val="3"/>
  </w:num>
  <w:num w:numId="7" w16cid:durableId="190371507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61440292">
    <w:abstractNumId w:val="2"/>
  </w:num>
  <w:num w:numId="9" w16cid:durableId="1048991245">
    <w:abstractNumId w:val="9"/>
  </w:num>
  <w:num w:numId="10" w16cid:durableId="1358772431">
    <w:abstractNumId w:val="0"/>
  </w:num>
  <w:num w:numId="11" w16cid:durableId="19404798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ABB"/>
    <w:rsid w:val="00011248"/>
    <w:rsid w:val="00012862"/>
    <w:rsid w:val="00036769"/>
    <w:rsid w:val="0003760E"/>
    <w:rsid w:val="00042E51"/>
    <w:rsid w:val="00044E63"/>
    <w:rsid w:val="00047162"/>
    <w:rsid w:val="000474C7"/>
    <w:rsid w:val="0005616B"/>
    <w:rsid w:val="000707D3"/>
    <w:rsid w:val="00073D14"/>
    <w:rsid w:val="00075E35"/>
    <w:rsid w:val="000769E1"/>
    <w:rsid w:val="000803AC"/>
    <w:rsid w:val="00081308"/>
    <w:rsid w:val="000828FB"/>
    <w:rsid w:val="00084B70"/>
    <w:rsid w:val="000877D6"/>
    <w:rsid w:val="000A232A"/>
    <w:rsid w:val="000A5184"/>
    <w:rsid w:val="000A75CE"/>
    <w:rsid w:val="000B5704"/>
    <w:rsid w:val="000B5F99"/>
    <w:rsid w:val="000C3AB8"/>
    <w:rsid w:val="000C6CF8"/>
    <w:rsid w:val="000C75BF"/>
    <w:rsid w:val="000D22DB"/>
    <w:rsid w:val="000D2EC0"/>
    <w:rsid w:val="000D6BEA"/>
    <w:rsid w:val="000D7E74"/>
    <w:rsid w:val="000F5326"/>
    <w:rsid w:val="000F5F48"/>
    <w:rsid w:val="0010660B"/>
    <w:rsid w:val="001200BE"/>
    <w:rsid w:val="00122987"/>
    <w:rsid w:val="00133BC6"/>
    <w:rsid w:val="00142221"/>
    <w:rsid w:val="00144C6E"/>
    <w:rsid w:val="00144E29"/>
    <w:rsid w:val="001477D6"/>
    <w:rsid w:val="00154419"/>
    <w:rsid w:val="00164338"/>
    <w:rsid w:val="00177B8F"/>
    <w:rsid w:val="00183018"/>
    <w:rsid w:val="0018341E"/>
    <w:rsid w:val="001906AE"/>
    <w:rsid w:val="00192D24"/>
    <w:rsid w:val="001A22E0"/>
    <w:rsid w:val="001A5122"/>
    <w:rsid w:val="001B394E"/>
    <w:rsid w:val="001C0744"/>
    <w:rsid w:val="001C3BA3"/>
    <w:rsid w:val="001D0F28"/>
    <w:rsid w:val="001D2F2F"/>
    <w:rsid w:val="001D3232"/>
    <w:rsid w:val="001D474B"/>
    <w:rsid w:val="001D518D"/>
    <w:rsid w:val="001D6A7E"/>
    <w:rsid w:val="001E3629"/>
    <w:rsid w:val="001E7FF7"/>
    <w:rsid w:val="001F4992"/>
    <w:rsid w:val="00200ED5"/>
    <w:rsid w:val="00204A80"/>
    <w:rsid w:val="002145C8"/>
    <w:rsid w:val="00215C51"/>
    <w:rsid w:val="00216854"/>
    <w:rsid w:val="002170F3"/>
    <w:rsid w:val="002208A7"/>
    <w:rsid w:val="002273DA"/>
    <w:rsid w:val="002321D5"/>
    <w:rsid w:val="002329F0"/>
    <w:rsid w:val="002333A5"/>
    <w:rsid w:val="00237E01"/>
    <w:rsid w:val="00241613"/>
    <w:rsid w:val="00254B37"/>
    <w:rsid w:val="0025607B"/>
    <w:rsid w:val="002600B7"/>
    <w:rsid w:val="00263735"/>
    <w:rsid w:val="00263B95"/>
    <w:rsid w:val="00264EC5"/>
    <w:rsid w:val="00280633"/>
    <w:rsid w:val="002837B5"/>
    <w:rsid w:val="00296E15"/>
    <w:rsid w:val="002A3D3F"/>
    <w:rsid w:val="002A41BF"/>
    <w:rsid w:val="002A530D"/>
    <w:rsid w:val="002A5847"/>
    <w:rsid w:val="002A6AEA"/>
    <w:rsid w:val="002B1558"/>
    <w:rsid w:val="002B20C1"/>
    <w:rsid w:val="002B77B7"/>
    <w:rsid w:val="002C5C31"/>
    <w:rsid w:val="002D7903"/>
    <w:rsid w:val="002E10E5"/>
    <w:rsid w:val="002E2467"/>
    <w:rsid w:val="002E65B5"/>
    <w:rsid w:val="003017C7"/>
    <w:rsid w:val="003017E8"/>
    <w:rsid w:val="003047DA"/>
    <w:rsid w:val="0031031F"/>
    <w:rsid w:val="00313B0D"/>
    <w:rsid w:val="00313C36"/>
    <w:rsid w:val="003150DF"/>
    <w:rsid w:val="00321F2A"/>
    <w:rsid w:val="003301F3"/>
    <w:rsid w:val="003410C7"/>
    <w:rsid w:val="0034229E"/>
    <w:rsid w:val="00342A2F"/>
    <w:rsid w:val="0034750B"/>
    <w:rsid w:val="003505F0"/>
    <w:rsid w:val="003576E6"/>
    <w:rsid w:val="00357F71"/>
    <w:rsid w:val="00360FA3"/>
    <w:rsid w:val="00364EC1"/>
    <w:rsid w:val="00366FBB"/>
    <w:rsid w:val="00367AB2"/>
    <w:rsid w:val="003708A1"/>
    <w:rsid w:val="0037519D"/>
    <w:rsid w:val="003850F6"/>
    <w:rsid w:val="003937B2"/>
    <w:rsid w:val="00397F52"/>
    <w:rsid w:val="003A0129"/>
    <w:rsid w:val="003B4274"/>
    <w:rsid w:val="003B58DA"/>
    <w:rsid w:val="003C1FEB"/>
    <w:rsid w:val="003C2025"/>
    <w:rsid w:val="003C2402"/>
    <w:rsid w:val="003C6DD0"/>
    <w:rsid w:val="003D67BA"/>
    <w:rsid w:val="003E1CA5"/>
    <w:rsid w:val="003F1701"/>
    <w:rsid w:val="003F3631"/>
    <w:rsid w:val="003F71A3"/>
    <w:rsid w:val="004009AC"/>
    <w:rsid w:val="00401A39"/>
    <w:rsid w:val="00411370"/>
    <w:rsid w:val="00426A91"/>
    <w:rsid w:val="004331FD"/>
    <w:rsid w:val="00433DFD"/>
    <w:rsid w:val="0043432C"/>
    <w:rsid w:val="00436CA5"/>
    <w:rsid w:val="00436D3F"/>
    <w:rsid w:val="00442481"/>
    <w:rsid w:val="00444709"/>
    <w:rsid w:val="00446F39"/>
    <w:rsid w:val="00450558"/>
    <w:rsid w:val="00451D26"/>
    <w:rsid w:val="00455A51"/>
    <w:rsid w:val="0046135C"/>
    <w:rsid w:val="00466436"/>
    <w:rsid w:val="00466517"/>
    <w:rsid w:val="00471091"/>
    <w:rsid w:val="0047232C"/>
    <w:rsid w:val="0047483B"/>
    <w:rsid w:val="00474FC7"/>
    <w:rsid w:val="00480B91"/>
    <w:rsid w:val="00486423"/>
    <w:rsid w:val="00486A1F"/>
    <w:rsid w:val="0048707A"/>
    <w:rsid w:val="00490A00"/>
    <w:rsid w:val="004944D2"/>
    <w:rsid w:val="00497052"/>
    <w:rsid w:val="004A0746"/>
    <w:rsid w:val="004B2B66"/>
    <w:rsid w:val="004B5169"/>
    <w:rsid w:val="004C4D9D"/>
    <w:rsid w:val="004D674D"/>
    <w:rsid w:val="004E773D"/>
    <w:rsid w:val="004F040B"/>
    <w:rsid w:val="004F11B2"/>
    <w:rsid w:val="004F5315"/>
    <w:rsid w:val="004F661E"/>
    <w:rsid w:val="00500B68"/>
    <w:rsid w:val="005011CE"/>
    <w:rsid w:val="005044B3"/>
    <w:rsid w:val="0051666C"/>
    <w:rsid w:val="00520DFF"/>
    <w:rsid w:val="00523EEC"/>
    <w:rsid w:val="005250D5"/>
    <w:rsid w:val="00526294"/>
    <w:rsid w:val="00532C74"/>
    <w:rsid w:val="005360E1"/>
    <w:rsid w:val="005417ED"/>
    <w:rsid w:val="00554B38"/>
    <w:rsid w:val="00575109"/>
    <w:rsid w:val="00575CDE"/>
    <w:rsid w:val="00584F35"/>
    <w:rsid w:val="005923B7"/>
    <w:rsid w:val="00594547"/>
    <w:rsid w:val="005A1F10"/>
    <w:rsid w:val="005A6D8B"/>
    <w:rsid w:val="005A728A"/>
    <w:rsid w:val="005B1258"/>
    <w:rsid w:val="005B6549"/>
    <w:rsid w:val="005C6EBD"/>
    <w:rsid w:val="005D10DB"/>
    <w:rsid w:val="005D450F"/>
    <w:rsid w:val="005E4D8F"/>
    <w:rsid w:val="005F03AD"/>
    <w:rsid w:val="005F40DB"/>
    <w:rsid w:val="005F412D"/>
    <w:rsid w:val="005F689C"/>
    <w:rsid w:val="00607769"/>
    <w:rsid w:val="00610D35"/>
    <w:rsid w:val="00620A96"/>
    <w:rsid w:val="00626C3F"/>
    <w:rsid w:val="0062765D"/>
    <w:rsid w:val="00640992"/>
    <w:rsid w:val="00643984"/>
    <w:rsid w:val="00646062"/>
    <w:rsid w:val="00647833"/>
    <w:rsid w:val="0065772F"/>
    <w:rsid w:val="00663213"/>
    <w:rsid w:val="0067081F"/>
    <w:rsid w:val="006719D6"/>
    <w:rsid w:val="00674FC9"/>
    <w:rsid w:val="0067571E"/>
    <w:rsid w:val="0068619F"/>
    <w:rsid w:val="00694392"/>
    <w:rsid w:val="00695EB8"/>
    <w:rsid w:val="0069665E"/>
    <w:rsid w:val="006A07C3"/>
    <w:rsid w:val="006B0379"/>
    <w:rsid w:val="006B3935"/>
    <w:rsid w:val="006B4412"/>
    <w:rsid w:val="006C0F25"/>
    <w:rsid w:val="006F3E5C"/>
    <w:rsid w:val="007146D9"/>
    <w:rsid w:val="007167E1"/>
    <w:rsid w:val="00720DE6"/>
    <w:rsid w:val="007218B6"/>
    <w:rsid w:val="00721C41"/>
    <w:rsid w:val="007273DE"/>
    <w:rsid w:val="00731320"/>
    <w:rsid w:val="007314BE"/>
    <w:rsid w:val="00731D97"/>
    <w:rsid w:val="007378DC"/>
    <w:rsid w:val="00741ADA"/>
    <w:rsid w:val="0075667D"/>
    <w:rsid w:val="00757FE9"/>
    <w:rsid w:val="00774663"/>
    <w:rsid w:val="00780BBD"/>
    <w:rsid w:val="00783590"/>
    <w:rsid w:val="0079001B"/>
    <w:rsid w:val="00794768"/>
    <w:rsid w:val="007A3FF8"/>
    <w:rsid w:val="007A4073"/>
    <w:rsid w:val="007A5FD2"/>
    <w:rsid w:val="007B2C9F"/>
    <w:rsid w:val="007B6F84"/>
    <w:rsid w:val="007B6FF3"/>
    <w:rsid w:val="007C1BAC"/>
    <w:rsid w:val="007D2F0F"/>
    <w:rsid w:val="007D5720"/>
    <w:rsid w:val="007D6A05"/>
    <w:rsid w:val="007E0817"/>
    <w:rsid w:val="007E3CD5"/>
    <w:rsid w:val="007F1362"/>
    <w:rsid w:val="007F326B"/>
    <w:rsid w:val="007F49FE"/>
    <w:rsid w:val="008022BB"/>
    <w:rsid w:val="00825FDC"/>
    <w:rsid w:val="00831273"/>
    <w:rsid w:val="008322B7"/>
    <w:rsid w:val="00837873"/>
    <w:rsid w:val="00837BC4"/>
    <w:rsid w:val="00850319"/>
    <w:rsid w:val="00850CD6"/>
    <w:rsid w:val="00866153"/>
    <w:rsid w:val="008673D9"/>
    <w:rsid w:val="008718B8"/>
    <w:rsid w:val="008735ED"/>
    <w:rsid w:val="0087386E"/>
    <w:rsid w:val="00884922"/>
    <w:rsid w:val="00890116"/>
    <w:rsid w:val="00891812"/>
    <w:rsid w:val="008B11DE"/>
    <w:rsid w:val="008B63D7"/>
    <w:rsid w:val="008C163E"/>
    <w:rsid w:val="008C325B"/>
    <w:rsid w:val="008D1F0B"/>
    <w:rsid w:val="008D5B55"/>
    <w:rsid w:val="008D758F"/>
    <w:rsid w:val="008E3210"/>
    <w:rsid w:val="008E59BF"/>
    <w:rsid w:val="008E5D72"/>
    <w:rsid w:val="008F205C"/>
    <w:rsid w:val="00910385"/>
    <w:rsid w:val="00924086"/>
    <w:rsid w:val="00926824"/>
    <w:rsid w:val="00926998"/>
    <w:rsid w:val="009330DF"/>
    <w:rsid w:val="0093328F"/>
    <w:rsid w:val="00940517"/>
    <w:rsid w:val="00940CE1"/>
    <w:rsid w:val="00942D5F"/>
    <w:rsid w:val="00942ED2"/>
    <w:rsid w:val="0094411F"/>
    <w:rsid w:val="00956B3E"/>
    <w:rsid w:val="009575AB"/>
    <w:rsid w:val="00976B15"/>
    <w:rsid w:val="00980F14"/>
    <w:rsid w:val="0098289F"/>
    <w:rsid w:val="00996A37"/>
    <w:rsid w:val="00997DE7"/>
    <w:rsid w:val="009A228A"/>
    <w:rsid w:val="009B39CB"/>
    <w:rsid w:val="009C3B50"/>
    <w:rsid w:val="009C4EF5"/>
    <w:rsid w:val="009D6E91"/>
    <w:rsid w:val="009E50EF"/>
    <w:rsid w:val="009E6537"/>
    <w:rsid w:val="009E7A32"/>
    <w:rsid w:val="009F0151"/>
    <w:rsid w:val="00A0037A"/>
    <w:rsid w:val="00A23EF7"/>
    <w:rsid w:val="00A32516"/>
    <w:rsid w:val="00A43345"/>
    <w:rsid w:val="00A46C90"/>
    <w:rsid w:val="00A64316"/>
    <w:rsid w:val="00A64BD2"/>
    <w:rsid w:val="00A759B3"/>
    <w:rsid w:val="00A75A42"/>
    <w:rsid w:val="00A814B0"/>
    <w:rsid w:val="00A83772"/>
    <w:rsid w:val="00A91A5F"/>
    <w:rsid w:val="00A932B1"/>
    <w:rsid w:val="00A97A7C"/>
    <w:rsid w:val="00AA0E2C"/>
    <w:rsid w:val="00AA69AE"/>
    <w:rsid w:val="00AB1EBD"/>
    <w:rsid w:val="00AE29D5"/>
    <w:rsid w:val="00AE54BE"/>
    <w:rsid w:val="00AF2788"/>
    <w:rsid w:val="00AF400A"/>
    <w:rsid w:val="00B00285"/>
    <w:rsid w:val="00B011B5"/>
    <w:rsid w:val="00B248C6"/>
    <w:rsid w:val="00B44199"/>
    <w:rsid w:val="00B507F2"/>
    <w:rsid w:val="00B51BF6"/>
    <w:rsid w:val="00B65041"/>
    <w:rsid w:val="00B66C77"/>
    <w:rsid w:val="00B672CF"/>
    <w:rsid w:val="00B72CDC"/>
    <w:rsid w:val="00B75CEE"/>
    <w:rsid w:val="00B76653"/>
    <w:rsid w:val="00B81081"/>
    <w:rsid w:val="00B864C2"/>
    <w:rsid w:val="00B936F2"/>
    <w:rsid w:val="00BB55B9"/>
    <w:rsid w:val="00BC3853"/>
    <w:rsid w:val="00BC6A5B"/>
    <w:rsid w:val="00BD210A"/>
    <w:rsid w:val="00BD2814"/>
    <w:rsid w:val="00BE2BC1"/>
    <w:rsid w:val="00BE3D84"/>
    <w:rsid w:val="00BE5975"/>
    <w:rsid w:val="00BF35B4"/>
    <w:rsid w:val="00BF5AC7"/>
    <w:rsid w:val="00BF60FE"/>
    <w:rsid w:val="00C049CF"/>
    <w:rsid w:val="00C06EC8"/>
    <w:rsid w:val="00C12975"/>
    <w:rsid w:val="00C136C7"/>
    <w:rsid w:val="00C169AA"/>
    <w:rsid w:val="00C17D81"/>
    <w:rsid w:val="00C21B5F"/>
    <w:rsid w:val="00C234F2"/>
    <w:rsid w:val="00C236CF"/>
    <w:rsid w:val="00C23E59"/>
    <w:rsid w:val="00C2576A"/>
    <w:rsid w:val="00C25BD9"/>
    <w:rsid w:val="00C344B5"/>
    <w:rsid w:val="00C36C16"/>
    <w:rsid w:val="00C37E5F"/>
    <w:rsid w:val="00C42D60"/>
    <w:rsid w:val="00C565A2"/>
    <w:rsid w:val="00C6436E"/>
    <w:rsid w:val="00C663C7"/>
    <w:rsid w:val="00C8305B"/>
    <w:rsid w:val="00C83DD7"/>
    <w:rsid w:val="00C87DAF"/>
    <w:rsid w:val="00C90A50"/>
    <w:rsid w:val="00C931F8"/>
    <w:rsid w:val="00CA0464"/>
    <w:rsid w:val="00CB0E0E"/>
    <w:rsid w:val="00CB4339"/>
    <w:rsid w:val="00CB4550"/>
    <w:rsid w:val="00CC41EA"/>
    <w:rsid w:val="00CC6BD1"/>
    <w:rsid w:val="00CD35AC"/>
    <w:rsid w:val="00CD68BE"/>
    <w:rsid w:val="00CF0B54"/>
    <w:rsid w:val="00CF1C0F"/>
    <w:rsid w:val="00D00711"/>
    <w:rsid w:val="00D13952"/>
    <w:rsid w:val="00D14A5F"/>
    <w:rsid w:val="00D154DA"/>
    <w:rsid w:val="00D169B4"/>
    <w:rsid w:val="00D33F5B"/>
    <w:rsid w:val="00D34644"/>
    <w:rsid w:val="00D40C82"/>
    <w:rsid w:val="00D40FE5"/>
    <w:rsid w:val="00D44A84"/>
    <w:rsid w:val="00D53829"/>
    <w:rsid w:val="00D53A64"/>
    <w:rsid w:val="00D567C7"/>
    <w:rsid w:val="00D5748E"/>
    <w:rsid w:val="00D67A65"/>
    <w:rsid w:val="00D71985"/>
    <w:rsid w:val="00D7414F"/>
    <w:rsid w:val="00D75754"/>
    <w:rsid w:val="00D76C74"/>
    <w:rsid w:val="00D80764"/>
    <w:rsid w:val="00D83476"/>
    <w:rsid w:val="00DA0CBA"/>
    <w:rsid w:val="00DA4C11"/>
    <w:rsid w:val="00DB17FF"/>
    <w:rsid w:val="00DB27CA"/>
    <w:rsid w:val="00DC11EF"/>
    <w:rsid w:val="00DC42A9"/>
    <w:rsid w:val="00DC64BD"/>
    <w:rsid w:val="00DC7301"/>
    <w:rsid w:val="00DD2C39"/>
    <w:rsid w:val="00DD40B8"/>
    <w:rsid w:val="00DE3ABB"/>
    <w:rsid w:val="00DE46EF"/>
    <w:rsid w:val="00DF4A28"/>
    <w:rsid w:val="00E018EA"/>
    <w:rsid w:val="00E01F12"/>
    <w:rsid w:val="00E04554"/>
    <w:rsid w:val="00E04793"/>
    <w:rsid w:val="00E04BC5"/>
    <w:rsid w:val="00E05117"/>
    <w:rsid w:val="00E0687C"/>
    <w:rsid w:val="00E06F02"/>
    <w:rsid w:val="00E079E6"/>
    <w:rsid w:val="00E10650"/>
    <w:rsid w:val="00E20942"/>
    <w:rsid w:val="00E26FD3"/>
    <w:rsid w:val="00E27C37"/>
    <w:rsid w:val="00E31D07"/>
    <w:rsid w:val="00E37403"/>
    <w:rsid w:val="00E37A8C"/>
    <w:rsid w:val="00E461A5"/>
    <w:rsid w:val="00E618FA"/>
    <w:rsid w:val="00E62AC1"/>
    <w:rsid w:val="00E65F84"/>
    <w:rsid w:val="00E664B6"/>
    <w:rsid w:val="00E716D5"/>
    <w:rsid w:val="00E82FF8"/>
    <w:rsid w:val="00E8517A"/>
    <w:rsid w:val="00E96696"/>
    <w:rsid w:val="00EB0474"/>
    <w:rsid w:val="00EC0FAA"/>
    <w:rsid w:val="00EC3D98"/>
    <w:rsid w:val="00ED310A"/>
    <w:rsid w:val="00EE046F"/>
    <w:rsid w:val="00EE12A0"/>
    <w:rsid w:val="00EE13C6"/>
    <w:rsid w:val="00EF0957"/>
    <w:rsid w:val="00F001A7"/>
    <w:rsid w:val="00F00986"/>
    <w:rsid w:val="00F11D80"/>
    <w:rsid w:val="00F161E9"/>
    <w:rsid w:val="00F23C89"/>
    <w:rsid w:val="00F252F3"/>
    <w:rsid w:val="00F255F6"/>
    <w:rsid w:val="00F309F5"/>
    <w:rsid w:val="00F30FB2"/>
    <w:rsid w:val="00F46361"/>
    <w:rsid w:val="00F46FC2"/>
    <w:rsid w:val="00F72868"/>
    <w:rsid w:val="00F77115"/>
    <w:rsid w:val="00F8394D"/>
    <w:rsid w:val="00F84CD0"/>
    <w:rsid w:val="00F96855"/>
    <w:rsid w:val="00FA13AD"/>
    <w:rsid w:val="00FB153D"/>
    <w:rsid w:val="00FB2F2E"/>
    <w:rsid w:val="00FC08C7"/>
    <w:rsid w:val="00FC7D14"/>
    <w:rsid w:val="00FD1504"/>
    <w:rsid w:val="00FD15CC"/>
    <w:rsid w:val="00FD4E5D"/>
    <w:rsid w:val="00FF79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D3028A"/>
  <w15:docId w15:val="{1D7E8E45-5DC7-4FCA-9CEE-076EC0F64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character" w:customStyle="1" w:styleId="Hyperlink0">
    <w:name w:val="Hyperlink.0"/>
    <w:basedOn w:val="Hyperlink"/>
    <w:rPr>
      <w:outline w:val="0"/>
      <w:color w:val="C0C0C0"/>
      <w:u w:val="single"/>
    </w:rPr>
  </w:style>
  <w:style w:type="paragraph" w:customStyle="1" w:styleId="Default">
    <w:name w:val="Default"/>
    <w:pPr>
      <w:spacing w:line="320" w:lineRule="atLeast"/>
    </w:pPr>
    <w:rPr>
      <w:rFonts w:ascii="Arial" w:eastAsia="Arial" w:hAnsi="Arial" w:cs="Arial"/>
      <w:color w:val="000000"/>
      <w:sz w:val="16"/>
      <w:szCs w:val="16"/>
      <w14:textOutline w14:w="0" w14:cap="flat" w14:cmpd="sng" w14:algn="ctr">
        <w14:noFill/>
        <w14:prstDash w14:val="solid"/>
        <w14:bevel/>
      </w14:textOutline>
    </w:rPr>
  </w:style>
  <w:style w:type="paragraph" w:styleId="Header">
    <w:name w:val="header"/>
    <w:basedOn w:val="Normal"/>
    <w:link w:val="HeaderChar"/>
    <w:uiPriority w:val="99"/>
    <w:unhideWhenUsed/>
    <w:rsid w:val="009F0151"/>
    <w:pPr>
      <w:tabs>
        <w:tab w:val="center" w:pos="4819"/>
        <w:tab w:val="right" w:pos="9638"/>
      </w:tabs>
    </w:pPr>
  </w:style>
  <w:style w:type="character" w:customStyle="1" w:styleId="HeaderChar">
    <w:name w:val="Header Char"/>
    <w:basedOn w:val="DefaultParagraphFont"/>
    <w:link w:val="Header"/>
    <w:uiPriority w:val="99"/>
    <w:rsid w:val="009F0151"/>
    <w:rPr>
      <w:sz w:val="24"/>
      <w:szCs w:val="24"/>
      <w:lang w:val="en-US" w:eastAsia="en-US"/>
    </w:rPr>
  </w:style>
  <w:style w:type="paragraph" w:styleId="Footer">
    <w:name w:val="footer"/>
    <w:basedOn w:val="Normal"/>
    <w:link w:val="FooterChar"/>
    <w:uiPriority w:val="99"/>
    <w:unhideWhenUsed/>
    <w:rsid w:val="009F0151"/>
    <w:pPr>
      <w:tabs>
        <w:tab w:val="center" w:pos="4819"/>
        <w:tab w:val="right" w:pos="9638"/>
      </w:tabs>
    </w:pPr>
  </w:style>
  <w:style w:type="character" w:customStyle="1" w:styleId="FooterChar">
    <w:name w:val="Footer Char"/>
    <w:basedOn w:val="DefaultParagraphFont"/>
    <w:link w:val="Footer"/>
    <w:uiPriority w:val="99"/>
    <w:rsid w:val="009F0151"/>
    <w:rPr>
      <w:sz w:val="24"/>
      <w:szCs w:val="24"/>
      <w:lang w:val="en-US" w:eastAsia="en-US"/>
    </w:rPr>
  </w:style>
  <w:style w:type="character" w:styleId="CommentReference">
    <w:name w:val="annotation reference"/>
    <w:basedOn w:val="DefaultParagraphFont"/>
    <w:uiPriority w:val="99"/>
    <w:semiHidden/>
    <w:unhideWhenUsed/>
    <w:rsid w:val="00B672CF"/>
    <w:rPr>
      <w:sz w:val="16"/>
      <w:szCs w:val="16"/>
    </w:rPr>
  </w:style>
  <w:style w:type="paragraph" w:styleId="CommentText">
    <w:name w:val="annotation text"/>
    <w:basedOn w:val="Normal"/>
    <w:link w:val="CommentTextChar"/>
    <w:uiPriority w:val="99"/>
    <w:unhideWhenUsed/>
    <w:rsid w:val="00B672CF"/>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val="lt-LT" w:eastAsia="lt-LT"/>
    </w:rPr>
  </w:style>
  <w:style w:type="character" w:customStyle="1" w:styleId="CommentTextChar">
    <w:name w:val="Comment Text Char"/>
    <w:basedOn w:val="DefaultParagraphFont"/>
    <w:link w:val="CommentText"/>
    <w:uiPriority w:val="99"/>
    <w:rsid w:val="00B672CF"/>
    <w:rPr>
      <w:rFonts w:eastAsia="Times New Roman"/>
      <w:bdr w:val="none" w:sz="0" w:space="0" w:color="auto"/>
    </w:rPr>
  </w:style>
  <w:style w:type="character" w:styleId="UnresolvedMention">
    <w:name w:val="Unresolved Mention"/>
    <w:basedOn w:val="DefaultParagraphFont"/>
    <w:uiPriority w:val="99"/>
    <w:semiHidden/>
    <w:unhideWhenUsed/>
    <w:rsid w:val="00B672CF"/>
    <w:rPr>
      <w:color w:val="605E5C"/>
      <w:shd w:val="clear" w:color="auto" w:fill="E1DFDD"/>
    </w:rPr>
  </w:style>
  <w:style w:type="table" w:styleId="TableGrid">
    <w:name w:val="Table Grid"/>
    <w:basedOn w:val="TableNormal"/>
    <w:uiPriority w:val="39"/>
    <w:rsid w:val="00D40F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TableNormal"/>
    <w:next w:val="TableGrid"/>
    <w:rsid w:val="004F5315"/>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Para"/>
    <w:basedOn w:val="Normal"/>
    <w:link w:val="ListParagraphChar"/>
    <w:uiPriority w:val="34"/>
    <w:qFormat/>
    <w:rsid w:val="00FD4E5D"/>
    <w:pPr>
      <w:ind w:left="720"/>
      <w:contextualSpacing/>
    </w:pPr>
  </w:style>
  <w:style w:type="character" w:styleId="FollowedHyperlink">
    <w:name w:val="FollowedHyperlink"/>
    <w:basedOn w:val="DefaultParagraphFont"/>
    <w:uiPriority w:val="99"/>
    <w:semiHidden/>
    <w:unhideWhenUsed/>
    <w:rsid w:val="00584F35"/>
    <w:rPr>
      <w:color w:val="FF00FF" w:themeColor="followedHyperlink"/>
      <w:u w:val="single"/>
    </w:rPr>
  </w:style>
  <w:style w:type="paragraph" w:styleId="NormalWeb">
    <w:name w:val="Normal (Web)"/>
    <w:basedOn w:val="Normal"/>
    <w:uiPriority w:val="99"/>
    <w:unhideWhenUsed/>
    <w:rsid w:val="009575A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styleId="FootnoteText">
    <w:name w:val="footnote text"/>
    <w:aliases w:val=" Diagrama1,Diagrama1,Footnote,Footnote Text Blue,Footnote text,fn,Footnote Text Char Char,Footnote Text Char Char Char Char Char Char,Footnote Text Char Char Char Char Char,Footnote Text Blue Char Char Char Char"/>
    <w:basedOn w:val="Normal"/>
    <w:link w:val="FootnoteTextChar"/>
    <w:uiPriority w:val="99"/>
    <w:unhideWhenUsed/>
    <w:rsid w:val="004F661E"/>
    <w:rPr>
      <w:sz w:val="20"/>
      <w:szCs w:val="20"/>
    </w:rPr>
  </w:style>
  <w:style w:type="character" w:customStyle="1" w:styleId="FootnoteTextChar">
    <w:name w:val="Footnote Text Char"/>
    <w:aliases w:val=" Diagrama1 Char,Diagrama1 Char,Footnote Char,Footnote Text Blue Char,Footnote text Char,fn Char,Footnote Text Char Char Char,Footnote Text Char Char Char Char Char Char Char,Footnote Text Char Char Char Char Char Char1"/>
    <w:basedOn w:val="DefaultParagraphFont"/>
    <w:link w:val="FootnoteText"/>
    <w:uiPriority w:val="99"/>
    <w:rsid w:val="004F661E"/>
    <w:rPr>
      <w:lang w:val="en-US" w:eastAsia="en-US"/>
    </w:rPr>
  </w:style>
  <w:style w:type="character" w:styleId="FootnoteReference">
    <w:name w:val="footnote reference"/>
    <w:aliases w:val="fr"/>
    <w:basedOn w:val="DefaultParagraphFont"/>
    <w:uiPriority w:val="99"/>
    <w:unhideWhenUsed/>
    <w:rsid w:val="004F661E"/>
    <w:rPr>
      <w:vertAlign w:val="superscrip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99"/>
    <w:qFormat/>
    <w:locked/>
    <w:rsid w:val="007B6FF3"/>
    <w:rPr>
      <w:sz w:val="24"/>
      <w:szCs w:val="24"/>
      <w:lang w:val="en-US" w:eastAsia="en-US"/>
    </w:rPr>
  </w:style>
  <w:style w:type="paragraph" w:styleId="CommentSubject">
    <w:name w:val="annotation subject"/>
    <w:basedOn w:val="CommentText"/>
    <w:next w:val="CommentText"/>
    <w:link w:val="CommentSubjectChar"/>
    <w:uiPriority w:val="99"/>
    <w:semiHidden/>
    <w:unhideWhenUsed/>
    <w:rsid w:val="009E6537"/>
    <w:pPr>
      <w:pBdr>
        <w:top w:val="nil"/>
        <w:left w:val="nil"/>
        <w:bottom w:val="nil"/>
        <w:right w:val="nil"/>
        <w:between w:val="nil"/>
        <w:bar w:val="nil"/>
      </w:pBdr>
    </w:pPr>
    <w:rPr>
      <w:rFonts w:eastAsia="Arial Unicode MS"/>
      <w:b/>
      <w:bCs/>
      <w:bdr w:val="nil"/>
      <w:lang w:val="en-US" w:eastAsia="en-US"/>
    </w:rPr>
  </w:style>
  <w:style w:type="character" w:customStyle="1" w:styleId="CommentSubjectChar">
    <w:name w:val="Comment Subject Char"/>
    <w:basedOn w:val="CommentTextChar"/>
    <w:link w:val="CommentSubject"/>
    <w:uiPriority w:val="99"/>
    <w:semiHidden/>
    <w:rsid w:val="009E6537"/>
    <w:rPr>
      <w:rFonts w:eastAsia="Times New Roman"/>
      <w:b/>
      <w:bCs/>
      <w:bdr w:val="none" w:sz="0" w:space="0" w:color="auto"/>
      <w:lang w:val="en-US" w:eastAsia="en-US"/>
    </w:rPr>
  </w:style>
  <w:style w:type="character" w:customStyle="1" w:styleId="ui-provider">
    <w:name w:val="ui-provider"/>
    <w:basedOn w:val="DefaultParagraphFont"/>
    <w:rsid w:val="002329F0"/>
  </w:style>
  <w:style w:type="paragraph" w:styleId="BodyText">
    <w:name w:val="Body Text"/>
    <w:aliases w:val="Char Char,Char,Char Char Char Diagrama Diagrama Diagrama Diagrama Diagrama,Char Char Char Diagrama Diagrama Diagrama Diagrama Diagrama Diagrama Diagrama Diagrama Diagrama Diagrama, Char, Char Char,Footer Char2,Char Char Char Char,bt"/>
    <w:basedOn w:val="Normal"/>
    <w:link w:val="BodyTextChar"/>
    <w:uiPriority w:val="99"/>
    <w:unhideWhenUsed/>
    <w:qFormat/>
    <w:rsid w:val="00996A37"/>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pPr>
    <w:rPr>
      <w:rFonts w:eastAsia="Times New Roman"/>
      <w:szCs w:val="20"/>
      <w:bdr w:val="none" w:sz="0" w:space="0" w:color="auto"/>
      <w:lang w:val="lt-LT"/>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 Char Char1, Char Char Char,bt Char"/>
    <w:basedOn w:val="DefaultParagraphFont"/>
    <w:link w:val="BodyText"/>
    <w:uiPriority w:val="99"/>
    <w:rsid w:val="00996A37"/>
    <w:rPr>
      <w:rFonts w:eastAsia="Times New Roman"/>
      <w:sz w:val="24"/>
      <w:bdr w:val="none" w:sz="0" w:space="0" w:color="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0310016">
      <w:bodyDiv w:val="1"/>
      <w:marLeft w:val="0"/>
      <w:marRight w:val="0"/>
      <w:marTop w:val="0"/>
      <w:marBottom w:val="0"/>
      <w:divBdr>
        <w:top w:val="none" w:sz="0" w:space="0" w:color="auto"/>
        <w:left w:val="none" w:sz="0" w:space="0" w:color="auto"/>
        <w:bottom w:val="none" w:sz="0" w:space="0" w:color="auto"/>
        <w:right w:val="none" w:sz="0" w:space="0" w:color="auto"/>
      </w:divBdr>
    </w:div>
    <w:div w:id="818503033">
      <w:bodyDiv w:val="1"/>
      <w:marLeft w:val="0"/>
      <w:marRight w:val="0"/>
      <w:marTop w:val="0"/>
      <w:marBottom w:val="0"/>
      <w:divBdr>
        <w:top w:val="none" w:sz="0" w:space="0" w:color="auto"/>
        <w:left w:val="none" w:sz="0" w:space="0" w:color="auto"/>
        <w:bottom w:val="none" w:sz="0" w:space="0" w:color="auto"/>
        <w:right w:val="none" w:sz="0" w:space="0" w:color="auto"/>
      </w:divBdr>
    </w:div>
    <w:div w:id="926617683">
      <w:bodyDiv w:val="1"/>
      <w:marLeft w:val="0"/>
      <w:marRight w:val="0"/>
      <w:marTop w:val="0"/>
      <w:marBottom w:val="0"/>
      <w:divBdr>
        <w:top w:val="none" w:sz="0" w:space="0" w:color="auto"/>
        <w:left w:val="none" w:sz="0" w:space="0" w:color="auto"/>
        <w:bottom w:val="none" w:sz="0" w:space="0" w:color="auto"/>
        <w:right w:val="none" w:sz="0" w:space="0" w:color="auto"/>
      </w:divBdr>
    </w:div>
    <w:div w:id="1199313576">
      <w:bodyDiv w:val="1"/>
      <w:marLeft w:val="0"/>
      <w:marRight w:val="0"/>
      <w:marTop w:val="0"/>
      <w:marBottom w:val="0"/>
      <w:divBdr>
        <w:top w:val="none" w:sz="0" w:space="0" w:color="auto"/>
        <w:left w:val="none" w:sz="0" w:space="0" w:color="auto"/>
        <w:bottom w:val="none" w:sz="0" w:space="0" w:color="auto"/>
        <w:right w:val="none" w:sz="0" w:space="0" w:color="auto"/>
      </w:divBdr>
    </w:div>
    <w:div w:id="1238318946">
      <w:bodyDiv w:val="1"/>
      <w:marLeft w:val="0"/>
      <w:marRight w:val="0"/>
      <w:marTop w:val="0"/>
      <w:marBottom w:val="0"/>
      <w:divBdr>
        <w:top w:val="none" w:sz="0" w:space="0" w:color="auto"/>
        <w:left w:val="none" w:sz="0" w:space="0" w:color="auto"/>
        <w:bottom w:val="none" w:sz="0" w:space="0" w:color="auto"/>
        <w:right w:val="none" w:sz="0" w:space="0" w:color="auto"/>
      </w:divBdr>
    </w:div>
    <w:div w:id="18698314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E00B5E31828484D8B77A9CED79AE290" ma:contentTypeVersion="4" ma:contentTypeDescription="Create a new document." ma:contentTypeScope="" ma:versionID="ac1c2f99a364873caaf755198337be5b">
  <xsd:schema xmlns:xsd="http://www.w3.org/2001/XMLSchema" xmlns:xs="http://www.w3.org/2001/XMLSchema" xmlns:p="http://schemas.microsoft.com/office/2006/metadata/properties" xmlns:ns2="b7e8c949-465b-462b-95a9-dd7d227b42dc" targetNamespace="http://schemas.microsoft.com/office/2006/metadata/properties" ma:root="true" ma:fieldsID="f06214e76ec8420d3a499d6f78945b3d" ns2:_="">
    <xsd:import namespace="b7e8c949-465b-462b-95a9-dd7d227b42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e8c949-465b-462b-95a9-dd7d227b4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645BC9-3A0C-476F-9345-EE630D9B84AD}">
  <ds:schemaRefs>
    <ds:schemaRef ds:uri="http://schemas.openxmlformats.org/officeDocument/2006/bibliography"/>
  </ds:schemaRefs>
</ds:datastoreItem>
</file>

<file path=customXml/itemProps2.xml><?xml version="1.0" encoding="utf-8"?>
<ds:datastoreItem xmlns:ds="http://schemas.openxmlformats.org/officeDocument/2006/customXml" ds:itemID="{668CCE4A-5E90-4119-A967-9142540FEC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e8c949-465b-462b-95a9-dd7d227b42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545E06-5CCE-430B-BF53-2D03BA6A8DA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C172AF2-1D30-43CD-B0F5-EC9991A412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3889</Words>
  <Characters>2217</Characters>
  <Application>Microsoft Office Word</Application>
  <DocSecurity>0</DocSecurity>
  <Lines>18</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Vytautė Janušauskienė</dc:creator>
  <cp:lastModifiedBy>Antanas Narbutas</cp:lastModifiedBy>
  <cp:revision>16</cp:revision>
  <cp:lastPrinted>2024-07-09T11:43:00Z</cp:lastPrinted>
  <dcterms:created xsi:type="dcterms:W3CDTF">2026-05-20T06:31:00Z</dcterms:created>
  <dcterms:modified xsi:type="dcterms:W3CDTF">2026-05-20T06:38:00Z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0x010100FE00B5E31828484D8B77A9CED79AE290</vt:lpwstr>
  </property>
</Properties>
</file>