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466E2FD3"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AA7891">
        <w:rPr>
          <w:rFonts w:ascii="Times New Roman" w:hAnsi="Times New Roman" w:cs="Times New Roman"/>
          <w:b/>
          <w:bCs/>
          <w:sz w:val="24"/>
          <w:szCs w:val="24"/>
        </w:rPr>
        <w:t>KOMPIUTERINĖS ĮRANGOS</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63BD9983"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AA7891">
        <w:rPr>
          <w:rFonts w:ascii="Times New Roman" w:hAnsi="Times New Roman" w:cs="Times New Roman"/>
          <w:sz w:val="24"/>
          <w:szCs w:val="24"/>
        </w:rPr>
        <w:t>Kompiuterinę įrangą</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Kompiuterinės įrangos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438B1637"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AA7891" w:rsidRPr="00AA7891">
        <w:rPr>
          <w:rFonts w:ascii="Times New Roman" w:hAnsi="Times New Roman" w:cs="Times New Roman"/>
          <w:b/>
          <w:sz w:val="24"/>
          <w:szCs w:val="24"/>
        </w:rPr>
        <w:t>Kompiuterinė įranga</w:t>
      </w:r>
      <w:r w:rsidR="006A7BB2" w:rsidRPr="00AA7891">
        <w:rPr>
          <w:rFonts w:ascii="Times New Roman" w:hAnsi="Times New Roman" w:cs="Times New Roman"/>
          <w:b/>
          <w:sz w:val="24"/>
          <w:szCs w:val="24"/>
        </w:rPr>
        <w:t xml:space="preserve"> (toliau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108F7E70"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E57A16">
        <w:rPr>
          <w:rFonts w:ascii="Times New Roman" w:hAnsi="Times New Roman" w:cs="Times New Roman"/>
          <w:b/>
          <w:bCs/>
          <w:sz w:val="24"/>
          <w:szCs w:val="24"/>
        </w:rPr>
        <w:t>gegužės 22</w:t>
      </w:r>
      <w:r w:rsidR="00AA7891">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E57A16">
        <w:rPr>
          <w:rFonts w:ascii="Times New Roman" w:hAnsi="Times New Roman" w:cs="Times New Roman"/>
          <w:b/>
          <w:bCs/>
          <w:sz w:val="24"/>
          <w:szCs w:val="24"/>
        </w:rPr>
        <w:t>6</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2B7F346D"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AA7891" w:rsidRPr="00AA7891">
              <w:rPr>
                <w:rFonts w:ascii="Times New Roman" w:hAnsi="Times New Roman" w:cs="Times New Roman"/>
                <w:sz w:val="24"/>
                <w:szCs w:val="24"/>
              </w:rPr>
              <w:t>IV skyriaus „Kompiuteriai ir planšetės“ 4 dalimi bei Tvarkos aprašo VI skyriaus „Televizoriai, monitoriai“ 6 dalimi</w:t>
            </w:r>
            <w:r w:rsidRPr="00C02FC4">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E57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E57A16">
    <w:pPr>
      <w:pStyle w:val="Header"/>
      <w:jc w:val="center"/>
      <w:rPr>
        <w:rFonts w:ascii="Times New Roman" w:hAnsi="Times New Roman" w:cs="Times New Roman"/>
      </w:rPr>
    </w:pPr>
  </w:p>
  <w:p w14:paraId="1775F605" w14:textId="77777777" w:rsidR="006B1C43" w:rsidRDefault="00E57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57A16"/>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3395</Words>
  <Characters>1936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2025-09-17T11:17:00Z</dcterms:created>
  <dcterms:modified xsi:type="dcterms:W3CDTF">2026-05-20T07:46:00Z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