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614F" w14:textId="1B0E15D2" w:rsidR="009F005D" w:rsidRPr="00690471" w:rsidRDefault="0018509C" w:rsidP="009F005D">
      <w:pPr>
        <w:widowControl/>
        <w:suppressAutoHyphens w:val="0"/>
        <w:ind w:firstLine="567"/>
        <w:jc w:val="right"/>
        <w:rPr>
          <w:rFonts w:cs="Times New Roman"/>
          <w:bCs/>
          <w:color w:val="000000" w:themeColor="text1"/>
          <w:szCs w:val="24"/>
        </w:rPr>
      </w:pPr>
      <w:r w:rsidRPr="00E96337">
        <w:rPr>
          <w:b/>
          <w:bCs/>
          <w:color w:val="000000" w:themeColor="text1"/>
          <w:szCs w:val="24"/>
        </w:rPr>
        <w:tab/>
      </w:r>
      <w:r w:rsidR="009F005D">
        <w:rPr>
          <w:rFonts w:cs="Times New Roman"/>
          <w:bCs/>
          <w:color w:val="000000" w:themeColor="text1"/>
          <w:szCs w:val="24"/>
        </w:rPr>
        <w:t>P</w:t>
      </w:r>
      <w:r w:rsidR="009F005D" w:rsidRPr="00690471">
        <w:rPr>
          <w:rFonts w:cs="Times New Roman"/>
          <w:bCs/>
          <w:color w:val="000000" w:themeColor="text1"/>
          <w:szCs w:val="24"/>
        </w:rPr>
        <w:t xml:space="preserve">irkimo sąlygų  </w:t>
      </w:r>
      <w:r w:rsidR="003346B0">
        <w:rPr>
          <w:rFonts w:cs="Times New Roman"/>
          <w:bCs/>
          <w:color w:val="000000" w:themeColor="text1"/>
          <w:szCs w:val="24"/>
        </w:rPr>
        <w:t>7</w:t>
      </w:r>
      <w:r w:rsidR="009F005D" w:rsidRPr="00690471">
        <w:rPr>
          <w:rFonts w:cs="Times New Roman"/>
          <w:bCs/>
          <w:color w:val="000000" w:themeColor="text1"/>
          <w:szCs w:val="24"/>
        </w:rPr>
        <w:t xml:space="preserve"> priedas</w:t>
      </w:r>
    </w:p>
    <w:p w14:paraId="2E6D1E1F" w14:textId="4738B1CE" w:rsidR="0018509C" w:rsidRPr="00E96337" w:rsidRDefault="009F005D" w:rsidP="003346B0">
      <w:pPr>
        <w:numPr>
          <w:ilvl w:val="12"/>
          <w:numId w:val="0"/>
        </w:numPr>
        <w:tabs>
          <w:tab w:val="left" w:pos="3969"/>
        </w:tabs>
        <w:jc w:val="right"/>
        <w:rPr>
          <w:rFonts w:cs="Times New Roman"/>
          <w:b/>
          <w:bCs/>
          <w:color w:val="000000" w:themeColor="text1"/>
          <w:szCs w:val="24"/>
        </w:rPr>
      </w:pP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t xml:space="preserve">                  </w:t>
      </w:r>
      <w:r w:rsidR="003346B0">
        <w:rPr>
          <w:rFonts w:cs="Times New Roman"/>
          <w:b/>
          <w:color w:val="000000" w:themeColor="text1"/>
          <w:szCs w:val="24"/>
        </w:rPr>
        <w:t xml:space="preserve">                                  </w:t>
      </w:r>
      <w:r>
        <w:rPr>
          <w:rFonts w:cs="Times New Roman"/>
          <w:b/>
          <w:color w:val="000000" w:themeColor="text1"/>
          <w:szCs w:val="24"/>
        </w:rPr>
        <w:t xml:space="preserve"> Projektas</w:t>
      </w:r>
      <w:r w:rsidR="0018509C" w:rsidRPr="00E96337">
        <w:rPr>
          <w:b/>
          <w:bCs/>
          <w:color w:val="000000" w:themeColor="text1"/>
          <w:szCs w:val="24"/>
        </w:rPr>
        <w:tab/>
      </w:r>
      <w:r w:rsidR="0018509C" w:rsidRPr="00E96337">
        <w:rPr>
          <w:b/>
          <w:bCs/>
          <w:color w:val="000000" w:themeColor="text1"/>
          <w:szCs w:val="24"/>
        </w:rPr>
        <w:tab/>
      </w:r>
      <w:r w:rsidR="0018509C" w:rsidRPr="00E96337">
        <w:rPr>
          <w:b/>
          <w:bCs/>
          <w:color w:val="000000" w:themeColor="text1"/>
          <w:szCs w:val="24"/>
        </w:rPr>
        <w:tab/>
      </w:r>
    </w:p>
    <w:p w14:paraId="7EC87B6F" w14:textId="1D2668AD" w:rsidR="00497E33" w:rsidRPr="00E96337" w:rsidRDefault="00C8421F" w:rsidP="00497E33">
      <w:pPr>
        <w:jc w:val="center"/>
        <w:rPr>
          <w:b/>
          <w:bCs/>
          <w:caps/>
          <w:color w:val="000000" w:themeColor="text1"/>
          <w:szCs w:val="24"/>
        </w:rPr>
      </w:pPr>
      <w:r>
        <w:rPr>
          <w:b/>
          <w:color w:val="000000" w:themeColor="text1"/>
          <w:szCs w:val="24"/>
        </w:rPr>
        <w:t xml:space="preserve">RANGOS </w:t>
      </w:r>
      <w:r w:rsidR="00497E33" w:rsidRPr="00E96337">
        <w:rPr>
          <w:b/>
          <w:color w:val="000000" w:themeColor="text1"/>
          <w:szCs w:val="24"/>
        </w:rPr>
        <w:t xml:space="preserve">SUTARTIS </w:t>
      </w:r>
    </w:p>
    <w:p w14:paraId="6C3440BD" w14:textId="77777777" w:rsidR="00497E33" w:rsidRPr="00E96337" w:rsidRDefault="00497E33" w:rsidP="00497E33">
      <w:pPr>
        <w:numPr>
          <w:ilvl w:val="12"/>
          <w:numId w:val="0"/>
        </w:numPr>
        <w:rPr>
          <w:b/>
          <w:color w:val="000000" w:themeColor="text1"/>
          <w:szCs w:val="24"/>
        </w:rPr>
      </w:pPr>
    </w:p>
    <w:p w14:paraId="2BA496C3" w14:textId="77777777" w:rsidR="00497E33" w:rsidRPr="00E96337" w:rsidRDefault="00497E33" w:rsidP="00497E33">
      <w:pPr>
        <w:numPr>
          <w:ilvl w:val="12"/>
          <w:numId w:val="0"/>
        </w:numPr>
        <w:jc w:val="center"/>
        <w:rPr>
          <w:b/>
          <w:color w:val="000000" w:themeColor="text1"/>
          <w:szCs w:val="24"/>
        </w:rPr>
      </w:pPr>
      <w:r w:rsidRPr="00E96337">
        <w:rPr>
          <w:b/>
          <w:color w:val="000000" w:themeColor="text1"/>
          <w:szCs w:val="24"/>
        </w:rPr>
        <w:t>2026 m.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783AAE6F" w14:textId="77777777" w:rsidR="00C8421F" w:rsidRPr="00E96337" w:rsidRDefault="00C8421F" w:rsidP="00C8421F">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0DAD8C69" w14:textId="77777777" w:rsidR="00C8421F" w:rsidRDefault="00C8421F" w:rsidP="0018509C">
      <w:pPr>
        <w:ind w:firstLine="567"/>
        <w:jc w:val="both"/>
        <w:rPr>
          <w:rFonts w:cs="Times New Roman"/>
          <w:bCs/>
          <w:color w:val="000000" w:themeColor="text1"/>
          <w:szCs w:val="24"/>
        </w:rPr>
      </w:pPr>
    </w:p>
    <w:p w14:paraId="5E8E9B8A" w14:textId="1D3B796A"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6ABC448D" w14:textId="6EBAD022" w:rsidR="00C8421F" w:rsidRPr="00AD6D10" w:rsidRDefault="00497E33" w:rsidP="00C8421F">
      <w:pPr>
        <w:ind w:firstLine="567"/>
        <w:jc w:val="both"/>
        <w:rPr>
          <w:color w:val="000000" w:themeColor="text1"/>
          <w:szCs w:val="24"/>
        </w:rPr>
      </w:pPr>
      <w:r w:rsidRPr="00E96337">
        <w:rPr>
          <w:color w:val="000000" w:themeColor="text1"/>
          <w:szCs w:val="24"/>
        </w:rPr>
        <w:t xml:space="preserve">1.1. </w:t>
      </w:r>
      <w:r w:rsidR="00C8421F" w:rsidRPr="00AD6D10">
        <w:rPr>
          <w:color w:val="000000" w:themeColor="text1"/>
          <w:szCs w:val="24"/>
        </w:rPr>
        <w:t xml:space="preserve">Šia Sutartimi Rangovas įsipareigoja </w:t>
      </w:r>
      <w:r w:rsidR="00C8421F" w:rsidRPr="007343D6">
        <w:rPr>
          <w:kern w:val="2"/>
          <w:szCs w:val="24"/>
        </w:rPr>
        <w:t xml:space="preserve">Sutartyje  nustatyta tvarka, </w:t>
      </w:r>
      <w:r w:rsidR="00C105DE">
        <w:rPr>
          <w:kern w:val="2"/>
          <w:szCs w:val="24"/>
        </w:rPr>
        <w:t xml:space="preserve">vadovaudamasis </w:t>
      </w:r>
      <w:r w:rsidR="009E2A72" w:rsidRPr="007343D6">
        <w:rPr>
          <w:kern w:val="2"/>
          <w:szCs w:val="24"/>
        </w:rPr>
        <w:t>technine specifikacija</w:t>
      </w:r>
      <w:r w:rsidR="009E2A72">
        <w:rPr>
          <w:kern w:val="2"/>
          <w:szCs w:val="24"/>
        </w:rPr>
        <w:t xml:space="preserve"> </w:t>
      </w:r>
      <w:r w:rsidR="009E2A72" w:rsidRPr="007343D6">
        <w:rPr>
          <w:kern w:val="2"/>
          <w:szCs w:val="24"/>
        </w:rPr>
        <w:t>(Sutarties 1 priedas)</w:t>
      </w:r>
      <w:r w:rsidR="009E2A72">
        <w:rPr>
          <w:kern w:val="2"/>
          <w:szCs w:val="24"/>
        </w:rPr>
        <w:t xml:space="preserve"> ir </w:t>
      </w:r>
      <w:r w:rsidR="00C8421F" w:rsidRPr="007343D6">
        <w:rPr>
          <w:kern w:val="2"/>
          <w:szCs w:val="24"/>
        </w:rPr>
        <w:t>pasiūlym</w:t>
      </w:r>
      <w:r w:rsidR="009E2A72">
        <w:rPr>
          <w:kern w:val="2"/>
          <w:szCs w:val="24"/>
        </w:rPr>
        <w:t>u</w:t>
      </w:r>
      <w:r w:rsidR="00C8421F" w:rsidRPr="007343D6">
        <w:rPr>
          <w:kern w:val="2"/>
          <w:szCs w:val="24"/>
        </w:rPr>
        <w:t xml:space="preserve"> (Sutarties 2 priedas)</w:t>
      </w:r>
      <w:r w:rsidR="00C105DE">
        <w:rPr>
          <w:kern w:val="2"/>
          <w:szCs w:val="24"/>
        </w:rPr>
        <w:t>,</w:t>
      </w:r>
      <w:r w:rsidR="00C8421F" w:rsidRPr="007343D6">
        <w:rPr>
          <w:kern w:val="2"/>
          <w:szCs w:val="24"/>
        </w:rPr>
        <w:t xml:space="preserve"> kuri</w:t>
      </w:r>
      <w:r w:rsidR="00C105DE">
        <w:rPr>
          <w:kern w:val="2"/>
          <w:szCs w:val="24"/>
        </w:rPr>
        <w:t>e</w:t>
      </w:r>
      <w:r w:rsidR="00C8421F" w:rsidRPr="007343D6">
        <w:rPr>
          <w:kern w:val="2"/>
          <w:szCs w:val="24"/>
        </w:rPr>
        <w:t xml:space="preserve"> yra </w:t>
      </w:r>
      <w:r w:rsidR="00C105DE">
        <w:rPr>
          <w:kern w:val="2"/>
          <w:szCs w:val="24"/>
        </w:rPr>
        <w:t xml:space="preserve">neatskiriamos </w:t>
      </w:r>
      <w:r w:rsidR="00C8421F" w:rsidRPr="007343D6">
        <w:rPr>
          <w:kern w:val="2"/>
          <w:szCs w:val="24"/>
        </w:rPr>
        <w:t>šios Sutarties  dalys,  atlikti kelio ženklų, sferinių veidrodžių</w:t>
      </w:r>
      <w:r w:rsidR="00A66A90">
        <w:rPr>
          <w:kern w:val="2"/>
          <w:szCs w:val="24"/>
        </w:rPr>
        <w:t>, signalinių stulpelių</w:t>
      </w:r>
      <w:r w:rsidR="00C8421F" w:rsidRPr="007343D6">
        <w:rPr>
          <w:kern w:val="2"/>
          <w:szCs w:val="24"/>
        </w:rPr>
        <w:t xml:space="preserve"> pastatymo, apsauginių kelio atitvarų pastatymo, horizontalaus ženklinimo šviesą atspindinčiais dažais ir šaltuoju plastiku,</w:t>
      </w:r>
      <w:r w:rsidR="00A66A90">
        <w:rPr>
          <w:kern w:val="2"/>
          <w:szCs w:val="24"/>
        </w:rPr>
        <w:t xml:space="preserve"> greičio mažinimo kalnelių montavimo darbus</w:t>
      </w:r>
      <w:r w:rsidR="00C8421F" w:rsidRPr="007343D6">
        <w:rPr>
          <w:kern w:val="2"/>
          <w:szCs w:val="24"/>
          <w:lang w:bidi="lt-LT"/>
        </w:rPr>
        <w:t xml:space="preserve"> </w:t>
      </w:r>
      <w:r w:rsidR="00C8421F" w:rsidRPr="007343D6">
        <w:rPr>
          <w:szCs w:val="24"/>
        </w:rPr>
        <w:t xml:space="preserve">o </w:t>
      </w:r>
      <w:r w:rsidR="00C8421F" w:rsidRPr="007343D6">
        <w:rPr>
          <w:kern w:val="2"/>
          <w:szCs w:val="24"/>
        </w:rPr>
        <w:t>Užsakovas įsipareigoja Sutartyje numatyta tvarka priimti Darbų rezultatą ir apmokėti už atliktus Darbus</w:t>
      </w:r>
      <w:r w:rsidR="00C8421F" w:rsidRPr="007343D6">
        <w:rPr>
          <w:szCs w:val="24"/>
        </w:rPr>
        <w:t>.</w:t>
      </w:r>
      <w:r w:rsidR="00C8421F" w:rsidRPr="00AD6D10">
        <w:rPr>
          <w:color w:val="000000" w:themeColor="text1"/>
          <w:szCs w:val="24"/>
        </w:rPr>
        <w:t xml:space="preserve"> </w:t>
      </w:r>
    </w:p>
    <w:p w14:paraId="29DDFA1F" w14:textId="0FC26993" w:rsidR="00B07582" w:rsidRPr="007343D6" w:rsidRDefault="00497E33" w:rsidP="00B07582">
      <w:pPr>
        <w:ind w:firstLine="567"/>
        <w:jc w:val="both"/>
        <w:rPr>
          <w:kern w:val="1"/>
          <w:szCs w:val="24"/>
        </w:rPr>
      </w:pPr>
      <w:r w:rsidRPr="00E96337">
        <w:rPr>
          <w:color w:val="000000" w:themeColor="text1"/>
          <w:szCs w:val="24"/>
        </w:rPr>
        <w:t>Orientaciniai Darbų kiekiai per Sutarties vykdymo laikotarpį</w:t>
      </w:r>
      <w:r w:rsidR="001B4A36">
        <w:rPr>
          <w:color w:val="000000" w:themeColor="text1"/>
          <w:szCs w:val="24"/>
        </w:rPr>
        <w:t>:</w:t>
      </w:r>
      <w:r w:rsidRPr="00E96337">
        <w:rPr>
          <w:color w:val="000000" w:themeColor="text1"/>
          <w:szCs w:val="24"/>
        </w:rPr>
        <w:t xml:space="preserve"> </w:t>
      </w:r>
      <w:r w:rsidR="00B07582" w:rsidRPr="007343D6">
        <w:rPr>
          <w:szCs w:val="24"/>
        </w:rPr>
        <w:t>1</w:t>
      </w:r>
      <w:r w:rsidR="00B12FF3">
        <w:rPr>
          <w:szCs w:val="24"/>
        </w:rPr>
        <w:t>28</w:t>
      </w:r>
      <w:r w:rsidR="00B07582" w:rsidRPr="007343D6">
        <w:rPr>
          <w:kern w:val="2"/>
          <w:szCs w:val="24"/>
        </w:rPr>
        <w:t xml:space="preserve"> vnt. kelio ženklų,</w:t>
      </w:r>
      <w:r w:rsidR="00B07582" w:rsidRPr="007343D6">
        <w:rPr>
          <w:szCs w:val="24"/>
        </w:rPr>
        <w:t xml:space="preserve"> </w:t>
      </w:r>
      <w:r w:rsidR="004B2518">
        <w:rPr>
          <w:szCs w:val="24"/>
        </w:rPr>
        <w:t>6</w:t>
      </w:r>
      <w:r w:rsidR="00B07582" w:rsidRPr="007343D6">
        <w:rPr>
          <w:szCs w:val="24"/>
        </w:rPr>
        <w:t xml:space="preserve"> vnt. sferinių veidrodžių, </w:t>
      </w:r>
      <w:r w:rsidR="004B2518">
        <w:rPr>
          <w:szCs w:val="24"/>
        </w:rPr>
        <w:t>6</w:t>
      </w:r>
      <w:r w:rsidR="00D44141">
        <w:rPr>
          <w:szCs w:val="24"/>
        </w:rPr>
        <w:t>6</w:t>
      </w:r>
      <w:r w:rsidR="00B07582" w:rsidRPr="007343D6">
        <w:rPr>
          <w:szCs w:val="24"/>
        </w:rPr>
        <w:t xml:space="preserve"> vnt. stulpeliai su pastatymo darbais, </w:t>
      </w:r>
      <w:r w:rsidR="004B2518">
        <w:rPr>
          <w:szCs w:val="24"/>
        </w:rPr>
        <w:t>4</w:t>
      </w:r>
      <w:r w:rsidR="00B07582">
        <w:rPr>
          <w:szCs w:val="24"/>
        </w:rPr>
        <w:t xml:space="preserve">0 vnt. </w:t>
      </w:r>
      <w:r w:rsidR="00B07582">
        <w:rPr>
          <w:rFonts w:cs="Tahoma"/>
          <w:szCs w:val="24"/>
        </w:rPr>
        <w:t>signalinių s</w:t>
      </w:r>
      <w:r w:rsidR="00B07582" w:rsidRPr="00566939">
        <w:rPr>
          <w:rFonts w:cs="Tahoma"/>
          <w:szCs w:val="24"/>
        </w:rPr>
        <w:t>tulpeli</w:t>
      </w:r>
      <w:r w:rsidR="00B07582">
        <w:rPr>
          <w:rFonts w:cs="Tahoma"/>
          <w:szCs w:val="24"/>
        </w:rPr>
        <w:t>ų</w:t>
      </w:r>
      <w:r w:rsidR="00B07582" w:rsidRPr="00566939">
        <w:rPr>
          <w:rFonts w:cs="Tahoma"/>
          <w:szCs w:val="24"/>
        </w:rPr>
        <w:t xml:space="preserve"> su pastatymo darbais</w:t>
      </w:r>
      <w:r w:rsidR="00B07582">
        <w:rPr>
          <w:rFonts w:cs="Tahoma"/>
          <w:szCs w:val="24"/>
        </w:rPr>
        <w:t>,</w:t>
      </w:r>
      <w:r w:rsidR="00B07582">
        <w:rPr>
          <w:szCs w:val="24"/>
        </w:rPr>
        <w:t xml:space="preserve"> </w:t>
      </w:r>
      <w:r w:rsidR="004B2518">
        <w:rPr>
          <w:szCs w:val="24"/>
        </w:rPr>
        <w:t>52</w:t>
      </w:r>
      <w:r w:rsidR="00B07582" w:rsidRPr="007343D6">
        <w:rPr>
          <w:kern w:val="1"/>
          <w:szCs w:val="24"/>
        </w:rPr>
        <w:t xml:space="preserve"> </w:t>
      </w:r>
      <w:r w:rsidR="00B07582" w:rsidRPr="00D44141">
        <w:rPr>
          <w:kern w:val="1"/>
          <w:szCs w:val="24"/>
        </w:rPr>
        <w:t xml:space="preserve">m </w:t>
      </w:r>
      <w:r w:rsidR="00B07582" w:rsidRPr="00D44141">
        <w:rPr>
          <w:rFonts w:asciiTheme="majorBidi" w:hAnsiTheme="majorBidi" w:cstheme="majorBidi"/>
          <w:szCs w:val="24"/>
        </w:rPr>
        <w:t>(</w:t>
      </w:r>
      <w:r w:rsidR="004B2518" w:rsidRPr="00D44141">
        <w:rPr>
          <w:rFonts w:asciiTheme="majorBidi" w:hAnsiTheme="majorBidi" w:cstheme="majorBidi"/>
          <w:szCs w:val="24"/>
        </w:rPr>
        <w:t>1</w:t>
      </w:r>
      <w:r w:rsidR="00B07582" w:rsidRPr="00D44141">
        <w:rPr>
          <w:rFonts w:asciiTheme="majorBidi" w:hAnsiTheme="majorBidi" w:cstheme="majorBidi"/>
          <w:szCs w:val="24"/>
        </w:rPr>
        <w:t xml:space="preserve"> ruoža</w:t>
      </w:r>
      <w:r w:rsidR="004B2518" w:rsidRPr="00D44141">
        <w:rPr>
          <w:rFonts w:asciiTheme="majorBidi" w:hAnsiTheme="majorBidi" w:cstheme="majorBidi"/>
          <w:szCs w:val="24"/>
        </w:rPr>
        <w:t>s</w:t>
      </w:r>
      <w:r w:rsidR="00B07582" w:rsidRPr="00D44141">
        <w:rPr>
          <w:rFonts w:asciiTheme="majorBidi" w:hAnsiTheme="majorBidi" w:cstheme="majorBidi"/>
          <w:szCs w:val="24"/>
        </w:rPr>
        <w:t xml:space="preserve"> su galiniais komponentais)</w:t>
      </w:r>
      <w:r w:rsidR="00B07582">
        <w:rPr>
          <w:rFonts w:asciiTheme="majorBidi" w:hAnsiTheme="majorBidi" w:cstheme="majorBidi"/>
          <w:sz w:val="22"/>
          <w:szCs w:val="22"/>
        </w:rPr>
        <w:t xml:space="preserve"> </w:t>
      </w:r>
      <w:r w:rsidR="00B07582" w:rsidRPr="007343D6">
        <w:rPr>
          <w:iCs/>
          <w:szCs w:val="24"/>
        </w:rPr>
        <w:t xml:space="preserve">plieninių apsauginių kelio atitvarų su montavimo darbais, </w:t>
      </w:r>
      <w:r w:rsidR="004B2518">
        <w:rPr>
          <w:iCs/>
          <w:szCs w:val="24"/>
        </w:rPr>
        <w:t>82,62</w:t>
      </w:r>
      <w:r w:rsidR="00B07582" w:rsidRPr="007343D6">
        <w:rPr>
          <w:iCs/>
          <w:szCs w:val="24"/>
        </w:rPr>
        <w:t xml:space="preserve"> kv. m </w:t>
      </w:r>
      <w:r w:rsidR="00B07582" w:rsidRPr="007343D6">
        <w:rPr>
          <w:kern w:val="2"/>
          <w:szCs w:val="24"/>
        </w:rPr>
        <w:t xml:space="preserve">horizontalaus ženklinimo baltais, šviesą atspindinčiais dažais, </w:t>
      </w:r>
      <w:r w:rsidR="004B2518">
        <w:rPr>
          <w:kern w:val="2"/>
          <w:szCs w:val="24"/>
        </w:rPr>
        <w:t>30</w:t>
      </w:r>
      <w:r w:rsidR="00B07582" w:rsidRPr="007343D6">
        <w:rPr>
          <w:kern w:val="2"/>
          <w:szCs w:val="24"/>
        </w:rPr>
        <w:t xml:space="preserve"> kv. m </w:t>
      </w:r>
      <w:bookmarkStart w:id="0" w:name="_Hlk229482806"/>
      <w:r w:rsidR="00263E46">
        <w:rPr>
          <w:rFonts w:asciiTheme="majorBidi" w:hAnsiTheme="majorBidi" w:cstheme="majorBidi"/>
          <w:bCs/>
        </w:rPr>
        <w:t>p</w:t>
      </w:r>
      <w:r w:rsidR="00263E46">
        <w:rPr>
          <w:rFonts w:asciiTheme="majorBidi" w:hAnsiTheme="majorBidi" w:cstheme="majorBidi"/>
          <w:bCs/>
        </w:rPr>
        <w:t>arkavimo vietų žymėjimas šaltuoju plastiku</w:t>
      </w:r>
      <w:bookmarkEnd w:id="0"/>
      <w:r w:rsidR="00B07582" w:rsidRPr="007343D6">
        <w:rPr>
          <w:kern w:val="2"/>
          <w:szCs w:val="24"/>
        </w:rPr>
        <w:t xml:space="preserve">, </w:t>
      </w:r>
      <w:r w:rsidR="004B2518">
        <w:rPr>
          <w:rFonts w:cs="Tahoma"/>
          <w:szCs w:val="24"/>
        </w:rPr>
        <w:t>623,32</w:t>
      </w:r>
      <w:r w:rsidR="00B07582" w:rsidRPr="007343D6">
        <w:rPr>
          <w:rFonts w:cs="Tahoma"/>
          <w:szCs w:val="24"/>
        </w:rPr>
        <w:t xml:space="preserve"> kv. m </w:t>
      </w:r>
      <w:r w:rsidR="004B2518" w:rsidRPr="004B2518">
        <w:rPr>
          <w:rFonts w:asciiTheme="majorBidi" w:hAnsiTheme="majorBidi" w:cstheme="majorBidi"/>
          <w:bCs/>
        </w:rPr>
        <w:t>šaltojo plastiko atnaujinimas ( su seno šaltojo plastiko frezavimu)</w:t>
      </w:r>
      <w:r w:rsidR="00B07582" w:rsidRPr="004B2518">
        <w:rPr>
          <w:bCs/>
          <w:szCs w:val="24"/>
        </w:rPr>
        <w:t>,</w:t>
      </w:r>
      <w:r w:rsidR="00B07582">
        <w:rPr>
          <w:bCs/>
          <w:szCs w:val="24"/>
        </w:rPr>
        <w:t xml:space="preserve"> </w:t>
      </w:r>
      <w:r w:rsidR="004B2518">
        <w:rPr>
          <w:bCs/>
          <w:szCs w:val="24"/>
        </w:rPr>
        <w:t>18</w:t>
      </w:r>
      <w:r w:rsidR="00B07582">
        <w:rPr>
          <w:bCs/>
          <w:szCs w:val="24"/>
        </w:rPr>
        <w:t xml:space="preserve"> m greičio mažinimo kalnelių</w:t>
      </w:r>
      <w:r w:rsidR="00B07582" w:rsidRPr="007343D6">
        <w:rPr>
          <w:iCs/>
          <w:szCs w:val="24"/>
        </w:rPr>
        <w:t xml:space="preserve">. </w:t>
      </w:r>
    </w:p>
    <w:p w14:paraId="29FBF1E0" w14:textId="0976E2DF" w:rsidR="00497E33" w:rsidRPr="00E96337" w:rsidRDefault="00497E33" w:rsidP="00B07582">
      <w:pPr>
        <w:ind w:firstLine="567"/>
        <w:jc w:val="both"/>
        <w:rPr>
          <w:color w:val="000000" w:themeColor="text1"/>
          <w:szCs w:val="24"/>
        </w:rPr>
      </w:pPr>
      <w:r w:rsidRPr="00E96337">
        <w:rPr>
          <w:color w:val="000000" w:themeColor="text1"/>
          <w:kern w:val="2"/>
          <w:szCs w:val="24"/>
        </w:rPr>
        <w:t xml:space="preserve">1.2. Orientaciniai Darbų kiekiai Sutarties vykdymo laikotarpiu gali būti mažinami arba didinami iki </w:t>
      </w:r>
      <w:r w:rsidR="004B2D1B">
        <w:rPr>
          <w:color w:val="000000" w:themeColor="text1"/>
          <w:kern w:val="2"/>
          <w:szCs w:val="24"/>
        </w:rPr>
        <w:t>3</w:t>
      </w:r>
      <w:r w:rsidRPr="00E96337">
        <w:rPr>
          <w:color w:val="000000" w:themeColor="text1"/>
          <w:kern w:val="2"/>
          <w:szCs w:val="24"/>
        </w:rPr>
        <w:t>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E96337" w:rsidRDefault="00497E33" w:rsidP="0018509C">
      <w:pPr>
        <w:ind w:left="283"/>
        <w:jc w:val="both"/>
        <w:rPr>
          <w:rFonts w:cs="Times New Roman"/>
          <w:color w:val="000000" w:themeColor="text1"/>
          <w:kern w:val="2"/>
          <w:szCs w:val="24"/>
        </w:rPr>
      </w:pPr>
    </w:p>
    <w:p w14:paraId="37EB7B2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 SKYRIUS</w:t>
      </w:r>
    </w:p>
    <w:p w14:paraId="5FDFA2C3" w14:textId="77777777" w:rsidR="0018509C" w:rsidRPr="00E96337" w:rsidRDefault="0018509C" w:rsidP="0018509C">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2EC9D132" w14:textId="77777777" w:rsidR="00497E33" w:rsidRPr="00E96337" w:rsidRDefault="00497E33" w:rsidP="00497E33">
      <w:pPr>
        <w:rPr>
          <w:color w:val="000000" w:themeColor="text1"/>
          <w:lang w:eastAsia="lt-LT"/>
        </w:rPr>
      </w:pPr>
    </w:p>
    <w:p w14:paraId="4C9A5FE8" w14:textId="094CFAFD" w:rsidR="00497E33" w:rsidRPr="00E96337" w:rsidRDefault="00497E33" w:rsidP="00497E33">
      <w:pPr>
        <w:ind w:firstLine="567"/>
        <w:jc w:val="both"/>
        <w:rPr>
          <w:rFonts w:asciiTheme="majorBidi" w:hAnsiTheme="majorBidi" w:cstheme="majorBidi"/>
          <w:color w:val="000000" w:themeColor="text1"/>
          <w:szCs w:val="24"/>
        </w:rPr>
      </w:pPr>
      <w:r w:rsidRPr="00E96337">
        <w:rPr>
          <w:color w:val="000000" w:themeColor="text1"/>
          <w:szCs w:val="24"/>
        </w:rPr>
        <w:t xml:space="preserve">2.1. </w:t>
      </w:r>
      <w:bookmarkStart w:id="1"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w:t>
      </w:r>
      <w:r w:rsidRPr="00A533BF">
        <w:rPr>
          <w:rFonts w:asciiTheme="majorBidi" w:hAnsiTheme="majorBidi" w:cstheme="majorBidi"/>
          <w:szCs w:val="24"/>
        </w:rPr>
        <w:t xml:space="preserve">Sutarties </w:t>
      </w:r>
      <w:r w:rsidR="00A533BF" w:rsidRPr="00A533BF">
        <w:rPr>
          <w:rFonts w:asciiTheme="majorBidi" w:hAnsiTheme="majorBidi" w:cstheme="majorBidi"/>
          <w:szCs w:val="24"/>
        </w:rPr>
        <w:t>2</w:t>
      </w:r>
      <w:r w:rsidRPr="00A533BF">
        <w:rPr>
          <w:rFonts w:asciiTheme="majorBidi" w:hAnsiTheme="majorBidi" w:cstheme="majorBidi"/>
          <w:szCs w:val="24"/>
        </w:rPr>
        <w:t xml:space="preserve"> priede „</w:t>
      </w:r>
      <w:r w:rsidR="00A533BF" w:rsidRPr="00A533BF">
        <w:rPr>
          <w:rFonts w:asciiTheme="majorBidi" w:hAnsiTheme="majorBidi" w:cstheme="majorBidi"/>
          <w:szCs w:val="24"/>
        </w:rPr>
        <w:t>Pasiūlymas</w:t>
      </w:r>
      <w:r w:rsidRPr="00A533BF">
        <w:rPr>
          <w:rFonts w:asciiTheme="majorBidi" w:hAnsiTheme="majorBidi" w:cstheme="majorBidi"/>
          <w:szCs w:val="24"/>
        </w:rPr>
        <w:t>“.</w:t>
      </w:r>
      <w:r w:rsidRPr="00760DA0">
        <w:rPr>
          <w:rFonts w:asciiTheme="majorBidi" w:hAnsiTheme="majorBidi" w:cstheme="majorBidi"/>
          <w:color w:val="EE0000"/>
          <w:szCs w:val="24"/>
        </w:rPr>
        <w:t xml:space="preserve">  </w:t>
      </w:r>
      <w:r w:rsidRPr="00E96337">
        <w:rPr>
          <w:rFonts w:asciiTheme="majorBidi" w:hAnsiTheme="majorBidi" w:cstheme="majorBidi"/>
          <w:color w:val="000000" w:themeColor="text1"/>
          <w:szCs w:val="24"/>
        </w:rPr>
        <w:t xml:space="preserve">Pradinė Sutarties vertė </w:t>
      </w:r>
      <w:r w:rsidR="00381FCE">
        <w:rPr>
          <w:rFonts w:asciiTheme="majorBidi" w:hAnsiTheme="majorBidi" w:cstheme="majorBidi"/>
          <w:color w:val="000000" w:themeColor="text1"/>
          <w:szCs w:val="24"/>
        </w:rPr>
        <w:t>48 082,64</w:t>
      </w:r>
      <w:r w:rsidRPr="00E96337">
        <w:rPr>
          <w:rFonts w:asciiTheme="majorBidi" w:hAnsiTheme="majorBidi" w:cstheme="majorBidi"/>
          <w:color w:val="000000" w:themeColor="text1"/>
          <w:szCs w:val="24"/>
        </w:rPr>
        <w:t xml:space="preserve"> Eur be PVM (</w:t>
      </w:r>
      <w:r w:rsidR="00381FCE">
        <w:rPr>
          <w:rFonts w:asciiTheme="majorBidi" w:hAnsiTheme="majorBidi" w:cstheme="majorBidi"/>
          <w:color w:val="000000" w:themeColor="text1"/>
          <w:szCs w:val="24"/>
        </w:rPr>
        <w:t>keturiasdešimt aštuoni</w:t>
      </w:r>
      <w:r w:rsidR="00281DD5">
        <w:rPr>
          <w:rFonts w:asciiTheme="majorBidi" w:hAnsiTheme="majorBidi" w:cstheme="majorBidi"/>
          <w:color w:val="000000" w:themeColor="text1"/>
          <w:szCs w:val="24"/>
        </w:rPr>
        <w:t xml:space="preserve"> tūkstančiai </w:t>
      </w:r>
      <w:r w:rsidR="00381FCE">
        <w:rPr>
          <w:rFonts w:asciiTheme="majorBidi" w:hAnsiTheme="majorBidi" w:cstheme="majorBidi"/>
          <w:color w:val="000000" w:themeColor="text1"/>
          <w:szCs w:val="24"/>
        </w:rPr>
        <w:t>aštuoniasdešimt du</w:t>
      </w:r>
      <w:r w:rsidR="00281DD5">
        <w:rPr>
          <w:rFonts w:asciiTheme="majorBidi" w:hAnsiTheme="majorBidi" w:cstheme="majorBidi"/>
          <w:color w:val="000000" w:themeColor="text1"/>
          <w:szCs w:val="24"/>
        </w:rPr>
        <w:t xml:space="preserve"> eura</w:t>
      </w:r>
      <w:r w:rsidR="00CC20CB">
        <w:rPr>
          <w:rFonts w:asciiTheme="majorBidi" w:hAnsiTheme="majorBidi" w:cstheme="majorBidi"/>
          <w:color w:val="000000" w:themeColor="text1"/>
          <w:szCs w:val="24"/>
        </w:rPr>
        <w:t>i</w:t>
      </w:r>
      <w:r w:rsidR="00281DD5">
        <w:rPr>
          <w:rFonts w:asciiTheme="majorBidi" w:hAnsiTheme="majorBidi" w:cstheme="majorBidi"/>
          <w:color w:val="000000" w:themeColor="text1"/>
          <w:szCs w:val="24"/>
        </w:rPr>
        <w:t xml:space="preserve"> ir </w:t>
      </w:r>
      <w:r w:rsidR="00381FCE">
        <w:rPr>
          <w:rFonts w:asciiTheme="majorBidi" w:hAnsiTheme="majorBidi" w:cstheme="majorBidi"/>
          <w:color w:val="000000" w:themeColor="text1"/>
          <w:szCs w:val="24"/>
        </w:rPr>
        <w:t>šeš</w:t>
      </w:r>
      <w:r w:rsidR="00281DD5">
        <w:rPr>
          <w:rFonts w:asciiTheme="majorBidi" w:hAnsiTheme="majorBidi" w:cstheme="majorBidi"/>
          <w:color w:val="000000" w:themeColor="text1"/>
          <w:szCs w:val="24"/>
        </w:rPr>
        <w:t xml:space="preserve">iasdešimt </w:t>
      </w:r>
      <w:r w:rsidR="00CC20CB">
        <w:rPr>
          <w:rFonts w:asciiTheme="majorBidi" w:hAnsiTheme="majorBidi" w:cstheme="majorBidi"/>
          <w:color w:val="000000" w:themeColor="text1"/>
          <w:szCs w:val="24"/>
        </w:rPr>
        <w:t>keturi</w:t>
      </w:r>
      <w:r w:rsidR="00281DD5">
        <w:rPr>
          <w:rFonts w:asciiTheme="majorBidi" w:hAnsiTheme="majorBidi" w:cstheme="majorBidi"/>
          <w:color w:val="000000" w:themeColor="text1"/>
          <w:szCs w:val="24"/>
        </w:rPr>
        <w:t xml:space="preserve"> euro centai).</w:t>
      </w:r>
      <w:r w:rsidRPr="00E96337">
        <w:rPr>
          <w:rFonts w:asciiTheme="majorBidi" w:hAnsiTheme="majorBidi" w:cstheme="majorBidi"/>
          <w:color w:val="000000" w:themeColor="text1"/>
          <w:szCs w:val="24"/>
        </w:rPr>
        <w:t xml:space="preserve">  Už atliktus Darbus bus apmokama neviršijant pradinės Sutarties vertės</w:t>
      </w:r>
      <w:bookmarkEnd w:id="1"/>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2"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w:t>
      </w:r>
      <w:r w:rsidRPr="00E96337">
        <w:rPr>
          <w:rFonts w:eastAsia="Calibri"/>
          <w:color w:val="000000" w:themeColor="text1"/>
          <w:szCs w:val="24"/>
        </w:rPr>
        <w:lastRenderedPageBreak/>
        <w:t xml:space="preserve">teisę inicijuoti Sutarties kainos perskaičiavimą dėl pasikeitusio PVM. </w:t>
      </w:r>
    </w:p>
    <w:bookmarkEnd w:id="2"/>
    <w:p w14:paraId="092A2A9C" w14:textId="5F3F8F90" w:rsidR="00497E33" w:rsidRPr="00E96337" w:rsidRDefault="00497E33" w:rsidP="00497E33">
      <w:pPr>
        <w:ind w:firstLine="567"/>
        <w:jc w:val="both"/>
        <w:rPr>
          <w:color w:val="000000" w:themeColor="text1"/>
          <w:szCs w:val="24"/>
        </w:rPr>
      </w:pPr>
      <w:r w:rsidRPr="00E96337">
        <w:rPr>
          <w:color w:val="000000" w:themeColor="text1"/>
          <w:szCs w:val="24"/>
        </w:rPr>
        <w:t>2.</w:t>
      </w:r>
      <w:r w:rsidR="00CA6508">
        <w:rPr>
          <w:color w:val="000000" w:themeColor="text1"/>
          <w:szCs w:val="24"/>
        </w:rPr>
        <w:t>4</w:t>
      </w:r>
      <w:r w:rsidRPr="00E96337">
        <w:rPr>
          <w:color w:val="000000" w:themeColor="text1"/>
          <w:szCs w:val="24"/>
        </w:rPr>
        <w:t xml:space="preserve">. </w:t>
      </w:r>
      <w:bookmarkStart w:id="3" w:name="_Hlk46135393"/>
      <w:r w:rsidRPr="00E96337">
        <w:rPr>
          <w:color w:val="000000" w:themeColor="text1"/>
          <w:szCs w:val="24"/>
        </w:rPr>
        <w:t>Sutarties vykdymas finansuojamas iš Kelių priežiūros ir plėtros programos lėšų ir Kėdainių rajono savivaldybės biudžeto lėšų.</w:t>
      </w:r>
      <w:bookmarkEnd w:id="3"/>
    </w:p>
    <w:p w14:paraId="76D0CDF5" w14:textId="77777777" w:rsidR="00AD6D10" w:rsidRPr="00E96337" w:rsidRDefault="00AD6D10" w:rsidP="00425E45">
      <w:pPr>
        <w:tabs>
          <w:tab w:val="left" w:pos="567"/>
          <w:tab w:val="left" w:pos="1276"/>
        </w:tabs>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140387B7" w14:textId="0BE50F82" w:rsidR="00497E33" w:rsidRPr="00E96337" w:rsidRDefault="00497E33" w:rsidP="007A1557">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 xml:space="preserve">3.1. Sutartis įsigalioja Šalims ją pasirašius ir galioja iki visų Sutarties įsipareigojimų įvykdymo. Visi Darbai pagal šią Sutartį turi būti atlikti per </w:t>
      </w:r>
      <w:r w:rsidR="003164A5">
        <w:rPr>
          <w:rFonts w:eastAsia="Times New Roman" w:cs="Times New Roman"/>
          <w:color w:val="000000" w:themeColor="text1"/>
          <w:szCs w:val="24"/>
        </w:rPr>
        <w:t>3</w:t>
      </w:r>
      <w:r w:rsidRPr="00E96337">
        <w:rPr>
          <w:rFonts w:eastAsia="Times New Roman" w:cs="Times New Roman"/>
          <w:color w:val="000000" w:themeColor="text1"/>
          <w:szCs w:val="24"/>
        </w:rPr>
        <w:t xml:space="preserve"> mėnesi</w:t>
      </w:r>
      <w:r w:rsidR="001D2065">
        <w:rPr>
          <w:rFonts w:eastAsia="Times New Roman" w:cs="Times New Roman"/>
          <w:color w:val="000000" w:themeColor="text1"/>
          <w:szCs w:val="24"/>
        </w:rPr>
        <w:t>us</w:t>
      </w:r>
      <w:r w:rsidRPr="00E96337">
        <w:rPr>
          <w:rFonts w:eastAsia="Times New Roman" w:cs="Times New Roman"/>
          <w:color w:val="000000" w:themeColor="text1"/>
          <w:szCs w:val="24"/>
        </w:rPr>
        <w:t xml:space="preserve"> nuo Sutarties įsigaliojimo dienos.</w:t>
      </w:r>
    </w:p>
    <w:p w14:paraId="667A2D5A" w14:textId="09C51C36" w:rsidR="00497E33" w:rsidRDefault="00497E33" w:rsidP="007A1557">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Rangovui nustatom</w:t>
      </w:r>
      <w:r w:rsidR="007A1557">
        <w:rPr>
          <w:rFonts w:eastAsia="Times New Roman" w:cs="Times New Roman"/>
          <w:color w:val="000000" w:themeColor="text1"/>
          <w:szCs w:val="24"/>
        </w:rPr>
        <w:t>i</w:t>
      </w:r>
      <w:r w:rsidRPr="00E96337">
        <w:rPr>
          <w:rFonts w:eastAsia="Times New Roman" w:cs="Times New Roman"/>
          <w:color w:val="000000" w:themeColor="text1"/>
          <w:szCs w:val="24"/>
        </w:rPr>
        <w:t xml:space="preserve"> Darbų atlikimo termina</w:t>
      </w:r>
      <w:r w:rsidR="00F02C0C">
        <w:rPr>
          <w:rFonts w:eastAsia="Times New Roman" w:cs="Times New Roman"/>
          <w:color w:val="000000" w:themeColor="text1"/>
          <w:szCs w:val="24"/>
        </w:rPr>
        <w:t>i:</w:t>
      </w:r>
      <w:r w:rsidRPr="00E96337">
        <w:rPr>
          <w:rFonts w:eastAsia="Times New Roman" w:cs="Times New Roman"/>
          <w:color w:val="000000" w:themeColor="text1"/>
          <w:szCs w:val="24"/>
        </w:rPr>
        <w:t xml:space="preserve"> </w:t>
      </w:r>
    </w:p>
    <w:p w14:paraId="62052304" w14:textId="7C661F3F" w:rsidR="00F02C0C" w:rsidRDefault="00F02C0C" w:rsidP="007A1557">
      <w:pPr>
        <w:widowControl/>
        <w:ind w:firstLine="720"/>
        <w:jc w:val="both"/>
        <w:rPr>
          <w:rFonts w:eastAsia="Times New Roman" w:cs="Times New Roman"/>
          <w:color w:val="000000" w:themeColor="text1"/>
          <w:szCs w:val="24"/>
        </w:rPr>
      </w:pPr>
      <w:r>
        <w:rPr>
          <w:rFonts w:eastAsia="Times New Roman" w:cs="Times New Roman"/>
          <w:color w:val="000000" w:themeColor="text1"/>
          <w:szCs w:val="24"/>
        </w:rPr>
        <w:t>3.1.1. Horizontalųjį ženklinimą atlikti per 40 dienų nuo sutarties įsigaliojimo dienos;</w:t>
      </w:r>
    </w:p>
    <w:p w14:paraId="11BA2642" w14:textId="31E5ECC4" w:rsidR="00F02C0C" w:rsidRPr="00E96337" w:rsidRDefault="00F02C0C" w:rsidP="007A1557">
      <w:pPr>
        <w:widowControl/>
        <w:ind w:firstLine="720"/>
        <w:jc w:val="both"/>
        <w:rPr>
          <w:rFonts w:eastAsia="Times New Roman" w:cs="Times New Roman"/>
          <w:color w:val="000000" w:themeColor="text1"/>
          <w:szCs w:val="24"/>
        </w:rPr>
      </w:pPr>
      <w:r>
        <w:rPr>
          <w:rFonts w:eastAsia="Times New Roman" w:cs="Times New Roman"/>
          <w:color w:val="000000" w:themeColor="text1"/>
          <w:szCs w:val="24"/>
        </w:rPr>
        <w:t xml:space="preserve">3.1.2. Vertikaliųjų ženklų, atitvarų, greitį mažinančių kalnelių įrengimo darbus atlikti </w:t>
      </w:r>
      <w:r w:rsidRPr="00E96337">
        <w:rPr>
          <w:rFonts w:eastAsia="Times New Roman" w:cs="Times New Roman"/>
          <w:color w:val="000000" w:themeColor="text1"/>
          <w:szCs w:val="24"/>
        </w:rPr>
        <w:t xml:space="preserve">per </w:t>
      </w:r>
      <w:r>
        <w:rPr>
          <w:rFonts w:eastAsia="Times New Roman" w:cs="Times New Roman"/>
          <w:color w:val="000000" w:themeColor="text1"/>
          <w:szCs w:val="24"/>
        </w:rPr>
        <w:t>3</w:t>
      </w:r>
      <w:r w:rsidRPr="00E96337">
        <w:rPr>
          <w:rFonts w:eastAsia="Times New Roman" w:cs="Times New Roman"/>
          <w:color w:val="000000" w:themeColor="text1"/>
          <w:szCs w:val="24"/>
        </w:rPr>
        <w:t xml:space="preserve"> mėnesi</w:t>
      </w:r>
      <w:r>
        <w:rPr>
          <w:rFonts w:eastAsia="Times New Roman" w:cs="Times New Roman"/>
          <w:color w:val="000000" w:themeColor="text1"/>
          <w:szCs w:val="24"/>
        </w:rPr>
        <w:t>us</w:t>
      </w:r>
      <w:r w:rsidRPr="00E96337">
        <w:rPr>
          <w:rFonts w:eastAsia="Times New Roman" w:cs="Times New Roman"/>
          <w:color w:val="000000" w:themeColor="text1"/>
          <w:szCs w:val="24"/>
        </w:rPr>
        <w:t xml:space="preserve"> nuo Sutarties įsigaliojimo dienos</w:t>
      </w:r>
      <w:r>
        <w:rPr>
          <w:rFonts w:eastAsia="Times New Roman" w:cs="Times New Roman"/>
          <w:color w:val="000000" w:themeColor="text1"/>
          <w:szCs w:val="24"/>
        </w:rPr>
        <w:t>.</w:t>
      </w:r>
    </w:p>
    <w:p w14:paraId="0CFC423E" w14:textId="6426CE15" w:rsidR="003164A5" w:rsidRPr="00AD6D10" w:rsidRDefault="003164A5" w:rsidP="007A1557">
      <w:pPr>
        <w:widowControl/>
        <w:ind w:firstLine="720"/>
        <w:jc w:val="both"/>
        <w:rPr>
          <w:color w:val="000000" w:themeColor="text1"/>
          <w:kern w:val="2"/>
          <w:szCs w:val="24"/>
          <w14:ligatures w14:val="standardContextual"/>
        </w:rPr>
      </w:pPr>
      <w:r w:rsidRPr="00AD6D10">
        <w:rPr>
          <w:rFonts w:cs="Times New Roman"/>
          <w:color w:val="000000" w:themeColor="text1"/>
          <w:szCs w:val="24"/>
        </w:rPr>
        <w:t>3.2. Rangovas iki Darbų atlikimo termino pabaigos privalo atlikti visus Darbus, juos priduoti, ištaisyti galimus defektus.</w:t>
      </w:r>
    </w:p>
    <w:p w14:paraId="448601BD" w14:textId="77777777" w:rsidR="003164A5" w:rsidRPr="00AD6D10" w:rsidRDefault="003164A5" w:rsidP="007A1557">
      <w:pPr>
        <w:widowControl/>
        <w:ind w:firstLine="720"/>
        <w:jc w:val="both"/>
        <w:rPr>
          <w:rFonts w:eastAsia="Times New Roman" w:cs="Times New Roman"/>
          <w:b/>
          <w:color w:val="000000" w:themeColor="text1"/>
          <w:szCs w:val="24"/>
        </w:rPr>
      </w:pPr>
      <w:r w:rsidRPr="00AD6D10">
        <w:rPr>
          <w:rFonts w:cs="Times New Roman"/>
          <w:color w:val="000000" w:themeColor="text1"/>
          <w:szCs w:val="24"/>
        </w:rPr>
        <w:t xml:space="preserve">3.3. Darbų pabaiga pagal Sutartį bus laikomas momentas, kai bus užbaigti visi Sutartyje numatyti Darbai, ištaisyti defektai ir pasirašytas Darbų perdavimo - priėmimo aktas. </w:t>
      </w:r>
    </w:p>
    <w:p w14:paraId="63D59F51" w14:textId="66FB1005" w:rsidR="00497E33" w:rsidRPr="00E96337" w:rsidRDefault="00497E33" w:rsidP="007A1557">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3.</w:t>
      </w:r>
      <w:r w:rsidR="00D44141">
        <w:rPr>
          <w:rFonts w:eastAsia="Times New Roman" w:cs="Times New Roman"/>
          <w:color w:val="000000" w:themeColor="text1"/>
          <w:szCs w:val="24"/>
        </w:rPr>
        <w:t>4</w:t>
      </w:r>
      <w:r w:rsidRPr="00E96337">
        <w:rPr>
          <w:rFonts w:eastAsia="Times New Roman" w:cs="Times New Roman"/>
          <w:color w:val="000000" w:themeColor="text1"/>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54DC36A" w14:textId="77777777" w:rsidR="00497E33" w:rsidRPr="00E96337" w:rsidRDefault="00497E33" w:rsidP="007A1557">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 xml:space="preserve">Aplinkybės, dėl kurių gali būti stabdomi Darbai, yra: </w:t>
      </w:r>
    </w:p>
    <w:p w14:paraId="551C15AC" w14:textId="2E06692C" w:rsidR="00497E33" w:rsidRPr="00425E45" w:rsidRDefault="00497E33" w:rsidP="007A1557">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1. trečiųjų šalių įtaka;</w:t>
      </w:r>
    </w:p>
    <w:p w14:paraId="31784572" w14:textId="099E4DAE" w:rsidR="00497E33" w:rsidRPr="00E96337" w:rsidRDefault="00425E45" w:rsidP="007A1557">
      <w:pPr>
        <w:widowControl/>
        <w:jc w:val="both"/>
        <w:rPr>
          <w:rFonts w:eastAsia="Times New Roman" w:cs="Times New Roman"/>
          <w:color w:val="000000" w:themeColor="text1"/>
          <w:szCs w:val="24"/>
        </w:rPr>
      </w:pPr>
      <w:r>
        <w:rPr>
          <w:rFonts w:eastAsia="Times New Roman" w:cs="Times New Roman"/>
          <w:color w:val="000000" w:themeColor="text1"/>
          <w:szCs w:val="24"/>
        </w:rPr>
        <w:t>2</w:t>
      </w:r>
      <w:r w:rsidR="00497E33" w:rsidRPr="00E96337">
        <w:rPr>
          <w:rFonts w:eastAsia="Times New Roman" w:cs="Times New Roman"/>
          <w:color w:val="000000" w:themeColor="text1"/>
          <w:szCs w:val="24"/>
        </w:rPr>
        <w:t>. laiku neatlaisvinta Darbų vieta;</w:t>
      </w:r>
    </w:p>
    <w:p w14:paraId="6E0CF7B5" w14:textId="514CD8E0" w:rsidR="00497E33" w:rsidRPr="00E96337" w:rsidRDefault="00425E45" w:rsidP="007A1557">
      <w:pPr>
        <w:widowControl/>
        <w:jc w:val="both"/>
        <w:rPr>
          <w:rFonts w:eastAsia="Times New Roman" w:cs="Times New Roman"/>
          <w:color w:val="000000" w:themeColor="text1"/>
          <w:szCs w:val="24"/>
        </w:rPr>
      </w:pPr>
      <w:r>
        <w:rPr>
          <w:rFonts w:eastAsia="Times New Roman" w:cs="Times New Roman"/>
          <w:color w:val="000000" w:themeColor="text1"/>
          <w:szCs w:val="24"/>
        </w:rPr>
        <w:t>3</w:t>
      </w:r>
      <w:r w:rsidR="00497E33" w:rsidRPr="00E96337">
        <w:rPr>
          <w:rFonts w:eastAsia="Times New Roman" w:cs="Times New Roman"/>
          <w:color w:val="000000" w:themeColor="text1"/>
          <w:szCs w:val="24"/>
        </w:rPr>
        <w:t>. būtinas papildomas laikas įvykdyti papildomų Darbų viešąjį pirkimą;</w:t>
      </w:r>
    </w:p>
    <w:p w14:paraId="0287DE08" w14:textId="1A170A55" w:rsidR="00497E33" w:rsidRPr="00E96337" w:rsidRDefault="00425E45" w:rsidP="007A1557">
      <w:pPr>
        <w:widowControl/>
        <w:jc w:val="both"/>
        <w:rPr>
          <w:rFonts w:eastAsia="Times New Roman" w:cs="Times New Roman"/>
          <w:color w:val="000000" w:themeColor="text1"/>
          <w:szCs w:val="24"/>
        </w:rPr>
      </w:pPr>
      <w:r>
        <w:rPr>
          <w:rFonts w:eastAsia="Times New Roman" w:cs="Times New Roman"/>
          <w:color w:val="000000" w:themeColor="text1"/>
          <w:szCs w:val="24"/>
        </w:rPr>
        <w:t>4</w:t>
      </w:r>
      <w:r w:rsidR="00497E33" w:rsidRPr="00E96337">
        <w:rPr>
          <w:rFonts w:eastAsia="Times New Roman" w:cs="Times New Roman"/>
          <w:color w:val="000000" w:themeColor="text1"/>
          <w:szCs w:val="24"/>
        </w:rPr>
        <w:t>. bet koks nenumatomas gamtos jėgų veikimas, kurio joks patyręs rangovas nebūtų galėjęs tikėtis;</w:t>
      </w:r>
    </w:p>
    <w:p w14:paraId="315D9560" w14:textId="311A4015" w:rsidR="00497E33" w:rsidRPr="00E96337" w:rsidRDefault="00425E45" w:rsidP="007A1557">
      <w:pPr>
        <w:widowControl/>
        <w:jc w:val="both"/>
        <w:rPr>
          <w:rFonts w:eastAsia="Times New Roman" w:cs="Times New Roman"/>
          <w:color w:val="000000" w:themeColor="text1"/>
          <w:szCs w:val="24"/>
        </w:rPr>
      </w:pPr>
      <w:r>
        <w:rPr>
          <w:rFonts w:eastAsia="Times New Roman" w:cs="Times New Roman"/>
          <w:color w:val="000000" w:themeColor="text1"/>
          <w:szCs w:val="24"/>
        </w:rPr>
        <w:t>5</w:t>
      </w:r>
      <w:r w:rsidR="00497E33" w:rsidRPr="00E96337">
        <w:rPr>
          <w:rFonts w:eastAsia="Times New Roman" w:cs="Times New Roman"/>
          <w:color w:val="000000" w:themeColor="text1"/>
          <w:szCs w:val="24"/>
        </w:rPr>
        <w:t>. fizinės kliūtys arba kitos nei klimatinės fizinės sąlygos, su kuriomis vykdant Darbus susidurta statybvietėje, ir tų kliūčių ar sąlygų Rangovas nebūtų galėjęs pagrįstai numatyti;</w:t>
      </w:r>
    </w:p>
    <w:p w14:paraId="010BD9B5" w14:textId="20ED8B57" w:rsidR="00497E33" w:rsidRPr="00E96337" w:rsidRDefault="00AC42F8" w:rsidP="007A1557">
      <w:pPr>
        <w:widowControl/>
        <w:jc w:val="both"/>
        <w:rPr>
          <w:rFonts w:eastAsia="Times New Roman" w:cs="Times New Roman"/>
          <w:color w:val="000000" w:themeColor="text1"/>
          <w:szCs w:val="24"/>
        </w:rPr>
      </w:pPr>
      <w:r>
        <w:rPr>
          <w:rFonts w:eastAsia="Times New Roman" w:cs="Times New Roman"/>
          <w:color w:val="000000" w:themeColor="text1"/>
          <w:szCs w:val="24"/>
        </w:rPr>
        <w:t>6</w:t>
      </w:r>
      <w:r w:rsidR="00497E33" w:rsidRPr="00E96337">
        <w:rPr>
          <w:rFonts w:eastAsia="Times New Roman" w:cs="Times New Roman"/>
          <w:color w:val="000000" w:themeColor="text1"/>
          <w:szCs w:val="24"/>
        </w:rPr>
        <w:t>. kitos aplinkybės, kurios nebuvo žinomos pirkimo vykdymo metu ir su kuriomis susidurtų bet kuris Rangovas.</w:t>
      </w:r>
    </w:p>
    <w:p w14:paraId="3EAB9A25" w14:textId="1CEC7EFA" w:rsidR="00497E33" w:rsidRPr="00E96337" w:rsidRDefault="00497E33" w:rsidP="007A1557">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3.</w:t>
      </w:r>
      <w:r w:rsidR="00D44141">
        <w:rPr>
          <w:rFonts w:eastAsia="Times New Roman" w:cs="Times New Roman"/>
          <w:color w:val="000000" w:themeColor="text1"/>
          <w:szCs w:val="24"/>
        </w:rPr>
        <w:t>5</w:t>
      </w:r>
      <w:r w:rsidRPr="00E96337">
        <w:rPr>
          <w:rFonts w:eastAsia="Times New Roman" w:cs="Times New Roman"/>
          <w:color w:val="000000" w:themeColor="text1"/>
          <w:szCs w:val="24"/>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42058578" w:rsidR="0018509C" w:rsidRPr="00E96337" w:rsidRDefault="00497E33" w:rsidP="007A1557">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3.</w:t>
      </w:r>
      <w:r w:rsidR="00D44141">
        <w:rPr>
          <w:rFonts w:eastAsia="Times New Roman" w:cs="Times New Roman"/>
          <w:color w:val="000000" w:themeColor="text1"/>
          <w:szCs w:val="24"/>
        </w:rPr>
        <w:t>6</w:t>
      </w:r>
      <w:r w:rsidRPr="00E96337">
        <w:rPr>
          <w:rFonts w:eastAsia="Times New Roman" w:cs="Times New Roman"/>
          <w:color w:val="000000" w:themeColor="text1"/>
          <w:szCs w:val="24"/>
        </w:rPr>
        <w:t>. Rangovas turi teisę užbaigti Darbus anksčiau sutarto termino.</w:t>
      </w:r>
    </w:p>
    <w:p w14:paraId="457D02C7" w14:textId="77777777" w:rsidR="00497E33" w:rsidRPr="00E96337" w:rsidRDefault="00497E33" w:rsidP="007A1557">
      <w:pPr>
        <w:widowControl/>
        <w:jc w:val="both"/>
        <w:rPr>
          <w:rFonts w:eastAsia="Times New Roman" w:cs="Times New Roman"/>
          <w:color w:val="000000" w:themeColor="text1"/>
          <w:szCs w:val="24"/>
        </w:rPr>
      </w:pPr>
    </w:p>
    <w:p w14:paraId="700B669A" w14:textId="77777777" w:rsidR="0018509C" w:rsidRPr="00E96337" w:rsidRDefault="0018509C" w:rsidP="007A1557">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04669281" w:rsidR="0018509C" w:rsidRPr="00E96337" w:rsidRDefault="0018509C" w:rsidP="0018509C">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 xml:space="preserve">Atliktų Darbų aktus pasirašo Rangovas, </w:t>
      </w:r>
      <w:r w:rsidR="0010609E">
        <w:rPr>
          <w:rFonts w:eastAsia="Times New Roman" w:cs="Times New Roman"/>
          <w:color w:val="000000" w:themeColor="text1"/>
          <w:szCs w:val="24"/>
        </w:rPr>
        <w:t>seniūnijos, kurioje vykdomi darbai,</w:t>
      </w:r>
      <w:r w:rsidR="0010609E" w:rsidRPr="00E96337">
        <w:rPr>
          <w:rFonts w:eastAsia="Times New Roman" w:cs="Times New Roman"/>
          <w:color w:val="000000" w:themeColor="text1"/>
          <w:szCs w:val="24"/>
        </w:rPr>
        <w:t xml:space="preserve"> </w:t>
      </w:r>
      <w:r w:rsidR="0059556F" w:rsidRPr="00E96337">
        <w:rPr>
          <w:bCs/>
          <w:color w:val="000000" w:themeColor="text1"/>
          <w:szCs w:val="24"/>
        </w:rPr>
        <w:t>seniūnas ar jo įgaliotas asmuo ir Užsakovo atstovas. Išlaidų vertės pažymą (forma F-3) pasirašo Rangovas ir Užsakovas.</w:t>
      </w:r>
    </w:p>
    <w:p w14:paraId="09B5812F" w14:textId="0694D249"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 xml:space="preserve">Rangovas, per kalendorinį mėnesį atlikęs Darbus, pateikia atliktų Darbų aktus Užsakovo atstovui tik po to, kai juos pasirašo </w:t>
      </w:r>
      <w:r w:rsidR="0010609E">
        <w:rPr>
          <w:rFonts w:eastAsia="Times New Roman" w:cs="Times New Roman"/>
          <w:color w:val="000000" w:themeColor="text1"/>
          <w:szCs w:val="24"/>
        </w:rPr>
        <w:t>seniūnijos, kurioje vykdomi darbai</w:t>
      </w:r>
      <w:r w:rsidR="0010609E" w:rsidRPr="00E96337">
        <w:rPr>
          <w:rFonts w:eastAsia="Calibri" w:cs="Times New Roman"/>
          <w:color w:val="000000" w:themeColor="text1"/>
          <w:szCs w:val="24"/>
        </w:rPr>
        <w:t xml:space="preserve"> </w:t>
      </w:r>
      <w:r w:rsidR="0059556F" w:rsidRPr="00E96337">
        <w:rPr>
          <w:rFonts w:eastAsia="Calibri" w:cs="Times New Roman"/>
          <w:color w:val="000000" w:themeColor="text1"/>
          <w:szCs w:val="24"/>
        </w:rPr>
        <w:t>seniūnas ar jo įgaliotas asmuo.</w:t>
      </w:r>
    </w:p>
    <w:p w14:paraId="7701E290" w14:textId="6475ED27" w:rsidR="00497E33" w:rsidRPr="00E96337" w:rsidRDefault="00497E33" w:rsidP="00A53211">
      <w:pPr>
        <w:ind w:firstLine="630"/>
        <w:jc w:val="both"/>
        <w:rPr>
          <w:bCs/>
          <w:color w:val="000000" w:themeColor="text1"/>
          <w:szCs w:val="24"/>
        </w:rPr>
      </w:pPr>
      <w:r w:rsidRPr="00E96337">
        <w:rPr>
          <w:color w:val="000000" w:themeColor="text1"/>
          <w:szCs w:val="24"/>
        </w:rPr>
        <w:t xml:space="preserve">4.4. Rangovas turi pranešti Užsakovo atstovui apie Darbų užbaigimą ne vėliau kaip per 5 darbo dienas po šių Darbų užbaigimo. </w:t>
      </w:r>
    </w:p>
    <w:p w14:paraId="3AFFADCF" w14:textId="1FFED526"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DD586A" w:rsidRPr="00E96337">
        <w:rPr>
          <w:color w:val="000000" w:themeColor="text1"/>
          <w:kern w:val="2"/>
          <w:szCs w:val="24"/>
          <w14:ligatures w14:val="standardContextual"/>
        </w:rPr>
        <w:t>5</w:t>
      </w:r>
      <w:r w:rsidRPr="00E96337">
        <w:rPr>
          <w:color w:val="000000" w:themeColor="text1"/>
          <w:kern w:val="2"/>
          <w:szCs w:val="24"/>
          <w14:ligatures w14:val="standardContextual"/>
        </w:rPr>
        <w:t xml:space="preserve">. Tarpiniam mokėjimui gauti, Rangovas privalo iki einamojo mėnesio </w:t>
      </w:r>
      <w:r w:rsidR="00C76877">
        <w:rPr>
          <w:color w:val="000000" w:themeColor="text1"/>
          <w:kern w:val="2"/>
          <w:szCs w:val="24"/>
          <w14:ligatures w14:val="standardContextual"/>
        </w:rPr>
        <w:t>18</w:t>
      </w:r>
      <w:r w:rsidRPr="00E96337">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F94512E"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lastRenderedPageBreak/>
        <w:t>4.</w:t>
      </w:r>
      <w:r w:rsidR="00584E32">
        <w:rPr>
          <w:color w:val="000000" w:themeColor="text1"/>
          <w:kern w:val="2"/>
          <w:szCs w:val="24"/>
          <w14:ligatures w14:val="standardContextual"/>
        </w:rPr>
        <w:t>5</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7FE6EB4D"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584E32">
        <w:rPr>
          <w:color w:val="000000" w:themeColor="text1"/>
          <w:kern w:val="2"/>
          <w:szCs w:val="24"/>
          <w14:ligatures w14:val="standardContextual"/>
        </w:rPr>
        <w:t>5</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1F14FFE"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t>4.</w:t>
      </w:r>
      <w:r w:rsidR="00584E32">
        <w:rPr>
          <w:color w:val="000000" w:themeColor="text1"/>
          <w:kern w:val="2"/>
          <w:szCs w:val="24"/>
          <w14:ligatures w14:val="standardContextual"/>
        </w:rPr>
        <w:t>6</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7D0A3131"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584E32">
        <w:rPr>
          <w:rFonts w:eastAsia="Calibri" w:cs="Times New Roman"/>
          <w:color w:val="000000" w:themeColor="text1"/>
          <w:szCs w:val="24"/>
        </w:rPr>
        <w:t>7</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68F1713E"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584E32">
        <w:rPr>
          <w:rFonts w:cs="Times New Roman"/>
          <w:bCs/>
          <w:color w:val="000000" w:themeColor="text1"/>
          <w:szCs w:val="24"/>
          <w:lang w:eastAsia="en-US"/>
        </w:rPr>
        <w:t>7</w:t>
      </w:r>
      <w:r w:rsidRPr="00E9633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36648A6F"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584E32">
        <w:rPr>
          <w:rFonts w:cs="Times New Roman"/>
          <w:bCs/>
          <w:color w:val="000000" w:themeColor="text1"/>
          <w:szCs w:val="24"/>
          <w:lang w:eastAsia="en-US"/>
        </w:rPr>
        <w:t>7</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370CA513"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584E32">
        <w:rPr>
          <w:rFonts w:cs="Times New Roman"/>
          <w:bCs/>
          <w:color w:val="000000" w:themeColor="text1"/>
          <w:szCs w:val="24"/>
          <w:lang w:eastAsia="en-US"/>
        </w:rPr>
        <w:t>7</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6A476CE3"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584E32">
        <w:rPr>
          <w:rFonts w:cs="Times New Roman"/>
          <w:color w:val="000000" w:themeColor="text1"/>
          <w:szCs w:val="24"/>
        </w:rPr>
        <w:t>8</w:t>
      </w:r>
      <w:r w:rsidRPr="00E96337">
        <w:rPr>
          <w:rFonts w:cs="Times New Roman"/>
          <w:color w:val="000000" w:themeColor="text1"/>
          <w:szCs w:val="24"/>
        </w:rPr>
        <w:t>. Užsakovas turi teisę sulaikyti mokėjimus už atliktus Darbus, jeigu dėl Rangovo kaltės:</w:t>
      </w:r>
    </w:p>
    <w:p w14:paraId="233EC7B3" w14:textId="35DF3A97"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584E32">
        <w:rPr>
          <w:rFonts w:cs="Times New Roman"/>
          <w:color w:val="000000" w:themeColor="text1"/>
          <w:szCs w:val="24"/>
        </w:rPr>
        <w:t>8</w:t>
      </w:r>
      <w:r w:rsidR="0018509C" w:rsidRPr="00E96337">
        <w:rPr>
          <w:rFonts w:cs="Times New Roman"/>
          <w:color w:val="000000" w:themeColor="text1"/>
          <w:szCs w:val="24"/>
        </w:rPr>
        <w:t>.1. nepašalinti Darbų trūkumai;</w:t>
      </w:r>
    </w:p>
    <w:p w14:paraId="5552CB00" w14:textId="172CC928"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584E32">
        <w:rPr>
          <w:rFonts w:cs="Times New Roman"/>
          <w:color w:val="000000" w:themeColor="text1"/>
          <w:szCs w:val="24"/>
        </w:rPr>
        <w:t>8</w:t>
      </w:r>
      <w:r w:rsidR="0018509C" w:rsidRPr="00E96337">
        <w:rPr>
          <w:rFonts w:cs="Times New Roman"/>
          <w:color w:val="000000" w:themeColor="text1"/>
          <w:szCs w:val="24"/>
        </w:rPr>
        <w:t>.2. Užsakovui padaryti nuostoliai;</w:t>
      </w:r>
    </w:p>
    <w:p w14:paraId="69182D87" w14:textId="701AA1AC"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584E32">
        <w:rPr>
          <w:rFonts w:cs="Times New Roman"/>
          <w:color w:val="000000" w:themeColor="text1"/>
          <w:szCs w:val="24"/>
        </w:rPr>
        <w:t>9</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568043ED"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584E32">
        <w:rPr>
          <w:rFonts w:cs="Times New Roman"/>
          <w:color w:val="000000" w:themeColor="text1"/>
          <w:szCs w:val="24"/>
        </w:rPr>
        <w:t>10</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delspinigius ir baudas.</w:t>
      </w:r>
    </w:p>
    <w:p w14:paraId="6958C880" w14:textId="0B21CDD6"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584E32">
        <w:rPr>
          <w:rFonts w:cs="Times New Roman"/>
          <w:color w:val="000000" w:themeColor="text1"/>
          <w:szCs w:val="24"/>
        </w:rPr>
        <w:t>1</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40E34D4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35820270" w14:textId="77777777" w:rsidR="00DA4FF7" w:rsidRPr="00211C33" w:rsidRDefault="00DA4FF7" w:rsidP="00DA4FF7">
      <w:pPr>
        <w:pStyle w:val="SSutSkyrius"/>
        <w:spacing w:before="0" w:after="0"/>
        <w:ind w:firstLine="720"/>
        <w:jc w:val="both"/>
        <w:rPr>
          <w:b w:val="0"/>
          <w:bCs/>
          <w:color w:val="000000" w:themeColor="text1"/>
          <w:sz w:val="24"/>
        </w:rPr>
      </w:pPr>
      <w:r w:rsidRPr="00211C33">
        <w:rPr>
          <w:b w:val="0"/>
          <w:bCs/>
          <w:color w:val="000000" w:themeColor="text1"/>
          <w:sz w:val="24"/>
        </w:rPr>
        <w:t>5.1. Rangovas suteikia atliktiems Darbams 5 metų garantiją, paslėptiems darbams – 10 metų garantiją.  Garantiniu laikotarpiu, atsiradus atliktų darbų defektų, Rangovas  privalo šiuos defektus pašalinti savo lėšomis.</w:t>
      </w:r>
    </w:p>
    <w:p w14:paraId="57A4636B" w14:textId="77777777" w:rsidR="00DA4FF7" w:rsidRPr="00211C33" w:rsidRDefault="00DA4FF7" w:rsidP="00DA4FF7">
      <w:pPr>
        <w:pStyle w:val="SSutSkyrius"/>
        <w:spacing w:before="0" w:after="0"/>
        <w:ind w:firstLine="720"/>
        <w:jc w:val="both"/>
        <w:rPr>
          <w:b w:val="0"/>
          <w:bCs/>
          <w:color w:val="000000" w:themeColor="text1"/>
          <w:sz w:val="24"/>
        </w:rPr>
      </w:pPr>
      <w:r w:rsidRPr="00211C33">
        <w:rPr>
          <w:b w:val="0"/>
          <w:bCs/>
          <w:color w:val="000000" w:themeColor="text1"/>
          <w:sz w:val="24"/>
        </w:rPr>
        <w:t>5.2. Garantinis laikotarpis pradedamas skaičiuoti nuo remonto Darbų perdavimo priėmimo akto pasirašymo.</w:t>
      </w:r>
    </w:p>
    <w:p w14:paraId="5886ECD1" w14:textId="77777777" w:rsidR="00DA4FF7" w:rsidRPr="00211C33" w:rsidRDefault="00DA4FF7" w:rsidP="00DA4FF7">
      <w:pPr>
        <w:pStyle w:val="SSutSkyrius"/>
        <w:spacing w:before="0" w:after="0"/>
        <w:jc w:val="both"/>
        <w:rPr>
          <w:b w:val="0"/>
          <w:bCs/>
          <w:color w:val="000000" w:themeColor="text1"/>
          <w:sz w:val="24"/>
        </w:rPr>
      </w:pPr>
      <w:r w:rsidRPr="00211C33">
        <w:rPr>
          <w:b w:val="0"/>
          <w:bCs/>
          <w:color w:val="000000" w:themeColor="text1"/>
          <w:sz w:val="24"/>
        </w:rPr>
        <w:t xml:space="preserve"> </w:t>
      </w:r>
      <w:r>
        <w:rPr>
          <w:b w:val="0"/>
          <w:bCs/>
          <w:color w:val="000000" w:themeColor="text1"/>
          <w:sz w:val="24"/>
        </w:rPr>
        <w:tab/>
      </w:r>
      <w:r w:rsidRPr="00211C33">
        <w:rPr>
          <w:b w:val="0"/>
          <w:bCs/>
          <w:color w:val="000000" w:themeColor="text1"/>
          <w:sz w:val="24"/>
        </w:rPr>
        <w:t xml:space="preserve">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w:t>
      </w:r>
      <w:r w:rsidRPr="00211C33">
        <w:rPr>
          <w:b w:val="0"/>
          <w:bCs/>
          <w:color w:val="000000" w:themeColor="text1"/>
          <w:sz w:val="24"/>
        </w:rPr>
        <w:lastRenderedPageBreak/>
        <w:t>eksploatacijos, sugadinimo, neteisingų, nuo Rangovo nepriklausančių sprendimų, stichinių nelaimių ar kitų įstatymuose numatytų atsakomybę šalinančių aplinkybių.</w:t>
      </w:r>
    </w:p>
    <w:p w14:paraId="4B37EBD0" w14:textId="77777777" w:rsidR="00DA4FF7" w:rsidRPr="00211C33" w:rsidRDefault="00DA4FF7" w:rsidP="00DA4FF7">
      <w:pPr>
        <w:pStyle w:val="SSutSkyrius"/>
        <w:spacing w:before="0" w:after="0"/>
        <w:ind w:firstLine="720"/>
        <w:jc w:val="both"/>
        <w:rPr>
          <w:b w:val="0"/>
          <w:bCs/>
          <w:color w:val="000000" w:themeColor="text1"/>
          <w:sz w:val="24"/>
        </w:rPr>
      </w:pPr>
      <w:r w:rsidRPr="00211C33">
        <w:rPr>
          <w:b w:val="0"/>
          <w:bCs/>
          <w:color w:val="000000" w:themeColor="text1"/>
          <w:sz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26B1910" w14:textId="77777777" w:rsidR="0010609E" w:rsidRDefault="0010609E" w:rsidP="0018509C">
      <w:pPr>
        <w:pStyle w:val="SSutSkyrius"/>
        <w:spacing w:before="0" w:after="0"/>
        <w:jc w:val="center"/>
        <w:rPr>
          <w:bCs/>
          <w:color w:val="000000" w:themeColor="text1"/>
          <w:sz w:val="24"/>
        </w:rPr>
      </w:pPr>
    </w:p>
    <w:p w14:paraId="152EA218" w14:textId="0526893A"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 SKYRIUS</w:t>
      </w:r>
    </w:p>
    <w:p w14:paraId="390D3FE5"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4C59117A" w14:textId="77777777" w:rsidR="0018509C" w:rsidRPr="00E96337" w:rsidRDefault="0018509C" w:rsidP="0018509C">
      <w:pPr>
        <w:tabs>
          <w:tab w:val="left" w:pos="343"/>
        </w:tabs>
        <w:rPr>
          <w:rFonts w:cs="Times New Roman"/>
          <w:b/>
          <w:color w:val="000000" w:themeColor="text1"/>
          <w:szCs w:val="24"/>
        </w:rPr>
      </w:pPr>
      <w:r w:rsidRPr="00E96337">
        <w:rPr>
          <w:rFonts w:cs="Times New Roman"/>
          <w:b/>
          <w:color w:val="000000" w:themeColor="text1"/>
          <w:szCs w:val="24"/>
        </w:rPr>
        <w:tab/>
      </w:r>
      <w:r w:rsidRPr="00E96337">
        <w:rPr>
          <w:rFonts w:cs="Times New Roman"/>
          <w:b/>
          <w:color w:val="000000" w:themeColor="text1"/>
          <w:szCs w:val="24"/>
        </w:rPr>
        <w:tab/>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48E1CD1C" w14:textId="195DAE83" w:rsidR="00F53A94"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2</w:t>
      </w:r>
      <w:r w:rsidRPr="00E96337">
        <w:rPr>
          <w:rFonts w:cs="Times New Roman"/>
          <w:color w:val="000000" w:themeColor="text1"/>
          <w:szCs w:val="24"/>
        </w:rPr>
        <w:t xml:space="preserve">. </w:t>
      </w:r>
      <w:r w:rsidR="009619BB" w:rsidRPr="00E96337">
        <w:rPr>
          <w:rFonts w:cs="Times New Roman"/>
          <w:color w:val="000000" w:themeColor="text1"/>
          <w:szCs w:val="24"/>
        </w:rPr>
        <w:t>prieš pradėdamas darbus, darbų vykdymo eigą suderinti su seniūnijos</w:t>
      </w:r>
      <w:r w:rsidR="00515D34">
        <w:rPr>
          <w:rFonts w:cs="Times New Roman"/>
          <w:color w:val="000000" w:themeColor="text1"/>
          <w:szCs w:val="24"/>
        </w:rPr>
        <w:t>, kurioje vykdomi darbai</w:t>
      </w:r>
      <w:r w:rsidR="009619BB" w:rsidRPr="00E96337">
        <w:rPr>
          <w:rFonts w:cs="Times New Roman"/>
          <w:color w:val="000000" w:themeColor="text1"/>
          <w:szCs w:val="24"/>
        </w:rPr>
        <w:t xml:space="preserve"> seniūnu ar jo įgaliotu atstovu;</w:t>
      </w:r>
    </w:p>
    <w:p w14:paraId="7EC9DFD3" w14:textId="6B200904"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3</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1B6947F2"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4</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7B524916"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5</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23EEBFA9" w14:textId="30307D20" w:rsidR="003126CB" w:rsidRPr="007343D6" w:rsidRDefault="003126CB" w:rsidP="003126CB">
      <w:pPr>
        <w:tabs>
          <w:tab w:val="left" w:pos="540"/>
        </w:tabs>
        <w:jc w:val="both"/>
        <w:rPr>
          <w:szCs w:val="24"/>
        </w:rPr>
      </w:pPr>
      <w:r>
        <w:rPr>
          <w:color w:val="000000" w:themeColor="text1"/>
          <w:kern w:val="2"/>
          <w:szCs w:val="24"/>
          <w14:ligatures w14:val="standardContextual"/>
        </w:rPr>
        <w:tab/>
      </w:r>
      <w:r w:rsidR="000A36A6"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6</w:t>
      </w:r>
      <w:r w:rsidR="000A36A6" w:rsidRPr="00E96337">
        <w:rPr>
          <w:color w:val="000000" w:themeColor="text1"/>
          <w:kern w:val="2"/>
          <w:szCs w:val="24"/>
          <w14:ligatures w14:val="standardContextual"/>
        </w:rPr>
        <w:t xml:space="preserve">. </w:t>
      </w:r>
      <w:r w:rsidRPr="007343D6">
        <w:rPr>
          <w:szCs w:val="24"/>
        </w:rPr>
        <w:t xml:space="preserve">Darbus atlikti vadovaujantis Kelio ženklų įrengimo ir vertikaliojo ženklinimo taisyklėmis, kelių ženklinimo medžiagų naudojimo ir ženklinimo įrengimo taisyklėmis ĮT ŽM 12, </w:t>
      </w:r>
      <w:r w:rsidRPr="007343D6">
        <w:rPr>
          <w:rFonts w:asciiTheme="majorBidi" w:hAnsiTheme="majorBidi" w:cstheme="majorBidi"/>
        </w:rPr>
        <w:t xml:space="preserve">Automobilių kelių transporto priemonių apsauginių atitvarų sistemų projektavimo taisyklėmis KPT TAS 09, </w:t>
      </w:r>
      <w:r w:rsidRPr="007343D6">
        <w:t>Kelių horizontaliojo ženklinimo taisyklėmis</w:t>
      </w:r>
      <w:r w:rsidRPr="007343D6">
        <w:rPr>
          <w:szCs w:val="24"/>
        </w:rPr>
        <w:t xml:space="preserve"> ir kitais galiojančiais norminiais dokumentais</w:t>
      </w:r>
      <w:r w:rsidRPr="007343D6">
        <w:rPr>
          <w:rFonts w:asciiTheme="majorBidi" w:hAnsiTheme="majorBidi" w:cstheme="majorBidi"/>
        </w:rPr>
        <w:t xml:space="preserve">. </w:t>
      </w:r>
    </w:p>
    <w:p w14:paraId="185A0C96" w14:textId="193B867F" w:rsidR="000A36A6" w:rsidRPr="00E96337" w:rsidRDefault="000A36A6" w:rsidP="003126CB">
      <w:p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7</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17E4C0CA" w:rsidR="00F30154" w:rsidRPr="00E96337" w:rsidRDefault="00F30154" w:rsidP="0018509C">
      <w:pPr>
        <w:numPr>
          <w:ilvl w:val="12"/>
          <w:numId w:val="0"/>
        </w:numPr>
        <w:ind w:firstLine="567"/>
        <w:jc w:val="both"/>
        <w:rPr>
          <w:rFonts w:cs="Times New Roman"/>
          <w:color w:val="000000" w:themeColor="text1"/>
          <w:szCs w:val="24"/>
        </w:rPr>
      </w:pPr>
      <w:bookmarkStart w:id="4" w:name="_Hlk191389733"/>
      <w:r w:rsidRPr="00E96337">
        <w:rPr>
          <w:rFonts w:cs="Times New Roman"/>
          <w:color w:val="000000" w:themeColor="text1"/>
          <w:szCs w:val="24"/>
        </w:rPr>
        <w:t>6.2.</w:t>
      </w:r>
      <w:r w:rsidR="00595E5A" w:rsidRPr="00E96337">
        <w:rPr>
          <w:rFonts w:cs="Times New Roman"/>
          <w:color w:val="000000" w:themeColor="text1"/>
          <w:szCs w:val="24"/>
        </w:rPr>
        <w:t>8</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4"/>
    <w:p w14:paraId="33DBB2C2" w14:textId="11F66D6B"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9</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tą </w:t>
      </w:r>
      <w:r w:rsidR="004F5E99" w:rsidRPr="00E96337">
        <w:rPr>
          <w:rFonts w:cs="Times New Roman"/>
          <w:color w:val="000000" w:themeColor="text1"/>
          <w:szCs w:val="24"/>
        </w:rPr>
        <w:t>į</w:t>
      </w:r>
      <w:r w:rsidRPr="00E96337">
        <w:rPr>
          <w:rFonts w:cs="Times New Roman"/>
          <w:color w:val="000000" w:themeColor="text1"/>
          <w:szCs w:val="24"/>
        </w:rPr>
        <w:t xml:space="preserve">rangą,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 xml:space="preserve">edžiagas ar </w:t>
      </w:r>
      <w:r w:rsidR="004F5E99" w:rsidRPr="00E96337">
        <w:rPr>
          <w:rFonts w:cs="Times New Roman"/>
          <w:color w:val="000000" w:themeColor="text1"/>
          <w:szCs w:val="24"/>
        </w:rPr>
        <w:t>į</w:t>
      </w:r>
      <w:r w:rsidRPr="00E96337">
        <w:rPr>
          <w:rFonts w:cs="Times New Roman"/>
          <w:color w:val="000000" w:themeColor="text1"/>
          <w:szCs w:val="24"/>
        </w:rPr>
        <w:t>rangą, kad šie atitiktų Sutartį</w:t>
      </w:r>
      <w:r w:rsidR="004F5E99" w:rsidRPr="00E96337">
        <w:rPr>
          <w:rFonts w:cs="Times New Roman"/>
          <w:color w:val="000000" w:themeColor="text1"/>
          <w:szCs w:val="24"/>
        </w:rPr>
        <w:t>;</w:t>
      </w:r>
    </w:p>
    <w:p w14:paraId="037879DE" w14:textId="70E3F0CE"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0</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 xml:space="preserve">edžiagoms ar </w:t>
      </w:r>
      <w:r w:rsidR="004F5E99" w:rsidRPr="00E96337">
        <w:rPr>
          <w:rFonts w:cs="Times New Roman"/>
          <w:color w:val="000000" w:themeColor="text1"/>
          <w:szCs w:val="24"/>
        </w:rPr>
        <w:t>į</w:t>
      </w:r>
      <w:r w:rsidRPr="00E9633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 xml:space="preserve">edžiagos ar </w:t>
      </w:r>
      <w:r w:rsidR="004F5E99" w:rsidRPr="00E96337">
        <w:rPr>
          <w:rFonts w:cs="Times New Roman"/>
          <w:color w:val="000000" w:themeColor="text1"/>
          <w:szCs w:val="24"/>
        </w:rPr>
        <w:t>į</w:t>
      </w:r>
      <w:r w:rsidRPr="00E96337">
        <w:rPr>
          <w:rFonts w:cs="Times New Roman"/>
          <w:color w:val="000000" w:themeColor="text1"/>
          <w:szCs w:val="24"/>
        </w:rPr>
        <w:t>ranga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62741861"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1</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015E0813"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FD7790" w:rsidRPr="00E96337">
        <w:rPr>
          <w:rFonts w:cs="Times New Roman"/>
          <w:color w:val="000000" w:themeColor="text1"/>
          <w:szCs w:val="24"/>
        </w:rPr>
        <w:t>2</w:t>
      </w:r>
      <w:r w:rsidRPr="00E96337">
        <w:rPr>
          <w:rFonts w:cs="Times New Roman"/>
          <w:color w:val="000000" w:themeColor="text1"/>
          <w:szCs w:val="24"/>
        </w:rPr>
        <w:t xml:space="preserve">. </w:t>
      </w:r>
      <w:r w:rsidR="00AC3740" w:rsidRPr="00E96337">
        <w:rPr>
          <w:rFonts w:cs="Times New Roman"/>
          <w:color w:val="000000" w:themeColor="text1"/>
          <w:szCs w:val="24"/>
        </w:rPr>
        <w:t xml:space="preserve">savo sąskaita atlikti medžiagų ir gaminių savikontrolės bandymus, jei Užsakovui kilo </w:t>
      </w:r>
      <w:r w:rsidR="00AC3740" w:rsidRPr="00E96337">
        <w:rPr>
          <w:rFonts w:cs="Times New Roman"/>
          <w:color w:val="000000" w:themeColor="text1"/>
          <w:szCs w:val="24"/>
        </w:rPr>
        <w:lastRenderedPageBreak/>
        <w:t>įtarimas dėl atliktų, bet nepriduotų Darbų kokybės;</w:t>
      </w:r>
    </w:p>
    <w:p w14:paraId="5645C8B1" w14:textId="67E42999"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3</w:t>
      </w:r>
      <w:r w:rsidRPr="00E96337">
        <w:rPr>
          <w:rFonts w:cs="Times New Roman"/>
          <w:color w:val="000000" w:themeColor="text1"/>
          <w:szCs w:val="24"/>
        </w:rPr>
        <w:t xml:space="preserve">. </w:t>
      </w:r>
      <w:bookmarkStart w:id="5" w:name="_Hlk189472967"/>
      <w:r w:rsidR="00A11018" w:rsidRPr="00E96337">
        <w:rPr>
          <w:rFonts w:cs="Times New Roman"/>
          <w:color w:val="000000" w:themeColor="text1"/>
          <w:szCs w:val="24"/>
        </w:rPr>
        <w:t>Rangovas privalo</w:t>
      </w:r>
      <w:bookmarkEnd w:id="5"/>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74EA0AD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4</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5A33FE4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5</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381568E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6CB8AE17"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FD7790" w:rsidRPr="00E96337">
        <w:rPr>
          <w:rFonts w:cs="Times New Roman"/>
          <w:color w:val="000000" w:themeColor="text1"/>
          <w:szCs w:val="24"/>
        </w:rPr>
        <w:t>7</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6598A90F"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18</w:t>
      </w:r>
      <w:r w:rsidRPr="00E9633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2994FE9D" w14:textId="5860DEBD" w:rsidR="0018509C" w:rsidRPr="00E96337" w:rsidRDefault="0018509C" w:rsidP="00684ECE">
      <w:pPr>
        <w:ind w:firstLine="567"/>
        <w:jc w:val="both"/>
        <w:rPr>
          <w:rFonts w:cs="Times New Roman"/>
          <w:b/>
          <w:bCs/>
          <w:color w:val="000000" w:themeColor="text1"/>
          <w:szCs w:val="24"/>
        </w:rPr>
      </w:pPr>
      <w:r w:rsidRPr="00684ECE">
        <w:rPr>
          <w:color w:val="000000" w:themeColor="text1"/>
          <w:szCs w:val="24"/>
        </w:rPr>
        <w:t>6.2.</w:t>
      </w:r>
      <w:r w:rsidR="00FD7790" w:rsidRPr="00684ECE">
        <w:rPr>
          <w:color w:val="000000" w:themeColor="text1"/>
          <w:szCs w:val="24"/>
        </w:rPr>
        <w:t>19</w:t>
      </w:r>
      <w:r w:rsidRPr="00684ECE">
        <w:rPr>
          <w:color w:val="000000" w:themeColor="text1"/>
          <w:szCs w:val="24"/>
        </w:rPr>
        <w:t xml:space="preserve">. Rangovas </w:t>
      </w:r>
      <w:r w:rsidR="00684ECE" w:rsidRPr="00684ECE">
        <w:rPr>
          <w:color w:val="000000" w:themeColor="text1"/>
          <w:szCs w:val="24"/>
        </w:rPr>
        <w:t>v</w:t>
      </w:r>
      <w:r w:rsidRPr="00684ECE">
        <w:rPr>
          <w:color w:val="000000" w:themeColor="text1"/>
          <w:szCs w:val="24"/>
        </w:rPr>
        <w:t xml:space="preserve">adovu privalo skirti tinkamą </w:t>
      </w:r>
      <w:r w:rsidR="00684ECE">
        <w:rPr>
          <w:color w:val="000000" w:themeColor="text1"/>
          <w:szCs w:val="24"/>
        </w:rPr>
        <w:t>patirtį</w:t>
      </w:r>
      <w:r w:rsidRPr="00684ECE">
        <w:rPr>
          <w:color w:val="000000" w:themeColor="text1"/>
          <w:szCs w:val="24"/>
        </w:rPr>
        <w:t xml:space="preserve"> turintį asmenį(-</w:t>
      </w:r>
      <w:proofErr w:type="spellStart"/>
      <w:r w:rsidRPr="00684ECE">
        <w:rPr>
          <w:color w:val="000000" w:themeColor="text1"/>
          <w:szCs w:val="24"/>
        </w:rPr>
        <w:t>is</w:t>
      </w:r>
      <w:proofErr w:type="spellEnd"/>
      <w:r w:rsidRPr="00684ECE">
        <w:rPr>
          <w:color w:val="000000" w:themeColor="text1"/>
          <w:szCs w:val="24"/>
        </w:rPr>
        <w:t>).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w:t>
      </w:r>
      <w:r w:rsidR="00B12FF3">
        <w:rPr>
          <w:color w:val="000000" w:themeColor="text1"/>
          <w:szCs w:val="24"/>
        </w:rPr>
        <w:t>.</w:t>
      </w:r>
      <w:r w:rsidRPr="00684ECE">
        <w:rPr>
          <w:color w:val="000000" w:themeColor="text1"/>
          <w:szCs w:val="24"/>
        </w:rPr>
        <w:t xml:space="preserve"> </w:t>
      </w:r>
    </w:p>
    <w:p w14:paraId="6A8EEBC4" w14:textId="20BBEDC1" w:rsidR="00404B3C" w:rsidRPr="004B540A" w:rsidRDefault="00025E75" w:rsidP="00404B3C">
      <w:pPr>
        <w:ind w:firstLine="567"/>
        <w:jc w:val="both"/>
        <w:rPr>
          <w:color w:val="000000" w:themeColor="text1"/>
          <w:lang w:eastAsia="lt-LT"/>
        </w:rPr>
      </w:pPr>
      <w:r w:rsidRPr="00025E75">
        <w:rPr>
          <w:rFonts w:cs="Times New Roman"/>
          <w:color w:val="000000" w:themeColor="text1"/>
          <w:szCs w:val="24"/>
        </w:rPr>
        <w:t>6.2.20.</w:t>
      </w:r>
      <w:r w:rsidR="00D44141">
        <w:rPr>
          <w:rFonts w:cs="Times New Roman"/>
          <w:b/>
          <w:bCs/>
          <w:color w:val="000000" w:themeColor="text1"/>
          <w:szCs w:val="24"/>
        </w:rPr>
        <w:t xml:space="preserve"> </w:t>
      </w:r>
      <w:r w:rsidR="00404B3C" w:rsidRPr="004B540A">
        <w:rPr>
          <w:color w:val="000000" w:themeColor="text1"/>
          <w:szCs w:val="24"/>
        </w:rPr>
        <w:t xml:space="preserve">Rangovas, vykdydamas Sutartį, privalo taikyti </w:t>
      </w:r>
      <w:r w:rsidR="00404B3C" w:rsidRPr="004B540A">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7F7B4BE" w14:textId="77777777" w:rsidR="00404B3C" w:rsidRPr="00BF583A" w:rsidRDefault="00404B3C" w:rsidP="00404B3C">
      <w:pPr>
        <w:ind w:firstLine="567"/>
        <w:jc w:val="both"/>
        <w:rPr>
          <w:rFonts w:cs="Times New Roman"/>
          <w:color w:val="000000" w:themeColor="text1"/>
          <w:szCs w:val="24"/>
        </w:rPr>
      </w:pPr>
      <w:r w:rsidRPr="00BF583A">
        <w:rPr>
          <w:rFonts w:cs="Times New Roman"/>
          <w:color w:val="000000" w:themeColor="text1"/>
          <w:szCs w:val="24"/>
        </w:rPr>
        <w:t xml:space="preserve">6.2.21. </w:t>
      </w:r>
      <w:r w:rsidRPr="00BF583A">
        <w:rPr>
          <w:rFonts w:cs="Times New Roman"/>
          <w:color w:val="000000" w:themeColor="text1"/>
          <w:szCs w:val="24"/>
          <w:shd w:val="clear" w:color="auto" w:fill="FFFFFF"/>
        </w:rPr>
        <w:t>Rangovas, prieš pradėdamas vykdyti darbus, pateikia Užsakovui dokumentus, patvirtinančius, kad vykdydamas darbus taikys Sutarties 6.2.20 punkto reikalavimus. Šie dokumentai turi galioti visą Sutarties vykdymo laikotarpį.</w:t>
      </w:r>
    </w:p>
    <w:p w14:paraId="44DD9E23" w14:textId="26D90200" w:rsidR="00404B3C" w:rsidRPr="007F2DCF" w:rsidRDefault="00404B3C" w:rsidP="00404B3C">
      <w:pPr>
        <w:ind w:firstLine="567"/>
        <w:jc w:val="both"/>
        <w:rPr>
          <w:rFonts w:cs="Times New Roman"/>
          <w:color w:val="000000" w:themeColor="text1"/>
          <w:szCs w:val="24"/>
          <w:shd w:val="clear" w:color="auto" w:fill="FFFFFF"/>
        </w:rPr>
      </w:pPr>
      <w:r w:rsidRPr="00BF583A">
        <w:rPr>
          <w:rFonts w:cs="Times New Roman"/>
          <w:color w:val="000000" w:themeColor="text1"/>
          <w:szCs w:val="24"/>
          <w:shd w:val="clear" w:color="auto" w:fill="FFFFFF"/>
        </w:rPr>
        <w:t>Jeigu Rangovas iki darbų pradžios nurodytų dokumentų nepateikia, jam nustatomas ne trumpesnis kaip 5 darbo dienų terminas jiems pateikti. Nepateikus dokumentų per šį terminą arba jei pateiktų dokumentų galiojimas yra pasibaigęs, laikoma, kad Rangovas padarė esminį Sutarties pažeidimą, kaip nurodyta Sutarties 1</w:t>
      </w:r>
      <w:r>
        <w:rPr>
          <w:rFonts w:cs="Times New Roman"/>
          <w:color w:val="000000" w:themeColor="text1"/>
          <w:szCs w:val="24"/>
          <w:shd w:val="clear" w:color="auto" w:fill="FFFFFF"/>
        </w:rPr>
        <w:t>0</w:t>
      </w:r>
      <w:r w:rsidRPr="00BF583A">
        <w:rPr>
          <w:rFonts w:cs="Times New Roman"/>
          <w:color w:val="000000" w:themeColor="text1"/>
          <w:szCs w:val="24"/>
          <w:shd w:val="clear" w:color="auto" w:fill="FFFFFF"/>
        </w:rPr>
        <w:t>.4 punkte.</w:t>
      </w:r>
    </w:p>
    <w:p w14:paraId="7D21B47B" w14:textId="050878A3" w:rsidR="00CD4B87" w:rsidRPr="00AD6D10" w:rsidRDefault="00CD4B87" w:rsidP="00404B3C">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1115BDD6" w14:textId="5046D96C" w:rsidR="00CD4B87" w:rsidRPr="00760DA0" w:rsidRDefault="00CD4B87" w:rsidP="00CD4B87">
      <w:pPr>
        <w:ind w:firstLine="567"/>
        <w:jc w:val="both"/>
        <w:rPr>
          <w:rFonts w:cs="Times New Roman"/>
          <w:color w:val="EE0000"/>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3</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r w:rsidR="00760DA0">
        <w:rPr>
          <w:rFonts w:cs="Times New Roman"/>
          <w:color w:val="000000" w:themeColor="text1"/>
          <w:szCs w:val="24"/>
          <w:shd w:val="clear" w:color="auto" w:fill="FFFFFF"/>
        </w:rPr>
        <w:t xml:space="preserve"> </w:t>
      </w:r>
    </w:p>
    <w:p w14:paraId="0A2064A1"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4</w:t>
      </w:r>
      <w:r w:rsidRPr="00AD6D10">
        <w:rPr>
          <w:rFonts w:cs="Times New Roman"/>
          <w:color w:val="000000" w:themeColor="text1"/>
          <w:szCs w:val="24"/>
          <w:shd w:val="clear" w:color="auto" w:fill="FFFFFF"/>
        </w:rPr>
        <w:t>. vykdant Darbus, sustatyti reikiamus kelio ženklus;</w:t>
      </w:r>
    </w:p>
    <w:p w14:paraId="17C13C92"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5</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6B3D7C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6</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5B18E414" w14:textId="77777777" w:rsidR="00DA4FF7" w:rsidRPr="00E96337" w:rsidRDefault="00DA4FF7" w:rsidP="00DA4FF7">
      <w:pPr>
        <w:ind w:firstLine="567"/>
        <w:jc w:val="both"/>
        <w:rPr>
          <w:rFonts w:cs="Times New Roman"/>
          <w:color w:val="000000" w:themeColor="text1"/>
          <w:szCs w:val="24"/>
        </w:rPr>
      </w:pPr>
      <w:r w:rsidRPr="00E96337">
        <w:rPr>
          <w:rFonts w:eastAsia="Calibri" w:cs="Times New Roman"/>
          <w:color w:val="000000" w:themeColor="text1"/>
          <w:szCs w:val="24"/>
        </w:rPr>
        <w:t xml:space="preserve">7.2.1. </w:t>
      </w:r>
      <w:r w:rsidRPr="00E96337">
        <w:rPr>
          <w:rFonts w:cs="Times New Roman"/>
          <w:color w:val="000000" w:themeColor="text1"/>
          <w:szCs w:val="24"/>
        </w:rPr>
        <w:t xml:space="preserve">Užsakovo nurodytu laikotarpiu nepašalinęs defektų </w:t>
      </w:r>
      <w:r>
        <w:rPr>
          <w:rFonts w:cs="Times New Roman"/>
          <w:color w:val="000000" w:themeColor="text1"/>
          <w:szCs w:val="24"/>
        </w:rPr>
        <w:t xml:space="preserve">per </w:t>
      </w:r>
      <w:r w:rsidRPr="00425E45">
        <w:rPr>
          <w:szCs w:val="24"/>
        </w:rPr>
        <w:t>visą Sutarties 5.1 punkte nurodytą</w:t>
      </w:r>
      <w:r w:rsidRPr="00EC54FE">
        <w:rPr>
          <w:color w:val="EE0000"/>
          <w:szCs w:val="24"/>
        </w:rPr>
        <w:t xml:space="preserve"> </w:t>
      </w:r>
      <w:r w:rsidRPr="00EC54FE">
        <w:rPr>
          <w:szCs w:val="24"/>
        </w:rPr>
        <w:lastRenderedPageBreak/>
        <w:t>garantinį laikotarpį</w:t>
      </w:r>
      <w:r w:rsidRPr="00E96337">
        <w:rPr>
          <w:rFonts w:cs="Times New Roman"/>
          <w:color w:val="000000" w:themeColor="text1"/>
          <w:szCs w:val="24"/>
        </w:rPr>
        <w:t xml:space="preserve">, moka Užsakovui </w:t>
      </w:r>
      <w:r>
        <w:rPr>
          <w:rFonts w:cs="Times New Roman"/>
          <w:color w:val="000000" w:themeColor="text1"/>
          <w:szCs w:val="24"/>
        </w:rPr>
        <w:t>36</w:t>
      </w:r>
      <w:r w:rsidRPr="00E96337">
        <w:rPr>
          <w:rFonts w:cs="Times New Roman"/>
          <w:color w:val="000000" w:themeColor="text1"/>
          <w:szCs w:val="24"/>
        </w:rPr>
        <w:t xml:space="preserve"> Eur baudą </w:t>
      </w:r>
      <w:r w:rsidRPr="00E96337">
        <w:rPr>
          <w:color w:val="000000" w:themeColor="text1"/>
          <w:szCs w:val="24"/>
        </w:rPr>
        <w:t xml:space="preserve">už kiekvieną uždelstą dieną </w:t>
      </w:r>
      <w:r w:rsidRPr="00E96337">
        <w:rPr>
          <w:rFonts w:cs="Times New Roman"/>
          <w:color w:val="000000" w:themeColor="text1"/>
          <w:szCs w:val="24"/>
        </w:rPr>
        <w:t>ir atlygina Užsakovo išlaidas, susijusias su defektų šalinimu, ir dėl to Užsakovo patirtus nuostolius;</w:t>
      </w:r>
    </w:p>
    <w:p w14:paraId="64F2C202" w14:textId="77777777" w:rsidR="00DA4FF7" w:rsidRPr="00E96337" w:rsidRDefault="00DA4FF7" w:rsidP="00DA4FF7">
      <w:pPr>
        <w:ind w:firstLine="567"/>
        <w:jc w:val="both"/>
        <w:rPr>
          <w:rFonts w:cs="Times New Roman"/>
          <w:color w:val="000000" w:themeColor="text1"/>
          <w:szCs w:val="24"/>
        </w:rPr>
      </w:pPr>
      <w:r w:rsidRPr="00E96337">
        <w:rPr>
          <w:rFonts w:eastAsia="Calibri" w:cs="Times New Roman"/>
          <w:color w:val="000000" w:themeColor="text1"/>
          <w:szCs w:val="24"/>
        </w:rPr>
        <w:t xml:space="preserve">7.2.2. nepagrįstai pažeidęs Darbų atlikimo terminus, moka 0,03 proc. neatliktų Darbų kainos be PVM dydžio delspinigius už kiekvieną uždelstą dieną;  </w:t>
      </w:r>
    </w:p>
    <w:p w14:paraId="5009B266" w14:textId="77777777" w:rsidR="00DA4FF7" w:rsidRPr="00E96337" w:rsidRDefault="00DA4FF7" w:rsidP="00DA4FF7">
      <w:pPr>
        <w:ind w:firstLine="567"/>
        <w:jc w:val="both"/>
        <w:rPr>
          <w:rFonts w:cs="Times New Roman"/>
          <w:color w:val="000000" w:themeColor="text1"/>
          <w:szCs w:val="24"/>
        </w:rPr>
      </w:pPr>
      <w:r w:rsidRPr="00E96337">
        <w:rPr>
          <w:rFonts w:eastAsia="Calibri" w:cs="Times New Roman"/>
          <w:color w:val="000000" w:themeColor="text1"/>
          <w:szCs w:val="24"/>
        </w:rPr>
        <w:t>7.2.3. sumokėjęs delspinigius, neatleidžiamas nuo įsipareigojimų įvykdymo;</w:t>
      </w:r>
    </w:p>
    <w:p w14:paraId="1F0DCD92" w14:textId="77777777" w:rsidR="00DA4FF7" w:rsidRPr="00E96337" w:rsidRDefault="00DA4FF7" w:rsidP="00DA4FF7">
      <w:pPr>
        <w:ind w:firstLine="567"/>
        <w:jc w:val="both"/>
        <w:rPr>
          <w:rFonts w:cs="Times New Roman"/>
          <w:color w:val="000000" w:themeColor="text1"/>
          <w:szCs w:val="24"/>
        </w:rPr>
      </w:pPr>
      <w:r w:rsidRPr="00E96337">
        <w:rPr>
          <w:rFonts w:eastAsia="Calibri" w:cs="Times New Roman"/>
          <w:color w:val="000000" w:themeColor="text1"/>
          <w:szCs w:val="24"/>
        </w:rPr>
        <w:t xml:space="preserve">7.2.4. </w:t>
      </w:r>
      <w:r w:rsidRPr="00E96337">
        <w:rPr>
          <w:rFonts w:cs="Times New Roman"/>
          <w:color w:val="000000" w:themeColor="text1"/>
          <w:szCs w:val="24"/>
        </w:rPr>
        <w:t>nutraukęs Sutartį dėl nepateisinamos priežasties ar</w:t>
      </w:r>
      <w:r w:rsidRPr="00E96337">
        <w:rPr>
          <w:rFonts w:eastAsia="Calibri" w:cs="Times New Roman"/>
          <w:color w:val="000000" w:themeColor="text1"/>
          <w:szCs w:val="24"/>
        </w:rPr>
        <w:t xml:space="preserve"> </w:t>
      </w:r>
      <w:r w:rsidRPr="00E96337">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2CAC45DE" w14:textId="77777777" w:rsidR="00DA4FF7" w:rsidRDefault="00DA4FF7" w:rsidP="0018509C">
      <w:pPr>
        <w:pStyle w:val="SSutSkyrius"/>
        <w:spacing w:before="0" w:after="0"/>
        <w:jc w:val="center"/>
        <w:rPr>
          <w:rFonts w:eastAsia="Calibri"/>
          <w:color w:val="000000" w:themeColor="text1"/>
          <w:sz w:val="24"/>
        </w:rPr>
      </w:pPr>
    </w:p>
    <w:p w14:paraId="55EC5886" w14:textId="5DA8B81E"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58A2569A" w14:textId="113A5E38" w:rsidR="00867940" w:rsidRPr="00E96337" w:rsidRDefault="00867940" w:rsidP="00867940">
      <w:pPr>
        <w:ind w:firstLine="720"/>
        <w:jc w:val="both"/>
        <w:rPr>
          <w:rFonts w:cs="Times New Roman"/>
          <w:color w:val="000000" w:themeColor="text1"/>
          <w:szCs w:val="24"/>
        </w:rPr>
      </w:pPr>
      <w:r>
        <w:rPr>
          <w:rFonts w:cs="Times New Roman"/>
          <w:color w:val="000000" w:themeColor="text1"/>
          <w:szCs w:val="24"/>
        </w:rPr>
        <w:t xml:space="preserve">8.5. </w:t>
      </w:r>
      <w:r w:rsidRPr="00E96337">
        <w:rPr>
          <w:rFonts w:cs="Times New Roman"/>
          <w:color w:val="000000" w:themeColor="text1"/>
          <w:szCs w:val="24"/>
        </w:rPr>
        <w:t>Susitarimas dėl papildomų Darbų laikoma sudėtine Sutarties dalimi.</w:t>
      </w:r>
    </w:p>
    <w:p w14:paraId="71740178" w14:textId="05DF631A" w:rsidR="00867940"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867940">
        <w:rPr>
          <w:rFonts w:cs="Times New Roman"/>
          <w:color w:val="000000" w:themeColor="text1"/>
          <w:szCs w:val="24"/>
        </w:rPr>
        <w:t>6</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 xml:space="preserve">Jei faktinės aplinkybės neatitinka Kainodaros taisyklių nustatymo metodikos 56 punkte nustatytų sąlygų, papildomi Darbai įsigyjami vykdant naują pirkimo procedūrą. </w:t>
      </w:r>
    </w:p>
    <w:p w14:paraId="6B00A655" w14:textId="77777777" w:rsidR="00C4019F" w:rsidRPr="00E96337" w:rsidRDefault="00C4019F" w:rsidP="00AC42F8">
      <w:pPr>
        <w:jc w:val="both"/>
        <w:rPr>
          <w:rFonts w:cs="Times New Roman"/>
          <w:color w:val="000000" w:themeColor="text1"/>
          <w:szCs w:val="24"/>
        </w:rPr>
      </w:pPr>
    </w:p>
    <w:p w14:paraId="0FE9EA15" w14:textId="3B71FC89"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w:t>
      </w:r>
      <w:r w:rsidR="0018658B">
        <w:rPr>
          <w:bCs/>
          <w:color w:val="000000" w:themeColor="text1"/>
          <w:sz w:val="24"/>
        </w:rPr>
        <w:t>I</w:t>
      </w:r>
      <w:r w:rsidRPr="00E96337">
        <w:rPr>
          <w:bCs/>
          <w:color w:val="000000" w:themeColor="text1"/>
          <w:sz w:val="24"/>
        </w:rPr>
        <w:t>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3B1D7817"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E4E3BE8"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1A9A17C" w14:textId="77777777" w:rsidR="00485750" w:rsidRDefault="00485750" w:rsidP="0018509C">
      <w:pPr>
        <w:pStyle w:val="SSutSkyrius"/>
        <w:spacing w:before="0" w:after="0"/>
        <w:jc w:val="center"/>
        <w:rPr>
          <w:bCs/>
          <w:color w:val="000000" w:themeColor="text1"/>
          <w:sz w:val="24"/>
        </w:rPr>
      </w:pPr>
    </w:p>
    <w:p w14:paraId="7D6C613F" w14:textId="589044BB"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1A85E391"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w:t>
      </w:r>
      <w:r w:rsidR="0018658B">
        <w:rPr>
          <w:rFonts w:cs="Times New Roman"/>
          <w:color w:val="000000" w:themeColor="text1"/>
          <w:szCs w:val="24"/>
        </w:rPr>
        <w:t>0</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1B096191"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lastRenderedPageBreak/>
        <w:t>1</w:t>
      </w:r>
      <w:r w:rsidR="0018658B">
        <w:rPr>
          <w:rFonts w:cs="Times New Roman"/>
          <w:color w:val="000000" w:themeColor="text1"/>
          <w:szCs w:val="24"/>
        </w:rPr>
        <w:t>0</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1C2FE2D2"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vykdymo sustabdymo. </w:t>
      </w:r>
    </w:p>
    <w:p w14:paraId="4CE32979" w14:textId="4BD1DD43"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ne teismo tvarka nutraukti Sutartį kitais įstatymuose arba 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6" w:name="_Hlk191389441"/>
      <w:r w:rsidRPr="00E96337">
        <w:rPr>
          <w:rFonts w:cs="Times New Roman"/>
          <w:color w:val="000000" w:themeColor="text1"/>
          <w:szCs w:val="24"/>
        </w:rPr>
        <w:t>jei Rangovas nevykdo Sutarties</w:t>
      </w:r>
      <w:bookmarkStart w:id="7" w:name="_Hlk189644050"/>
      <w:r w:rsidRPr="00E96337">
        <w:rPr>
          <w:rFonts w:cs="Times New Roman"/>
          <w:color w:val="000000" w:themeColor="text1"/>
          <w:szCs w:val="24"/>
        </w:rPr>
        <w:t xml:space="preserve"> </w:t>
      </w:r>
      <w:bookmarkEnd w:id="7"/>
      <w:r w:rsidRPr="00E96337">
        <w:rPr>
          <w:rFonts w:cs="Times New Roman"/>
          <w:color w:val="000000" w:themeColor="text1"/>
          <w:szCs w:val="24"/>
        </w:rPr>
        <w:t>6.2.</w:t>
      </w:r>
      <w:r w:rsidR="006C49A4" w:rsidRPr="00E96337">
        <w:rPr>
          <w:rFonts w:cs="Times New Roman"/>
          <w:color w:val="000000" w:themeColor="text1"/>
          <w:szCs w:val="24"/>
        </w:rPr>
        <w:t>6</w:t>
      </w:r>
      <w:r w:rsidRPr="00E96337">
        <w:rPr>
          <w:rFonts w:cs="Times New Roman"/>
          <w:color w:val="000000" w:themeColor="text1"/>
          <w:szCs w:val="24"/>
        </w:rPr>
        <w:t>, 6.2.</w:t>
      </w:r>
      <w:r w:rsidR="00FD7790" w:rsidRPr="00E96337">
        <w:rPr>
          <w:rFonts w:cs="Times New Roman"/>
          <w:color w:val="000000" w:themeColor="text1"/>
          <w:szCs w:val="24"/>
        </w:rPr>
        <w:t>18</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FD7790" w:rsidRPr="00E96337">
        <w:rPr>
          <w:rFonts w:cs="Times New Roman"/>
          <w:color w:val="000000" w:themeColor="text1"/>
          <w:szCs w:val="24"/>
        </w:rPr>
        <w:t>1</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6"/>
      <w:r w:rsidRPr="00E9633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7D3A258"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64987867"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3C67684E"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68CF5B74" w14:textId="6C99947D"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5</w:t>
      </w:r>
      <w:r w:rsidR="000E78FD" w:rsidRPr="00E96337">
        <w:rPr>
          <w:rFonts w:cs="Times New Roman"/>
          <w:color w:val="000000" w:themeColor="text1"/>
          <w:szCs w:val="24"/>
        </w:rPr>
        <w:t>.</w:t>
      </w:r>
      <w:r w:rsidR="00867DB0">
        <w:rPr>
          <w:rFonts w:cs="Times New Roman"/>
          <w:color w:val="000000" w:themeColor="text1"/>
          <w:szCs w:val="24"/>
        </w:rPr>
        <w:t>3</w:t>
      </w:r>
      <w:r w:rsidR="000E78FD" w:rsidRPr="00E96337">
        <w:rPr>
          <w:rFonts w:cs="Times New Roman"/>
          <w:color w:val="000000" w:themeColor="text1"/>
          <w:szCs w:val="24"/>
        </w:rPr>
        <w:t>. savo iniciatyva, nesant Užsakovo pritarimo, sustabdo Darbus daugiau kaip 20 kalendorinių dienų;</w:t>
      </w:r>
    </w:p>
    <w:p w14:paraId="75F4673A" w14:textId="1F9AFDBC"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5</w:t>
      </w:r>
      <w:r w:rsidR="000E78FD" w:rsidRPr="00E96337">
        <w:rPr>
          <w:rFonts w:cs="Times New Roman"/>
          <w:color w:val="000000" w:themeColor="text1"/>
          <w:szCs w:val="24"/>
        </w:rPr>
        <w:t>.</w:t>
      </w:r>
      <w:r w:rsidR="00867DB0">
        <w:rPr>
          <w:rFonts w:cs="Times New Roman"/>
          <w:color w:val="000000" w:themeColor="text1"/>
          <w:szCs w:val="24"/>
        </w:rPr>
        <w:t>4</w:t>
      </w:r>
      <w:r w:rsidR="000E78FD" w:rsidRPr="00E96337">
        <w:rPr>
          <w:rFonts w:cs="Times New Roman"/>
          <w:color w:val="000000" w:themeColor="text1"/>
          <w:szCs w:val="24"/>
        </w:rPr>
        <w:t xml:space="preserve">.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5EA42FD1"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5</w:t>
      </w:r>
      <w:r w:rsidRPr="00E96337">
        <w:rPr>
          <w:rFonts w:cs="Times New Roman"/>
          <w:color w:val="000000" w:themeColor="text1"/>
          <w:szCs w:val="24"/>
        </w:rPr>
        <w:t>.</w:t>
      </w:r>
      <w:r w:rsidR="00867DB0">
        <w:rPr>
          <w:rFonts w:cs="Times New Roman"/>
          <w:color w:val="000000" w:themeColor="text1"/>
          <w:szCs w:val="24"/>
        </w:rPr>
        <w:t>5</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3E792B59"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5</w:t>
      </w:r>
      <w:r w:rsidR="000E78FD" w:rsidRPr="00E96337">
        <w:rPr>
          <w:rFonts w:cs="Times New Roman"/>
          <w:color w:val="000000" w:themeColor="text1"/>
          <w:szCs w:val="24"/>
        </w:rPr>
        <w:t>.</w:t>
      </w:r>
      <w:r w:rsidR="00867DB0">
        <w:rPr>
          <w:rFonts w:cs="Times New Roman"/>
          <w:color w:val="000000" w:themeColor="text1"/>
          <w:szCs w:val="24"/>
        </w:rPr>
        <w:t>6</w:t>
      </w:r>
      <w:r w:rsidR="000E78FD" w:rsidRPr="00E96337">
        <w:rPr>
          <w:rFonts w:cs="Times New Roman"/>
          <w:color w:val="000000" w:themeColor="text1"/>
          <w:szCs w:val="24"/>
        </w:rPr>
        <w:t>.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3582D5D9" w:rsidR="000E78FD"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4A320C">
        <w:rPr>
          <w:rFonts w:cs="Times New Roman"/>
          <w:color w:val="000000" w:themeColor="text1"/>
          <w:szCs w:val="24"/>
        </w:rPr>
        <w:t>5</w:t>
      </w:r>
      <w:r w:rsidR="00BD6345" w:rsidRPr="00E96337">
        <w:rPr>
          <w:rFonts w:cs="Times New Roman"/>
          <w:color w:val="000000" w:themeColor="text1"/>
          <w:szCs w:val="24"/>
        </w:rPr>
        <w:t>.</w:t>
      </w:r>
      <w:r w:rsidR="00867DB0">
        <w:rPr>
          <w:rFonts w:cs="Times New Roman"/>
          <w:color w:val="000000" w:themeColor="text1"/>
          <w:szCs w:val="24"/>
        </w:rPr>
        <w:t>7</w:t>
      </w:r>
      <w:r w:rsidRPr="00E96337">
        <w:rPr>
          <w:rFonts w:cs="Times New Roman"/>
          <w:color w:val="000000" w:themeColor="text1"/>
          <w:szCs w:val="24"/>
        </w:rPr>
        <w:t>.  jeigu Rangovas nepajėgia vykdyti Sutarties įsipareigojimų ir nepateikia svarių įrodymų dėl Darbų vykdymo ateityje;</w:t>
      </w:r>
    </w:p>
    <w:p w14:paraId="2DEB8A42" w14:textId="77777777" w:rsidR="00867DB0" w:rsidRPr="00E96337" w:rsidRDefault="00867DB0" w:rsidP="00867DB0">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Pr>
          <w:rFonts w:cs="Times New Roman"/>
          <w:color w:val="000000" w:themeColor="text1"/>
          <w:szCs w:val="24"/>
        </w:rPr>
        <w:t>0</w:t>
      </w:r>
      <w:r w:rsidRPr="00E96337">
        <w:rPr>
          <w:rFonts w:cs="Times New Roman"/>
          <w:color w:val="000000" w:themeColor="text1"/>
          <w:szCs w:val="24"/>
        </w:rPr>
        <w:t>.6. Užsakovas ir AB „Via Lietuva“</w:t>
      </w:r>
      <w:r w:rsidRPr="00E96337">
        <w:rPr>
          <w:color w:val="000000" w:themeColor="text1"/>
          <w:szCs w:val="24"/>
        </w:rPr>
        <w:t xml:space="preserve"> įgaliotas atstovas</w:t>
      </w:r>
      <w:r w:rsidRPr="00E96337">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E96337">
        <w:rPr>
          <w:color w:val="000000" w:themeColor="text1"/>
          <w:szCs w:val="24"/>
        </w:rPr>
        <w:t xml:space="preserve"> </w:t>
      </w:r>
    </w:p>
    <w:p w14:paraId="4023D2DA" w14:textId="77777777" w:rsidR="00867DB0" w:rsidRPr="00E96337" w:rsidRDefault="00867DB0" w:rsidP="00867DB0">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Pr>
          <w:rFonts w:cs="Times New Roman"/>
          <w:color w:val="000000" w:themeColor="text1"/>
          <w:szCs w:val="24"/>
        </w:rPr>
        <w:t>0</w:t>
      </w:r>
      <w:r w:rsidRPr="00E96337">
        <w:rPr>
          <w:rFonts w:cs="Times New Roman"/>
          <w:color w:val="000000" w:themeColor="text1"/>
          <w:szCs w:val="24"/>
        </w:rPr>
        <w:t>.7.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489D9727"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8</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3B0A67F4"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8</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328372B0"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8</w:t>
      </w:r>
      <w:r w:rsidR="000E78FD" w:rsidRPr="00E96337">
        <w:rPr>
          <w:rFonts w:cs="Times New Roman"/>
          <w:color w:val="000000" w:themeColor="text1"/>
          <w:szCs w:val="24"/>
        </w:rPr>
        <w:t>.2. jeigu dėl nenugalimos jėgos Darbai atidedami neribotam laikui.</w:t>
      </w:r>
    </w:p>
    <w:p w14:paraId="1AEBA9A9" w14:textId="09B283D6"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867DB0">
        <w:rPr>
          <w:rFonts w:cs="Times New Roman"/>
          <w:color w:val="000000" w:themeColor="text1"/>
          <w:szCs w:val="24"/>
        </w:rPr>
        <w:t>9</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441AA627"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453864" w:rsidRPr="00E96337">
        <w:rPr>
          <w:rFonts w:cs="Times New Roman"/>
          <w:color w:val="000000" w:themeColor="text1"/>
          <w:szCs w:val="24"/>
        </w:rPr>
        <w:t>1</w:t>
      </w:r>
      <w:r w:rsidR="00867DB0">
        <w:rPr>
          <w:rFonts w:cs="Times New Roman"/>
          <w:color w:val="000000" w:themeColor="text1"/>
          <w:szCs w:val="24"/>
        </w:rPr>
        <w:t>0</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3930C235"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w:t>
      </w:r>
      <w:r w:rsidR="00867DB0">
        <w:rPr>
          <w:rFonts w:cs="Times New Roman"/>
          <w:color w:val="000000" w:themeColor="text1"/>
          <w:szCs w:val="24"/>
        </w:rPr>
        <w:t>1</w:t>
      </w:r>
      <w:r w:rsidRPr="00E96337">
        <w:rPr>
          <w:rFonts w:cs="Times New Roman"/>
          <w:color w:val="000000" w:themeColor="text1"/>
          <w:szCs w:val="24"/>
        </w:rPr>
        <w:t>. Sutarties nutraukimas atleidžia Užsakovą ir Rangovą nuo sutarties vykdymo.</w:t>
      </w:r>
    </w:p>
    <w:p w14:paraId="3ECE5130" w14:textId="29CA17D8"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w:t>
      </w:r>
      <w:r w:rsidR="00867DB0">
        <w:rPr>
          <w:rFonts w:cs="Times New Roman"/>
          <w:color w:val="000000" w:themeColor="text1"/>
          <w:szCs w:val="24"/>
        </w:rPr>
        <w:t>2</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5A4F6876"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18658B">
        <w:rPr>
          <w:rFonts w:cs="Times New Roman"/>
          <w:color w:val="000000" w:themeColor="text1"/>
          <w:szCs w:val="24"/>
        </w:rPr>
        <w:t>0</w:t>
      </w:r>
      <w:r w:rsidR="004301D1" w:rsidRPr="00E96337">
        <w:rPr>
          <w:rFonts w:cs="Times New Roman"/>
          <w:color w:val="000000" w:themeColor="text1"/>
          <w:szCs w:val="24"/>
        </w:rPr>
        <w:t>.</w:t>
      </w:r>
      <w:r w:rsidR="00453864" w:rsidRPr="00E96337">
        <w:rPr>
          <w:rFonts w:cs="Times New Roman"/>
          <w:color w:val="000000" w:themeColor="text1"/>
          <w:szCs w:val="24"/>
        </w:rPr>
        <w:t>1</w:t>
      </w:r>
      <w:r w:rsidR="00867DB0">
        <w:rPr>
          <w:rFonts w:cs="Times New Roman"/>
          <w:color w:val="000000" w:themeColor="text1"/>
          <w:szCs w:val="24"/>
        </w:rPr>
        <w:t>3</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 xml:space="preserve">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w:t>
      </w:r>
      <w:r w:rsidR="0027448D" w:rsidRPr="00E96337">
        <w:rPr>
          <w:rFonts w:cs="Times New Roman"/>
          <w:color w:val="000000" w:themeColor="text1"/>
          <w:szCs w:val="24"/>
        </w:rPr>
        <w:lastRenderedPageBreak/>
        <w:t>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66E0FC85" w14:textId="1C930CCF" w:rsidR="00361EA9" w:rsidRPr="00E96337" w:rsidRDefault="00361EA9"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w:t>
      </w:r>
      <w:r w:rsidR="0085258C">
        <w:rPr>
          <w:rFonts w:eastAsia="Arial"/>
          <w:color w:val="000000" w:themeColor="text1"/>
        </w:rPr>
        <w:t>0</w:t>
      </w:r>
      <w:r w:rsidRPr="00E96337">
        <w:rPr>
          <w:rFonts w:eastAsia="Arial"/>
          <w:color w:val="000000" w:themeColor="text1"/>
        </w:rPr>
        <w:t>.1</w:t>
      </w:r>
      <w:r w:rsidR="00867DB0">
        <w:rPr>
          <w:rFonts w:eastAsia="Arial"/>
          <w:color w:val="000000" w:themeColor="text1"/>
        </w:rPr>
        <w:t>4</w:t>
      </w:r>
      <w:r w:rsidRPr="00E96337">
        <w:rPr>
          <w:rFonts w:eastAsia="Arial"/>
          <w:color w:val="000000" w:themeColor="text1"/>
        </w:rPr>
        <w:t>. Šioje Sutartyje numatytos teisių gynybos priemonės neapriboja Šalių teisės pasinaudoti kitomis teisėtomis teisių gynybos priemonėmis.</w:t>
      </w:r>
    </w:p>
    <w:p w14:paraId="2A85F487" w14:textId="604479B1" w:rsidR="0027448D" w:rsidRPr="00E96337" w:rsidRDefault="0027448D" w:rsidP="0027448D">
      <w:pPr>
        <w:numPr>
          <w:ilvl w:val="12"/>
          <w:numId w:val="0"/>
        </w:numPr>
        <w:ind w:firstLine="567"/>
        <w:jc w:val="both"/>
        <w:rPr>
          <w:rFonts w:cs="Times New Roman"/>
          <w:color w:val="000000" w:themeColor="text1"/>
          <w:szCs w:val="24"/>
        </w:rPr>
      </w:pPr>
    </w:p>
    <w:p w14:paraId="7A09FC10" w14:textId="68FA825D"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50142119"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.1. Atsakomybė pagal Sutartį netaikoma, taip pat Šalys gali būti visiškai ar iš dalies atleistos nuo civilinės atsakomybės šiais pagrindais:</w:t>
      </w:r>
    </w:p>
    <w:p w14:paraId="32FCBA2F" w14:textId="445F3479"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w:t>
      </w:r>
      <w:r w:rsidR="0085258C">
        <w:rPr>
          <w:rFonts w:eastAsia="Cambria"/>
          <w:color w:val="000000" w:themeColor="text1"/>
        </w:rPr>
        <w:t>1</w:t>
      </w:r>
      <w:r w:rsidR="00260D7A" w:rsidRPr="00E96337">
        <w:rPr>
          <w:rFonts w:eastAsia="Cambria"/>
          <w:color w:val="000000" w:themeColor="text1"/>
        </w:rPr>
        <w:t>.1.1.</w:t>
      </w:r>
      <w:r w:rsidR="00260D7A" w:rsidRPr="00E9633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5196350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1</w:t>
      </w:r>
      <w:r w:rsidR="0085258C">
        <w:rPr>
          <w:color w:val="000000" w:themeColor="text1"/>
        </w:rPr>
        <w:t>1</w:t>
      </w:r>
      <w:r w:rsidR="00260D7A" w:rsidRPr="00E96337">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607E8447"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A383528"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5C322F99"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64BD4489"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7B1F8BD7" w:rsidR="003D6870" w:rsidRPr="00E96337" w:rsidRDefault="00275504" w:rsidP="003D6870">
      <w:pPr>
        <w:ind w:firstLine="567"/>
        <w:jc w:val="both"/>
        <w:rPr>
          <w:color w:val="000000" w:themeColor="text1"/>
        </w:rPr>
      </w:pPr>
      <w:r w:rsidRPr="00E96337">
        <w:rPr>
          <w:rFonts w:eastAsia="Arial"/>
          <w:color w:val="000000" w:themeColor="text1"/>
          <w:szCs w:val="24"/>
        </w:rPr>
        <w:t>1</w:t>
      </w:r>
      <w:r w:rsidR="005C1BB0">
        <w:rPr>
          <w:rFonts w:eastAsia="Arial"/>
          <w:color w:val="000000" w:themeColor="text1"/>
          <w:szCs w:val="24"/>
        </w:rPr>
        <w:t>2</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32FA4E95" w:rsidR="003D6870" w:rsidRPr="00E96337" w:rsidRDefault="003D6870" w:rsidP="003D6870">
      <w:pPr>
        <w:ind w:firstLine="567"/>
        <w:rPr>
          <w:rFonts w:eastAsiaTheme="minorHAnsi" w:cs="Calibri"/>
          <w:color w:val="000000" w:themeColor="text1"/>
          <w:lang w:eastAsia="en-US"/>
        </w:rPr>
      </w:pPr>
      <w:r w:rsidRPr="00E96337">
        <w:rPr>
          <w:color w:val="000000" w:themeColor="text1"/>
        </w:rPr>
        <w:t>1</w:t>
      </w:r>
      <w:r w:rsidR="005C1BB0">
        <w:rPr>
          <w:color w:val="000000" w:themeColor="text1"/>
        </w:rPr>
        <w:t>2</w:t>
      </w:r>
      <w:r w:rsidRPr="00E96337">
        <w:rPr>
          <w:color w:val="000000" w:themeColor="text1"/>
        </w:rPr>
        <w:t>.2. Jeigu bus pasitelkiami ūkio subjektai/ ir/ar subrangovai, nurodyti ūkio subjektus ir/ar subrangovus _</w:t>
      </w:r>
      <w:r w:rsidRPr="00E96337">
        <w:rPr>
          <w:color w:val="000000" w:themeColor="text1"/>
          <w:u w:val="single"/>
        </w:rPr>
        <w:t xml:space="preserve"> ___________</w:t>
      </w:r>
      <w:r w:rsidR="003126CB" w:rsidRPr="00E96337">
        <w:rPr>
          <w:color w:val="000000" w:themeColor="text1"/>
          <w:u w:val="single"/>
        </w:rPr>
        <w:t xml:space="preserve"> </w:t>
      </w:r>
      <w:r w:rsidRPr="00E96337">
        <w:rPr>
          <w:color w:val="000000" w:themeColor="text1"/>
          <w:u w:val="single"/>
        </w:rPr>
        <w:t>_____</w:t>
      </w:r>
      <w:r w:rsidRPr="00E96337">
        <w:rPr>
          <w:color w:val="000000" w:themeColor="text1"/>
        </w:rPr>
        <w:t xml:space="preserve">__________         </w:t>
      </w:r>
    </w:p>
    <w:p w14:paraId="6549A334" w14:textId="77777777" w:rsidR="003D6870" w:rsidRPr="00E96337" w:rsidRDefault="003D6870" w:rsidP="003D6870">
      <w:pPr>
        <w:rPr>
          <w:color w:val="000000" w:themeColor="text1"/>
        </w:rPr>
      </w:pPr>
      <w:r w:rsidRPr="00E96337">
        <w:rPr>
          <w:i/>
          <w:iCs/>
          <w:color w:val="000000" w:themeColor="text1"/>
        </w:rPr>
        <w:t>(įrašyti ūkio subjekto ir/ar subrangovo pavadinimą, kontaktinius duomenis ir jo atstovą).</w:t>
      </w:r>
    </w:p>
    <w:p w14:paraId="795BA470" w14:textId="3A2718E4"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5C1BB0">
        <w:rPr>
          <w:rFonts w:eastAsia="Arial"/>
          <w:color w:val="000000" w:themeColor="text1"/>
          <w:szCs w:val="24"/>
        </w:rPr>
        <w:t>2</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63621C1C"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56219593"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lastRenderedPageBreak/>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3D0D991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065E3470"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2D6C5E5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2AEC7A3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E70F3E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531E98B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1A186FF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B5DF8E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62CD0C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B35E4F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202676B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366E521D"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58599E4A"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6E7D1AD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C0C0904"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1803420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.13.1. prašymą pakeisti Rangovo sudėtį ir įrodymus, pagrindžiančius bent vieną partnerio atsisakymo ar keitimo aplinkybę, nurodytą Sutartyje; </w:t>
      </w:r>
    </w:p>
    <w:p w14:paraId="05AB1318" w14:textId="748B406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34643658"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 xml:space="preserve">.13.3. pasiliekančiojo ar naujai pasitelkiamo partnerio kvalifikaciją patvirtinančius dokumentus. Visais atvejais pasiliekančiojo partnerio ar naujai pasitelkto partnerio kvalifikacija turi būti ne žemesnė </w:t>
      </w:r>
      <w:r w:rsidRPr="00E96337">
        <w:rPr>
          <w:rFonts w:eastAsia="Cambria"/>
          <w:color w:val="000000" w:themeColor="text1"/>
          <w:szCs w:val="24"/>
        </w:rPr>
        <w:lastRenderedPageBreak/>
        <w:t>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3AD9927B"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8" w:name="_Hlk192168883"/>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5EF982C5"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0C8F6D83"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C221863" w14:textId="77777777" w:rsidR="003126CB" w:rsidRDefault="0018509C" w:rsidP="003126CB">
      <w:pPr>
        <w:ind w:left="30" w:firstLine="537"/>
        <w:jc w:val="both"/>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w:t>
      </w:r>
      <w:r w:rsidR="003126CB" w:rsidRPr="00AD6D10">
        <w:rPr>
          <w:rFonts w:cs="Times New Roman"/>
          <w:color w:val="000000" w:themeColor="text1"/>
          <w:szCs w:val="24"/>
        </w:rPr>
        <w:t>Už Sutarties vykdymą atsakinga Užsakovo atstov</w:t>
      </w:r>
      <w:r w:rsidR="003126CB">
        <w:rPr>
          <w:rFonts w:cs="Times New Roman"/>
          <w:color w:val="000000" w:themeColor="text1"/>
          <w:szCs w:val="24"/>
        </w:rPr>
        <w:t>as..........</w:t>
      </w:r>
      <w:r w:rsidR="003126CB">
        <w:rPr>
          <w:rFonts w:eastAsia="Calibri" w:cs="Times New Roman"/>
          <w:color w:val="000000" w:themeColor="text1"/>
          <w:kern w:val="2"/>
          <w:szCs w:val="24"/>
          <w:lang w:eastAsia="en-US"/>
          <w14:ligatures w14:val="standardContextual"/>
        </w:rPr>
        <w:t>........</w:t>
      </w:r>
      <w:r w:rsidR="003126CB" w:rsidRPr="00AD6D10">
        <w:rPr>
          <w:rFonts w:eastAsia="Calibri" w:cs="Times New Roman"/>
          <w:color w:val="000000" w:themeColor="text1"/>
          <w:kern w:val="2"/>
          <w:szCs w:val="24"/>
          <w:lang w:eastAsia="en-US"/>
          <w14:ligatures w14:val="standardContextual"/>
        </w:rPr>
        <w:t>,</w:t>
      </w:r>
      <w:r w:rsidR="003126CB">
        <w:rPr>
          <w:rFonts w:eastAsia="Calibri" w:cs="Times New Roman"/>
          <w:color w:val="000000" w:themeColor="text1"/>
          <w:kern w:val="2"/>
          <w:szCs w:val="24"/>
          <w:lang w:eastAsia="en-US"/>
          <w14:ligatures w14:val="standardContextual"/>
        </w:rPr>
        <w:t xml:space="preserve"> ..............................</w:t>
      </w:r>
      <w:r w:rsidR="003126CB" w:rsidRPr="00AD6D10">
        <w:rPr>
          <w:rFonts w:eastAsia="Calibri" w:cs="Times New Roman"/>
          <w:color w:val="000000" w:themeColor="text1"/>
          <w:kern w:val="2"/>
          <w:szCs w:val="24"/>
          <w:lang w:eastAsia="en-US"/>
          <w14:ligatures w14:val="standardContextual"/>
        </w:rPr>
        <w:t xml:space="preserve"> , tel</w:t>
      </w:r>
      <w:r w:rsidR="003126CB">
        <w:rPr>
          <w:rFonts w:eastAsia="Calibri" w:cs="Times New Roman"/>
          <w:color w:val="000000" w:themeColor="text1"/>
          <w:kern w:val="2"/>
          <w:szCs w:val="24"/>
          <w:lang w:eastAsia="en-US"/>
          <w14:ligatures w14:val="standardContextual"/>
        </w:rPr>
        <w:t>.........................</w:t>
      </w:r>
      <w:r w:rsidR="003126CB" w:rsidRPr="00AD6D10">
        <w:rPr>
          <w:rFonts w:eastAsia="Calibri" w:cs="Times New Roman"/>
          <w:color w:val="000000" w:themeColor="text1"/>
          <w:kern w:val="2"/>
          <w:szCs w:val="24"/>
          <w:lang w:eastAsia="en-US"/>
          <w14:ligatures w14:val="standardContextual"/>
        </w:rPr>
        <w:t xml:space="preserve">, el. p. </w:t>
      </w:r>
      <w:r w:rsidR="003126CB">
        <w:t>......................................</w:t>
      </w:r>
    </w:p>
    <w:p w14:paraId="51106643" w14:textId="0C8D5509" w:rsidR="0018509C" w:rsidRPr="00E96337" w:rsidRDefault="0018509C" w:rsidP="003126CB">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5C1BB0">
        <w:rPr>
          <w:rFonts w:eastAsia="Calibri" w:cs="Tahoma"/>
          <w:color w:val="000000" w:themeColor="text1"/>
          <w:szCs w:val="24"/>
        </w:rPr>
        <w:t>2</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003126CB">
        <w:t>................................................................</w:t>
      </w:r>
    </w:p>
    <w:p w14:paraId="7D2FF865" w14:textId="68FC5E39"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05BA2FF1" w:rsidR="0018509C" w:rsidRPr="00E96337" w:rsidRDefault="0018509C" w:rsidP="00A37950">
      <w:pPr>
        <w:ind w:firstLine="567"/>
        <w:jc w:val="both"/>
        <w:rPr>
          <w:rFonts w:cs="Times New Roman"/>
          <w:color w:val="000000" w:themeColor="text1"/>
          <w:szCs w:val="24"/>
        </w:rPr>
      </w:pPr>
      <w:r w:rsidRPr="00E96337">
        <w:rPr>
          <w:rStyle w:val="FontStyle27"/>
          <w:color w:val="000000" w:themeColor="text1"/>
          <w:sz w:val="24"/>
          <w:szCs w:val="24"/>
        </w:rPr>
        <w:t>1</w:t>
      </w:r>
      <w:r w:rsidR="005C1BB0">
        <w:rPr>
          <w:rStyle w:val="FontStyle27"/>
          <w:color w:val="000000" w:themeColor="text1"/>
          <w:sz w:val="24"/>
          <w:szCs w:val="24"/>
        </w:rPr>
        <w:t>2</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3FABF279"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5656628C" w14:textId="4B0F87A6" w:rsidR="00A66A90" w:rsidRDefault="00001B35" w:rsidP="00A66A90">
      <w:pPr>
        <w:ind w:firstLine="567"/>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.20.1.</w:t>
      </w:r>
      <w:r w:rsidR="00484D06" w:rsidRPr="00E96337">
        <w:rPr>
          <w:rFonts w:cs="Times New Roman"/>
          <w:color w:val="000000" w:themeColor="text1"/>
          <w:szCs w:val="24"/>
        </w:rPr>
        <w:t xml:space="preserve"> </w:t>
      </w:r>
      <w:r w:rsidR="00A66A90">
        <w:rPr>
          <w:rFonts w:cs="Times New Roman"/>
          <w:color w:val="000000" w:themeColor="text1"/>
          <w:szCs w:val="24"/>
        </w:rPr>
        <w:t>Techninė specifikacija,    lapai;</w:t>
      </w:r>
    </w:p>
    <w:p w14:paraId="12AFA6A8" w14:textId="5E830FFB" w:rsidR="00001B35" w:rsidRDefault="00001B35" w:rsidP="00A66A90">
      <w:pPr>
        <w:ind w:firstLine="567"/>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 xml:space="preserve">.20.2. </w:t>
      </w:r>
      <w:r w:rsidR="00A66A90">
        <w:rPr>
          <w:rFonts w:cs="Times New Roman"/>
          <w:color w:val="000000" w:themeColor="text1"/>
          <w:szCs w:val="24"/>
        </w:rPr>
        <w:t>Pasiūlymas</w:t>
      </w:r>
      <w:r w:rsidRPr="00E96337">
        <w:rPr>
          <w:color w:val="000000" w:themeColor="text1"/>
          <w:szCs w:val="24"/>
        </w:rPr>
        <w:t xml:space="preserve">, </w:t>
      </w:r>
      <w:r w:rsidR="00A66A90">
        <w:rPr>
          <w:color w:val="000000" w:themeColor="text1"/>
          <w:szCs w:val="24"/>
        </w:rPr>
        <w:t xml:space="preserve">    </w:t>
      </w:r>
      <w:r w:rsidRPr="00E96337">
        <w:rPr>
          <w:color w:val="000000" w:themeColor="text1"/>
          <w:szCs w:val="24"/>
        </w:rPr>
        <w:t>lapa</w:t>
      </w:r>
      <w:r w:rsidR="00A66A90">
        <w:rPr>
          <w:color w:val="000000" w:themeColor="text1"/>
          <w:szCs w:val="24"/>
        </w:rPr>
        <w:t>i</w:t>
      </w:r>
      <w:r w:rsidR="00B74825">
        <w:rPr>
          <w:color w:val="000000" w:themeColor="text1"/>
          <w:szCs w:val="24"/>
        </w:rPr>
        <w:t>;</w:t>
      </w:r>
    </w:p>
    <w:p w14:paraId="0C3B9AB0" w14:textId="77777777" w:rsidR="00B74825" w:rsidRPr="00B74825" w:rsidRDefault="00B74825" w:rsidP="00B74825">
      <w:pPr>
        <w:ind w:firstLine="567"/>
        <w:rPr>
          <w:rFonts w:cs="Times New Roman"/>
          <w:color w:val="000000" w:themeColor="text1"/>
          <w:szCs w:val="24"/>
        </w:rPr>
      </w:pPr>
    </w:p>
    <w:p w14:paraId="3384EAE2" w14:textId="70FBAEC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EF5B8E">
        <w:rPr>
          <w:bCs/>
          <w:color w:val="000000" w:themeColor="text1"/>
          <w:sz w:val="24"/>
        </w:rPr>
        <w:t>II</w:t>
      </w:r>
      <w:r w:rsidRPr="00E96337">
        <w:rPr>
          <w:bCs/>
          <w:color w:val="000000" w:themeColor="text1"/>
          <w:sz w:val="24"/>
        </w:rPr>
        <w:t xml:space="preserve">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4962"/>
        <w:gridCol w:w="4591"/>
      </w:tblGrid>
      <w:tr w:rsidR="00010869" w:rsidRPr="00E96337" w14:paraId="5B8543E4" w14:textId="77777777" w:rsidTr="00010869">
        <w:trPr>
          <w:trHeight w:val="303"/>
        </w:trPr>
        <w:tc>
          <w:tcPr>
            <w:tcW w:w="4962" w:type="dxa"/>
            <w:hideMark/>
          </w:tcPr>
          <w:p w14:paraId="560D8E9D"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591" w:type="dxa"/>
          </w:tcPr>
          <w:p w14:paraId="6124FCF1" w14:textId="6508E90C" w:rsidR="00010869" w:rsidRPr="00E96337" w:rsidRDefault="00010869" w:rsidP="00010869">
            <w:pPr>
              <w:widowControl/>
              <w:suppressAutoHyphens w:val="0"/>
              <w:rPr>
                <w:rFonts w:eastAsia="Times New Roman" w:cs="Times New Roman"/>
                <w:color w:val="000000" w:themeColor="text1"/>
                <w:szCs w:val="24"/>
                <w:lang w:eastAsia="en-US"/>
              </w:rPr>
            </w:pPr>
          </w:p>
        </w:tc>
      </w:tr>
      <w:tr w:rsidR="00010869" w:rsidRPr="00E96337" w14:paraId="5FDBBCEC" w14:textId="77777777" w:rsidTr="00010869">
        <w:tc>
          <w:tcPr>
            <w:tcW w:w="4962" w:type="dxa"/>
            <w:hideMark/>
          </w:tcPr>
          <w:p w14:paraId="228A6E67"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591" w:type="dxa"/>
          </w:tcPr>
          <w:p w14:paraId="64F5F0A1" w14:textId="21E15B89" w:rsidR="00010869" w:rsidRPr="00E96337" w:rsidRDefault="00010869" w:rsidP="00010869">
            <w:pPr>
              <w:widowControl/>
              <w:suppressAutoHyphens w:val="0"/>
              <w:rPr>
                <w:rFonts w:eastAsia="Times New Roman" w:cs="Times New Roman"/>
                <w:color w:val="000000" w:themeColor="text1"/>
                <w:szCs w:val="24"/>
                <w:lang w:eastAsia="en-US"/>
              </w:rPr>
            </w:pPr>
          </w:p>
        </w:tc>
      </w:tr>
      <w:tr w:rsidR="00010869" w:rsidRPr="00E96337" w14:paraId="2BD2FD76" w14:textId="77777777" w:rsidTr="00010869">
        <w:tc>
          <w:tcPr>
            <w:tcW w:w="4962" w:type="dxa"/>
            <w:hideMark/>
          </w:tcPr>
          <w:p w14:paraId="0BEB9290"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591" w:type="dxa"/>
          </w:tcPr>
          <w:p w14:paraId="7A594E05" w14:textId="5D815901" w:rsidR="00010869" w:rsidRPr="00E96337" w:rsidRDefault="00010869" w:rsidP="00010869">
            <w:pPr>
              <w:widowControl/>
              <w:suppressAutoHyphens w:val="0"/>
              <w:ind w:left="-142" w:firstLine="30"/>
              <w:rPr>
                <w:rFonts w:eastAsia="Times New Roman" w:cs="Times New Roman"/>
                <w:color w:val="000000" w:themeColor="text1"/>
                <w:szCs w:val="24"/>
                <w:lang w:eastAsia="en-US"/>
              </w:rPr>
            </w:pPr>
          </w:p>
        </w:tc>
      </w:tr>
      <w:tr w:rsidR="00010869" w:rsidRPr="00E96337" w14:paraId="712671E7" w14:textId="77777777" w:rsidTr="00010869">
        <w:tc>
          <w:tcPr>
            <w:tcW w:w="4962" w:type="dxa"/>
            <w:hideMark/>
          </w:tcPr>
          <w:p w14:paraId="5852505D"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591" w:type="dxa"/>
          </w:tcPr>
          <w:p w14:paraId="68E1D7F9" w14:textId="46406B15" w:rsidR="00010869" w:rsidRPr="00E96337" w:rsidRDefault="00010869" w:rsidP="00010869">
            <w:pPr>
              <w:widowControl/>
              <w:suppressAutoHyphens w:val="0"/>
              <w:rPr>
                <w:rFonts w:eastAsia="Times New Roman" w:cs="Times New Roman"/>
                <w:color w:val="000000" w:themeColor="text1"/>
                <w:szCs w:val="24"/>
                <w:lang w:eastAsia="en-US"/>
              </w:rPr>
            </w:pPr>
          </w:p>
        </w:tc>
      </w:tr>
      <w:tr w:rsidR="00010869" w:rsidRPr="00E96337" w14:paraId="439A7920" w14:textId="77777777" w:rsidTr="00010869">
        <w:tc>
          <w:tcPr>
            <w:tcW w:w="4962" w:type="dxa"/>
            <w:hideMark/>
          </w:tcPr>
          <w:p w14:paraId="6AEC9743"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administracija@kedainiai.lt</w:t>
            </w:r>
          </w:p>
        </w:tc>
        <w:tc>
          <w:tcPr>
            <w:tcW w:w="4591" w:type="dxa"/>
          </w:tcPr>
          <w:p w14:paraId="1173D85C" w14:textId="3058D7CD" w:rsidR="00010869" w:rsidRPr="00E96337" w:rsidRDefault="00010869" w:rsidP="00010869">
            <w:pPr>
              <w:widowControl/>
              <w:suppressAutoHyphens w:val="0"/>
              <w:rPr>
                <w:rFonts w:eastAsia="Times New Roman" w:cs="Times New Roman"/>
                <w:color w:val="000000" w:themeColor="text1"/>
                <w:szCs w:val="24"/>
                <w:lang w:eastAsia="en-US"/>
              </w:rPr>
            </w:pPr>
          </w:p>
        </w:tc>
      </w:tr>
      <w:tr w:rsidR="00010869" w:rsidRPr="00E96337" w14:paraId="70C593F3" w14:textId="77777777" w:rsidTr="00010869">
        <w:trPr>
          <w:trHeight w:val="433"/>
        </w:trPr>
        <w:tc>
          <w:tcPr>
            <w:tcW w:w="4962" w:type="dxa"/>
          </w:tcPr>
          <w:p w14:paraId="18259586"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010869" w:rsidRPr="00E96337" w:rsidRDefault="00010869" w:rsidP="00010869">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591" w:type="dxa"/>
          </w:tcPr>
          <w:p w14:paraId="7518A45D" w14:textId="5B5B9EC6" w:rsidR="00010869" w:rsidRPr="00E96337" w:rsidRDefault="00010869" w:rsidP="00B74825">
            <w:pPr>
              <w:rPr>
                <w:rFonts w:eastAsia="Times New Roman" w:cs="Times New Roman"/>
                <w:color w:val="000000" w:themeColor="text1"/>
                <w:szCs w:val="24"/>
                <w:lang w:eastAsia="en-US"/>
              </w:rPr>
            </w:pPr>
          </w:p>
        </w:tc>
      </w:tr>
      <w:tr w:rsidR="00010869" w:rsidRPr="00E96337" w14:paraId="57461188" w14:textId="77777777" w:rsidTr="00010869">
        <w:trPr>
          <w:trHeight w:val="357"/>
        </w:trPr>
        <w:tc>
          <w:tcPr>
            <w:tcW w:w="4962" w:type="dxa"/>
          </w:tcPr>
          <w:p w14:paraId="293216F5" w14:textId="73DB7FD4" w:rsidR="00010869" w:rsidRDefault="00010869" w:rsidP="00010869">
            <w:pPr>
              <w:rPr>
                <w:color w:val="000000" w:themeColor="text1"/>
                <w:szCs w:val="24"/>
              </w:rPr>
            </w:pPr>
            <w:r>
              <w:rPr>
                <w:color w:val="000000" w:themeColor="text1"/>
                <w:szCs w:val="24"/>
              </w:rPr>
              <w:t>Administracijos direktorius</w:t>
            </w:r>
          </w:p>
          <w:p w14:paraId="01A77273" w14:textId="77777777" w:rsidR="00010869" w:rsidRDefault="00010869" w:rsidP="00010869">
            <w:pPr>
              <w:rPr>
                <w:color w:val="000000" w:themeColor="text1"/>
                <w:szCs w:val="24"/>
              </w:rPr>
            </w:pPr>
          </w:p>
          <w:p w14:paraId="0744C1C4" w14:textId="5FC267E8" w:rsidR="00010869" w:rsidRPr="00E96337" w:rsidRDefault="00010869"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73CA2C87" w14:textId="77777777" w:rsidR="00010869" w:rsidRPr="00E96337" w:rsidRDefault="00010869"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010869" w:rsidRPr="00E96337" w:rsidRDefault="00010869"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010869" w:rsidRPr="00E96337" w:rsidRDefault="00010869"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591" w:type="dxa"/>
          </w:tcPr>
          <w:p w14:paraId="07F0E842" w14:textId="64E700D2" w:rsidR="00010869" w:rsidRPr="00E96337" w:rsidRDefault="00010869" w:rsidP="00A66A90">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400AE718" w14:textId="62B0EB18" w:rsidR="00010869" w:rsidRPr="00E96337" w:rsidRDefault="00010869" w:rsidP="00485750">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626C1DB2" w14:textId="77777777" w:rsidR="00010869" w:rsidRPr="00E96337" w:rsidRDefault="00010869"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_____________________________                                </w:t>
            </w:r>
            <w:r w:rsidRPr="00E96337">
              <w:rPr>
                <w:rFonts w:eastAsia="Times New Roman" w:cs="Times New Roman"/>
                <w:color w:val="000000" w:themeColor="text1"/>
                <w:szCs w:val="24"/>
                <w:lang w:eastAsia="en-US"/>
              </w:rPr>
              <w:tab/>
              <w:t xml:space="preserve">                                   </w:t>
            </w:r>
            <w:r w:rsidRPr="00E96337">
              <w:rPr>
                <w:rFonts w:eastAsia="Times New Roman" w:cs="Times New Roman"/>
                <w:color w:val="000000" w:themeColor="text1"/>
                <w:sz w:val="16"/>
                <w:szCs w:val="16"/>
                <w:lang w:eastAsia="en-US"/>
              </w:rPr>
              <w:t>(parašas)</w:t>
            </w:r>
          </w:p>
          <w:p w14:paraId="75B517E8" w14:textId="25EBCEE0" w:rsidR="00010869" w:rsidRPr="00E96337" w:rsidRDefault="00010869"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w:t>
            </w:r>
          </w:p>
        </w:tc>
      </w:tr>
    </w:tbl>
    <w:p w14:paraId="2C2E2E7A" w14:textId="77777777" w:rsidR="005146A2" w:rsidRPr="00E96337" w:rsidRDefault="005146A2" w:rsidP="00724950">
      <w:pPr>
        <w:rPr>
          <w:rFonts w:cs="Times New Roman"/>
          <w:b/>
          <w:color w:val="000000" w:themeColor="text1"/>
          <w:szCs w:val="24"/>
        </w:rPr>
      </w:pPr>
    </w:p>
    <w:p w14:paraId="79084B5E" w14:textId="77777777" w:rsidR="00001B35" w:rsidRPr="00E96337" w:rsidRDefault="00001B35" w:rsidP="00001B35">
      <w:pPr>
        <w:ind w:left="5760" w:firstLine="720"/>
        <w:jc w:val="both"/>
        <w:rPr>
          <w:color w:val="000000" w:themeColor="text1"/>
          <w:szCs w:val="24"/>
        </w:rPr>
      </w:pPr>
    </w:p>
    <w:p w14:paraId="3EB07C40" w14:textId="77777777" w:rsidR="00001B35" w:rsidRPr="00E96337" w:rsidRDefault="00001B35" w:rsidP="00724950">
      <w:pPr>
        <w:rPr>
          <w:rFonts w:cs="Times New Roman"/>
          <w:b/>
          <w:color w:val="000000" w:themeColor="text1"/>
          <w:szCs w:val="24"/>
        </w:rPr>
      </w:pPr>
    </w:p>
    <w:p w14:paraId="4FA1C6F3" w14:textId="77777777" w:rsidR="00001B35" w:rsidRPr="00E96337" w:rsidRDefault="00001B35" w:rsidP="00724950">
      <w:pPr>
        <w:rPr>
          <w:rFonts w:cs="Times New Roman"/>
          <w:b/>
          <w:color w:val="000000" w:themeColor="text1"/>
          <w:szCs w:val="24"/>
        </w:rPr>
      </w:pPr>
    </w:p>
    <w:sectPr w:rsidR="00001B35" w:rsidRPr="00E96337" w:rsidSect="00485750">
      <w:pgSz w:w="11906" w:h="16838" w:code="9"/>
      <w:pgMar w:top="709" w:right="566"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0869"/>
    <w:rsid w:val="00012724"/>
    <w:rsid w:val="00025E75"/>
    <w:rsid w:val="000327EB"/>
    <w:rsid w:val="00033A7F"/>
    <w:rsid w:val="00033DCE"/>
    <w:rsid w:val="0004014D"/>
    <w:rsid w:val="00053A42"/>
    <w:rsid w:val="00072291"/>
    <w:rsid w:val="00072996"/>
    <w:rsid w:val="000A36A6"/>
    <w:rsid w:val="000A483C"/>
    <w:rsid w:val="000A6212"/>
    <w:rsid w:val="000A6F9E"/>
    <w:rsid w:val="000B1526"/>
    <w:rsid w:val="000C5944"/>
    <w:rsid w:val="000D015F"/>
    <w:rsid w:val="000E1E58"/>
    <w:rsid w:val="000E78FD"/>
    <w:rsid w:val="000F401F"/>
    <w:rsid w:val="0010609E"/>
    <w:rsid w:val="00112BA0"/>
    <w:rsid w:val="00115E9A"/>
    <w:rsid w:val="001174EA"/>
    <w:rsid w:val="001301CE"/>
    <w:rsid w:val="00136A0C"/>
    <w:rsid w:val="00140A8B"/>
    <w:rsid w:val="001422BD"/>
    <w:rsid w:val="00142FEB"/>
    <w:rsid w:val="001639A0"/>
    <w:rsid w:val="0017598A"/>
    <w:rsid w:val="0018509C"/>
    <w:rsid w:val="00185320"/>
    <w:rsid w:val="0018658B"/>
    <w:rsid w:val="00195494"/>
    <w:rsid w:val="001A0243"/>
    <w:rsid w:val="001A03DE"/>
    <w:rsid w:val="001A5F28"/>
    <w:rsid w:val="001A6B2E"/>
    <w:rsid w:val="001B266D"/>
    <w:rsid w:val="001B41A5"/>
    <w:rsid w:val="001B4A36"/>
    <w:rsid w:val="001B5182"/>
    <w:rsid w:val="001D2065"/>
    <w:rsid w:val="001F105D"/>
    <w:rsid w:val="002220A5"/>
    <w:rsid w:val="0022355F"/>
    <w:rsid w:val="0022457C"/>
    <w:rsid w:val="002271A0"/>
    <w:rsid w:val="002278C8"/>
    <w:rsid w:val="00232B45"/>
    <w:rsid w:val="00235DEF"/>
    <w:rsid w:val="00245265"/>
    <w:rsid w:val="002537C6"/>
    <w:rsid w:val="00253A8B"/>
    <w:rsid w:val="00260D7A"/>
    <w:rsid w:val="00261615"/>
    <w:rsid w:val="00263E46"/>
    <w:rsid w:val="0027448D"/>
    <w:rsid w:val="00275504"/>
    <w:rsid w:val="00281DD5"/>
    <w:rsid w:val="002B27CB"/>
    <w:rsid w:val="002B5AEE"/>
    <w:rsid w:val="002C0C1D"/>
    <w:rsid w:val="002E5E24"/>
    <w:rsid w:val="002F3C75"/>
    <w:rsid w:val="002F642F"/>
    <w:rsid w:val="00301E03"/>
    <w:rsid w:val="0030231A"/>
    <w:rsid w:val="003126CB"/>
    <w:rsid w:val="0031291A"/>
    <w:rsid w:val="00312D12"/>
    <w:rsid w:val="003149CE"/>
    <w:rsid w:val="003164A5"/>
    <w:rsid w:val="003214C6"/>
    <w:rsid w:val="00322F53"/>
    <w:rsid w:val="0032716B"/>
    <w:rsid w:val="00327B46"/>
    <w:rsid w:val="00331777"/>
    <w:rsid w:val="003346B0"/>
    <w:rsid w:val="00337A67"/>
    <w:rsid w:val="00340F3E"/>
    <w:rsid w:val="0035229D"/>
    <w:rsid w:val="00361EA9"/>
    <w:rsid w:val="00381FCE"/>
    <w:rsid w:val="00386B55"/>
    <w:rsid w:val="0039654D"/>
    <w:rsid w:val="003A004B"/>
    <w:rsid w:val="003D3785"/>
    <w:rsid w:val="003D6870"/>
    <w:rsid w:val="003E1D47"/>
    <w:rsid w:val="003E39C1"/>
    <w:rsid w:val="003F24D5"/>
    <w:rsid w:val="004006AD"/>
    <w:rsid w:val="00404B3C"/>
    <w:rsid w:val="00407ABE"/>
    <w:rsid w:val="00411EFF"/>
    <w:rsid w:val="0041254B"/>
    <w:rsid w:val="00423C29"/>
    <w:rsid w:val="00425E45"/>
    <w:rsid w:val="004301D1"/>
    <w:rsid w:val="00435476"/>
    <w:rsid w:val="00444262"/>
    <w:rsid w:val="004466E1"/>
    <w:rsid w:val="00450544"/>
    <w:rsid w:val="00453194"/>
    <w:rsid w:val="00453864"/>
    <w:rsid w:val="0045726E"/>
    <w:rsid w:val="00464F1D"/>
    <w:rsid w:val="00467065"/>
    <w:rsid w:val="00470056"/>
    <w:rsid w:val="004717E4"/>
    <w:rsid w:val="00484D06"/>
    <w:rsid w:val="00485750"/>
    <w:rsid w:val="004904CE"/>
    <w:rsid w:val="004967FC"/>
    <w:rsid w:val="00497E33"/>
    <w:rsid w:val="004A320C"/>
    <w:rsid w:val="004B2518"/>
    <w:rsid w:val="004B2D1B"/>
    <w:rsid w:val="004C5599"/>
    <w:rsid w:val="004C6A89"/>
    <w:rsid w:val="004E3499"/>
    <w:rsid w:val="004E7897"/>
    <w:rsid w:val="004F5E99"/>
    <w:rsid w:val="00501080"/>
    <w:rsid w:val="005146A2"/>
    <w:rsid w:val="00515D34"/>
    <w:rsid w:val="0052681C"/>
    <w:rsid w:val="00532D7F"/>
    <w:rsid w:val="005419BA"/>
    <w:rsid w:val="00556BAB"/>
    <w:rsid w:val="00573FA4"/>
    <w:rsid w:val="00574F29"/>
    <w:rsid w:val="00581311"/>
    <w:rsid w:val="00584E32"/>
    <w:rsid w:val="0059556F"/>
    <w:rsid w:val="00595E5A"/>
    <w:rsid w:val="005B1EA3"/>
    <w:rsid w:val="005C151A"/>
    <w:rsid w:val="005C1BB0"/>
    <w:rsid w:val="005E6AC6"/>
    <w:rsid w:val="005F247F"/>
    <w:rsid w:val="0060427C"/>
    <w:rsid w:val="00614B00"/>
    <w:rsid w:val="00621C64"/>
    <w:rsid w:val="00627E87"/>
    <w:rsid w:val="00643648"/>
    <w:rsid w:val="0065277C"/>
    <w:rsid w:val="006562C8"/>
    <w:rsid w:val="00656CD0"/>
    <w:rsid w:val="00662B72"/>
    <w:rsid w:val="00674559"/>
    <w:rsid w:val="00684ECE"/>
    <w:rsid w:val="006A5424"/>
    <w:rsid w:val="006A77F3"/>
    <w:rsid w:val="006B3207"/>
    <w:rsid w:val="006B5985"/>
    <w:rsid w:val="006C41FE"/>
    <w:rsid w:val="006C49A4"/>
    <w:rsid w:val="006C65C8"/>
    <w:rsid w:val="006E591D"/>
    <w:rsid w:val="006E5BB9"/>
    <w:rsid w:val="006F49B0"/>
    <w:rsid w:val="006F6EE0"/>
    <w:rsid w:val="007203CA"/>
    <w:rsid w:val="00724950"/>
    <w:rsid w:val="00736A12"/>
    <w:rsid w:val="007376A6"/>
    <w:rsid w:val="0075071B"/>
    <w:rsid w:val="00751CBF"/>
    <w:rsid w:val="00753B50"/>
    <w:rsid w:val="00755CB7"/>
    <w:rsid w:val="00760DA0"/>
    <w:rsid w:val="007633A9"/>
    <w:rsid w:val="00764E15"/>
    <w:rsid w:val="00767BD8"/>
    <w:rsid w:val="00773F13"/>
    <w:rsid w:val="00775D98"/>
    <w:rsid w:val="007A0D47"/>
    <w:rsid w:val="007A1557"/>
    <w:rsid w:val="007A3FF4"/>
    <w:rsid w:val="007A448F"/>
    <w:rsid w:val="007B0CE7"/>
    <w:rsid w:val="007B4B0A"/>
    <w:rsid w:val="007C38A0"/>
    <w:rsid w:val="007C47C3"/>
    <w:rsid w:val="007D0A4E"/>
    <w:rsid w:val="007F1248"/>
    <w:rsid w:val="007F5845"/>
    <w:rsid w:val="007F7B6B"/>
    <w:rsid w:val="00802B8F"/>
    <w:rsid w:val="0081508E"/>
    <w:rsid w:val="008222A7"/>
    <w:rsid w:val="00842606"/>
    <w:rsid w:val="008445A0"/>
    <w:rsid w:val="0085258C"/>
    <w:rsid w:val="0086117C"/>
    <w:rsid w:val="00867940"/>
    <w:rsid w:val="00867DB0"/>
    <w:rsid w:val="00876C94"/>
    <w:rsid w:val="0088460A"/>
    <w:rsid w:val="00892E4B"/>
    <w:rsid w:val="008A6C03"/>
    <w:rsid w:val="008B2547"/>
    <w:rsid w:val="008B59FB"/>
    <w:rsid w:val="008E43DA"/>
    <w:rsid w:val="00912A11"/>
    <w:rsid w:val="00915CEB"/>
    <w:rsid w:val="0091740E"/>
    <w:rsid w:val="009174F7"/>
    <w:rsid w:val="00927B47"/>
    <w:rsid w:val="00933B2B"/>
    <w:rsid w:val="00943673"/>
    <w:rsid w:val="00947FA5"/>
    <w:rsid w:val="009570BF"/>
    <w:rsid w:val="009619BB"/>
    <w:rsid w:val="00974294"/>
    <w:rsid w:val="00977BAA"/>
    <w:rsid w:val="00982CD9"/>
    <w:rsid w:val="00985E5E"/>
    <w:rsid w:val="009932C2"/>
    <w:rsid w:val="009A049C"/>
    <w:rsid w:val="009A2B77"/>
    <w:rsid w:val="009B3FED"/>
    <w:rsid w:val="009C17CA"/>
    <w:rsid w:val="009C1C67"/>
    <w:rsid w:val="009E2A72"/>
    <w:rsid w:val="009F005D"/>
    <w:rsid w:val="009F17F3"/>
    <w:rsid w:val="009F7434"/>
    <w:rsid w:val="00A018F4"/>
    <w:rsid w:val="00A11018"/>
    <w:rsid w:val="00A234A7"/>
    <w:rsid w:val="00A32482"/>
    <w:rsid w:val="00A36F53"/>
    <w:rsid w:val="00A37677"/>
    <w:rsid w:val="00A37950"/>
    <w:rsid w:val="00A43F9E"/>
    <w:rsid w:val="00A53211"/>
    <w:rsid w:val="00A533BF"/>
    <w:rsid w:val="00A55271"/>
    <w:rsid w:val="00A66A90"/>
    <w:rsid w:val="00A67A4D"/>
    <w:rsid w:val="00A72138"/>
    <w:rsid w:val="00A73EE4"/>
    <w:rsid w:val="00A83FC8"/>
    <w:rsid w:val="00A90616"/>
    <w:rsid w:val="00A91A73"/>
    <w:rsid w:val="00AA1D7A"/>
    <w:rsid w:val="00AA440B"/>
    <w:rsid w:val="00AA4426"/>
    <w:rsid w:val="00AA624F"/>
    <w:rsid w:val="00AC3740"/>
    <w:rsid w:val="00AC389A"/>
    <w:rsid w:val="00AC42F8"/>
    <w:rsid w:val="00AD4E12"/>
    <w:rsid w:val="00AD6D10"/>
    <w:rsid w:val="00AE7415"/>
    <w:rsid w:val="00AF3E9E"/>
    <w:rsid w:val="00B030A6"/>
    <w:rsid w:val="00B07102"/>
    <w:rsid w:val="00B07582"/>
    <w:rsid w:val="00B12FF3"/>
    <w:rsid w:val="00B22986"/>
    <w:rsid w:val="00B234F7"/>
    <w:rsid w:val="00B459F3"/>
    <w:rsid w:val="00B475E9"/>
    <w:rsid w:val="00B51091"/>
    <w:rsid w:val="00B70109"/>
    <w:rsid w:val="00B711AB"/>
    <w:rsid w:val="00B74825"/>
    <w:rsid w:val="00B840C6"/>
    <w:rsid w:val="00B93010"/>
    <w:rsid w:val="00B944E8"/>
    <w:rsid w:val="00B946F7"/>
    <w:rsid w:val="00B9650F"/>
    <w:rsid w:val="00BA6E4B"/>
    <w:rsid w:val="00BB50DC"/>
    <w:rsid w:val="00BB560D"/>
    <w:rsid w:val="00BC2D3F"/>
    <w:rsid w:val="00BD014C"/>
    <w:rsid w:val="00BD6345"/>
    <w:rsid w:val="00C105DE"/>
    <w:rsid w:val="00C26C37"/>
    <w:rsid w:val="00C26DB1"/>
    <w:rsid w:val="00C33EAE"/>
    <w:rsid w:val="00C4019F"/>
    <w:rsid w:val="00C46610"/>
    <w:rsid w:val="00C55A4F"/>
    <w:rsid w:val="00C57B23"/>
    <w:rsid w:val="00C62B0A"/>
    <w:rsid w:val="00C64308"/>
    <w:rsid w:val="00C65254"/>
    <w:rsid w:val="00C76877"/>
    <w:rsid w:val="00C8421F"/>
    <w:rsid w:val="00C8681C"/>
    <w:rsid w:val="00CA3BDC"/>
    <w:rsid w:val="00CA6508"/>
    <w:rsid w:val="00CB4D3E"/>
    <w:rsid w:val="00CC20CB"/>
    <w:rsid w:val="00CC2B24"/>
    <w:rsid w:val="00CD2B7E"/>
    <w:rsid w:val="00CD4B87"/>
    <w:rsid w:val="00D040C2"/>
    <w:rsid w:val="00D31288"/>
    <w:rsid w:val="00D34AD9"/>
    <w:rsid w:val="00D44141"/>
    <w:rsid w:val="00D54332"/>
    <w:rsid w:val="00D61822"/>
    <w:rsid w:val="00D64350"/>
    <w:rsid w:val="00D658E2"/>
    <w:rsid w:val="00D7308C"/>
    <w:rsid w:val="00D7313B"/>
    <w:rsid w:val="00D76DAF"/>
    <w:rsid w:val="00D77EA1"/>
    <w:rsid w:val="00D86116"/>
    <w:rsid w:val="00D87AAB"/>
    <w:rsid w:val="00DA38F8"/>
    <w:rsid w:val="00DA4FF7"/>
    <w:rsid w:val="00DA5ABF"/>
    <w:rsid w:val="00DC0A5A"/>
    <w:rsid w:val="00DC0A82"/>
    <w:rsid w:val="00DD586A"/>
    <w:rsid w:val="00DF645B"/>
    <w:rsid w:val="00E12A66"/>
    <w:rsid w:val="00E40BB8"/>
    <w:rsid w:val="00E4720E"/>
    <w:rsid w:val="00E60128"/>
    <w:rsid w:val="00E66AC0"/>
    <w:rsid w:val="00E71E4A"/>
    <w:rsid w:val="00E77489"/>
    <w:rsid w:val="00E87DAA"/>
    <w:rsid w:val="00E9597E"/>
    <w:rsid w:val="00E96337"/>
    <w:rsid w:val="00EA1586"/>
    <w:rsid w:val="00EA636D"/>
    <w:rsid w:val="00EC0818"/>
    <w:rsid w:val="00EE3A47"/>
    <w:rsid w:val="00EF5B8E"/>
    <w:rsid w:val="00F011C5"/>
    <w:rsid w:val="00F02C0C"/>
    <w:rsid w:val="00F04701"/>
    <w:rsid w:val="00F11120"/>
    <w:rsid w:val="00F11A76"/>
    <w:rsid w:val="00F17464"/>
    <w:rsid w:val="00F30154"/>
    <w:rsid w:val="00F44B52"/>
    <w:rsid w:val="00F53A94"/>
    <w:rsid w:val="00F84771"/>
    <w:rsid w:val="00F921A4"/>
    <w:rsid w:val="00FA114C"/>
    <w:rsid w:val="00FA40D4"/>
    <w:rsid w:val="00FC3568"/>
    <w:rsid w:val="00FD1430"/>
    <w:rsid w:val="00FD7790"/>
    <w:rsid w:val="00FE1DF2"/>
    <w:rsid w:val="00FF4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5985</Words>
  <Characters>34115</Characters>
  <Application>Microsoft Office Word</Application>
  <DocSecurity>0</DocSecurity>
  <Lines>284</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Daiva Grinkevičienė</cp:lastModifiedBy>
  <cp:revision>12</cp:revision>
  <dcterms:created xsi:type="dcterms:W3CDTF">2026-05-12T13:31:00Z</dcterms:created>
  <dcterms:modified xsi:type="dcterms:W3CDTF">2026-05-14T13:02:00Z</dcterms:modified>
</cp:coreProperties>
</file>