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482E" w14:textId="455999AA" w:rsidR="00345447" w:rsidRPr="003D1E77" w:rsidRDefault="003D1E77" w:rsidP="00345447">
      <w:pPr>
        <w:widowControl w:val="0"/>
        <w:pBdr>
          <w:top w:val="nil"/>
          <w:left w:val="nil"/>
          <w:bottom w:val="nil"/>
          <w:right w:val="nil"/>
          <w:between w:val="nil"/>
        </w:pBdr>
        <w:tabs>
          <w:tab w:val="left" w:pos="567"/>
          <w:tab w:val="left" w:pos="851"/>
        </w:tabs>
        <w:ind w:left="3888"/>
        <w:jc w:val="center"/>
        <w:rPr>
          <w:caps/>
          <w:color w:val="2E74B5" w:themeColor="accent5" w:themeShade="BF"/>
          <w:sz w:val="22"/>
          <w:szCs w:val="22"/>
        </w:rPr>
      </w:pPr>
      <w:r w:rsidRPr="003D1E77">
        <w:rPr>
          <w:color w:val="2E74B5" w:themeColor="accent5" w:themeShade="BF"/>
          <w:sz w:val="22"/>
          <w:szCs w:val="22"/>
        </w:rPr>
        <w:t xml:space="preserve"> „Sutarties projektas“</w:t>
      </w:r>
    </w:p>
    <w:p w14:paraId="638A2012" w14:textId="77777777" w:rsidR="00345447" w:rsidRDefault="00345447">
      <w:pPr>
        <w:widowControl w:val="0"/>
        <w:pBdr>
          <w:top w:val="nil"/>
          <w:left w:val="nil"/>
          <w:bottom w:val="nil"/>
          <w:right w:val="nil"/>
          <w:between w:val="nil"/>
        </w:pBdr>
        <w:tabs>
          <w:tab w:val="left" w:pos="567"/>
          <w:tab w:val="left" w:pos="851"/>
        </w:tabs>
        <w:jc w:val="center"/>
        <w:rPr>
          <w:b/>
          <w:bCs/>
          <w:caps/>
          <w:szCs w:val="24"/>
        </w:rPr>
      </w:pPr>
    </w:p>
    <w:p w14:paraId="6C24E5A5" w14:textId="6E8B9E05" w:rsidR="00ED098A" w:rsidRDefault="001841F6">
      <w:pPr>
        <w:widowControl w:val="0"/>
        <w:pBdr>
          <w:top w:val="nil"/>
          <w:left w:val="nil"/>
          <w:bottom w:val="nil"/>
          <w:right w:val="nil"/>
          <w:between w:val="nil"/>
        </w:pBdr>
        <w:tabs>
          <w:tab w:val="left" w:pos="567"/>
          <w:tab w:val="left" w:pos="851"/>
        </w:tabs>
        <w:jc w:val="center"/>
        <w:rPr>
          <w:b/>
          <w:bCs/>
          <w:caps/>
          <w:szCs w:val="24"/>
        </w:rPr>
      </w:pPr>
      <w:r w:rsidRPr="001841F6">
        <w:rPr>
          <w:b/>
          <w:bCs/>
          <w:caps/>
          <w:szCs w:val="24"/>
        </w:rPr>
        <w:t xml:space="preserve">LENGVŲJŲ AUTOMOBILIŲ REMONTO </w:t>
      </w:r>
      <w:r w:rsidR="000B0897">
        <w:rPr>
          <w:b/>
          <w:bCs/>
          <w:caps/>
          <w:szCs w:val="24"/>
        </w:rPr>
        <w:t xml:space="preserve">paslaugų pirkimo-pardavimo sutartis </w:t>
      </w:r>
    </w:p>
    <w:p w14:paraId="62298BD4" w14:textId="77777777" w:rsidR="007E3C39" w:rsidRDefault="007E3C39" w:rsidP="00ED098A">
      <w:pPr>
        <w:widowControl w:val="0"/>
        <w:pBdr>
          <w:top w:val="nil"/>
          <w:left w:val="nil"/>
          <w:bottom w:val="nil"/>
          <w:right w:val="nil"/>
          <w:between w:val="nil"/>
        </w:pBdr>
        <w:tabs>
          <w:tab w:val="left" w:pos="567"/>
          <w:tab w:val="left" w:pos="851"/>
        </w:tabs>
        <w:jc w:val="center"/>
        <w:rPr>
          <w:b/>
          <w:bCs/>
          <w:caps/>
          <w:szCs w:val="24"/>
        </w:rPr>
      </w:pPr>
    </w:p>
    <w:p w14:paraId="405AF235" w14:textId="174F8EE4" w:rsidR="00027B83" w:rsidRPr="00ED098A" w:rsidRDefault="000B0897" w:rsidP="00ED098A">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CAA00C2" w:rsidR="00027B83" w:rsidRDefault="00DD39DC">
            <w:pPr>
              <w:jc w:val="both"/>
              <w:rPr>
                <w:kern w:val="2"/>
                <w:szCs w:val="24"/>
              </w:rPr>
            </w:pPr>
            <w:r>
              <w:rPr>
                <w:kern w:val="2"/>
                <w:szCs w:val="24"/>
              </w:rPr>
              <w:t>Lengvųjų a</w:t>
            </w:r>
            <w:r w:rsidR="008C4F57" w:rsidRPr="008C4F57">
              <w:rPr>
                <w:kern w:val="2"/>
                <w:szCs w:val="24"/>
              </w:rPr>
              <w:t>utomobilių remonto paslaug</w:t>
            </w:r>
            <w:r>
              <w:rPr>
                <w:kern w:val="2"/>
                <w:szCs w:val="24"/>
              </w:rPr>
              <w:t xml:space="preserve">ų pirkimas </w:t>
            </w:r>
            <w:r w:rsidR="008C4F57" w:rsidRPr="008C4F57">
              <w:rPr>
                <w:kern w:val="2"/>
                <w:szCs w:val="24"/>
              </w:rPr>
              <w:t>(</w:t>
            </w:r>
            <w:r>
              <w:rPr>
                <w:kern w:val="2"/>
                <w:szCs w:val="24"/>
              </w:rPr>
              <w:t>Panevėžio miestas</w:t>
            </w:r>
            <w:r w:rsidR="008C4F57" w:rsidRPr="008C4F57">
              <w:rPr>
                <w:kern w:val="2"/>
                <w:szCs w:val="24"/>
              </w:rPr>
              <w:t>)</w:t>
            </w:r>
            <w:r>
              <w:t xml:space="preserv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8"/>
        <w:gridCol w:w="2127"/>
        <w:gridCol w:w="825"/>
        <w:gridCol w:w="3728"/>
      </w:tblGrid>
      <w:tr w:rsidR="00DD39DC" w14:paraId="0F99710E" w14:textId="77777777" w:rsidTr="003D1240">
        <w:trPr>
          <w:trHeight w:val="300"/>
        </w:trPr>
        <w:tc>
          <w:tcPr>
            <w:tcW w:w="9776" w:type="dxa"/>
            <w:gridSpan w:val="6"/>
            <w:tcBorders>
              <w:top w:val="single" w:sz="4" w:space="0" w:color="auto"/>
              <w:left w:val="single" w:sz="4" w:space="0" w:color="auto"/>
              <w:bottom w:val="single" w:sz="4" w:space="0" w:color="auto"/>
              <w:right w:val="single" w:sz="4" w:space="0" w:color="auto"/>
            </w:tcBorders>
          </w:tcPr>
          <w:p w14:paraId="705F35A2" w14:textId="77777777" w:rsidR="00DD39DC" w:rsidRDefault="00DD39DC" w:rsidP="00412A03">
            <w:pPr>
              <w:jc w:val="center"/>
              <w:rPr>
                <w:b/>
                <w:kern w:val="2"/>
                <w:szCs w:val="24"/>
              </w:rPr>
            </w:pPr>
            <w:r>
              <w:rPr>
                <w:b/>
                <w:kern w:val="2"/>
                <w:szCs w:val="24"/>
              </w:rPr>
              <w:t>1. SUTARTIES ŠALYS</w:t>
            </w:r>
          </w:p>
        </w:tc>
      </w:tr>
      <w:tr w:rsidR="00DD39DC" w14:paraId="19C8B8DF" w14:textId="77777777" w:rsidTr="003D1240">
        <w:tc>
          <w:tcPr>
            <w:tcW w:w="2808" w:type="dxa"/>
            <w:vMerge w:val="restart"/>
          </w:tcPr>
          <w:p w14:paraId="0C92DA77" w14:textId="77777777" w:rsidR="00DD39DC" w:rsidRDefault="00DD39DC" w:rsidP="00412A03">
            <w:pPr>
              <w:jc w:val="center"/>
              <w:rPr>
                <w:b/>
                <w:kern w:val="2"/>
                <w:szCs w:val="24"/>
              </w:rPr>
            </w:pPr>
          </w:p>
          <w:p w14:paraId="78D3B96E" w14:textId="77777777" w:rsidR="00DD39DC" w:rsidRDefault="00DD39DC" w:rsidP="00412A03">
            <w:pPr>
              <w:jc w:val="center"/>
              <w:rPr>
                <w:b/>
                <w:kern w:val="2"/>
                <w:szCs w:val="24"/>
              </w:rPr>
            </w:pPr>
          </w:p>
          <w:p w14:paraId="6D7DA59F" w14:textId="77777777" w:rsidR="00DD39DC" w:rsidRDefault="00DD39DC" w:rsidP="00412A03">
            <w:pPr>
              <w:jc w:val="center"/>
              <w:rPr>
                <w:b/>
                <w:kern w:val="2"/>
                <w:szCs w:val="24"/>
              </w:rPr>
            </w:pPr>
          </w:p>
          <w:p w14:paraId="0847BDED" w14:textId="77777777" w:rsidR="00DD39DC" w:rsidRDefault="00DD39DC" w:rsidP="00412A03">
            <w:pPr>
              <w:rPr>
                <w:b/>
                <w:kern w:val="2"/>
                <w:szCs w:val="24"/>
              </w:rPr>
            </w:pPr>
          </w:p>
          <w:p w14:paraId="434DD5A2" w14:textId="77777777" w:rsidR="00DD39DC" w:rsidRDefault="00DD39DC" w:rsidP="00412A03">
            <w:pPr>
              <w:rPr>
                <w:b/>
                <w:kern w:val="2"/>
                <w:szCs w:val="24"/>
              </w:rPr>
            </w:pPr>
            <w:r>
              <w:rPr>
                <w:b/>
                <w:kern w:val="2"/>
                <w:szCs w:val="24"/>
              </w:rPr>
              <w:t>1.1. Pirkėjas</w:t>
            </w:r>
          </w:p>
        </w:tc>
        <w:tc>
          <w:tcPr>
            <w:tcW w:w="3240" w:type="dxa"/>
            <w:gridSpan w:val="4"/>
          </w:tcPr>
          <w:p w14:paraId="1C098BF5" w14:textId="77777777" w:rsidR="00DD39DC" w:rsidRDefault="00DD39DC" w:rsidP="00412A03">
            <w:pPr>
              <w:rPr>
                <w:kern w:val="2"/>
                <w:szCs w:val="24"/>
              </w:rPr>
            </w:pPr>
            <w:r>
              <w:rPr>
                <w:kern w:val="2"/>
                <w:szCs w:val="24"/>
              </w:rPr>
              <w:t>1.1.1. Pavadinimas</w:t>
            </w:r>
          </w:p>
        </w:tc>
        <w:tc>
          <w:tcPr>
            <w:tcW w:w="3728" w:type="dxa"/>
          </w:tcPr>
          <w:p w14:paraId="354B0342" w14:textId="77777777" w:rsidR="00DD39DC" w:rsidRDefault="00DD39DC" w:rsidP="00412A03">
            <w:pPr>
              <w:jc w:val="center"/>
              <w:rPr>
                <w:kern w:val="2"/>
                <w:szCs w:val="24"/>
              </w:rPr>
            </w:pPr>
            <w:r>
              <w:rPr>
                <w:b/>
              </w:rPr>
              <w:t>Biudžetinė įstaiga Panevėžio socialinių paslaugų centras</w:t>
            </w:r>
          </w:p>
        </w:tc>
      </w:tr>
      <w:tr w:rsidR="00DD39DC" w14:paraId="6D3057B0" w14:textId="77777777" w:rsidTr="003D1240">
        <w:tc>
          <w:tcPr>
            <w:tcW w:w="2808" w:type="dxa"/>
            <w:vMerge/>
          </w:tcPr>
          <w:p w14:paraId="4468F7D6" w14:textId="77777777" w:rsidR="00DD39DC" w:rsidRDefault="00DD39DC" w:rsidP="00412A03">
            <w:pPr>
              <w:rPr>
                <w:kern w:val="2"/>
                <w:szCs w:val="24"/>
              </w:rPr>
            </w:pPr>
          </w:p>
        </w:tc>
        <w:tc>
          <w:tcPr>
            <w:tcW w:w="3240" w:type="dxa"/>
            <w:gridSpan w:val="4"/>
          </w:tcPr>
          <w:p w14:paraId="09F8A8C2" w14:textId="77777777" w:rsidR="00DD39DC" w:rsidRDefault="00DD39DC" w:rsidP="00412A03">
            <w:pPr>
              <w:rPr>
                <w:kern w:val="2"/>
                <w:szCs w:val="24"/>
              </w:rPr>
            </w:pPr>
            <w:r>
              <w:rPr>
                <w:kern w:val="2"/>
                <w:szCs w:val="24"/>
              </w:rPr>
              <w:t>1.1.2. Juridinio asmens kodas</w:t>
            </w:r>
          </w:p>
        </w:tc>
        <w:tc>
          <w:tcPr>
            <w:tcW w:w="3728" w:type="dxa"/>
          </w:tcPr>
          <w:p w14:paraId="236ED00D" w14:textId="77777777" w:rsidR="00DD39DC" w:rsidRDefault="00DD39DC" w:rsidP="00412A03">
            <w:pPr>
              <w:jc w:val="center"/>
              <w:rPr>
                <w:kern w:val="2"/>
                <w:szCs w:val="24"/>
              </w:rPr>
            </w:pPr>
            <w:r>
              <w:t>300601541</w:t>
            </w:r>
          </w:p>
        </w:tc>
      </w:tr>
      <w:tr w:rsidR="00DD39DC" w14:paraId="53806B09" w14:textId="77777777" w:rsidTr="003D1240">
        <w:tc>
          <w:tcPr>
            <w:tcW w:w="2808" w:type="dxa"/>
            <w:vMerge/>
          </w:tcPr>
          <w:p w14:paraId="72A0FA63" w14:textId="77777777" w:rsidR="00DD39DC" w:rsidRDefault="00DD39DC" w:rsidP="00412A03">
            <w:pPr>
              <w:rPr>
                <w:kern w:val="2"/>
                <w:szCs w:val="24"/>
              </w:rPr>
            </w:pPr>
          </w:p>
        </w:tc>
        <w:tc>
          <w:tcPr>
            <w:tcW w:w="3240" w:type="dxa"/>
            <w:gridSpan w:val="4"/>
          </w:tcPr>
          <w:p w14:paraId="24B2A71F" w14:textId="77777777" w:rsidR="00DD39DC" w:rsidRDefault="00DD39DC" w:rsidP="00412A03">
            <w:pPr>
              <w:rPr>
                <w:kern w:val="2"/>
                <w:szCs w:val="24"/>
              </w:rPr>
            </w:pPr>
            <w:r>
              <w:rPr>
                <w:kern w:val="2"/>
                <w:szCs w:val="24"/>
              </w:rPr>
              <w:t>1.1.3. Adresas</w:t>
            </w:r>
          </w:p>
        </w:tc>
        <w:tc>
          <w:tcPr>
            <w:tcW w:w="3728" w:type="dxa"/>
          </w:tcPr>
          <w:p w14:paraId="74C20D2D" w14:textId="77777777" w:rsidR="00DD39DC" w:rsidRDefault="00DD39DC" w:rsidP="00412A03">
            <w:pPr>
              <w:jc w:val="center"/>
              <w:rPr>
                <w:kern w:val="2"/>
                <w:szCs w:val="24"/>
              </w:rPr>
            </w:pPr>
            <w:r>
              <w:t>A. Mackevičiaus g. 55 A, Panevėžys</w:t>
            </w:r>
          </w:p>
        </w:tc>
      </w:tr>
      <w:tr w:rsidR="00DD39DC" w14:paraId="198330A8" w14:textId="77777777" w:rsidTr="003D1240">
        <w:trPr>
          <w:trHeight w:val="463"/>
        </w:trPr>
        <w:tc>
          <w:tcPr>
            <w:tcW w:w="2808" w:type="dxa"/>
            <w:vMerge/>
          </w:tcPr>
          <w:p w14:paraId="0097237F" w14:textId="77777777" w:rsidR="00DD39DC" w:rsidRDefault="00DD39DC" w:rsidP="00412A03">
            <w:pPr>
              <w:rPr>
                <w:kern w:val="2"/>
                <w:szCs w:val="24"/>
              </w:rPr>
            </w:pPr>
          </w:p>
        </w:tc>
        <w:tc>
          <w:tcPr>
            <w:tcW w:w="3240" w:type="dxa"/>
            <w:gridSpan w:val="4"/>
          </w:tcPr>
          <w:p w14:paraId="41396FD7" w14:textId="77777777" w:rsidR="00DD39DC" w:rsidRDefault="00DD39DC" w:rsidP="00412A03">
            <w:pPr>
              <w:rPr>
                <w:kern w:val="2"/>
                <w:szCs w:val="24"/>
              </w:rPr>
            </w:pPr>
            <w:r>
              <w:rPr>
                <w:kern w:val="2"/>
                <w:szCs w:val="24"/>
              </w:rPr>
              <w:t>1.1.4. PVM mokėtojo kodas</w:t>
            </w:r>
          </w:p>
        </w:tc>
        <w:tc>
          <w:tcPr>
            <w:tcW w:w="3728" w:type="dxa"/>
          </w:tcPr>
          <w:p w14:paraId="5384677E" w14:textId="77777777" w:rsidR="00DD39DC" w:rsidRDefault="00DD39DC" w:rsidP="00412A03">
            <w:pPr>
              <w:jc w:val="center"/>
              <w:rPr>
                <w:kern w:val="2"/>
                <w:szCs w:val="24"/>
              </w:rPr>
            </w:pPr>
          </w:p>
        </w:tc>
      </w:tr>
      <w:tr w:rsidR="00DD39DC" w14:paraId="0B40BB53" w14:textId="77777777" w:rsidTr="003D1240">
        <w:tc>
          <w:tcPr>
            <w:tcW w:w="2808" w:type="dxa"/>
            <w:vMerge/>
          </w:tcPr>
          <w:p w14:paraId="58EE5560" w14:textId="77777777" w:rsidR="00DD39DC" w:rsidRDefault="00DD39DC" w:rsidP="00412A03">
            <w:pPr>
              <w:rPr>
                <w:kern w:val="2"/>
                <w:szCs w:val="24"/>
              </w:rPr>
            </w:pPr>
          </w:p>
        </w:tc>
        <w:tc>
          <w:tcPr>
            <w:tcW w:w="3240" w:type="dxa"/>
            <w:gridSpan w:val="4"/>
          </w:tcPr>
          <w:p w14:paraId="4A4E347E" w14:textId="77777777" w:rsidR="00DD39DC" w:rsidRDefault="00DD39DC" w:rsidP="00412A03">
            <w:pPr>
              <w:rPr>
                <w:kern w:val="2"/>
                <w:szCs w:val="24"/>
              </w:rPr>
            </w:pPr>
            <w:r>
              <w:rPr>
                <w:kern w:val="2"/>
                <w:szCs w:val="24"/>
              </w:rPr>
              <w:t>1.1.5. Atsiskaitomoji sąskaita</w:t>
            </w:r>
          </w:p>
        </w:tc>
        <w:tc>
          <w:tcPr>
            <w:tcW w:w="3728" w:type="dxa"/>
          </w:tcPr>
          <w:p w14:paraId="35409FD7" w14:textId="77777777" w:rsidR="00DD39DC" w:rsidRDefault="00DD39DC" w:rsidP="00412A03">
            <w:pPr>
              <w:pStyle w:val="Pagrindinistekstas"/>
              <w:ind w:right="20"/>
              <w:jc w:val="left"/>
              <w:rPr>
                <w:kern w:val="2"/>
              </w:rPr>
            </w:pPr>
            <w:r>
              <w:t>a/s LT39 7300 0100 9716 2411</w:t>
            </w:r>
          </w:p>
        </w:tc>
      </w:tr>
      <w:tr w:rsidR="00DD39DC" w14:paraId="524FCE12" w14:textId="77777777" w:rsidTr="003D1240">
        <w:tc>
          <w:tcPr>
            <w:tcW w:w="2808" w:type="dxa"/>
            <w:vMerge/>
          </w:tcPr>
          <w:p w14:paraId="4D5F05D1" w14:textId="77777777" w:rsidR="00DD39DC" w:rsidRDefault="00DD39DC" w:rsidP="00412A03">
            <w:pPr>
              <w:rPr>
                <w:kern w:val="2"/>
                <w:szCs w:val="24"/>
              </w:rPr>
            </w:pPr>
          </w:p>
        </w:tc>
        <w:tc>
          <w:tcPr>
            <w:tcW w:w="3240" w:type="dxa"/>
            <w:gridSpan w:val="4"/>
          </w:tcPr>
          <w:p w14:paraId="516EF246" w14:textId="77777777" w:rsidR="00DD39DC" w:rsidRDefault="00DD39DC" w:rsidP="00412A03">
            <w:pPr>
              <w:rPr>
                <w:kern w:val="2"/>
                <w:szCs w:val="24"/>
              </w:rPr>
            </w:pPr>
            <w:r>
              <w:rPr>
                <w:kern w:val="2"/>
                <w:szCs w:val="24"/>
              </w:rPr>
              <w:t>1.1.6. Bankas, banko kodas</w:t>
            </w:r>
          </w:p>
        </w:tc>
        <w:tc>
          <w:tcPr>
            <w:tcW w:w="3728" w:type="dxa"/>
          </w:tcPr>
          <w:p w14:paraId="28514EFB" w14:textId="77777777" w:rsidR="00DD39DC" w:rsidRDefault="00DD39DC" w:rsidP="00412A03">
            <w:pPr>
              <w:pStyle w:val="Pagrindinistekstas"/>
              <w:ind w:left="78" w:right="157"/>
              <w:jc w:val="left"/>
            </w:pPr>
            <w:r>
              <w:t>AB „Swedbank", banko kodas</w:t>
            </w:r>
            <w:r>
              <w:rPr>
                <w:spacing w:val="-3"/>
              </w:rPr>
              <w:t xml:space="preserve"> 73000</w:t>
            </w:r>
          </w:p>
        </w:tc>
      </w:tr>
      <w:tr w:rsidR="00DD39DC" w14:paraId="7F83E1E9" w14:textId="77777777" w:rsidTr="003D1240">
        <w:tc>
          <w:tcPr>
            <w:tcW w:w="2808" w:type="dxa"/>
            <w:vMerge/>
          </w:tcPr>
          <w:p w14:paraId="5AA16F0A" w14:textId="77777777" w:rsidR="00DD39DC" w:rsidRDefault="00DD39DC" w:rsidP="00412A03">
            <w:pPr>
              <w:rPr>
                <w:kern w:val="2"/>
                <w:szCs w:val="24"/>
              </w:rPr>
            </w:pPr>
          </w:p>
        </w:tc>
        <w:tc>
          <w:tcPr>
            <w:tcW w:w="3240" w:type="dxa"/>
            <w:gridSpan w:val="4"/>
          </w:tcPr>
          <w:p w14:paraId="7E2DBF0D" w14:textId="77777777" w:rsidR="00DD39DC" w:rsidRDefault="00DD39DC" w:rsidP="00412A03">
            <w:pPr>
              <w:rPr>
                <w:kern w:val="2"/>
                <w:szCs w:val="24"/>
              </w:rPr>
            </w:pPr>
            <w:r>
              <w:rPr>
                <w:kern w:val="2"/>
                <w:szCs w:val="24"/>
              </w:rPr>
              <w:t>1.1.7. Telefonas</w:t>
            </w:r>
          </w:p>
        </w:tc>
        <w:tc>
          <w:tcPr>
            <w:tcW w:w="3728" w:type="dxa"/>
          </w:tcPr>
          <w:p w14:paraId="3C074F8E" w14:textId="77777777" w:rsidR="00DD39DC" w:rsidRDefault="00DD39DC" w:rsidP="00412A03">
            <w:pPr>
              <w:jc w:val="center"/>
              <w:rPr>
                <w:kern w:val="2"/>
                <w:szCs w:val="24"/>
              </w:rPr>
            </w:pPr>
            <w:r>
              <w:t>(0 45) 46 54</w:t>
            </w:r>
            <w:r>
              <w:rPr>
                <w:spacing w:val="-1"/>
              </w:rPr>
              <w:t xml:space="preserve"> </w:t>
            </w:r>
            <w:r>
              <w:t>93</w:t>
            </w:r>
          </w:p>
        </w:tc>
      </w:tr>
      <w:tr w:rsidR="00DD39DC" w14:paraId="4730E46D" w14:textId="77777777" w:rsidTr="003D1240">
        <w:tc>
          <w:tcPr>
            <w:tcW w:w="2808" w:type="dxa"/>
            <w:vMerge/>
          </w:tcPr>
          <w:p w14:paraId="017E93FF" w14:textId="77777777" w:rsidR="00DD39DC" w:rsidRDefault="00DD39DC" w:rsidP="00412A03">
            <w:pPr>
              <w:rPr>
                <w:kern w:val="2"/>
                <w:szCs w:val="24"/>
              </w:rPr>
            </w:pPr>
          </w:p>
        </w:tc>
        <w:tc>
          <w:tcPr>
            <w:tcW w:w="3240" w:type="dxa"/>
            <w:gridSpan w:val="4"/>
          </w:tcPr>
          <w:p w14:paraId="700043EC" w14:textId="77777777" w:rsidR="00DD39DC" w:rsidRDefault="00DD39DC" w:rsidP="00412A03">
            <w:pPr>
              <w:rPr>
                <w:kern w:val="2"/>
                <w:szCs w:val="24"/>
              </w:rPr>
            </w:pPr>
            <w:r>
              <w:rPr>
                <w:kern w:val="2"/>
                <w:szCs w:val="24"/>
              </w:rPr>
              <w:t>1.1.8. El. paštas</w:t>
            </w:r>
          </w:p>
        </w:tc>
        <w:tc>
          <w:tcPr>
            <w:tcW w:w="3728" w:type="dxa"/>
          </w:tcPr>
          <w:p w14:paraId="553AADF8" w14:textId="77777777" w:rsidR="00DD39DC" w:rsidRPr="00627979" w:rsidRDefault="00DD39DC" w:rsidP="00412A03">
            <w:pPr>
              <w:jc w:val="center"/>
              <w:rPr>
                <w:kern w:val="2"/>
                <w:szCs w:val="24"/>
                <w:lang w:val="en-US"/>
              </w:rPr>
            </w:pPr>
            <w:hyperlink r:id="rId11" w:history="1">
              <w:r w:rsidRPr="007E461D">
                <w:rPr>
                  <w:rStyle w:val="Hipersaitas"/>
                  <w:kern w:val="2"/>
                  <w:szCs w:val="24"/>
                </w:rPr>
                <w:t>centras</w:t>
              </w:r>
              <w:r w:rsidRPr="007E461D">
                <w:rPr>
                  <w:rStyle w:val="Hipersaitas"/>
                  <w:kern w:val="2"/>
                  <w:szCs w:val="24"/>
                  <w:lang w:val="en-US"/>
                </w:rPr>
                <w:t>@paneveziospc.lt</w:t>
              </w:r>
            </w:hyperlink>
            <w:r>
              <w:rPr>
                <w:kern w:val="2"/>
                <w:szCs w:val="24"/>
                <w:lang w:val="en-US"/>
              </w:rPr>
              <w:t xml:space="preserve"> </w:t>
            </w:r>
          </w:p>
        </w:tc>
      </w:tr>
      <w:tr w:rsidR="00DD39DC" w14:paraId="7C50F7B7" w14:textId="77777777" w:rsidTr="003D1240">
        <w:tc>
          <w:tcPr>
            <w:tcW w:w="2808" w:type="dxa"/>
            <w:vMerge/>
          </w:tcPr>
          <w:p w14:paraId="39B80190" w14:textId="77777777" w:rsidR="00DD39DC" w:rsidRDefault="00DD39DC" w:rsidP="00412A03">
            <w:pPr>
              <w:rPr>
                <w:kern w:val="2"/>
                <w:szCs w:val="24"/>
              </w:rPr>
            </w:pPr>
          </w:p>
        </w:tc>
        <w:tc>
          <w:tcPr>
            <w:tcW w:w="3240" w:type="dxa"/>
            <w:gridSpan w:val="4"/>
          </w:tcPr>
          <w:p w14:paraId="6320D497" w14:textId="77777777" w:rsidR="00DD39DC" w:rsidRDefault="00DD39DC" w:rsidP="00412A03">
            <w:pPr>
              <w:rPr>
                <w:kern w:val="2"/>
                <w:szCs w:val="24"/>
              </w:rPr>
            </w:pPr>
            <w:r>
              <w:rPr>
                <w:kern w:val="2"/>
                <w:szCs w:val="24"/>
              </w:rPr>
              <w:t>1.1.9. Šalies atstovas</w:t>
            </w:r>
          </w:p>
        </w:tc>
        <w:tc>
          <w:tcPr>
            <w:tcW w:w="3728" w:type="dxa"/>
          </w:tcPr>
          <w:p w14:paraId="7D88988B" w14:textId="77777777" w:rsidR="00DD39DC" w:rsidRDefault="00DD39DC" w:rsidP="00412A03">
            <w:pPr>
              <w:jc w:val="center"/>
              <w:rPr>
                <w:kern w:val="2"/>
                <w:szCs w:val="24"/>
              </w:rPr>
            </w:pPr>
          </w:p>
        </w:tc>
      </w:tr>
      <w:tr w:rsidR="00DD39DC" w14:paraId="2422DC9C" w14:textId="77777777" w:rsidTr="003D1240">
        <w:tc>
          <w:tcPr>
            <w:tcW w:w="2808" w:type="dxa"/>
            <w:vMerge/>
          </w:tcPr>
          <w:p w14:paraId="493C24FC" w14:textId="77777777" w:rsidR="00DD39DC" w:rsidRDefault="00DD39DC" w:rsidP="00412A03">
            <w:pPr>
              <w:rPr>
                <w:kern w:val="2"/>
                <w:szCs w:val="24"/>
              </w:rPr>
            </w:pPr>
          </w:p>
        </w:tc>
        <w:tc>
          <w:tcPr>
            <w:tcW w:w="3240" w:type="dxa"/>
            <w:gridSpan w:val="4"/>
          </w:tcPr>
          <w:p w14:paraId="2363BAFB" w14:textId="77777777" w:rsidR="00DD39DC" w:rsidRDefault="00DD39DC" w:rsidP="00412A03">
            <w:pPr>
              <w:rPr>
                <w:kern w:val="2"/>
                <w:szCs w:val="24"/>
              </w:rPr>
            </w:pPr>
            <w:r>
              <w:rPr>
                <w:kern w:val="2"/>
                <w:szCs w:val="24"/>
              </w:rPr>
              <w:t>1.1.10. Atstovavimo pagrindas</w:t>
            </w:r>
          </w:p>
        </w:tc>
        <w:tc>
          <w:tcPr>
            <w:tcW w:w="3728" w:type="dxa"/>
          </w:tcPr>
          <w:p w14:paraId="4408E415" w14:textId="77777777" w:rsidR="00DD39DC" w:rsidRDefault="00DD39DC" w:rsidP="00412A03">
            <w:pPr>
              <w:jc w:val="center"/>
              <w:rPr>
                <w:kern w:val="2"/>
                <w:szCs w:val="24"/>
              </w:rPr>
            </w:pPr>
          </w:p>
        </w:tc>
      </w:tr>
      <w:tr w:rsidR="00DD39DC" w14:paraId="7F964844" w14:textId="77777777" w:rsidTr="003D1240">
        <w:tc>
          <w:tcPr>
            <w:tcW w:w="2808" w:type="dxa"/>
            <w:vMerge w:val="restart"/>
          </w:tcPr>
          <w:p w14:paraId="6876247C" w14:textId="77777777" w:rsidR="00DD39DC" w:rsidRDefault="00DD39DC" w:rsidP="00412A03">
            <w:pPr>
              <w:rPr>
                <w:b/>
                <w:kern w:val="2"/>
                <w:szCs w:val="24"/>
              </w:rPr>
            </w:pPr>
          </w:p>
          <w:p w14:paraId="1762A4C2" w14:textId="77777777" w:rsidR="00DD39DC" w:rsidRDefault="00DD39DC" w:rsidP="00412A03">
            <w:pPr>
              <w:rPr>
                <w:b/>
                <w:kern w:val="2"/>
                <w:szCs w:val="24"/>
              </w:rPr>
            </w:pPr>
          </w:p>
          <w:p w14:paraId="3E5755AF" w14:textId="77777777" w:rsidR="00DD39DC" w:rsidRDefault="00DD39DC" w:rsidP="00412A03">
            <w:pPr>
              <w:rPr>
                <w:b/>
                <w:kern w:val="2"/>
                <w:szCs w:val="24"/>
              </w:rPr>
            </w:pPr>
          </w:p>
          <w:p w14:paraId="377EDEAF" w14:textId="77777777" w:rsidR="00DD39DC" w:rsidRDefault="00DD39DC" w:rsidP="00412A03">
            <w:pPr>
              <w:rPr>
                <w:b/>
                <w:kern w:val="2"/>
                <w:szCs w:val="24"/>
              </w:rPr>
            </w:pPr>
            <w:r>
              <w:rPr>
                <w:b/>
                <w:kern w:val="2"/>
                <w:szCs w:val="24"/>
              </w:rPr>
              <w:t>1.2. Tiekėjas</w:t>
            </w:r>
          </w:p>
          <w:p w14:paraId="1931BDB0" w14:textId="77777777" w:rsidR="00DD39DC" w:rsidRDefault="00DD39DC" w:rsidP="00412A03">
            <w:pPr>
              <w:rPr>
                <w:color w:val="4472C4"/>
                <w:kern w:val="2"/>
                <w:szCs w:val="24"/>
              </w:rPr>
            </w:pPr>
            <w:r>
              <w:rPr>
                <w:color w:val="4472C4"/>
                <w:kern w:val="2"/>
                <w:szCs w:val="24"/>
              </w:rPr>
              <w:t>(jei Tiekėjas yra fizinis asmuo, skiltys atitinkamai pakoreguojamos.</w:t>
            </w:r>
          </w:p>
          <w:p w14:paraId="2446C1CF" w14:textId="77777777" w:rsidR="00DD39DC" w:rsidRPr="00A46230" w:rsidRDefault="00DD39DC" w:rsidP="00412A03">
            <w:pPr>
              <w:rPr>
                <w:color w:val="4472C4"/>
                <w:kern w:val="2"/>
                <w:szCs w:val="24"/>
              </w:rPr>
            </w:pPr>
            <w:r>
              <w:rPr>
                <w:color w:val="4472C4"/>
                <w:kern w:val="2"/>
                <w:szCs w:val="24"/>
              </w:rPr>
              <w:t>Jei Tiekėjas yra tiekėjų grupė, skiltys pildomos įterpiant kiekvieno grupės nario informaciją)</w:t>
            </w:r>
          </w:p>
        </w:tc>
        <w:tc>
          <w:tcPr>
            <w:tcW w:w="3240" w:type="dxa"/>
            <w:gridSpan w:val="4"/>
          </w:tcPr>
          <w:p w14:paraId="4985F6DE" w14:textId="77777777" w:rsidR="00DD39DC" w:rsidRDefault="00DD39DC" w:rsidP="00412A03">
            <w:pPr>
              <w:rPr>
                <w:kern w:val="2"/>
                <w:szCs w:val="24"/>
              </w:rPr>
            </w:pPr>
            <w:r>
              <w:rPr>
                <w:kern w:val="2"/>
                <w:szCs w:val="24"/>
              </w:rPr>
              <w:t>1.2.1. Pavadinimas</w:t>
            </w:r>
          </w:p>
        </w:tc>
        <w:tc>
          <w:tcPr>
            <w:tcW w:w="3728" w:type="dxa"/>
          </w:tcPr>
          <w:p w14:paraId="335C863B" w14:textId="77777777" w:rsidR="00DD39DC" w:rsidRDefault="00DD39DC" w:rsidP="00412A03">
            <w:pPr>
              <w:jc w:val="center"/>
              <w:rPr>
                <w:kern w:val="2"/>
                <w:szCs w:val="24"/>
              </w:rPr>
            </w:pPr>
          </w:p>
        </w:tc>
      </w:tr>
      <w:tr w:rsidR="00DD39DC" w14:paraId="61916474" w14:textId="77777777" w:rsidTr="003D1240">
        <w:tc>
          <w:tcPr>
            <w:tcW w:w="2808" w:type="dxa"/>
            <w:vMerge/>
          </w:tcPr>
          <w:p w14:paraId="435F59CE" w14:textId="77777777" w:rsidR="00DD39DC" w:rsidRDefault="00DD39DC" w:rsidP="00412A03">
            <w:pPr>
              <w:rPr>
                <w:b/>
                <w:kern w:val="2"/>
                <w:szCs w:val="24"/>
              </w:rPr>
            </w:pPr>
          </w:p>
        </w:tc>
        <w:tc>
          <w:tcPr>
            <w:tcW w:w="3240" w:type="dxa"/>
            <w:gridSpan w:val="4"/>
          </w:tcPr>
          <w:p w14:paraId="3C050C7A" w14:textId="77777777" w:rsidR="00DD39DC" w:rsidRDefault="00DD39DC" w:rsidP="00412A03">
            <w:pPr>
              <w:rPr>
                <w:kern w:val="2"/>
                <w:szCs w:val="24"/>
              </w:rPr>
            </w:pPr>
            <w:r>
              <w:rPr>
                <w:kern w:val="2"/>
                <w:szCs w:val="24"/>
              </w:rPr>
              <w:t>1.2.2. Juridinio asmens kodas</w:t>
            </w:r>
          </w:p>
        </w:tc>
        <w:tc>
          <w:tcPr>
            <w:tcW w:w="3728" w:type="dxa"/>
          </w:tcPr>
          <w:p w14:paraId="28BC7997" w14:textId="77777777" w:rsidR="00DD39DC" w:rsidRDefault="00DD39DC" w:rsidP="00412A03">
            <w:pPr>
              <w:jc w:val="center"/>
              <w:rPr>
                <w:kern w:val="2"/>
                <w:szCs w:val="24"/>
              </w:rPr>
            </w:pPr>
          </w:p>
        </w:tc>
      </w:tr>
      <w:tr w:rsidR="00DD39DC" w14:paraId="6902EBAB" w14:textId="77777777" w:rsidTr="003D1240">
        <w:tc>
          <w:tcPr>
            <w:tcW w:w="2808" w:type="dxa"/>
            <w:vMerge/>
          </w:tcPr>
          <w:p w14:paraId="21C7A4BD" w14:textId="77777777" w:rsidR="00DD39DC" w:rsidRDefault="00DD39DC" w:rsidP="00412A03">
            <w:pPr>
              <w:rPr>
                <w:b/>
                <w:kern w:val="2"/>
                <w:szCs w:val="24"/>
              </w:rPr>
            </w:pPr>
          </w:p>
        </w:tc>
        <w:tc>
          <w:tcPr>
            <w:tcW w:w="3240" w:type="dxa"/>
            <w:gridSpan w:val="4"/>
          </w:tcPr>
          <w:p w14:paraId="03079E09" w14:textId="77777777" w:rsidR="00DD39DC" w:rsidRDefault="00DD39DC" w:rsidP="00412A03">
            <w:pPr>
              <w:rPr>
                <w:kern w:val="2"/>
                <w:szCs w:val="24"/>
              </w:rPr>
            </w:pPr>
            <w:r>
              <w:rPr>
                <w:kern w:val="2"/>
                <w:szCs w:val="24"/>
              </w:rPr>
              <w:t>1.2.3. Adresas</w:t>
            </w:r>
          </w:p>
        </w:tc>
        <w:tc>
          <w:tcPr>
            <w:tcW w:w="3728" w:type="dxa"/>
          </w:tcPr>
          <w:p w14:paraId="56467BA9" w14:textId="77777777" w:rsidR="00DD39DC" w:rsidRDefault="00DD39DC" w:rsidP="00412A03">
            <w:pPr>
              <w:jc w:val="center"/>
              <w:rPr>
                <w:kern w:val="2"/>
                <w:szCs w:val="24"/>
              </w:rPr>
            </w:pPr>
          </w:p>
        </w:tc>
      </w:tr>
      <w:tr w:rsidR="00DD39DC" w14:paraId="11B7BBF3" w14:textId="77777777" w:rsidTr="003D1240">
        <w:tc>
          <w:tcPr>
            <w:tcW w:w="2808" w:type="dxa"/>
            <w:vMerge/>
          </w:tcPr>
          <w:p w14:paraId="3017F7D5" w14:textId="77777777" w:rsidR="00DD39DC" w:rsidRDefault="00DD39DC" w:rsidP="00412A03">
            <w:pPr>
              <w:rPr>
                <w:b/>
                <w:kern w:val="2"/>
                <w:szCs w:val="24"/>
              </w:rPr>
            </w:pPr>
          </w:p>
        </w:tc>
        <w:tc>
          <w:tcPr>
            <w:tcW w:w="3240" w:type="dxa"/>
            <w:gridSpan w:val="4"/>
          </w:tcPr>
          <w:p w14:paraId="228B71C2" w14:textId="77777777" w:rsidR="00DD39DC" w:rsidRDefault="00DD39DC" w:rsidP="00412A03">
            <w:pPr>
              <w:rPr>
                <w:kern w:val="2"/>
                <w:szCs w:val="24"/>
              </w:rPr>
            </w:pPr>
            <w:r>
              <w:rPr>
                <w:kern w:val="2"/>
                <w:szCs w:val="24"/>
              </w:rPr>
              <w:t>1.2.4. PVM mokėtojo kodas</w:t>
            </w:r>
          </w:p>
        </w:tc>
        <w:tc>
          <w:tcPr>
            <w:tcW w:w="3728" w:type="dxa"/>
          </w:tcPr>
          <w:p w14:paraId="5A97EEF9" w14:textId="77777777" w:rsidR="00DD39DC" w:rsidRDefault="00DD39DC" w:rsidP="00412A03">
            <w:pPr>
              <w:jc w:val="center"/>
              <w:rPr>
                <w:kern w:val="2"/>
                <w:szCs w:val="24"/>
              </w:rPr>
            </w:pPr>
          </w:p>
        </w:tc>
      </w:tr>
      <w:tr w:rsidR="00DD39DC" w14:paraId="56132FE7" w14:textId="77777777" w:rsidTr="003D1240">
        <w:tc>
          <w:tcPr>
            <w:tcW w:w="2808" w:type="dxa"/>
            <w:vMerge/>
          </w:tcPr>
          <w:p w14:paraId="50B2058F" w14:textId="77777777" w:rsidR="00DD39DC" w:rsidRDefault="00DD39DC" w:rsidP="00412A03">
            <w:pPr>
              <w:rPr>
                <w:b/>
                <w:kern w:val="2"/>
                <w:szCs w:val="24"/>
              </w:rPr>
            </w:pPr>
          </w:p>
        </w:tc>
        <w:tc>
          <w:tcPr>
            <w:tcW w:w="3240" w:type="dxa"/>
            <w:gridSpan w:val="4"/>
          </w:tcPr>
          <w:p w14:paraId="588C2633" w14:textId="77777777" w:rsidR="00DD39DC" w:rsidRDefault="00DD39DC" w:rsidP="00412A03">
            <w:pPr>
              <w:rPr>
                <w:kern w:val="2"/>
                <w:szCs w:val="24"/>
              </w:rPr>
            </w:pPr>
            <w:r>
              <w:rPr>
                <w:kern w:val="2"/>
                <w:szCs w:val="24"/>
              </w:rPr>
              <w:t>1.2.5. Atsiskaitomoji sąskaita</w:t>
            </w:r>
          </w:p>
        </w:tc>
        <w:tc>
          <w:tcPr>
            <w:tcW w:w="3728" w:type="dxa"/>
          </w:tcPr>
          <w:p w14:paraId="13A257E9" w14:textId="77777777" w:rsidR="00DD39DC" w:rsidRDefault="00DD39DC" w:rsidP="00412A03">
            <w:pPr>
              <w:jc w:val="center"/>
              <w:rPr>
                <w:kern w:val="2"/>
                <w:szCs w:val="24"/>
              </w:rPr>
            </w:pPr>
          </w:p>
        </w:tc>
      </w:tr>
      <w:tr w:rsidR="00DD39DC" w14:paraId="0E19EFA0" w14:textId="77777777" w:rsidTr="003D1240">
        <w:tc>
          <w:tcPr>
            <w:tcW w:w="2808" w:type="dxa"/>
            <w:vMerge/>
          </w:tcPr>
          <w:p w14:paraId="39219BD7" w14:textId="77777777" w:rsidR="00DD39DC" w:rsidRDefault="00DD39DC" w:rsidP="00412A03">
            <w:pPr>
              <w:rPr>
                <w:b/>
                <w:kern w:val="2"/>
                <w:szCs w:val="24"/>
              </w:rPr>
            </w:pPr>
          </w:p>
        </w:tc>
        <w:tc>
          <w:tcPr>
            <w:tcW w:w="3240" w:type="dxa"/>
            <w:gridSpan w:val="4"/>
          </w:tcPr>
          <w:p w14:paraId="596468A9" w14:textId="77777777" w:rsidR="00DD39DC" w:rsidRDefault="00DD39DC" w:rsidP="00412A03">
            <w:pPr>
              <w:rPr>
                <w:kern w:val="2"/>
                <w:szCs w:val="24"/>
              </w:rPr>
            </w:pPr>
            <w:r>
              <w:rPr>
                <w:kern w:val="2"/>
                <w:szCs w:val="24"/>
              </w:rPr>
              <w:t>1.2.6. Bankas, banko kodas</w:t>
            </w:r>
          </w:p>
        </w:tc>
        <w:tc>
          <w:tcPr>
            <w:tcW w:w="3728" w:type="dxa"/>
          </w:tcPr>
          <w:p w14:paraId="7C100843" w14:textId="77777777" w:rsidR="00DD39DC" w:rsidRDefault="00DD39DC" w:rsidP="00412A03">
            <w:pPr>
              <w:jc w:val="center"/>
              <w:rPr>
                <w:kern w:val="2"/>
                <w:szCs w:val="24"/>
              </w:rPr>
            </w:pPr>
          </w:p>
        </w:tc>
      </w:tr>
      <w:tr w:rsidR="00DD39DC" w14:paraId="30786FDD" w14:textId="77777777" w:rsidTr="003D1240">
        <w:tc>
          <w:tcPr>
            <w:tcW w:w="2808" w:type="dxa"/>
            <w:vMerge/>
          </w:tcPr>
          <w:p w14:paraId="140A7537" w14:textId="77777777" w:rsidR="00DD39DC" w:rsidRDefault="00DD39DC" w:rsidP="00412A03">
            <w:pPr>
              <w:rPr>
                <w:b/>
                <w:kern w:val="2"/>
                <w:szCs w:val="24"/>
              </w:rPr>
            </w:pPr>
          </w:p>
        </w:tc>
        <w:tc>
          <w:tcPr>
            <w:tcW w:w="3240" w:type="dxa"/>
            <w:gridSpan w:val="4"/>
          </w:tcPr>
          <w:p w14:paraId="703F7946" w14:textId="77777777" w:rsidR="00DD39DC" w:rsidRDefault="00DD39DC" w:rsidP="00412A03">
            <w:pPr>
              <w:rPr>
                <w:kern w:val="2"/>
                <w:szCs w:val="24"/>
              </w:rPr>
            </w:pPr>
            <w:r>
              <w:rPr>
                <w:kern w:val="2"/>
                <w:szCs w:val="24"/>
              </w:rPr>
              <w:t>1.2.7. Telefonas</w:t>
            </w:r>
          </w:p>
        </w:tc>
        <w:tc>
          <w:tcPr>
            <w:tcW w:w="3728" w:type="dxa"/>
          </w:tcPr>
          <w:p w14:paraId="4E1C5868" w14:textId="77777777" w:rsidR="00DD39DC" w:rsidRDefault="00DD39DC" w:rsidP="00412A03">
            <w:pPr>
              <w:jc w:val="center"/>
              <w:rPr>
                <w:kern w:val="2"/>
                <w:szCs w:val="24"/>
              </w:rPr>
            </w:pPr>
          </w:p>
        </w:tc>
      </w:tr>
      <w:tr w:rsidR="00DD39DC" w14:paraId="28CE6B19" w14:textId="77777777" w:rsidTr="003D1240">
        <w:tc>
          <w:tcPr>
            <w:tcW w:w="2808" w:type="dxa"/>
            <w:vMerge/>
          </w:tcPr>
          <w:p w14:paraId="17684236" w14:textId="77777777" w:rsidR="00DD39DC" w:rsidRDefault="00DD39DC" w:rsidP="00412A03">
            <w:pPr>
              <w:rPr>
                <w:b/>
                <w:kern w:val="2"/>
                <w:szCs w:val="24"/>
              </w:rPr>
            </w:pPr>
          </w:p>
        </w:tc>
        <w:tc>
          <w:tcPr>
            <w:tcW w:w="3240" w:type="dxa"/>
            <w:gridSpan w:val="4"/>
          </w:tcPr>
          <w:p w14:paraId="15C0CBB1" w14:textId="77777777" w:rsidR="00DD39DC" w:rsidRDefault="00DD39DC" w:rsidP="00412A03">
            <w:pPr>
              <w:rPr>
                <w:kern w:val="2"/>
                <w:szCs w:val="24"/>
              </w:rPr>
            </w:pPr>
            <w:r>
              <w:rPr>
                <w:kern w:val="2"/>
                <w:szCs w:val="24"/>
              </w:rPr>
              <w:t>1.2.8. El. paštas</w:t>
            </w:r>
          </w:p>
        </w:tc>
        <w:tc>
          <w:tcPr>
            <w:tcW w:w="3728" w:type="dxa"/>
          </w:tcPr>
          <w:p w14:paraId="2052F003" w14:textId="77777777" w:rsidR="00DD39DC" w:rsidRDefault="00DD39DC" w:rsidP="00412A03">
            <w:pPr>
              <w:jc w:val="center"/>
              <w:rPr>
                <w:kern w:val="2"/>
                <w:szCs w:val="24"/>
              </w:rPr>
            </w:pPr>
          </w:p>
        </w:tc>
      </w:tr>
      <w:tr w:rsidR="00DD39DC" w14:paraId="4063D52F" w14:textId="77777777" w:rsidTr="003D1240">
        <w:tc>
          <w:tcPr>
            <w:tcW w:w="2808" w:type="dxa"/>
            <w:vMerge/>
          </w:tcPr>
          <w:p w14:paraId="11EF66EA" w14:textId="77777777" w:rsidR="00DD39DC" w:rsidRDefault="00DD39DC" w:rsidP="00412A03">
            <w:pPr>
              <w:rPr>
                <w:b/>
                <w:kern w:val="2"/>
                <w:szCs w:val="24"/>
              </w:rPr>
            </w:pPr>
          </w:p>
        </w:tc>
        <w:tc>
          <w:tcPr>
            <w:tcW w:w="3240" w:type="dxa"/>
            <w:gridSpan w:val="4"/>
          </w:tcPr>
          <w:p w14:paraId="284BE7C4" w14:textId="77777777" w:rsidR="00DD39DC" w:rsidRDefault="00DD39DC" w:rsidP="00412A03">
            <w:pPr>
              <w:rPr>
                <w:kern w:val="2"/>
                <w:szCs w:val="24"/>
              </w:rPr>
            </w:pPr>
            <w:r>
              <w:rPr>
                <w:kern w:val="2"/>
                <w:szCs w:val="24"/>
              </w:rPr>
              <w:t>1.2.9. Šalies atstovas</w:t>
            </w:r>
          </w:p>
        </w:tc>
        <w:tc>
          <w:tcPr>
            <w:tcW w:w="3728" w:type="dxa"/>
          </w:tcPr>
          <w:p w14:paraId="03070BFF" w14:textId="77777777" w:rsidR="00DD39DC" w:rsidRDefault="00DD39DC" w:rsidP="00412A03">
            <w:pPr>
              <w:jc w:val="center"/>
              <w:rPr>
                <w:kern w:val="2"/>
                <w:szCs w:val="24"/>
              </w:rPr>
            </w:pPr>
          </w:p>
        </w:tc>
      </w:tr>
      <w:tr w:rsidR="00DD39DC" w14:paraId="2A217EA8" w14:textId="77777777" w:rsidTr="003D1240">
        <w:tc>
          <w:tcPr>
            <w:tcW w:w="2808" w:type="dxa"/>
            <w:vMerge/>
          </w:tcPr>
          <w:p w14:paraId="50F6319C" w14:textId="77777777" w:rsidR="00DD39DC" w:rsidRDefault="00DD39DC" w:rsidP="00412A03">
            <w:pPr>
              <w:rPr>
                <w:b/>
                <w:kern w:val="2"/>
                <w:szCs w:val="24"/>
              </w:rPr>
            </w:pPr>
          </w:p>
        </w:tc>
        <w:tc>
          <w:tcPr>
            <w:tcW w:w="3240" w:type="dxa"/>
            <w:gridSpan w:val="4"/>
          </w:tcPr>
          <w:p w14:paraId="0FDA0DBC" w14:textId="77777777" w:rsidR="00DD39DC" w:rsidRDefault="00DD39DC" w:rsidP="00412A03">
            <w:pPr>
              <w:rPr>
                <w:kern w:val="2"/>
                <w:szCs w:val="24"/>
              </w:rPr>
            </w:pPr>
            <w:r>
              <w:rPr>
                <w:kern w:val="2"/>
                <w:szCs w:val="24"/>
              </w:rPr>
              <w:t>1.2.10. Atstovavimo pagrindas</w:t>
            </w:r>
          </w:p>
        </w:tc>
        <w:tc>
          <w:tcPr>
            <w:tcW w:w="3728" w:type="dxa"/>
          </w:tcPr>
          <w:p w14:paraId="3B4D9387" w14:textId="77777777" w:rsidR="00DD39DC" w:rsidRDefault="00DD39DC" w:rsidP="00412A03">
            <w:pPr>
              <w:jc w:val="center"/>
              <w:rPr>
                <w:kern w:val="2"/>
                <w:szCs w:val="24"/>
              </w:rPr>
            </w:pPr>
          </w:p>
        </w:tc>
      </w:tr>
      <w:tr w:rsidR="00027B83" w14:paraId="65ACB567" w14:textId="77777777" w:rsidTr="003D1240">
        <w:trPr>
          <w:trHeight w:val="300"/>
        </w:trPr>
        <w:tc>
          <w:tcPr>
            <w:tcW w:w="9776" w:type="dxa"/>
            <w:gridSpan w:val="6"/>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D1240">
        <w:trPr>
          <w:trHeight w:val="300"/>
        </w:trPr>
        <w:tc>
          <w:tcPr>
            <w:tcW w:w="3096" w:type="dxa"/>
            <w:gridSpan w:val="3"/>
          </w:tcPr>
          <w:p w14:paraId="2DB817BF" w14:textId="00A0B16F"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r w:rsidR="006D5B2F">
              <w:rPr>
                <w:b/>
                <w:kern w:val="2"/>
                <w:szCs w:val="24"/>
              </w:rPr>
              <w:t xml:space="preserve">, </w:t>
            </w:r>
            <w:r w:rsidR="006D5B2F" w:rsidRPr="006D5B2F">
              <w:rPr>
                <w:b/>
                <w:kern w:val="2"/>
                <w:szCs w:val="24"/>
              </w:rPr>
              <w:t>sutarties paskelbimą centrinėje viešųjų pirkimų informacinėje sistemoje (CVP IS)</w:t>
            </w:r>
          </w:p>
        </w:tc>
        <w:tc>
          <w:tcPr>
            <w:tcW w:w="6680" w:type="dxa"/>
            <w:gridSpan w:val="3"/>
          </w:tcPr>
          <w:p w14:paraId="0BE8573C" w14:textId="742B129C" w:rsidR="00DD39DC" w:rsidRDefault="00DD39DC" w:rsidP="00DD39DC">
            <w:pPr>
              <w:rPr>
                <w:szCs w:val="24"/>
                <w:lang w:eastAsia="lt-LT"/>
              </w:rPr>
            </w:pPr>
            <w:r w:rsidRPr="00DD39DC">
              <w:rPr>
                <w:b/>
                <w:bCs/>
                <w:kern w:val="2"/>
                <w:szCs w:val="24"/>
              </w:rPr>
              <w:t>Sutarties, paslaugų priėmimą</w:t>
            </w:r>
            <w:r w:rsidRPr="00DD39DC">
              <w:rPr>
                <w:kern w:val="2"/>
                <w:szCs w:val="24"/>
              </w:rPr>
              <w:t xml:space="preserve"> – </w:t>
            </w:r>
            <w:r>
              <w:rPr>
                <w:szCs w:val="24"/>
                <w:lang w:eastAsia="lt-LT"/>
              </w:rPr>
              <w:t>Direktoriaus pavaduotoja bendriesiems reikalams Agila Zalatorienė</w:t>
            </w:r>
          </w:p>
          <w:p w14:paraId="6B67520A" w14:textId="38FCEF12" w:rsidR="00DD39DC" w:rsidRDefault="00DD39DC" w:rsidP="00DD39DC">
            <w:pPr>
              <w:rPr>
                <w:szCs w:val="24"/>
                <w:lang w:eastAsia="lt-LT"/>
              </w:rPr>
            </w:pPr>
            <w:r>
              <w:rPr>
                <w:szCs w:val="24"/>
                <w:lang w:eastAsia="lt-LT"/>
              </w:rPr>
              <w:t>tel. +370 673 12918, el. p. </w:t>
            </w:r>
            <w:hyperlink r:id="rId12" w:history="1">
              <w:r>
                <w:rPr>
                  <w:rStyle w:val="Hipersaitas"/>
                  <w:szCs w:val="24"/>
                  <w:lang w:eastAsia="lt-LT"/>
                </w:rPr>
                <w:t>agila.zalatoriene@paneveziospc.lt</w:t>
              </w:r>
            </w:hyperlink>
          </w:p>
          <w:p w14:paraId="1DA40497" w14:textId="381982DD" w:rsidR="00DD39DC" w:rsidRPr="00DD39DC" w:rsidRDefault="00DD39DC" w:rsidP="00DD39DC">
            <w:pPr>
              <w:rPr>
                <w:kern w:val="2"/>
                <w:szCs w:val="24"/>
              </w:rPr>
            </w:pPr>
          </w:p>
          <w:p w14:paraId="3850D751" w14:textId="77777777" w:rsidR="00DD39DC" w:rsidRPr="00DD39DC" w:rsidRDefault="00DD39DC" w:rsidP="00DD39DC">
            <w:pPr>
              <w:rPr>
                <w:kern w:val="2"/>
                <w:szCs w:val="24"/>
              </w:rPr>
            </w:pPr>
            <w:r w:rsidRPr="00DD39DC">
              <w:rPr>
                <w:b/>
                <w:bCs/>
                <w:kern w:val="2"/>
                <w:szCs w:val="24"/>
              </w:rPr>
              <w:t>Sąskaitų per informacinę sistemą SABIS priėmimą</w:t>
            </w:r>
            <w:r w:rsidRPr="00DD39DC">
              <w:rPr>
                <w:kern w:val="2"/>
                <w:szCs w:val="24"/>
              </w:rPr>
              <w:t xml:space="preserve"> – Panevėžio socialinių paslaugų centro Bendrųjų reikalų skyriaus specialistė Agnė Grudienė tel. +370 682 76 564 </w:t>
            </w:r>
          </w:p>
          <w:p w14:paraId="0A73C060" w14:textId="10611CB0" w:rsidR="00027B83" w:rsidRDefault="00DD39DC" w:rsidP="00DD39DC">
            <w:pPr>
              <w:rPr>
                <w:color w:val="4472C4"/>
                <w:kern w:val="2"/>
                <w:szCs w:val="24"/>
              </w:rPr>
            </w:pPr>
            <w:r w:rsidRPr="00DD39DC">
              <w:rPr>
                <w:kern w:val="2"/>
                <w:szCs w:val="24"/>
              </w:rPr>
              <w:t>el. p. agne.grudiene@paneveziospc.lt</w:t>
            </w:r>
          </w:p>
        </w:tc>
      </w:tr>
      <w:tr w:rsidR="00027B83" w14:paraId="7B08F743" w14:textId="77777777" w:rsidTr="003D1240">
        <w:trPr>
          <w:trHeight w:val="300"/>
        </w:trPr>
        <w:tc>
          <w:tcPr>
            <w:tcW w:w="3096" w:type="dxa"/>
            <w:gridSpan w:val="3"/>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680" w:type="dxa"/>
            <w:gridSpan w:val="3"/>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D1240">
        <w:trPr>
          <w:trHeight w:val="300"/>
        </w:trPr>
        <w:tc>
          <w:tcPr>
            <w:tcW w:w="9776" w:type="dxa"/>
            <w:gridSpan w:val="6"/>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D1240">
        <w:trPr>
          <w:trHeight w:val="300"/>
        </w:trPr>
        <w:tc>
          <w:tcPr>
            <w:tcW w:w="3096" w:type="dxa"/>
            <w:gridSpan w:val="3"/>
          </w:tcPr>
          <w:p w14:paraId="27B75B6A" w14:textId="77777777" w:rsidR="00027B83" w:rsidRDefault="000B0897">
            <w:pPr>
              <w:rPr>
                <w:b/>
                <w:kern w:val="2"/>
                <w:szCs w:val="24"/>
              </w:rPr>
            </w:pPr>
            <w:r>
              <w:rPr>
                <w:b/>
                <w:kern w:val="2"/>
                <w:szCs w:val="24"/>
              </w:rPr>
              <w:t>3.1. Sutarties dalykas</w:t>
            </w:r>
          </w:p>
        </w:tc>
        <w:tc>
          <w:tcPr>
            <w:tcW w:w="6680" w:type="dxa"/>
            <w:gridSpan w:val="3"/>
          </w:tcPr>
          <w:p w14:paraId="403AB65E" w14:textId="23509952" w:rsidR="00027B83" w:rsidRPr="00DD39DC" w:rsidRDefault="000B0897" w:rsidP="00DD39DC">
            <w:pPr>
              <w:widowControl w:val="0"/>
              <w:suppressAutoHyphens/>
              <w:jc w:val="both"/>
              <w:rPr>
                <w:color w:val="000000"/>
                <w:kern w:val="2"/>
                <w:szCs w:val="24"/>
              </w:rPr>
            </w:pPr>
            <w:r w:rsidRPr="00DD39DC">
              <w:rPr>
                <w:kern w:val="2"/>
                <w:szCs w:val="24"/>
              </w:rPr>
              <w:t xml:space="preserve">Tiekėjas įsipareigoja Sutartyje numatytomis sąlygomis suteikti Pirkėjui </w:t>
            </w:r>
            <w:r w:rsidR="00845511" w:rsidRPr="00DD39DC">
              <w:rPr>
                <w:kern w:val="2"/>
                <w:szCs w:val="24"/>
              </w:rPr>
              <w:t>automobilių remonto</w:t>
            </w:r>
            <w:r w:rsidR="00DD39DC" w:rsidRPr="00DD39DC">
              <w:rPr>
                <w:rFonts w:eastAsia="Andale Sans UI" w:cs="Tahoma"/>
                <w:lang w:bidi="en-US"/>
              </w:rPr>
              <w:t xml:space="preserve"> su paslaugų teikėjo (toliau – Tiekėjas) detalėmis bei eksploatacinėmis medžiagomis (toliau – Paslaugos).</w:t>
            </w:r>
          </w:p>
          <w:p w14:paraId="27730B38" w14:textId="729A8C0C" w:rsidR="00027B83" w:rsidRDefault="002E260E" w:rsidP="002E260E">
            <w:pPr>
              <w:jc w:val="both"/>
              <w:rPr>
                <w:color w:val="000000"/>
                <w:kern w:val="2"/>
                <w:szCs w:val="24"/>
              </w:rPr>
            </w:pPr>
            <w:r w:rsidRPr="002E260E">
              <w:rPr>
                <w:color w:val="000000"/>
                <w:kern w:val="2"/>
                <w:szCs w:val="24"/>
              </w:rPr>
              <w:t>Išsamus Paslaugų aprašymas ir kiti reikalavimai teikiamoms Paslaugoms nustatyti Sutarties priede Nr. 1 „Techninė specifikacija“, Sutarties priede Nr. 2 „Pasiūlymas“ ir pasiūlymo priede „Įkainiai“</w:t>
            </w:r>
          </w:p>
        </w:tc>
      </w:tr>
      <w:tr w:rsidR="00027B83" w14:paraId="20C46499" w14:textId="77777777" w:rsidTr="003D1240">
        <w:trPr>
          <w:trHeight w:val="300"/>
        </w:trPr>
        <w:tc>
          <w:tcPr>
            <w:tcW w:w="3096" w:type="dxa"/>
            <w:gridSpan w:val="3"/>
          </w:tcPr>
          <w:p w14:paraId="31140391" w14:textId="77777777" w:rsidR="00027B83" w:rsidRDefault="000B0897">
            <w:pPr>
              <w:rPr>
                <w:b/>
                <w:kern w:val="2"/>
                <w:szCs w:val="24"/>
              </w:rPr>
            </w:pPr>
            <w:r>
              <w:rPr>
                <w:b/>
                <w:kern w:val="2"/>
                <w:szCs w:val="24"/>
              </w:rPr>
              <w:t>3.2. Pirkimo pavadinimas ir numeris</w:t>
            </w:r>
          </w:p>
        </w:tc>
        <w:tc>
          <w:tcPr>
            <w:tcW w:w="6680" w:type="dxa"/>
            <w:gridSpan w:val="3"/>
          </w:tcPr>
          <w:p w14:paraId="67D99209" w14:textId="03ED4345" w:rsidR="00027B83" w:rsidRDefault="002E2AEF">
            <w:pPr>
              <w:rPr>
                <w:kern w:val="2"/>
                <w:szCs w:val="24"/>
              </w:rPr>
            </w:pPr>
            <w:r w:rsidRPr="002E2AEF">
              <w:rPr>
                <w:color w:val="4472C4" w:themeColor="accent1"/>
                <w:kern w:val="2"/>
                <w:szCs w:val="24"/>
              </w:rPr>
              <w:t>(nurodyti)</w:t>
            </w:r>
          </w:p>
        </w:tc>
      </w:tr>
      <w:tr w:rsidR="00027B83" w14:paraId="5A252299" w14:textId="77777777" w:rsidTr="003D1240">
        <w:trPr>
          <w:trHeight w:val="300"/>
        </w:trPr>
        <w:tc>
          <w:tcPr>
            <w:tcW w:w="3096" w:type="dxa"/>
            <w:gridSpan w:val="3"/>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80" w:type="dxa"/>
            <w:gridSpan w:val="3"/>
          </w:tcPr>
          <w:p w14:paraId="12762990" w14:textId="06D7BEE3" w:rsidR="00027B83" w:rsidRDefault="000B0897">
            <w:pPr>
              <w:rPr>
                <w:kern w:val="2"/>
                <w:szCs w:val="24"/>
              </w:rPr>
            </w:pPr>
            <w:r>
              <w:rPr>
                <w:kern w:val="2"/>
                <w:szCs w:val="24"/>
              </w:rPr>
              <w:t>Netaikoma</w:t>
            </w:r>
          </w:p>
        </w:tc>
      </w:tr>
      <w:tr w:rsidR="00027B83" w14:paraId="56639858" w14:textId="77777777" w:rsidTr="003D1240">
        <w:trPr>
          <w:trHeight w:val="300"/>
        </w:trPr>
        <w:tc>
          <w:tcPr>
            <w:tcW w:w="9776" w:type="dxa"/>
            <w:gridSpan w:val="6"/>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3D1240">
        <w:trPr>
          <w:trHeight w:val="300"/>
        </w:trPr>
        <w:tc>
          <w:tcPr>
            <w:tcW w:w="3096" w:type="dxa"/>
            <w:gridSpan w:val="3"/>
          </w:tcPr>
          <w:p w14:paraId="6BC959D5" w14:textId="1E86A9EC" w:rsidR="00027B83" w:rsidRPr="003603DE" w:rsidRDefault="000B0897" w:rsidP="003603D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680" w:type="dxa"/>
            <w:gridSpan w:val="3"/>
          </w:tcPr>
          <w:p w14:paraId="36B51A80" w14:textId="3B63E8C4" w:rsidR="00027B83" w:rsidRDefault="003603DE" w:rsidP="003603DE">
            <w:pPr>
              <w:jc w:val="both"/>
              <w:rPr>
                <w:color w:val="4472C4"/>
                <w:szCs w:val="24"/>
              </w:rPr>
            </w:pPr>
            <w:r w:rsidRPr="00D33406">
              <w:t xml:space="preserve">Paslaugos pagal sutartį turi būti pradėtos teikti </w:t>
            </w:r>
            <w:r w:rsidRPr="008A60D5">
              <w:t xml:space="preserve">nuo Sutarties įsigaliojimo dienos </w:t>
            </w:r>
            <w:r w:rsidRPr="00D33406">
              <w:t xml:space="preserve">ir </w:t>
            </w:r>
            <w:r w:rsidRPr="00D33406">
              <w:rPr>
                <w:lang w:eastAsia="zh-CN"/>
              </w:rPr>
              <w:t xml:space="preserve">turi būti teikiamos </w:t>
            </w:r>
            <w:r w:rsidR="00DD39DC">
              <w:rPr>
                <w:lang w:eastAsia="zh-CN"/>
              </w:rPr>
              <w:t>24</w:t>
            </w:r>
            <w:r w:rsidRPr="00D33406">
              <w:rPr>
                <w:lang w:eastAsia="zh-CN"/>
              </w:rPr>
              <w:t xml:space="preserve"> (</w:t>
            </w:r>
            <w:r w:rsidR="00DD39DC" w:rsidRPr="00D33406">
              <w:rPr>
                <w:lang w:eastAsia="zh-CN"/>
              </w:rPr>
              <w:t>dv</w:t>
            </w:r>
            <w:r w:rsidR="00DD39DC">
              <w:rPr>
                <w:lang w:eastAsia="zh-CN"/>
              </w:rPr>
              <w:t>idešimt keturis</w:t>
            </w:r>
            <w:r w:rsidR="00DD39DC" w:rsidRPr="00D33406">
              <w:rPr>
                <w:lang w:eastAsia="zh-CN"/>
              </w:rPr>
              <w:t xml:space="preserve"> mėnes</w:t>
            </w:r>
            <w:r w:rsidR="00DD39DC">
              <w:rPr>
                <w:lang w:eastAsia="zh-CN"/>
              </w:rPr>
              <w:t xml:space="preserve">ius </w:t>
            </w:r>
            <w:r w:rsidRPr="00D33406">
              <w:rPr>
                <w:lang w:eastAsia="zh-CN"/>
              </w:rPr>
              <w:t>(</w:t>
            </w:r>
            <w:r w:rsidRPr="00D33406">
              <w:rPr>
                <w:rFonts w:eastAsia="Aptos"/>
              </w:rPr>
              <w:t xml:space="preserve">su galimybe pratęsti </w:t>
            </w:r>
            <w:r w:rsidR="00DD39DC">
              <w:rPr>
                <w:rFonts w:eastAsia="Aptos"/>
              </w:rPr>
              <w:t>vieną</w:t>
            </w:r>
            <w:r w:rsidRPr="00D33406">
              <w:rPr>
                <w:rFonts w:eastAsia="Aptos"/>
              </w:rPr>
              <w:t xml:space="preserve"> kart</w:t>
            </w:r>
            <w:r w:rsidR="00DD39DC">
              <w:rPr>
                <w:rFonts w:eastAsia="Aptos"/>
              </w:rPr>
              <w:t xml:space="preserve">ą 6 </w:t>
            </w:r>
            <w:r w:rsidRPr="00D33406">
              <w:rPr>
                <w:rFonts w:eastAsia="Aptos"/>
              </w:rPr>
              <w:t>(</w:t>
            </w:r>
            <w:r w:rsidR="00DD39DC">
              <w:rPr>
                <w:rFonts w:eastAsia="Aptos"/>
              </w:rPr>
              <w:t>šešiems)</w:t>
            </w:r>
            <w:r w:rsidRPr="00D33406">
              <w:rPr>
                <w:rFonts w:eastAsia="Aptos"/>
              </w:rPr>
              <w:t>) mėnesi</w:t>
            </w:r>
            <w:r w:rsidR="00DD39DC">
              <w:rPr>
                <w:rFonts w:eastAsia="Aptos"/>
              </w:rPr>
              <w:t>ams</w:t>
            </w:r>
            <w:r w:rsidRPr="00D33406">
              <w:rPr>
                <w:rFonts w:eastAsia="Aptos"/>
              </w:rPr>
              <w:t>)</w:t>
            </w:r>
            <w:r w:rsidRPr="00D33406">
              <w:t xml:space="preserve"> </w:t>
            </w:r>
          </w:p>
        </w:tc>
      </w:tr>
      <w:tr w:rsidR="007A75C6" w14:paraId="445BEF51" w14:textId="77777777" w:rsidTr="003D1240">
        <w:trPr>
          <w:trHeight w:val="300"/>
        </w:trPr>
        <w:tc>
          <w:tcPr>
            <w:tcW w:w="3096" w:type="dxa"/>
            <w:gridSpan w:val="3"/>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680" w:type="dxa"/>
            <w:gridSpan w:val="3"/>
          </w:tcPr>
          <w:p w14:paraId="6DCF4A22" w14:textId="597A9421" w:rsidR="007A75C6" w:rsidRPr="0007226A" w:rsidRDefault="007A75C6" w:rsidP="0007226A">
            <w:pPr>
              <w:jc w:val="both"/>
              <w:rPr>
                <w:kern w:val="2"/>
                <w:szCs w:val="24"/>
              </w:rPr>
            </w:pPr>
            <w:r>
              <w:rPr>
                <w:kern w:val="2"/>
                <w:szCs w:val="24"/>
              </w:rPr>
              <w:t>Netaikoma</w:t>
            </w:r>
          </w:p>
        </w:tc>
      </w:tr>
      <w:tr w:rsidR="00C13550" w14:paraId="1B23F72E" w14:textId="77777777" w:rsidTr="003D1240">
        <w:trPr>
          <w:trHeight w:val="300"/>
        </w:trPr>
        <w:tc>
          <w:tcPr>
            <w:tcW w:w="3096" w:type="dxa"/>
            <w:gridSpan w:val="3"/>
          </w:tcPr>
          <w:p w14:paraId="15F8BEBC" w14:textId="77777777" w:rsidR="00C13550" w:rsidRDefault="00C13550" w:rsidP="00C13550">
            <w:pPr>
              <w:rPr>
                <w:b/>
                <w:kern w:val="2"/>
                <w:szCs w:val="24"/>
              </w:rPr>
            </w:pPr>
            <w:r>
              <w:rPr>
                <w:b/>
                <w:kern w:val="2"/>
                <w:szCs w:val="24"/>
              </w:rPr>
              <w:t>4.3. Užsakymų teikimo tvarka</w:t>
            </w:r>
          </w:p>
        </w:tc>
        <w:tc>
          <w:tcPr>
            <w:tcW w:w="6680" w:type="dxa"/>
            <w:gridSpan w:val="3"/>
          </w:tcPr>
          <w:p w14:paraId="15D80427" w14:textId="01AAA04D" w:rsidR="00C13550" w:rsidRDefault="00C13550" w:rsidP="00C13550">
            <w:pPr>
              <w:rPr>
                <w:szCs w:val="24"/>
              </w:rPr>
            </w:pPr>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Pr>
                <w:szCs w:val="24"/>
              </w:rPr>
              <w:t>.</w:t>
            </w:r>
          </w:p>
        </w:tc>
      </w:tr>
      <w:tr w:rsidR="00027B83" w14:paraId="63190814" w14:textId="77777777" w:rsidTr="003D1240">
        <w:trPr>
          <w:trHeight w:val="824"/>
        </w:trPr>
        <w:tc>
          <w:tcPr>
            <w:tcW w:w="3096"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680" w:type="dxa"/>
            <w:gridSpan w:val="3"/>
            <w:tcBorders>
              <w:top w:val="single" w:sz="4" w:space="0" w:color="auto"/>
              <w:left w:val="single" w:sz="4" w:space="0" w:color="auto"/>
              <w:bottom w:val="single" w:sz="4" w:space="0" w:color="auto"/>
              <w:right w:val="single" w:sz="4" w:space="0" w:color="auto"/>
            </w:tcBorders>
          </w:tcPr>
          <w:p w14:paraId="26E2BA7D" w14:textId="32CC7EEF" w:rsidR="00027B83" w:rsidRPr="00C13550" w:rsidRDefault="000B0897">
            <w:pPr>
              <w:rPr>
                <w:kern w:val="2"/>
                <w:szCs w:val="24"/>
              </w:rPr>
            </w:pPr>
            <w:r>
              <w:rPr>
                <w:kern w:val="2"/>
                <w:szCs w:val="24"/>
              </w:rPr>
              <w:t>Netaikoma</w:t>
            </w:r>
          </w:p>
        </w:tc>
      </w:tr>
      <w:tr w:rsidR="0029676E" w14:paraId="6A12AB7F" w14:textId="77777777" w:rsidTr="003D1240">
        <w:trPr>
          <w:trHeight w:val="300"/>
        </w:trPr>
        <w:tc>
          <w:tcPr>
            <w:tcW w:w="3096" w:type="dxa"/>
            <w:gridSpan w:val="3"/>
          </w:tcPr>
          <w:p w14:paraId="5257C9B8" w14:textId="77777777" w:rsidR="0029676E" w:rsidRDefault="0029676E" w:rsidP="0029676E">
            <w:pPr>
              <w:rPr>
                <w:b/>
                <w:kern w:val="2"/>
                <w:szCs w:val="24"/>
              </w:rPr>
            </w:pPr>
            <w:r>
              <w:rPr>
                <w:b/>
                <w:kern w:val="2"/>
                <w:szCs w:val="24"/>
              </w:rPr>
              <w:t>4.5. Pateikiami dokumentai</w:t>
            </w:r>
          </w:p>
        </w:tc>
        <w:tc>
          <w:tcPr>
            <w:tcW w:w="6680" w:type="dxa"/>
            <w:gridSpan w:val="3"/>
          </w:tcPr>
          <w:p w14:paraId="0CE28B9D" w14:textId="03A01252" w:rsidR="0029676E" w:rsidRDefault="0029676E" w:rsidP="0029676E">
            <w:pPr>
              <w:jc w:val="both"/>
              <w:rPr>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r>
              <w:t>Pirkėjas</w:t>
            </w:r>
            <w:r w:rsidRPr="00374D81">
              <w:t xml:space="preserve"> bet kuriuo Sutarties galiojimo metu gali pareikalauti Tiekėjo pateikti </w:t>
            </w:r>
            <w:r>
              <w:t>atsarginių detalių</w:t>
            </w:r>
            <w:r w:rsidRPr="00374D81">
              <w:t xml:space="preserve"> ir </w:t>
            </w:r>
            <w:r>
              <w:t xml:space="preserve">eksploatacinių </w:t>
            </w:r>
            <w:r w:rsidRPr="00374D81">
              <w:t>medžiagų pirkimo dokument</w:t>
            </w:r>
            <w:r>
              <w:t>us</w:t>
            </w:r>
            <w:r w:rsidRPr="00374D81">
              <w:t>.</w:t>
            </w:r>
            <w:r w:rsidRPr="00374D81">
              <w:rPr>
                <w:kern w:val="2"/>
                <w:szCs w:val="24"/>
              </w:rPr>
              <w:t xml:space="preserve"> </w:t>
            </w:r>
            <w:r>
              <w:rPr>
                <w:kern w:val="2"/>
                <w:szCs w:val="24"/>
              </w:rPr>
              <w:t>Šiuos dokumentus Tiekėjas Pirkėjui turi pateikti per 5 (penkias) darbo dienas nuo Pirkėjo el. paštu pateikto prašymo. Tiekėjui nepateikus nurodytų dokumentų, laikoma, kad Paslaugos neatitinka Sutartyje nustatytų reikalavimų.</w:t>
            </w:r>
          </w:p>
        </w:tc>
      </w:tr>
      <w:tr w:rsidR="00027B83" w14:paraId="5BCB922D" w14:textId="77777777" w:rsidTr="003D1240">
        <w:trPr>
          <w:trHeight w:val="300"/>
        </w:trPr>
        <w:tc>
          <w:tcPr>
            <w:tcW w:w="9776" w:type="dxa"/>
            <w:gridSpan w:val="6"/>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3D1240">
        <w:trPr>
          <w:trHeight w:val="300"/>
        </w:trPr>
        <w:tc>
          <w:tcPr>
            <w:tcW w:w="3096" w:type="dxa"/>
            <w:gridSpan w:val="3"/>
          </w:tcPr>
          <w:p w14:paraId="2BB39D3E" w14:textId="77777777" w:rsidR="00027B83" w:rsidRDefault="000B0897">
            <w:pPr>
              <w:rPr>
                <w:b/>
                <w:kern w:val="2"/>
                <w:szCs w:val="24"/>
              </w:rPr>
            </w:pPr>
            <w:r>
              <w:rPr>
                <w:b/>
                <w:kern w:val="2"/>
                <w:szCs w:val="24"/>
              </w:rPr>
              <w:t>5.1. Sutarčiai taikomas kainos apskaičiavimo būdas</w:t>
            </w:r>
          </w:p>
        </w:tc>
        <w:tc>
          <w:tcPr>
            <w:tcW w:w="6680" w:type="dxa"/>
            <w:gridSpan w:val="3"/>
          </w:tcPr>
          <w:p w14:paraId="1199C3A4" w14:textId="50D8EC63" w:rsidR="00027B83" w:rsidRPr="00285CD0" w:rsidRDefault="0072751E" w:rsidP="0072751E">
            <w:pPr>
              <w:rPr>
                <w:kern w:val="2"/>
                <w:szCs w:val="24"/>
              </w:rPr>
            </w:pPr>
            <w:r w:rsidRPr="0072751E">
              <w:rPr>
                <w:rFonts w:eastAsia="Calibri"/>
                <w:b/>
                <w:bCs/>
                <w:szCs w:val="24"/>
                <w:lang w:eastAsia="zh-CN"/>
              </w:rPr>
              <w:t>Sutartyje nustatomi fiksuoti įkainiai už suteiktas paslaugas eurais su PVM</w:t>
            </w:r>
            <w:r>
              <w:rPr>
                <w:rFonts w:eastAsia="Calibri"/>
                <w:b/>
                <w:bCs/>
                <w:szCs w:val="24"/>
                <w:lang w:eastAsia="zh-CN"/>
              </w:rPr>
              <w:t xml:space="preserve">. </w:t>
            </w:r>
            <w:r w:rsidR="00285CD0" w:rsidRPr="0073282E">
              <w:rPr>
                <w:rFonts w:eastAsia="Calibri"/>
                <w:szCs w:val="24"/>
                <w:lang w:eastAsia="zh-CN"/>
              </w:rPr>
              <w:t>.</w:t>
            </w:r>
          </w:p>
        </w:tc>
      </w:tr>
      <w:tr w:rsidR="006E3712" w14:paraId="214747C0" w14:textId="77777777" w:rsidTr="003D1240">
        <w:trPr>
          <w:trHeight w:val="300"/>
        </w:trPr>
        <w:tc>
          <w:tcPr>
            <w:tcW w:w="3096" w:type="dxa"/>
            <w:gridSpan w:val="3"/>
          </w:tcPr>
          <w:p w14:paraId="3C6A6998" w14:textId="77777777" w:rsidR="00FB1F6D" w:rsidRDefault="00FB1F6D" w:rsidP="00FB1F6D">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136E4BA" w14:textId="77777777" w:rsidR="006E3712" w:rsidRPr="006E3712" w:rsidRDefault="006E3712" w:rsidP="00C311CB">
            <w:pPr>
              <w:rPr>
                <w:kern w:val="2"/>
                <w:szCs w:val="24"/>
                <w:highlight w:val="yellow"/>
              </w:rPr>
            </w:pPr>
          </w:p>
        </w:tc>
        <w:tc>
          <w:tcPr>
            <w:tcW w:w="6680" w:type="dxa"/>
            <w:gridSpan w:val="3"/>
          </w:tcPr>
          <w:p w14:paraId="6CE345EE" w14:textId="2DD0FF33" w:rsidR="007F19DD" w:rsidRDefault="007F19DD" w:rsidP="007F19DD">
            <w:pPr>
              <w:rPr>
                <w:szCs w:val="24"/>
              </w:rPr>
            </w:pPr>
            <w:r>
              <w:rPr>
                <w:kern w:val="2"/>
                <w:szCs w:val="24"/>
              </w:rPr>
              <w:t xml:space="preserve">Pradinės Sutarties vertė yra </w:t>
            </w:r>
            <w:r w:rsidR="00883C71" w:rsidRPr="00615BBF">
              <w:rPr>
                <w:b/>
                <w:bCs/>
              </w:rPr>
              <w:t>14 900 Eur be PVM</w:t>
            </w:r>
            <w:r w:rsidR="00883C71">
              <w:t>.</w:t>
            </w:r>
            <w:r w:rsidR="00883C71" w:rsidDel="00DD39DC">
              <w:t xml:space="preserve"> </w:t>
            </w:r>
            <w:r w:rsidR="00883C71">
              <w:t>(keturiolika tūkstančių devyni šimtai  tūkstančių Eur 00 cnt) be PVM</w:t>
            </w:r>
            <w:r w:rsidR="00883C71">
              <w:rPr>
                <w:kern w:val="2"/>
                <w:szCs w:val="24"/>
              </w:rPr>
              <w:t xml:space="preserve">. </w:t>
            </w:r>
          </w:p>
          <w:p w14:paraId="65FEA8DB" w14:textId="77777777" w:rsidR="007F19DD" w:rsidRDefault="007F19DD" w:rsidP="007F19D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A0BAE3" w14:textId="77777777" w:rsidR="007F19DD" w:rsidRDefault="007F19DD" w:rsidP="007F19DD">
            <w:r w:rsidRPr="1446F0C5">
              <w:rPr>
                <w:kern w:val="2"/>
              </w:rPr>
              <w:t xml:space="preserve">Sutarties kaina yra </w:t>
            </w:r>
            <w:r w:rsidRPr="1446F0C5">
              <w:rPr>
                <w:color w:val="4472C4"/>
                <w:kern w:val="2"/>
              </w:rPr>
              <w:t>(nurodyti sumą skaičiais)</w:t>
            </w:r>
            <w:r w:rsidRPr="1446F0C5">
              <w:rPr>
                <w:kern w:val="2"/>
              </w:rPr>
              <w:t xml:space="preserve"> Eur </w:t>
            </w:r>
            <w:r w:rsidRPr="1446F0C5">
              <w:rPr>
                <w:color w:val="4472C4"/>
                <w:kern w:val="2"/>
              </w:rPr>
              <w:t>(nurodyti sumą žodžiais)</w:t>
            </w:r>
            <w:r w:rsidRPr="1446F0C5">
              <w:rPr>
                <w:kern w:val="2"/>
              </w:rPr>
              <w:t xml:space="preserve"> su PVM.</w:t>
            </w:r>
          </w:p>
          <w:p w14:paraId="322E94CC" w14:textId="77777777" w:rsidR="007F19DD" w:rsidRDefault="007F19DD" w:rsidP="007F19DD">
            <w:pPr>
              <w:jc w:val="both"/>
              <w:rPr>
                <w:color w:val="000000"/>
                <w:kern w:val="2"/>
                <w:szCs w:val="24"/>
              </w:rPr>
            </w:pPr>
          </w:p>
          <w:p w14:paraId="400F132D" w14:textId="77777777" w:rsidR="007F19DD" w:rsidRDefault="007F19DD" w:rsidP="75C8A396">
            <w:pPr>
              <w:jc w:val="both"/>
              <w:rPr>
                <w:color w:val="000000"/>
                <w:kern w:val="2"/>
              </w:rPr>
            </w:pPr>
            <w:r w:rsidRPr="75C8A396">
              <w:rPr>
                <w:color w:val="000000"/>
                <w:kern w:val="2"/>
              </w:rPr>
              <w:t xml:space="preserve">Šioje Sutartyje Pradinės Sutarties vertė yra lygi </w:t>
            </w:r>
            <w:r w:rsidRPr="75C8A396">
              <w:rPr>
                <w:b/>
                <w:bCs/>
                <w:color w:val="000000"/>
                <w:kern w:val="2"/>
              </w:rPr>
              <w:t xml:space="preserve">maksimaliai pirkimui skirtai lėšų sumai be PVM </w:t>
            </w:r>
            <w:r w:rsidRPr="75C8A396">
              <w:rPr>
                <w:color w:val="000000"/>
                <w:kern w:val="2"/>
              </w:rPr>
              <w:t>pirkimo dokumentuose ir Sutartyje nurodytų Paslaugų įsigijimui.</w:t>
            </w:r>
          </w:p>
          <w:p w14:paraId="2109AC2F" w14:textId="1778BD0F" w:rsidR="00BE6DA4" w:rsidRDefault="00BE6DA4" w:rsidP="00BE6DA4">
            <w:pPr>
              <w:tabs>
                <w:tab w:val="left" w:pos="993"/>
              </w:tabs>
              <w:ind w:right="-170"/>
              <w:jc w:val="both"/>
              <w:rPr>
                <w:szCs w:val="24"/>
              </w:rPr>
            </w:pPr>
          </w:p>
          <w:p w14:paraId="4C0FD12F" w14:textId="77777777" w:rsidR="001841F6" w:rsidRPr="001841F6" w:rsidRDefault="001841F6" w:rsidP="003D1240">
            <w:pPr>
              <w:suppressAutoHyphens/>
            </w:pPr>
            <w:r w:rsidRPr="001841F6">
              <w:rPr>
                <w:b/>
                <w:bCs/>
              </w:rPr>
              <w:t>Pirkėjas neįsipareigoja išpirkti šios vertės</w:t>
            </w:r>
            <w:r w:rsidRPr="001841F6">
              <w:t>.</w:t>
            </w:r>
          </w:p>
          <w:p w14:paraId="2FD4BA55" w14:textId="58A31BE2" w:rsidR="001841F6" w:rsidRPr="001841F6" w:rsidRDefault="001841F6" w:rsidP="003D1240">
            <w:pPr>
              <w:suppressAutoHyphens/>
            </w:pPr>
            <w:r w:rsidRPr="001841F6">
              <w:t>*Pirkėjas negali iš anksto tiksliai žinoti ir apibrėžti kiek ir kokių detalių gali reikėti pakeisti, kad Tiekėjas galėtų prisiimti riziką dėl Sutarties vykdymo išlaidų dydžio. Sutarties vykdymo metu priimami Tiekėjo sprendimai, susiję su faktinėmis išlaidomis, su Pirkėju turi būti derinami iš anksto.</w:t>
            </w:r>
          </w:p>
          <w:p w14:paraId="769CA4AC" w14:textId="77777777" w:rsidR="003D1240" w:rsidRDefault="00E97FC8" w:rsidP="003D1240">
            <w:pPr>
              <w:tabs>
                <w:tab w:val="left" w:pos="993"/>
              </w:tabs>
              <w:ind w:right="-170"/>
              <w:rPr>
                <w:szCs w:val="24"/>
              </w:rPr>
            </w:pPr>
            <w:r>
              <w:rPr>
                <w:szCs w:val="24"/>
              </w:rPr>
              <w:t xml:space="preserve">Pirkėjas pasilieka sau teisę nekompensuoti tokių išlaidų, jei jos </w:t>
            </w:r>
          </w:p>
          <w:p w14:paraId="041797BC" w14:textId="450547B4" w:rsidR="003D1240" w:rsidRDefault="00E97FC8" w:rsidP="003D1240">
            <w:pPr>
              <w:tabs>
                <w:tab w:val="left" w:pos="993"/>
              </w:tabs>
              <w:ind w:right="-170"/>
              <w:rPr>
                <w:szCs w:val="24"/>
              </w:rPr>
            </w:pPr>
            <w:r>
              <w:rPr>
                <w:szCs w:val="24"/>
              </w:rPr>
              <w:t>viršis rinkos vidurkį ar bus neproporcingos Paslaugų tipui ar</w:t>
            </w:r>
          </w:p>
          <w:p w14:paraId="36F5EBAB" w14:textId="6E18D4A8" w:rsidR="003D1240" w:rsidRDefault="00E97FC8" w:rsidP="003D1240">
            <w:pPr>
              <w:tabs>
                <w:tab w:val="left" w:pos="993"/>
              </w:tabs>
              <w:ind w:right="-170"/>
              <w:rPr>
                <w:szCs w:val="24"/>
              </w:rPr>
            </w:pPr>
            <w:r>
              <w:rPr>
                <w:szCs w:val="24"/>
              </w:rPr>
              <w:t>patirtos nesivadovaujant ekonomiškumo principu. Teikėjas</w:t>
            </w:r>
          </w:p>
          <w:p w14:paraId="2A4CBE90" w14:textId="77777777" w:rsidR="003D1240" w:rsidRDefault="00E97FC8" w:rsidP="003D1240">
            <w:pPr>
              <w:tabs>
                <w:tab w:val="left" w:pos="993"/>
              </w:tabs>
              <w:ind w:right="-170"/>
              <w:rPr>
                <w:szCs w:val="24"/>
              </w:rPr>
            </w:pPr>
            <w:r>
              <w:rPr>
                <w:szCs w:val="24"/>
              </w:rPr>
              <w:t xml:space="preserve"> privalo konsultuotis su Užsakovu dėl tokių išlaidų pagrįstumo </w:t>
            </w:r>
          </w:p>
          <w:p w14:paraId="53890183" w14:textId="5064137F" w:rsidR="00E97FC8" w:rsidRDefault="00E97FC8" w:rsidP="003D1240">
            <w:pPr>
              <w:tabs>
                <w:tab w:val="left" w:pos="993"/>
              </w:tabs>
              <w:ind w:right="-170"/>
              <w:rPr>
                <w:szCs w:val="24"/>
              </w:rPr>
            </w:pPr>
            <w:r>
              <w:rPr>
                <w:szCs w:val="24"/>
              </w:rPr>
              <w:t>ir apimties.</w:t>
            </w:r>
          </w:p>
          <w:p w14:paraId="4A0BD222" w14:textId="77777777" w:rsidR="00E97FC8" w:rsidRDefault="00E97FC8" w:rsidP="003D1240">
            <w:pPr>
              <w:suppressAutoHyphens/>
              <w:rPr>
                <w:color w:val="4472C4"/>
              </w:rPr>
            </w:pPr>
          </w:p>
          <w:p w14:paraId="1415BED9" w14:textId="6E6E0BC9" w:rsidR="001841F6" w:rsidRDefault="001841F6" w:rsidP="4407B1A6">
            <w:pPr>
              <w:suppressAutoHyphens/>
              <w:jc w:val="both"/>
              <w:rPr>
                <w:color w:val="4472C4"/>
                <w:kern w:val="2"/>
              </w:rPr>
            </w:pPr>
          </w:p>
        </w:tc>
      </w:tr>
      <w:tr w:rsidR="00D83176" w14:paraId="267D47BF" w14:textId="77777777" w:rsidTr="003D1240">
        <w:trPr>
          <w:trHeight w:val="300"/>
        </w:trPr>
        <w:tc>
          <w:tcPr>
            <w:tcW w:w="3096" w:type="dxa"/>
            <w:gridSpan w:val="3"/>
          </w:tcPr>
          <w:p w14:paraId="53EBA4B1" w14:textId="771B08AB" w:rsidR="00D83176" w:rsidRPr="00332487" w:rsidRDefault="00D83176" w:rsidP="00D8317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680" w:type="dxa"/>
            <w:gridSpan w:val="3"/>
          </w:tcPr>
          <w:p w14:paraId="11624080" w14:textId="5FFBC6AE" w:rsidR="001841F6" w:rsidRPr="001841F6" w:rsidRDefault="00D83176" w:rsidP="00D83176">
            <w:pPr>
              <w:jc w:val="both"/>
              <w:rPr>
                <w:kern w:val="2"/>
                <w:szCs w:val="24"/>
              </w:rPr>
            </w:pPr>
            <w:r w:rsidRPr="005672EB">
              <w:rPr>
                <w:kern w:val="2"/>
                <w:szCs w:val="24"/>
              </w:rPr>
              <w:t>Sutarties įkainiai bus perskaičiuojami:</w:t>
            </w:r>
          </w:p>
          <w:p w14:paraId="085207C0" w14:textId="77777777" w:rsidR="00D83176" w:rsidRDefault="00D83176" w:rsidP="00D83176">
            <w:pPr>
              <w:jc w:val="both"/>
              <w:rPr>
                <w:kern w:val="2"/>
                <w:szCs w:val="24"/>
              </w:rPr>
            </w:pPr>
            <w:r w:rsidRPr="005672EB">
              <w:rPr>
                <w:kern w:val="2"/>
                <w:szCs w:val="24"/>
              </w:rPr>
              <w:t>5.3.1. dėl PVM tarifo pasikeitimo;</w:t>
            </w:r>
          </w:p>
          <w:p w14:paraId="662EA503" w14:textId="630F9B39" w:rsidR="00D83176" w:rsidRPr="009A1B88" w:rsidRDefault="00D83176" w:rsidP="009A1B88">
            <w:pPr>
              <w:jc w:val="both"/>
              <w:rPr>
                <w:kern w:val="2"/>
                <w:szCs w:val="24"/>
              </w:rPr>
            </w:pPr>
            <w:r w:rsidRPr="005672EB">
              <w:rPr>
                <w:kern w:val="2"/>
                <w:szCs w:val="24"/>
              </w:rPr>
              <w:t>5.3.</w:t>
            </w:r>
            <w:r w:rsidR="009A1B88">
              <w:rPr>
                <w:kern w:val="2"/>
                <w:szCs w:val="24"/>
              </w:rPr>
              <w:t>2</w:t>
            </w:r>
            <w:r w:rsidRPr="005672EB">
              <w:rPr>
                <w:kern w:val="2"/>
                <w:szCs w:val="24"/>
              </w:rPr>
              <w:t>. dėl kainų lygio pokyčio</w:t>
            </w:r>
            <w:r w:rsidR="009A1B88">
              <w:rPr>
                <w:kern w:val="2"/>
                <w:szCs w:val="24"/>
              </w:rPr>
              <w:t>.</w:t>
            </w:r>
          </w:p>
        </w:tc>
      </w:tr>
      <w:tr w:rsidR="00C366A7" w14:paraId="493E8FAB" w14:textId="77777777" w:rsidTr="003D1240">
        <w:trPr>
          <w:trHeight w:val="300"/>
        </w:trPr>
        <w:tc>
          <w:tcPr>
            <w:tcW w:w="3096" w:type="dxa"/>
            <w:gridSpan w:val="3"/>
          </w:tcPr>
          <w:p w14:paraId="2F363431" w14:textId="77777777" w:rsidR="00C366A7" w:rsidRDefault="00C366A7" w:rsidP="00C366A7">
            <w:pPr>
              <w:rPr>
                <w:b/>
                <w:kern w:val="2"/>
                <w:szCs w:val="24"/>
              </w:rPr>
            </w:pPr>
            <w:r>
              <w:rPr>
                <w:b/>
                <w:kern w:val="2"/>
                <w:szCs w:val="24"/>
              </w:rPr>
              <w:t>5.3.1. Sutarties kainos / įkainių peržiūra dėl PVM tarifo pasikeitimo</w:t>
            </w:r>
          </w:p>
        </w:tc>
        <w:tc>
          <w:tcPr>
            <w:tcW w:w="6680" w:type="dxa"/>
            <w:gridSpan w:val="3"/>
          </w:tcPr>
          <w:p w14:paraId="2EBE55AC" w14:textId="77777777" w:rsidR="00C366A7" w:rsidRPr="008571D9" w:rsidRDefault="00C366A7" w:rsidP="00C366A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56E97B07" w:rsidR="00C366A7" w:rsidRDefault="00C366A7" w:rsidP="00C366A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3D1240">
        <w:trPr>
          <w:trHeight w:val="300"/>
        </w:trPr>
        <w:tc>
          <w:tcPr>
            <w:tcW w:w="3096" w:type="dxa"/>
            <w:gridSpan w:val="3"/>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0" w:type="dxa"/>
            <w:gridSpan w:val="3"/>
          </w:tcPr>
          <w:p w14:paraId="5772B308" w14:textId="101DA3F8" w:rsidR="00027B83" w:rsidRPr="00C366A7" w:rsidRDefault="000B0897">
            <w:pPr>
              <w:rPr>
                <w:kern w:val="2"/>
                <w:szCs w:val="24"/>
              </w:rPr>
            </w:pPr>
            <w:r>
              <w:rPr>
                <w:kern w:val="2"/>
                <w:szCs w:val="24"/>
              </w:rPr>
              <w:t>Netaikoma</w:t>
            </w:r>
          </w:p>
        </w:tc>
      </w:tr>
      <w:tr w:rsidR="00B62AC7" w14:paraId="022882B0" w14:textId="77777777" w:rsidTr="003D1240">
        <w:trPr>
          <w:trHeight w:val="300"/>
        </w:trPr>
        <w:tc>
          <w:tcPr>
            <w:tcW w:w="3096" w:type="dxa"/>
            <w:gridSpan w:val="3"/>
          </w:tcPr>
          <w:p w14:paraId="34D2BE09" w14:textId="3CD6602A" w:rsidR="00B62AC7" w:rsidRPr="00B62AC7" w:rsidRDefault="00B62AC7" w:rsidP="00B62AC7">
            <w:pPr>
              <w:rPr>
                <w:bCs/>
                <w:kern w:val="2"/>
                <w:szCs w:val="24"/>
              </w:rPr>
            </w:pPr>
            <w:r>
              <w:rPr>
                <w:b/>
                <w:kern w:val="2"/>
                <w:szCs w:val="24"/>
              </w:rPr>
              <w:t>5.3.3. Sutarties kainos / įkainių peržiūra dėl kainų lygio pokyčio</w:t>
            </w:r>
          </w:p>
        </w:tc>
        <w:tc>
          <w:tcPr>
            <w:tcW w:w="6680" w:type="dxa"/>
            <w:gridSpan w:val="3"/>
          </w:tcPr>
          <w:p w14:paraId="32D4B249" w14:textId="2E2AB0AB" w:rsidR="00B62AC7" w:rsidRDefault="00B62AC7" w:rsidP="00B62AC7">
            <w:pPr>
              <w:jc w:val="both"/>
              <w:rPr>
                <w:szCs w:val="24"/>
              </w:rPr>
            </w:pPr>
            <w:r>
              <w:rPr>
                <w:color w:val="000000"/>
                <w:szCs w:val="24"/>
              </w:rPr>
              <w:t>5.3.3.1. Bet</w:t>
            </w:r>
            <w:r>
              <w:rPr>
                <w:szCs w:val="24"/>
              </w:rPr>
              <w:t xml:space="preserve"> kuri Sutarties Šalis Sutarties galiojimo metu turi teisę inicijuoti </w:t>
            </w:r>
            <w:r w:rsidRPr="00037033">
              <w:rPr>
                <w:szCs w:val="24"/>
              </w:rPr>
              <w:t xml:space="preserve">Sutarties įkainių peržiūrą (keitimą) ne anksčiau kaip po </w:t>
            </w:r>
            <w:r w:rsidR="00321FC3" w:rsidRPr="00432D22">
              <w:rPr>
                <w:szCs w:val="24"/>
              </w:rPr>
              <w:t>12</w:t>
            </w:r>
            <w:r w:rsidR="00E857F0" w:rsidRPr="00432D22">
              <w:rPr>
                <w:szCs w:val="24"/>
              </w:rPr>
              <w:t xml:space="preserve"> </w:t>
            </w:r>
            <w:r w:rsidRPr="00432D22">
              <w:rPr>
                <w:szCs w:val="24"/>
              </w:rPr>
              <w:t>(</w:t>
            </w:r>
            <w:r w:rsidR="00321FC3" w:rsidRPr="00432D22">
              <w:rPr>
                <w:szCs w:val="24"/>
              </w:rPr>
              <w:t>dvylik</w:t>
            </w:r>
            <w:r w:rsidR="008B7170" w:rsidRPr="00432D22">
              <w:rPr>
                <w:szCs w:val="24"/>
              </w:rPr>
              <w:t>os</w:t>
            </w:r>
            <w:r w:rsidRPr="00432D22">
              <w:rPr>
                <w:szCs w:val="24"/>
              </w:rPr>
              <w:t>)</w:t>
            </w:r>
            <w:r w:rsidRPr="00037033">
              <w:rPr>
                <w:szCs w:val="24"/>
              </w:rPr>
              <w:t xml:space="preserve"> mėnesių nuo Sutarties įsigaliojimo dienos</w:t>
            </w:r>
            <w:r w:rsidR="008B7170">
              <w:rPr>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 xml:space="preserve">peržiūra atliekama ne rečiau kaip kas </w:t>
            </w:r>
            <w:r w:rsidR="008B7170">
              <w:rPr>
                <w:szCs w:val="24"/>
              </w:rPr>
              <w:t>12</w:t>
            </w:r>
            <w:r w:rsidRPr="003C2DBA">
              <w:rPr>
                <w:szCs w:val="24"/>
              </w:rPr>
              <w:t xml:space="preserve"> (</w:t>
            </w:r>
            <w:r w:rsidR="008B7170">
              <w:rPr>
                <w:szCs w:val="24"/>
              </w:rPr>
              <w:t>dvylika</w:t>
            </w:r>
            <w:r w:rsidRPr="00A535B7">
              <w:rPr>
                <w:szCs w:val="24"/>
              </w:rPr>
              <w:t xml:space="preserve">) </w:t>
            </w:r>
            <w:r>
              <w:rPr>
                <w:szCs w:val="24"/>
              </w:rPr>
              <w:t>mėnesi</w:t>
            </w:r>
            <w:r w:rsidR="008B7170">
              <w:rPr>
                <w:szCs w:val="24"/>
              </w:rPr>
              <w:t>ų</w:t>
            </w:r>
            <w:r>
              <w:rPr>
                <w:szCs w:val="24"/>
              </w:rPr>
              <w:t>.</w:t>
            </w:r>
          </w:p>
          <w:p w14:paraId="24C866A6" w14:textId="77777777" w:rsidR="00B62AC7" w:rsidRDefault="00B62AC7" w:rsidP="00B62AC7">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716B6C3" w14:textId="77777777" w:rsidR="00B62AC7" w:rsidRDefault="00B62AC7" w:rsidP="00B62AC7">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D6E231D" w14:textId="77777777" w:rsidR="00B62AC7" w:rsidRDefault="00B62AC7" w:rsidP="00B62AC7">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5460C4B"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6B525D5B" w14:textId="77777777" w:rsidR="00B62AC7" w:rsidRDefault="00B62AC7" w:rsidP="00B62AC7">
            <w:pPr>
              <w:jc w:val="both"/>
              <w:rPr>
                <w:color w:val="000000"/>
              </w:rPr>
            </w:pPr>
            <w:r w:rsidRPr="5D647E04">
              <w:rPr>
                <w:color w:val="000000"/>
                <w:kern w:val="2"/>
                <w:shd w:val="clear" w:color="auto" w:fill="FFFFFF"/>
              </w:rPr>
              <w:t xml:space="preserve">5.3.3.6. Nauji Sutarties </w:t>
            </w:r>
            <w:r w:rsidRPr="5D647E04">
              <w:rPr>
                <w:kern w:val="2"/>
                <w:shd w:val="clear" w:color="auto" w:fill="FFFFFF"/>
              </w:rPr>
              <w:t>įkainiai a</w:t>
            </w:r>
            <w:r w:rsidRPr="5D647E04">
              <w:rPr>
                <w:color w:val="000000"/>
                <w:kern w:val="2"/>
                <w:shd w:val="clear" w:color="auto" w:fill="FFFFFF"/>
              </w:rPr>
              <w:t>pskaičiuojami pagal žemiau pateiktą formulę:</w:t>
            </w:r>
          </w:p>
          <w:p w14:paraId="51D44A2B" w14:textId="77777777" w:rsidR="00B62AC7" w:rsidRDefault="00B62AC7" w:rsidP="00B62AC7">
            <w:pPr>
              <w:jc w:val="both"/>
              <w:rPr>
                <w:color w:val="000000"/>
                <w:szCs w:val="24"/>
              </w:rPr>
            </w:pPr>
          </w:p>
          <w:p w14:paraId="582E32DB" w14:textId="77777777" w:rsidR="00B62AC7" w:rsidRDefault="00010050" w:rsidP="00B62AC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62AC7" w:rsidRPr="5D647E04">
              <w:rPr>
                <w:kern w:val="2"/>
              </w:rPr>
              <w:t xml:space="preserve"> , kur įkainis</w:t>
            </w:r>
            <w:r w:rsidR="00B62AC7" w:rsidRPr="5D647E04">
              <w:rPr>
                <w:color w:val="FF0000"/>
                <w:kern w:val="2"/>
              </w:rPr>
              <w:t xml:space="preserve"> </w:t>
            </w:r>
            <w:r w:rsidR="00B62AC7" w:rsidRPr="5D647E04">
              <w:rPr>
                <w:kern w:val="2"/>
              </w:rPr>
              <w:t>(Eur be PVM) (jei peržiūra jau buvo atlikta, tai po paskutinio perskaičiavimo)</w:t>
            </w:r>
          </w:p>
          <w:p w14:paraId="7F61D039" w14:textId="77777777" w:rsidR="00B62AC7" w:rsidRDefault="00B62AC7" w:rsidP="00B62AC7">
            <w:pPr>
              <w:jc w:val="both"/>
              <w:textAlignment w:val="baseline"/>
            </w:pPr>
            <w:r w:rsidRPr="5D647E04">
              <w:rPr>
                <w:kern w:val="2"/>
              </w:rPr>
              <w:t>a</w:t>
            </w:r>
            <w:r w:rsidRPr="5D647E04">
              <w:rPr>
                <w:kern w:val="2"/>
                <w:vertAlign w:val="subscript"/>
              </w:rPr>
              <w:t>1</w:t>
            </w:r>
            <w:r w:rsidRPr="5D647E04">
              <w:rPr>
                <w:kern w:val="2"/>
              </w:rPr>
              <w:t xml:space="preserve"> – perskaičiuota (pakeista) įkainis</w:t>
            </w:r>
            <w:r w:rsidRPr="5D647E04">
              <w:rPr>
                <w:color w:val="FF0000"/>
                <w:kern w:val="2"/>
              </w:rPr>
              <w:t xml:space="preserve"> </w:t>
            </w:r>
            <w:r w:rsidRPr="5D647E04">
              <w:rPr>
                <w:kern w:val="2"/>
              </w:rPr>
              <w:t>(Eur be PVM)</w:t>
            </w:r>
          </w:p>
          <w:p w14:paraId="667E24A6" w14:textId="77777777" w:rsidR="00B62AC7" w:rsidRDefault="00B62AC7" w:rsidP="00B62AC7">
            <w:pPr>
              <w:jc w:val="both"/>
              <w:textAlignment w:val="baseline"/>
            </w:pPr>
            <w:r w:rsidRPr="5D647E04">
              <w:rPr>
                <w:kern w:val="2"/>
              </w:rPr>
              <w:t>k – pagal vartotojų kainų indeksą „Vartojimo prekės ir paslaugos</w:t>
            </w:r>
            <w:r w:rsidRPr="006F0473">
              <w:rPr>
                <w:kern w:val="2"/>
                <w:szCs w:val="24"/>
              </w:rPr>
              <w:t xml:space="preserve">“ </w:t>
            </w:r>
            <w:r w:rsidRPr="5D647E04">
              <w:rPr>
                <w:kern w:val="2"/>
              </w:rPr>
              <w:t>apskaičiuotas Vartojimo prekių ir paslaugų kainų pokytis (padidėjimas arba sumažėjimas) (%). „k“ reikšmė skaičiuojama pagal formulę:</w:t>
            </w:r>
          </w:p>
          <w:p w14:paraId="1050DD95" w14:textId="77777777" w:rsidR="00B62AC7" w:rsidRDefault="00B62AC7" w:rsidP="00B62AC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5D647E04">
              <w:rPr>
                <w:kern w:val="2"/>
              </w:rPr>
              <w:t>, (proc.) kur</w:t>
            </w:r>
          </w:p>
          <w:p w14:paraId="0951587A" w14:textId="77777777" w:rsidR="00B62AC7" w:rsidRDefault="00B62AC7" w:rsidP="00B62AC7">
            <w:pPr>
              <w:jc w:val="both"/>
              <w:textAlignment w:val="baseline"/>
            </w:pPr>
            <w:proofErr w:type="spellStart"/>
            <w:r w:rsidRPr="5D647E04">
              <w:rPr>
                <w:kern w:val="2"/>
              </w:rPr>
              <w:t>Ind</w:t>
            </w:r>
            <w:r w:rsidRPr="5D647E04">
              <w:rPr>
                <w:kern w:val="2"/>
                <w:vertAlign w:val="subscript"/>
              </w:rPr>
              <w:t>naujausias</w:t>
            </w:r>
            <w:proofErr w:type="spellEnd"/>
            <w:r w:rsidRPr="5D647E04">
              <w:rPr>
                <w:kern w:val="2"/>
              </w:rPr>
              <w:t xml:space="preserve"> – kreipimosi dėl įkainių peržiūros išsiuntimo kitai Šaliai dieną paskelbtas naujausias vartojimo prekių ir paslaugų indeksas bendrą „Vartojimo prekių ir paslaugų“ grupę:</w:t>
            </w:r>
          </w:p>
          <w:p w14:paraId="10BBEE68" w14:textId="77777777" w:rsidR="00B62AC7" w:rsidRDefault="00B62AC7" w:rsidP="00B62AC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B5B418" w14:textId="77777777" w:rsidR="00B62AC7" w:rsidRDefault="00B62AC7" w:rsidP="00B62AC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9CACBEC"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13FDCFFD"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0B20D9AE" w:rsidR="00B62AC7" w:rsidRDefault="00B62AC7" w:rsidP="00B62AC7">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3D1240">
        <w:trPr>
          <w:trHeight w:val="300"/>
        </w:trPr>
        <w:tc>
          <w:tcPr>
            <w:tcW w:w="3096" w:type="dxa"/>
            <w:gridSpan w:val="3"/>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0" w:type="dxa"/>
            <w:gridSpan w:val="3"/>
          </w:tcPr>
          <w:p w14:paraId="5CCECE58" w14:textId="77777777" w:rsidR="00027B83" w:rsidRDefault="000B0897">
            <w:pPr>
              <w:rPr>
                <w:kern w:val="2"/>
                <w:szCs w:val="24"/>
              </w:rPr>
            </w:pPr>
            <w:r>
              <w:rPr>
                <w:kern w:val="2"/>
                <w:szCs w:val="24"/>
              </w:rPr>
              <w:t>Netaikoma</w:t>
            </w:r>
          </w:p>
          <w:p w14:paraId="61574C3A" w14:textId="19264BE1" w:rsidR="00027B83" w:rsidRDefault="00027B83">
            <w:pPr>
              <w:rPr>
                <w:szCs w:val="24"/>
              </w:rPr>
            </w:pPr>
          </w:p>
        </w:tc>
      </w:tr>
      <w:tr w:rsidR="00027B83" w14:paraId="22049506" w14:textId="77777777" w:rsidTr="003D1240">
        <w:trPr>
          <w:trHeight w:val="300"/>
        </w:trPr>
        <w:tc>
          <w:tcPr>
            <w:tcW w:w="3096" w:type="dxa"/>
            <w:gridSpan w:val="3"/>
          </w:tcPr>
          <w:p w14:paraId="3C616512" w14:textId="77777777" w:rsidR="00027B83" w:rsidRPr="0068220F" w:rsidRDefault="000B0897">
            <w:pPr>
              <w:rPr>
                <w:b/>
                <w:bCs/>
                <w:kern w:val="2"/>
                <w:szCs w:val="24"/>
                <w:highlight w:val="yellow"/>
              </w:rPr>
            </w:pPr>
            <w:r w:rsidRPr="009A2C4F">
              <w:rPr>
                <w:b/>
                <w:bCs/>
                <w:kern w:val="2"/>
                <w:szCs w:val="24"/>
              </w:rPr>
              <w:t xml:space="preserve">5.4. Sutarties kainos / įkainių apskaičiavimas taikant </w:t>
            </w:r>
            <w:r w:rsidRPr="009A2C4F">
              <w:rPr>
                <w:b/>
                <w:bCs/>
                <w:kern w:val="2"/>
                <w:szCs w:val="24"/>
                <w:u w:val="single"/>
              </w:rPr>
              <w:t>kiekio (apimties)</w:t>
            </w:r>
            <w:r w:rsidRPr="009A2C4F">
              <w:rPr>
                <w:b/>
                <w:bCs/>
                <w:kern w:val="2"/>
                <w:szCs w:val="24"/>
              </w:rPr>
              <w:t xml:space="preserve"> keitimo taisykles</w:t>
            </w:r>
          </w:p>
        </w:tc>
        <w:tc>
          <w:tcPr>
            <w:tcW w:w="6680" w:type="dxa"/>
            <w:gridSpan w:val="3"/>
          </w:tcPr>
          <w:p w14:paraId="30211594" w14:textId="1BC32E1A" w:rsidR="009E4F76" w:rsidRPr="0072362A" w:rsidRDefault="009E4F76" w:rsidP="009E4F76">
            <w:pPr>
              <w:jc w:val="both"/>
              <w:rPr>
                <w:kern w:val="2"/>
                <w:szCs w:val="24"/>
              </w:rPr>
            </w:pPr>
            <w:r w:rsidRPr="0072362A">
              <w:rPr>
                <w:kern w:val="2"/>
                <w:szCs w:val="24"/>
              </w:rPr>
              <w:t xml:space="preserve">Pirkėjas numato galimybę įsigyti Sutartimi įsigyjamų Paslaugų sąraše nenurodytų, tačiau su pirkimo objektu susijusių Paslaugų (toliau – Nenumatytos paslaugos) neviršijant </w:t>
            </w:r>
            <w:r w:rsidR="0072362A" w:rsidRPr="00CF65A2">
              <w:rPr>
                <w:kern w:val="2"/>
                <w:szCs w:val="24"/>
              </w:rPr>
              <w:t>35</w:t>
            </w:r>
            <w:r w:rsidR="0072362A" w:rsidRPr="00CF65A2">
              <w:rPr>
                <w:kern w:val="2"/>
                <w:szCs w:val="24"/>
              </w:rPr>
              <w:t xml:space="preserve"> </w:t>
            </w:r>
            <w:r w:rsidRPr="00CF65A2">
              <w:rPr>
                <w:kern w:val="2"/>
                <w:szCs w:val="24"/>
              </w:rPr>
              <w:t>(</w:t>
            </w:r>
            <w:r w:rsidR="0072362A" w:rsidRPr="00CF65A2">
              <w:rPr>
                <w:kern w:val="2"/>
                <w:szCs w:val="24"/>
              </w:rPr>
              <w:t>trisdešimt penk</w:t>
            </w:r>
            <w:r w:rsidR="00212242">
              <w:rPr>
                <w:kern w:val="2"/>
                <w:szCs w:val="24"/>
              </w:rPr>
              <w:t>ių</w:t>
            </w:r>
            <w:r w:rsidRPr="00CF65A2">
              <w:rPr>
                <w:kern w:val="2"/>
                <w:szCs w:val="24"/>
              </w:rPr>
              <w:t xml:space="preserve">) </w:t>
            </w:r>
            <w:r w:rsidRPr="0072362A">
              <w:rPr>
                <w:kern w:val="2"/>
                <w:szCs w:val="24"/>
              </w:rPr>
              <w:t>proc. Pradinės Sutarties vertės (jos nedidinant).</w:t>
            </w:r>
          </w:p>
          <w:p w14:paraId="327A89C8" w14:textId="1A0AEA72" w:rsidR="00027B83" w:rsidRDefault="009E4F76">
            <w:pPr>
              <w:rPr>
                <w:szCs w:val="24"/>
              </w:rPr>
            </w:pPr>
            <w:r w:rsidRPr="002907DA">
              <w:rPr>
                <w:kern w:val="2"/>
                <w:szCs w:val="24"/>
              </w:rPr>
              <w:t xml:space="preserve">Už Nenumatytas </w:t>
            </w:r>
            <w:r w:rsidRPr="002907DA">
              <w:rPr>
                <w:szCs w:val="24"/>
              </w:rPr>
              <w:t xml:space="preserve">paslaugas </w:t>
            </w:r>
            <w:r w:rsidRPr="002907DA">
              <w:rPr>
                <w:kern w:val="2"/>
                <w:szCs w:val="24"/>
              </w:rPr>
              <w:t xml:space="preserve">bus apmokama ne didesnėmis nei Užsakymo dieną Tiekėjo prekybos vietoje, kataloge ar interneto svetainėje nurodytomis galiojančiomis šių </w:t>
            </w:r>
            <w:r w:rsidRPr="002907DA">
              <w:rPr>
                <w:szCs w:val="24"/>
              </w:rPr>
              <w:t xml:space="preserve">paslaugų </w:t>
            </w:r>
            <w:r w:rsidRPr="002907DA">
              <w:rPr>
                <w:kern w:val="2"/>
                <w:szCs w:val="24"/>
              </w:rPr>
              <w:t>kainomis arba, jei tokios kainos neskelbiamos, tiekėjo pasiūlytomis, konkurencingomis ir rinką atitinkančiomis kainomis. Nenumatytų p</w:t>
            </w:r>
            <w:r w:rsidRPr="002907DA">
              <w:rPr>
                <w:szCs w:val="24"/>
              </w:rPr>
              <w:t>aslaugų</w:t>
            </w:r>
            <w:r w:rsidRPr="002907DA">
              <w:rPr>
                <w:kern w:val="2"/>
                <w:szCs w:val="24"/>
              </w:rPr>
              <w:t xml:space="preserve"> kaina su Pirkėju turi būti derinama iš anksto. Gavęs Tiekėjo pateiktas Nenumatytų </w:t>
            </w:r>
            <w:r w:rsidRPr="002907DA">
              <w:rPr>
                <w:szCs w:val="24"/>
              </w:rPr>
              <w:t xml:space="preserve">paslaugų </w:t>
            </w:r>
            <w:r w:rsidRPr="002907D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907DA">
              <w:rPr>
                <w:szCs w:val="24"/>
              </w:rPr>
              <w:t>paslaugų</w:t>
            </w:r>
            <w:r w:rsidRPr="002907DA">
              <w:rPr>
                <w:kern w:val="2"/>
                <w:szCs w:val="24"/>
              </w:rPr>
              <w:t xml:space="preserve"> kainos atitinka rinkos kainas. Nustačius, kad Tiekėjo pasiūlytos Nenumatytų </w:t>
            </w:r>
            <w:r w:rsidRPr="002907DA">
              <w:rPr>
                <w:szCs w:val="24"/>
              </w:rPr>
              <w:t>paslaugų</w:t>
            </w:r>
            <w:r w:rsidRPr="002907DA">
              <w:rPr>
                <w:kern w:val="2"/>
                <w:szCs w:val="24"/>
              </w:rPr>
              <w:t xml:space="preserve"> kainos yra didesnės nei rinkos, Pirkėjas prašo Tiekėjo jas sumažinti. Tiekėjui nesutikus sumažinti Nenumatytų </w:t>
            </w:r>
            <w:r w:rsidRPr="002907DA">
              <w:rPr>
                <w:szCs w:val="24"/>
              </w:rPr>
              <w:t>paslaugų</w:t>
            </w:r>
            <w:r w:rsidRPr="002907DA">
              <w:rPr>
                <w:kern w:val="2"/>
                <w:szCs w:val="24"/>
              </w:rPr>
              <w:t xml:space="preserve"> kainos iki rinkos kainos, Pirkėjas pasilieka teisę Nenumatytas </w:t>
            </w:r>
            <w:r w:rsidRPr="002907DA">
              <w:rPr>
                <w:szCs w:val="24"/>
              </w:rPr>
              <w:t>paslaugas</w:t>
            </w:r>
            <w:r w:rsidRPr="002907DA">
              <w:rPr>
                <w:kern w:val="2"/>
                <w:szCs w:val="24"/>
              </w:rPr>
              <w:t xml:space="preserve"> įsigyti atskiru pirkimu.</w:t>
            </w:r>
          </w:p>
        </w:tc>
      </w:tr>
      <w:tr w:rsidR="00777276" w14:paraId="64F75697" w14:textId="77777777" w:rsidTr="003D1240">
        <w:trPr>
          <w:trHeight w:val="300"/>
        </w:trPr>
        <w:tc>
          <w:tcPr>
            <w:tcW w:w="3096" w:type="dxa"/>
            <w:gridSpan w:val="3"/>
          </w:tcPr>
          <w:p w14:paraId="24D5D914" w14:textId="77777777" w:rsidR="00777276" w:rsidRDefault="00777276" w:rsidP="00777276">
            <w:pPr>
              <w:rPr>
                <w:b/>
                <w:kern w:val="2"/>
                <w:szCs w:val="24"/>
              </w:rPr>
            </w:pPr>
            <w:r>
              <w:rPr>
                <w:b/>
                <w:kern w:val="2"/>
                <w:szCs w:val="24"/>
              </w:rPr>
              <w:t>5.5. Atsiskaitymo su Tiekėju terminas ir tvarka</w:t>
            </w:r>
          </w:p>
        </w:tc>
        <w:tc>
          <w:tcPr>
            <w:tcW w:w="6680" w:type="dxa"/>
            <w:gridSpan w:val="3"/>
          </w:tcPr>
          <w:p w14:paraId="3BA6B059" w14:textId="77777777" w:rsidR="00777276" w:rsidRDefault="00777276" w:rsidP="00777276">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14:paraId="04C8086C" w14:textId="77777777" w:rsidR="00777276" w:rsidDel="007B5674" w:rsidRDefault="00777276" w:rsidP="00777276">
            <w:pPr>
              <w:jc w:val="both"/>
              <w:rPr>
                <w:color w:val="000000"/>
                <w:kern w:val="2"/>
                <w:shd w:val="clear" w:color="auto" w:fill="FFFFFF"/>
              </w:rPr>
            </w:pPr>
          </w:p>
          <w:p w14:paraId="2E393D74" w14:textId="08F7D2A8" w:rsidR="00777276" w:rsidRDefault="00777276" w:rsidP="00777276">
            <w:pPr>
              <w:jc w:val="both"/>
              <w:rPr>
                <w:color w:val="4472C4"/>
                <w:kern w:val="2"/>
                <w:szCs w:val="24"/>
                <w:shd w:val="clear" w:color="auto" w:fill="FFFFFF"/>
              </w:rPr>
            </w:pPr>
            <w:r w:rsidRPr="15EACCC6" w:rsidDel="007B5674">
              <w:rPr>
                <w:color w:val="000000"/>
                <w:kern w:val="2"/>
                <w:shd w:val="clear" w:color="auto" w:fill="FFFFFF"/>
              </w:rPr>
              <w:t>Apmokėjimo sąlygos</w:t>
            </w:r>
            <w:r>
              <w:rPr>
                <w:color w:val="000000"/>
                <w:kern w:val="2"/>
                <w:shd w:val="clear" w:color="auto" w:fill="FFFFFF"/>
              </w:rPr>
              <w:t>:</w:t>
            </w:r>
            <w:r w:rsidRPr="00ED4E34">
              <w:rPr>
                <w:kern w:val="2"/>
                <w:shd w:val="clear" w:color="auto" w:fill="FFFFFF"/>
              </w:rPr>
              <w:t xml:space="preserve"> įvykdžius Užsakymą, mokama už konkretų kiekį / apimtį pagal </w:t>
            </w:r>
            <w:r>
              <w:rPr>
                <w:kern w:val="2"/>
                <w:shd w:val="clear" w:color="auto" w:fill="FFFFFF"/>
              </w:rPr>
              <w:t>n</w:t>
            </w:r>
            <w:r w:rsidRPr="00ED4E34">
              <w:rPr>
                <w:kern w:val="2"/>
                <w:shd w:val="clear" w:color="auto" w:fill="FFFFFF"/>
              </w:rPr>
              <w:t>ustatytus įkainius.</w:t>
            </w:r>
          </w:p>
        </w:tc>
      </w:tr>
      <w:tr w:rsidR="006F0803" w14:paraId="65C41120" w14:textId="77777777" w:rsidTr="003D1240">
        <w:trPr>
          <w:trHeight w:val="300"/>
        </w:trPr>
        <w:tc>
          <w:tcPr>
            <w:tcW w:w="3096" w:type="dxa"/>
            <w:gridSpan w:val="3"/>
          </w:tcPr>
          <w:p w14:paraId="7FC1DBAF" w14:textId="7C3CF058" w:rsidR="006F0803" w:rsidRDefault="006F0803" w:rsidP="006F0803">
            <w:pPr>
              <w:rPr>
                <w:b/>
                <w:kern w:val="2"/>
                <w:szCs w:val="24"/>
              </w:rPr>
            </w:pPr>
            <w:r>
              <w:rPr>
                <w:b/>
                <w:kern w:val="2"/>
                <w:szCs w:val="24"/>
              </w:rPr>
              <w:t>5.6. Avansas</w:t>
            </w:r>
          </w:p>
        </w:tc>
        <w:tc>
          <w:tcPr>
            <w:tcW w:w="6680" w:type="dxa"/>
            <w:gridSpan w:val="3"/>
          </w:tcPr>
          <w:p w14:paraId="382B074E" w14:textId="04114305" w:rsidR="006F0803" w:rsidRPr="00744C08" w:rsidRDefault="006F0803" w:rsidP="00744C08">
            <w:pPr>
              <w:rPr>
                <w:kern w:val="2"/>
                <w:szCs w:val="24"/>
              </w:rPr>
            </w:pPr>
            <w:r>
              <w:rPr>
                <w:kern w:val="2"/>
                <w:szCs w:val="24"/>
              </w:rPr>
              <w:t>Netaikoma</w:t>
            </w:r>
          </w:p>
        </w:tc>
      </w:tr>
      <w:tr w:rsidR="006F0803" w14:paraId="19884362" w14:textId="77777777" w:rsidTr="003D1240">
        <w:trPr>
          <w:trHeight w:val="300"/>
        </w:trPr>
        <w:tc>
          <w:tcPr>
            <w:tcW w:w="3096" w:type="dxa"/>
            <w:gridSpan w:val="3"/>
          </w:tcPr>
          <w:p w14:paraId="2DD1F801" w14:textId="646FE729" w:rsidR="006F0803" w:rsidRDefault="006F0803" w:rsidP="006F0803">
            <w:pPr>
              <w:rPr>
                <w:b/>
                <w:kern w:val="2"/>
                <w:szCs w:val="24"/>
              </w:rPr>
            </w:pPr>
            <w:r>
              <w:rPr>
                <w:b/>
                <w:kern w:val="2"/>
                <w:szCs w:val="24"/>
              </w:rPr>
              <w:t>5.7. Avanso užtikrinimas</w:t>
            </w:r>
          </w:p>
        </w:tc>
        <w:tc>
          <w:tcPr>
            <w:tcW w:w="6680" w:type="dxa"/>
            <w:gridSpan w:val="3"/>
          </w:tcPr>
          <w:p w14:paraId="3258F3A8" w14:textId="30BE04C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3D1240">
        <w:trPr>
          <w:trHeight w:val="300"/>
        </w:trPr>
        <w:tc>
          <w:tcPr>
            <w:tcW w:w="9776" w:type="dxa"/>
            <w:gridSpan w:val="6"/>
          </w:tcPr>
          <w:p w14:paraId="1B8DC7CB" w14:textId="77777777" w:rsidR="00027B83" w:rsidRDefault="000B0897">
            <w:pPr>
              <w:jc w:val="center"/>
              <w:rPr>
                <w:b/>
                <w:kern w:val="2"/>
                <w:szCs w:val="24"/>
              </w:rPr>
            </w:pPr>
            <w:r>
              <w:rPr>
                <w:b/>
                <w:kern w:val="2"/>
                <w:szCs w:val="24"/>
              </w:rPr>
              <w:t>6. PASLAUGŲ KOKYBĖ IR GARANTINIAI ĮSIPAREIGOJIMAI</w:t>
            </w:r>
          </w:p>
        </w:tc>
      </w:tr>
      <w:tr w:rsidR="00F846FB" w14:paraId="3D56CB1B" w14:textId="77777777" w:rsidTr="003D1240">
        <w:trPr>
          <w:trHeight w:val="300"/>
        </w:trPr>
        <w:tc>
          <w:tcPr>
            <w:tcW w:w="3096" w:type="dxa"/>
            <w:gridSpan w:val="3"/>
          </w:tcPr>
          <w:p w14:paraId="27BE1C92" w14:textId="0DC47AF5" w:rsidR="00F846FB" w:rsidRPr="00CB12CE" w:rsidRDefault="00F846FB" w:rsidP="00F846FB">
            <w:pPr>
              <w:rPr>
                <w:b/>
                <w:kern w:val="2"/>
                <w:szCs w:val="24"/>
                <w:highlight w:val="yellow"/>
              </w:rPr>
            </w:pPr>
            <w:r w:rsidRPr="00DB3D75">
              <w:rPr>
                <w:b/>
                <w:kern w:val="2"/>
                <w:szCs w:val="24"/>
              </w:rPr>
              <w:t>6.1. Garantinis terminas</w:t>
            </w:r>
          </w:p>
        </w:tc>
        <w:tc>
          <w:tcPr>
            <w:tcW w:w="6680" w:type="dxa"/>
            <w:gridSpan w:val="3"/>
          </w:tcPr>
          <w:p w14:paraId="5106AE77" w14:textId="77777777" w:rsidR="00F846FB" w:rsidRDefault="00F846FB" w:rsidP="00F846FB">
            <w:pPr>
              <w:jc w:val="both"/>
              <w:rPr>
                <w:kern w:val="2"/>
              </w:rPr>
            </w:pPr>
            <w:bookmarkStart w:id="0" w:name="_Hlk193721484"/>
            <w:r>
              <w:t>P</w:t>
            </w:r>
            <w:r w:rsidRPr="56A71455">
              <w:t xml:space="preserve">aslaugoms </w:t>
            </w:r>
            <w:r>
              <w:t>nustatomas</w:t>
            </w:r>
            <w:r w:rsidRPr="56A71455">
              <w:t xml:space="preserve"> ne trumpesn</w:t>
            </w:r>
            <w:r>
              <w:t>is kaip</w:t>
            </w:r>
            <w:r w:rsidRPr="56A71455">
              <w:t xml:space="preserve"> 6 </w:t>
            </w:r>
            <w:r>
              <w:t xml:space="preserve">(šešių) </w:t>
            </w:r>
            <w:r w:rsidRPr="56A71455">
              <w:t>mėnesių garanti</w:t>
            </w:r>
            <w:r>
              <w:t xml:space="preserve">nis terminas,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 xml:space="preserve">. </w:t>
            </w:r>
          </w:p>
          <w:p w14:paraId="606FD54D" w14:textId="085FE6B9" w:rsidR="00F846FB" w:rsidRDefault="00F846FB" w:rsidP="00F846FB">
            <w:pPr>
              <w:jc w:val="both"/>
              <w:rPr>
                <w:szCs w:val="24"/>
              </w:rPr>
            </w:pPr>
            <w:r>
              <w:rPr>
                <w:kern w:val="2"/>
              </w:rPr>
              <w:t>Su paslaugomis susijusioms prekėms (a</w:t>
            </w:r>
            <w:r>
              <w:t xml:space="preserve">tsarginėms </w:t>
            </w:r>
            <w:r w:rsidRPr="56A71455">
              <w:t xml:space="preserve">detalėms ir </w:t>
            </w:r>
            <w:r>
              <w:t xml:space="preserve">eksploatacinėms </w:t>
            </w:r>
            <w:r w:rsidRPr="56A71455">
              <w:t>medžiagoms</w:t>
            </w:r>
            <w:r>
              <w:t>) nustatomas</w:t>
            </w:r>
            <w:r w:rsidRPr="56A71455">
              <w:t xml:space="preserve"> ne trumpesn</w:t>
            </w:r>
            <w:r>
              <w:t>is</w:t>
            </w:r>
            <w:r w:rsidRPr="56A71455">
              <w:t xml:space="preserve"> </w:t>
            </w:r>
            <w:r>
              <w:t>kaip</w:t>
            </w:r>
            <w:r w:rsidRPr="56A71455">
              <w:t xml:space="preserve"> 12 </w:t>
            </w:r>
            <w:r>
              <w:t xml:space="preserve">(dvylikos) </w:t>
            </w:r>
            <w:r w:rsidRPr="56A71455">
              <w:t>mėnesių garanti</w:t>
            </w:r>
            <w:r>
              <w:t>nis terminas</w:t>
            </w:r>
            <w:r w:rsidRPr="56A71455">
              <w:t xml:space="preserve"> (išskyrus atvejus, kai gamintojas taiko trumpesnę garantiją)</w:t>
            </w:r>
            <w:r>
              <w:t xml:space="preserve">, </w:t>
            </w:r>
            <w:r w:rsidRPr="56A71455">
              <w:t>kuri</w:t>
            </w:r>
            <w:r>
              <w:t>s</w:t>
            </w:r>
            <w:r w:rsidRPr="56A71455">
              <w:t xml:space="preserve"> skaičiuojama</w:t>
            </w:r>
            <w:r>
              <w:t>s</w:t>
            </w:r>
            <w:r w:rsidRPr="56A71455">
              <w:t xml:space="preserve"> </w:t>
            </w:r>
            <w:r w:rsidRPr="002F2FBE">
              <w:rPr>
                <w:kern w:val="2"/>
              </w:rPr>
              <w:t xml:space="preserve">nuo </w:t>
            </w:r>
            <w:r w:rsidRPr="002F2FBE">
              <w:lastRenderedPageBreak/>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w:t>
            </w:r>
            <w:bookmarkEnd w:id="0"/>
          </w:p>
        </w:tc>
      </w:tr>
      <w:tr w:rsidR="00CB12CE" w14:paraId="1619DC5D" w14:textId="77777777" w:rsidTr="003D1240">
        <w:trPr>
          <w:trHeight w:val="300"/>
        </w:trPr>
        <w:tc>
          <w:tcPr>
            <w:tcW w:w="3096" w:type="dxa"/>
            <w:gridSpan w:val="3"/>
          </w:tcPr>
          <w:p w14:paraId="45BAA65F" w14:textId="5ED03B61" w:rsidR="00CB12CE" w:rsidRPr="00CB12CE" w:rsidRDefault="00CB12CE" w:rsidP="00CB12CE">
            <w:pPr>
              <w:rPr>
                <w:b/>
                <w:kern w:val="2"/>
                <w:szCs w:val="24"/>
                <w:highlight w:val="yellow"/>
              </w:rPr>
            </w:pPr>
            <w:r w:rsidRPr="00D319C6">
              <w:rPr>
                <w:b/>
                <w:szCs w:val="24"/>
              </w:rPr>
              <w:lastRenderedPageBreak/>
              <w:t>6.2. Terminas Paslaugų trūkumams pašalinti</w:t>
            </w:r>
          </w:p>
        </w:tc>
        <w:tc>
          <w:tcPr>
            <w:tcW w:w="6680" w:type="dxa"/>
            <w:gridSpan w:val="3"/>
          </w:tcPr>
          <w:p w14:paraId="4A64BFAB" w14:textId="21761737" w:rsidR="00CB12CE" w:rsidRDefault="009E4F76" w:rsidP="0003568F">
            <w:pPr>
              <w:jc w:val="both"/>
              <w:rPr>
                <w:kern w:val="2"/>
                <w:szCs w:val="24"/>
              </w:rPr>
            </w:pPr>
            <w:r w:rsidRPr="00900F44">
              <w:rPr>
                <w:kern w:val="2"/>
                <w:szCs w:val="24"/>
              </w:rPr>
              <w:t xml:space="preserve">Sutartyje nurodytu garantinio termino laikotarpiu nustačius Paslaugų trūkumų, Tiekėjas turi ne vėliau kaip per </w:t>
            </w:r>
            <w:r w:rsidRPr="00900F44">
              <w:t>(</w:t>
            </w:r>
            <w:r w:rsidRPr="00900F44">
              <w:rPr>
                <w:color w:val="4472C4" w:themeColor="accent1"/>
              </w:rPr>
              <w:t>nurodomas tiekėjo pasiūlyme nurodytas terminas</w:t>
            </w:r>
            <w:r w:rsidRPr="00900F44">
              <w:t>) nuo automobilio pristatymo tiekėjui dienos</w:t>
            </w:r>
            <w:r w:rsidRPr="00900F44">
              <w:rPr>
                <w:kern w:val="2"/>
                <w:szCs w:val="24"/>
              </w:rPr>
              <w:t xml:space="preserve"> pašalinti Paslaugų trūkumus.</w:t>
            </w:r>
          </w:p>
        </w:tc>
      </w:tr>
      <w:tr w:rsidR="006F0803" w14:paraId="37AEF7C6" w14:textId="77777777" w:rsidTr="003D1240">
        <w:trPr>
          <w:trHeight w:val="300"/>
        </w:trPr>
        <w:tc>
          <w:tcPr>
            <w:tcW w:w="3096" w:type="dxa"/>
            <w:gridSpan w:val="3"/>
          </w:tcPr>
          <w:p w14:paraId="79279C12" w14:textId="746DE322" w:rsidR="006F0803" w:rsidRDefault="006F0803" w:rsidP="006F0803">
            <w:pPr>
              <w:rPr>
                <w:b/>
                <w:szCs w:val="24"/>
              </w:rPr>
            </w:pPr>
            <w:r w:rsidRPr="009A2C4F">
              <w:rPr>
                <w:b/>
                <w:szCs w:val="24"/>
              </w:rPr>
              <w:t>6.3. Kokybinių kriterijų įgyvendinimo ir tikrinimo tvarka</w:t>
            </w:r>
          </w:p>
        </w:tc>
        <w:tc>
          <w:tcPr>
            <w:tcW w:w="6680" w:type="dxa"/>
            <w:gridSpan w:val="3"/>
          </w:tcPr>
          <w:p w14:paraId="449C3520" w14:textId="1250E8BB" w:rsidR="006F0803" w:rsidRDefault="009E4F76" w:rsidP="000E562B">
            <w:pPr>
              <w:jc w:val="both"/>
            </w:pPr>
            <w:r w:rsidRPr="2D3CBD5F">
              <w:rPr>
                <w:kern w:val="2"/>
              </w:rPr>
              <w:t>Kokybinis kriterijus – garantinio laikotarpio metu pastebėtų trūkumų šalinimo terminas.</w:t>
            </w:r>
          </w:p>
        </w:tc>
      </w:tr>
      <w:tr w:rsidR="00027B83" w14:paraId="759FE80C" w14:textId="77777777" w:rsidTr="003D1240">
        <w:trPr>
          <w:trHeight w:val="300"/>
        </w:trPr>
        <w:tc>
          <w:tcPr>
            <w:tcW w:w="9776" w:type="dxa"/>
            <w:gridSpan w:val="6"/>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3D1240">
        <w:trPr>
          <w:trHeight w:val="300"/>
        </w:trPr>
        <w:tc>
          <w:tcPr>
            <w:tcW w:w="3096" w:type="dxa"/>
            <w:gridSpan w:val="3"/>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680" w:type="dxa"/>
            <w:gridSpan w:val="3"/>
          </w:tcPr>
          <w:p w14:paraId="225AAD2A" w14:textId="77777777" w:rsidR="00027B83" w:rsidRDefault="000B0897" w:rsidP="00AE33B6">
            <w:pPr>
              <w:jc w:val="both"/>
              <w:rPr>
                <w:kern w:val="2"/>
                <w:szCs w:val="24"/>
              </w:rPr>
            </w:pPr>
            <w:r>
              <w:rPr>
                <w:kern w:val="2"/>
                <w:szCs w:val="24"/>
              </w:rPr>
              <w:t>Sutarties vykdymui subtiekėjai ir (ar) specialistai nepasitelkiami.</w:t>
            </w:r>
          </w:p>
          <w:p w14:paraId="0BB1F46F" w14:textId="77777777" w:rsidR="00027B83" w:rsidRDefault="00027B83" w:rsidP="00AE33B6">
            <w:pPr>
              <w:jc w:val="both"/>
              <w:rPr>
                <w:kern w:val="2"/>
                <w:szCs w:val="24"/>
              </w:rPr>
            </w:pPr>
          </w:p>
          <w:p w14:paraId="44FB0770" w14:textId="77777777" w:rsidR="00027B83" w:rsidRPr="00C81200" w:rsidRDefault="000B0897" w:rsidP="00AE33B6">
            <w:pPr>
              <w:jc w:val="both"/>
              <w:rPr>
                <w:color w:val="4472C4" w:themeColor="accent1"/>
                <w:kern w:val="2"/>
              </w:rPr>
            </w:pPr>
            <w:r w:rsidRPr="00C81200">
              <w:rPr>
                <w:color w:val="4472C4" w:themeColor="accent1"/>
                <w:kern w:val="2"/>
              </w:rPr>
              <w:t>arba</w:t>
            </w:r>
          </w:p>
          <w:p w14:paraId="6D59279B" w14:textId="77777777" w:rsidR="00027B83" w:rsidRDefault="00027B83" w:rsidP="00AE33B6">
            <w:pPr>
              <w:jc w:val="both"/>
              <w:rPr>
                <w:kern w:val="2"/>
                <w:szCs w:val="24"/>
              </w:rPr>
            </w:pPr>
          </w:p>
          <w:p w14:paraId="10514FEF" w14:textId="720EF6CA" w:rsidR="00027B83" w:rsidRDefault="000B0897" w:rsidP="00AE33B6">
            <w:pPr>
              <w:jc w:val="both"/>
              <w:rPr>
                <w:b/>
                <w:kern w:val="2"/>
                <w:szCs w:val="24"/>
              </w:rPr>
            </w:pPr>
            <w:r>
              <w:rPr>
                <w:kern w:val="2"/>
                <w:szCs w:val="24"/>
              </w:rPr>
              <w:t xml:space="preserve">Sutarties vykdymui pasitelkiami subtiekėjai ir (ar) specialistai yra nurodyti Sutarties priede Nr. </w:t>
            </w:r>
            <w:r w:rsidR="004B3111">
              <w:rPr>
                <w:kern w:val="2"/>
                <w:szCs w:val="24"/>
              </w:rPr>
              <w:t>3</w:t>
            </w:r>
            <w:r>
              <w:rPr>
                <w:kern w:val="2"/>
                <w:szCs w:val="24"/>
              </w:rPr>
              <w:t xml:space="preserve"> „Sutarties vykdymui pasitelkiami subtiekėjai“</w:t>
            </w:r>
          </w:p>
        </w:tc>
      </w:tr>
      <w:tr w:rsidR="00027B83" w14:paraId="4677BEA7" w14:textId="77777777" w:rsidTr="003D1240">
        <w:trPr>
          <w:trHeight w:val="300"/>
        </w:trPr>
        <w:tc>
          <w:tcPr>
            <w:tcW w:w="9776" w:type="dxa"/>
            <w:gridSpan w:val="6"/>
          </w:tcPr>
          <w:p w14:paraId="7A37B716" w14:textId="77777777" w:rsidR="00027B83" w:rsidRDefault="000B0897">
            <w:pPr>
              <w:jc w:val="center"/>
              <w:rPr>
                <w:b/>
                <w:kern w:val="2"/>
                <w:szCs w:val="24"/>
              </w:rPr>
            </w:pPr>
            <w:r>
              <w:rPr>
                <w:b/>
                <w:kern w:val="2"/>
                <w:szCs w:val="24"/>
              </w:rPr>
              <w:t>8. PRIEVOLIŲ PAGAL SUTARTĮ ĮVYKDYMO UŽTIKRINIMAS</w:t>
            </w:r>
          </w:p>
        </w:tc>
      </w:tr>
      <w:tr w:rsidR="006B40EA" w14:paraId="4155B16E" w14:textId="77777777" w:rsidTr="003D1240">
        <w:trPr>
          <w:trHeight w:val="300"/>
        </w:trPr>
        <w:tc>
          <w:tcPr>
            <w:tcW w:w="3096" w:type="dxa"/>
            <w:gridSpan w:val="3"/>
          </w:tcPr>
          <w:p w14:paraId="7AD9E9A7" w14:textId="77777777" w:rsidR="006B40EA" w:rsidRDefault="006B40EA" w:rsidP="006B40EA">
            <w:pPr>
              <w:rPr>
                <w:b/>
                <w:kern w:val="2"/>
                <w:szCs w:val="24"/>
              </w:rPr>
            </w:pPr>
            <w:r>
              <w:rPr>
                <w:b/>
                <w:kern w:val="2"/>
                <w:szCs w:val="24"/>
              </w:rPr>
              <w:t>8.1. Prievolių pagal Sutartį įvykdymo užtikrinimas</w:t>
            </w:r>
          </w:p>
        </w:tc>
        <w:tc>
          <w:tcPr>
            <w:tcW w:w="6680" w:type="dxa"/>
            <w:gridSpan w:val="3"/>
          </w:tcPr>
          <w:p w14:paraId="2D80CD6E" w14:textId="69812BA3" w:rsidR="006B40EA" w:rsidRDefault="006B40EA" w:rsidP="006B40EA">
            <w:pPr>
              <w:jc w:val="both"/>
              <w:rPr>
                <w:kern w:val="2"/>
                <w:szCs w:val="24"/>
              </w:rPr>
            </w:pPr>
            <w:r w:rsidRPr="00381442">
              <w:rPr>
                <w:kern w:val="2"/>
                <w:szCs w:val="24"/>
              </w:rPr>
              <w:t xml:space="preserve">Prievolių pagal Sutartį įvykdymas užtikrinamas: </w:t>
            </w:r>
            <w:r>
              <w:rPr>
                <w:kern w:val="2"/>
              </w:rPr>
              <w:t>n</w:t>
            </w:r>
            <w:r w:rsidRPr="00381442">
              <w:rPr>
                <w:kern w:val="2"/>
              </w:rPr>
              <w:t>etesybomis (delspinigiais, bauda).</w:t>
            </w:r>
          </w:p>
        </w:tc>
      </w:tr>
      <w:tr w:rsidR="006F0803" w14:paraId="25D80381" w14:textId="77777777" w:rsidTr="003D1240">
        <w:trPr>
          <w:trHeight w:val="300"/>
        </w:trPr>
        <w:tc>
          <w:tcPr>
            <w:tcW w:w="3096" w:type="dxa"/>
            <w:gridSpan w:val="3"/>
          </w:tcPr>
          <w:p w14:paraId="0F8492D8" w14:textId="65641063" w:rsidR="006F0803" w:rsidRDefault="006F0803" w:rsidP="006F0803">
            <w:pPr>
              <w:rPr>
                <w:b/>
                <w:kern w:val="2"/>
                <w:szCs w:val="24"/>
              </w:rPr>
            </w:pPr>
            <w:r>
              <w:rPr>
                <w:b/>
                <w:kern w:val="2"/>
                <w:szCs w:val="24"/>
              </w:rPr>
              <w:t>8.2 Sutarties įvykdymo užtikrinimo galiojimo terminas</w:t>
            </w:r>
          </w:p>
        </w:tc>
        <w:tc>
          <w:tcPr>
            <w:tcW w:w="6680" w:type="dxa"/>
            <w:gridSpan w:val="3"/>
          </w:tcPr>
          <w:p w14:paraId="6A3C4961" w14:textId="22EF6911" w:rsidR="006F0803" w:rsidRDefault="006F0803" w:rsidP="006F0803">
            <w:pPr>
              <w:rPr>
                <w:kern w:val="2"/>
                <w:szCs w:val="24"/>
              </w:rPr>
            </w:pPr>
            <w:r>
              <w:rPr>
                <w:kern w:val="2"/>
                <w:szCs w:val="24"/>
              </w:rPr>
              <w:t>Netaikoma</w:t>
            </w:r>
          </w:p>
        </w:tc>
      </w:tr>
      <w:tr w:rsidR="00027B83" w14:paraId="2A4E7446" w14:textId="77777777" w:rsidTr="003D1240">
        <w:trPr>
          <w:trHeight w:val="300"/>
        </w:trPr>
        <w:tc>
          <w:tcPr>
            <w:tcW w:w="3096" w:type="dxa"/>
            <w:gridSpan w:val="3"/>
          </w:tcPr>
          <w:p w14:paraId="6B0B299A" w14:textId="77777777" w:rsidR="00027B83" w:rsidRDefault="000B0897">
            <w:pPr>
              <w:rPr>
                <w:b/>
                <w:kern w:val="2"/>
                <w:szCs w:val="24"/>
              </w:rPr>
            </w:pPr>
            <w:r>
              <w:rPr>
                <w:b/>
                <w:kern w:val="2"/>
                <w:szCs w:val="24"/>
              </w:rPr>
              <w:t>8.3. Sutarties įvykdymo užtikrinimo pateikimas</w:t>
            </w:r>
          </w:p>
        </w:tc>
        <w:tc>
          <w:tcPr>
            <w:tcW w:w="6680" w:type="dxa"/>
            <w:gridSpan w:val="3"/>
          </w:tcPr>
          <w:p w14:paraId="47D3FAEF" w14:textId="733907A4" w:rsidR="00027B83" w:rsidRPr="006B40EA" w:rsidRDefault="000B0897">
            <w:pPr>
              <w:rPr>
                <w:kern w:val="2"/>
                <w:szCs w:val="24"/>
              </w:rPr>
            </w:pPr>
            <w:r>
              <w:rPr>
                <w:kern w:val="2"/>
                <w:szCs w:val="24"/>
              </w:rPr>
              <w:t>Netaikoma</w:t>
            </w:r>
          </w:p>
        </w:tc>
      </w:tr>
      <w:tr w:rsidR="00027B83" w14:paraId="15859C99" w14:textId="77777777" w:rsidTr="003D1240">
        <w:trPr>
          <w:trHeight w:val="300"/>
        </w:trPr>
        <w:tc>
          <w:tcPr>
            <w:tcW w:w="9776" w:type="dxa"/>
            <w:gridSpan w:val="6"/>
          </w:tcPr>
          <w:p w14:paraId="1ECF65EB" w14:textId="77777777" w:rsidR="00027B83" w:rsidRDefault="000B0897">
            <w:pPr>
              <w:jc w:val="center"/>
              <w:rPr>
                <w:b/>
                <w:kern w:val="2"/>
                <w:szCs w:val="24"/>
              </w:rPr>
            </w:pPr>
            <w:r>
              <w:rPr>
                <w:b/>
                <w:kern w:val="2"/>
                <w:szCs w:val="24"/>
              </w:rPr>
              <w:t>9. ŠALIŲ ATSAKOMYBĖ</w:t>
            </w:r>
          </w:p>
        </w:tc>
      </w:tr>
      <w:tr w:rsidR="006D63BE" w14:paraId="751AAE6F" w14:textId="77777777" w:rsidTr="003D1240">
        <w:trPr>
          <w:trHeight w:val="300"/>
        </w:trPr>
        <w:tc>
          <w:tcPr>
            <w:tcW w:w="3096" w:type="dxa"/>
            <w:gridSpan w:val="3"/>
          </w:tcPr>
          <w:p w14:paraId="41D56436" w14:textId="067E4BE6" w:rsidR="006D63BE" w:rsidRDefault="006D63BE" w:rsidP="006D63BE">
            <w:pPr>
              <w:rPr>
                <w:b/>
                <w:kern w:val="2"/>
                <w:szCs w:val="24"/>
              </w:rPr>
            </w:pPr>
            <w:r>
              <w:rPr>
                <w:b/>
                <w:kern w:val="2"/>
                <w:szCs w:val="24"/>
              </w:rPr>
              <w:t>9.1. Pirkėjui taikomos netesybos už mokėjimų pagal Sutartį vėlavimą</w:t>
            </w:r>
          </w:p>
        </w:tc>
        <w:tc>
          <w:tcPr>
            <w:tcW w:w="6680" w:type="dxa"/>
            <w:gridSpan w:val="3"/>
          </w:tcPr>
          <w:p w14:paraId="070C11FC" w14:textId="0684B8FF" w:rsidR="006D63BE" w:rsidRDefault="006D63BE" w:rsidP="006D63BE">
            <w:pPr>
              <w:spacing w:line="259" w:lineRule="auto"/>
              <w:jc w:val="both"/>
              <w:rPr>
                <w:color w:val="000000"/>
                <w:kern w:val="2"/>
                <w:szCs w:val="24"/>
              </w:rPr>
            </w:pPr>
            <w:r w:rsidRPr="003814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003D1240">
        <w:trPr>
          <w:trHeight w:val="300"/>
        </w:trPr>
        <w:tc>
          <w:tcPr>
            <w:tcW w:w="3096" w:type="dxa"/>
            <w:gridSpan w:val="3"/>
          </w:tcPr>
          <w:p w14:paraId="1BA2D9E1" w14:textId="425BB12B" w:rsidR="00402199" w:rsidRDefault="00402199" w:rsidP="00402199">
            <w:pPr>
              <w:rPr>
                <w:b/>
                <w:kern w:val="2"/>
                <w:szCs w:val="24"/>
              </w:rPr>
            </w:pPr>
            <w:r>
              <w:rPr>
                <w:b/>
                <w:szCs w:val="24"/>
              </w:rPr>
              <w:t>9.2. Tiekėjui taikomos netesybos</w:t>
            </w:r>
          </w:p>
        </w:tc>
        <w:tc>
          <w:tcPr>
            <w:tcW w:w="6680" w:type="dxa"/>
            <w:gridSpan w:val="3"/>
          </w:tcPr>
          <w:p w14:paraId="2A5DA7FD" w14:textId="247E8C49" w:rsidR="00402199" w:rsidRPr="00E44F4B" w:rsidRDefault="00402199" w:rsidP="00E44F4B">
            <w:pPr>
              <w:jc w:val="both"/>
            </w:pPr>
            <w:r>
              <w:rPr>
                <w:color w:val="000000"/>
                <w:szCs w:val="24"/>
                <w:lang w:val="lt"/>
              </w:rPr>
              <w:t>9</w:t>
            </w:r>
            <w:r w:rsidRPr="00E44F4B">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E14E6E8" w:rsidR="00402199" w:rsidRPr="00E44F4B" w:rsidRDefault="00402199" w:rsidP="00E44F4B">
            <w:pPr>
              <w:jc w:val="both"/>
              <w:rPr>
                <w:szCs w:val="24"/>
              </w:rPr>
            </w:pPr>
            <w:r w:rsidRPr="00E44F4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C0E114" w:rsidR="00402199" w:rsidRDefault="00402199" w:rsidP="00E44F4B">
            <w:pPr>
              <w:jc w:val="both"/>
              <w:rPr>
                <w:b/>
                <w:kern w:val="2"/>
                <w:szCs w:val="24"/>
              </w:rPr>
            </w:pPr>
            <w:r w:rsidRPr="00E44F4B">
              <w:rPr>
                <w:kern w:val="2"/>
              </w:rPr>
              <w:t xml:space="preserve">9.2.3. Tiekėjas privalo sumokėti Pirkėjui netesybas per </w:t>
            </w:r>
            <w:r w:rsidR="00E44F4B" w:rsidRPr="00E44F4B">
              <w:rPr>
                <w:kern w:val="2"/>
              </w:rPr>
              <w:t xml:space="preserve">30 (trisdešimt) kalendorinių dienų </w:t>
            </w:r>
            <w:r w:rsidRPr="00E44F4B">
              <w:rPr>
                <w:kern w:val="2"/>
              </w:rPr>
              <w:t xml:space="preserve">nuo Pirkėjo </w:t>
            </w:r>
            <w:r>
              <w:rPr>
                <w:color w:val="000000"/>
                <w:kern w:val="2"/>
              </w:rPr>
              <w:t xml:space="preserve">pareikalavimo, jeigu netesybų suma nėra </w:t>
            </w:r>
            <w:r>
              <w:t>išskaitoma iš Tiekėjui mokėtinos sumos.</w:t>
            </w:r>
          </w:p>
        </w:tc>
      </w:tr>
      <w:tr w:rsidR="00174E4F" w14:paraId="681F27EE" w14:textId="77777777" w:rsidTr="003D1240">
        <w:trPr>
          <w:trHeight w:val="300"/>
        </w:trPr>
        <w:tc>
          <w:tcPr>
            <w:tcW w:w="3096" w:type="dxa"/>
            <w:gridSpan w:val="3"/>
          </w:tcPr>
          <w:p w14:paraId="1AB519AC" w14:textId="7CBD3645" w:rsidR="00174E4F" w:rsidRDefault="00174E4F" w:rsidP="00174E4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680" w:type="dxa"/>
            <w:gridSpan w:val="3"/>
          </w:tcPr>
          <w:p w14:paraId="5193ED81" w14:textId="77777777" w:rsidR="00174E4F" w:rsidRPr="001841F6" w:rsidRDefault="00174E4F" w:rsidP="00174E4F">
            <w:pPr>
              <w:jc w:val="both"/>
              <w:rPr>
                <w:szCs w:val="24"/>
                <w:highlight w:val="yellow"/>
              </w:rPr>
            </w:pPr>
            <w:r>
              <w:rPr>
                <w:kern w:val="2"/>
                <w:szCs w:val="24"/>
              </w:rPr>
              <w:t xml:space="preserve">9.3.1. </w:t>
            </w:r>
            <w:r w:rsidRPr="001841F6">
              <w:rPr>
                <w:kern w:val="2"/>
                <w:szCs w:val="24"/>
              </w:rPr>
              <w:t>Nutraukus Sutartį dėl esminio Sutarties pažeidimo, nustatyto Sutarties Specialiosiose sąlygose, mokama 10  procentų dydžio bauda nuo Pradinės Sutarties vertės, nurodytos Specialiųjų sąlygų 5.2 punkte</w:t>
            </w:r>
            <w:r w:rsidRPr="003D1240">
              <w:rPr>
                <w:kern w:val="2"/>
                <w:szCs w:val="24"/>
              </w:rPr>
              <w:t>.</w:t>
            </w:r>
          </w:p>
          <w:p w14:paraId="7CBFE0C7" w14:textId="330B50BB" w:rsidR="00174E4F" w:rsidRDefault="00174E4F" w:rsidP="00174E4F">
            <w:pPr>
              <w:jc w:val="both"/>
              <w:rPr>
                <w:kern w:val="2"/>
                <w:szCs w:val="24"/>
              </w:rPr>
            </w:pPr>
            <w:r w:rsidRPr="001841F6">
              <w:rPr>
                <w:szCs w:val="24"/>
              </w:rPr>
              <w:t xml:space="preserve">9.3.2. Nepagrįstai nutraukus Sutarties vykdymą ne Sutartyje nustatyta tvarka, mokama 10 </w:t>
            </w:r>
            <w:r w:rsidRPr="001841F6">
              <w:rPr>
                <w:kern w:val="2"/>
                <w:szCs w:val="24"/>
              </w:rPr>
              <w:t>procentų dydžio bauda nuo Pradinės Sutarties vertės, nurodytos Specialiųjų sąlygų 5.2 punkte.</w:t>
            </w:r>
          </w:p>
        </w:tc>
      </w:tr>
      <w:tr w:rsidR="0051162E" w14:paraId="3A1BC4FA" w14:textId="77777777" w:rsidTr="003D1240">
        <w:trPr>
          <w:trHeight w:val="300"/>
        </w:trPr>
        <w:tc>
          <w:tcPr>
            <w:tcW w:w="3096" w:type="dxa"/>
            <w:gridSpan w:val="3"/>
          </w:tcPr>
          <w:p w14:paraId="0E4BB632" w14:textId="0AF19C99" w:rsidR="0051162E" w:rsidRDefault="0051162E" w:rsidP="0051162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0" w:type="dxa"/>
            <w:gridSpan w:val="3"/>
          </w:tcPr>
          <w:p w14:paraId="663FD6AE" w14:textId="6196D6BA" w:rsidR="0051162E" w:rsidRDefault="0051162E" w:rsidP="0051162E">
            <w:pPr>
              <w:rPr>
                <w:kern w:val="2"/>
                <w:szCs w:val="24"/>
              </w:rPr>
            </w:pPr>
            <w:r>
              <w:t xml:space="preserve">5 (penkių) procentų dydžio bauda nuo Pradinės Sutarties vertės </w:t>
            </w:r>
            <w:r w:rsidRPr="0031152D">
              <w:t>už kiekvieną pažeidimo atvejį</w:t>
            </w:r>
            <w:r>
              <w:t>.</w:t>
            </w:r>
          </w:p>
        </w:tc>
      </w:tr>
      <w:tr w:rsidR="00402199" w14:paraId="02A0AD2F" w14:textId="77777777" w:rsidTr="003D1240">
        <w:trPr>
          <w:trHeight w:val="300"/>
        </w:trPr>
        <w:tc>
          <w:tcPr>
            <w:tcW w:w="3096" w:type="dxa"/>
            <w:gridSpan w:val="3"/>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680" w:type="dxa"/>
            <w:gridSpan w:val="3"/>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0BA9FA7" w:rsidR="00402199" w:rsidRDefault="00402199" w:rsidP="00402199">
            <w:pPr>
              <w:rPr>
                <w:color w:val="4472C4"/>
                <w:kern w:val="2"/>
                <w:szCs w:val="24"/>
              </w:rPr>
            </w:pPr>
          </w:p>
        </w:tc>
      </w:tr>
      <w:tr w:rsidR="00402199" w14:paraId="7439E02A" w14:textId="77777777" w:rsidTr="003D1240">
        <w:trPr>
          <w:trHeight w:val="300"/>
        </w:trPr>
        <w:tc>
          <w:tcPr>
            <w:tcW w:w="3096" w:type="dxa"/>
            <w:gridSpan w:val="3"/>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680" w:type="dxa"/>
            <w:gridSpan w:val="3"/>
          </w:tcPr>
          <w:p w14:paraId="49B22140" w14:textId="77777777" w:rsidR="00402199" w:rsidRDefault="00402199" w:rsidP="00402199">
            <w:pPr>
              <w:rPr>
                <w:bCs/>
                <w:kern w:val="2"/>
                <w:szCs w:val="24"/>
              </w:rPr>
            </w:pPr>
            <w:r>
              <w:rPr>
                <w:bCs/>
                <w:kern w:val="2"/>
                <w:szCs w:val="24"/>
              </w:rPr>
              <w:t>Netaikoma</w:t>
            </w:r>
          </w:p>
          <w:p w14:paraId="30A99159" w14:textId="5CB9FCCC" w:rsidR="00402199" w:rsidRDefault="00402199" w:rsidP="00402199">
            <w:pPr>
              <w:rPr>
                <w:color w:val="4472C4"/>
                <w:kern w:val="2"/>
                <w:szCs w:val="24"/>
              </w:rPr>
            </w:pPr>
          </w:p>
        </w:tc>
      </w:tr>
      <w:tr w:rsidR="00402199" w14:paraId="1E6BA83A" w14:textId="77777777" w:rsidTr="003D1240">
        <w:trPr>
          <w:trHeight w:val="300"/>
        </w:trPr>
        <w:tc>
          <w:tcPr>
            <w:tcW w:w="3096" w:type="dxa"/>
            <w:gridSpan w:val="3"/>
          </w:tcPr>
          <w:p w14:paraId="6B59AD7B" w14:textId="3DB423A4" w:rsidR="00402199" w:rsidRDefault="00402199" w:rsidP="00402199">
            <w:pPr>
              <w:rPr>
                <w:b/>
                <w:kern w:val="2"/>
                <w:szCs w:val="24"/>
              </w:rPr>
            </w:pPr>
            <w:r w:rsidRPr="009A2C4F">
              <w:rPr>
                <w:b/>
              </w:rPr>
              <w:t xml:space="preserve">9.7. Tiekėjui taikomos netesybos dėl pirkimo dokumentuose nustatytų Kokybinių kriterijų </w:t>
            </w:r>
            <w:proofErr w:type="spellStart"/>
            <w:r w:rsidRPr="009A2C4F">
              <w:rPr>
                <w:b/>
              </w:rPr>
              <w:t>nepasiekimo</w:t>
            </w:r>
            <w:proofErr w:type="spellEnd"/>
            <w:r w:rsidRPr="009A2C4F">
              <w:rPr>
                <w:b/>
              </w:rPr>
              <w:t xml:space="preserve"> Sutarties vykdymo metu</w:t>
            </w:r>
          </w:p>
        </w:tc>
        <w:tc>
          <w:tcPr>
            <w:tcW w:w="6680" w:type="dxa"/>
            <w:gridSpan w:val="3"/>
          </w:tcPr>
          <w:p w14:paraId="12273A2F" w14:textId="3969E77F" w:rsidR="00402199" w:rsidRDefault="00402199" w:rsidP="000E562B">
            <w:pPr>
              <w:jc w:val="both"/>
              <w:rPr>
                <w:bCs/>
                <w:color w:val="4472C4"/>
                <w:szCs w:val="24"/>
              </w:rPr>
            </w:pPr>
            <w:r>
              <w:rPr>
                <w:bCs/>
                <w:szCs w:val="24"/>
              </w:rPr>
              <w:t xml:space="preserve">Netaikoma </w:t>
            </w:r>
          </w:p>
          <w:p w14:paraId="05EFE9BB" w14:textId="2BAD87CB" w:rsidR="00402199" w:rsidRDefault="00402199" w:rsidP="000E562B">
            <w:pPr>
              <w:jc w:val="both"/>
              <w:rPr>
                <w:bCs/>
                <w:kern w:val="2"/>
                <w:szCs w:val="24"/>
              </w:rPr>
            </w:pPr>
          </w:p>
          <w:p w14:paraId="31D0481F" w14:textId="1A2F7A18" w:rsidR="00402199" w:rsidRDefault="00402199" w:rsidP="5BD92209">
            <w:pPr>
              <w:jc w:val="both"/>
              <w:rPr>
                <w:color w:val="4472C4"/>
                <w:kern w:val="2"/>
              </w:rPr>
            </w:pPr>
          </w:p>
        </w:tc>
      </w:tr>
      <w:tr w:rsidR="00402199" w14:paraId="2E410A63" w14:textId="77777777" w:rsidTr="003D1240">
        <w:trPr>
          <w:trHeight w:val="1132"/>
        </w:trPr>
        <w:tc>
          <w:tcPr>
            <w:tcW w:w="3096" w:type="dxa"/>
            <w:gridSpan w:val="3"/>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680" w:type="dxa"/>
            <w:gridSpan w:val="3"/>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8D1BDC0" w:rsidR="00402199" w:rsidRDefault="00402199" w:rsidP="00402199">
            <w:pPr>
              <w:rPr>
                <w:color w:val="4472C4"/>
                <w:kern w:val="2"/>
                <w:szCs w:val="24"/>
              </w:rPr>
            </w:pPr>
          </w:p>
        </w:tc>
      </w:tr>
      <w:tr w:rsidR="0051162E" w14:paraId="126A6D36" w14:textId="77777777" w:rsidTr="003D1240">
        <w:trPr>
          <w:trHeight w:val="300"/>
        </w:trPr>
        <w:tc>
          <w:tcPr>
            <w:tcW w:w="3096" w:type="dxa"/>
            <w:gridSpan w:val="3"/>
          </w:tcPr>
          <w:p w14:paraId="10384E36" w14:textId="4FFA607E" w:rsidR="0051162E" w:rsidRDefault="0051162E" w:rsidP="0051162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80" w:type="dxa"/>
            <w:gridSpan w:val="3"/>
          </w:tcPr>
          <w:p w14:paraId="39D0982B" w14:textId="1FA421BA" w:rsidR="0051162E" w:rsidRDefault="0051162E" w:rsidP="0051162E">
            <w:pPr>
              <w:rPr>
                <w:color w:val="4472C4"/>
                <w:kern w:val="2"/>
                <w:szCs w:val="24"/>
              </w:rPr>
            </w:pPr>
            <w:r>
              <w:t xml:space="preserve">5 (penkių) procentų dydžio bauda nuo Pradinės Sutarties vertės </w:t>
            </w:r>
            <w:r w:rsidRPr="0031152D">
              <w:t>už kiekvieną pažeidimo atvejį</w:t>
            </w:r>
            <w:r>
              <w:t>.</w:t>
            </w:r>
          </w:p>
        </w:tc>
      </w:tr>
      <w:tr w:rsidR="00A14FFE" w14:paraId="77AEF0AE" w14:textId="77777777" w:rsidTr="003D1240">
        <w:trPr>
          <w:trHeight w:val="300"/>
        </w:trPr>
        <w:tc>
          <w:tcPr>
            <w:tcW w:w="3096" w:type="dxa"/>
            <w:gridSpan w:val="3"/>
          </w:tcPr>
          <w:p w14:paraId="17EC5DF4" w14:textId="49390910" w:rsidR="00A14FFE" w:rsidRDefault="00A14FFE" w:rsidP="00A14FFE">
            <w:pPr>
              <w:rPr>
                <w:b/>
                <w:kern w:val="2"/>
                <w:szCs w:val="24"/>
                <w:lang w:val="en-US"/>
              </w:rPr>
            </w:pPr>
            <w:r>
              <w:rPr>
                <w:b/>
                <w:kern w:val="2"/>
                <w:szCs w:val="24"/>
                <w:lang w:val="en-US"/>
              </w:rPr>
              <w:t xml:space="preserve">9.10. </w:t>
            </w:r>
            <w:r>
              <w:rPr>
                <w:b/>
                <w:kern w:val="2"/>
                <w:szCs w:val="24"/>
              </w:rPr>
              <w:t>Kitos netesybos</w:t>
            </w:r>
          </w:p>
        </w:tc>
        <w:tc>
          <w:tcPr>
            <w:tcW w:w="6680" w:type="dxa"/>
            <w:gridSpan w:val="3"/>
          </w:tcPr>
          <w:p w14:paraId="61DD08FE" w14:textId="78C43803" w:rsidR="00A14FFE" w:rsidRPr="00A14FFE" w:rsidRDefault="00A14FFE" w:rsidP="00A14FFE">
            <w:pPr>
              <w:rPr>
                <w:bCs/>
                <w:kern w:val="2"/>
                <w:szCs w:val="24"/>
              </w:rPr>
            </w:pPr>
            <w:r>
              <w:rPr>
                <w:bCs/>
                <w:kern w:val="2"/>
                <w:szCs w:val="24"/>
              </w:rPr>
              <w:t>Netaikoma</w:t>
            </w:r>
          </w:p>
        </w:tc>
      </w:tr>
      <w:tr w:rsidR="00027B83" w14:paraId="7412B22E" w14:textId="77777777" w:rsidTr="003D1240">
        <w:trPr>
          <w:trHeight w:val="300"/>
        </w:trPr>
        <w:tc>
          <w:tcPr>
            <w:tcW w:w="9776" w:type="dxa"/>
            <w:gridSpan w:val="6"/>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3D1240">
        <w:trPr>
          <w:trHeight w:val="300"/>
        </w:trPr>
        <w:tc>
          <w:tcPr>
            <w:tcW w:w="3096" w:type="dxa"/>
            <w:gridSpan w:val="3"/>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680" w:type="dxa"/>
            <w:gridSpan w:val="3"/>
          </w:tcPr>
          <w:p w14:paraId="1AD3CD3A" w14:textId="79F6D4CC" w:rsidR="00402199" w:rsidRPr="00FC2902" w:rsidRDefault="00402199" w:rsidP="00FC2902">
            <w:pPr>
              <w:rPr>
                <w:kern w:val="2"/>
                <w:szCs w:val="24"/>
              </w:rPr>
            </w:pPr>
            <w:r>
              <w:rPr>
                <w:kern w:val="2"/>
                <w:szCs w:val="24"/>
              </w:rPr>
              <w:t>Netaikoma</w:t>
            </w:r>
          </w:p>
        </w:tc>
      </w:tr>
      <w:tr w:rsidR="00402199" w14:paraId="68A8F8F5" w14:textId="77777777" w:rsidTr="003D1240">
        <w:trPr>
          <w:trHeight w:val="300"/>
        </w:trPr>
        <w:tc>
          <w:tcPr>
            <w:tcW w:w="3096" w:type="dxa"/>
            <w:gridSpan w:val="3"/>
          </w:tcPr>
          <w:p w14:paraId="458F7686" w14:textId="28A3D4D6" w:rsidR="00402199" w:rsidRPr="009D5FEC" w:rsidRDefault="00402199" w:rsidP="00402199">
            <w:pPr>
              <w:rPr>
                <w:b/>
                <w:kern w:val="2"/>
                <w:szCs w:val="24"/>
                <w:rPrChange w:id="1" w:author="Agnė Grudienė" w:date="2026-05-14T11:47:00Z" w16du:dateUtc="2026-05-14T08:47:00Z">
                  <w:rPr>
                    <w:b/>
                    <w:kern w:val="2"/>
                    <w:szCs w:val="24"/>
                    <w:lang w:val="en-US"/>
                  </w:rPr>
                </w:rPrChange>
              </w:rPr>
            </w:pPr>
            <w:r>
              <w:rPr>
                <w:b/>
                <w:bCs/>
              </w:rPr>
              <w:lastRenderedPageBreak/>
              <w:t>10.2. Dideli arba nuolatiniai esminės Sutarties sąlygos vykdymo trūkumai</w:t>
            </w:r>
          </w:p>
        </w:tc>
        <w:tc>
          <w:tcPr>
            <w:tcW w:w="6680" w:type="dxa"/>
            <w:gridSpan w:val="3"/>
          </w:tcPr>
          <w:p w14:paraId="2BC2BBBD" w14:textId="7600B02F" w:rsidR="00402199" w:rsidRPr="00FC2902" w:rsidRDefault="00402199" w:rsidP="00FC2902">
            <w:pPr>
              <w:spacing w:line="276" w:lineRule="auto"/>
              <w:jc w:val="both"/>
              <w:textAlignment w:val="baseline"/>
              <w:rPr>
                <w:rFonts w:eastAsia="Arial"/>
                <w:color w:val="FF0000"/>
              </w:rPr>
            </w:pPr>
            <w:r>
              <w:rPr>
                <w:rFonts w:eastAsia="Arial"/>
              </w:rPr>
              <w:t xml:space="preserve">Netaikoma </w:t>
            </w:r>
          </w:p>
        </w:tc>
      </w:tr>
      <w:tr w:rsidR="00027B83" w14:paraId="5D5614C8" w14:textId="77777777" w:rsidTr="003D1240">
        <w:trPr>
          <w:trHeight w:val="300"/>
        </w:trPr>
        <w:tc>
          <w:tcPr>
            <w:tcW w:w="9776" w:type="dxa"/>
            <w:gridSpan w:val="6"/>
          </w:tcPr>
          <w:p w14:paraId="01BA2625" w14:textId="77777777" w:rsidR="00027B83" w:rsidRDefault="000B0897">
            <w:pPr>
              <w:jc w:val="center"/>
              <w:rPr>
                <w:b/>
                <w:kern w:val="2"/>
                <w:szCs w:val="24"/>
              </w:rPr>
            </w:pPr>
            <w:r>
              <w:rPr>
                <w:b/>
                <w:kern w:val="2"/>
                <w:szCs w:val="24"/>
              </w:rPr>
              <w:t>11. SUTARTIES GALIOJIMAS IR KEITIMAS</w:t>
            </w:r>
          </w:p>
        </w:tc>
      </w:tr>
      <w:tr w:rsidR="00851B09" w14:paraId="01B4A21F" w14:textId="77777777" w:rsidTr="003D1240">
        <w:trPr>
          <w:trHeight w:val="300"/>
        </w:trPr>
        <w:tc>
          <w:tcPr>
            <w:tcW w:w="3096" w:type="dxa"/>
            <w:gridSpan w:val="3"/>
          </w:tcPr>
          <w:p w14:paraId="4A683777" w14:textId="77777777" w:rsidR="00851B09" w:rsidRDefault="00851B09" w:rsidP="00851B09">
            <w:pPr>
              <w:rPr>
                <w:b/>
                <w:kern w:val="2"/>
                <w:szCs w:val="24"/>
              </w:rPr>
            </w:pPr>
            <w:r>
              <w:rPr>
                <w:b/>
                <w:szCs w:val="24"/>
              </w:rPr>
              <w:t>11.1. Sutarties sudarymas ir įsigaliojimas</w:t>
            </w:r>
          </w:p>
        </w:tc>
        <w:tc>
          <w:tcPr>
            <w:tcW w:w="6680" w:type="dxa"/>
            <w:gridSpan w:val="3"/>
          </w:tcPr>
          <w:p w14:paraId="0C79F4C1" w14:textId="77777777" w:rsidR="00B85DFA" w:rsidRDefault="00B85DFA" w:rsidP="00B85DFA">
            <w:pPr>
              <w:jc w:val="both"/>
              <w:rPr>
                <w:kern w:val="2"/>
                <w:szCs w:val="24"/>
              </w:rPr>
            </w:pPr>
            <w:r>
              <w:rPr>
                <w:kern w:val="2"/>
                <w:szCs w:val="24"/>
              </w:rPr>
              <w:t>Ši Sutartis laikoma sudaryta ir įsigalioja nuo Sutarties pasirašymo dienos (antrosios Šalies pasirašymo dieną).</w:t>
            </w:r>
          </w:p>
          <w:p w14:paraId="7396F7FD" w14:textId="47CA6D6B" w:rsidR="00851B09" w:rsidRDefault="00851B09" w:rsidP="00851B09">
            <w:pPr>
              <w:jc w:val="both"/>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w:t>
            </w:r>
            <w:r w:rsidRPr="00D33406">
              <w:rPr>
                <w:kern w:val="2"/>
                <w:szCs w:val="24"/>
              </w:rPr>
              <w:t>(36 (trisdešimt šešis) mėnesiai Paslaugoms teikti ir 1 (vienas) mėnuo apmokėti už suteiktas Paslaugas).</w:t>
            </w:r>
          </w:p>
        </w:tc>
      </w:tr>
      <w:tr w:rsidR="00A8789F" w14:paraId="0D3292E1" w14:textId="77777777" w:rsidTr="003D1240">
        <w:trPr>
          <w:trHeight w:val="300"/>
        </w:trPr>
        <w:tc>
          <w:tcPr>
            <w:tcW w:w="3096" w:type="dxa"/>
            <w:gridSpan w:val="3"/>
          </w:tcPr>
          <w:p w14:paraId="09BC2075" w14:textId="316E2550" w:rsidR="00A8789F" w:rsidRDefault="00A8789F" w:rsidP="00A8789F">
            <w:pPr>
              <w:rPr>
                <w:b/>
                <w:kern w:val="2"/>
                <w:szCs w:val="24"/>
              </w:rPr>
            </w:pPr>
            <w:r>
              <w:rPr>
                <w:b/>
                <w:kern w:val="2"/>
                <w:szCs w:val="24"/>
              </w:rPr>
              <w:t>11.2. Sutarties galiojimo termino pratęsimas</w:t>
            </w:r>
          </w:p>
        </w:tc>
        <w:tc>
          <w:tcPr>
            <w:tcW w:w="6680" w:type="dxa"/>
            <w:gridSpan w:val="3"/>
          </w:tcPr>
          <w:p w14:paraId="04AD5E02" w14:textId="56AE2ACE" w:rsidR="00A8789F" w:rsidRPr="00381442" w:rsidRDefault="00A8789F" w:rsidP="00A8789F">
            <w:pPr>
              <w:jc w:val="both"/>
              <w:rPr>
                <w:rFonts w:eastAsia="Arial"/>
                <w:szCs w:val="24"/>
              </w:rPr>
            </w:pPr>
            <w:r w:rsidRPr="00D33406">
              <w:t xml:space="preserve">Jeigu likus iki Sutarties termino pabaigos </w:t>
            </w:r>
            <w:r w:rsidR="004E3A77" w:rsidRPr="00432D22">
              <w:t>3</w:t>
            </w:r>
            <w:r w:rsidRPr="00432D22">
              <w:t xml:space="preserve"> (</w:t>
            </w:r>
            <w:r w:rsidR="004E3A77" w:rsidRPr="00432D22">
              <w:t>trims</w:t>
            </w:r>
            <w:r w:rsidRPr="00432D22">
              <w:t>) mėnesi</w:t>
            </w:r>
            <w:r w:rsidR="004E3A77" w:rsidRPr="00432D22">
              <w:t>ams</w:t>
            </w:r>
            <w:r w:rsidRPr="00D33406">
              <w:t xml:space="preserve">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 xml:space="preserve">gali būti </w:t>
            </w:r>
            <w:r w:rsidR="00883C71">
              <w:rPr>
                <w:kern w:val="2"/>
              </w:rPr>
              <w:t>1 (vieną )</w:t>
            </w:r>
            <w:r w:rsidRPr="00D33406">
              <w:rPr>
                <w:kern w:val="2"/>
              </w:rPr>
              <w:t>kart</w:t>
            </w:r>
            <w:r w:rsidR="00883C71">
              <w:rPr>
                <w:kern w:val="2"/>
                <w:szCs w:val="24"/>
              </w:rPr>
              <w:t xml:space="preserve">ą </w:t>
            </w:r>
            <w:r w:rsidR="00883C71">
              <w:rPr>
                <w:kern w:val="2"/>
              </w:rPr>
              <w:t xml:space="preserve">6 </w:t>
            </w:r>
            <w:r w:rsidRPr="00D33406">
              <w:rPr>
                <w:kern w:val="2"/>
              </w:rPr>
              <w:t xml:space="preserve"> (</w:t>
            </w:r>
            <w:r w:rsidR="00883C71">
              <w:rPr>
                <w:kern w:val="2"/>
              </w:rPr>
              <w:t xml:space="preserve">šešiems </w:t>
            </w:r>
            <w:r w:rsidRPr="00D33406">
              <w:rPr>
                <w:kern w:val="2"/>
              </w:rPr>
              <w:t>) mėnesi</w:t>
            </w:r>
            <w:r w:rsidR="00883C71">
              <w:rPr>
                <w:kern w:val="2"/>
              </w:rPr>
              <w:t>ams</w:t>
            </w:r>
            <w:r w:rsidRPr="00D33406">
              <w:rPr>
                <w:kern w:val="2"/>
              </w:rPr>
              <w:t xml:space="preserve"> jeigu yra išlikęs poreikis ir esant</w:t>
            </w:r>
            <w:r w:rsidR="00087BA3">
              <w:rPr>
                <w:kern w:val="2"/>
              </w:rPr>
              <w:t xml:space="preserve"> visoms</w:t>
            </w:r>
            <w:r w:rsidRPr="00D33406">
              <w:rPr>
                <w:kern w:val="2"/>
              </w:rPr>
              <w:t xml:space="preserve"> šioms aplinkybėms</w:t>
            </w:r>
            <w:r w:rsidR="00883C71">
              <w:rPr>
                <w:rFonts w:eastAsia="Calibri"/>
                <w:szCs w:val="24"/>
              </w:rPr>
              <w:t xml:space="preserve">, jei </w:t>
            </w:r>
            <w:r w:rsidRPr="00381442">
              <w:rPr>
                <w:rFonts w:eastAsia="Arial"/>
                <w:szCs w:val="24"/>
              </w:rPr>
              <w:t>nėra išnaudota Sutarties kaina;</w:t>
            </w:r>
          </w:p>
          <w:p w14:paraId="782060E8" w14:textId="4CB754D1" w:rsidR="00A8789F" w:rsidRDefault="00A8789F" w:rsidP="5BD92209">
            <w:pPr>
              <w:jc w:val="both"/>
              <w:rPr>
                <w:rFonts w:eastAsia="Arial"/>
                <w:kern w:val="2"/>
              </w:rPr>
            </w:pPr>
          </w:p>
        </w:tc>
      </w:tr>
      <w:tr w:rsidR="00027B83" w14:paraId="7FE809EC" w14:textId="77777777" w:rsidTr="003D1240">
        <w:trPr>
          <w:trHeight w:val="300"/>
        </w:trPr>
        <w:tc>
          <w:tcPr>
            <w:tcW w:w="9776" w:type="dxa"/>
            <w:gridSpan w:val="6"/>
          </w:tcPr>
          <w:p w14:paraId="6839791C" w14:textId="77777777" w:rsidR="00027B83" w:rsidRDefault="000B0897">
            <w:pPr>
              <w:jc w:val="center"/>
              <w:rPr>
                <w:b/>
                <w:kern w:val="2"/>
                <w:szCs w:val="24"/>
              </w:rPr>
            </w:pPr>
            <w:r>
              <w:rPr>
                <w:b/>
                <w:kern w:val="2"/>
                <w:szCs w:val="24"/>
              </w:rPr>
              <w:t>12. SUTARTIES NUTRAUKIMAS</w:t>
            </w:r>
          </w:p>
        </w:tc>
      </w:tr>
      <w:tr w:rsidR="00C92F95" w14:paraId="519D54A3" w14:textId="77777777" w:rsidTr="003D124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03D1B260" w14:textId="77777777" w:rsidR="00C92F95" w:rsidRDefault="00C92F95" w:rsidP="00C92F95">
            <w:pPr>
              <w:rPr>
                <w:b/>
                <w:kern w:val="2"/>
                <w:szCs w:val="24"/>
              </w:rPr>
            </w:pPr>
            <w:r>
              <w:rPr>
                <w:b/>
                <w:kern w:val="2"/>
                <w:szCs w:val="24"/>
              </w:rPr>
              <w:t>12.1. Sutarties nutraukimo pagrindai</w:t>
            </w:r>
          </w:p>
        </w:tc>
        <w:tc>
          <w:tcPr>
            <w:tcW w:w="6718" w:type="dxa"/>
            <w:gridSpan w:val="4"/>
            <w:tcBorders>
              <w:top w:val="single" w:sz="4" w:space="0" w:color="auto"/>
              <w:left w:val="single" w:sz="4" w:space="0" w:color="auto"/>
              <w:bottom w:val="single" w:sz="4" w:space="0" w:color="auto"/>
              <w:right w:val="single" w:sz="4" w:space="0" w:color="auto"/>
            </w:tcBorders>
          </w:tcPr>
          <w:p w14:paraId="251C8169" w14:textId="1677F97C" w:rsidR="00C92F95" w:rsidRDefault="1E015FF3" w:rsidP="5BD92209">
            <w:pPr>
              <w:jc w:val="both"/>
              <w:rPr>
                <w:color w:val="4472C4"/>
                <w:kern w:val="2"/>
              </w:rPr>
            </w:pPr>
            <w:r w:rsidRPr="5BD92209">
              <w:rPr>
                <w:kern w:val="2"/>
              </w:rPr>
              <w:t>Sutartis gali būti nutraukiama rašytiniu Šalių susitarimu arba vienašališkai, Bendrosiose sąlygose nustatyta tvarka</w:t>
            </w:r>
            <w:r w:rsidR="00EF0618">
              <w:rPr>
                <w:kern w:val="2"/>
              </w:rPr>
              <w:t>.</w:t>
            </w:r>
            <w:r w:rsidRPr="5BD92209">
              <w:rPr>
                <w:kern w:val="2"/>
              </w:rPr>
              <w:t xml:space="preserve"> </w:t>
            </w:r>
          </w:p>
        </w:tc>
      </w:tr>
      <w:tr w:rsidR="005F04CF" w14:paraId="57B2F7FC" w14:textId="77777777" w:rsidTr="003D124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C4D399" w14:textId="4C16CD48" w:rsidR="005F04CF" w:rsidRDefault="005F04CF" w:rsidP="005F04CF">
            <w:pPr>
              <w:rPr>
                <w:b/>
                <w:kern w:val="2"/>
                <w:szCs w:val="24"/>
              </w:rPr>
            </w:pPr>
            <w:r>
              <w:rPr>
                <w:b/>
                <w:kern w:val="2"/>
                <w:szCs w:val="24"/>
              </w:rPr>
              <w:t xml:space="preserve">12.2. Esminiai Sutarties </w:t>
            </w:r>
            <w:r>
              <w:rPr>
                <w:b/>
                <w:szCs w:val="24"/>
              </w:rPr>
              <w:t>pažeidimai</w:t>
            </w:r>
          </w:p>
        </w:tc>
        <w:tc>
          <w:tcPr>
            <w:tcW w:w="6718" w:type="dxa"/>
            <w:gridSpan w:val="4"/>
            <w:tcBorders>
              <w:top w:val="single" w:sz="4" w:space="0" w:color="auto"/>
              <w:left w:val="single" w:sz="4" w:space="0" w:color="auto"/>
              <w:bottom w:val="single" w:sz="4" w:space="0" w:color="auto"/>
              <w:right w:val="single" w:sz="4" w:space="0" w:color="auto"/>
            </w:tcBorders>
          </w:tcPr>
          <w:p w14:paraId="4F35B02A" w14:textId="77777777" w:rsidR="005F04CF" w:rsidRPr="00887B5B" w:rsidRDefault="005F04CF" w:rsidP="005F04CF">
            <w:pPr>
              <w:jc w:val="both"/>
              <w:rPr>
                <w:kern w:val="2"/>
                <w:szCs w:val="24"/>
              </w:rPr>
            </w:pPr>
            <w:r w:rsidRPr="00887B5B">
              <w:rPr>
                <w:kern w:val="2"/>
                <w:szCs w:val="24"/>
              </w:rPr>
              <w:t>12.2.1. jeigu Tiekėjas nevykdo prisiimtų įsipareigojimų už Sutartyje nustatytą Sutarties kainą / įkainius;</w:t>
            </w:r>
          </w:p>
          <w:p w14:paraId="59B41013" w14:textId="77777777" w:rsidR="005F04CF" w:rsidRPr="00887B5B" w:rsidRDefault="005F04CF" w:rsidP="005F04CF">
            <w:pPr>
              <w:jc w:val="both"/>
              <w:rPr>
                <w:kern w:val="2"/>
                <w:szCs w:val="24"/>
              </w:rPr>
            </w:pPr>
            <w:r w:rsidRPr="00887B5B">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0B019B64" w14:textId="45FF09E9" w:rsidR="005F04CF" w:rsidRPr="001841F6" w:rsidRDefault="005F04CF" w:rsidP="001841F6">
            <w:pPr>
              <w:jc w:val="both"/>
              <w:rPr>
                <w:kern w:val="2"/>
                <w:szCs w:val="24"/>
              </w:rPr>
            </w:pPr>
            <w:r w:rsidRPr="00887B5B">
              <w:rPr>
                <w:kern w:val="2"/>
                <w:szCs w:val="24"/>
              </w:rPr>
              <w:t>12.2.</w:t>
            </w:r>
            <w:r w:rsidR="001841F6">
              <w:rPr>
                <w:kern w:val="2"/>
                <w:szCs w:val="24"/>
              </w:rPr>
              <w:t>3.</w:t>
            </w:r>
            <w:r w:rsidR="001841F6" w:rsidRPr="00887B5B">
              <w:rPr>
                <w:kern w:val="2"/>
                <w:szCs w:val="24"/>
              </w:rPr>
              <w:t xml:space="preserve"> Tiekėjas daugiau kaip 2 (du) kartus suteikia Paslaugas, kurios neatitinka Sutartyje ir (ar) įstatymuose nustatytų reikalavimų Paslaugoms;</w:t>
            </w:r>
          </w:p>
        </w:tc>
      </w:tr>
      <w:tr w:rsidR="00027B83" w14:paraId="46270E91" w14:textId="77777777" w:rsidTr="003D1240">
        <w:trPr>
          <w:trHeight w:val="300"/>
        </w:trPr>
        <w:tc>
          <w:tcPr>
            <w:tcW w:w="9776" w:type="dxa"/>
            <w:gridSpan w:val="6"/>
          </w:tcPr>
          <w:p w14:paraId="07E06248" w14:textId="5F190F5B" w:rsidR="00027B83" w:rsidRDefault="000B0897">
            <w:pPr>
              <w:jc w:val="center"/>
              <w:rPr>
                <w:kern w:val="2"/>
                <w:szCs w:val="24"/>
              </w:rPr>
            </w:pPr>
            <w:r>
              <w:rPr>
                <w:b/>
                <w:kern w:val="2"/>
                <w:szCs w:val="24"/>
              </w:rPr>
              <w:t xml:space="preserve">13. APLINKOS APSAUGOS IR SOCIALINIAI KRITERIJAI </w:t>
            </w:r>
          </w:p>
        </w:tc>
      </w:tr>
      <w:tr w:rsidR="004D1D2C" w14:paraId="18AE2F61" w14:textId="77777777" w:rsidTr="003D1240">
        <w:trPr>
          <w:trHeight w:val="300"/>
        </w:trPr>
        <w:tc>
          <w:tcPr>
            <w:tcW w:w="3058" w:type="dxa"/>
            <w:gridSpan w:val="2"/>
          </w:tcPr>
          <w:p w14:paraId="6366A32C" w14:textId="77777777" w:rsidR="004D1D2C" w:rsidRDefault="004D1D2C" w:rsidP="004D1D2C">
            <w:pPr>
              <w:rPr>
                <w:b/>
                <w:kern w:val="2"/>
                <w:szCs w:val="24"/>
              </w:rPr>
            </w:pPr>
            <w:r>
              <w:rPr>
                <w:b/>
                <w:kern w:val="2"/>
                <w:szCs w:val="24"/>
              </w:rPr>
              <w:t xml:space="preserve">13.1. Su perkamomis paslaugomis susiję  aplinkos apsaugos kriterijai </w:t>
            </w:r>
          </w:p>
        </w:tc>
        <w:tc>
          <w:tcPr>
            <w:tcW w:w="6718" w:type="dxa"/>
            <w:gridSpan w:val="4"/>
          </w:tcPr>
          <w:p w14:paraId="21E048B3" w14:textId="04C06682" w:rsidR="004D1D2C" w:rsidRDefault="004D1D2C" w:rsidP="004D1D2C">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Pr>
                <w:szCs w:val="24"/>
              </w:rPr>
              <w:t>.</w:t>
            </w:r>
            <w:r w:rsidRPr="5E7C9BC1">
              <w:rPr>
                <w:szCs w:val="24"/>
              </w:rPr>
              <w:t xml:space="preserve"> punktą, t. y. teikdamas paslaugą tiekėjas taiko aplinkos apsaugos vadybos sistemos reikalavimus</w:t>
            </w:r>
            <w:r w:rsidR="00794D38">
              <w:rPr>
                <w:szCs w:val="24"/>
              </w:rPr>
              <w:t xml:space="preserve"> visa apimtimi</w:t>
            </w:r>
            <w:r w:rsidRPr="5E7C9BC1">
              <w:rPr>
                <w:szCs w:val="24"/>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451ADC1" w14:textId="77777777" w:rsidR="004D1D2C" w:rsidRDefault="004D1D2C" w:rsidP="004D1D2C">
            <w:pPr>
              <w:jc w:val="both"/>
              <w:rPr>
                <w:szCs w:val="24"/>
              </w:rPr>
            </w:pPr>
          </w:p>
          <w:p w14:paraId="3F14B69B" w14:textId="3C839DD4" w:rsidR="004D1D2C" w:rsidRDefault="004D1D2C" w:rsidP="004D1D2C">
            <w:pPr>
              <w:rPr>
                <w:kern w:val="2"/>
                <w:szCs w:val="24"/>
              </w:rPr>
            </w:pPr>
            <w:r w:rsidRPr="008A3347">
              <w:rPr>
                <w:szCs w:val="24"/>
              </w:rPr>
              <w:t>Sertifikatas turi galioti variklinių transporto priemonių techninės priežiūros ir remonto veiklos srityje</w:t>
            </w:r>
          </w:p>
        </w:tc>
      </w:tr>
      <w:tr w:rsidR="00027B83" w14:paraId="71B127CD" w14:textId="77777777" w:rsidTr="003D1240">
        <w:trPr>
          <w:trHeight w:val="300"/>
        </w:trPr>
        <w:tc>
          <w:tcPr>
            <w:tcW w:w="3058" w:type="dxa"/>
            <w:gridSpan w:val="2"/>
          </w:tcPr>
          <w:p w14:paraId="6D5C5242" w14:textId="77777777" w:rsidR="00027B83" w:rsidRDefault="000B0897">
            <w:pPr>
              <w:rPr>
                <w:b/>
                <w:kern w:val="2"/>
                <w:szCs w:val="24"/>
              </w:rPr>
            </w:pPr>
            <w:r>
              <w:rPr>
                <w:b/>
                <w:kern w:val="2"/>
                <w:szCs w:val="24"/>
              </w:rPr>
              <w:t>13.2. Su perkamomis Paslaugomis susiję socialiniai kriterijai</w:t>
            </w:r>
          </w:p>
        </w:tc>
        <w:tc>
          <w:tcPr>
            <w:tcW w:w="6718" w:type="dxa"/>
            <w:gridSpan w:val="4"/>
          </w:tcPr>
          <w:p w14:paraId="7170065E" w14:textId="73C09548" w:rsidR="00027B83" w:rsidRPr="008E4459"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003D1240">
        <w:trPr>
          <w:trHeight w:val="300"/>
        </w:trPr>
        <w:tc>
          <w:tcPr>
            <w:tcW w:w="9776" w:type="dxa"/>
            <w:gridSpan w:val="6"/>
          </w:tcPr>
          <w:p w14:paraId="3450D3CB" w14:textId="77777777" w:rsidR="00027B83" w:rsidRDefault="000B0897">
            <w:pPr>
              <w:jc w:val="center"/>
              <w:rPr>
                <w:b/>
                <w:kern w:val="2"/>
                <w:szCs w:val="24"/>
              </w:rPr>
            </w:pPr>
            <w:r>
              <w:rPr>
                <w:b/>
                <w:kern w:val="2"/>
                <w:szCs w:val="24"/>
              </w:rPr>
              <w:lastRenderedPageBreak/>
              <w:t xml:space="preserve">14. BENDRŲJŲ SĄLYGŲ PAKEITIMAI IR PAPILDYMAI </w:t>
            </w:r>
          </w:p>
          <w:p w14:paraId="1BD9D104" w14:textId="1CC99907" w:rsidR="00027B83" w:rsidRDefault="00027B83">
            <w:pPr>
              <w:jc w:val="center"/>
              <w:rPr>
                <w:kern w:val="2"/>
                <w:szCs w:val="24"/>
              </w:rPr>
            </w:pPr>
          </w:p>
        </w:tc>
      </w:tr>
      <w:tr w:rsidR="000E562B" w14:paraId="2B7B20F4" w14:textId="5960E477" w:rsidTr="003D1240">
        <w:trPr>
          <w:trHeight w:val="300"/>
        </w:trPr>
        <w:tc>
          <w:tcPr>
            <w:tcW w:w="3096" w:type="dxa"/>
            <w:gridSpan w:val="3"/>
          </w:tcPr>
          <w:p w14:paraId="7D2FBD39" w14:textId="00DD5145" w:rsidR="000E562B" w:rsidRDefault="000E562B" w:rsidP="000E562B">
            <w:pPr>
              <w:rPr>
                <w:b/>
                <w:kern w:val="2"/>
                <w:szCs w:val="24"/>
              </w:rPr>
            </w:pPr>
            <w:r>
              <w:rPr>
                <w:b/>
                <w:kern w:val="2"/>
                <w:szCs w:val="24"/>
              </w:rPr>
              <w:t xml:space="preserve">14.1. </w:t>
            </w:r>
          </w:p>
        </w:tc>
        <w:tc>
          <w:tcPr>
            <w:tcW w:w="6680" w:type="dxa"/>
            <w:gridSpan w:val="3"/>
          </w:tcPr>
          <w:p w14:paraId="75297C66" w14:textId="020EC16C" w:rsidR="000E562B" w:rsidRDefault="000E562B" w:rsidP="000E562B">
            <w:pPr>
              <w:rPr>
                <w:b/>
                <w:kern w:val="2"/>
                <w:szCs w:val="24"/>
              </w:rPr>
            </w:pPr>
            <w:r w:rsidRPr="008669C8">
              <w:rPr>
                <w:kern w:val="2"/>
                <w:szCs w:val="24"/>
              </w:rPr>
              <w:t>Sutarties Bendrosiose sąlygose nurodytos alternatyvios nuostatos (su prierašu „jei taikoma“ ir pan.) taikomos tik tokiu atveju, jeigu jos konkrečiai aprašomos Sutarties Specialiosiose sąlygose arba prieduose</w:t>
            </w:r>
            <w:r w:rsidRPr="008669C8">
              <w:rPr>
                <w:color w:val="4472C4"/>
                <w:kern w:val="2"/>
                <w:szCs w:val="24"/>
              </w:rPr>
              <w:t>.</w:t>
            </w:r>
          </w:p>
        </w:tc>
      </w:tr>
      <w:tr w:rsidR="00027B83" w14:paraId="7ED2EDF1" w14:textId="77777777" w:rsidTr="003D1240">
        <w:trPr>
          <w:trHeight w:val="300"/>
        </w:trPr>
        <w:tc>
          <w:tcPr>
            <w:tcW w:w="9776" w:type="dxa"/>
            <w:gridSpan w:val="6"/>
          </w:tcPr>
          <w:p w14:paraId="689031C9" w14:textId="77777777" w:rsidR="00027B83" w:rsidRDefault="000B0897">
            <w:pPr>
              <w:jc w:val="center"/>
              <w:rPr>
                <w:b/>
                <w:kern w:val="2"/>
                <w:szCs w:val="24"/>
              </w:rPr>
            </w:pPr>
            <w:r>
              <w:rPr>
                <w:b/>
                <w:kern w:val="2"/>
                <w:szCs w:val="24"/>
              </w:rPr>
              <w:t>15. SUTARTIES PRIEDAI</w:t>
            </w:r>
          </w:p>
        </w:tc>
      </w:tr>
      <w:tr w:rsidR="004D41EC" w14:paraId="43B17553" w14:textId="77777777" w:rsidTr="003D1240">
        <w:trPr>
          <w:trHeight w:val="300"/>
        </w:trPr>
        <w:tc>
          <w:tcPr>
            <w:tcW w:w="3058" w:type="dxa"/>
            <w:gridSpan w:val="2"/>
          </w:tcPr>
          <w:p w14:paraId="7CFF3567" w14:textId="77777777" w:rsidR="004D41EC" w:rsidRDefault="004D41EC" w:rsidP="004D41EC">
            <w:pPr>
              <w:jc w:val="center"/>
              <w:rPr>
                <w:b/>
                <w:kern w:val="2"/>
                <w:szCs w:val="24"/>
              </w:rPr>
            </w:pPr>
            <w:r>
              <w:rPr>
                <w:b/>
                <w:kern w:val="2"/>
                <w:szCs w:val="24"/>
              </w:rPr>
              <w:t>15.1. Priedas Nr. 1</w:t>
            </w:r>
          </w:p>
        </w:tc>
        <w:tc>
          <w:tcPr>
            <w:tcW w:w="6718" w:type="dxa"/>
            <w:gridSpan w:val="4"/>
          </w:tcPr>
          <w:p w14:paraId="65B09E30" w14:textId="28F43DD0" w:rsidR="004D41EC" w:rsidRDefault="004D41EC" w:rsidP="004D41EC">
            <w:pPr>
              <w:rPr>
                <w:b/>
                <w:kern w:val="2"/>
                <w:szCs w:val="24"/>
              </w:rPr>
            </w:pPr>
            <w:r w:rsidRPr="008B08A5">
              <w:rPr>
                <w:bCs/>
                <w:kern w:val="2"/>
                <w:szCs w:val="24"/>
              </w:rPr>
              <w:t>Techninė specifikacija (iš pirkimo dokumentų)</w:t>
            </w:r>
          </w:p>
        </w:tc>
      </w:tr>
      <w:tr w:rsidR="004D41EC" w14:paraId="2CC1D4F0" w14:textId="77777777" w:rsidTr="003D1240">
        <w:trPr>
          <w:trHeight w:val="300"/>
        </w:trPr>
        <w:tc>
          <w:tcPr>
            <w:tcW w:w="3058" w:type="dxa"/>
            <w:gridSpan w:val="2"/>
          </w:tcPr>
          <w:p w14:paraId="09EEBB7C" w14:textId="77777777" w:rsidR="004D41EC" w:rsidRDefault="004D41EC" w:rsidP="004D41EC">
            <w:pPr>
              <w:jc w:val="center"/>
              <w:rPr>
                <w:b/>
                <w:kern w:val="2"/>
                <w:szCs w:val="24"/>
              </w:rPr>
            </w:pPr>
            <w:r>
              <w:rPr>
                <w:b/>
                <w:kern w:val="2"/>
                <w:szCs w:val="24"/>
              </w:rPr>
              <w:t>15.2. Priedas Nr. 2</w:t>
            </w:r>
          </w:p>
        </w:tc>
        <w:tc>
          <w:tcPr>
            <w:tcW w:w="6718" w:type="dxa"/>
            <w:gridSpan w:val="4"/>
          </w:tcPr>
          <w:p w14:paraId="269B3EB8" w14:textId="3CF42350" w:rsidR="004D41EC" w:rsidRDefault="004D41EC" w:rsidP="004D41EC">
            <w:pPr>
              <w:rPr>
                <w:b/>
                <w:kern w:val="2"/>
                <w:szCs w:val="24"/>
              </w:rPr>
            </w:pPr>
            <w:r w:rsidRPr="008B08A5">
              <w:rPr>
                <w:bCs/>
                <w:kern w:val="2"/>
                <w:szCs w:val="24"/>
              </w:rPr>
              <w:t>Pasiūlymas</w:t>
            </w:r>
            <w:r>
              <w:rPr>
                <w:bCs/>
                <w:kern w:val="2"/>
                <w:szCs w:val="24"/>
              </w:rPr>
              <w:t xml:space="preserve"> ir jo priedas „Įkainiai“</w:t>
            </w:r>
          </w:p>
        </w:tc>
      </w:tr>
      <w:tr w:rsidR="004D41EC" w14:paraId="58745085" w14:textId="77777777" w:rsidTr="003D1240">
        <w:trPr>
          <w:trHeight w:val="300"/>
        </w:trPr>
        <w:tc>
          <w:tcPr>
            <w:tcW w:w="3058" w:type="dxa"/>
            <w:gridSpan w:val="2"/>
          </w:tcPr>
          <w:p w14:paraId="2312C897" w14:textId="77777777" w:rsidR="004D41EC" w:rsidRDefault="004D41EC" w:rsidP="004D41EC">
            <w:pPr>
              <w:jc w:val="center"/>
              <w:rPr>
                <w:b/>
                <w:kern w:val="2"/>
                <w:szCs w:val="24"/>
              </w:rPr>
            </w:pPr>
            <w:r>
              <w:rPr>
                <w:b/>
                <w:kern w:val="2"/>
                <w:szCs w:val="24"/>
              </w:rPr>
              <w:t>15.3. Priedas Nr. 3</w:t>
            </w:r>
          </w:p>
        </w:tc>
        <w:tc>
          <w:tcPr>
            <w:tcW w:w="6718" w:type="dxa"/>
            <w:gridSpan w:val="4"/>
          </w:tcPr>
          <w:p w14:paraId="22A614AF" w14:textId="4F00C955" w:rsidR="004D41EC" w:rsidRDefault="004D41EC" w:rsidP="004D41EC">
            <w:pPr>
              <w:rPr>
                <w:b/>
                <w:kern w:val="2"/>
                <w:szCs w:val="24"/>
              </w:rPr>
            </w:pPr>
          </w:p>
        </w:tc>
      </w:tr>
      <w:tr w:rsidR="004D41EC" w14:paraId="49AEEE04" w14:textId="77777777" w:rsidTr="003D1240">
        <w:trPr>
          <w:trHeight w:val="300"/>
        </w:trPr>
        <w:tc>
          <w:tcPr>
            <w:tcW w:w="3058" w:type="dxa"/>
            <w:gridSpan w:val="2"/>
          </w:tcPr>
          <w:p w14:paraId="0141DB15" w14:textId="77777777" w:rsidR="004D41EC" w:rsidRDefault="004D41EC" w:rsidP="004D41EC">
            <w:pPr>
              <w:jc w:val="center"/>
              <w:rPr>
                <w:b/>
                <w:kern w:val="2"/>
                <w:szCs w:val="24"/>
              </w:rPr>
            </w:pPr>
            <w:r>
              <w:rPr>
                <w:b/>
                <w:kern w:val="2"/>
                <w:szCs w:val="24"/>
              </w:rPr>
              <w:t>15.4. Priedas Nr. 4</w:t>
            </w:r>
          </w:p>
        </w:tc>
        <w:tc>
          <w:tcPr>
            <w:tcW w:w="6718" w:type="dxa"/>
            <w:gridSpan w:val="4"/>
          </w:tcPr>
          <w:p w14:paraId="567E6329" w14:textId="1BECB7DB" w:rsidR="004D41EC" w:rsidRDefault="004D41EC" w:rsidP="004D41EC">
            <w:pPr>
              <w:rPr>
                <w:b/>
                <w:kern w:val="2"/>
                <w:szCs w:val="24"/>
              </w:rPr>
            </w:pPr>
          </w:p>
        </w:tc>
      </w:tr>
      <w:tr w:rsidR="00027B83" w14:paraId="278F6726" w14:textId="77777777" w:rsidTr="003D1240">
        <w:tc>
          <w:tcPr>
            <w:tcW w:w="9776" w:type="dxa"/>
            <w:gridSpan w:val="6"/>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3D1240">
        <w:tc>
          <w:tcPr>
            <w:tcW w:w="5223" w:type="dxa"/>
            <w:gridSpan w:val="4"/>
          </w:tcPr>
          <w:p w14:paraId="4374ECAE" w14:textId="77777777" w:rsidR="00027B83" w:rsidRDefault="000B0897">
            <w:pPr>
              <w:jc w:val="center"/>
              <w:rPr>
                <w:b/>
                <w:kern w:val="2"/>
                <w:szCs w:val="24"/>
              </w:rPr>
            </w:pPr>
            <w:r>
              <w:rPr>
                <w:b/>
                <w:kern w:val="2"/>
                <w:szCs w:val="24"/>
              </w:rPr>
              <w:t>PIRKĖJAS</w:t>
            </w:r>
          </w:p>
        </w:tc>
        <w:tc>
          <w:tcPr>
            <w:tcW w:w="4553" w:type="dxa"/>
            <w:gridSpan w:val="2"/>
          </w:tcPr>
          <w:p w14:paraId="77A89ACF" w14:textId="77777777" w:rsidR="00027B83" w:rsidRDefault="000B0897">
            <w:pPr>
              <w:jc w:val="center"/>
              <w:rPr>
                <w:b/>
                <w:kern w:val="2"/>
                <w:szCs w:val="24"/>
              </w:rPr>
            </w:pPr>
            <w:r>
              <w:rPr>
                <w:b/>
                <w:kern w:val="2"/>
                <w:szCs w:val="24"/>
              </w:rPr>
              <w:t>TIEKĖJAS</w:t>
            </w:r>
          </w:p>
        </w:tc>
      </w:tr>
      <w:tr w:rsidR="00027B83" w14:paraId="21CAB534" w14:textId="77777777" w:rsidTr="003D1240">
        <w:tc>
          <w:tcPr>
            <w:tcW w:w="5223" w:type="dxa"/>
            <w:gridSpan w:val="4"/>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553" w:type="dxa"/>
            <w:gridSpan w:val="2"/>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3D1240">
        <w:tc>
          <w:tcPr>
            <w:tcW w:w="5223" w:type="dxa"/>
            <w:gridSpan w:val="4"/>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553" w:type="dxa"/>
            <w:gridSpan w:val="2"/>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ADA599A" w14:textId="16B10871" w:rsidR="00ED098A" w:rsidRPr="00F72DAA" w:rsidRDefault="00ED098A" w:rsidP="00F72DAA">
      <w:pPr>
        <w:jc w:val="center"/>
      </w:pPr>
      <w:r>
        <w:br w:type="page"/>
      </w:r>
      <w:r>
        <w:rPr>
          <w:b/>
          <w:caps/>
        </w:rPr>
        <w:lastRenderedPageBreak/>
        <w:t>PASLAUGŲ pirkimo</w:t>
      </w:r>
      <w:r>
        <w:rPr>
          <w:rFonts w:eastAsia="Arial"/>
        </w:rPr>
        <w:t>–</w:t>
      </w:r>
      <w:r>
        <w:rPr>
          <w:b/>
          <w:caps/>
        </w:rPr>
        <w:t>pardavimo sutarties Bendrosios sąlygos</w:t>
      </w:r>
    </w:p>
    <w:p w14:paraId="75AC1B98" w14:textId="77777777" w:rsidR="00ED098A" w:rsidRDefault="00ED098A" w:rsidP="00ED098A">
      <w:pPr>
        <w:spacing w:line="276" w:lineRule="auto"/>
        <w:jc w:val="center"/>
      </w:pPr>
    </w:p>
    <w:p w14:paraId="66AB8E54" w14:textId="77777777" w:rsidR="00ED098A" w:rsidRDefault="00ED098A" w:rsidP="00ED098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800CF2" w14:textId="77777777" w:rsidR="00ED098A" w:rsidRDefault="00ED098A" w:rsidP="00ED098A">
      <w:pPr>
        <w:keepNext/>
        <w:keepLines/>
        <w:tabs>
          <w:tab w:val="left" w:pos="426"/>
        </w:tabs>
        <w:spacing w:line="276" w:lineRule="auto"/>
        <w:jc w:val="both"/>
        <w:rPr>
          <w:rFonts w:eastAsia="Cambria"/>
          <w:b/>
          <w:bCs/>
          <w:caps/>
          <w14:numSpacing w14:val="tabular"/>
        </w:rPr>
      </w:pPr>
    </w:p>
    <w:p w14:paraId="717D9759"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241FB3"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E1054B" w14:textId="77777777" w:rsidR="00ED098A" w:rsidRDefault="00ED098A" w:rsidP="00ED098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95046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D6F4C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795ED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3760AD" w14:textId="77777777" w:rsidR="00ED098A" w:rsidRDefault="00ED098A" w:rsidP="00ED098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84A44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83C0" w14:textId="77777777" w:rsidR="00ED098A" w:rsidRDefault="00ED098A" w:rsidP="00ED098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8E2090" w14:textId="77777777" w:rsidR="00ED098A" w:rsidRDefault="00ED098A" w:rsidP="00ED098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3F68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964895"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6B28F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0E4A7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4C97C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689BB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229B7A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787B02" w14:textId="77777777" w:rsidR="00ED098A" w:rsidRDefault="00ED098A" w:rsidP="00ED098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13CBAD" w14:textId="77777777" w:rsidR="00ED098A" w:rsidRDefault="00ED098A" w:rsidP="00ED098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797E6C"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F3AF2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9354AA"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23F45F"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62A8AB"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5EED7EE3" w14:textId="77777777" w:rsidR="00ED098A" w:rsidRDefault="00ED098A" w:rsidP="00ED098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829B157" w14:textId="77777777" w:rsidR="00ED098A" w:rsidRDefault="00ED098A" w:rsidP="00ED098A">
      <w:pPr>
        <w:keepNext/>
        <w:keepLines/>
        <w:tabs>
          <w:tab w:val="left" w:pos="567"/>
        </w:tabs>
        <w:spacing w:line="276" w:lineRule="auto"/>
        <w:ind w:left="792"/>
        <w:jc w:val="both"/>
        <w:rPr>
          <w:rFonts w:eastAsia="Cambria"/>
          <w:b/>
          <w:bCs/>
          <w14:numSpacing w14:val="tabular"/>
        </w:rPr>
      </w:pPr>
    </w:p>
    <w:p w14:paraId="52853F8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CE21D1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82E46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81369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17D2F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040EB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642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1F1A4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40D97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E437E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141E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8A22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B59477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1B183D7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BFB906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CE0AE01"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803CFB" w14:textId="77777777" w:rsidR="00ED098A" w:rsidRDefault="00ED098A" w:rsidP="00ED098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B05ED2" w14:textId="77777777" w:rsidR="00ED098A" w:rsidRDefault="00ED098A" w:rsidP="00ED098A">
      <w:pPr>
        <w:tabs>
          <w:tab w:val="left" w:pos="709"/>
        </w:tabs>
        <w:spacing w:line="276" w:lineRule="auto"/>
        <w:jc w:val="both"/>
        <w:outlineLvl w:val="2"/>
        <w:rPr>
          <w:rFonts w:eastAsia="Trebuchet MS"/>
          <w:bCs/>
        </w:rPr>
      </w:pPr>
      <w:r>
        <w:rPr>
          <w:rFonts w:eastAsia="Trebuchet MS"/>
          <w:bCs/>
        </w:rPr>
        <w:t>1.3.1.2. Specialiosios sąlygos;</w:t>
      </w:r>
    </w:p>
    <w:p w14:paraId="45327EDF" w14:textId="77777777" w:rsidR="00ED098A" w:rsidRDefault="00ED098A" w:rsidP="00ED098A">
      <w:pPr>
        <w:tabs>
          <w:tab w:val="left" w:pos="709"/>
        </w:tabs>
        <w:spacing w:line="276" w:lineRule="auto"/>
        <w:jc w:val="both"/>
        <w:outlineLvl w:val="2"/>
        <w:rPr>
          <w:rFonts w:eastAsia="Trebuchet MS"/>
          <w:bCs/>
        </w:rPr>
      </w:pPr>
      <w:r>
        <w:rPr>
          <w:rFonts w:eastAsia="Trebuchet MS"/>
          <w:bCs/>
        </w:rPr>
        <w:t>1.3.1.3. Bendrosios sąlygos;</w:t>
      </w:r>
    </w:p>
    <w:p w14:paraId="3D3A1019" w14:textId="77777777" w:rsidR="00ED098A" w:rsidRDefault="00ED098A" w:rsidP="00ED098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8855D0" w14:textId="77777777" w:rsidR="00ED098A" w:rsidRDefault="00ED098A" w:rsidP="00ED098A">
      <w:pPr>
        <w:tabs>
          <w:tab w:val="left" w:pos="709"/>
        </w:tabs>
        <w:spacing w:line="276" w:lineRule="auto"/>
        <w:jc w:val="both"/>
        <w:outlineLvl w:val="2"/>
        <w:rPr>
          <w:rFonts w:eastAsia="Trebuchet MS"/>
          <w:bCs/>
        </w:rPr>
      </w:pPr>
      <w:r>
        <w:rPr>
          <w:rFonts w:eastAsia="Trebuchet MS"/>
          <w:bCs/>
        </w:rPr>
        <w:t>1.3.1.5. Pasiūlymas;</w:t>
      </w:r>
    </w:p>
    <w:p w14:paraId="4450F862" w14:textId="77777777" w:rsidR="00ED098A" w:rsidRDefault="00ED098A" w:rsidP="00ED098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55B020"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F52A45F"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78CE5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8FD25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09862AE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29AA93"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881B98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B60CC8"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155815"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E0E83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p>
    <w:p w14:paraId="423822A6"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961065"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FFE79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64006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6FDE2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AB937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744B5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204882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E7794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24C5C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C532F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414AB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DBC9D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DAE6B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D0E6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35D9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E3BB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F9C726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FDE3BB4"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A53125"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B5B4098"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C9CD21"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CF3085" w14:textId="77777777" w:rsidR="00ED098A" w:rsidRDefault="00ED098A" w:rsidP="00ED098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854DBC" w14:textId="77777777" w:rsidR="00ED098A" w:rsidRDefault="00ED098A" w:rsidP="00ED098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0402F5" w14:textId="77777777" w:rsidR="00ED098A" w:rsidRDefault="00ED098A" w:rsidP="00ED098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F24CCB"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8CEC7"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1899F"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299717" w14:textId="77777777" w:rsidR="00ED098A" w:rsidRDefault="00ED098A" w:rsidP="00ED098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9630A2"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D4AA9E" w14:textId="77777777" w:rsidR="00ED098A" w:rsidRDefault="00ED098A" w:rsidP="00ED098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A23B39" w14:textId="77777777" w:rsidR="00ED098A" w:rsidRDefault="00ED098A" w:rsidP="00ED098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0EC6F305"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165BD4B"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1B9BBF"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932BC64"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720AA3" w14:textId="77777777" w:rsidR="00ED098A" w:rsidRDefault="00ED098A" w:rsidP="00ED098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40F05E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F623DF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F01EC6" w14:textId="77777777" w:rsidR="00ED098A" w:rsidRDefault="00ED098A" w:rsidP="00ED098A">
      <w:pPr>
        <w:widowControl w:val="0"/>
        <w:pBdr>
          <w:top w:val="nil"/>
          <w:left w:val="nil"/>
          <w:bottom w:val="nil"/>
          <w:right w:val="nil"/>
          <w:between w:val="nil"/>
        </w:pBdr>
        <w:tabs>
          <w:tab w:val="left" w:pos="567"/>
        </w:tabs>
        <w:spacing w:line="276" w:lineRule="auto"/>
        <w:jc w:val="both"/>
        <w:rPr>
          <w:rFonts w:eastAsia="Cambria"/>
          <w:b/>
          <w:bCs/>
        </w:rPr>
      </w:pPr>
    </w:p>
    <w:p w14:paraId="34D956F1" w14:textId="77777777" w:rsidR="00ED098A" w:rsidRDefault="00ED098A" w:rsidP="00ED098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E91A3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9E9D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1E26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A7ACF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A2BE6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D6EF38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8206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51378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CBDFB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1D5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8E7B3"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2D888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DAABD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EFEE4A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7493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E1903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6551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0434A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63EE4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B952A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A43B8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E8CEE6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A3CE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4423D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1FDF6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CB16D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8F3F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F39F0D"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296D2C"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E4DF459"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A3B920" w14:textId="77777777" w:rsidR="00ED098A" w:rsidRDefault="00ED098A" w:rsidP="00ED098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1BC58"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A34CE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C9A74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228669"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18B5884"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CF88C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4FC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64471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07B68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F291A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CB16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1E9A0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2071A84"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9101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E284C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2B0B8D9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43E3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9D22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1056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49205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D69FD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2265D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A9AF5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B7717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88E78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710B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B8A5B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EBB374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F445CB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A480C3"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5DEC94D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174B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AA2C53" w14:textId="77777777" w:rsidR="00ED098A" w:rsidRDefault="00ED098A" w:rsidP="00ED098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731EE0"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747674" w14:textId="77777777" w:rsidR="00ED098A" w:rsidRDefault="00ED098A" w:rsidP="00ED098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0F11C61" w14:textId="77777777" w:rsidR="00ED098A" w:rsidRDefault="00ED098A" w:rsidP="00ED098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CDA7FB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5627E7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99DBF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996D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07B37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7C66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577CB6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C3ED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6872D0" w14:textId="77777777" w:rsidR="00ED098A" w:rsidRDefault="00ED098A" w:rsidP="00ED098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0996E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E6F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490C1F"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962F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560E3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6D773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82EA72"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8E81C"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9D6C1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477F40"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2E981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0BC8C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1279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F8D4C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069E1E" w14:textId="77777777" w:rsidR="00ED098A" w:rsidRDefault="00ED098A" w:rsidP="00ED098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9ECD2F8" w14:textId="77777777" w:rsidR="00ED098A" w:rsidRDefault="00ED098A" w:rsidP="00ED098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6652E1" w14:textId="77777777" w:rsidR="00ED098A" w:rsidRDefault="00ED098A" w:rsidP="00ED098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8652F5" w14:textId="77777777" w:rsidR="00ED098A" w:rsidRDefault="00ED098A" w:rsidP="00ED098A">
      <w:pPr>
        <w:tabs>
          <w:tab w:val="left" w:pos="567"/>
          <w:tab w:val="left" w:pos="851"/>
          <w:tab w:val="left" w:pos="992"/>
          <w:tab w:val="left" w:pos="1134"/>
        </w:tabs>
        <w:spacing w:line="276" w:lineRule="auto"/>
        <w:jc w:val="both"/>
      </w:pPr>
      <w:r>
        <w:t>7.2.4. Ekspertizės išvados Šalims yra privalomos.</w:t>
      </w:r>
    </w:p>
    <w:p w14:paraId="31297D50" w14:textId="77777777" w:rsidR="00ED098A" w:rsidRDefault="00ED098A" w:rsidP="00ED098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B926BA" w14:textId="77777777" w:rsidR="00ED098A" w:rsidRDefault="00ED098A" w:rsidP="00ED098A">
      <w:pPr>
        <w:tabs>
          <w:tab w:val="left" w:pos="567"/>
          <w:tab w:val="left" w:pos="851"/>
          <w:tab w:val="left" w:pos="992"/>
          <w:tab w:val="left" w:pos="1134"/>
        </w:tabs>
        <w:spacing w:line="276" w:lineRule="auto"/>
        <w:jc w:val="both"/>
        <w:rPr>
          <w:rFonts w:eastAsia="Arial"/>
          <w:b/>
          <w:bCs/>
        </w:rPr>
      </w:pPr>
    </w:p>
    <w:p w14:paraId="1D0F7E0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66348F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F3AEF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8CBF4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93F14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49CC2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CD7D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65146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CCF12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4BA24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679C8FF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4B2C2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A9E7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CD956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AE901A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F16C3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3D045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0643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35B013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4B931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7DFC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31CFFA"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04AA9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1278D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1C8B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6DBF5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452428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2CFDB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0843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4D2107" w14:textId="77777777" w:rsidR="00ED098A" w:rsidRDefault="00ED098A" w:rsidP="00ED098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CF8C45C"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91EDD1"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5D301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0A88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614F1"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FE3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3C1C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C6C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2D4C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8DEB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B4A37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F0D52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2E95AF" w14:textId="77777777" w:rsidR="00ED098A" w:rsidRDefault="00ED098A" w:rsidP="00ED098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3123DB" w14:textId="77777777" w:rsidR="00ED098A" w:rsidRDefault="00ED098A" w:rsidP="00ED098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3954C2" w14:textId="77777777" w:rsidR="00ED098A" w:rsidRDefault="00ED098A" w:rsidP="00ED098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758C43" w14:textId="77777777" w:rsidR="00ED098A" w:rsidRDefault="00ED098A" w:rsidP="00ED098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92D4DB" w14:textId="77777777" w:rsidR="00ED098A" w:rsidRDefault="00ED098A" w:rsidP="00ED098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FCD2C4" w14:textId="77777777" w:rsidR="00ED098A" w:rsidRDefault="00ED098A" w:rsidP="00ED098A">
      <w:pPr>
        <w:tabs>
          <w:tab w:val="left" w:pos="567"/>
        </w:tabs>
        <w:spacing w:line="276" w:lineRule="auto"/>
        <w:jc w:val="both"/>
        <w:textAlignment w:val="baseline"/>
      </w:pPr>
      <w:r>
        <w:t>10.7. Sutarties įvykdymo užtikrinimas turi įsigalioti ne vėliau negu jo pateikimo Pirkėjui dieną.</w:t>
      </w:r>
    </w:p>
    <w:p w14:paraId="2C2E70B0" w14:textId="77777777" w:rsidR="00ED098A" w:rsidRDefault="00ED098A" w:rsidP="00ED098A">
      <w:pPr>
        <w:tabs>
          <w:tab w:val="left" w:pos="567"/>
        </w:tabs>
        <w:spacing w:line="276" w:lineRule="auto"/>
        <w:jc w:val="both"/>
        <w:textAlignment w:val="baseline"/>
      </w:pPr>
      <w:r>
        <w:t>10.8. Sutarties įvykdymo užtikrinimo suma turi būti nurodoma ir išmokama eurais.</w:t>
      </w:r>
    </w:p>
    <w:p w14:paraId="0CA5CE5B" w14:textId="77777777" w:rsidR="00ED098A" w:rsidRDefault="00ED098A" w:rsidP="00ED098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84C" w14:textId="77777777" w:rsidR="00ED098A" w:rsidRDefault="00ED098A" w:rsidP="00ED098A">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77EA123" w14:textId="77777777" w:rsidR="00ED098A" w:rsidRDefault="00ED098A" w:rsidP="00ED098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89A45" w14:textId="77777777" w:rsidR="00ED098A" w:rsidRDefault="00ED098A" w:rsidP="00ED098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43521B" w14:textId="77777777" w:rsidR="00ED098A" w:rsidRDefault="00ED098A" w:rsidP="00ED098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B1DE8D" w14:textId="77777777" w:rsidR="00ED098A" w:rsidRDefault="00ED098A" w:rsidP="00ED098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B3B418" w14:textId="77777777" w:rsidR="00ED098A" w:rsidRDefault="00ED098A" w:rsidP="00ED098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0D3A2" w14:textId="77777777" w:rsidR="00ED098A" w:rsidRDefault="00ED098A" w:rsidP="00ED098A">
      <w:pPr>
        <w:tabs>
          <w:tab w:val="left" w:pos="567"/>
        </w:tabs>
        <w:spacing w:line="276" w:lineRule="auto"/>
        <w:jc w:val="both"/>
        <w:textAlignment w:val="baseline"/>
      </w:pPr>
      <w:r>
        <w:t>10.16. Pirkėjas gali pasinaudoti Sutarties įvykdymo užtikrinimu, esant bet kuriai iš žemiau nurodytų aplinkybių:</w:t>
      </w:r>
    </w:p>
    <w:p w14:paraId="5B93E2AA" w14:textId="77777777" w:rsidR="00ED098A" w:rsidRDefault="00ED098A" w:rsidP="00ED098A">
      <w:pPr>
        <w:tabs>
          <w:tab w:val="left" w:pos="567"/>
        </w:tabs>
        <w:spacing w:line="276" w:lineRule="auto"/>
        <w:jc w:val="both"/>
        <w:textAlignment w:val="baseline"/>
      </w:pPr>
      <w:r>
        <w:t>10.16.1. Tiekėjas neįvykdė, nevykdo arba netinkamai vykdo savo įsipareigojimus pagal Sutartį;</w:t>
      </w:r>
    </w:p>
    <w:p w14:paraId="536B747D" w14:textId="77777777" w:rsidR="00ED098A" w:rsidRDefault="00ED098A" w:rsidP="00ED098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60CC5B" w14:textId="77777777" w:rsidR="00ED098A" w:rsidRDefault="00ED098A" w:rsidP="00ED098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8C9CF3" w14:textId="77777777" w:rsidR="00ED098A" w:rsidRDefault="00ED098A" w:rsidP="00ED098A">
      <w:pPr>
        <w:tabs>
          <w:tab w:val="left" w:pos="567"/>
        </w:tabs>
        <w:spacing w:line="276" w:lineRule="auto"/>
        <w:jc w:val="both"/>
        <w:textAlignment w:val="baseline"/>
      </w:pPr>
      <w:r>
        <w:t>10.16.4. Tiekėjas be pateisinamos priežasties (ne Sutartyje nustatytais atvejais) vienašališkai nutraukia Sutartį.</w:t>
      </w:r>
    </w:p>
    <w:p w14:paraId="156DBA3F" w14:textId="77777777" w:rsidR="00ED098A" w:rsidRDefault="00ED098A" w:rsidP="00ED098A">
      <w:pPr>
        <w:tabs>
          <w:tab w:val="left" w:pos="567"/>
        </w:tabs>
        <w:spacing w:line="276" w:lineRule="auto"/>
        <w:jc w:val="both"/>
        <w:textAlignment w:val="baseline"/>
        <w:rPr>
          <w:b/>
          <w:bCs/>
        </w:rPr>
      </w:pPr>
    </w:p>
    <w:p w14:paraId="2D8EBD8F" w14:textId="77777777" w:rsidR="00ED098A" w:rsidRDefault="00ED098A" w:rsidP="00ED098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0AD30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4F1A6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B486E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BA75F0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F62C2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07764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526E65"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61ED4A"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p>
    <w:p w14:paraId="72D8E62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6016D5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B4A22" w14:textId="77777777" w:rsidR="00ED098A" w:rsidRDefault="00ED098A" w:rsidP="00ED098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E803C5" w14:textId="77777777" w:rsidR="00ED098A" w:rsidRDefault="00ED098A" w:rsidP="00ED098A">
      <w:pPr>
        <w:tabs>
          <w:tab w:val="left" w:pos="567"/>
        </w:tabs>
        <w:spacing w:line="276" w:lineRule="auto"/>
        <w:jc w:val="both"/>
        <w:textAlignment w:val="baseline"/>
      </w:pPr>
      <w:r>
        <w:t>12.1.2. Pirkėjas sumoka Tiekėjui ne didesnį kaip Specialiosiose sąlygose nurodyto dydžio Avansą.</w:t>
      </w:r>
    </w:p>
    <w:p w14:paraId="43E57B80" w14:textId="77777777" w:rsidR="00ED098A" w:rsidRDefault="00ED098A" w:rsidP="00ED098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5BFBCA8" w14:textId="77777777" w:rsidR="00ED098A" w:rsidRDefault="00ED098A" w:rsidP="00ED098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B56D19" w14:textId="77777777" w:rsidR="00ED098A" w:rsidRDefault="00ED098A" w:rsidP="00ED098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196B" w14:textId="77777777" w:rsidR="00ED098A" w:rsidRDefault="00ED098A" w:rsidP="00ED098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0706B2" w14:textId="77777777" w:rsidR="00ED098A" w:rsidRDefault="00ED098A" w:rsidP="00ED098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98B8EC" w14:textId="77777777" w:rsidR="00ED098A" w:rsidRDefault="00ED098A" w:rsidP="00ED098A">
      <w:pPr>
        <w:tabs>
          <w:tab w:val="left" w:pos="567"/>
        </w:tabs>
        <w:spacing w:line="276" w:lineRule="auto"/>
        <w:jc w:val="both"/>
        <w:textAlignment w:val="baseline"/>
      </w:pPr>
      <w:r>
        <w:t>12.1.7. Avanso užtikrinimo suma turi būti nurodoma ir išmokama eurais.</w:t>
      </w:r>
    </w:p>
    <w:p w14:paraId="52FB22E7" w14:textId="77777777" w:rsidR="00ED098A" w:rsidRDefault="00ED098A" w:rsidP="00ED098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76EAB6" w14:textId="77777777" w:rsidR="00ED098A" w:rsidRDefault="00ED098A" w:rsidP="00ED098A">
      <w:pPr>
        <w:tabs>
          <w:tab w:val="left" w:pos="567"/>
        </w:tabs>
        <w:spacing w:line="276" w:lineRule="auto"/>
        <w:jc w:val="both"/>
        <w:textAlignment w:val="baseline"/>
      </w:pPr>
      <w:r>
        <w:t>12.1.9. Avanso užtikrinimas, neatitinkantis šiame Sutarties poskyryje nustatytų reikalavimų, nebus priimamas.</w:t>
      </w:r>
    </w:p>
    <w:p w14:paraId="78170614" w14:textId="77777777" w:rsidR="00ED098A" w:rsidRDefault="00ED098A" w:rsidP="00ED098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5135C9" w14:textId="77777777" w:rsidR="00ED098A" w:rsidRDefault="00ED098A" w:rsidP="00ED098A">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4893810" w14:textId="77777777" w:rsidR="00ED098A" w:rsidRDefault="00ED098A" w:rsidP="00ED098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881B2" w14:textId="77777777" w:rsidR="00ED098A" w:rsidRDefault="00ED098A" w:rsidP="00ED098A">
      <w:pPr>
        <w:tabs>
          <w:tab w:val="left" w:pos="567"/>
        </w:tabs>
        <w:spacing w:line="276" w:lineRule="auto"/>
        <w:jc w:val="both"/>
        <w:textAlignment w:val="baseline"/>
      </w:pPr>
    </w:p>
    <w:p w14:paraId="65D4793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3BB81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12BE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1C39C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2BB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3571D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5C3F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F49DA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4FCF4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6CEB91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EB3D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652F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D520D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5915C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5F01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DF8E9B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2BDEC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B0DB64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16C10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7C723"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9F804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07FEE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C9B9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D3EE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7D8E5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CB2F6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E522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595FE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C1573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3BD69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A3164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A4B9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533A9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FAD4E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C63793" w14:textId="77777777" w:rsidR="00ED098A" w:rsidRDefault="00ED098A" w:rsidP="00ED098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EC8D5" w14:textId="77777777" w:rsidR="00ED098A" w:rsidRDefault="00ED098A" w:rsidP="00ED098A">
      <w:pPr>
        <w:tabs>
          <w:tab w:val="left" w:pos="0"/>
          <w:tab w:val="left" w:pos="851"/>
          <w:tab w:val="left" w:pos="992"/>
          <w:tab w:val="left" w:pos="1134"/>
        </w:tabs>
        <w:spacing w:line="276" w:lineRule="auto"/>
        <w:jc w:val="both"/>
        <w:rPr>
          <w:rFonts w:eastAsia="Arial"/>
          <w:b/>
          <w:bCs/>
        </w:rPr>
      </w:pPr>
    </w:p>
    <w:p w14:paraId="037B89B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E1DD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ACD44B" w14:textId="77777777" w:rsidR="00ED098A" w:rsidRDefault="00ED098A" w:rsidP="00ED098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592ABE" w14:textId="77777777" w:rsidR="00ED098A" w:rsidRDefault="00ED098A" w:rsidP="00ED098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C9B1A2" w14:textId="77777777" w:rsidR="00ED098A" w:rsidRDefault="00ED098A" w:rsidP="00ED098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B0824C" w14:textId="77777777" w:rsidR="00ED098A" w:rsidRDefault="00ED098A" w:rsidP="00ED098A">
      <w:pPr>
        <w:tabs>
          <w:tab w:val="left" w:pos="567"/>
        </w:tabs>
        <w:spacing w:line="276" w:lineRule="auto"/>
        <w:jc w:val="both"/>
        <w:textAlignment w:val="baseline"/>
        <w:rPr>
          <w:b/>
          <w:bCs/>
        </w:rPr>
      </w:pPr>
    </w:p>
    <w:p w14:paraId="5C836D8E"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0ED98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BBA39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800E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1A90B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397EE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5EDF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6B6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E2BEA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B858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25D02D" w14:textId="77777777" w:rsidR="00ED098A" w:rsidRDefault="00ED098A" w:rsidP="00ED098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1B0221E" w14:textId="77777777" w:rsidR="00ED098A" w:rsidRDefault="00ED098A" w:rsidP="00ED098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19B5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58096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26E241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p>
    <w:p w14:paraId="466C48F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393E05" w14:textId="77777777" w:rsidR="00ED098A" w:rsidRDefault="00ED098A" w:rsidP="00ED098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0D28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492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07D4F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2C19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A2D0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AE3797" w14:textId="77777777" w:rsidR="00ED098A" w:rsidRDefault="00ED098A" w:rsidP="00ED098A">
      <w:pPr>
        <w:widowControl w:val="0"/>
        <w:tabs>
          <w:tab w:val="left" w:pos="567"/>
          <w:tab w:val="left" w:pos="851"/>
          <w:tab w:val="left" w:pos="992"/>
          <w:tab w:val="left" w:pos="1134"/>
        </w:tabs>
        <w:spacing w:line="276" w:lineRule="auto"/>
        <w:ind w:firstLine="53"/>
        <w:jc w:val="both"/>
        <w:rPr>
          <w:rFonts w:eastAsia="Arial"/>
        </w:rPr>
      </w:pPr>
    </w:p>
    <w:p w14:paraId="7F9771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F2A63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DE738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01DD46"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92B63A"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6582D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5986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105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BB6926"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38BD947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F5AC3D"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DD888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CBCA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682795A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A564F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1E1E4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7C9ADC" w14:textId="77777777" w:rsidR="00ED098A" w:rsidRDefault="00ED098A" w:rsidP="00ED098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4D903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A23A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2AAA33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43DA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31C80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D394E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042C0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19AE50" w14:textId="77777777" w:rsidR="00ED098A" w:rsidRDefault="00ED098A" w:rsidP="00ED098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40D527" w14:textId="77777777" w:rsidR="00ED098A" w:rsidRDefault="00ED098A" w:rsidP="00ED098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3E2BCF" w14:textId="77777777" w:rsidR="00ED098A" w:rsidRDefault="00ED098A" w:rsidP="00ED098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238861" w14:textId="77777777" w:rsidR="00ED098A" w:rsidRDefault="00ED098A" w:rsidP="00ED098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33C588" w14:textId="77777777" w:rsidR="00ED098A" w:rsidRDefault="00ED098A" w:rsidP="00ED098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2DD981" w14:textId="77777777" w:rsidR="00ED098A" w:rsidRDefault="00ED098A" w:rsidP="00ED098A">
      <w:pPr>
        <w:tabs>
          <w:tab w:val="left" w:pos="567"/>
        </w:tabs>
        <w:spacing w:line="276" w:lineRule="auto"/>
        <w:jc w:val="both"/>
        <w:textAlignment w:val="baseline"/>
      </w:pPr>
      <w:r>
        <w:t>21.2.4. ne dėl Pirkėjo kaltės vėluoja kitos Pirkėjo pirkimo sutarties, turinčios tiesioginės įtakos šiai Sutarčiai, vykdymas;</w:t>
      </w:r>
    </w:p>
    <w:p w14:paraId="12FE27AC" w14:textId="77777777" w:rsidR="00ED098A" w:rsidRDefault="00ED098A" w:rsidP="00ED098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44A410" w14:textId="77777777" w:rsidR="00ED098A" w:rsidRDefault="00ED098A" w:rsidP="00ED098A">
      <w:pPr>
        <w:tabs>
          <w:tab w:val="left" w:pos="567"/>
        </w:tabs>
        <w:spacing w:line="276" w:lineRule="auto"/>
        <w:jc w:val="both"/>
        <w:textAlignment w:val="baseline"/>
      </w:pPr>
      <w:r>
        <w:t>21.2.6. pasikeitus galiojančiam teisės aktui ar įsigaliojus naujam teisės aktui, kuris turi įtakos šios Sutarties vykdymui;</w:t>
      </w:r>
    </w:p>
    <w:p w14:paraId="5356C497" w14:textId="77777777" w:rsidR="00ED098A" w:rsidRDefault="00ED098A" w:rsidP="00ED098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C0B956" w14:textId="77777777" w:rsidR="00ED098A" w:rsidRDefault="00ED098A" w:rsidP="00ED098A">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692E1F8" w14:textId="77777777" w:rsidR="00ED098A" w:rsidRDefault="00ED098A" w:rsidP="00ED098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F3DD1A" w14:textId="77777777" w:rsidR="00ED098A" w:rsidRDefault="00ED098A" w:rsidP="00ED098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57631F2" w14:textId="77777777" w:rsidR="00ED098A" w:rsidRDefault="00ED098A" w:rsidP="00ED098A">
      <w:pPr>
        <w:tabs>
          <w:tab w:val="left" w:pos="567"/>
        </w:tabs>
        <w:spacing w:line="276" w:lineRule="auto"/>
        <w:jc w:val="both"/>
        <w:textAlignment w:val="baseline"/>
      </w:pPr>
      <w:r>
        <w:t>21.5. Sutartinių įsipareigojimų vykdymas gali būti stabdomas tik Sutarties galiojimo laikotarpiu tokia tvarka:</w:t>
      </w:r>
    </w:p>
    <w:p w14:paraId="3266E25D" w14:textId="77777777" w:rsidR="00ED098A" w:rsidRDefault="00ED098A" w:rsidP="00ED098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06CE45" w14:textId="77777777" w:rsidR="00ED098A" w:rsidRDefault="00ED098A" w:rsidP="00ED098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2407A8" w14:textId="77777777" w:rsidR="00ED098A" w:rsidRDefault="00ED098A" w:rsidP="00ED098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682A9" w14:textId="77777777" w:rsidR="00ED098A" w:rsidRDefault="00ED098A" w:rsidP="00ED098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0F63F0" w14:textId="77777777" w:rsidR="00ED098A" w:rsidRDefault="00ED098A" w:rsidP="00ED098A">
      <w:pPr>
        <w:spacing w:line="276" w:lineRule="auto"/>
        <w:jc w:val="both"/>
      </w:pPr>
      <w:r>
        <w:t>21.7. Sutartinių įsipareigojimų vykdymas sustabdomas ne ilgesniam kaip konkrečios, pagrįstos aplinkybės egzistavimo laikotarpiui.</w:t>
      </w:r>
    </w:p>
    <w:p w14:paraId="7E79C028" w14:textId="77777777" w:rsidR="00ED098A" w:rsidRDefault="00ED098A" w:rsidP="00ED098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CDB3CC" w14:textId="77777777" w:rsidR="00ED098A" w:rsidRDefault="00ED098A" w:rsidP="00ED098A">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317756ED" w14:textId="77777777" w:rsidR="00ED098A" w:rsidRDefault="00ED098A" w:rsidP="00ED098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4E9651" w14:textId="77777777" w:rsidR="00ED098A" w:rsidRDefault="00ED098A" w:rsidP="00ED098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E9818F" w14:textId="77777777" w:rsidR="00ED098A" w:rsidRDefault="00ED098A" w:rsidP="00ED098A">
      <w:pPr>
        <w:tabs>
          <w:tab w:val="left" w:pos="567"/>
        </w:tabs>
        <w:spacing w:line="276" w:lineRule="auto"/>
        <w:jc w:val="both"/>
        <w:textAlignment w:val="baseline"/>
        <w:rPr>
          <w:b/>
          <w:bCs/>
        </w:rPr>
      </w:pPr>
    </w:p>
    <w:p w14:paraId="701C26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FE4816"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01508" w14:textId="77777777" w:rsidR="00ED098A" w:rsidRDefault="00ED098A" w:rsidP="00ED098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D3D816" w14:textId="77777777" w:rsidR="00ED098A" w:rsidRDefault="00ED098A" w:rsidP="00ED098A">
      <w:pPr>
        <w:tabs>
          <w:tab w:val="left" w:pos="567"/>
          <w:tab w:val="left" w:pos="851"/>
          <w:tab w:val="left" w:pos="992"/>
          <w:tab w:val="left" w:pos="1134"/>
        </w:tabs>
        <w:spacing w:line="276" w:lineRule="auto"/>
        <w:jc w:val="both"/>
        <w:rPr>
          <w:rFonts w:eastAsia="Cambria"/>
          <w:b/>
          <w:bCs/>
        </w:rPr>
      </w:pPr>
    </w:p>
    <w:p w14:paraId="6F15781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AC073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E415E" w14:textId="77777777" w:rsidR="00ED098A" w:rsidRDefault="00ED098A" w:rsidP="00ED098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3E924E" w14:textId="77777777" w:rsidR="00ED098A" w:rsidRDefault="00ED098A" w:rsidP="00ED098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7FAE66" w14:textId="77777777" w:rsidR="00ED098A" w:rsidRDefault="00ED098A" w:rsidP="00ED098A">
      <w:pPr>
        <w:tabs>
          <w:tab w:val="left" w:pos="567"/>
        </w:tabs>
        <w:spacing w:line="276" w:lineRule="auto"/>
        <w:jc w:val="both"/>
        <w:textAlignment w:val="baseline"/>
        <w:rPr>
          <w:b/>
          <w:bCs/>
        </w:rPr>
      </w:pPr>
    </w:p>
    <w:p w14:paraId="6D5266D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3FC2E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43948" w14:textId="77777777" w:rsidR="00ED098A" w:rsidRDefault="00ED098A" w:rsidP="00ED098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B66F8D" w14:textId="77777777" w:rsidR="00ED098A" w:rsidRDefault="00ED098A" w:rsidP="00ED098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BE23962" w14:textId="77777777" w:rsidR="00ED098A" w:rsidRDefault="00ED098A" w:rsidP="00ED098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C0312E" w14:textId="77777777" w:rsidR="00ED098A" w:rsidRDefault="00ED098A" w:rsidP="00ED098A">
      <w:pPr>
        <w:tabs>
          <w:tab w:val="left" w:pos="567"/>
        </w:tabs>
        <w:spacing w:line="276" w:lineRule="auto"/>
        <w:jc w:val="both"/>
      </w:pPr>
      <w:r>
        <w:t>22.2.2.2. Tiekėjo padėtis pasikeičia ir jis atitinka pirkimo dokumentuose nustatytą pašalinimo pagrindą;</w:t>
      </w:r>
    </w:p>
    <w:p w14:paraId="282B7D9D" w14:textId="77777777" w:rsidR="00ED098A" w:rsidRDefault="00ED098A" w:rsidP="00ED098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EC9F3" w14:textId="77777777" w:rsidR="00ED098A" w:rsidRDefault="00ED098A" w:rsidP="00ED098A">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61647EB" w14:textId="77777777" w:rsidR="00ED098A" w:rsidRDefault="00ED098A" w:rsidP="00ED098A">
      <w:pPr>
        <w:tabs>
          <w:tab w:val="left" w:pos="567"/>
        </w:tabs>
        <w:spacing w:line="276" w:lineRule="auto"/>
        <w:jc w:val="both"/>
        <w:textAlignment w:val="baseline"/>
      </w:pPr>
      <w:r>
        <w:t>22.2.2.5. Pirkėjo valdymo organas priima sprendimą, dėl kurio Sutarties poreikis išnyksta;</w:t>
      </w:r>
    </w:p>
    <w:p w14:paraId="5FD1D7A3" w14:textId="77777777" w:rsidR="00ED098A" w:rsidRDefault="00ED098A" w:rsidP="00ED098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4A7D2E" w14:textId="77777777" w:rsidR="00ED098A" w:rsidRDefault="00ED098A" w:rsidP="00ED098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B115F2" w14:textId="77777777" w:rsidR="00ED098A" w:rsidRDefault="00ED098A" w:rsidP="00ED098A">
      <w:pPr>
        <w:tabs>
          <w:tab w:val="left" w:pos="567"/>
        </w:tabs>
        <w:spacing w:line="276" w:lineRule="auto"/>
        <w:jc w:val="both"/>
        <w:textAlignment w:val="baseline"/>
      </w:pPr>
      <w:r>
        <w:t xml:space="preserve">22.2.2.8. nebelieka perkamų </w:t>
      </w:r>
      <w:r>
        <w:rPr>
          <w:rFonts w:eastAsia="Arial"/>
        </w:rPr>
        <w:t>Paslaugų</w:t>
      </w:r>
      <w:r>
        <w:t xml:space="preserve"> poreikio;</w:t>
      </w:r>
    </w:p>
    <w:p w14:paraId="68A39C49" w14:textId="77777777" w:rsidR="00ED098A" w:rsidRDefault="00ED098A" w:rsidP="00ED098A">
      <w:pPr>
        <w:tabs>
          <w:tab w:val="left" w:pos="567"/>
        </w:tabs>
        <w:spacing w:line="276" w:lineRule="auto"/>
        <w:jc w:val="both"/>
        <w:textAlignment w:val="baseline"/>
      </w:pPr>
      <w:r>
        <w:t>22.2.2.9. Pirkėjas iš pirkimų priežiūrą atliekančių institucijų gauna nurodymą ar rekomendaciją nutraukti Sutartį;</w:t>
      </w:r>
    </w:p>
    <w:p w14:paraId="67AF7F46" w14:textId="77777777" w:rsidR="00ED098A" w:rsidRDefault="00ED098A" w:rsidP="00ED098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2B289B4" w14:textId="77777777" w:rsidR="00ED098A" w:rsidRDefault="00ED098A" w:rsidP="00ED098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59A019" w14:textId="77777777" w:rsidR="00ED098A" w:rsidRDefault="00ED098A" w:rsidP="00ED098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5FB386" w14:textId="77777777" w:rsidR="00ED098A" w:rsidRDefault="00ED098A" w:rsidP="00ED098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7710B9" w14:textId="77777777" w:rsidR="00ED098A" w:rsidRDefault="00ED098A" w:rsidP="00ED098A">
      <w:pPr>
        <w:tabs>
          <w:tab w:val="left" w:pos="567"/>
        </w:tabs>
        <w:spacing w:line="276" w:lineRule="auto"/>
        <w:jc w:val="both"/>
        <w:textAlignment w:val="baseline"/>
        <w:rPr>
          <w:iCs/>
        </w:rPr>
      </w:pPr>
      <w:r>
        <w:rPr>
          <w:iCs/>
        </w:rPr>
        <w:t>22.2.2.14. paaiškėja VPĮ 37 straipsnio 8 dalyje ir (ar) 47 straipsnio 8 dalyje nurodytos aplinkybės.</w:t>
      </w:r>
    </w:p>
    <w:p w14:paraId="2BC9320B" w14:textId="77777777" w:rsidR="00ED098A" w:rsidRDefault="00ED098A" w:rsidP="00ED098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1A99C" w14:textId="77777777" w:rsidR="00ED098A" w:rsidRDefault="00ED098A" w:rsidP="00ED098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4A8CD" w14:textId="77777777" w:rsidR="00ED098A" w:rsidRDefault="00ED098A" w:rsidP="00ED098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CA63A" w14:textId="77777777" w:rsidR="00ED098A" w:rsidRDefault="00ED098A" w:rsidP="00ED098A">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F31CC2B" w14:textId="77777777" w:rsidR="00ED098A" w:rsidRDefault="00ED098A" w:rsidP="00ED098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728A4E" w14:textId="77777777" w:rsidR="00ED098A" w:rsidRDefault="00ED098A" w:rsidP="00ED098A">
      <w:pPr>
        <w:tabs>
          <w:tab w:val="left" w:pos="567"/>
        </w:tabs>
        <w:spacing w:line="276" w:lineRule="auto"/>
        <w:jc w:val="both"/>
        <w:textAlignment w:val="baseline"/>
        <w:rPr>
          <w:b/>
          <w:bCs/>
        </w:rPr>
      </w:pPr>
    </w:p>
    <w:p w14:paraId="29308F6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FA3DA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D1F32" w14:textId="77777777" w:rsidR="00ED098A" w:rsidRDefault="00ED098A" w:rsidP="00ED098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42729E" w14:textId="77777777" w:rsidR="00ED098A" w:rsidRDefault="00ED098A" w:rsidP="00ED098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33ECBE" w14:textId="77777777" w:rsidR="00ED098A" w:rsidRDefault="00ED098A" w:rsidP="00ED098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E0A98" w14:textId="77777777" w:rsidR="00ED098A" w:rsidRDefault="00ED098A" w:rsidP="00ED098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B92D53" w14:textId="77777777" w:rsidR="00ED098A" w:rsidRDefault="00ED098A" w:rsidP="00ED098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0CCD9F" w14:textId="77777777" w:rsidR="00ED098A" w:rsidRDefault="00ED098A" w:rsidP="00ED098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A39525C" w14:textId="77777777" w:rsidR="00ED098A" w:rsidRDefault="00ED098A" w:rsidP="00ED098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419682A" w14:textId="77777777" w:rsidR="00ED098A" w:rsidRDefault="00ED098A" w:rsidP="00ED098A">
      <w:pPr>
        <w:tabs>
          <w:tab w:val="left" w:pos="567"/>
        </w:tabs>
        <w:spacing w:line="276" w:lineRule="auto"/>
        <w:jc w:val="both"/>
        <w:textAlignment w:val="baseline"/>
      </w:pPr>
      <w:r>
        <w:t>22.3.6. Sutartis laikoma nutraukta kitą dieną po to, kai pasibaigia įspėjimo apie Sutarties nutraukimą terminas.</w:t>
      </w:r>
    </w:p>
    <w:p w14:paraId="0DBDFDCF" w14:textId="77777777" w:rsidR="00ED098A" w:rsidRDefault="00ED098A" w:rsidP="00ED098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BEAD10" w14:textId="77777777" w:rsidR="00ED098A" w:rsidRDefault="00ED098A" w:rsidP="00ED098A">
      <w:pPr>
        <w:tabs>
          <w:tab w:val="left" w:pos="567"/>
        </w:tabs>
        <w:spacing w:line="276" w:lineRule="auto"/>
        <w:jc w:val="both"/>
        <w:textAlignment w:val="baseline"/>
        <w:rPr>
          <w:b/>
          <w:bCs/>
        </w:rPr>
      </w:pPr>
    </w:p>
    <w:p w14:paraId="4A0227D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C0161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C2ACD" w14:textId="77777777" w:rsidR="00ED098A" w:rsidRDefault="00ED098A" w:rsidP="00ED098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A2C806" w14:textId="77777777" w:rsidR="00ED098A" w:rsidRDefault="00ED098A" w:rsidP="00ED098A">
      <w:pPr>
        <w:tabs>
          <w:tab w:val="left" w:pos="567"/>
        </w:tabs>
        <w:spacing w:line="276" w:lineRule="auto"/>
        <w:jc w:val="both"/>
        <w:textAlignment w:val="baseline"/>
      </w:pPr>
      <w:r>
        <w:lastRenderedPageBreak/>
        <w:t>22.4.2. Nutraukus Sutartį, Šalys privalo:</w:t>
      </w:r>
    </w:p>
    <w:p w14:paraId="35E067F2" w14:textId="77777777" w:rsidR="00ED098A" w:rsidRDefault="00ED098A" w:rsidP="00ED098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00799D" w14:textId="77777777" w:rsidR="00ED098A" w:rsidRDefault="00ED098A" w:rsidP="00ED098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467FE9" w14:textId="77777777" w:rsidR="00ED098A" w:rsidRDefault="00ED098A" w:rsidP="00ED098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5DB7F" w14:textId="77777777" w:rsidR="00ED098A" w:rsidRDefault="00ED098A" w:rsidP="00ED098A">
      <w:pPr>
        <w:tabs>
          <w:tab w:val="left" w:pos="567"/>
        </w:tabs>
        <w:spacing w:line="276" w:lineRule="auto"/>
        <w:jc w:val="both"/>
        <w:textAlignment w:val="baseline"/>
        <w:rPr>
          <w:b/>
          <w:bCs/>
        </w:rPr>
      </w:pPr>
    </w:p>
    <w:p w14:paraId="5AE2666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7FAAB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C58094" w14:textId="77777777" w:rsidR="00ED098A" w:rsidRDefault="00ED098A" w:rsidP="00ED098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E293E6" w14:textId="77777777" w:rsidR="00ED098A" w:rsidRDefault="00ED098A" w:rsidP="00ED098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5081C5" w14:textId="77777777" w:rsidR="00ED098A" w:rsidRDefault="00ED098A" w:rsidP="00ED098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8F4AA5" w14:textId="77777777" w:rsidR="00ED098A" w:rsidRDefault="00ED098A" w:rsidP="00ED098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2F5AE2" w14:textId="77777777" w:rsidR="00ED098A" w:rsidRDefault="00ED098A" w:rsidP="00ED098A">
      <w:pPr>
        <w:spacing w:line="276" w:lineRule="auto"/>
        <w:jc w:val="both"/>
      </w:pPr>
      <w:r>
        <w:t>23.1.4. Šalys sudarė rašytinį Susitarimą prie Sutarties dėl prekių keitimo.</w:t>
      </w:r>
    </w:p>
    <w:p w14:paraId="5EBE59C1" w14:textId="77777777" w:rsidR="00ED098A" w:rsidRDefault="00ED098A" w:rsidP="00ED098A">
      <w:pPr>
        <w:spacing w:line="276" w:lineRule="auto"/>
        <w:jc w:val="both"/>
      </w:pPr>
      <w:r>
        <w:t>23.2. Šiame Bendrųjų sąlygų skyriuje nurodytu atveju prekės turi būti pristatytos už ne didesnę nei pasiūlyme nurodytą kainą.</w:t>
      </w:r>
    </w:p>
    <w:p w14:paraId="4786302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F24F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E8E9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530BC0" w14:textId="77777777" w:rsidR="00ED098A" w:rsidRDefault="00ED098A" w:rsidP="00ED098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F6A85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87B7"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CF75238"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71A06E9"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87E6F1" w14:textId="77777777" w:rsidR="00ED098A" w:rsidRDefault="00ED098A" w:rsidP="00ED098A">
      <w:pPr>
        <w:widowControl w:val="0"/>
        <w:tabs>
          <w:tab w:val="left" w:pos="0"/>
          <w:tab w:val="left" w:pos="851"/>
          <w:tab w:val="left" w:pos="992"/>
          <w:tab w:val="left" w:pos="1134"/>
        </w:tabs>
        <w:spacing w:line="276" w:lineRule="auto"/>
        <w:jc w:val="both"/>
        <w:rPr>
          <w:rFonts w:eastAsia="Arial"/>
          <w:b/>
          <w:bCs/>
        </w:rPr>
      </w:pPr>
    </w:p>
    <w:p w14:paraId="64B3A4A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BFC91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198CD" w14:textId="77777777" w:rsidR="00ED098A" w:rsidRDefault="00ED098A" w:rsidP="00ED098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9F9B1C" w14:textId="77777777" w:rsidR="00ED098A" w:rsidRDefault="00ED098A" w:rsidP="00ED098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0E4236"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0EDE91"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p>
    <w:p w14:paraId="577D4F6B" w14:textId="7BEB4E2A" w:rsidR="00F26F72" w:rsidRDefault="00ED098A" w:rsidP="00ED098A">
      <w:pPr>
        <w:spacing w:line="276" w:lineRule="auto"/>
        <w:jc w:val="center"/>
      </w:pPr>
      <w:r w:rsidRPr="00AD13BC">
        <w:t>__________</w:t>
      </w:r>
    </w:p>
    <w:p w14:paraId="0D229D7E" w14:textId="77777777" w:rsidR="00F26F72" w:rsidRDefault="00F26F72">
      <w:r>
        <w:br w:type="page"/>
      </w:r>
    </w:p>
    <w:p w14:paraId="0400A48C"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27B5440F" w14:textId="77777777" w:rsidR="00F26F72" w:rsidRPr="00D33406" w:rsidRDefault="00F26F72" w:rsidP="00F26F72">
      <w:pPr>
        <w:widowControl w:val="0"/>
        <w:autoSpaceDE w:val="0"/>
        <w:ind w:left="5670"/>
        <w:rPr>
          <w:bCs/>
          <w:iCs/>
          <w:szCs w:val="24"/>
        </w:rPr>
      </w:pPr>
      <w:r w:rsidRPr="00D33406">
        <w:rPr>
          <w:bCs/>
          <w:iCs/>
          <w:szCs w:val="24"/>
        </w:rPr>
        <w:t>Nr. ______</w:t>
      </w:r>
    </w:p>
    <w:p w14:paraId="7000CBF0" w14:textId="77777777" w:rsidR="00F26F72" w:rsidRPr="00D33406" w:rsidRDefault="00F26F72" w:rsidP="00F26F72">
      <w:pPr>
        <w:widowControl w:val="0"/>
        <w:autoSpaceDE w:val="0"/>
        <w:ind w:left="5670"/>
        <w:rPr>
          <w:bCs/>
          <w:iCs/>
          <w:szCs w:val="24"/>
        </w:rPr>
      </w:pPr>
      <w:r w:rsidRPr="00D33406">
        <w:rPr>
          <w:bCs/>
          <w:iCs/>
          <w:szCs w:val="24"/>
        </w:rPr>
        <w:t>3 priedas</w:t>
      </w:r>
    </w:p>
    <w:p w14:paraId="699CA3E1" w14:textId="77777777" w:rsidR="00F26F72" w:rsidRPr="00D33406" w:rsidRDefault="00F26F72" w:rsidP="00F26F72">
      <w:pPr>
        <w:widowControl w:val="0"/>
        <w:autoSpaceDE w:val="0"/>
        <w:ind w:firstLine="562"/>
        <w:jc w:val="center"/>
        <w:rPr>
          <w:b/>
          <w:bCs/>
          <w:iCs/>
          <w:szCs w:val="24"/>
        </w:rPr>
      </w:pPr>
    </w:p>
    <w:p w14:paraId="17336A66" w14:textId="0C37B816" w:rsidR="00F26F72" w:rsidRDefault="00F26F72" w:rsidP="00F26F72">
      <w:pPr>
        <w:widowControl w:val="0"/>
        <w:autoSpaceDE w:val="0"/>
        <w:ind w:firstLine="562"/>
        <w:jc w:val="center"/>
        <w:rPr>
          <w:b/>
          <w:bCs/>
          <w:kern w:val="2"/>
          <w:szCs w:val="24"/>
        </w:rPr>
      </w:pPr>
      <w:r w:rsidRPr="00F26F72">
        <w:rPr>
          <w:b/>
          <w:bCs/>
          <w:kern w:val="2"/>
          <w:szCs w:val="24"/>
        </w:rPr>
        <w:t>SUTARTIES VYKDYMUI PASITELKIAMI SUBTIEKĖJAI</w:t>
      </w:r>
    </w:p>
    <w:p w14:paraId="0D07D49E" w14:textId="77777777" w:rsidR="00F26F72" w:rsidRPr="00D33406" w:rsidRDefault="00F26F72" w:rsidP="00F26F72">
      <w:pPr>
        <w:widowControl w:val="0"/>
        <w:autoSpaceDE w:val="0"/>
        <w:ind w:firstLine="562"/>
        <w:jc w:val="center"/>
        <w:rPr>
          <w:b/>
          <w:bCs/>
          <w:i/>
          <w:iCs/>
          <w:szCs w:val="24"/>
        </w:rPr>
      </w:pPr>
    </w:p>
    <w:p w14:paraId="2A858979" w14:textId="77777777" w:rsidR="00F26F72" w:rsidRPr="00D33406" w:rsidRDefault="00F26F72" w:rsidP="00F26F72">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5FF7A632" w14:textId="77777777" w:rsidR="00F26F72" w:rsidRPr="00D33406" w:rsidRDefault="00F26F72" w:rsidP="00F26F72">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3AAFB1B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F26F72" w:rsidRPr="00D33406" w14:paraId="31FA9E98"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0140B1DD"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9F427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bookmarkStart w:id="2" w:name="_Hlk71124094"/>
            <w:bookmarkEnd w:id="2"/>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6A0214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18288595"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6599617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483DA4A8"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FE291A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42CE4F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76A2E87C"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62BDD0E2"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2703676A"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48A303E8" w14:textId="77777777" w:rsidR="00F26F72" w:rsidRPr="00D33406" w:rsidRDefault="00F26F72" w:rsidP="00B0616F">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30D9B02D" w14:textId="77777777" w:rsidR="00F26F72" w:rsidRPr="00D33406" w:rsidRDefault="00F26F72" w:rsidP="00B0616F">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A488079"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3A75586E"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7FD91FA6" w14:textId="77777777" w:rsidR="00F26F72" w:rsidRPr="00D33406" w:rsidRDefault="00F26F72" w:rsidP="00F26F72">
      <w:pPr>
        <w:tabs>
          <w:tab w:val="left" w:pos="0"/>
          <w:tab w:val="left" w:pos="993"/>
          <w:tab w:val="left" w:pos="1440"/>
        </w:tabs>
        <w:ind w:firstLine="562"/>
        <w:jc w:val="both"/>
        <w:rPr>
          <w:rFonts w:eastAsia="Calibri"/>
          <w:szCs w:val="24"/>
        </w:rPr>
      </w:pPr>
    </w:p>
    <w:p w14:paraId="47A026E1" w14:textId="77777777" w:rsidR="00F26F72" w:rsidRPr="00D33406" w:rsidRDefault="00F26F72" w:rsidP="00F26F72">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66005E14"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37260506"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F26F72" w:rsidRPr="00D33406" w14:paraId="763D2E28" w14:textId="77777777" w:rsidTr="00B0616F">
        <w:trPr>
          <w:trHeight w:val="1232"/>
        </w:trPr>
        <w:tc>
          <w:tcPr>
            <w:tcW w:w="706" w:type="dxa"/>
            <w:tcBorders>
              <w:top w:val="single" w:sz="4" w:space="0" w:color="000000"/>
              <w:left w:val="single" w:sz="4" w:space="0" w:color="000000"/>
              <w:bottom w:val="single" w:sz="4" w:space="0" w:color="000000"/>
              <w:right w:val="single" w:sz="4" w:space="0" w:color="000000"/>
            </w:tcBorders>
          </w:tcPr>
          <w:p w14:paraId="489B964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13E07570"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5060F26"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747FE6E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69C99A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1D8A1D8A" w14:textId="77777777" w:rsidTr="00B0616F">
        <w:trPr>
          <w:trHeight w:val="979"/>
        </w:trPr>
        <w:tc>
          <w:tcPr>
            <w:tcW w:w="706" w:type="dxa"/>
            <w:tcBorders>
              <w:top w:val="single" w:sz="4" w:space="0" w:color="000000"/>
              <w:left w:val="single" w:sz="4" w:space="0" w:color="000000"/>
              <w:bottom w:val="single" w:sz="4" w:space="0" w:color="000000"/>
              <w:right w:val="single" w:sz="4" w:space="0" w:color="000000"/>
            </w:tcBorders>
          </w:tcPr>
          <w:p w14:paraId="2420AC6B"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bookmarkStart w:id="3" w:name="_Hlk71124639"/>
            <w:bookmarkEnd w:id="3"/>
          </w:p>
          <w:p w14:paraId="14835054"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0CAD56A0"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70E0DCC3" w14:textId="77777777" w:rsidR="00F26F72" w:rsidRPr="00D33406" w:rsidRDefault="00F26F72" w:rsidP="00B0616F">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7D821E38"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03CE5471"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569BEA3C" w14:textId="77777777" w:rsidR="00F26F72" w:rsidRPr="00D33406" w:rsidRDefault="00F26F72" w:rsidP="00F26F72">
      <w:pPr>
        <w:tabs>
          <w:tab w:val="left" w:pos="0"/>
          <w:tab w:val="left" w:pos="993"/>
          <w:tab w:val="left" w:pos="1440"/>
        </w:tabs>
        <w:jc w:val="both"/>
        <w:rPr>
          <w:rFonts w:eastAsia="Calibri"/>
          <w:szCs w:val="24"/>
        </w:rPr>
      </w:pPr>
    </w:p>
    <w:p w14:paraId="3675D4FE" w14:textId="77777777" w:rsidR="00F26F72" w:rsidRPr="00D33406" w:rsidRDefault="00F26F72" w:rsidP="00F26F72">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6178DBE7"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74991FA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F26F72" w:rsidRPr="00D33406" w14:paraId="751113F2"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315F673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3407690C"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1B55B074"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15F035E"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F26F72" w:rsidRPr="00D33406" w14:paraId="3DCECC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2B373336"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7FB461A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4614197E"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0C22C32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CA47FF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4194922B" w14:textId="77777777" w:rsidR="00F26F72" w:rsidRPr="00D33406" w:rsidRDefault="00F26F72" w:rsidP="00F26F72">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7BB85B73" w14:textId="77777777" w:rsidR="00F26F72" w:rsidRPr="00D33406" w:rsidRDefault="00F26F72" w:rsidP="00F26F72">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F26F72" w:rsidRPr="00D33406" w14:paraId="43ABE6DE"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A995731" w14:textId="77777777" w:rsidR="00F26F72" w:rsidRPr="00D33406" w:rsidRDefault="00F26F72" w:rsidP="00B0616F">
            <w:pPr>
              <w:ind w:firstLine="562"/>
              <w:jc w:val="center"/>
              <w:outlineLvl w:val="0"/>
              <w:rPr>
                <w:rFonts w:eastAsia="Calibri"/>
                <w:b/>
                <w:bCs/>
                <w:caps/>
                <w:spacing w:val="4"/>
                <w:szCs w:val="24"/>
              </w:rPr>
            </w:pPr>
            <w:r w:rsidRPr="00D33406">
              <w:rPr>
                <w:rFonts w:eastAsia="Calibri"/>
                <w:b/>
                <w:bCs/>
                <w:spacing w:val="4"/>
                <w:szCs w:val="24"/>
              </w:rPr>
              <w:t>ŠALIŲ PARAŠAI</w:t>
            </w:r>
          </w:p>
          <w:p w14:paraId="17B2DBEE"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6ACB22D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34C4AF56"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7887442A"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784EFBDC"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092129D3"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584E43B7"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4D88A8EF"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0EC5B06B"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510DB94F"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p w14:paraId="168AEDA2" w14:textId="77777777" w:rsidR="00F26F72" w:rsidRPr="00D33406" w:rsidRDefault="00F26F72" w:rsidP="00B0616F">
            <w:pPr>
              <w:ind w:firstLine="562"/>
              <w:outlineLvl w:val="0"/>
              <w:rPr>
                <w:rFonts w:eastAsia="Calibri"/>
                <w:b/>
                <w:bCs/>
                <w:spacing w:val="4"/>
                <w:szCs w:val="24"/>
                <w:vertAlign w:val="superscript"/>
              </w:rPr>
            </w:pPr>
          </w:p>
        </w:tc>
      </w:tr>
    </w:tbl>
    <w:p w14:paraId="0E04546C" w14:textId="77777777" w:rsidR="00F26F72" w:rsidRPr="00D33406" w:rsidRDefault="00F26F72" w:rsidP="00F26F72">
      <w:pPr>
        <w:tabs>
          <w:tab w:val="left" w:pos="5400"/>
        </w:tabs>
        <w:textAlignment w:val="center"/>
        <w:rPr>
          <w:rFonts w:eastAsia="Calibri"/>
          <w:szCs w:val="24"/>
        </w:rPr>
      </w:pPr>
    </w:p>
    <w:p w14:paraId="57275D45" w14:textId="77777777" w:rsidR="00F26F72" w:rsidRPr="00D33406" w:rsidRDefault="00F26F72" w:rsidP="00F26F72">
      <w:pPr>
        <w:rPr>
          <w:rFonts w:eastAsia="Calibri"/>
          <w:szCs w:val="24"/>
        </w:rPr>
      </w:pPr>
      <w:r w:rsidRPr="00D33406">
        <w:rPr>
          <w:rFonts w:eastAsia="Calibri"/>
          <w:szCs w:val="24"/>
        </w:rPr>
        <w:br w:type="page"/>
      </w:r>
    </w:p>
    <w:p w14:paraId="1C31F616"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43BA718C" w14:textId="77777777" w:rsidR="00F26F72" w:rsidRPr="00D33406" w:rsidRDefault="00F26F72" w:rsidP="00F26F72">
      <w:pPr>
        <w:ind w:left="5670"/>
        <w:rPr>
          <w:rFonts w:eastAsia="Calibri"/>
          <w:szCs w:val="24"/>
        </w:rPr>
      </w:pPr>
      <w:r w:rsidRPr="00D33406">
        <w:rPr>
          <w:rFonts w:eastAsia="Calibri"/>
          <w:szCs w:val="24"/>
        </w:rPr>
        <w:t>Nr. ______</w:t>
      </w:r>
    </w:p>
    <w:p w14:paraId="62A2F39B" w14:textId="77777777" w:rsidR="00F26F72" w:rsidRPr="00D33406" w:rsidRDefault="00F26F72" w:rsidP="00F26F72">
      <w:pPr>
        <w:ind w:left="5670"/>
        <w:rPr>
          <w:rFonts w:eastAsia="Calibri"/>
          <w:smallCaps/>
          <w:szCs w:val="24"/>
        </w:rPr>
      </w:pPr>
      <w:r w:rsidRPr="00D33406">
        <w:rPr>
          <w:rFonts w:eastAsia="Calibri"/>
          <w:szCs w:val="24"/>
        </w:rPr>
        <w:t>4 priedas</w:t>
      </w:r>
    </w:p>
    <w:p w14:paraId="206862CB" w14:textId="77777777" w:rsidR="00F26F72" w:rsidRPr="00D33406" w:rsidRDefault="00F26F72" w:rsidP="00F26F72">
      <w:pPr>
        <w:spacing w:after="160" w:line="256" w:lineRule="auto"/>
        <w:jc w:val="center"/>
        <w:rPr>
          <w:rFonts w:eastAsia="Calibri"/>
          <w:smallCaps/>
          <w:szCs w:val="24"/>
        </w:rPr>
      </w:pPr>
    </w:p>
    <w:p w14:paraId="5FA2C549" w14:textId="77777777" w:rsidR="00F26F72" w:rsidRPr="00D33406" w:rsidRDefault="00F26F72" w:rsidP="00F26F72">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2775C90" w14:textId="77777777" w:rsidR="00F26F72" w:rsidRPr="00D33406" w:rsidRDefault="00F26F72" w:rsidP="00F26F72">
      <w:pPr>
        <w:jc w:val="center"/>
        <w:rPr>
          <w:rFonts w:eastAsia="Calibri"/>
          <w:b/>
          <w:bCs/>
          <w:i/>
          <w:iCs/>
          <w:caps/>
          <w:szCs w:val="24"/>
        </w:rPr>
      </w:pPr>
    </w:p>
    <w:p w14:paraId="3826A806" w14:textId="77777777" w:rsidR="00F26F72" w:rsidRPr="00D33406" w:rsidRDefault="00F26F72" w:rsidP="00F26F72">
      <w:pPr>
        <w:jc w:val="center"/>
        <w:rPr>
          <w:rFonts w:eastAsia="Calibri"/>
          <w:b/>
          <w:bCs/>
          <w:caps/>
          <w:szCs w:val="24"/>
        </w:rPr>
      </w:pPr>
      <w:r w:rsidRPr="00D33406">
        <w:rPr>
          <w:rFonts w:eastAsia="Calibri"/>
          <w:b/>
          <w:bCs/>
          <w:caps/>
          <w:szCs w:val="24"/>
        </w:rPr>
        <w:t>PASLAUGŲ PERDAVIMO–PRIĖMIMO AKTAS</w:t>
      </w:r>
    </w:p>
    <w:p w14:paraId="3E08D25D" w14:textId="77777777" w:rsidR="00F26F72" w:rsidRPr="00D33406" w:rsidRDefault="00F26F72" w:rsidP="00F26F72">
      <w:pPr>
        <w:jc w:val="center"/>
        <w:rPr>
          <w:rFonts w:eastAsia="Calibri"/>
          <w:b/>
          <w:bCs/>
          <w:caps/>
          <w:szCs w:val="24"/>
        </w:rPr>
      </w:pPr>
    </w:p>
    <w:p w14:paraId="737AFEA4" w14:textId="77777777" w:rsidR="00F26F72" w:rsidRPr="00D33406" w:rsidRDefault="00F26F72" w:rsidP="00F26F72">
      <w:pPr>
        <w:jc w:val="center"/>
        <w:rPr>
          <w:rFonts w:eastAsia="Calibri"/>
          <w:szCs w:val="24"/>
        </w:rPr>
      </w:pPr>
      <w:r w:rsidRPr="00D33406">
        <w:rPr>
          <w:rFonts w:eastAsia="Calibri"/>
          <w:szCs w:val="24"/>
        </w:rPr>
        <w:t>__________________ Nr. _________</w:t>
      </w:r>
    </w:p>
    <w:p w14:paraId="5087D702" w14:textId="77777777" w:rsidR="00F26F72" w:rsidRPr="00D33406" w:rsidRDefault="00F26F72" w:rsidP="00F26F72">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06504444" w14:textId="77777777" w:rsidR="00F26F72" w:rsidRPr="00D33406" w:rsidRDefault="00F26F72" w:rsidP="00F26F72">
      <w:pPr>
        <w:jc w:val="center"/>
        <w:rPr>
          <w:rFonts w:eastAsia="Calibri"/>
          <w:i/>
          <w:iCs/>
          <w:szCs w:val="24"/>
        </w:rPr>
      </w:pPr>
    </w:p>
    <w:p w14:paraId="5057A4B1" w14:textId="77777777" w:rsidR="00F26F72" w:rsidRPr="00D33406" w:rsidRDefault="00F26F72" w:rsidP="00F26F72">
      <w:pPr>
        <w:jc w:val="center"/>
        <w:rPr>
          <w:rFonts w:eastAsia="Calibri"/>
          <w:szCs w:val="24"/>
        </w:rPr>
      </w:pPr>
      <w:r w:rsidRPr="00D33406">
        <w:rPr>
          <w:rFonts w:eastAsia="Calibri"/>
          <w:szCs w:val="24"/>
        </w:rPr>
        <w:t>_________________________</w:t>
      </w:r>
    </w:p>
    <w:p w14:paraId="4D55F8C9" w14:textId="77777777" w:rsidR="00F26F72" w:rsidRPr="00D33406" w:rsidRDefault="00F26F72" w:rsidP="00F26F72">
      <w:pPr>
        <w:jc w:val="center"/>
        <w:rPr>
          <w:rFonts w:eastAsia="Calibri"/>
          <w:i/>
          <w:iCs/>
          <w:sz w:val="22"/>
          <w:szCs w:val="22"/>
        </w:rPr>
      </w:pPr>
      <w:r w:rsidRPr="00D33406">
        <w:rPr>
          <w:rFonts w:eastAsia="Calibri"/>
          <w:i/>
          <w:iCs/>
          <w:sz w:val="22"/>
          <w:szCs w:val="22"/>
        </w:rPr>
        <w:t>(sudarymo vieta)</w:t>
      </w:r>
    </w:p>
    <w:p w14:paraId="763612BB" w14:textId="77777777" w:rsidR="00F26F72" w:rsidRPr="00D33406" w:rsidRDefault="00F26F72" w:rsidP="00F26F72">
      <w:pPr>
        <w:jc w:val="center"/>
        <w:rPr>
          <w:rFonts w:eastAsia="Calibri"/>
          <w:i/>
          <w:iCs/>
          <w:szCs w:val="24"/>
        </w:rPr>
      </w:pPr>
    </w:p>
    <w:p w14:paraId="1379765D" w14:textId="77777777" w:rsidR="00F26F72" w:rsidRPr="00D33406" w:rsidRDefault="00F26F72" w:rsidP="00F26F72">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35BE8CF3"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F26F72" w:rsidRPr="00D33406" w14:paraId="42C108F6" w14:textId="77777777" w:rsidTr="00B0616F">
        <w:tc>
          <w:tcPr>
            <w:tcW w:w="809" w:type="dxa"/>
            <w:tcBorders>
              <w:top w:val="single" w:sz="4" w:space="0" w:color="000000"/>
              <w:left w:val="single" w:sz="4" w:space="0" w:color="000000"/>
              <w:bottom w:val="single" w:sz="4" w:space="0" w:color="000000"/>
              <w:right w:val="single" w:sz="4" w:space="0" w:color="000000"/>
            </w:tcBorders>
            <w:vAlign w:val="center"/>
          </w:tcPr>
          <w:p w14:paraId="6A3224D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20BC086D" w14:textId="77777777" w:rsidR="00F26F72" w:rsidRPr="00D33406" w:rsidRDefault="00F26F72" w:rsidP="00B0616F">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89BF98A" w14:textId="77777777" w:rsidR="00F26F72" w:rsidRPr="00D33406" w:rsidRDefault="00F26F72" w:rsidP="00B0616F">
            <w:pPr>
              <w:jc w:val="center"/>
              <w:rPr>
                <w:rFonts w:eastAsia="Calibri"/>
                <w:bCs/>
                <w:iCs/>
                <w:szCs w:val="24"/>
              </w:rPr>
            </w:pPr>
            <w:r w:rsidRPr="00D33406">
              <w:rPr>
                <w:rFonts w:eastAsia="Calibri"/>
                <w:bCs/>
                <w:iCs/>
                <w:szCs w:val="24"/>
              </w:rPr>
              <w:t>Kiekis (vnt.)</w:t>
            </w:r>
          </w:p>
        </w:tc>
      </w:tr>
      <w:tr w:rsidR="00F26F72" w:rsidRPr="00D33406" w14:paraId="5DD1B706" w14:textId="77777777" w:rsidTr="00B0616F">
        <w:tc>
          <w:tcPr>
            <w:tcW w:w="809" w:type="dxa"/>
            <w:tcBorders>
              <w:top w:val="single" w:sz="4" w:space="0" w:color="000000"/>
              <w:left w:val="single" w:sz="4" w:space="0" w:color="000000"/>
              <w:bottom w:val="single" w:sz="4" w:space="0" w:color="000000"/>
              <w:right w:val="single" w:sz="4" w:space="0" w:color="000000"/>
            </w:tcBorders>
          </w:tcPr>
          <w:p w14:paraId="02819971" w14:textId="77777777" w:rsidR="00F26F72" w:rsidRPr="00D33406" w:rsidRDefault="00F26F72" w:rsidP="00B0616F">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40E82FE2"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2681D4E9" w14:textId="77777777" w:rsidR="00F26F72" w:rsidRPr="00D33406" w:rsidRDefault="00F26F72" w:rsidP="00B0616F">
            <w:pPr>
              <w:snapToGrid w:val="0"/>
              <w:ind w:left="283"/>
              <w:rPr>
                <w:rFonts w:eastAsia="Calibri"/>
                <w:szCs w:val="24"/>
              </w:rPr>
            </w:pPr>
          </w:p>
        </w:tc>
      </w:tr>
    </w:tbl>
    <w:p w14:paraId="51674CDA" w14:textId="77777777" w:rsidR="00F26F72" w:rsidRPr="00D33406" w:rsidRDefault="00F26F72" w:rsidP="00F26F72">
      <w:pPr>
        <w:rPr>
          <w:rFonts w:eastAsia="Calibri"/>
          <w:szCs w:val="24"/>
        </w:rPr>
      </w:pPr>
    </w:p>
    <w:p w14:paraId="02FC21B6" w14:textId="77777777" w:rsidR="00F26F72" w:rsidRPr="00D33406" w:rsidRDefault="00F26F72" w:rsidP="00F26F72">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1DA606C8"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F26F72" w:rsidRPr="00D33406" w14:paraId="6F3581C3" w14:textId="77777777" w:rsidTr="00B0616F">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055EDAF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2302D19B" w14:textId="77777777" w:rsidR="00F26F72" w:rsidRPr="00D33406" w:rsidRDefault="00F26F72" w:rsidP="00B0616F">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3E2FF0AA" w14:textId="77777777" w:rsidR="00F26F72" w:rsidRPr="00D33406" w:rsidRDefault="00F26F72" w:rsidP="00B0616F">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50307CED" w14:textId="77777777" w:rsidR="00F26F72" w:rsidRPr="00D33406" w:rsidRDefault="00F26F72" w:rsidP="00B0616F">
            <w:pPr>
              <w:jc w:val="center"/>
              <w:rPr>
                <w:rFonts w:eastAsia="Calibri"/>
                <w:bCs/>
                <w:iCs/>
                <w:szCs w:val="24"/>
              </w:rPr>
            </w:pPr>
            <w:r w:rsidRPr="00D33406">
              <w:rPr>
                <w:rFonts w:eastAsia="Calibri"/>
                <w:bCs/>
                <w:iCs/>
                <w:szCs w:val="24"/>
              </w:rPr>
              <w:t>Pastabos</w:t>
            </w:r>
          </w:p>
        </w:tc>
      </w:tr>
      <w:tr w:rsidR="00F26F72" w:rsidRPr="00D33406" w14:paraId="5A08CE54" w14:textId="77777777" w:rsidTr="00B0616F">
        <w:trPr>
          <w:trHeight w:val="236"/>
        </w:trPr>
        <w:tc>
          <w:tcPr>
            <w:tcW w:w="811" w:type="dxa"/>
            <w:tcBorders>
              <w:top w:val="single" w:sz="4" w:space="0" w:color="000000"/>
              <w:left w:val="single" w:sz="4" w:space="0" w:color="000000"/>
              <w:bottom w:val="single" w:sz="4" w:space="0" w:color="000000"/>
              <w:right w:val="single" w:sz="4" w:space="0" w:color="000000"/>
            </w:tcBorders>
          </w:tcPr>
          <w:p w14:paraId="72C004BB" w14:textId="77777777" w:rsidR="00F26F72" w:rsidRPr="00D33406" w:rsidRDefault="00F26F72" w:rsidP="00B0616F">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4B82738B"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66976DD7" w14:textId="77777777" w:rsidR="00F26F72" w:rsidRPr="00D33406" w:rsidRDefault="00F26F72" w:rsidP="00B0616F">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5A5DC2D8" w14:textId="77777777" w:rsidR="00F26F72" w:rsidRPr="00D33406" w:rsidRDefault="00F26F72" w:rsidP="00B0616F">
            <w:pPr>
              <w:snapToGrid w:val="0"/>
              <w:ind w:left="283"/>
              <w:rPr>
                <w:rFonts w:eastAsia="Calibri"/>
                <w:szCs w:val="24"/>
              </w:rPr>
            </w:pPr>
          </w:p>
        </w:tc>
      </w:tr>
    </w:tbl>
    <w:p w14:paraId="1EE06201" w14:textId="77777777" w:rsidR="00F26F72" w:rsidRPr="00D33406" w:rsidRDefault="00F26F72" w:rsidP="00F26F72">
      <w:pPr>
        <w:rPr>
          <w:rFonts w:eastAsia="Calibri"/>
          <w:szCs w:val="24"/>
        </w:rPr>
      </w:pPr>
    </w:p>
    <w:p w14:paraId="211C9303" w14:textId="77777777" w:rsidR="00F26F72" w:rsidRPr="00D33406" w:rsidRDefault="00F26F72" w:rsidP="00F26F72">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F26F72" w:rsidRPr="00D33406" w14:paraId="2072CB27"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0409AFA" w14:textId="77777777" w:rsidR="00F26F72" w:rsidRPr="00D33406" w:rsidRDefault="00F26F72" w:rsidP="00B0616F">
            <w:pPr>
              <w:jc w:val="center"/>
              <w:outlineLvl w:val="0"/>
              <w:rPr>
                <w:rFonts w:eastAsia="Calibri"/>
                <w:b/>
                <w:bCs/>
                <w:caps/>
                <w:spacing w:val="4"/>
                <w:szCs w:val="24"/>
              </w:rPr>
            </w:pPr>
            <w:r w:rsidRPr="00D33406">
              <w:rPr>
                <w:rFonts w:eastAsia="Calibri"/>
                <w:b/>
                <w:bCs/>
                <w:spacing w:val="4"/>
                <w:szCs w:val="24"/>
              </w:rPr>
              <w:t>ŠALIŲ PARAŠAI</w:t>
            </w:r>
          </w:p>
          <w:p w14:paraId="29864E33"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2082C0E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6EE85BBA" w14:textId="77777777" w:rsidR="00F26F72" w:rsidRPr="00D33406" w:rsidRDefault="00F26F72" w:rsidP="00B0616F">
            <w:pPr>
              <w:rPr>
                <w:rFonts w:eastAsia="Calibri"/>
                <w:b/>
                <w:szCs w:val="24"/>
              </w:rPr>
            </w:pPr>
            <w:r w:rsidRPr="00D33406">
              <w:rPr>
                <w:rFonts w:eastAsia="Calibri"/>
                <w:b/>
                <w:szCs w:val="24"/>
              </w:rPr>
              <w:t xml:space="preserve">PASLAUGAS PRIĖMĖ </w:t>
            </w:r>
          </w:p>
          <w:p w14:paraId="6313D020" w14:textId="77777777" w:rsidR="00F26F72" w:rsidRPr="00D33406" w:rsidRDefault="00F26F72" w:rsidP="00B0616F">
            <w:pPr>
              <w:rPr>
                <w:rFonts w:eastAsia="Calibri"/>
                <w:b/>
                <w:szCs w:val="24"/>
              </w:rPr>
            </w:pPr>
            <w:r w:rsidRPr="00D33406">
              <w:rPr>
                <w:rFonts w:eastAsia="Calibri"/>
                <w:b/>
                <w:szCs w:val="24"/>
              </w:rPr>
              <w:t>Aplinkos apsaugos departamentas prie Aplinkos ministerijos</w:t>
            </w:r>
          </w:p>
          <w:p w14:paraId="0A2448A6" w14:textId="77777777" w:rsidR="00F26F72" w:rsidRPr="00D33406" w:rsidRDefault="00F26F72" w:rsidP="00B0616F">
            <w:pPr>
              <w:rPr>
                <w:rFonts w:eastAsia="Calibri"/>
                <w:b/>
                <w:szCs w:val="24"/>
              </w:rPr>
            </w:pPr>
          </w:p>
          <w:p w14:paraId="2D03C6CC"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Pirkėjo atstovo vardas, pavardė, pareigos</w:t>
            </w:r>
          </w:p>
          <w:p w14:paraId="04EE4652" w14:textId="77777777" w:rsidR="00F26F72" w:rsidRPr="00D33406" w:rsidRDefault="00F26F72" w:rsidP="00B0616F">
            <w:pPr>
              <w:jc w:val="both"/>
              <w:rPr>
                <w:rFonts w:eastAsia="Calibri"/>
                <w:szCs w:val="24"/>
              </w:rPr>
            </w:pPr>
            <w:r w:rsidRPr="00D33406">
              <w:rPr>
                <w:rFonts w:eastAsia="Calibri"/>
                <w:szCs w:val="24"/>
              </w:rPr>
              <w:t>______________</w:t>
            </w:r>
          </w:p>
          <w:p w14:paraId="440C72D5"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C9E3451" w14:textId="77777777" w:rsidR="00F26F72" w:rsidRPr="00D33406" w:rsidRDefault="00F26F72" w:rsidP="00B0616F">
            <w:pPr>
              <w:rPr>
                <w:rFonts w:eastAsia="Calibri"/>
                <w:b/>
                <w:szCs w:val="24"/>
              </w:rPr>
            </w:pPr>
            <w:r w:rsidRPr="00D33406">
              <w:rPr>
                <w:rFonts w:eastAsia="Calibri"/>
                <w:b/>
                <w:szCs w:val="24"/>
              </w:rPr>
              <w:t>PASLAUGAS PERDAVĖ</w:t>
            </w:r>
          </w:p>
          <w:p w14:paraId="4C49C039" w14:textId="77777777" w:rsidR="00F26F72" w:rsidRPr="00D33406" w:rsidRDefault="00F26F72" w:rsidP="00B0616F">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44601868" w14:textId="77777777" w:rsidR="00F26F72" w:rsidRPr="00D33406" w:rsidRDefault="00F26F72" w:rsidP="00B0616F">
            <w:pPr>
              <w:jc w:val="both"/>
              <w:rPr>
                <w:rFonts w:eastAsia="Arial Unicode MS"/>
                <w:szCs w:val="24"/>
                <w:highlight w:val="lightGray"/>
              </w:rPr>
            </w:pPr>
          </w:p>
          <w:p w14:paraId="3595357C" w14:textId="77777777" w:rsidR="00F26F72" w:rsidRPr="00D33406" w:rsidRDefault="00F26F72" w:rsidP="00B0616F">
            <w:pPr>
              <w:jc w:val="both"/>
              <w:rPr>
                <w:rFonts w:eastAsia="Arial Unicode MS"/>
                <w:szCs w:val="24"/>
                <w:highlight w:val="lightGray"/>
              </w:rPr>
            </w:pPr>
          </w:p>
          <w:p w14:paraId="38319882"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Tiekėjo atstovo vardas, pavardė, pareigos</w:t>
            </w:r>
          </w:p>
          <w:p w14:paraId="61B4917C" w14:textId="77777777" w:rsidR="00F26F72" w:rsidRPr="00D33406" w:rsidRDefault="00F26F72" w:rsidP="00B0616F">
            <w:pPr>
              <w:jc w:val="both"/>
              <w:rPr>
                <w:rFonts w:eastAsia="Calibri"/>
                <w:szCs w:val="24"/>
              </w:rPr>
            </w:pPr>
            <w:r w:rsidRPr="00D33406">
              <w:rPr>
                <w:rFonts w:eastAsia="Calibri"/>
                <w:szCs w:val="24"/>
              </w:rPr>
              <w:t>______________</w:t>
            </w:r>
          </w:p>
          <w:p w14:paraId="673E2F37"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p w14:paraId="57A643C5" w14:textId="77777777" w:rsidR="00F26F72" w:rsidRPr="00D33406" w:rsidRDefault="00F26F72" w:rsidP="00B0616F">
            <w:pPr>
              <w:ind w:firstLine="562"/>
              <w:outlineLvl w:val="0"/>
              <w:rPr>
                <w:rFonts w:eastAsia="Calibri"/>
                <w:b/>
                <w:bCs/>
                <w:spacing w:val="4"/>
                <w:szCs w:val="24"/>
                <w:vertAlign w:val="superscript"/>
              </w:rPr>
            </w:pPr>
          </w:p>
        </w:tc>
      </w:tr>
    </w:tbl>
    <w:p w14:paraId="532EF359" w14:textId="77777777" w:rsidR="00F26F72" w:rsidRPr="00D33406" w:rsidRDefault="00F26F72" w:rsidP="00F26F72">
      <w:pPr>
        <w:spacing w:after="160" w:line="256" w:lineRule="auto"/>
        <w:rPr>
          <w:rFonts w:ascii="Calibri" w:eastAsia="Calibri" w:hAnsi="Calibri" w:cs="Calibri"/>
          <w:sz w:val="22"/>
          <w:szCs w:val="22"/>
        </w:rPr>
      </w:pPr>
    </w:p>
    <w:p w14:paraId="4B3A7539" w14:textId="77777777" w:rsidR="00F26F72" w:rsidRPr="00D33406" w:rsidRDefault="00F26F72" w:rsidP="00F26F72"/>
    <w:p w14:paraId="1CAFE805" w14:textId="77777777" w:rsidR="00F26F72" w:rsidRPr="00D33406" w:rsidRDefault="00F26F72" w:rsidP="00F26F72">
      <w:pPr>
        <w:tabs>
          <w:tab w:val="left" w:pos="5400"/>
        </w:tabs>
        <w:textAlignment w:val="center"/>
      </w:pPr>
    </w:p>
    <w:p w14:paraId="6A528CAA" w14:textId="77777777" w:rsidR="00ED098A" w:rsidRDefault="00ED098A" w:rsidP="00F26F72">
      <w:pPr>
        <w:spacing w:line="276" w:lineRule="auto"/>
      </w:pPr>
    </w:p>
    <w:p w14:paraId="75C56A50" w14:textId="77777777" w:rsidR="00ED098A" w:rsidRDefault="00ED098A">
      <w:pPr>
        <w:tabs>
          <w:tab w:val="left" w:pos="5400"/>
        </w:tabs>
        <w:jc w:val="center"/>
        <w:textAlignment w:val="center"/>
      </w:pPr>
    </w:p>
    <w:sectPr w:rsidR="00ED098A">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CA92" w14:textId="77777777" w:rsidR="00010050" w:rsidRDefault="00010050">
      <w:pPr>
        <w:rPr>
          <w:sz w:val="20"/>
        </w:rPr>
      </w:pPr>
      <w:r>
        <w:rPr>
          <w:sz w:val="20"/>
        </w:rPr>
        <w:separator/>
      </w:r>
    </w:p>
  </w:endnote>
  <w:endnote w:type="continuationSeparator" w:id="0">
    <w:p w14:paraId="6D895B3A" w14:textId="77777777" w:rsidR="00010050" w:rsidRDefault="00010050">
      <w:pPr>
        <w:rPr>
          <w:sz w:val="20"/>
        </w:rPr>
      </w:pPr>
      <w:r>
        <w:rPr>
          <w:sz w:val="20"/>
        </w:rPr>
        <w:continuationSeparator/>
      </w:r>
    </w:p>
  </w:endnote>
  <w:endnote w:type="continuationNotice" w:id="1">
    <w:p w14:paraId="77407ADE" w14:textId="77777777" w:rsidR="00010050" w:rsidRDefault="00010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5F4B" w14:textId="77777777" w:rsidR="00010050" w:rsidRDefault="00010050">
      <w:pPr>
        <w:rPr>
          <w:sz w:val="20"/>
        </w:rPr>
      </w:pPr>
      <w:r>
        <w:rPr>
          <w:sz w:val="20"/>
        </w:rPr>
        <w:separator/>
      </w:r>
    </w:p>
  </w:footnote>
  <w:footnote w:type="continuationSeparator" w:id="0">
    <w:p w14:paraId="6A7DAF1E" w14:textId="77777777" w:rsidR="00010050" w:rsidRDefault="00010050">
      <w:pPr>
        <w:rPr>
          <w:sz w:val="20"/>
        </w:rPr>
      </w:pPr>
      <w:r>
        <w:rPr>
          <w:sz w:val="20"/>
        </w:rPr>
        <w:continuationSeparator/>
      </w:r>
    </w:p>
  </w:footnote>
  <w:footnote w:type="continuationNotice" w:id="1">
    <w:p w14:paraId="01667E47" w14:textId="77777777" w:rsidR="00010050" w:rsidRDefault="00010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933CC"/>
    <w:multiLevelType w:val="multilevel"/>
    <w:tmpl w:val="622E1B6E"/>
    <w:lvl w:ilvl="0">
      <w:start w:val="1"/>
      <w:numFmt w:val="decimal"/>
      <w:lvlText w:val="%1."/>
      <w:lvlJc w:val="left"/>
      <w:pPr>
        <w:ind w:left="720" w:hanging="360"/>
      </w:pPr>
      <w:rPr>
        <w:rFonts w:hint="default"/>
      </w:rPr>
    </w:lvl>
    <w:lvl w:ilvl="1">
      <w:start w:val="1"/>
      <w:numFmt w:val="decimal"/>
      <w:isLgl/>
      <w:lvlText w:val="%1.%2."/>
      <w:lvlJc w:val="left"/>
      <w:pPr>
        <w:ind w:left="801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17568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Grudienė">
    <w15:presenceInfo w15:providerId="AD" w15:userId="S::agne.grudiene@paneveziospc.lt::648f8b5f-44e1-473a-8496-220742278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050"/>
    <w:rsid w:val="00020AF6"/>
    <w:rsid w:val="0002542C"/>
    <w:rsid w:val="00027B83"/>
    <w:rsid w:val="00030591"/>
    <w:rsid w:val="0003568F"/>
    <w:rsid w:val="0003624C"/>
    <w:rsid w:val="0007226A"/>
    <w:rsid w:val="000749CC"/>
    <w:rsid w:val="0008402D"/>
    <w:rsid w:val="000867F8"/>
    <w:rsid w:val="00087BA3"/>
    <w:rsid w:val="0009758E"/>
    <w:rsid w:val="000B0897"/>
    <w:rsid w:val="000B2713"/>
    <w:rsid w:val="000C1238"/>
    <w:rsid w:val="000C522D"/>
    <w:rsid w:val="000D4283"/>
    <w:rsid w:val="000D77ED"/>
    <w:rsid w:val="000E1F05"/>
    <w:rsid w:val="000E562B"/>
    <w:rsid w:val="000F506B"/>
    <w:rsid w:val="0010627D"/>
    <w:rsid w:val="00127AB5"/>
    <w:rsid w:val="001425EA"/>
    <w:rsid w:val="00146E64"/>
    <w:rsid w:val="001477EC"/>
    <w:rsid w:val="00174E4F"/>
    <w:rsid w:val="0017708C"/>
    <w:rsid w:val="00183119"/>
    <w:rsid w:val="001841F6"/>
    <w:rsid w:val="00187747"/>
    <w:rsid w:val="00194298"/>
    <w:rsid w:val="001B43CD"/>
    <w:rsid w:val="001B55CF"/>
    <w:rsid w:val="001C4063"/>
    <w:rsid w:val="001D107D"/>
    <w:rsid w:val="001D3094"/>
    <w:rsid w:val="00212242"/>
    <w:rsid w:val="00234976"/>
    <w:rsid w:val="00235868"/>
    <w:rsid w:val="002439E0"/>
    <w:rsid w:val="00267040"/>
    <w:rsid w:val="00272AAB"/>
    <w:rsid w:val="00285CD0"/>
    <w:rsid w:val="0029676E"/>
    <w:rsid w:val="002B1201"/>
    <w:rsid w:val="002C40DD"/>
    <w:rsid w:val="002D37D8"/>
    <w:rsid w:val="002D3B94"/>
    <w:rsid w:val="002E260E"/>
    <w:rsid w:val="002E2AEF"/>
    <w:rsid w:val="002E75C8"/>
    <w:rsid w:val="002F0FFA"/>
    <w:rsid w:val="00311283"/>
    <w:rsid w:val="00321FC3"/>
    <w:rsid w:val="00332487"/>
    <w:rsid w:val="00345447"/>
    <w:rsid w:val="003533F8"/>
    <w:rsid w:val="003603DE"/>
    <w:rsid w:val="0036093C"/>
    <w:rsid w:val="003720F7"/>
    <w:rsid w:val="00393133"/>
    <w:rsid w:val="00393B24"/>
    <w:rsid w:val="003A2184"/>
    <w:rsid w:val="003A445E"/>
    <w:rsid w:val="003B20E1"/>
    <w:rsid w:val="003B6484"/>
    <w:rsid w:val="003C2FDC"/>
    <w:rsid w:val="003D1240"/>
    <w:rsid w:val="003D1E77"/>
    <w:rsid w:val="00402199"/>
    <w:rsid w:val="00413D6A"/>
    <w:rsid w:val="004149E9"/>
    <w:rsid w:val="00416B0F"/>
    <w:rsid w:val="0042184D"/>
    <w:rsid w:val="004224B1"/>
    <w:rsid w:val="00432D22"/>
    <w:rsid w:val="0043703C"/>
    <w:rsid w:val="0045602C"/>
    <w:rsid w:val="00466D67"/>
    <w:rsid w:val="0047326D"/>
    <w:rsid w:val="004B3111"/>
    <w:rsid w:val="004D1D2C"/>
    <w:rsid w:val="004D2EBD"/>
    <w:rsid w:val="004D41EC"/>
    <w:rsid w:val="004E29EA"/>
    <w:rsid w:val="004E3A77"/>
    <w:rsid w:val="004E62E4"/>
    <w:rsid w:val="004F2668"/>
    <w:rsid w:val="00504FD7"/>
    <w:rsid w:val="00505D4F"/>
    <w:rsid w:val="00506968"/>
    <w:rsid w:val="0051162E"/>
    <w:rsid w:val="00523759"/>
    <w:rsid w:val="00535380"/>
    <w:rsid w:val="00543A09"/>
    <w:rsid w:val="00545279"/>
    <w:rsid w:val="0058204F"/>
    <w:rsid w:val="00586609"/>
    <w:rsid w:val="00596D9F"/>
    <w:rsid w:val="005A3C50"/>
    <w:rsid w:val="005C5219"/>
    <w:rsid w:val="005D5583"/>
    <w:rsid w:val="005E5FCB"/>
    <w:rsid w:val="005F04CF"/>
    <w:rsid w:val="005F252D"/>
    <w:rsid w:val="005F5CFC"/>
    <w:rsid w:val="005F6593"/>
    <w:rsid w:val="00601E74"/>
    <w:rsid w:val="006118F0"/>
    <w:rsid w:val="00632D48"/>
    <w:rsid w:val="00636D88"/>
    <w:rsid w:val="006421B5"/>
    <w:rsid w:val="006442BE"/>
    <w:rsid w:val="00644F58"/>
    <w:rsid w:val="0068220F"/>
    <w:rsid w:val="00685C60"/>
    <w:rsid w:val="006964EC"/>
    <w:rsid w:val="00696DAE"/>
    <w:rsid w:val="006B0CF0"/>
    <w:rsid w:val="006B40EA"/>
    <w:rsid w:val="006C4C36"/>
    <w:rsid w:val="006C79AA"/>
    <w:rsid w:val="006D5B2F"/>
    <w:rsid w:val="006D63BE"/>
    <w:rsid w:val="006E3712"/>
    <w:rsid w:val="006F0803"/>
    <w:rsid w:val="006F4F92"/>
    <w:rsid w:val="006F5143"/>
    <w:rsid w:val="007104D4"/>
    <w:rsid w:val="00712AB4"/>
    <w:rsid w:val="0071435F"/>
    <w:rsid w:val="007145C9"/>
    <w:rsid w:val="007150D9"/>
    <w:rsid w:val="007166B4"/>
    <w:rsid w:val="007172BB"/>
    <w:rsid w:val="0072362A"/>
    <w:rsid w:val="0072751E"/>
    <w:rsid w:val="007424CD"/>
    <w:rsid w:val="00742FCC"/>
    <w:rsid w:val="00744C08"/>
    <w:rsid w:val="00745D97"/>
    <w:rsid w:val="00757CD8"/>
    <w:rsid w:val="007609D0"/>
    <w:rsid w:val="007621BC"/>
    <w:rsid w:val="00777276"/>
    <w:rsid w:val="00794D38"/>
    <w:rsid w:val="007A75C6"/>
    <w:rsid w:val="007E194E"/>
    <w:rsid w:val="007E3C39"/>
    <w:rsid w:val="007E7691"/>
    <w:rsid w:val="007F19DD"/>
    <w:rsid w:val="00802F77"/>
    <w:rsid w:val="008039D3"/>
    <w:rsid w:val="008042D5"/>
    <w:rsid w:val="0083118A"/>
    <w:rsid w:val="008446AC"/>
    <w:rsid w:val="00845511"/>
    <w:rsid w:val="00850832"/>
    <w:rsid w:val="00851B09"/>
    <w:rsid w:val="00866B33"/>
    <w:rsid w:val="00883C71"/>
    <w:rsid w:val="008847BC"/>
    <w:rsid w:val="008A459B"/>
    <w:rsid w:val="008A60D5"/>
    <w:rsid w:val="008B3957"/>
    <w:rsid w:val="008B7170"/>
    <w:rsid w:val="008C4F57"/>
    <w:rsid w:val="008E4459"/>
    <w:rsid w:val="00913091"/>
    <w:rsid w:val="009203B8"/>
    <w:rsid w:val="00920DD7"/>
    <w:rsid w:val="00923D04"/>
    <w:rsid w:val="00942A12"/>
    <w:rsid w:val="009430D8"/>
    <w:rsid w:val="00951D02"/>
    <w:rsid w:val="009728BC"/>
    <w:rsid w:val="00983DA9"/>
    <w:rsid w:val="009930CB"/>
    <w:rsid w:val="009A1B88"/>
    <w:rsid w:val="009A2C4F"/>
    <w:rsid w:val="009C7C44"/>
    <w:rsid w:val="009D02BE"/>
    <w:rsid w:val="009D1A81"/>
    <w:rsid w:val="009D5E10"/>
    <w:rsid w:val="009D5FEC"/>
    <w:rsid w:val="009E04B6"/>
    <w:rsid w:val="009E4F76"/>
    <w:rsid w:val="009E761C"/>
    <w:rsid w:val="009F2DA2"/>
    <w:rsid w:val="00A032D0"/>
    <w:rsid w:val="00A03684"/>
    <w:rsid w:val="00A1385A"/>
    <w:rsid w:val="00A14FFE"/>
    <w:rsid w:val="00A15F58"/>
    <w:rsid w:val="00A20010"/>
    <w:rsid w:val="00A326DB"/>
    <w:rsid w:val="00A3580A"/>
    <w:rsid w:val="00A75465"/>
    <w:rsid w:val="00A75CD0"/>
    <w:rsid w:val="00A8789F"/>
    <w:rsid w:val="00AE08D6"/>
    <w:rsid w:val="00AE33B6"/>
    <w:rsid w:val="00B166CA"/>
    <w:rsid w:val="00B16F4C"/>
    <w:rsid w:val="00B225B7"/>
    <w:rsid w:val="00B25E37"/>
    <w:rsid w:val="00B26AAD"/>
    <w:rsid w:val="00B408EA"/>
    <w:rsid w:val="00B41BEF"/>
    <w:rsid w:val="00B46F6F"/>
    <w:rsid w:val="00B62AC7"/>
    <w:rsid w:val="00B66C58"/>
    <w:rsid w:val="00B77E8D"/>
    <w:rsid w:val="00B846C6"/>
    <w:rsid w:val="00B85AF3"/>
    <w:rsid w:val="00B85DFA"/>
    <w:rsid w:val="00B95836"/>
    <w:rsid w:val="00BC33D2"/>
    <w:rsid w:val="00BE6DA4"/>
    <w:rsid w:val="00BF7D59"/>
    <w:rsid w:val="00C13550"/>
    <w:rsid w:val="00C13CD5"/>
    <w:rsid w:val="00C2587C"/>
    <w:rsid w:val="00C311CB"/>
    <w:rsid w:val="00C32BEC"/>
    <w:rsid w:val="00C36628"/>
    <w:rsid w:val="00C366A7"/>
    <w:rsid w:val="00C5139A"/>
    <w:rsid w:val="00C70A82"/>
    <w:rsid w:val="00C724DC"/>
    <w:rsid w:val="00C74FA2"/>
    <w:rsid w:val="00C81200"/>
    <w:rsid w:val="00C92F95"/>
    <w:rsid w:val="00C961D6"/>
    <w:rsid w:val="00CB12CE"/>
    <w:rsid w:val="00CC08DA"/>
    <w:rsid w:val="00CC397E"/>
    <w:rsid w:val="00CC44F3"/>
    <w:rsid w:val="00CD10B9"/>
    <w:rsid w:val="00CD1FDB"/>
    <w:rsid w:val="00CD2944"/>
    <w:rsid w:val="00CE121E"/>
    <w:rsid w:val="00CE29DD"/>
    <w:rsid w:val="00CE3700"/>
    <w:rsid w:val="00CF54D7"/>
    <w:rsid w:val="00CF65A2"/>
    <w:rsid w:val="00D27BE2"/>
    <w:rsid w:val="00D319C6"/>
    <w:rsid w:val="00D4530E"/>
    <w:rsid w:val="00D75684"/>
    <w:rsid w:val="00D80C14"/>
    <w:rsid w:val="00D830DE"/>
    <w:rsid w:val="00D83176"/>
    <w:rsid w:val="00D97E41"/>
    <w:rsid w:val="00DA0708"/>
    <w:rsid w:val="00DA3CC9"/>
    <w:rsid w:val="00DA4E0C"/>
    <w:rsid w:val="00DA6EAA"/>
    <w:rsid w:val="00DA791E"/>
    <w:rsid w:val="00DB31EA"/>
    <w:rsid w:val="00DB3D75"/>
    <w:rsid w:val="00DB6289"/>
    <w:rsid w:val="00DB6506"/>
    <w:rsid w:val="00DC0DB8"/>
    <w:rsid w:val="00DC2900"/>
    <w:rsid w:val="00DC7BCC"/>
    <w:rsid w:val="00DD39DC"/>
    <w:rsid w:val="00E44F4B"/>
    <w:rsid w:val="00E53E74"/>
    <w:rsid w:val="00E70EC9"/>
    <w:rsid w:val="00E857F0"/>
    <w:rsid w:val="00E903C6"/>
    <w:rsid w:val="00E95173"/>
    <w:rsid w:val="00E97FC8"/>
    <w:rsid w:val="00EA5074"/>
    <w:rsid w:val="00ED098A"/>
    <w:rsid w:val="00ED3E69"/>
    <w:rsid w:val="00ED7771"/>
    <w:rsid w:val="00EF0618"/>
    <w:rsid w:val="00F104A0"/>
    <w:rsid w:val="00F13AC2"/>
    <w:rsid w:val="00F15B32"/>
    <w:rsid w:val="00F23508"/>
    <w:rsid w:val="00F26F72"/>
    <w:rsid w:val="00F60BD9"/>
    <w:rsid w:val="00F72DAA"/>
    <w:rsid w:val="00F846FB"/>
    <w:rsid w:val="00F96466"/>
    <w:rsid w:val="00FB1F6D"/>
    <w:rsid w:val="00FB67C2"/>
    <w:rsid w:val="00FC2902"/>
    <w:rsid w:val="00FD5177"/>
    <w:rsid w:val="0594AAB4"/>
    <w:rsid w:val="0F85A73F"/>
    <w:rsid w:val="11CD5863"/>
    <w:rsid w:val="1446F0C5"/>
    <w:rsid w:val="14864B21"/>
    <w:rsid w:val="15175E8F"/>
    <w:rsid w:val="1643C49B"/>
    <w:rsid w:val="1C24132C"/>
    <w:rsid w:val="1C3FA85D"/>
    <w:rsid w:val="1E015FF3"/>
    <w:rsid w:val="220793A1"/>
    <w:rsid w:val="2D3CBD5F"/>
    <w:rsid w:val="3A7586F6"/>
    <w:rsid w:val="40864D6D"/>
    <w:rsid w:val="42CB0D0F"/>
    <w:rsid w:val="4407B1A6"/>
    <w:rsid w:val="50C6671D"/>
    <w:rsid w:val="5755639F"/>
    <w:rsid w:val="5BD92209"/>
    <w:rsid w:val="6220B965"/>
    <w:rsid w:val="6F942767"/>
    <w:rsid w:val="75C8A396"/>
    <w:rsid w:val="763533C2"/>
    <w:rsid w:val="7FADD1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08B34B-BBD5-4196-BDAC-29D4A375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DB6506"/>
  </w:style>
  <w:style w:type="character" w:styleId="Komentaronuoroda">
    <w:name w:val="annotation reference"/>
    <w:basedOn w:val="Numatytasispastraiposriftas"/>
    <w:semiHidden/>
    <w:unhideWhenUsed/>
    <w:rsid w:val="00923D04"/>
    <w:rPr>
      <w:sz w:val="16"/>
      <w:szCs w:val="16"/>
    </w:rPr>
  </w:style>
  <w:style w:type="paragraph" w:styleId="Komentarotekstas">
    <w:name w:val="annotation text"/>
    <w:basedOn w:val="prastasis"/>
    <w:link w:val="KomentarotekstasDiagrama"/>
    <w:unhideWhenUsed/>
    <w:rsid w:val="00923D04"/>
    <w:rPr>
      <w:sz w:val="20"/>
    </w:rPr>
  </w:style>
  <w:style w:type="character" w:customStyle="1" w:styleId="KomentarotekstasDiagrama">
    <w:name w:val="Komentaro tekstas Diagrama"/>
    <w:basedOn w:val="Numatytasispastraiposriftas"/>
    <w:link w:val="Komentarotekstas"/>
    <w:rsid w:val="00923D04"/>
    <w:rPr>
      <w:sz w:val="20"/>
    </w:rPr>
  </w:style>
  <w:style w:type="paragraph" w:styleId="Komentarotema">
    <w:name w:val="annotation subject"/>
    <w:basedOn w:val="Komentarotekstas"/>
    <w:next w:val="Komentarotekstas"/>
    <w:link w:val="KomentarotemaDiagrama"/>
    <w:semiHidden/>
    <w:unhideWhenUsed/>
    <w:rsid w:val="00923D04"/>
    <w:rPr>
      <w:b/>
      <w:bCs/>
    </w:rPr>
  </w:style>
  <w:style w:type="character" w:customStyle="1" w:styleId="KomentarotemaDiagrama">
    <w:name w:val="Komentaro tema Diagrama"/>
    <w:basedOn w:val="KomentarotekstasDiagrama"/>
    <w:link w:val="Komentarotema"/>
    <w:semiHidden/>
    <w:rsid w:val="00923D04"/>
    <w:rPr>
      <w:b/>
      <w:bCs/>
      <w:sz w:val="20"/>
    </w:rPr>
  </w:style>
  <w:style w:type="paragraph" w:styleId="Pagrindinistekstas">
    <w:name w:val="Body Text"/>
    <w:basedOn w:val="prastasis"/>
    <w:link w:val="PagrindinistekstasDiagrama"/>
    <w:uiPriority w:val="1"/>
    <w:qFormat/>
    <w:rsid w:val="00DD39DC"/>
    <w:pPr>
      <w:widowControl w:val="0"/>
      <w:autoSpaceDE w:val="0"/>
      <w:autoSpaceDN w:val="0"/>
      <w:ind w:left="100"/>
      <w:jc w:val="both"/>
    </w:pPr>
    <w:rPr>
      <w:szCs w:val="24"/>
      <w:lang w:eastAsia="lt-LT" w:bidi="lt-LT"/>
    </w:rPr>
  </w:style>
  <w:style w:type="character" w:customStyle="1" w:styleId="PagrindinistekstasDiagrama">
    <w:name w:val="Pagrindinis tekstas Diagrama"/>
    <w:basedOn w:val="Numatytasispastraiposriftas"/>
    <w:link w:val="Pagrindinistekstas"/>
    <w:uiPriority w:val="1"/>
    <w:rsid w:val="00DD39DC"/>
    <w:rPr>
      <w:szCs w:val="24"/>
      <w:lang w:eastAsia="lt-LT" w:bidi="lt-LT"/>
    </w:rPr>
  </w:style>
  <w:style w:type="character" w:styleId="Hipersaitas">
    <w:name w:val="Hyperlink"/>
    <w:basedOn w:val="Numatytasispastraiposriftas"/>
    <w:unhideWhenUsed/>
    <w:rsid w:val="00DD39DC"/>
    <w:rPr>
      <w:color w:val="0563C1" w:themeColor="hyperlink"/>
      <w:u w:val="single"/>
    </w:rPr>
  </w:style>
  <w:style w:type="paragraph" w:styleId="Sraopastraipa">
    <w:name w:val="List Paragraph"/>
    <w:aliases w:val="List Paragraph Red,Bullet EY,List Paragraph111,List Paragraph21,Numbering,ERP-List Paragraph,List Paragraph11,Buletai,lp1,Bullet 1,Use Case List Paragraph"/>
    <w:basedOn w:val="prastasis"/>
    <w:link w:val="SraopastraipaDiagrama"/>
    <w:uiPriority w:val="34"/>
    <w:qFormat/>
    <w:rsid w:val="00DD39DC"/>
    <w:pPr>
      <w:ind w:left="720"/>
      <w:contextualSpacing/>
    </w:p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34"/>
    <w:locked/>
    <w:rsid w:val="00DD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ila.zalatoriene@paneveziosp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panevezio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70778</Words>
  <Characters>40344</Characters>
  <Application>Microsoft Office Word</Application>
  <DocSecurity>0</DocSecurity>
  <Lines>336</Lines>
  <Paragraphs>221</Paragraphs>
  <ScaleCrop>false</ScaleCrop>
  <Company/>
  <LinksUpToDate>false</LinksUpToDate>
  <CharactersWithSpaces>110901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Mickevičienė</dc:creator>
  <cp:lastModifiedBy>Agnė Grudienė</cp:lastModifiedBy>
  <cp:revision>15</cp:revision>
  <dcterms:created xsi:type="dcterms:W3CDTF">2026-05-13T11:18:00Z</dcterms:created>
  <dcterms:modified xsi:type="dcterms:W3CDTF">2026-05-14T12:15:00Z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