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3880A" w14:textId="77777777" w:rsidR="003C4D2C" w:rsidRPr="00206E35" w:rsidRDefault="003C4D2C" w:rsidP="00B133E7">
      <w:pPr>
        <w:jc w:val="both"/>
        <w:rPr>
          <w:rFonts w:ascii="Arial" w:hAnsi="Arial" w:cs="Arial"/>
          <w:bCs/>
          <w:sz w:val="22"/>
          <w:szCs w:val="22"/>
        </w:rPr>
      </w:pPr>
    </w:p>
    <w:p w14:paraId="74E60819" w14:textId="4703B1BC" w:rsidR="008A6CD5" w:rsidRPr="00206E35" w:rsidRDefault="008A6CD5" w:rsidP="00B133E7">
      <w:pPr>
        <w:ind w:right="-710"/>
        <w:jc w:val="both"/>
        <w:rPr>
          <w:rFonts w:ascii="Arial" w:hAnsi="Arial" w:cs="Arial"/>
          <w:sz w:val="22"/>
          <w:szCs w:val="22"/>
        </w:rPr>
      </w:pPr>
      <w:r w:rsidRPr="00206E35">
        <w:rPr>
          <w:rFonts w:ascii="Arial" w:hAnsi="Arial" w:cs="Arial"/>
          <w:bCs/>
          <w:sz w:val="22"/>
          <w:szCs w:val="22"/>
        </w:rPr>
        <w:t>Suinteresuotiems</w:t>
      </w:r>
      <w:r w:rsidR="00E51794" w:rsidRPr="00206E35">
        <w:rPr>
          <w:rFonts w:ascii="Arial" w:hAnsi="Arial" w:cs="Arial"/>
          <w:bCs/>
          <w:sz w:val="22"/>
          <w:szCs w:val="22"/>
        </w:rPr>
        <w:t xml:space="preserve"> </w:t>
      </w:r>
      <w:r w:rsidRPr="00206E35">
        <w:rPr>
          <w:rFonts w:ascii="Arial" w:hAnsi="Arial" w:cs="Arial"/>
          <w:bCs/>
          <w:sz w:val="22"/>
          <w:szCs w:val="22"/>
        </w:rPr>
        <w:t>tiekėjams</w:t>
      </w:r>
      <w:r w:rsidRPr="00206E35">
        <w:rPr>
          <w:rFonts w:ascii="Arial" w:hAnsi="Arial" w:cs="Arial"/>
          <w:sz w:val="22"/>
          <w:szCs w:val="22"/>
        </w:rPr>
        <w:tab/>
      </w:r>
      <w:r w:rsidR="00206E35" w:rsidRPr="00206E35">
        <w:rPr>
          <w:rFonts w:ascii="Arial" w:hAnsi="Arial" w:cs="Arial"/>
          <w:sz w:val="22"/>
          <w:szCs w:val="22"/>
        </w:rPr>
        <w:tab/>
      </w:r>
      <w:r w:rsidR="00206E35" w:rsidRPr="00206E35">
        <w:rPr>
          <w:rFonts w:ascii="Arial" w:hAnsi="Arial" w:cs="Arial"/>
          <w:sz w:val="22"/>
          <w:szCs w:val="22"/>
        </w:rPr>
        <w:tab/>
      </w:r>
      <w:r w:rsidR="00206E35" w:rsidRPr="00206E35">
        <w:rPr>
          <w:rFonts w:ascii="Arial" w:hAnsi="Arial" w:cs="Arial"/>
          <w:sz w:val="22"/>
          <w:szCs w:val="22"/>
        </w:rPr>
        <w:tab/>
      </w:r>
      <w:r w:rsidR="00206E35" w:rsidRPr="00206E35">
        <w:rPr>
          <w:rFonts w:ascii="Arial" w:hAnsi="Arial" w:cs="Arial"/>
          <w:sz w:val="22"/>
          <w:szCs w:val="22"/>
        </w:rPr>
        <w:tab/>
      </w:r>
      <w:r w:rsidRPr="00206E35">
        <w:rPr>
          <w:rFonts w:ascii="Arial" w:hAnsi="Arial" w:cs="Arial"/>
          <w:sz w:val="22"/>
          <w:szCs w:val="22"/>
        </w:rPr>
        <w:t>202</w:t>
      </w:r>
      <w:r w:rsidR="002D51FD" w:rsidRPr="00206E35">
        <w:rPr>
          <w:rFonts w:ascii="Arial" w:hAnsi="Arial" w:cs="Arial"/>
          <w:sz w:val="22"/>
          <w:szCs w:val="22"/>
        </w:rPr>
        <w:t>6</w:t>
      </w:r>
      <w:r w:rsidR="008142C4" w:rsidRPr="00206E35">
        <w:rPr>
          <w:rFonts w:ascii="Arial" w:hAnsi="Arial" w:cs="Arial"/>
          <w:sz w:val="22"/>
          <w:szCs w:val="22"/>
        </w:rPr>
        <w:t>-</w:t>
      </w:r>
      <w:r w:rsidR="002D51FD" w:rsidRPr="00206E35">
        <w:rPr>
          <w:rFonts w:ascii="Arial" w:hAnsi="Arial" w:cs="Arial"/>
          <w:sz w:val="22"/>
          <w:szCs w:val="22"/>
        </w:rPr>
        <w:t>05</w:t>
      </w:r>
      <w:r w:rsidR="008A22EF" w:rsidRPr="00206E35">
        <w:rPr>
          <w:rFonts w:ascii="Arial" w:hAnsi="Arial" w:cs="Arial"/>
          <w:sz w:val="22"/>
          <w:szCs w:val="22"/>
        </w:rPr>
        <w:t>-</w:t>
      </w:r>
      <w:r w:rsidR="00373FB1" w:rsidRPr="00206E35">
        <w:rPr>
          <w:rFonts w:ascii="Arial" w:hAnsi="Arial" w:cs="Arial"/>
          <w:sz w:val="22"/>
          <w:szCs w:val="22"/>
        </w:rPr>
        <w:t>20</w:t>
      </w:r>
    </w:p>
    <w:p w14:paraId="37D1A9AF" w14:textId="713C7D75" w:rsidR="008A6CD5" w:rsidRPr="00206E35" w:rsidRDefault="008A6CD5" w:rsidP="00B133E7">
      <w:pPr>
        <w:jc w:val="both"/>
        <w:rPr>
          <w:rFonts w:ascii="Arial" w:hAnsi="Arial" w:cs="Arial"/>
          <w:i/>
          <w:sz w:val="22"/>
          <w:szCs w:val="22"/>
        </w:rPr>
      </w:pPr>
      <w:r w:rsidRPr="00206E35">
        <w:rPr>
          <w:rFonts w:ascii="Arial" w:hAnsi="Arial" w:cs="Arial"/>
          <w:i/>
          <w:sz w:val="22"/>
          <w:szCs w:val="22"/>
        </w:rPr>
        <w:t>(siunčiama</w:t>
      </w:r>
      <w:r w:rsidR="00E51794" w:rsidRPr="00206E35">
        <w:rPr>
          <w:rFonts w:ascii="Arial" w:hAnsi="Arial" w:cs="Arial"/>
          <w:i/>
          <w:sz w:val="22"/>
          <w:szCs w:val="22"/>
        </w:rPr>
        <w:t xml:space="preserve"> </w:t>
      </w:r>
      <w:r w:rsidRPr="00206E35">
        <w:rPr>
          <w:rFonts w:ascii="Arial" w:hAnsi="Arial" w:cs="Arial"/>
          <w:i/>
          <w:sz w:val="22"/>
          <w:szCs w:val="22"/>
        </w:rPr>
        <w:t>CVP</w:t>
      </w:r>
      <w:r w:rsidR="00E51794" w:rsidRPr="00206E35">
        <w:rPr>
          <w:rFonts w:ascii="Arial" w:hAnsi="Arial" w:cs="Arial"/>
          <w:i/>
          <w:sz w:val="22"/>
          <w:szCs w:val="22"/>
        </w:rPr>
        <w:t xml:space="preserve"> </w:t>
      </w:r>
      <w:r w:rsidRPr="00206E35">
        <w:rPr>
          <w:rFonts w:ascii="Arial" w:hAnsi="Arial" w:cs="Arial"/>
          <w:i/>
          <w:sz w:val="22"/>
          <w:szCs w:val="22"/>
        </w:rPr>
        <w:t>IS</w:t>
      </w:r>
      <w:r w:rsidR="00E51794" w:rsidRPr="00206E35">
        <w:rPr>
          <w:rFonts w:ascii="Arial" w:hAnsi="Arial" w:cs="Arial"/>
          <w:i/>
          <w:sz w:val="22"/>
          <w:szCs w:val="22"/>
        </w:rPr>
        <w:t xml:space="preserve"> </w:t>
      </w:r>
      <w:r w:rsidRPr="00206E35">
        <w:rPr>
          <w:rFonts w:ascii="Arial" w:hAnsi="Arial" w:cs="Arial"/>
          <w:i/>
          <w:sz w:val="22"/>
          <w:szCs w:val="22"/>
        </w:rPr>
        <w:t>priemonėmis)</w:t>
      </w:r>
    </w:p>
    <w:p w14:paraId="01676922" w14:textId="77777777" w:rsidR="008A6CD5" w:rsidRPr="00206E35" w:rsidRDefault="008A6CD5" w:rsidP="00B133E7">
      <w:pPr>
        <w:jc w:val="both"/>
        <w:rPr>
          <w:rFonts w:ascii="Arial" w:hAnsi="Arial" w:cs="Arial"/>
          <w:sz w:val="22"/>
          <w:szCs w:val="22"/>
        </w:rPr>
      </w:pPr>
    </w:p>
    <w:p w14:paraId="7738E68F" w14:textId="77777777" w:rsidR="008A6CD5" w:rsidRPr="00206E35" w:rsidRDefault="008A6CD5" w:rsidP="00B133E7">
      <w:pPr>
        <w:jc w:val="both"/>
        <w:rPr>
          <w:rFonts w:ascii="Arial" w:hAnsi="Arial" w:cs="Arial"/>
          <w:sz w:val="22"/>
          <w:szCs w:val="22"/>
        </w:rPr>
      </w:pPr>
    </w:p>
    <w:p w14:paraId="478F254F" w14:textId="7E76A51C" w:rsidR="005D50B1" w:rsidRPr="00206E35" w:rsidRDefault="005D50B1" w:rsidP="005D50B1">
      <w:pPr>
        <w:ind w:firstLine="567"/>
        <w:jc w:val="both"/>
        <w:rPr>
          <w:rFonts w:ascii="Arial" w:hAnsi="Arial" w:cs="Arial"/>
          <w:sz w:val="22"/>
          <w:szCs w:val="22"/>
        </w:rPr>
      </w:pPr>
      <w:r w:rsidRPr="00206E35">
        <w:rPr>
          <w:rFonts w:ascii="Arial" w:hAnsi="Arial" w:cs="Arial"/>
          <w:iCs/>
          <w:sz w:val="22"/>
          <w:szCs w:val="22"/>
        </w:rPr>
        <w:t>AB „Miesto gijos“ (toliau –</w:t>
      </w:r>
      <w:r w:rsidRPr="00206E35">
        <w:rPr>
          <w:rFonts w:ascii="Arial" w:eastAsia="Calibri" w:hAnsi="Arial" w:cs="Arial"/>
          <w:b/>
          <w:bCs/>
          <w:sz w:val="22"/>
          <w:szCs w:val="22"/>
        </w:rPr>
        <w:t xml:space="preserve"> </w:t>
      </w:r>
      <w:r w:rsidR="00434D72" w:rsidRPr="00206E35">
        <w:rPr>
          <w:rFonts w:ascii="Arial" w:eastAsia="Calibri" w:hAnsi="Arial" w:cs="Arial"/>
          <w:b/>
          <w:bCs/>
          <w:sz w:val="22"/>
          <w:szCs w:val="22"/>
        </w:rPr>
        <w:t>Pirkimo vykdytojas</w:t>
      </w:r>
      <w:r w:rsidRPr="00206E35">
        <w:rPr>
          <w:rFonts w:ascii="Arial" w:hAnsi="Arial" w:cs="Arial"/>
          <w:iCs/>
          <w:sz w:val="22"/>
          <w:szCs w:val="22"/>
        </w:rPr>
        <w:t>) vykdo</w:t>
      </w:r>
      <w:r w:rsidRPr="00206E35">
        <w:rPr>
          <w:rFonts w:ascii="Arial" w:hAnsi="Arial" w:cs="Arial"/>
          <w:sz w:val="22"/>
          <w:szCs w:val="22"/>
        </w:rPr>
        <w:t xml:space="preserve"> tarptautinį </w:t>
      </w:r>
      <w:r w:rsidR="004C739C" w:rsidRPr="00206E35">
        <w:rPr>
          <w:rFonts w:ascii="Arial" w:hAnsi="Arial" w:cs="Arial"/>
          <w:b/>
          <w:bCs/>
          <w:sz w:val="22"/>
          <w:szCs w:val="22"/>
        </w:rPr>
        <w:t>„Vilnius is my city” šventės 2026 ir 2027 metais</w:t>
      </w:r>
      <w:r w:rsidR="004C739C" w:rsidRPr="00206E35">
        <w:rPr>
          <w:rFonts w:ascii="Arial" w:hAnsi="Arial" w:cs="Arial"/>
          <w:sz w:val="22"/>
          <w:szCs w:val="22"/>
        </w:rPr>
        <w:t xml:space="preserve"> </w:t>
      </w:r>
      <w:r w:rsidR="004C739C" w:rsidRPr="00206E35">
        <w:rPr>
          <w:rFonts w:ascii="Arial" w:hAnsi="Arial" w:cs="Arial"/>
          <w:b/>
          <w:bCs/>
          <w:sz w:val="22"/>
          <w:szCs w:val="22"/>
        </w:rPr>
        <w:t xml:space="preserve">koncepcijos sukūrimo, turinio paruošimo ir šventės įgyvendinimo </w:t>
      </w:r>
      <w:r w:rsidR="004C739C" w:rsidRPr="00206E35">
        <w:rPr>
          <w:rFonts w:ascii="Arial" w:hAnsi="Arial" w:cs="Arial"/>
          <w:b/>
          <w:bCs/>
          <w:color w:val="000000" w:themeColor="text1"/>
          <w:sz w:val="22"/>
          <w:szCs w:val="22"/>
        </w:rPr>
        <w:t>paslaugų</w:t>
      </w:r>
      <w:r w:rsidR="004C739C" w:rsidRPr="00206E35" w:rsidDel="0061307A">
        <w:rPr>
          <w:rStyle w:val="Laukeliai"/>
          <w:rFonts w:eastAsia="Calibri" w:cs="Arial"/>
          <w:b/>
          <w:bCs/>
          <w:sz w:val="22"/>
          <w:szCs w:val="22"/>
        </w:rPr>
        <w:t xml:space="preserve"> </w:t>
      </w:r>
      <w:r w:rsidRPr="00206E35">
        <w:rPr>
          <w:rStyle w:val="Laukeliai"/>
          <w:rFonts w:cs="Arial"/>
          <w:b/>
          <w:bCs/>
          <w:sz w:val="22"/>
          <w:szCs w:val="22"/>
        </w:rPr>
        <w:t xml:space="preserve">pirkimą </w:t>
      </w:r>
      <w:r w:rsidR="009F66BD" w:rsidRPr="00206E35">
        <w:rPr>
          <w:rStyle w:val="Laukeliai"/>
          <w:rFonts w:cs="Arial"/>
          <w:sz w:val="22"/>
          <w:szCs w:val="22"/>
        </w:rPr>
        <w:t>atviro konkurso</w:t>
      </w:r>
      <w:r w:rsidRPr="00206E35">
        <w:rPr>
          <w:rStyle w:val="Laukeliai"/>
          <w:rFonts w:cs="Arial"/>
          <w:sz w:val="22"/>
          <w:szCs w:val="22"/>
        </w:rPr>
        <w:t xml:space="preserve"> būdu</w:t>
      </w:r>
      <w:r w:rsidRPr="00206E35">
        <w:rPr>
          <w:rFonts w:ascii="Arial" w:hAnsi="Arial" w:cs="Arial"/>
          <w:sz w:val="22"/>
          <w:szCs w:val="22"/>
        </w:rPr>
        <w:t xml:space="preserve">, Centrinėje viešųjų pirkimų informacinėje sistemoje (toliau – </w:t>
      </w:r>
      <w:r w:rsidRPr="00206E35">
        <w:rPr>
          <w:rFonts w:ascii="Arial" w:hAnsi="Arial" w:cs="Arial"/>
          <w:b/>
          <w:bCs/>
          <w:sz w:val="22"/>
          <w:szCs w:val="22"/>
        </w:rPr>
        <w:t>CVP IS</w:t>
      </w:r>
      <w:r w:rsidRPr="00206E35">
        <w:rPr>
          <w:rFonts w:ascii="Arial" w:hAnsi="Arial" w:cs="Arial"/>
          <w:sz w:val="22"/>
          <w:szCs w:val="22"/>
        </w:rPr>
        <w:t xml:space="preserve">) pirkimo ID </w:t>
      </w:r>
      <w:r w:rsidR="00C67056" w:rsidRPr="00206E35">
        <w:rPr>
          <w:rFonts w:ascii="Arial" w:hAnsi="Arial" w:cs="Arial"/>
          <w:b/>
          <w:bCs/>
          <w:sz w:val="22"/>
          <w:szCs w:val="22"/>
        </w:rPr>
        <w:t>7533224</w:t>
      </w:r>
      <w:r w:rsidRPr="00206E35">
        <w:rPr>
          <w:rFonts w:ascii="Arial" w:hAnsi="Arial" w:cs="Arial"/>
          <w:b/>
          <w:bCs/>
          <w:sz w:val="22"/>
          <w:szCs w:val="22"/>
        </w:rPr>
        <w:t xml:space="preserve"> </w:t>
      </w:r>
      <w:r w:rsidRPr="00206E35">
        <w:rPr>
          <w:rFonts w:ascii="Arial" w:hAnsi="Arial" w:cs="Arial"/>
          <w:sz w:val="22"/>
          <w:szCs w:val="22"/>
        </w:rPr>
        <w:t xml:space="preserve">(toliau – </w:t>
      </w:r>
      <w:r w:rsidRPr="00206E35">
        <w:rPr>
          <w:rFonts w:ascii="Arial" w:hAnsi="Arial" w:cs="Arial"/>
          <w:b/>
          <w:bCs/>
          <w:sz w:val="22"/>
          <w:szCs w:val="22"/>
        </w:rPr>
        <w:t>Pirkimas</w:t>
      </w:r>
      <w:r w:rsidRPr="00206E35">
        <w:rPr>
          <w:rFonts w:ascii="Arial" w:hAnsi="Arial" w:cs="Arial"/>
          <w:sz w:val="22"/>
          <w:szCs w:val="22"/>
        </w:rPr>
        <w:t xml:space="preserve">). </w:t>
      </w:r>
    </w:p>
    <w:p w14:paraId="59971A6B" w14:textId="52E77F72" w:rsidR="005D50B1" w:rsidRPr="00206E35" w:rsidRDefault="005D50B1" w:rsidP="005D50B1">
      <w:pPr>
        <w:ind w:firstLine="567"/>
        <w:jc w:val="both"/>
        <w:rPr>
          <w:rFonts w:ascii="Arial" w:eastAsia="Calibri" w:hAnsi="Arial" w:cs="Arial"/>
          <w:sz w:val="22"/>
          <w:szCs w:val="22"/>
        </w:rPr>
      </w:pPr>
      <w:r w:rsidRPr="00206E35">
        <w:rPr>
          <w:rFonts w:ascii="Arial" w:eastAsia="Calibri" w:hAnsi="Arial" w:cs="Arial"/>
          <w:sz w:val="22"/>
          <w:szCs w:val="22"/>
        </w:rPr>
        <w:t>Atsakydamas į suinteresuot</w:t>
      </w:r>
      <w:r w:rsidR="00E05FA1" w:rsidRPr="00206E35">
        <w:rPr>
          <w:rFonts w:ascii="Arial" w:eastAsia="Calibri" w:hAnsi="Arial" w:cs="Arial"/>
          <w:sz w:val="22"/>
          <w:szCs w:val="22"/>
        </w:rPr>
        <w:t>o</w:t>
      </w:r>
      <w:r w:rsidRPr="00206E35">
        <w:rPr>
          <w:rFonts w:ascii="Arial" w:eastAsia="Calibri" w:hAnsi="Arial" w:cs="Arial"/>
          <w:sz w:val="22"/>
          <w:szCs w:val="22"/>
        </w:rPr>
        <w:t xml:space="preserve"> tiekėj</w:t>
      </w:r>
      <w:r w:rsidR="00E05FA1" w:rsidRPr="00206E35">
        <w:rPr>
          <w:rFonts w:ascii="Arial" w:eastAsia="Calibri" w:hAnsi="Arial" w:cs="Arial"/>
          <w:sz w:val="22"/>
          <w:szCs w:val="22"/>
        </w:rPr>
        <w:t>o</w:t>
      </w:r>
      <w:r w:rsidRPr="00206E35">
        <w:rPr>
          <w:rFonts w:ascii="Arial" w:eastAsia="Calibri" w:hAnsi="Arial" w:cs="Arial"/>
          <w:sz w:val="22"/>
          <w:szCs w:val="22"/>
        </w:rPr>
        <w:t xml:space="preserve"> 202</w:t>
      </w:r>
      <w:r w:rsidR="00C67056" w:rsidRPr="00206E35">
        <w:rPr>
          <w:rFonts w:ascii="Arial" w:eastAsia="Calibri" w:hAnsi="Arial" w:cs="Arial"/>
          <w:sz w:val="22"/>
          <w:szCs w:val="22"/>
        </w:rPr>
        <w:t>6</w:t>
      </w:r>
      <w:r w:rsidRPr="00206E35">
        <w:rPr>
          <w:rFonts w:ascii="Arial" w:eastAsia="Calibri" w:hAnsi="Arial" w:cs="Arial"/>
          <w:sz w:val="22"/>
          <w:szCs w:val="22"/>
        </w:rPr>
        <w:t xml:space="preserve"> m. </w:t>
      </w:r>
      <w:r w:rsidR="00C67056" w:rsidRPr="00206E35">
        <w:rPr>
          <w:rFonts w:ascii="Arial" w:eastAsia="Calibri" w:hAnsi="Arial" w:cs="Arial"/>
          <w:sz w:val="22"/>
          <w:szCs w:val="22"/>
        </w:rPr>
        <w:t>gegužės</w:t>
      </w:r>
      <w:r w:rsidRPr="00206E35">
        <w:rPr>
          <w:rFonts w:ascii="Arial" w:eastAsia="Calibri" w:hAnsi="Arial" w:cs="Arial"/>
          <w:sz w:val="22"/>
          <w:szCs w:val="22"/>
        </w:rPr>
        <w:t xml:space="preserve"> </w:t>
      </w:r>
      <w:r w:rsidR="00EA6DCF" w:rsidRPr="00206E35">
        <w:rPr>
          <w:rFonts w:ascii="Arial" w:eastAsia="Calibri" w:hAnsi="Arial" w:cs="Arial"/>
          <w:sz w:val="22"/>
          <w:szCs w:val="22"/>
        </w:rPr>
        <w:t>8</w:t>
      </w:r>
      <w:r w:rsidRPr="00206E35">
        <w:rPr>
          <w:rFonts w:ascii="Arial" w:eastAsia="Calibri" w:hAnsi="Arial" w:cs="Arial"/>
          <w:sz w:val="22"/>
          <w:szCs w:val="22"/>
        </w:rPr>
        <w:t xml:space="preserve"> d.</w:t>
      </w:r>
      <w:r w:rsidR="00C67056" w:rsidRPr="00206E35">
        <w:rPr>
          <w:rFonts w:ascii="Arial" w:eastAsia="Calibri" w:hAnsi="Arial" w:cs="Arial"/>
          <w:sz w:val="22"/>
          <w:szCs w:val="22"/>
        </w:rPr>
        <w:t xml:space="preserve"> </w:t>
      </w:r>
      <w:r w:rsidRPr="00206E35">
        <w:rPr>
          <w:rFonts w:ascii="Arial" w:eastAsia="Calibri" w:hAnsi="Arial" w:cs="Arial"/>
          <w:sz w:val="22"/>
          <w:szCs w:val="22"/>
        </w:rPr>
        <w:t>pateiktus klausimus, P</w:t>
      </w:r>
      <w:r w:rsidR="00502CE0" w:rsidRPr="00206E35">
        <w:rPr>
          <w:rFonts w:ascii="Arial" w:eastAsia="Calibri" w:hAnsi="Arial" w:cs="Arial"/>
          <w:sz w:val="22"/>
          <w:szCs w:val="22"/>
        </w:rPr>
        <w:t>irkimo</w:t>
      </w:r>
      <w:r w:rsidR="00434D72" w:rsidRPr="00206E35">
        <w:rPr>
          <w:rFonts w:ascii="Arial" w:eastAsia="Calibri" w:hAnsi="Arial" w:cs="Arial"/>
          <w:sz w:val="22"/>
          <w:szCs w:val="22"/>
        </w:rPr>
        <w:t xml:space="preserve"> vykdytojas </w:t>
      </w:r>
      <w:r w:rsidRPr="00206E35">
        <w:rPr>
          <w:rFonts w:ascii="Arial" w:eastAsia="Calibri" w:hAnsi="Arial" w:cs="Arial"/>
          <w:sz w:val="22"/>
          <w:szCs w:val="22"/>
        </w:rPr>
        <w:t>teikia šiuos atsakymus:</w:t>
      </w:r>
    </w:p>
    <w:p w14:paraId="11501054" w14:textId="77777777" w:rsidR="005D50B1" w:rsidRPr="00206E35" w:rsidRDefault="005D50B1" w:rsidP="003C0638">
      <w:pPr>
        <w:jc w:val="both"/>
        <w:rPr>
          <w:rFonts w:ascii="Arial" w:eastAsiaTheme="minorHAnsi" w:hAnsi="Arial" w:cs="Arial"/>
          <w:sz w:val="22"/>
          <w:szCs w:val="22"/>
        </w:rPr>
      </w:pPr>
    </w:p>
    <w:tbl>
      <w:tblPr>
        <w:tblStyle w:val="TableGrid"/>
        <w:tblW w:w="10768" w:type="dxa"/>
        <w:tblLayout w:type="fixed"/>
        <w:tblLook w:val="04A0" w:firstRow="1" w:lastRow="0" w:firstColumn="1" w:lastColumn="0" w:noHBand="0" w:noVBand="1"/>
      </w:tblPr>
      <w:tblGrid>
        <w:gridCol w:w="562"/>
        <w:gridCol w:w="4962"/>
        <w:gridCol w:w="5244"/>
      </w:tblGrid>
      <w:tr w:rsidR="006F40C2" w:rsidRPr="00206E35" w14:paraId="07057E77" w14:textId="1077D67B" w:rsidTr="006E6836">
        <w:trPr>
          <w:trHeight w:val="553"/>
        </w:trPr>
        <w:tc>
          <w:tcPr>
            <w:tcW w:w="562" w:type="dxa"/>
          </w:tcPr>
          <w:p w14:paraId="6884E127" w14:textId="0AA94D0C" w:rsidR="00246C83" w:rsidRPr="00206E35" w:rsidRDefault="00246C83" w:rsidP="00B133E7">
            <w:pPr>
              <w:autoSpaceDE w:val="0"/>
              <w:autoSpaceDN w:val="0"/>
              <w:adjustRightInd w:val="0"/>
              <w:jc w:val="both"/>
              <w:rPr>
                <w:rFonts w:ascii="Arial" w:hAnsi="Arial" w:cs="Arial"/>
                <w:b/>
                <w:sz w:val="22"/>
                <w:szCs w:val="22"/>
              </w:rPr>
            </w:pPr>
            <w:r w:rsidRPr="00206E35">
              <w:rPr>
                <w:rFonts w:ascii="Arial" w:hAnsi="Arial" w:cs="Arial"/>
                <w:b/>
                <w:sz w:val="22"/>
                <w:szCs w:val="22"/>
              </w:rPr>
              <w:t>Eil.</w:t>
            </w:r>
            <w:r w:rsidR="00E51794" w:rsidRPr="00206E35">
              <w:rPr>
                <w:rFonts w:ascii="Arial" w:hAnsi="Arial" w:cs="Arial"/>
                <w:b/>
                <w:sz w:val="22"/>
                <w:szCs w:val="22"/>
              </w:rPr>
              <w:t xml:space="preserve"> </w:t>
            </w:r>
            <w:r w:rsidRPr="00206E35">
              <w:rPr>
                <w:rFonts w:ascii="Arial" w:hAnsi="Arial" w:cs="Arial"/>
                <w:b/>
                <w:sz w:val="22"/>
                <w:szCs w:val="22"/>
              </w:rPr>
              <w:t>Nr.</w:t>
            </w:r>
          </w:p>
        </w:tc>
        <w:tc>
          <w:tcPr>
            <w:tcW w:w="4962" w:type="dxa"/>
            <w:vAlign w:val="center"/>
          </w:tcPr>
          <w:p w14:paraId="4CBE9093" w14:textId="77777777" w:rsidR="00246C83" w:rsidRPr="00206E35" w:rsidRDefault="00246C83" w:rsidP="006232C4">
            <w:pPr>
              <w:autoSpaceDE w:val="0"/>
              <w:autoSpaceDN w:val="0"/>
              <w:adjustRightInd w:val="0"/>
              <w:ind w:firstLine="176"/>
              <w:jc w:val="center"/>
              <w:rPr>
                <w:rFonts w:ascii="Arial" w:hAnsi="Arial" w:cs="Arial"/>
                <w:b/>
                <w:sz w:val="22"/>
                <w:szCs w:val="22"/>
              </w:rPr>
            </w:pPr>
            <w:r w:rsidRPr="00206E35">
              <w:rPr>
                <w:rFonts w:ascii="Arial" w:hAnsi="Arial" w:cs="Arial"/>
                <w:b/>
                <w:sz w:val="22"/>
                <w:szCs w:val="22"/>
              </w:rPr>
              <w:t>Klausimas</w:t>
            </w:r>
          </w:p>
        </w:tc>
        <w:tc>
          <w:tcPr>
            <w:tcW w:w="5244" w:type="dxa"/>
            <w:vAlign w:val="center"/>
          </w:tcPr>
          <w:p w14:paraId="45BD3776" w14:textId="77777777" w:rsidR="00246C83" w:rsidRPr="00206E35" w:rsidRDefault="00246C83" w:rsidP="00206E35">
            <w:pPr>
              <w:tabs>
                <w:tab w:val="left" w:pos="558"/>
                <w:tab w:val="left" w:pos="884"/>
              </w:tabs>
              <w:autoSpaceDE w:val="0"/>
              <w:autoSpaceDN w:val="0"/>
              <w:adjustRightInd w:val="0"/>
              <w:ind w:firstLine="176"/>
              <w:jc w:val="center"/>
              <w:rPr>
                <w:rFonts w:ascii="Arial" w:hAnsi="Arial" w:cs="Arial"/>
                <w:b/>
                <w:sz w:val="22"/>
                <w:szCs w:val="22"/>
              </w:rPr>
            </w:pPr>
            <w:r w:rsidRPr="00206E35">
              <w:rPr>
                <w:rFonts w:ascii="Arial" w:hAnsi="Arial" w:cs="Arial"/>
                <w:b/>
                <w:sz w:val="22"/>
                <w:szCs w:val="22"/>
              </w:rPr>
              <w:t>Atsakymas</w:t>
            </w:r>
          </w:p>
        </w:tc>
      </w:tr>
      <w:tr w:rsidR="006F40C2" w:rsidRPr="00206E35" w14:paraId="01AC7D4B" w14:textId="53FBF643" w:rsidTr="006E6836">
        <w:trPr>
          <w:trHeight w:val="553"/>
        </w:trPr>
        <w:tc>
          <w:tcPr>
            <w:tcW w:w="562" w:type="dxa"/>
          </w:tcPr>
          <w:p w14:paraId="7D7D793E" w14:textId="19EDFFB4" w:rsidR="00246C83" w:rsidRPr="00206E35" w:rsidRDefault="00246C83" w:rsidP="00B133E7">
            <w:pPr>
              <w:autoSpaceDE w:val="0"/>
              <w:autoSpaceDN w:val="0"/>
              <w:adjustRightInd w:val="0"/>
              <w:jc w:val="both"/>
              <w:rPr>
                <w:rFonts w:ascii="Arial" w:hAnsi="Arial" w:cs="Arial"/>
                <w:bCs/>
                <w:sz w:val="22"/>
                <w:szCs w:val="22"/>
              </w:rPr>
            </w:pPr>
            <w:r w:rsidRPr="00206E35">
              <w:rPr>
                <w:rFonts w:ascii="Arial" w:hAnsi="Arial" w:cs="Arial"/>
                <w:bCs/>
                <w:sz w:val="22"/>
                <w:szCs w:val="22"/>
              </w:rPr>
              <w:t>1.</w:t>
            </w:r>
          </w:p>
        </w:tc>
        <w:tc>
          <w:tcPr>
            <w:tcW w:w="4962" w:type="dxa"/>
          </w:tcPr>
          <w:p w14:paraId="5FC05DA5" w14:textId="77777777" w:rsidR="006232C4" w:rsidRPr="00206E35" w:rsidRDefault="00F576B8" w:rsidP="006232C4">
            <w:pPr>
              <w:autoSpaceDE w:val="0"/>
              <w:autoSpaceDN w:val="0"/>
              <w:adjustRightInd w:val="0"/>
              <w:ind w:firstLine="176"/>
              <w:jc w:val="both"/>
              <w:rPr>
                <w:rFonts w:ascii="Arial" w:eastAsiaTheme="minorHAnsi" w:hAnsi="Arial" w:cs="Arial"/>
                <w:sz w:val="22"/>
                <w:szCs w:val="22"/>
              </w:rPr>
            </w:pPr>
            <w:r w:rsidRPr="00206E35">
              <w:rPr>
                <w:rFonts w:ascii="Arial" w:eastAsiaTheme="minorHAnsi" w:hAnsi="Arial" w:cs="Arial"/>
                <w:sz w:val="22"/>
                <w:szCs w:val="22"/>
              </w:rPr>
              <w:t>Rengdami pasiūlymą „Vilnius is my city“ šventės 2026 ir 2027 metais koncepcijos sukūrimo, turinio paruošimo ir šventės įgyvendinimo paslaugų pirkimui, norėtume paprašyti patikslinti kelis pirkimo dokumentų techninės užduoties reikalavimus, kad visi tiekėjai vienodai suprastų reikalavimus ir nebūtų interpretavimo vertinant pateiktus pasiūlymus.</w:t>
            </w:r>
          </w:p>
          <w:p w14:paraId="25C4A33F" w14:textId="77777777" w:rsidR="006232C4" w:rsidRPr="00206E35" w:rsidRDefault="006232C4" w:rsidP="006232C4">
            <w:pPr>
              <w:autoSpaceDE w:val="0"/>
              <w:autoSpaceDN w:val="0"/>
              <w:adjustRightInd w:val="0"/>
              <w:ind w:firstLine="176"/>
              <w:jc w:val="both"/>
              <w:rPr>
                <w:rFonts w:ascii="Arial" w:eastAsiaTheme="minorHAnsi" w:hAnsi="Arial" w:cs="Arial"/>
                <w:sz w:val="22"/>
                <w:szCs w:val="22"/>
              </w:rPr>
            </w:pPr>
          </w:p>
          <w:p w14:paraId="51A146EB" w14:textId="2F6EEB79" w:rsidR="00246C83" w:rsidRPr="00206E35" w:rsidRDefault="00F576B8" w:rsidP="006232C4">
            <w:pPr>
              <w:autoSpaceDE w:val="0"/>
              <w:autoSpaceDN w:val="0"/>
              <w:adjustRightInd w:val="0"/>
              <w:ind w:firstLine="176"/>
              <w:jc w:val="both"/>
              <w:rPr>
                <w:rFonts w:ascii="Arial" w:eastAsiaTheme="minorHAnsi" w:hAnsi="Arial" w:cs="Arial"/>
                <w:sz w:val="22"/>
                <w:szCs w:val="22"/>
              </w:rPr>
            </w:pPr>
            <w:r w:rsidRPr="00206E35">
              <w:rPr>
                <w:rFonts w:ascii="Arial" w:eastAsiaTheme="minorHAnsi" w:hAnsi="Arial" w:cs="Arial"/>
                <w:sz w:val="22"/>
                <w:szCs w:val="22"/>
              </w:rPr>
              <w:t>Techninėje užduotyje nurodoma, kad tiekėjai turi pateikti šventės erdvių išdėstymo planus ir galimas jų vizualizacijas. Norėtume pasitikslinti, ar perkančioji organizacija prašo pateikti atskiras kiekvienos numatomos renginio erdvės vizualizacijas, kuriose būtų parodyta siūloma erdvės stilistika, apipavidalinimas, dekoras ir funkcinis išdėstymas, ar pakaktų bendresnio pobūdžio teritorijos vizualinių sprendinių bei bendro renginio erdvių plano.</w:t>
            </w:r>
          </w:p>
        </w:tc>
        <w:tc>
          <w:tcPr>
            <w:tcW w:w="5244" w:type="dxa"/>
          </w:tcPr>
          <w:p w14:paraId="0AE7F5D7" w14:textId="3A362D7D" w:rsidR="000A78DE" w:rsidRPr="00206E35" w:rsidRDefault="006F3C17" w:rsidP="00206E35">
            <w:pPr>
              <w:tabs>
                <w:tab w:val="left" w:pos="558"/>
              </w:tabs>
              <w:ind w:firstLine="176"/>
              <w:jc w:val="both"/>
              <w:rPr>
                <w:rFonts w:ascii="Arial" w:hAnsi="Arial" w:cs="Arial"/>
                <w:sz w:val="22"/>
                <w:szCs w:val="22"/>
              </w:rPr>
            </w:pPr>
            <w:r w:rsidRPr="00206E35">
              <w:rPr>
                <w:rFonts w:ascii="Arial" w:eastAsia="Aptos" w:hAnsi="Arial" w:cs="Arial"/>
                <w:sz w:val="22"/>
                <w:szCs w:val="22"/>
                <w14:ligatures w14:val="standardContextual"/>
              </w:rPr>
              <w:t xml:space="preserve">Paaiškiname, kad </w:t>
            </w:r>
            <w:r w:rsidR="00710767" w:rsidRPr="00206E35">
              <w:rPr>
                <w:rFonts w:ascii="Arial" w:eastAsia="Aptos" w:hAnsi="Arial" w:cs="Arial"/>
                <w:sz w:val="22"/>
                <w:szCs w:val="22"/>
                <w14:ligatures w14:val="standardContextual"/>
              </w:rPr>
              <w:t xml:space="preserve">tiekėjų </w:t>
            </w:r>
            <w:r w:rsidR="005E0496" w:rsidRPr="00206E35">
              <w:rPr>
                <w:rFonts w:ascii="Arial" w:eastAsia="Aptos" w:hAnsi="Arial" w:cs="Arial"/>
                <w:sz w:val="22"/>
                <w:szCs w:val="22"/>
                <w14:ligatures w14:val="standardContextual"/>
              </w:rPr>
              <w:t xml:space="preserve">pateiktos </w:t>
            </w:r>
            <w:r w:rsidR="00710767" w:rsidRPr="00206E35">
              <w:rPr>
                <w:rFonts w:ascii="Arial" w:eastAsia="Aptos" w:hAnsi="Arial" w:cs="Arial"/>
                <w:sz w:val="22"/>
                <w:szCs w:val="22"/>
                <w14:ligatures w14:val="standardContextual"/>
              </w:rPr>
              <w:t>atliktos užduotys bus vertinam</w:t>
            </w:r>
            <w:r w:rsidR="00CE1DFC" w:rsidRPr="00206E35">
              <w:rPr>
                <w:rFonts w:ascii="Arial" w:eastAsia="Aptos" w:hAnsi="Arial" w:cs="Arial"/>
                <w:sz w:val="22"/>
                <w:szCs w:val="22"/>
                <w14:ligatures w14:val="standardContextual"/>
              </w:rPr>
              <w:t>os</w:t>
            </w:r>
            <w:r w:rsidR="00710767" w:rsidRPr="00206E35">
              <w:rPr>
                <w:rFonts w:ascii="Arial" w:eastAsia="Aptos" w:hAnsi="Arial" w:cs="Arial"/>
                <w:sz w:val="22"/>
                <w:szCs w:val="22"/>
                <w14:ligatures w14:val="standardContextual"/>
              </w:rPr>
              <w:t xml:space="preserve"> </w:t>
            </w:r>
            <w:r w:rsidR="003F5BB3" w:rsidRPr="00206E35">
              <w:rPr>
                <w:rFonts w:ascii="Arial" w:eastAsia="Aptos" w:hAnsi="Arial" w:cs="Arial"/>
                <w:sz w:val="22"/>
                <w:szCs w:val="22"/>
                <w14:ligatures w14:val="standardContextual"/>
              </w:rPr>
              <w:t xml:space="preserve">ekspertiniu būdu </w:t>
            </w:r>
            <w:r w:rsidR="00710767" w:rsidRPr="00206E35">
              <w:rPr>
                <w:rFonts w:ascii="Arial" w:eastAsia="Aptos" w:hAnsi="Arial" w:cs="Arial"/>
                <w:sz w:val="22"/>
                <w:szCs w:val="22"/>
                <w14:ligatures w14:val="standardContextual"/>
              </w:rPr>
              <w:t xml:space="preserve">pagal reikalavimus, nustatytus Pirkimo Specialiųjų sąlygų </w:t>
            </w:r>
            <w:r w:rsidR="00C34E20" w:rsidRPr="00206E35">
              <w:rPr>
                <w:rFonts w:ascii="Arial" w:eastAsia="Aptos" w:hAnsi="Arial" w:cs="Arial"/>
                <w:sz w:val="22"/>
                <w:szCs w:val="22"/>
                <w14:ligatures w14:val="standardContextual"/>
              </w:rPr>
              <w:t>8 priede „Pasiūlymų ekonominio naudingumo vertinimo metodika“</w:t>
            </w:r>
            <w:r w:rsidR="00BD041B" w:rsidRPr="00206E35">
              <w:rPr>
                <w:rFonts w:ascii="Arial" w:eastAsia="Aptos" w:hAnsi="Arial" w:cs="Arial"/>
                <w:sz w:val="22"/>
                <w:szCs w:val="22"/>
                <w14:ligatures w14:val="standardContextual"/>
              </w:rPr>
              <w:t xml:space="preserve"> (toliau – Metodika)</w:t>
            </w:r>
            <w:r w:rsidR="005E0496" w:rsidRPr="00206E35">
              <w:rPr>
                <w:rFonts w:ascii="Arial" w:eastAsia="Aptos" w:hAnsi="Arial" w:cs="Arial"/>
                <w:sz w:val="22"/>
                <w:szCs w:val="22"/>
                <w14:ligatures w14:val="standardContextual"/>
              </w:rPr>
              <w:t xml:space="preserve">. </w:t>
            </w:r>
            <w:r w:rsidR="00BD041B" w:rsidRPr="00206E35">
              <w:rPr>
                <w:rFonts w:ascii="Arial" w:eastAsia="Aptos" w:hAnsi="Arial" w:cs="Arial"/>
                <w:sz w:val="22"/>
                <w:szCs w:val="22"/>
                <w14:ligatures w14:val="standardContextual"/>
              </w:rPr>
              <w:t xml:space="preserve">Metodikos </w:t>
            </w:r>
            <w:r w:rsidR="000A78DE" w:rsidRPr="00206E35">
              <w:rPr>
                <w:rFonts w:ascii="Arial" w:hAnsi="Arial" w:cs="Arial"/>
                <w:sz w:val="22"/>
                <w:szCs w:val="22"/>
              </w:rPr>
              <w:t>2 lentelė</w:t>
            </w:r>
            <w:r w:rsidR="00BD041B" w:rsidRPr="00206E35">
              <w:rPr>
                <w:rFonts w:ascii="Arial" w:hAnsi="Arial" w:cs="Arial"/>
                <w:sz w:val="22"/>
                <w:szCs w:val="22"/>
              </w:rPr>
              <w:t>je „</w:t>
            </w:r>
            <w:r w:rsidR="000A78DE" w:rsidRPr="00206E35">
              <w:rPr>
                <w:rFonts w:ascii="Arial" w:hAnsi="Arial" w:cs="Arial"/>
                <w:sz w:val="22"/>
                <w:szCs w:val="22"/>
              </w:rPr>
              <w:t>Balų skyrimo kriterijai</w:t>
            </w:r>
            <w:r w:rsidR="00BD041B" w:rsidRPr="00206E35">
              <w:rPr>
                <w:rFonts w:ascii="Arial" w:hAnsi="Arial" w:cs="Arial"/>
                <w:sz w:val="22"/>
                <w:szCs w:val="22"/>
              </w:rPr>
              <w:t>“ yra pateikti aišk</w:t>
            </w:r>
            <w:r w:rsidR="00C94DF6" w:rsidRPr="00206E35">
              <w:rPr>
                <w:rFonts w:ascii="Arial" w:hAnsi="Arial" w:cs="Arial"/>
                <w:sz w:val="22"/>
                <w:szCs w:val="22"/>
              </w:rPr>
              <w:t>ūs balai ir jų skyrimo reikšmės.</w:t>
            </w:r>
          </w:p>
          <w:p w14:paraId="1F695C42" w14:textId="5F964F05" w:rsidR="007F5B1E" w:rsidRPr="00206E35" w:rsidRDefault="00C94DF6" w:rsidP="00206E35">
            <w:pPr>
              <w:tabs>
                <w:tab w:val="left" w:pos="558"/>
              </w:tabs>
              <w:ind w:firstLine="176"/>
              <w:jc w:val="both"/>
              <w:rPr>
                <w:rFonts w:ascii="Arial" w:hAnsi="Arial" w:cs="Arial"/>
                <w:sz w:val="22"/>
                <w:szCs w:val="22"/>
              </w:rPr>
            </w:pPr>
            <w:r w:rsidRPr="00206E35">
              <w:rPr>
                <w:rFonts w:ascii="Arial" w:hAnsi="Arial" w:cs="Arial"/>
                <w:sz w:val="22"/>
                <w:szCs w:val="22"/>
              </w:rPr>
              <w:t xml:space="preserve">Atkreipiame dėmesį, kad </w:t>
            </w:r>
            <w:r w:rsidR="007F5B1E" w:rsidRPr="00206E35">
              <w:rPr>
                <w:rFonts w:ascii="Arial" w:hAnsi="Arial" w:cs="Arial"/>
                <w:sz w:val="22"/>
                <w:szCs w:val="22"/>
              </w:rPr>
              <w:t>maksimalų 15 balų tiekėjas gaus jei „</w:t>
            </w:r>
            <w:r w:rsidR="007F5B1E" w:rsidRPr="00206E35">
              <w:rPr>
                <w:rStyle w:val="normaltextrun"/>
                <w:rFonts w:ascii="Arial" w:hAnsi="Arial" w:cs="Arial"/>
                <w:sz w:val="22"/>
                <w:szCs w:val="22"/>
              </w:rPr>
              <w:t>Šventės e</w:t>
            </w:r>
            <w:r w:rsidR="007F5B1E" w:rsidRPr="00206E35">
              <w:rPr>
                <w:rFonts w:ascii="Arial" w:hAnsi="Arial" w:cs="Arial"/>
                <w:color w:val="000000" w:themeColor="text1"/>
                <w:sz w:val="22"/>
                <w:szCs w:val="22"/>
              </w:rPr>
              <w:t xml:space="preserve">rdvių išdėstymo planai ir galimos vizualizacijos </w:t>
            </w:r>
            <w:r w:rsidR="007F5B1E" w:rsidRPr="00206E35">
              <w:rPr>
                <w:rFonts w:ascii="Arial" w:hAnsi="Arial" w:cs="Arial"/>
                <w:sz w:val="22"/>
                <w:szCs w:val="22"/>
              </w:rPr>
              <w:t xml:space="preserve">(įskaitant 2026 ir 2027 metų sąmatas) </w:t>
            </w:r>
            <w:r w:rsidR="007F5B1E" w:rsidRPr="00206E35">
              <w:rPr>
                <w:rFonts w:ascii="Arial" w:hAnsi="Arial" w:cs="Arial"/>
                <w:color w:val="000000" w:themeColor="text1"/>
                <w:sz w:val="22"/>
                <w:szCs w:val="22"/>
              </w:rPr>
              <w:t xml:space="preserve">pateikti pilna apimtimi, yra logiškai įgyvendinami, pritaikomi numatytam festivalio dalyvių skaičiui. Planai ir galimos vizualizacijos </w:t>
            </w:r>
            <w:r w:rsidR="007F5B1E" w:rsidRPr="00206E35">
              <w:rPr>
                <w:rFonts w:ascii="Arial" w:hAnsi="Arial" w:cs="Arial"/>
                <w:sz w:val="22"/>
                <w:szCs w:val="22"/>
              </w:rPr>
              <w:t xml:space="preserve">(įskaitant 2026 ir 2027 metų sąmatas) </w:t>
            </w:r>
            <w:r w:rsidR="007F5B1E" w:rsidRPr="00206E35">
              <w:rPr>
                <w:rFonts w:ascii="Arial" w:hAnsi="Arial" w:cs="Arial"/>
                <w:color w:val="000000" w:themeColor="text1"/>
                <w:sz w:val="22"/>
                <w:szCs w:val="22"/>
              </w:rPr>
              <w:t>yra aiškūs ir techniškai įgyvendinami (atitinka numatytą dalyvių skaičių, realiai pritaikomi miesto erdvėms, neperžengiant maksimalaus renginio biudžeto, atitinka higienos, ekologijos ir/ar saugumo reikalavimus)</w:t>
            </w:r>
            <w:r w:rsidR="007F5B1E" w:rsidRPr="00206E35">
              <w:rPr>
                <w:rFonts w:ascii="Arial" w:hAnsi="Arial" w:cs="Arial"/>
                <w:sz w:val="22"/>
                <w:szCs w:val="22"/>
              </w:rPr>
              <w:t>.</w:t>
            </w:r>
            <w:r w:rsidR="00CC0723" w:rsidRPr="00206E35">
              <w:rPr>
                <w:rFonts w:ascii="Arial" w:hAnsi="Arial" w:cs="Arial"/>
                <w:sz w:val="22"/>
                <w:szCs w:val="22"/>
              </w:rPr>
              <w:t>“</w:t>
            </w:r>
          </w:p>
          <w:p w14:paraId="332A87E7" w14:textId="323AF46E" w:rsidR="009F0F0F" w:rsidRPr="00206E35" w:rsidRDefault="0030067E" w:rsidP="00206E35">
            <w:pPr>
              <w:tabs>
                <w:tab w:val="left" w:pos="558"/>
              </w:tabs>
              <w:ind w:firstLine="176"/>
              <w:jc w:val="both"/>
              <w:rPr>
                <w:rFonts w:ascii="Arial" w:hAnsi="Arial" w:cs="Arial"/>
                <w:sz w:val="22"/>
                <w:szCs w:val="22"/>
              </w:rPr>
            </w:pPr>
            <w:r w:rsidRPr="00206E35">
              <w:rPr>
                <w:rFonts w:ascii="Arial" w:hAnsi="Arial" w:cs="Arial"/>
                <w:sz w:val="22"/>
                <w:szCs w:val="22"/>
              </w:rPr>
              <w:t xml:space="preserve">Atsižvelgiant į tai, kad </w:t>
            </w:r>
            <w:r w:rsidR="00666C34" w:rsidRPr="00206E35">
              <w:rPr>
                <w:rFonts w:ascii="Arial" w:hAnsi="Arial" w:cs="Arial"/>
                <w:sz w:val="22"/>
                <w:szCs w:val="22"/>
              </w:rPr>
              <w:t>tiekėjų</w:t>
            </w:r>
            <w:r w:rsidRPr="00206E35">
              <w:rPr>
                <w:rFonts w:ascii="Arial" w:hAnsi="Arial" w:cs="Arial"/>
                <w:sz w:val="22"/>
                <w:szCs w:val="22"/>
              </w:rPr>
              <w:t xml:space="preserve"> </w:t>
            </w:r>
            <w:r w:rsidR="005F0168" w:rsidRPr="00206E35">
              <w:rPr>
                <w:rFonts w:ascii="Arial" w:hAnsi="Arial" w:cs="Arial"/>
                <w:sz w:val="22"/>
                <w:szCs w:val="22"/>
              </w:rPr>
              <w:t xml:space="preserve">atliktos užduotys bus vertinamos </w:t>
            </w:r>
            <w:r w:rsidRPr="00206E35">
              <w:rPr>
                <w:rFonts w:ascii="Arial" w:hAnsi="Arial" w:cs="Arial"/>
                <w:sz w:val="22"/>
                <w:szCs w:val="22"/>
              </w:rPr>
              <w:t>kokybi</w:t>
            </w:r>
            <w:r w:rsidR="005F0168" w:rsidRPr="00206E35">
              <w:rPr>
                <w:rFonts w:ascii="Arial" w:hAnsi="Arial" w:cs="Arial"/>
                <w:sz w:val="22"/>
                <w:szCs w:val="22"/>
              </w:rPr>
              <w:t>škai, o ne kiekybiškai</w:t>
            </w:r>
            <w:r w:rsidRPr="00206E35">
              <w:rPr>
                <w:rFonts w:ascii="Arial" w:hAnsi="Arial" w:cs="Arial"/>
                <w:sz w:val="22"/>
                <w:szCs w:val="22"/>
              </w:rPr>
              <w:t xml:space="preserve">, o tiekėjai kaip savo </w:t>
            </w:r>
            <w:r w:rsidR="00743DF8" w:rsidRPr="00206E35">
              <w:rPr>
                <w:rFonts w:ascii="Arial" w:hAnsi="Arial" w:cs="Arial"/>
                <w:sz w:val="22"/>
                <w:szCs w:val="22"/>
              </w:rPr>
              <w:t xml:space="preserve">srities profesionalai, geriausiai žino savo kūrybinių </w:t>
            </w:r>
            <w:r w:rsidR="005F0168" w:rsidRPr="00206E35">
              <w:rPr>
                <w:rFonts w:ascii="Arial" w:hAnsi="Arial" w:cs="Arial"/>
                <w:sz w:val="22"/>
                <w:szCs w:val="22"/>
              </w:rPr>
              <w:t>i</w:t>
            </w:r>
            <w:r w:rsidR="00743DF8" w:rsidRPr="00206E35">
              <w:rPr>
                <w:rFonts w:ascii="Arial" w:hAnsi="Arial" w:cs="Arial"/>
                <w:sz w:val="22"/>
                <w:szCs w:val="22"/>
              </w:rPr>
              <w:t xml:space="preserve">dėjų </w:t>
            </w:r>
            <w:r w:rsidR="00666C34" w:rsidRPr="00206E35">
              <w:rPr>
                <w:rFonts w:ascii="Arial" w:hAnsi="Arial" w:cs="Arial"/>
                <w:sz w:val="22"/>
                <w:szCs w:val="22"/>
              </w:rPr>
              <w:t xml:space="preserve">pateikimo galimybes, nei Pirkimo Specialiųjų sąlygų 9 priede </w:t>
            </w:r>
            <w:r w:rsidR="00A91F1D" w:rsidRPr="00206E35">
              <w:rPr>
                <w:rFonts w:ascii="Arial" w:hAnsi="Arial" w:cs="Arial"/>
                <w:sz w:val="22"/>
                <w:szCs w:val="22"/>
              </w:rPr>
              <w:t>„</w:t>
            </w:r>
            <w:r w:rsidR="00666C34" w:rsidRPr="00206E35">
              <w:rPr>
                <w:rFonts w:ascii="Arial" w:hAnsi="Arial" w:cs="Arial"/>
                <w:sz w:val="22"/>
                <w:szCs w:val="22"/>
              </w:rPr>
              <w:t>Užduot</w:t>
            </w:r>
            <w:r w:rsidR="00A91F1D" w:rsidRPr="00206E35">
              <w:rPr>
                <w:rFonts w:ascii="Arial" w:hAnsi="Arial" w:cs="Arial"/>
                <w:sz w:val="22"/>
                <w:szCs w:val="22"/>
              </w:rPr>
              <w:t>is dalyviams“ (toliau – Užduotis)</w:t>
            </w:r>
            <w:r w:rsidR="004818E8" w:rsidRPr="00206E35">
              <w:rPr>
                <w:rFonts w:ascii="Arial" w:hAnsi="Arial" w:cs="Arial"/>
                <w:sz w:val="22"/>
                <w:szCs w:val="22"/>
              </w:rPr>
              <w:t>, nei Metodikoje nėra dirbtini</w:t>
            </w:r>
            <w:r w:rsidR="00FE6BCD" w:rsidRPr="00206E35">
              <w:rPr>
                <w:rFonts w:ascii="Arial" w:hAnsi="Arial" w:cs="Arial"/>
                <w:sz w:val="22"/>
                <w:szCs w:val="22"/>
              </w:rPr>
              <w:t xml:space="preserve">ų apribojimų tiek „itin detalių“, tiek ir „bendresnio pobūdžio“ </w:t>
            </w:r>
            <w:r w:rsidR="00EC23BA" w:rsidRPr="00206E35">
              <w:rPr>
                <w:rFonts w:ascii="Arial" w:hAnsi="Arial" w:cs="Arial"/>
                <w:sz w:val="22"/>
                <w:szCs w:val="22"/>
              </w:rPr>
              <w:t>Šventės erdvių išdėstymo plano ir galimų vizualizacijų</w:t>
            </w:r>
            <w:r w:rsidR="00206E35" w:rsidRPr="00206E35">
              <w:rPr>
                <w:rFonts w:ascii="Arial" w:hAnsi="Arial" w:cs="Arial"/>
                <w:sz w:val="22"/>
                <w:szCs w:val="22"/>
              </w:rPr>
              <w:t xml:space="preserve"> </w:t>
            </w:r>
            <w:r w:rsidR="0052515A" w:rsidRPr="00206E35">
              <w:rPr>
                <w:rFonts w:ascii="Arial" w:hAnsi="Arial" w:cs="Arial"/>
                <w:sz w:val="22"/>
                <w:szCs w:val="22"/>
              </w:rPr>
              <w:t>parengimui</w:t>
            </w:r>
            <w:r w:rsidR="00EC23BA" w:rsidRPr="00206E35">
              <w:rPr>
                <w:rFonts w:ascii="Arial" w:hAnsi="Arial" w:cs="Arial"/>
                <w:sz w:val="22"/>
                <w:szCs w:val="22"/>
              </w:rPr>
              <w:t>.</w:t>
            </w:r>
            <w:r w:rsidR="00C06CB6" w:rsidRPr="00206E35">
              <w:rPr>
                <w:rFonts w:ascii="Arial" w:hAnsi="Arial" w:cs="Arial"/>
                <w:sz w:val="22"/>
                <w:szCs w:val="22"/>
              </w:rPr>
              <w:t xml:space="preserve"> Tik tiekėjai turėtų įvertinti Užduoties </w:t>
            </w:r>
            <w:r w:rsidR="001E4784" w:rsidRPr="00206E35">
              <w:rPr>
                <w:rFonts w:ascii="Arial" w:hAnsi="Arial" w:cs="Arial"/>
                <w:sz w:val="22"/>
                <w:szCs w:val="22"/>
              </w:rPr>
              <w:t xml:space="preserve">2.3. punkte ir Metodikos </w:t>
            </w:r>
            <w:r w:rsidR="00AC7784" w:rsidRPr="00206E35">
              <w:rPr>
                <w:rFonts w:ascii="Arial" w:hAnsi="Arial" w:cs="Arial"/>
                <w:sz w:val="22"/>
                <w:szCs w:val="22"/>
              </w:rPr>
              <w:t>5.5. punkte nustatytus ribojimus apimčiai: „</w:t>
            </w:r>
            <w:r w:rsidR="00AC7784" w:rsidRPr="00206E35">
              <w:rPr>
                <w:rFonts w:ascii="Arial" w:hAnsi="Arial" w:cs="Arial"/>
                <w:b/>
                <w:bCs/>
                <w:sz w:val="22"/>
                <w:szCs w:val="22"/>
                <w:u w:val="single"/>
              </w:rPr>
              <w:t>Visų 4 užduočių bendras lapų skaičius turi būti iki 50 (penkiasdešimt) A4 formato lapų imtinai.“</w:t>
            </w:r>
          </w:p>
        </w:tc>
      </w:tr>
      <w:tr w:rsidR="00A04A4F" w:rsidRPr="00206E35" w14:paraId="362F0CAE" w14:textId="77777777" w:rsidTr="006E6836">
        <w:trPr>
          <w:trHeight w:val="553"/>
        </w:trPr>
        <w:tc>
          <w:tcPr>
            <w:tcW w:w="562" w:type="dxa"/>
          </w:tcPr>
          <w:p w14:paraId="170ADC35" w14:textId="7A164A6D" w:rsidR="00A04A4F" w:rsidRPr="00206E35" w:rsidRDefault="00A04A4F" w:rsidP="00B133E7">
            <w:pPr>
              <w:autoSpaceDE w:val="0"/>
              <w:autoSpaceDN w:val="0"/>
              <w:adjustRightInd w:val="0"/>
              <w:jc w:val="both"/>
              <w:rPr>
                <w:rFonts w:ascii="Arial" w:hAnsi="Arial" w:cs="Arial"/>
                <w:bCs/>
                <w:sz w:val="22"/>
                <w:szCs w:val="22"/>
              </w:rPr>
            </w:pPr>
            <w:r w:rsidRPr="00206E35">
              <w:rPr>
                <w:rFonts w:ascii="Arial" w:hAnsi="Arial" w:cs="Arial"/>
                <w:bCs/>
                <w:sz w:val="22"/>
                <w:szCs w:val="22"/>
              </w:rPr>
              <w:t>2.</w:t>
            </w:r>
          </w:p>
        </w:tc>
        <w:tc>
          <w:tcPr>
            <w:tcW w:w="4962" w:type="dxa"/>
          </w:tcPr>
          <w:p w14:paraId="0DA89559" w14:textId="77777777" w:rsidR="006232C4" w:rsidRPr="00206E35" w:rsidRDefault="00F576B8" w:rsidP="006232C4">
            <w:pPr>
              <w:autoSpaceDE w:val="0"/>
              <w:autoSpaceDN w:val="0"/>
              <w:adjustRightInd w:val="0"/>
              <w:ind w:firstLine="176"/>
              <w:jc w:val="both"/>
              <w:rPr>
                <w:rFonts w:ascii="Arial" w:eastAsiaTheme="minorHAnsi" w:hAnsi="Arial" w:cs="Arial"/>
                <w:sz w:val="22"/>
                <w:szCs w:val="22"/>
              </w:rPr>
            </w:pPr>
            <w:r w:rsidRPr="00206E35">
              <w:rPr>
                <w:rFonts w:ascii="Arial" w:eastAsiaTheme="minorHAnsi" w:hAnsi="Arial" w:cs="Arial"/>
                <w:sz w:val="22"/>
                <w:szCs w:val="22"/>
              </w:rPr>
              <w:t xml:space="preserve">Taip pat prašytume patikslinti sąmatos pateikimo apimtį. </w:t>
            </w:r>
          </w:p>
          <w:p w14:paraId="010B4669" w14:textId="2898EC28" w:rsidR="006232C4" w:rsidRPr="00206E35" w:rsidRDefault="00F576B8" w:rsidP="006232C4">
            <w:pPr>
              <w:autoSpaceDE w:val="0"/>
              <w:autoSpaceDN w:val="0"/>
              <w:adjustRightInd w:val="0"/>
              <w:ind w:firstLine="176"/>
              <w:jc w:val="both"/>
              <w:rPr>
                <w:rFonts w:ascii="Arial" w:eastAsiaTheme="minorHAnsi" w:hAnsi="Arial" w:cs="Arial"/>
                <w:sz w:val="22"/>
                <w:szCs w:val="22"/>
              </w:rPr>
            </w:pPr>
            <w:r w:rsidRPr="00206E35">
              <w:rPr>
                <w:rFonts w:ascii="Arial" w:eastAsiaTheme="minorHAnsi" w:hAnsi="Arial" w:cs="Arial"/>
                <w:sz w:val="22"/>
                <w:szCs w:val="22"/>
              </w:rPr>
              <w:t xml:space="preserve">Ar kartu sąmatoje turėtų būti pateikiami kiekvienos sąmatos eilutės pagrindimai, nurodant, kokios paslaugos, priemonės ar kitos sudedamosios dalys sudaro konkrečią kainą? </w:t>
            </w:r>
          </w:p>
          <w:p w14:paraId="16AE8B43" w14:textId="4D4C3E9F" w:rsidR="00A04A4F" w:rsidRPr="00206E35" w:rsidRDefault="00F576B8" w:rsidP="006232C4">
            <w:pPr>
              <w:autoSpaceDE w:val="0"/>
              <w:autoSpaceDN w:val="0"/>
              <w:adjustRightInd w:val="0"/>
              <w:ind w:firstLine="176"/>
              <w:jc w:val="both"/>
              <w:rPr>
                <w:rFonts w:ascii="Arial" w:eastAsiaTheme="minorHAnsi" w:hAnsi="Arial" w:cs="Arial"/>
                <w:sz w:val="22"/>
                <w:szCs w:val="22"/>
              </w:rPr>
            </w:pPr>
            <w:r w:rsidRPr="00206E35">
              <w:rPr>
                <w:rFonts w:ascii="Arial" w:eastAsiaTheme="minorHAnsi" w:hAnsi="Arial" w:cs="Arial"/>
                <w:sz w:val="22"/>
                <w:szCs w:val="22"/>
              </w:rPr>
              <w:t xml:space="preserve">Ar pakaktų pateikti apibendrintą sąmatą pagal pagrindines paslaugų kategorijas, kokios yra </w:t>
            </w:r>
            <w:r w:rsidRPr="00206E35">
              <w:rPr>
                <w:rFonts w:ascii="Arial" w:eastAsiaTheme="minorHAnsi" w:hAnsi="Arial" w:cs="Arial"/>
                <w:sz w:val="22"/>
                <w:szCs w:val="22"/>
              </w:rPr>
              <w:lastRenderedPageBreak/>
              <w:t>nurodytos pirkimo dokumentų 2B pasiūlymo formoje?</w:t>
            </w:r>
          </w:p>
        </w:tc>
        <w:tc>
          <w:tcPr>
            <w:tcW w:w="5244" w:type="dxa"/>
          </w:tcPr>
          <w:p w14:paraId="560D4E52" w14:textId="71F2A8C1" w:rsidR="00306627" w:rsidRPr="00206E35" w:rsidRDefault="00306627" w:rsidP="00206E35">
            <w:pPr>
              <w:ind w:firstLine="176"/>
              <w:jc w:val="both"/>
              <w:rPr>
                <w:rFonts w:ascii="Arial" w:eastAsia="Aptos" w:hAnsi="Arial" w:cs="Arial"/>
                <w:sz w:val="22"/>
                <w:szCs w:val="22"/>
                <w14:ligatures w14:val="standardContextual"/>
              </w:rPr>
            </w:pPr>
            <w:r w:rsidRPr="00206E35">
              <w:rPr>
                <w:rFonts w:ascii="Arial" w:eastAsia="Aptos" w:hAnsi="Arial" w:cs="Arial"/>
                <w:sz w:val="22"/>
                <w:szCs w:val="22"/>
                <w14:ligatures w14:val="standardContextual"/>
              </w:rPr>
              <w:lastRenderedPageBreak/>
              <w:t xml:space="preserve">Paaiškiname, kad </w:t>
            </w:r>
            <w:r w:rsidR="00BB445D" w:rsidRPr="00206E35">
              <w:rPr>
                <w:rFonts w:ascii="Arial" w:eastAsia="Aptos" w:hAnsi="Arial" w:cs="Arial"/>
                <w:sz w:val="22"/>
                <w:szCs w:val="22"/>
                <w14:ligatures w14:val="standardContextual"/>
              </w:rPr>
              <w:t xml:space="preserve">kaip nurodyta </w:t>
            </w:r>
            <w:r w:rsidR="007447EB" w:rsidRPr="00206E35">
              <w:rPr>
                <w:rFonts w:ascii="Arial" w:eastAsia="Aptos" w:hAnsi="Arial" w:cs="Arial"/>
                <w:sz w:val="22"/>
                <w:szCs w:val="22"/>
                <w14:ligatures w14:val="standardContextual"/>
              </w:rPr>
              <w:t xml:space="preserve">Metodikos </w:t>
            </w:r>
            <w:r w:rsidR="007447EB" w:rsidRPr="00206E35">
              <w:rPr>
                <w:rFonts w:ascii="Arial" w:hAnsi="Arial" w:cs="Arial"/>
                <w:sz w:val="22"/>
                <w:szCs w:val="22"/>
              </w:rPr>
              <w:t xml:space="preserve">2 lentelėje „Balų skyrimo kriterijai“, </w:t>
            </w:r>
            <w:r w:rsidR="00952762" w:rsidRPr="00206E35">
              <w:rPr>
                <w:rFonts w:ascii="Arial" w:hAnsi="Arial" w:cs="Arial"/>
                <w:sz w:val="22"/>
                <w:szCs w:val="22"/>
              </w:rPr>
              <w:t xml:space="preserve">prie </w:t>
            </w:r>
            <w:r w:rsidR="00E43A3D" w:rsidRPr="00206E35">
              <w:rPr>
                <w:rFonts w:ascii="Arial" w:hAnsi="Arial" w:cs="Arial"/>
                <w:sz w:val="22"/>
                <w:szCs w:val="22"/>
              </w:rPr>
              <w:t>„</w:t>
            </w:r>
            <w:r w:rsidR="00E43A3D" w:rsidRPr="00206E35">
              <w:rPr>
                <w:rFonts w:ascii="Arial" w:hAnsi="Arial" w:cs="Arial"/>
                <w:b/>
                <w:bCs/>
                <w:color w:val="000000"/>
                <w:sz w:val="22"/>
                <w:szCs w:val="22"/>
              </w:rPr>
              <w:t xml:space="preserve">Šventės erdvių planai (vertinama parametrai </w:t>
            </w:r>
            <w:r w:rsidR="00E43A3D" w:rsidRPr="00206E35">
              <w:rPr>
                <w:rFonts w:ascii="Arial" w:hAnsi="Arial" w:cs="Arial"/>
                <w:b/>
                <w:bCs/>
                <w:sz w:val="22"/>
                <w:szCs w:val="22"/>
              </w:rPr>
              <w:t>T</w:t>
            </w:r>
            <w:r w:rsidR="00E43A3D" w:rsidRPr="00206E35">
              <w:rPr>
                <w:rFonts w:ascii="Arial" w:hAnsi="Arial" w:cs="Arial"/>
                <w:b/>
                <w:bCs/>
                <w:sz w:val="22"/>
                <w:szCs w:val="22"/>
                <w:vertAlign w:val="subscript"/>
              </w:rPr>
              <w:t>1</w:t>
            </w:r>
            <w:r w:rsidR="00E43A3D" w:rsidRPr="00206E35">
              <w:rPr>
                <w:rFonts w:ascii="Arial" w:hAnsi="Arial" w:cs="Arial"/>
                <w:b/>
                <w:bCs/>
                <w:sz w:val="22"/>
                <w:szCs w:val="22"/>
              </w:rPr>
              <w:t>, ir T</w:t>
            </w:r>
            <w:r w:rsidR="00E43A3D" w:rsidRPr="00206E35">
              <w:rPr>
                <w:rFonts w:ascii="Arial" w:hAnsi="Arial" w:cs="Arial"/>
                <w:b/>
                <w:bCs/>
                <w:sz w:val="22"/>
                <w:szCs w:val="22"/>
                <w:vertAlign w:val="subscript"/>
              </w:rPr>
              <w:t>2</w:t>
            </w:r>
            <w:r w:rsidR="00E43A3D" w:rsidRPr="00206E35">
              <w:rPr>
                <w:rFonts w:ascii="Arial" w:hAnsi="Arial" w:cs="Arial"/>
                <w:b/>
                <w:bCs/>
                <w:color w:val="000000"/>
                <w:sz w:val="22"/>
                <w:szCs w:val="22"/>
              </w:rPr>
              <w:t xml:space="preserve">):“ bus vertinami </w:t>
            </w:r>
            <w:r w:rsidR="00E43A3D" w:rsidRPr="00206E35">
              <w:rPr>
                <w:rFonts w:ascii="Arial" w:hAnsi="Arial" w:cs="Arial"/>
                <w:color w:val="000000"/>
                <w:sz w:val="22"/>
                <w:szCs w:val="22"/>
              </w:rPr>
              <w:t xml:space="preserve">Šventės erdvių planai </w:t>
            </w:r>
            <w:r w:rsidR="00E43A3D" w:rsidRPr="00206E35">
              <w:rPr>
                <w:rStyle w:val="normaltextrun"/>
                <w:rFonts w:ascii="Arial" w:eastAsiaTheme="majorEastAsia" w:hAnsi="Arial" w:cs="Arial"/>
                <w:sz w:val="22"/>
                <w:szCs w:val="22"/>
              </w:rPr>
              <w:t xml:space="preserve">ir galimos vizualizacijos </w:t>
            </w:r>
            <w:r w:rsidR="00E43A3D" w:rsidRPr="00206E35">
              <w:rPr>
                <w:rFonts w:ascii="Arial" w:hAnsi="Arial" w:cs="Arial"/>
                <w:sz w:val="22"/>
                <w:szCs w:val="22"/>
              </w:rPr>
              <w:t xml:space="preserve">(įskaitant 2026 ir 2027 metų sąmatas), t.y. tiekėjai </w:t>
            </w:r>
            <w:r w:rsidRPr="00206E35">
              <w:rPr>
                <w:rFonts w:ascii="Arial" w:eastAsia="Aptos" w:hAnsi="Arial" w:cs="Arial"/>
                <w:sz w:val="22"/>
                <w:szCs w:val="22"/>
                <w14:ligatures w14:val="standardContextual"/>
              </w:rPr>
              <w:t xml:space="preserve">kartu su atlikta užduotimi (1 voke) turi pateikti </w:t>
            </w:r>
            <w:r w:rsidR="000C60AB" w:rsidRPr="00206E35">
              <w:rPr>
                <w:rFonts w:ascii="Arial" w:eastAsia="Aptos" w:hAnsi="Arial" w:cs="Arial"/>
                <w:b/>
                <w:bCs/>
                <w:sz w:val="22"/>
                <w:szCs w:val="22"/>
                <w14:ligatures w14:val="standardContextual"/>
              </w:rPr>
              <w:t xml:space="preserve">tik </w:t>
            </w:r>
            <w:r w:rsidR="00E43A3D" w:rsidRPr="00206E35">
              <w:rPr>
                <w:rFonts w:ascii="Arial" w:eastAsia="Aptos" w:hAnsi="Arial" w:cs="Arial"/>
                <w:b/>
                <w:bCs/>
                <w:sz w:val="22"/>
                <w:szCs w:val="22"/>
                <w14:ligatures w14:val="standardContextual"/>
              </w:rPr>
              <w:t xml:space="preserve">šventės erdvių planų ir galimų </w:t>
            </w:r>
            <w:r w:rsidR="00E43A3D" w:rsidRPr="00206E35">
              <w:rPr>
                <w:rFonts w:ascii="Arial" w:eastAsia="Aptos" w:hAnsi="Arial" w:cs="Arial"/>
                <w:b/>
                <w:bCs/>
                <w:sz w:val="22"/>
                <w:szCs w:val="22"/>
                <w14:ligatures w14:val="standardContextual"/>
              </w:rPr>
              <w:lastRenderedPageBreak/>
              <w:t>vizualizacijų sąmata</w:t>
            </w:r>
            <w:r w:rsidR="00FE3063" w:rsidRPr="00206E35">
              <w:rPr>
                <w:rFonts w:ascii="Arial" w:eastAsia="Aptos" w:hAnsi="Arial" w:cs="Arial"/>
                <w:b/>
                <w:bCs/>
                <w:sz w:val="22"/>
                <w:szCs w:val="22"/>
                <w14:ligatures w14:val="standardContextual"/>
              </w:rPr>
              <w:t>s</w:t>
            </w:r>
            <w:r w:rsidR="007F7284" w:rsidRPr="00206E35">
              <w:rPr>
                <w:rFonts w:ascii="Arial" w:eastAsia="Aptos" w:hAnsi="Arial" w:cs="Arial"/>
                <w:sz w:val="22"/>
                <w:szCs w:val="22"/>
                <w14:ligatures w14:val="standardContextual"/>
              </w:rPr>
              <w:t xml:space="preserve">, siekiant įvertinti </w:t>
            </w:r>
            <w:r w:rsidR="007B34EF" w:rsidRPr="00206E35">
              <w:rPr>
                <w:rFonts w:ascii="Arial" w:eastAsia="Aptos" w:hAnsi="Arial" w:cs="Arial"/>
                <w:sz w:val="22"/>
                <w:szCs w:val="22"/>
                <w14:ligatures w14:val="standardContextual"/>
              </w:rPr>
              <w:t>ar siūlomi sprendimai</w:t>
            </w:r>
            <w:r w:rsidR="005464E5" w:rsidRPr="00206E35">
              <w:rPr>
                <w:rFonts w:ascii="Arial" w:eastAsia="Aptos" w:hAnsi="Arial" w:cs="Arial"/>
                <w:sz w:val="22"/>
                <w:szCs w:val="22"/>
                <w14:ligatures w14:val="standardContextual"/>
              </w:rPr>
              <w:t xml:space="preserve"> yra techniškai įgyvendinam</w:t>
            </w:r>
            <w:r w:rsidR="007B34EF" w:rsidRPr="00206E35">
              <w:rPr>
                <w:rFonts w:ascii="Arial" w:eastAsia="Aptos" w:hAnsi="Arial" w:cs="Arial"/>
                <w:sz w:val="22"/>
                <w:szCs w:val="22"/>
                <w14:ligatures w14:val="standardContextual"/>
              </w:rPr>
              <w:t>i</w:t>
            </w:r>
            <w:r w:rsidR="000C60AB" w:rsidRPr="00206E35">
              <w:rPr>
                <w:rFonts w:ascii="Arial" w:eastAsia="Aptos" w:hAnsi="Arial" w:cs="Arial"/>
                <w:sz w:val="22"/>
                <w:szCs w:val="22"/>
                <w14:ligatures w14:val="standardContextual"/>
              </w:rPr>
              <w:t xml:space="preserve">. </w:t>
            </w:r>
          </w:p>
          <w:p w14:paraId="4121510C" w14:textId="3D53D591" w:rsidR="00C61076" w:rsidRPr="00206E35" w:rsidRDefault="00112D5D" w:rsidP="00206E35">
            <w:pPr>
              <w:ind w:firstLine="176"/>
              <w:jc w:val="both"/>
              <w:rPr>
                <w:rFonts w:ascii="Arial" w:eastAsia="Aptos" w:hAnsi="Arial" w:cs="Arial"/>
                <w:sz w:val="22"/>
                <w:szCs w:val="22"/>
              </w:rPr>
            </w:pPr>
            <w:r w:rsidRPr="00206E35">
              <w:rPr>
                <w:rFonts w:ascii="Arial" w:eastAsia="Aptos" w:hAnsi="Arial" w:cs="Arial"/>
                <w:sz w:val="22"/>
                <w:szCs w:val="22"/>
                <w14:ligatures w14:val="standardContextual"/>
              </w:rPr>
              <w:t>Siūlomų paslaugų įkainiai</w:t>
            </w:r>
            <w:r w:rsidR="00D84EF7" w:rsidRPr="00206E35">
              <w:rPr>
                <w:rFonts w:ascii="Arial" w:eastAsia="Aptos" w:hAnsi="Arial" w:cs="Arial"/>
                <w:sz w:val="22"/>
                <w:szCs w:val="22"/>
                <w14:ligatures w14:val="standardContextual"/>
              </w:rPr>
              <w:t xml:space="preserve"> turės būti pateikti </w:t>
            </w:r>
            <w:r w:rsidR="00BF504C" w:rsidRPr="00206E35">
              <w:rPr>
                <w:rFonts w:ascii="Arial" w:eastAsia="Aptos" w:hAnsi="Arial" w:cs="Arial"/>
                <w:sz w:val="22"/>
                <w:szCs w:val="22"/>
                <w14:ligatures w14:val="standardContextual"/>
              </w:rPr>
              <w:t>Pirkimo Specialiųjų sąlygų pried</w:t>
            </w:r>
            <w:r w:rsidR="007F7284" w:rsidRPr="00206E35">
              <w:rPr>
                <w:rFonts w:ascii="Arial" w:eastAsia="Aptos" w:hAnsi="Arial" w:cs="Arial"/>
                <w:sz w:val="22"/>
                <w:szCs w:val="22"/>
                <w14:ligatures w14:val="standardContextual"/>
              </w:rPr>
              <w:t>e</w:t>
            </w:r>
            <w:r w:rsidR="00BF504C" w:rsidRPr="00206E35">
              <w:rPr>
                <w:rFonts w:ascii="Arial" w:eastAsia="Aptos" w:hAnsi="Arial" w:cs="Arial"/>
                <w:sz w:val="22"/>
                <w:szCs w:val="22"/>
                <w14:ligatures w14:val="standardContextual"/>
              </w:rPr>
              <w:t xml:space="preserve"> Nr. 2B </w:t>
            </w:r>
            <w:r w:rsidR="00B465A0" w:rsidRPr="00206E35">
              <w:rPr>
                <w:rFonts w:ascii="Arial" w:eastAsia="Aptos" w:hAnsi="Arial" w:cs="Arial"/>
                <w:sz w:val="22"/>
                <w:szCs w:val="22"/>
                <w14:ligatures w14:val="standardContextual"/>
              </w:rPr>
              <w:t>„</w:t>
            </w:r>
            <w:r w:rsidR="00121DE2" w:rsidRPr="00206E35">
              <w:rPr>
                <w:rFonts w:ascii="Arial" w:eastAsia="Aptos" w:hAnsi="Arial" w:cs="Arial"/>
                <w:sz w:val="22"/>
                <w:szCs w:val="22"/>
                <w14:ligatures w14:val="standardContextual"/>
              </w:rPr>
              <w:t>Pasiūlymo B dalis. PASIŪLYMO KAINA“</w:t>
            </w:r>
            <w:r w:rsidR="00C16259" w:rsidRPr="00206E35">
              <w:rPr>
                <w:rFonts w:ascii="Arial" w:eastAsia="Aptos" w:hAnsi="Arial" w:cs="Arial"/>
                <w:sz w:val="22"/>
                <w:szCs w:val="22"/>
                <w14:ligatures w14:val="standardContextual"/>
              </w:rPr>
              <w:t xml:space="preserve"> </w:t>
            </w:r>
            <w:r w:rsidR="007F7284" w:rsidRPr="00206E35">
              <w:rPr>
                <w:rFonts w:ascii="Arial" w:eastAsia="Aptos" w:hAnsi="Arial" w:cs="Arial"/>
                <w:sz w:val="22"/>
                <w:szCs w:val="22"/>
                <w14:ligatures w14:val="standardContextual"/>
              </w:rPr>
              <w:t>(2 voke)</w:t>
            </w:r>
            <w:r w:rsidR="000B33D2" w:rsidRPr="00206E35">
              <w:rPr>
                <w:rFonts w:ascii="Arial" w:eastAsia="Aptos" w:hAnsi="Arial" w:cs="Arial"/>
                <w:sz w:val="22"/>
                <w:szCs w:val="22"/>
                <w14:ligatures w14:val="standardContextual"/>
              </w:rPr>
              <w:t>.</w:t>
            </w:r>
          </w:p>
        </w:tc>
      </w:tr>
      <w:tr w:rsidR="00A04A4F" w:rsidRPr="00206E35" w14:paraId="31EF0BE3" w14:textId="77777777" w:rsidTr="006E6836">
        <w:trPr>
          <w:trHeight w:val="553"/>
        </w:trPr>
        <w:tc>
          <w:tcPr>
            <w:tcW w:w="562" w:type="dxa"/>
          </w:tcPr>
          <w:p w14:paraId="6DBD74AD" w14:textId="52A8A49D" w:rsidR="00A04A4F" w:rsidRPr="00206E35" w:rsidRDefault="00A04A4F" w:rsidP="00B133E7">
            <w:pPr>
              <w:autoSpaceDE w:val="0"/>
              <w:autoSpaceDN w:val="0"/>
              <w:adjustRightInd w:val="0"/>
              <w:jc w:val="both"/>
              <w:rPr>
                <w:rFonts w:ascii="Arial" w:hAnsi="Arial" w:cs="Arial"/>
                <w:bCs/>
                <w:sz w:val="22"/>
                <w:szCs w:val="22"/>
              </w:rPr>
            </w:pPr>
            <w:r w:rsidRPr="00206E35">
              <w:rPr>
                <w:rFonts w:ascii="Arial" w:hAnsi="Arial" w:cs="Arial"/>
                <w:bCs/>
                <w:sz w:val="22"/>
                <w:szCs w:val="22"/>
              </w:rPr>
              <w:lastRenderedPageBreak/>
              <w:t>3.</w:t>
            </w:r>
          </w:p>
        </w:tc>
        <w:tc>
          <w:tcPr>
            <w:tcW w:w="4962" w:type="dxa"/>
          </w:tcPr>
          <w:p w14:paraId="15F492EA" w14:textId="77777777" w:rsidR="00627DF6" w:rsidRPr="00206E35" w:rsidRDefault="00627DF6" w:rsidP="006232C4">
            <w:pPr>
              <w:autoSpaceDE w:val="0"/>
              <w:autoSpaceDN w:val="0"/>
              <w:adjustRightInd w:val="0"/>
              <w:ind w:firstLine="176"/>
              <w:jc w:val="both"/>
              <w:rPr>
                <w:rFonts w:ascii="Arial" w:eastAsiaTheme="minorHAnsi" w:hAnsi="Arial" w:cs="Arial"/>
                <w:sz w:val="22"/>
                <w:szCs w:val="22"/>
              </w:rPr>
            </w:pPr>
            <w:r w:rsidRPr="00206E35">
              <w:rPr>
                <w:rFonts w:ascii="Arial" w:eastAsiaTheme="minorHAnsi" w:hAnsi="Arial" w:cs="Arial"/>
                <w:sz w:val="22"/>
                <w:szCs w:val="22"/>
              </w:rPr>
              <w:t>Papildomai prašytume paaiškinti, kaip turėtų būti suprantama formuluotė „Šventės netradiciniai sprendimai mieste“:</w:t>
            </w:r>
          </w:p>
          <w:p w14:paraId="64A6427B" w14:textId="77777777" w:rsidR="00627DF6" w:rsidRPr="00206E35" w:rsidRDefault="00627DF6" w:rsidP="006232C4">
            <w:pPr>
              <w:autoSpaceDE w:val="0"/>
              <w:autoSpaceDN w:val="0"/>
              <w:adjustRightInd w:val="0"/>
              <w:ind w:firstLine="176"/>
              <w:jc w:val="both"/>
              <w:rPr>
                <w:rFonts w:ascii="Arial" w:eastAsiaTheme="minorHAnsi" w:hAnsi="Arial" w:cs="Arial"/>
                <w:sz w:val="22"/>
                <w:szCs w:val="22"/>
              </w:rPr>
            </w:pPr>
            <w:r w:rsidRPr="00206E35">
              <w:rPr>
                <w:rFonts w:ascii="Arial" w:eastAsiaTheme="minorHAnsi" w:hAnsi="Arial" w:cs="Arial"/>
                <w:sz w:val="22"/>
                <w:szCs w:val="22"/>
              </w:rPr>
              <w:t>1) Ar šiuo atveju kalbama apie sprendimus, įgyvendinamus pagrindinėje renginio teritorijoje ir jos prieigose? (Pavyzdžiui: Bernardinų sode bei aplink esančiose erdvėse, įskaitant nuorodas, instaliacijas? Bei iki kurios vietos turėtų apimti teritorija pagal pasakymą „aplink esančios erdvės“?).</w:t>
            </w:r>
          </w:p>
          <w:p w14:paraId="1832098F" w14:textId="64FA38CE" w:rsidR="00A04A4F" w:rsidRPr="00206E35" w:rsidRDefault="00627DF6" w:rsidP="006232C4">
            <w:pPr>
              <w:autoSpaceDE w:val="0"/>
              <w:autoSpaceDN w:val="0"/>
              <w:adjustRightInd w:val="0"/>
              <w:ind w:firstLine="176"/>
              <w:jc w:val="both"/>
              <w:rPr>
                <w:rFonts w:ascii="Arial" w:eastAsiaTheme="minorHAnsi" w:hAnsi="Arial" w:cs="Arial"/>
                <w:sz w:val="22"/>
                <w:szCs w:val="22"/>
              </w:rPr>
            </w:pPr>
            <w:r w:rsidRPr="00206E35">
              <w:rPr>
                <w:rFonts w:ascii="Arial" w:eastAsiaTheme="minorHAnsi" w:hAnsi="Arial" w:cs="Arial"/>
                <w:sz w:val="22"/>
                <w:szCs w:val="22"/>
              </w:rPr>
              <w:t>2) Ar vis dėlto tikimasi platesnio masto sprendimų, apimančių ir kitas Vilniaus miesto viešąsias erdves?</w:t>
            </w:r>
          </w:p>
        </w:tc>
        <w:tc>
          <w:tcPr>
            <w:tcW w:w="5244" w:type="dxa"/>
          </w:tcPr>
          <w:p w14:paraId="6E2AA031" w14:textId="1022075D" w:rsidR="00B32E43" w:rsidRPr="00206E35" w:rsidRDefault="00511E88" w:rsidP="00206E35">
            <w:pPr>
              <w:tabs>
                <w:tab w:val="left" w:pos="558"/>
              </w:tabs>
              <w:ind w:firstLine="176"/>
              <w:jc w:val="both"/>
              <w:rPr>
                <w:rFonts w:ascii="Arial" w:eastAsia="Aptos" w:hAnsi="Arial" w:cs="Arial"/>
                <w:sz w:val="22"/>
                <w:szCs w:val="22"/>
                <w14:ligatures w14:val="standardContextual"/>
              </w:rPr>
            </w:pPr>
            <w:r w:rsidRPr="00206E35">
              <w:rPr>
                <w:rFonts w:ascii="Arial" w:hAnsi="Arial" w:cs="Arial"/>
                <w:sz w:val="22"/>
                <w:szCs w:val="22"/>
              </w:rPr>
              <w:t xml:space="preserve">Paaiškiname, kad </w:t>
            </w:r>
            <w:r w:rsidR="004135B9" w:rsidRPr="00206E35">
              <w:rPr>
                <w:rFonts w:ascii="Arial" w:hAnsi="Arial" w:cs="Arial"/>
                <w:sz w:val="22"/>
                <w:szCs w:val="22"/>
              </w:rPr>
              <w:t xml:space="preserve">tiekėjų atliktos užduotys, pagal kriterijų </w:t>
            </w:r>
            <w:r w:rsidR="00A46C26" w:rsidRPr="00206E35">
              <w:rPr>
                <w:rFonts w:ascii="Arial" w:eastAsia="Aptos" w:hAnsi="Arial" w:cs="Arial"/>
                <w:sz w:val="22"/>
                <w:szCs w:val="22"/>
                <w14:ligatures w14:val="standardContextual"/>
              </w:rPr>
              <w:t xml:space="preserve">„Šventės netradiciniai sprendimai mieste“ </w:t>
            </w:r>
            <w:r w:rsidR="00B32E43" w:rsidRPr="00206E35">
              <w:rPr>
                <w:rFonts w:ascii="Arial" w:eastAsia="Aptos" w:hAnsi="Arial" w:cs="Arial"/>
                <w:sz w:val="22"/>
                <w:szCs w:val="22"/>
                <w14:ligatures w14:val="standardContextual"/>
              </w:rPr>
              <w:t xml:space="preserve">bus vertinami </w:t>
            </w:r>
            <w:r w:rsidR="0020169D" w:rsidRPr="00206E35">
              <w:rPr>
                <w:rFonts w:ascii="Arial" w:eastAsia="Aptos" w:hAnsi="Arial" w:cs="Arial"/>
                <w:sz w:val="22"/>
                <w:szCs w:val="22"/>
                <w14:ligatures w14:val="standardContextual"/>
              </w:rPr>
              <w:t xml:space="preserve">pagal Metodikos </w:t>
            </w:r>
            <w:r w:rsidR="0020169D" w:rsidRPr="00206E35">
              <w:rPr>
                <w:rFonts w:ascii="Arial" w:hAnsi="Arial" w:cs="Arial"/>
                <w:sz w:val="22"/>
                <w:szCs w:val="22"/>
              </w:rPr>
              <w:t>2 lentelę „Balų skyrimo kriterijai“, kurioje yra pateikti aiškūs balai ir jų skyrimo reikšmės</w:t>
            </w:r>
            <w:r w:rsidR="004A5715" w:rsidRPr="00206E35">
              <w:rPr>
                <w:rFonts w:ascii="Arial" w:hAnsi="Arial" w:cs="Arial"/>
                <w:sz w:val="22"/>
                <w:szCs w:val="22"/>
              </w:rPr>
              <w:t>.</w:t>
            </w:r>
          </w:p>
          <w:p w14:paraId="75DA4430" w14:textId="1ABFF83B" w:rsidR="00C8203A" w:rsidRPr="00206E35" w:rsidRDefault="00C8203A" w:rsidP="00206E35">
            <w:pPr>
              <w:tabs>
                <w:tab w:val="left" w:pos="558"/>
              </w:tabs>
              <w:ind w:firstLine="176"/>
              <w:jc w:val="both"/>
              <w:rPr>
                <w:rFonts w:ascii="Arial" w:hAnsi="Arial" w:cs="Arial"/>
                <w:sz w:val="22"/>
                <w:szCs w:val="22"/>
              </w:rPr>
            </w:pPr>
            <w:r w:rsidRPr="00206E35">
              <w:rPr>
                <w:rFonts w:ascii="Arial" w:hAnsi="Arial" w:cs="Arial"/>
                <w:sz w:val="22"/>
                <w:szCs w:val="22"/>
              </w:rPr>
              <w:t xml:space="preserve">Atsižvelgiant į tai, kad tiekėjų atliktos užduotys bus vertinamos kokybiškai, o ne kiekybiškai, o tiekėjai kaip savo srities profesionalai, geriausiai žino savo kūrybinių idėjų pateikimo galimybes, nei Užduotyje, nei Metodikoje nėra dirbtinių apribojimų dėl šventės papildomų erdvių, </w:t>
            </w:r>
            <w:r w:rsidR="00CE3CC0" w:rsidRPr="00206E35">
              <w:rPr>
                <w:rFonts w:ascii="Arial" w:hAnsi="Arial" w:cs="Arial"/>
                <w:sz w:val="22"/>
                <w:szCs w:val="22"/>
              </w:rPr>
              <w:t xml:space="preserve">todėl </w:t>
            </w:r>
            <w:r w:rsidRPr="00206E35">
              <w:rPr>
                <w:rFonts w:ascii="Arial" w:hAnsi="Arial" w:cs="Arial"/>
                <w:sz w:val="22"/>
                <w:szCs w:val="22"/>
              </w:rPr>
              <w:t>nurod</w:t>
            </w:r>
            <w:r w:rsidR="00CE3CC0" w:rsidRPr="00206E35">
              <w:rPr>
                <w:rFonts w:ascii="Arial" w:hAnsi="Arial" w:cs="Arial"/>
                <w:sz w:val="22"/>
                <w:szCs w:val="22"/>
              </w:rPr>
              <w:t>yta</w:t>
            </w:r>
            <w:r w:rsidRPr="00206E35">
              <w:rPr>
                <w:rFonts w:ascii="Arial" w:hAnsi="Arial" w:cs="Arial"/>
                <w:sz w:val="22"/>
                <w:szCs w:val="22"/>
              </w:rPr>
              <w:t xml:space="preserve"> „pateikti dokumentus Šventės Bernardinų sode erdvei ir aplink esančioms teritorijoms“. „Aplink esant</w:t>
            </w:r>
            <w:r w:rsidR="0052515A" w:rsidRPr="00206E35">
              <w:rPr>
                <w:rFonts w:ascii="Arial" w:hAnsi="Arial" w:cs="Arial"/>
                <w:sz w:val="22"/>
                <w:szCs w:val="22"/>
              </w:rPr>
              <w:t>i</w:t>
            </w:r>
            <w:r w:rsidRPr="00206E35">
              <w:rPr>
                <w:rFonts w:ascii="Arial" w:hAnsi="Arial" w:cs="Arial"/>
                <w:sz w:val="22"/>
                <w:szCs w:val="22"/>
              </w:rPr>
              <w:t xml:space="preserve"> teritorija“ turėtų būti suprantama</w:t>
            </w:r>
            <w:r w:rsidR="0052515A" w:rsidRPr="00206E35">
              <w:rPr>
                <w:rFonts w:ascii="Arial" w:hAnsi="Arial" w:cs="Arial"/>
                <w:sz w:val="22"/>
                <w:szCs w:val="22"/>
              </w:rPr>
              <w:t xml:space="preserve"> kaip</w:t>
            </w:r>
            <w:r w:rsidRPr="00206E35">
              <w:rPr>
                <w:rFonts w:ascii="Arial" w:hAnsi="Arial" w:cs="Arial"/>
                <w:sz w:val="22"/>
                <w:szCs w:val="22"/>
              </w:rPr>
              <w:t xml:space="preserve"> </w:t>
            </w:r>
            <w:r w:rsidRPr="00206E35">
              <w:rPr>
                <w:rFonts w:ascii="Arial" w:eastAsia="Aptos" w:hAnsi="Arial" w:cs="Arial"/>
                <w:sz w:val="22"/>
                <w:szCs w:val="22"/>
                <w14:ligatures w14:val="standardContextual"/>
              </w:rPr>
              <w:t xml:space="preserve">Bernardinų sodo </w:t>
            </w:r>
            <w:r w:rsidRPr="00CF5AC3">
              <w:rPr>
                <w:rFonts w:ascii="Arial" w:eastAsia="Aptos" w:hAnsi="Arial" w:cs="Arial"/>
                <w:b/>
                <w:bCs/>
                <w:sz w:val="22"/>
                <w:szCs w:val="22"/>
                <w14:ligatures w14:val="standardContextual"/>
              </w:rPr>
              <w:t>tiesioginės</w:t>
            </w:r>
            <w:r w:rsidRPr="00206E35">
              <w:rPr>
                <w:rFonts w:ascii="Arial" w:eastAsia="Aptos" w:hAnsi="Arial" w:cs="Arial"/>
                <w:b/>
                <w:bCs/>
                <w:sz w:val="22"/>
                <w:szCs w:val="22"/>
                <w14:ligatures w14:val="standardContextual"/>
              </w:rPr>
              <w:t xml:space="preserve"> prieigos</w:t>
            </w:r>
            <w:r w:rsidRPr="00206E35">
              <w:rPr>
                <w:rFonts w:ascii="Arial" w:eastAsia="Aptos" w:hAnsi="Arial" w:cs="Arial"/>
                <w:sz w:val="22"/>
                <w:szCs w:val="22"/>
                <w14:ligatures w14:val="standardContextual"/>
              </w:rPr>
              <w:t xml:space="preserve">, t.y. gretimi viešieji plotai, kurie funkciniu ar erdviniu požiūriu galėtų būti šventės dalis: </w:t>
            </w:r>
            <w:r w:rsidRPr="00206E35">
              <w:rPr>
                <w:rFonts w:ascii="Arial" w:hAnsi="Arial" w:cs="Arial"/>
                <w:sz w:val="22"/>
                <w:szCs w:val="22"/>
              </w:rPr>
              <w:t>teritorija esanti nedideliu, lengvai pėstute pasiekiamu atstumu tiek suaugusiems, tiek vaikams, tiek žmonėms su negalia.</w:t>
            </w:r>
          </w:p>
          <w:p w14:paraId="52A57E67" w14:textId="2E520F1C" w:rsidR="00CE6046" w:rsidRPr="00206E35" w:rsidRDefault="004A5715" w:rsidP="00206E35">
            <w:pPr>
              <w:tabs>
                <w:tab w:val="left" w:pos="558"/>
              </w:tabs>
              <w:ind w:firstLine="176"/>
              <w:jc w:val="both"/>
              <w:rPr>
                <w:rFonts w:ascii="Arial" w:hAnsi="Arial" w:cs="Arial"/>
                <w:sz w:val="22"/>
                <w:szCs w:val="22"/>
              </w:rPr>
            </w:pPr>
            <w:r w:rsidRPr="00206E35">
              <w:rPr>
                <w:rFonts w:ascii="Arial" w:eastAsia="Aptos" w:hAnsi="Arial" w:cs="Arial"/>
                <w:sz w:val="22"/>
                <w:szCs w:val="22"/>
                <w14:ligatures w14:val="standardContextual"/>
              </w:rPr>
              <w:t>N</w:t>
            </w:r>
            <w:r w:rsidR="00474B20" w:rsidRPr="00206E35">
              <w:rPr>
                <w:rFonts w:ascii="Arial" w:eastAsia="Aptos" w:hAnsi="Arial" w:cs="Arial"/>
                <w:sz w:val="22"/>
                <w:szCs w:val="22"/>
                <w14:ligatures w14:val="standardContextual"/>
              </w:rPr>
              <w:t>etradiciniai sprendimai</w:t>
            </w:r>
            <w:r w:rsidRPr="00206E35">
              <w:rPr>
                <w:rFonts w:ascii="Arial" w:eastAsia="Aptos" w:hAnsi="Arial" w:cs="Arial"/>
                <w:sz w:val="22"/>
                <w:szCs w:val="22"/>
                <w14:ligatures w14:val="standardContextual"/>
              </w:rPr>
              <w:t xml:space="preserve"> turėtų būti</w:t>
            </w:r>
            <w:r w:rsidR="00474B20" w:rsidRPr="00206E35">
              <w:rPr>
                <w:rFonts w:ascii="Arial" w:eastAsia="Aptos" w:hAnsi="Arial" w:cs="Arial"/>
                <w:sz w:val="22"/>
                <w:szCs w:val="22"/>
                <w14:ligatures w14:val="standardContextual"/>
              </w:rPr>
              <w:t xml:space="preserve"> įgyvendinami pagrindinėje renginio teritorijoje </w:t>
            </w:r>
            <w:r w:rsidR="009A20C9" w:rsidRPr="00206E35">
              <w:rPr>
                <w:rFonts w:ascii="Arial" w:eastAsia="Aptos" w:hAnsi="Arial" w:cs="Arial"/>
                <w:sz w:val="22"/>
                <w:szCs w:val="22"/>
                <w14:ligatures w14:val="standardContextual"/>
              </w:rPr>
              <w:t xml:space="preserve">Bernardinų sode </w:t>
            </w:r>
            <w:r w:rsidR="0034402A" w:rsidRPr="00206E35">
              <w:rPr>
                <w:rFonts w:ascii="Arial" w:hAnsi="Arial" w:cs="Arial"/>
                <w:sz w:val="22"/>
                <w:szCs w:val="22"/>
              </w:rPr>
              <w:t xml:space="preserve">ir aplink esančiose teritorijose, kaip bus numatyta </w:t>
            </w:r>
            <w:r w:rsidR="009A20C9" w:rsidRPr="00206E35">
              <w:rPr>
                <w:rFonts w:ascii="Arial" w:hAnsi="Arial" w:cs="Arial"/>
                <w:sz w:val="22"/>
                <w:szCs w:val="22"/>
              </w:rPr>
              <w:t xml:space="preserve">laimėjusio tiekėjo </w:t>
            </w:r>
            <w:r w:rsidR="000F1527" w:rsidRPr="00206E35">
              <w:rPr>
                <w:rFonts w:ascii="Arial" w:hAnsi="Arial" w:cs="Arial"/>
                <w:sz w:val="22"/>
                <w:szCs w:val="22"/>
              </w:rPr>
              <w:t xml:space="preserve">pateiktose </w:t>
            </w:r>
            <w:r w:rsidR="0034402A" w:rsidRPr="00206E35">
              <w:rPr>
                <w:rFonts w:ascii="Arial" w:hAnsi="Arial" w:cs="Arial"/>
                <w:sz w:val="22"/>
                <w:szCs w:val="22"/>
              </w:rPr>
              <w:t>atlikto</w:t>
            </w:r>
            <w:r w:rsidR="009A20C9" w:rsidRPr="00206E35">
              <w:rPr>
                <w:rFonts w:ascii="Arial" w:hAnsi="Arial" w:cs="Arial"/>
                <w:sz w:val="22"/>
                <w:szCs w:val="22"/>
              </w:rPr>
              <w:t>s</w:t>
            </w:r>
            <w:r w:rsidR="0034402A" w:rsidRPr="00206E35">
              <w:rPr>
                <w:rFonts w:ascii="Arial" w:hAnsi="Arial" w:cs="Arial"/>
                <w:sz w:val="22"/>
                <w:szCs w:val="22"/>
              </w:rPr>
              <w:t>e užduotyse.</w:t>
            </w:r>
            <w:r w:rsidR="0034402A" w:rsidRPr="00206E35">
              <w:rPr>
                <w:rFonts w:ascii="Arial" w:eastAsia="Aptos" w:hAnsi="Arial" w:cs="Arial"/>
                <w:sz w:val="22"/>
                <w:szCs w:val="22"/>
                <w14:ligatures w14:val="standardContextual"/>
              </w:rPr>
              <w:t xml:space="preserve"> </w:t>
            </w:r>
          </w:p>
        </w:tc>
      </w:tr>
      <w:tr w:rsidR="00AE0B52" w:rsidRPr="00206E35" w14:paraId="3EE6EB95" w14:textId="77777777" w:rsidTr="006E6836">
        <w:trPr>
          <w:trHeight w:val="553"/>
        </w:trPr>
        <w:tc>
          <w:tcPr>
            <w:tcW w:w="562" w:type="dxa"/>
          </w:tcPr>
          <w:p w14:paraId="72E425C2" w14:textId="4A1110B8" w:rsidR="00AE0B52" w:rsidRPr="00206E35" w:rsidRDefault="00AE0B52" w:rsidP="00B133E7">
            <w:pPr>
              <w:autoSpaceDE w:val="0"/>
              <w:autoSpaceDN w:val="0"/>
              <w:adjustRightInd w:val="0"/>
              <w:jc w:val="both"/>
              <w:rPr>
                <w:rFonts w:ascii="Arial" w:hAnsi="Arial" w:cs="Arial"/>
                <w:bCs/>
                <w:sz w:val="22"/>
                <w:szCs w:val="22"/>
              </w:rPr>
            </w:pPr>
            <w:r w:rsidRPr="00206E35">
              <w:rPr>
                <w:rFonts w:ascii="Arial" w:hAnsi="Arial" w:cs="Arial"/>
                <w:bCs/>
                <w:sz w:val="22"/>
                <w:szCs w:val="22"/>
              </w:rPr>
              <w:t>4.</w:t>
            </w:r>
          </w:p>
        </w:tc>
        <w:tc>
          <w:tcPr>
            <w:tcW w:w="4962" w:type="dxa"/>
          </w:tcPr>
          <w:p w14:paraId="60BE702D" w14:textId="77777777" w:rsidR="00AE0B52" w:rsidRPr="00206E35" w:rsidRDefault="00AE0B52" w:rsidP="006232C4">
            <w:pPr>
              <w:autoSpaceDE w:val="0"/>
              <w:autoSpaceDN w:val="0"/>
              <w:adjustRightInd w:val="0"/>
              <w:ind w:firstLine="176"/>
              <w:jc w:val="both"/>
              <w:rPr>
                <w:rFonts w:ascii="Arial" w:eastAsiaTheme="minorHAnsi" w:hAnsi="Arial" w:cs="Arial"/>
                <w:sz w:val="22"/>
                <w:szCs w:val="22"/>
              </w:rPr>
            </w:pPr>
            <w:r w:rsidRPr="00206E35">
              <w:rPr>
                <w:rFonts w:ascii="Arial" w:eastAsiaTheme="minorHAnsi" w:hAnsi="Arial" w:cs="Arial"/>
                <w:sz w:val="22"/>
                <w:szCs w:val="22"/>
              </w:rPr>
              <w:t>Ekonominio vertinimo kriterijų 6.3. punkte yra nurodyta, kad reikia pateikti sąmatas „Ar atliktos užduotys atitinka visas užduotims nurodytas sąlygas ir ar yra visi užduočių elementai (įskaitant 2026 ir 2027 metų sąmatas)“. Ar šiose sąmatose turi būti įtrauktos visos paslaugos, kurios būtų teikiamos įgyvendinant renginius? Ir šiose sąmatose turi būti išdetalizuotos visos techninėje specifikacijoje išvardintos perkamos paslaugos, kurios turės būti teikiamos renginių organizavimo metu? Ar čia nurodoma, kad turi būti pateiktos sąmatos, kurios yra nurodytos pasiūlymo formoje 2B priede, kurias tiekėjas turės pateikti kartu su pasiūlymu?</w:t>
            </w:r>
          </w:p>
          <w:p w14:paraId="7823492B" w14:textId="77777777" w:rsidR="00AE0B52" w:rsidRPr="00206E35" w:rsidRDefault="00AE0B52" w:rsidP="006232C4">
            <w:pPr>
              <w:autoSpaceDE w:val="0"/>
              <w:autoSpaceDN w:val="0"/>
              <w:adjustRightInd w:val="0"/>
              <w:ind w:firstLine="176"/>
              <w:jc w:val="both"/>
              <w:rPr>
                <w:rFonts w:ascii="Arial" w:eastAsiaTheme="minorHAnsi" w:hAnsi="Arial" w:cs="Arial"/>
                <w:sz w:val="22"/>
                <w:szCs w:val="22"/>
              </w:rPr>
            </w:pPr>
          </w:p>
          <w:p w14:paraId="35898853" w14:textId="04E24951" w:rsidR="00AE0B52" w:rsidRPr="00206E35" w:rsidRDefault="00AE0B52" w:rsidP="006232C4">
            <w:pPr>
              <w:autoSpaceDE w:val="0"/>
              <w:autoSpaceDN w:val="0"/>
              <w:adjustRightInd w:val="0"/>
              <w:ind w:firstLine="176"/>
              <w:jc w:val="both"/>
              <w:rPr>
                <w:rFonts w:ascii="Arial" w:eastAsiaTheme="minorHAnsi" w:hAnsi="Arial" w:cs="Arial"/>
                <w:sz w:val="22"/>
                <w:szCs w:val="22"/>
              </w:rPr>
            </w:pPr>
            <w:r w:rsidRPr="00206E35">
              <w:rPr>
                <w:rFonts w:ascii="Arial" w:eastAsiaTheme="minorHAnsi" w:hAnsi="Arial" w:cs="Arial"/>
                <w:sz w:val="22"/>
                <w:szCs w:val="22"/>
              </w:rPr>
              <w:t>Būtume dėkingi už patikslinimus, kurie padėtų tinkamai įvertinti reikiamą pasiūlymo detalumą, apimtį ir parengti techninės užduoties ir ekonominio vertinimo kriterijų lūkesčius atitinkantį pasiūlymą ir visi tiekėjai pateikiamą informaciją vertintų ir suprastų vienodai bei nebūtų dviprasmybių ar galimų ne vienodai interpretuojamų vietų?</w:t>
            </w:r>
          </w:p>
        </w:tc>
        <w:tc>
          <w:tcPr>
            <w:tcW w:w="5244" w:type="dxa"/>
          </w:tcPr>
          <w:p w14:paraId="27CEC244" w14:textId="77777777" w:rsidR="000B33D2" w:rsidRPr="00206E35" w:rsidRDefault="000B33D2" w:rsidP="00206E35">
            <w:pPr>
              <w:ind w:firstLine="176"/>
              <w:jc w:val="both"/>
              <w:rPr>
                <w:rFonts w:ascii="Arial" w:eastAsia="Aptos" w:hAnsi="Arial" w:cs="Arial"/>
                <w:sz w:val="22"/>
                <w:szCs w:val="22"/>
                <w14:ligatures w14:val="standardContextual"/>
              </w:rPr>
            </w:pPr>
            <w:r w:rsidRPr="00206E35">
              <w:rPr>
                <w:rFonts w:ascii="Arial" w:eastAsia="Aptos" w:hAnsi="Arial" w:cs="Arial"/>
                <w:sz w:val="22"/>
                <w:szCs w:val="22"/>
                <w14:ligatures w14:val="standardContextual"/>
              </w:rPr>
              <w:t xml:space="preserve">Paaiškiname, kad kaip nurodyta Metodikos </w:t>
            </w:r>
            <w:r w:rsidRPr="00206E35">
              <w:rPr>
                <w:rFonts w:ascii="Arial" w:hAnsi="Arial" w:cs="Arial"/>
                <w:sz w:val="22"/>
                <w:szCs w:val="22"/>
              </w:rPr>
              <w:t>2 lentelėje „Balų skyrimo kriterijai“, prie „</w:t>
            </w:r>
            <w:r w:rsidRPr="00206E35">
              <w:rPr>
                <w:rFonts w:ascii="Arial" w:hAnsi="Arial" w:cs="Arial"/>
                <w:b/>
                <w:bCs/>
                <w:color w:val="000000"/>
                <w:sz w:val="22"/>
                <w:szCs w:val="22"/>
              </w:rPr>
              <w:t xml:space="preserve">Šventės erdvių planai (vertinama parametrai </w:t>
            </w:r>
            <w:r w:rsidRPr="00206E35">
              <w:rPr>
                <w:rFonts w:ascii="Arial" w:hAnsi="Arial" w:cs="Arial"/>
                <w:b/>
                <w:bCs/>
                <w:sz w:val="22"/>
                <w:szCs w:val="22"/>
              </w:rPr>
              <w:t>T</w:t>
            </w:r>
            <w:r w:rsidRPr="00206E35">
              <w:rPr>
                <w:rFonts w:ascii="Arial" w:hAnsi="Arial" w:cs="Arial"/>
                <w:b/>
                <w:bCs/>
                <w:sz w:val="22"/>
                <w:szCs w:val="22"/>
                <w:vertAlign w:val="subscript"/>
              </w:rPr>
              <w:t>1</w:t>
            </w:r>
            <w:r w:rsidRPr="00206E35">
              <w:rPr>
                <w:rFonts w:ascii="Arial" w:hAnsi="Arial" w:cs="Arial"/>
                <w:b/>
                <w:bCs/>
                <w:sz w:val="22"/>
                <w:szCs w:val="22"/>
              </w:rPr>
              <w:t>, ir T</w:t>
            </w:r>
            <w:r w:rsidRPr="00206E35">
              <w:rPr>
                <w:rFonts w:ascii="Arial" w:hAnsi="Arial" w:cs="Arial"/>
                <w:b/>
                <w:bCs/>
                <w:sz w:val="22"/>
                <w:szCs w:val="22"/>
                <w:vertAlign w:val="subscript"/>
              </w:rPr>
              <w:t>2</w:t>
            </w:r>
            <w:r w:rsidRPr="00206E35">
              <w:rPr>
                <w:rFonts w:ascii="Arial" w:hAnsi="Arial" w:cs="Arial"/>
                <w:b/>
                <w:bCs/>
                <w:color w:val="000000"/>
                <w:sz w:val="22"/>
                <w:szCs w:val="22"/>
              </w:rPr>
              <w:t xml:space="preserve">):“ bus vertinami </w:t>
            </w:r>
            <w:r w:rsidRPr="00206E35">
              <w:rPr>
                <w:rFonts w:ascii="Arial" w:hAnsi="Arial" w:cs="Arial"/>
                <w:color w:val="000000"/>
                <w:sz w:val="22"/>
                <w:szCs w:val="22"/>
              </w:rPr>
              <w:t xml:space="preserve">Šventės erdvių planai </w:t>
            </w:r>
            <w:r w:rsidRPr="00206E35">
              <w:rPr>
                <w:rStyle w:val="normaltextrun"/>
                <w:rFonts w:ascii="Arial" w:eastAsiaTheme="majorEastAsia" w:hAnsi="Arial" w:cs="Arial"/>
                <w:sz w:val="22"/>
                <w:szCs w:val="22"/>
              </w:rPr>
              <w:t xml:space="preserve">ir galimos vizualizacijos </w:t>
            </w:r>
            <w:r w:rsidRPr="00206E35">
              <w:rPr>
                <w:rFonts w:ascii="Arial" w:hAnsi="Arial" w:cs="Arial"/>
                <w:sz w:val="22"/>
                <w:szCs w:val="22"/>
              </w:rPr>
              <w:t xml:space="preserve">(įskaitant 2026 ir 2027 metų sąmatas), t.y. tiekėjai </w:t>
            </w:r>
            <w:r w:rsidRPr="00206E35">
              <w:rPr>
                <w:rFonts w:ascii="Arial" w:eastAsia="Aptos" w:hAnsi="Arial" w:cs="Arial"/>
                <w:sz w:val="22"/>
                <w:szCs w:val="22"/>
                <w14:ligatures w14:val="standardContextual"/>
              </w:rPr>
              <w:t xml:space="preserve">kartu su atlikta užduotimi (1 voke) turi pateikti tik šventės erdvių planų ir galimų vizualizacijų sąmatas, siekiant įvertinti ar siūlomi sprendimai yra techniškai įgyvendinami. </w:t>
            </w:r>
          </w:p>
          <w:p w14:paraId="783FB3F0" w14:textId="4F18F60B" w:rsidR="00AE0B52" w:rsidRPr="00206E35" w:rsidRDefault="000B33D2" w:rsidP="00206E35">
            <w:pPr>
              <w:ind w:firstLine="176"/>
              <w:jc w:val="both"/>
              <w:rPr>
                <w:rFonts w:ascii="Arial" w:eastAsia="Aptos" w:hAnsi="Arial" w:cs="Arial"/>
                <w:sz w:val="22"/>
                <w:szCs w:val="22"/>
                <w14:ligatures w14:val="standardContextual"/>
              </w:rPr>
            </w:pPr>
            <w:r w:rsidRPr="00206E35">
              <w:rPr>
                <w:rFonts w:ascii="Arial" w:eastAsia="Aptos" w:hAnsi="Arial" w:cs="Arial"/>
                <w:sz w:val="22"/>
                <w:szCs w:val="22"/>
                <w14:ligatures w14:val="standardContextual"/>
              </w:rPr>
              <w:t>Siūlomų paslaugų įkainiai turės būti pateikti Pirkimo Specialiųjų sąlygų priede Nr. 2B „Pasiūlymo B dalis. PASIŪLYMO KAINA“ (2 voke).</w:t>
            </w:r>
          </w:p>
        </w:tc>
      </w:tr>
    </w:tbl>
    <w:p w14:paraId="6B74BD64" w14:textId="23CA79A5" w:rsidR="00794F2B" w:rsidRPr="00206E35" w:rsidRDefault="00217B1C" w:rsidP="00B133E7">
      <w:pPr>
        <w:pStyle w:val="ListParagraph"/>
        <w:spacing w:after="0" w:line="240" w:lineRule="auto"/>
        <w:ind w:left="0" w:firstLine="567"/>
        <w:jc w:val="both"/>
        <w:rPr>
          <w:rFonts w:ascii="Arial" w:hAnsi="Arial" w:cs="Arial"/>
          <w:lang w:val="lt-LT"/>
        </w:rPr>
      </w:pPr>
      <w:r w:rsidRPr="00206E35">
        <w:rPr>
          <w:rFonts w:ascii="Arial" w:hAnsi="Arial" w:cs="Arial"/>
          <w:lang w:val="lt-LT"/>
        </w:rPr>
        <w:t>Vadovaujantis</w:t>
      </w:r>
      <w:r w:rsidR="00E51794" w:rsidRPr="00206E35">
        <w:rPr>
          <w:rFonts w:ascii="Arial" w:hAnsi="Arial" w:cs="Arial"/>
          <w:lang w:val="lt-LT"/>
        </w:rPr>
        <w:t xml:space="preserve"> </w:t>
      </w:r>
      <w:r w:rsidRPr="00206E35">
        <w:rPr>
          <w:rFonts w:ascii="Arial" w:hAnsi="Arial" w:cs="Arial"/>
          <w:lang w:val="lt-LT"/>
        </w:rPr>
        <w:t>Pirkimo</w:t>
      </w:r>
      <w:r w:rsidR="00E51794" w:rsidRPr="00206E35">
        <w:rPr>
          <w:rFonts w:ascii="Arial" w:hAnsi="Arial" w:cs="Arial"/>
          <w:lang w:val="lt-LT"/>
        </w:rPr>
        <w:t xml:space="preserve"> </w:t>
      </w:r>
      <w:r w:rsidRPr="00206E35">
        <w:rPr>
          <w:rFonts w:ascii="Arial" w:hAnsi="Arial" w:cs="Arial"/>
          <w:lang w:val="lt-LT"/>
        </w:rPr>
        <w:t>Bendrųjų</w:t>
      </w:r>
      <w:r w:rsidR="00E51794" w:rsidRPr="00206E35">
        <w:rPr>
          <w:rFonts w:ascii="Arial" w:hAnsi="Arial" w:cs="Arial"/>
          <w:lang w:val="lt-LT"/>
        </w:rPr>
        <w:t xml:space="preserve"> </w:t>
      </w:r>
      <w:r w:rsidRPr="00206E35">
        <w:rPr>
          <w:rFonts w:ascii="Arial" w:hAnsi="Arial" w:cs="Arial"/>
          <w:lang w:val="lt-LT"/>
        </w:rPr>
        <w:t>sąlygų</w:t>
      </w:r>
      <w:r w:rsidR="00E51794" w:rsidRPr="00206E35">
        <w:rPr>
          <w:rFonts w:ascii="Arial" w:hAnsi="Arial" w:cs="Arial"/>
          <w:lang w:val="lt-LT"/>
        </w:rPr>
        <w:t xml:space="preserve"> </w:t>
      </w:r>
      <w:r w:rsidR="00D205EE" w:rsidRPr="00206E35">
        <w:rPr>
          <w:rFonts w:ascii="Arial" w:hAnsi="Arial" w:cs="Arial"/>
          <w:lang w:val="lt-LT"/>
        </w:rPr>
        <w:t>4</w:t>
      </w:r>
      <w:r w:rsidRPr="00206E35">
        <w:rPr>
          <w:rFonts w:ascii="Arial" w:hAnsi="Arial" w:cs="Arial"/>
          <w:lang w:val="lt-LT"/>
        </w:rPr>
        <w:t>.</w:t>
      </w:r>
      <w:r w:rsidR="00D205EE" w:rsidRPr="00206E35">
        <w:rPr>
          <w:rFonts w:ascii="Arial" w:hAnsi="Arial" w:cs="Arial"/>
          <w:lang w:val="lt-LT"/>
        </w:rPr>
        <w:t>6</w:t>
      </w:r>
      <w:r w:rsidRPr="00206E35">
        <w:rPr>
          <w:rFonts w:ascii="Arial" w:hAnsi="Arial" w:cs="Arial"/>
          <w:lang w:val="lt-LT"/>
        </w:rPr>
        <w:t>.</w:t>
      </w:r>
      <w:r w:rsidR="00E51794" w:rsidRPr="00206E35">
        <w:rPr>
          <w:rFonts w:ascii="Arial" w:hAnsi="Arial" w:cs="Arial"/>
          <w:lang w:val="lt-LT"/>
        </w:rPr>
        <w:t xml:space="preserve"> </w:t>
      </w:r>
      <w:r w:rsidRPr="00206E35">
        <w:rPr>
          <w:rFonts w:ascii="Arial" w:hAnsi="Arial" w:cs="Arial"/>
          <w:lang w:val="lt-LT"/>
        </w:rPr>
        <w:t>punktu,</w:t>
      </w:r>
      <w:r w:rsidR="00E51794" w:rsidRPr="00206E35">
        <w:rPr>
          <w:rFonts w:ascii="Arial" w:hAnsi="Arial" w:cs="Arial"/>
          <w:lang w:val="lt-LT"/>
        </w:rPr>
        <w:t xml:space="preserve"> </w:t>
      </w:r>
      <w:r w:rsidRPr="00206E35">
        <w:rPr>
          <w:rFonts w:ascii="Arial" w:hAnsi="Arial" w:cs="Arial"/>
          <w:lang w:val="lt-LT"/>
        </w:rPr>
        <w:t>bet</w:t>
      </w:r>
      <w:r w:rsidR="00E51794" w:rsidRPr="00206E35">
        <w:rPr>
          <w:rFonts w:ascii="Arial" w:hAnsi="Arial" w:cs="Arial"/>
          <w:lang w:val="lt-LT"/>
        </w:rPr>
        <w:t xml:space="preserve"> </w:t>
      </w:r>
      <w:r w:rsidRPr="00206E35">
        <w:rPr>
          <w:rFonts w:ascii="Arial" w:hAnsi="Arial" w:cs="Arial"/>
          <w:lang w:val="lt-LT"/>
        </w:rPr>
        <w:t>kuris</w:t>
      </w:r>
      <w:r w:rsidR="00E51794" w:rsidRPr="00206E35">
        <w:rPr>
          <w:rFonts w:ascii="Arial" w:hAnsi="Arial" w:cs="Arial"/>
          <w:lang w:val="lt-LT"/>
        </w:rPr>
        <w:t xml:space="preserve"> </w:t>
      </w:r>
      <w:r w:rsidRPr="00206E35">
        <w:rPr>
          <w:rFonts w:ascii="Arial" w:hAnsi="Arial" w:cs="Arial"/>
          <w:lang w:val="lt-LT"/>
        </w:rPr>
        <w:t>paaiškinimas/patikslinimas</w:t>
      </w:r>
      <w:r w:rsidR="00E51794" w:rsidRPr="00206E35">
        <w:rPr>
          <w:rFonts w:ascii="Arial" w:hAnsi="Arial" w:cs="Arial"/>
          <w:lang w:val="lt-LT"/>
        </w:rPr>
        <w:t xml:space="preserve"> </w:t>
      </w:r>
      <w:r w:rsidRPr="00206E35">
        <w:rPr>
          <w:rFonts w:ascii="Arial" w:hAnsi="Arial" w:cs="Arial"/>
          <w:lang w:val="lt-LT"/>
        </w:rPr>
        <w:t>yra</w:t>
      </w:r>
      <w:r w:rsidR="00E51794" w:rsidRPr="00206E35">
        <w:rPr>
          <w:rFonts w:ascii="Arial" w:hAnsi="Arial" w:cs="Arial"/>
          <w:lang w:val="lt-LT"/>
        </w:rPr>
        <w:t xml:space="preserve"> </w:t>
      </w:r>
      <w:r w:rsidRPr="00206E35">
        <w:rPr>
          <w:rFonts w:ascii="Arial" w:hAnsi="Arial" w:cs="Arial"/>
          <w:lang w:val="lt-LT"/>
        </w:rPr>
        <w:t>laikomas</w:t>
      </w:r>
      <w:r w:rsidR="00E51794" w:rsidRPr="00206E35">
        <w:rPr>
          <w:rFonts w:ascii="Arial" w:hAnsi="Arial" w:cs="Arial"/>
          <w:lang w:val="lt-LT"/>
        </w:rPr>
        <w:t xml:space="preserve"> </w:t>
      </w:r>
      <w:r w:rsidRPr="00206E35">
        <w:rPr>
          <w:rFonts w:ascii="Arial" w:hAnsi="Arial" w:cs="Arial"/>
          <w:lang w:val="lt-LT"/>
        </w:rPr>
        <w:t>neatskiriama</w:t>
      </w:r>
      <w:r w:rsidR="00E51794" w:rsidRPr="00206E35">
        <w:rPr>
          <w:rFonts w:ascii="Arial" w:hAnsi="Arial" w:cs="Arial"/>
          <w:lang w:val="lt-LT"/>
        </w:rPr>
        <w:t xml:space="preserve"> </w:t>
      </w:r>
      <w:r w:rsidRPr="00206E35">
        <w:rPr>
          <w:rFonts w:ascii="Arial" w:hAnsi="Arial" w:cs="Arial"/>
          <w:lang w:val="lt-LT"/>
        </w:rPr>
        <w:t>pirkimo</w:t>
      </w:r>
      <w:r w:rsidR="00E51794" w:rsidRPr="00206E35">
        <w:rPr>
          <w:rFonts w:ascii="Arial" w:hAnsi="Arial" w:cs="Arial"/>
          <w:lang w:val="lt-LT"/>
        </w:rPr>
        <w:t xml:space="preserve"> </w:t>
      </w:r>
      <w:r w:rsidRPr="00206E35">
        <w:rPr>
          <w:rFonts w:ascii="Arial" w:hAnsi="Arial" w:cs="Arial"/>
          <w:lang w:val="lt-LT"/>
        </w:rPr>
        <w:t>dokumentų</w:t>
      </w:r>
      <w:r w:rsidR="00E51794" w:rsidRPr="00206E35">
        <w:rPr>
          <w:rFonts w:ascii="Arial" w:hAnsi="Arial" w:cs="Arial"/>
          <w:lang w:val="lt-LT"/>
        </w:rPr>
        <w:t xml:space="preserve"> </w:t>
      </w:r>
      <w:r w:rsidRPr="00206E35">
        <w:rPr>
          <w:rFonts w:ascii="Arial" w:hAnsi="Arial" w:cs="Arial"/>
          <w:lang w:val="lt-LT"/>
        </w:rPr>
        <w:t>dalimi,</w:t>
      </w:r>
      <w:r w:rsidR="00E51794" w:rsidRPr="00206E35">
        <w:rPr>
          <w:rFonts w:ascii="Arial" w:hAnsi="Arial" w:cs="Arial"/>
          <w:lang w:val="lt-LT"/>
        </w:rPr>
        <w:t xml:space="preserve"> </w:t>
      </w:r>
      <w:r w:rsidRPr="00206E35">
        <w:rPr>
          <w:rFonts w:ascii="Arial" w:hAnsi="Arial" w:cs="Arial"/>
          <w:lang w:val="lt-LT"/>
        </w:rPr>
        <w:t>ir</w:t>
      </w:r>
      <w:r w:rsidR="00E51794" w:rsidRPr="00206E35">
        <w:rPr>
          <w:rFonts w:ascii="Arial" w:hAnsi="Arial" w:cs="Arial"/>
          <w:lang w:val="lt-LT"/>
        </w:rPr>
        <w:t xml:space="preserve"> </w:t>
      </w:r>
      <w:r w:rsidRPr="00206E35">
        <w:rPr>
          <w:rFonts w:ascii="Arial" w:hAnsi="Arial" w:cs="Arial"/>
          <w:lang w:val="lt-LT"/>
        </w:rPr>
        <w:t>jo</w:t>
      </w:r>
      <w:r w:rsidR="00E51794" w:rsidRPr="00206E35">
        <w:rPr>
          <w:rFonts w:ascii="Arial" w:hAnsi="Arial" w:cs="Arial"/>
          <w:lang w:val="lt-LT"/>
        </w:rPr>
        <w:t xml:space="preserve"> </w:t>
      </w:r>
      <w:r w:rsidRPr="00206E35">
        <w:rPr>
          <w:rFonts w:ascii="Arial" w:hAnsi="Arial" w:cs="Arial"/>
          <w:lang w:val="lt-LT"/>
        </w:rPr>
        <w:t>nuostatos</w:t>
      </w:r>
      <w:r w:rsidR="00E51794" w:rsidRPr="00206E35">
        <w:rPr>
          <w:rFonts w:ascii="Arial" w:hAnsi="Arial" w:cs="Arial"/>
          <w:lang w:val="lt-LT"/>
        </w:rPr>
        <w:t xml:space="preserve"> </w:t>
      </w:r>
      <w:r w:rsidRPr="00206E35">
        <w:rPr>
          <w:rFonts w:ascii="Arial" w:hAnsi="Arial" w:cs="Arial"/>
          <w:lang w:val="lt-LT"/>
        </w:rPr>
        <w:t>turi</w:t>
      </w:r>
      <w:r w:rsidR="00E51794" w:rsidRPr="00206E35">
        <w:rPr>
          <w:rFonts w:ascii="Arial" w:hAnsi="Arial" w:cs="Arial"/>
          <w:lang w:val="lt-LT"/>
        </w:rPr>
        <w:t xml:space="preserve"> </w:t>
      </w:r>
      <w:r w:rsidRPr="00206E35">
        <w:rPr>
          <w:rFonts w:ascii="Arial" w:hAnsi="Arial" w:cs="Arial"/>
          <w:lang w:val="lt-LT"/>
        </w:rPr>
        <w:t>viršenybę</w:t>
      </w:r>
      <w:r w:rsidR="00E51794" w:rsidRPr="00206E35">
        <w:rPr>
          <w:rFonts w:ascii="Arial" w:hAnsi="Arial" w:cs="Arial"/>
          <w:lang w:val="lt-LT"/>
        </w:rPr>
        <w:t xml:space="preserve"> </w:t>
      </w:r>
      <w:r w:rsidRPr="00206E35">
        <w:rPr>
          <w:rFonts w:ascii="Arial" w:hAnsi="Arial" w:cs="Arial"/>
          <w:lang w:val="lt-LT"/>
        </w:rPr>
        <w:t>prieš</w:t>
      </w:r>
      <w:r w:rsidR="00E51794" w:rsidRPr="00206E35">
        <w:rPr>
          <w:rFonts w:ascii="Arial" w:hAnsi="Arial" w:cs="Arial"/>
          <w:lang w:val="lt-LT"/>
        </w:rPr>
        <w:t xml:space="preserve"> </w:t>
      </w:r>
      <w:r w:rsidRPr="00206E35">
        <w:rPr>
          <w:rFonts w:ascii="Arial" w:hAnsi="Arial" w:cs="Arial"/>
          <w:lang w:val="lt-LT"/>
        </w:rPr>
        <w:t>ankstesniuose</w:t>
      </w:r>
      <w:r w:rsidR="00E51794" w:rsidRPr="00206E35">
        <w:rPr>
          <w:rFonts w:ascii="Arial" w:hAnsi="Arial" w:cs="Arial"/>
          <w:lang w:val="lt-LT"/>
        </w:rPr>
        <w:t xml:space="preserve"> </w:t>
      </w:r>
      <w:r w:rsidRPr="00206E35">
        <w:rPr>
          <w:rFonts w:ascii="Arial" w:hAnsi="Arial" w:cs="Arial"/>
          <w:lang w:val="lt-LT"/>
        </w:rPr>
        <w:t>pirkimo</w:t>
      </w:r>
      <w:r w:rsidR="00E51794" w:rsidRPr="00206E35">
        <w:rPr>
          <w:rFonts w:ascii="Arial" w:hAnsi="Arial" w:cs="Arial"/>
          <w:lang w:val="lt-LT"/>
        </w:rPr>
        <w:t xml:space="preserve"> </w:t>
      </w:r>
      <w:r w:rsidRPr="00206E35">
        <w:rPr>
          <w:rFonts w:ascii="Arial" w:hAnsi="Arial" w:cs="Arial"/>
          <w:lang w:val="lt-LT"/>
        </w:rPr>
        <w:t>dokumentuose</w:t>
      </w:r>
      <w:r w:rsidR="00E51794" w:rsidRPr="00206E35">
        <w:rPr>
          <w:rFonts w:ascii="Arial" w:hAnsi="Arial" w:cs="Arial"/>
          <w:lang w:val="lt-LT"/>
        </w:rPr>
        <w:t xml:space="preserve"> </w:t>
      </w:r>
      <w:r w:rsidRPr="00206E35">
        <w:rPr>
          <w:rFonts w:ascii="Arial" w:hAnsi="Arial" w:cs="Arial"/>
          <w:lang w:val="lt-LT"/>
        </w:rPr>
        <w:t>išdėstytas</w:t>
      </w:r>
      <w:r w:rsidR="00E51794" w:rsidRPr="00206E35">
        <w:rPr>
          <w:rFonts w:ascii="Arial" w:hAnsi="Arial" w:cs="Arial"/>
          <w:lang w:val="lt-LT"/>
        </w:rPr>
        <w:t xml:space="preserve"> </w:t>
      </w:r>
      <w:r w:rsidRPr="00206E35">
        <w:rPr>
          <w:rFonts w:ascii="Arial" w:hAnsi="Arial" w:cs="Arial"/>
          <w:lang w:val="lt-LT"/>
        </w:rPr>
        <w:t>nuostatas.</w:t>
      </w:r>
    </w:p>
    <w:p w14:paraId="6D4D5CED" w14:textId="77777777" w:rsidR="002B57A4" w:rsidRPr="00206E35" w:rsidRDefault="002B57A4" w:rsidP="002B57A4">
      <w:pPr>
        <w:jc w:val="both"/>
        <w:rPr>
          <w:rFonts w:ascii="Arial" w:hAnsi="Arial" w:cs="Arial"/>
          <w:bCs/>
          <w:iCs/>
          <w:sz w:val="22"/>
          <w:szCs w:val="22"/>
        </w:rPr>
      </w:pPr>
    </w:p>
    <w:p w14:paraId="41EE17C7" w14:textId="77777777" w:rsidR="002B57A4" w:rsidRPr="00206E35" w:rsidRDefault="002B57A4" w:rsidP="00B133E7">
      <w:pPr>
        <w:pStyle w:val="ListParagraph"/>
        <w:spacing w:after="0" w:line="240" w:lineRule="auto"/>
        <w:ind w:left="0" w:firstLine="567"/>
        <w:jc w:val="both"/>
        <w:rPr>
          <w:rFonts w:ascii="Arial" w:hAnsi="Arial" w:cs="Arial"/>
          <w:bCs/>
          <w:iCs/>
          <w:lang w:val="lt-LT"/>
        </w:rPr>
      </w:pPr>
    </w:p>
    <w:p w14:paraId="6C801FFB" w14:textId="5B63E923" w:rsidR="001A3B57" w:rsidRPr="00206E35" w:rsidRDefault="001A3B57" w:rsidP="001A3B57">
      <w:pPr>
        <w:pStyle w:val="ListParagraph"/>
        <w:spacing w:line="276" w:lineRule="auto"/>
        <w:ind w:left="0" w:firstLine="567"/>
        <w:jc w:val="both"/>
        <w:rPr>
          <w:rFonts w:ascii="Arial" w:hAnsi="Arial" w:cs="Arial"/>
          <w:lang w:val="lt-LT"/>
        </w:rPr>
      </w:pPr>
      <w:r w:rsidRPr="00206E35">
        <w:rPr>
          <w:rFonts w:ascii="Arial" w:hAnsi="Arial" w:cs="Arial"/>
          <w:bCs/>
          <w:iCs/>
          <w:lang w:val="lt-LT"/>
        </w:rPr>
        <w:t xml:space="preserve">Vadovaujantis Pirkimo Bendrųjų sąlygų </w:t>
      </w:r>
      <w:r w:rsidR="004626BA" w:rsidRPr="00206E35">
        <w:rPr>
          <w:rFonts w:ascii="Arial" w:hAnsi="Arial" w:cs="Arial"/>
          <w:bCs/>
          <w:iCs/>
          <w:lang w:val="lt-LT"/>
        </w:rPr>
        <w:t>4</w:t>
      </w:r>
      <w:r w:rsidRPr="00206E35">
        <w:rPr>
          <w:rFonts w:ascii="Arial" w:hAnsi="Arial" w:cs="Arial"/>
          <w:bCs/>
          <w:iCs/>
          <w:lang w:val="lt-LT"/>
        </w:rPr>
        <w:t>.2</w:t>
      </w:r>
      <w:r w:rsidR="004626BA" w:rsidRPr="00206E35">
        <w:rPr>
          <w:rFonts w:ascii="Arial" w:hAnsi="Arial" w:cs="Arial"/>
          <w:bCs/>
          <w:iCs/>
          <w:lang w:val="lt-LT"/>
        </w:rPr>
        <w:t>.</w:t>
      </w:r>
      <w:r w:rsidRPr="00206E35">
        <w:rPr>
          <w:rFonts w:ascii="Arial" w:hAnsi="Arial" w:cs="Arial"/>
          <w:bCs/>
          <w:iCs/>
          <w:lang w:val="lt-LT"/>
        </w:rPr>
        <w:t xml:space="preserve"> punktu „</w:t>
      </w:r>
      <w:r w:rsidRPr="00206E35">
        <w:rPr>
          <w:rFonts w:ascii="Arial" w:hAnsi="Arial" w:cs="Arial"/>
          <w:i/>
          <w:iCs/>
          <w:lang w:val="lt-LT"/>
        </w:rPr>
        <w:t>Kai tiekėjai kreipiasi dėl pirkimo dokumentų paaiškinimo</w:t>
      </w:r>
      <w:r w:rsidR="005949F8" w:rsidRPr="00206E35">
        <w:rPr>
          <w:rFonts w:ascii="Arial" w:hAnsi="Arial" w:cs="Arial"/>
          <w:i/>
          <w:iCs/>
          <w:lang w:val="lt-LT"/>
        </w:rPr>
        <w:t xml:space="preserve"> ar </w:t>
      </w:r>
      <w:r w:rsidRPr="00206E35">
        <w:rPr>
          <w:rFonts w:ascii="Arial" w:hAnsi="Arial" w:cs="Arial"/>
          <w:i/>
          <w:iCs/>
          <w:lang w:val="lt-LT"/>
        </w:rPr>
        <w:t xml:space="preserve">patikslinimo: &lt;...&gt; </w:t>
      </w:r>
      <w:r w:rsidR="005949F8" w:rsidRPr="00206E35">
        <w:rPr>
          <w:rFonts w:ascii="Arial" w:hAnsi="Arial" w:cs="Arial"/>
          <w:i/>
          <w:iCs/>
          <w:lang w:val="lt-LT"/>
        </w:rPr>
        <w:t>4</w:t>
      </w:r>
      <w:r w:rsidRPr="00206E35">
        <w:rPr>
          <w:rFonts w:ascii="Arial" w:hAnsi="Arial" w:cs="Arial"/>
          <w:i/>
          <w:iCs/>
          <w:lang w:val="lt-LT"/>
        </w:rPr>
        <w:t>.2.2.</w:t>
      </w:r>
      <w:r w:rsidR="005949F8" w:rsidRPr="00206E35">
        <w:rPr>
          <w:rFonts w:ascii="Arial" w:hAnsi="Arial" w:cs="Arial"/>
          <w:i/>
          <w:iCs/>
          <w:lang w:val="lt-LT"/>
        </w:rPr>
        <w:t xml:space="preserve"> pirkimo dokumentų</w:t>
      </w:r>
      <w:r w:rsidRPr="00206E35">
        <w:rPr>
          <w:rFonts w:ascii="Arial" w:hAnsi="Arial" w:cs="Arial"/>
          <w:i/>
          <w:iCs/>
          <w:lang w:val="lt-LT"/>
        </w:rPr>
        <w:t xml:space="preserve"> paaiškinimas/patikslinimas pateikiamas visiems tiekėjams ne vėliau kaip </w:t>
      </w:r>
      <w:r w:rsidRPr="00206E35">
        <w:rPr>
          <w:rFonts w:ascii="Arial" w:hAnsi="Arial" w:cs="Arial"/>
          <w:i/>
          <w:iCs/>
          <w:lang w:val="lt-LT" w:eastAsia="lt-LT"/>
        </w:rPr>
        <w:t>6 (šešios) dienos iki pasiūlymų pateikimo termino pabaigos</w:t>
      </w:r>
      <w:r w:rsidRPr="00206E35">
        <w:rPr>
          <w:rFonts w:ascii="Arial" w:hAnsi="Arial" w:cs="Arial"/>
          <w:lang w:val="lt-LT" w:eastAsia="lt-LT"/>
        </w:rPr>
        <w:t xml:space="preserve">“, </w:t>
      </w:r>
      <w:r w:rsidRPr="00206E35">
        <w:rPr>
          <w:rFonts w:ascii="Arial" w:hAnsi="Arial" w:cs="Arial"/>
          <w:u w:val="single"/>
          <w:lang w:val="lt-LT"/>
        </w:rPr>
        <w:t xml:space="preserve">nukeliamas </w:t>
      </w:r>
      <w:r w:rsidR="005949F8" w:rsidRPr="00206E35">
        <w:rPr>
          <w:rFonts w:ascii="Arial" w:hAnsi="Arial" w:cs="Arial"/>
          <w:u w:val="single"/>
          <w:lang w:val="lt-LT"/>
        </w:rPr>
        <w:t>pasiūlymų</w:t>
      </w:r>
      <w:r w:rsidRPr="00206E35">
        <w:rPr>
          <w:rFonts w:ascii="Arial" w:hAnsi="Arial" w:cs="Arial"/>
          <w:u w:val="single"/>
          <w:lang w:val="lt-LT"/>
        </w:rPr>
        <w:t xml:space="preserve"> pateikimo terminas </w:t>
      </w:r>
      <w:r w:rsidRPr="00206E35">
        <w:rPr>
          <w:rFonts w:ascii="Arial" w:hAnsi="Arial" w:cs="Arial"/>
          <w:b/>
          <w:bCs/>
          <w:u w:val="single"/>
          <w:lang w:val="lt-LT"/>
        </w:rPr>
        <w:t>iš 202</w:t>
      </w:r>
      <w:r w:rsidR="00146967" w:rsidRPr="00206E35">
        <w:rPr>
          <w:rFonts w:ascii="Arial" w:hAnsi="Arial" w:cs="Arial"/>
          <w:b/>
          <w:bCs/>
          <w:u w:val="single"/>
          <w:lang w:val="lt-LT"/>
        </w:rPr>
        <w:t>6</w:t>
      </w:r>
      <w:r w:rsidRPr="00206E35">
        <w:rPr>
          <w:rFonts w:ascii="Arial" w:hAnsi="Arial" w:cs="Arial"/>
          <w:b/>
          <w:bCs/>
          <w:u w:val="single"/>
          <w:lang w:val="lt-LT"/>
        </w:rPr>
        <w:t>-0</w:t>
      </w:r>
      <w:r w:rsidR="00146967" w:rsidRPr="00206E35">
        <w:rPr>
          <w:rFonts w:ascii="Arial" w:hAnsi="Arial" w:cs="Arial"/>
          <w:b/>
          <w:bCs/>
          <w:u w:val="single"/>
          <w:lang w:val="lt-LT"/>
        </w:rPr>
        <w:t>5</w:t>
      </w:r>
      <w:r w:rsidRPr="00206E35">
        <w:rPr>
          <w:rFonts w:ascii="Arial" w:hAnsi="Arial" w:cs="Arial"/>
          <w:b/>
          <w:bCs/>
          <w:u w:val="single"/>
          <w:lang w:val="lt-LT"/>
        </w:rPr>
        <w:t>-2</w:t>
      </w:r>
      <w:r w:rsidR="00146967" w:rsidRPr="00206E35">
        <w:rPr>
          <w:rFonts w:ascii="Arial" w:hAnsi="Arial" w:cs="Arial"/>
          <w:b/>
          <w:bCs/>
          <w:u w:val="single"/>
          <w:lang w:val="lt-LT"/>
        </w:rPr>
        <w:t>6</w:t>
      </w:r>
      <w:r w:rsidRPr="00206E35">
        <w:rPr>
          <w:rFonts w:ascii="Arial" w:hAnsi="Arial" w:cs="Arial"/>
          <w:b/>
          <w:bCs/>
          <w:u w:val="single"/>
          <w:lang w:val="lt-LT"/>
        </w:rPr>
        <w:t xml:space="preserve"> į</w:t>
      </w:r>
      <w:r w:rsidRPr="00206E35">
        <w:rPr>
          <w:rFonts w:ascii="Arial" w:hAnsi="Arial" w:cs="Arial"/>
          <w:u w:val="single"/>
          <w:lang w:val="lt-LT"/>
        </w:rPr>
        <w:t xml:space="preserve"> </w:t>
      </w:r>
      <w:r w:rsidRPr="00206E35">
        <w:rPr>
          <w:rFonts w:ascii="Arial" w:hAnsi="Arial" w:cs="Arial"/>
          <w:b/>
          <w:bCs/>
          <w:u w:val="single"/>
          <w:lang w:val="lt-LT"/>
        </w:rPr>
        <w:t>202</w:t>
      </w:r>
      <w:r w:rsidR="00146967" w:rsidRPr="00206E35">
        <w:rPr>
          <w:rFonts w:ascii="Arial" w:hAnsi="Arial" w:cs="Arial"/>
          <w:b/>
          <w:bCs/>
          <w:u w:val="single"/>
          <w:lang w:val="lt-LT"/>
        </w:rPr>
        <w:t>6</w:t>
      </w:r>
      <w:r w:rsidRPr="00206E35">
        <w:rPr>
          <w:rFonts w:ascii="Arial" w:hAnsi="Arial" w:cs="Arial"/>
          <w:b/>
          <w:bCs/>
          <w:u w:val="single"/>
          <w:lang w:val="lt-LT"/>
        </w:rPr>
        <w:t>-0</w:t>
      </w:r>
      <w:r w:rsidR="00146967" w:rsidRPr="00206E35">
        <w:rPr>
          <w:rFonts w:ascii="Arial" w:hAnsi="Arial" w:cs="Arial"/>
          <w:b/>
          <w:bCs/>
          <w:u w:val="single"/>
          <w:lang w:val="lt-LT"/>
        </w:rPr>
        <w:t>5</w:t>
      </w:r>
      <w:r w:rsidRPr="00206E35">
        <w:rPr>
          <w:rFonts w:ascii="Arial" w:hAnsi="Arial" w:cs="Arial"/>
          <w:b/>
          <w:bCs/>
          <w:u w:val="single"/>
          <w:lang w:val="lt-LT"/>
        </w:rPr>
        <w:t>-2</w:t>
      </w:r>
      <w:r w:rsidR="00146967" w:rsidRPr="00206E35">
        <w:rPr>
          <w:rFonts w:ascii="Arial" w:hAnsi="Arial" w:cs="Arial"/>
          <w:b/>
          <w:bCs/>
          <w:u w:val="single"/>
          <w:lang w:val="lt-LT"/>
        </w:rPr>
        <w:t>8</w:t>
      </w:r>
      <w:r w:rsidRPr="00206E35">
        <w:rPr>
          <w:rFonts w:ascii="Arial" w:hAnsi="Arial" w:cs="Arial"/>
          <w:b/>
          <w:bCs/>
          <w:u w:val="single"/>
          <w:lang w:val="lt-LT"/>
        </w:rPr>
        <w:t xml:space="preserve"> 1</w:t>
      </w:r>
      <w:r w:rsidR="007518C0" w:rsidRPr="00206E35">
        <w:rPr>
          <w:rFonts w:ascii="Arial" w:hAnsi="Arial" w:cs="Arial"/>
          <w:b/>
          <w:bCs/>
          <w:u w:val="single"/>
          <w:lang w:val="lt-LT"/>
        </w:rPr>
        <w:t>4</w:t>
      </w:r>
      <w:r w:rsidRPr="00206E35">
        <w:rPr>
          <w:rFonts w:ascii="Arial" w:hAnsi="Arial" w:cs="Arial"/>
          <w:b/>
          <w:bCs/>
          <w:u w:val="single"/>
          <w:lang w:val="lt-LT"/>
        </w:rPr>
        <w:t>:00 val</w:t>
      </w:r>
      <w:r w:rsidRPr="00206E35">
        <w:rPr>
          <w:rFonts w:ascii="Arial" w:hAnsi="Arial" w:cs="Arial"/>
          <w:b/>
          <w:bCs/>
          <w:lang w:val="lt-LT"/>
        </w:rPr>
        <w:t>.</w:t>
      </w:r>
      <w:r w:rsidRPr="00206E35">
        <w:rPr>
          <w:rFonts w:ascii="Arial" w:hAnsi="Arial" w:cs="Arial"/>
          <w:lang w:val="lt-LT"/>
        </w:rPr>
        <w:t xml:space="preserve"> </w:t>
      </w:r>
    </w:p>
    <w:p w14:paraId="3670F3C4" w14:textId="77777777" w:rsidR="001A3B57" w:rsidRPr="00206E35" w:rsidRDefault="001A3B57" w:rsidP="00B133E7">
      <w:pPr>
        <w:rPr>
          <w:rFonts w:ascii="Arial" w:hAnsi="Arial" w:cs="Arial"/>
          <w:b/>
          <w:bCs/>
          <w:sz w:val="22"/>
          <w:szCs w:val="22"/>
        </w:rPr>
      </w:pPr>
    </w:p>
    <w:p w14:paraId="2D9D6FE9" w14:textId="77777777" w:rsidR="001A3B57" w:rsidRPr="00206E35" w:rsidRDefault="001A3B57" w:rsidP="00B133E7">
      <w:pPr>
        <w:rPr>
          <w:rFonts w:ascii="Arial" w:hAnsi="Arial" w:cs="Arial"/>
          <w:b/>
          <w:bCs/>
          <w:sz w:val="22"/>
          <w:szCs w:val="22"/>
        </w:rPr>
      </w:pPr>
    </w:p>
    <w:p w14:paraId="38687751" w14:textId="77777777" w:rsidR="009D53AC" w:rsidRPr="00206E35" w:rsidRDefault="009D53AC" w:rsidP="00B133E7">
      <w:pPr>
        <w:rPr>
          <w:rFonts w:ascii="Arial" w:hAnsi="Arial" w:cs="Arial"/>
          <w:b/>
          <w:bCs/>
          <w:sz w:val="22"/>
          <w:szCs w:val="22"/>
        </w:rPr>
      </w:pPr>
    </w:p>
    <w:p w14:paraId="5BC7584E" w14:textId="347F9810" w:rsidR="009D53AC" w:rsidRPr="00206E35" w:rsidRDefault="009D53AC" w:rsidP="00D60339">
      <w:pPr>
        <w:ind w:firstLine="567"/>
        <w:rPr>
          <w:rFonts w:ascii="Arial" w:hAnsi="Arial" w:cs="Arial"/>
          <w:sz w:val="22"/>
          <w:szCs w:val="22"/>
        </w:rPr>
      </w:pPr>
      <w:r w:rsidRPr="00206E35">
        <w:rPr>
          <w:rFonts w:ascii="Arial" w:hAnsi="Arial" w:cs="Arial"/>
          <w:sz w:val="22"/>
          <w:szCs w:val="22"/>
        </w:rPr>
        <w:t>Pagarbiai</w:t>
      </w:r>
    </w:p>
    <w:p w14:paraId="4A3116A2" w14:textId="3BE7760D" w:rsidR="009D53AC" w:rsidRPr="00206E35" w:rsidRDefault="009D53AC" w:rsidP="00D60339">
      <w:pPr>
        <w:ind w:firstLine="567"/>
        <w:rPr>
          <w:rFonts w:ascii="Arial" w:hAnsi="Arial" w:cs="Arial"/>
          <w:sz w:val="22"/>
          <w:szCs w:val="22"/>
        </w:rPr>
      </w:pPr>
      <w:r w:rsidRPr="00206E35">
        <w:rPr>
          <w:rFonts w:ascii="Arial" w:hAnsi="Arial" w:cs="Arial"/>
          <w:sz w:val="22"/>
          <w:szCs w:val="22"/>
        </w:rPr>
        <w:t>Viešųj</w:t>
      </w:r>
      <w:r w:rsidR="00520CC8" w:rsidRPr="00206E35">
        <w:rPr>
          <w:rFonts w:ascii="Arial" w:hAnsi="Arial" w:cs="Arial"/>
          <w:sz w:val="22"/>
          <w:szCs w:val="22"/>
        </w:rPr>
        <w:t>ų</w:t>
      </w:r>
      <w:r w:rsidRPr="00206E35">
        <w:rPr>
          <w:rFonts w:ascii="Arial" w:hAnsi="Arial" w:cs="Arial"/>
          <w:sz w:val="22"/>
          <w:szCs w:val="22"/>
        </w:rPr>
        <w:t xml:space="preserve"> pirkimų komisija</w:t>
      </w:r>
    </w:p>
    <w:sectPr w:rsidR="009D53AC" w:rsidRPr="00206E35" w:rsidSect="001724C3">
      <w:headerReference w:type="default" r:id="rId11"/>
      <w:pgSz w:w="11906" w:h="16838"/>
      <w:pgMar w:top="1134" w:right="566" w:bottom="1701"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A21FC" w14:textId="77777777" w:rsidR="00827131" w:rsidRDefault="00827131" w:rsidP="008A6CD5">
      <w:r>
        <w:separator/>
      </w:r>
    </w:p>
  </w:endnote>
  <w:endnote w:type="continuationSeparator" w:id="0">
    <w:p w14:paraId="028A438B" w14:textId="77777777" w:rsidR="00827131" w:rsidRDefault="00827131" w:rsidP="008A6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Times-Bold">
    <w:altName w:val="Times New Roman"/>
    <w:panose1 w:val="00000000000000000000"/>
    <w:charset w:val="00"/>
    <w:family w:val="roman"/>
    <w:notTrueType/>
    <w:pitch w:val="default"/>
  </w:font>
  <w:font w:name="Bold">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C236F" w14:textId="77777777" w:rsidR="00827131" w:rsidRDefault="00827131" w:rsidP="008A6CD5">
      <w:r>
        <w:separator/>
      </w:r>
    </w:p>
  </w:footnote>
  <w:footnote w:type="continuationSeparator" w:id="0">
    <w:p w14:paraId="0FF8E72F" w14:textId="77777777" w:rsidR="00827131" w:rsidRDefault="00827131" w:rsidP="008A6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AD109" w14:textId="51FB6C27" w:rsidR="00E51794" w:rsidRDefault="001309E7">
    <w:pPr>
      <w:pStyle w:val="Header"/>
    </w:pPr>
    <w:r w:rsidRPr="00501633">
      <w:rPr>
        <w:rFonts w:ascii="Arial" w:hAnsi="Arial" w:cs="Arial"/>
        <w:noProof/>
      </w:rPr>
      <w:drawing>
        <wp:inline distT="0" distB="0" distL="0" distR="0" wp14:anchorId="3570E877" wp14:editId="4792DDF8">
          <wp:extent cx="1048385" cy="501650"/>
          <wp:effectExtent l="0" t="0" r="0" b="0"/>
          <wp:docPr id="1776159145"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a:picLocks noChangeAspect="1"/>
                  </pic:cNvPicPr>
                </pic:nvPicPr>
                <pic:blipFill>
                  <a:blip r:embed="rId1"/>
                  <a:stretch>
                    <a:fillRect/>
                  </a:stretch>
                </pic:blipFill>
                <pic:spPr>
                  <a:xfrm>
                    <a:off x="0" y="0"/>
                    <a:ext cx="1048385" cy="501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C3B16F"/>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D87C7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707CF6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DE4EE3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0352AE"/>
    <w:multiLevelType w:val="hybridMultilevel"/>
    <w:tmpl w:val="5518F9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D032CF"/>
    <w:multiLevelType w:val="hybridMultilevel"/>
    <w:tmpl w:val="C9380C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7807196"/>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C7B6E56"/>
    <w:multiLevelType w:val="hybridMultilevel"/>
    <w:tmpl w:val="8AF41D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E323CAB"/>
    <w:multiLevelType w:val="hybridMultilevel"/>
    <w:tmpl w:val="58DE9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895A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2C6624E"/>
    <w:multiLevelType w:val="hybridMultilevel"/>
    <w:tmpl w:val="E2CA1E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A852DD"/>
    <w:multiLevelType w:val="multilevel"/>
    <w:tmpl w:val="75BAF10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3025E8"/>
    <w:multiLevelType w:val="hybridMultilevel"/>
    <w:tmpl w:val="005E7FF0"/>
    <w:lvl w:ilvl="0" w:tplc="A454CC44">
      <w:start w:val="1"/>
      <w:numFmt w:val="decimal"/>
      <w:lvlText w:val="%1."/>
      <w:lvlJc w:val="left"/>
      <w:pPr>
        <w:ind w:left="720" w:hanging="360"/>
      </w:pPr>
      <w:rPr>
        <w:rFonts w:cstheme="minorBidi"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53A523F"/>
    <w:multiLevelType w:val="hybridMultilevel"/>
    <w:tmpl w:val="58DE9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B3850"/>
    <w:multiLevelType w:val="multilevel"/>
    <w:tmpl w:val="312CEEE4"/>
    <w:lvl w:ilvl="0">
      <w:start w:val="1"/>
      <w:numFmt w:val="decimal"/>
      <w:lvlText w:val="%1"/>
      <w:lvlJc w:val="left"/>
      <w:pPr>
        <w:ind w:left="360" w:hanging="360"/>
      </w:pPr>
      <w:rPr>
        <w:rFonts w:hint="default"/>
      </w:rPr>
    </w:lvl>
    <w:lvl w:ilvl="1">
      <w:start w:val="1"/>
      <w:numFmt w:val="decimal"/>
      <w:lvlText w:val="%1.%2"/>
      <w:lvlJc w:val="left"/>
      <w:pPr>
        <w:ind w:left="3337"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F5E6BCA"/>
    <w:multiLevelType w:val="hybridMultilevel"/>
    <w:tmpl w:val="8458C1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1892040"/>
    <w:multiLevelType w:val="multilevel"/>
    <w:tmpl w:val="BF0A5C1A"/>
    <w:lvl w:ilvl="0">
      <w:start w:val="1"/>
      <w:numFmt w:val="decimal"/>
      <w:lvlText w:val="%1."/>
      <w:lvlJc w:val="left"/>
      <w:pPr>
        <w:ind w:left="4188" w:hanging="360"/>
      </w:pPr>
      <w:rPr>
        <w:rFonts w:ascii="Calibri" w:hAnsi="Calibri" w:cs="Calibri"/>
        <w:b/>
        <w:sz w:val="22"/>
        <w:szCs w:val="22"/>
      </w:rPr>
    </w:lvl>
    <w:lvl w:ilvl="1">
      <w:start w:val="1"/>
      <w:numFmt w:val="decimal"/>
      <w:lvlText w:val="%1.%2."/>
      <w:lvlJc w:val="left"/>
      <w:pPr>
        <w:ind w:left="1080" w:hanging="720"/>
      </w:pPr>
      <w:rPr>
        <w:rFonts w:ascii="Calibri" w:hAnsi="Calibri" w:cs="Calibri"/>
        <w:b w:val="0"/>
        <w:bCs w:val="0"/>
        <w:i w:val="0"/>
        <w:iCs w:val="0"/>
        <w:color w:val="auto"/>
        <w:sz w:val="22"/>
        <w:szCs w:val="22"/>
      </w:rPr>
    </w:lvl>
    <w:lvl w:ilvl="2">
      <w:start w:val="1"/>
      <w:numFmt w:val="decimal"/>
      <w:lvlText w:val="%1.%2.%3."/>
      <w:lvlJc w:val="left"/>
      <w:pPr>
        <w:ind w:left="1080" w:hanging="720"/>
      </w:pPr>
      <w:rPr>
        <w:rFonts w:ascii="Calibri" w:hAnsi="Calibri" w:cs="Calibri"/>
        <w:color w:val="auto"/>
        <w:sz w:val="22"/>
        <w:szCs w:val="22"/>
      </w:rPr>
    </w:lvl>
    <w:lvl w:ilvl="3">
      <w:start w:val="1"/>
      <w:numFmt w:val="decimal"/>
      <w:lvlText w:val="%1.%2.%3.%4."/>
      <w:lvlJc w:val="left"/>
      <w:pPr>
        <w:ind w:left="1440" w:hanging="1080"/>
      </w:pPr>
      <w:rPr>
        <w:rFonts w:ascii="Calibri" w:hAnsi="Calibri" w:cs="Calibri"/>
        <w:sz w:val="22"/>
        <w:szCs w:val="22"/>
      </w:r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7" w15:restartNumberingAfterBreak="0">
    <w:nsid w:val="367A1570"/>
    <w:multiLevelType w:val="hybridMultilevel"/>
    <w:tmpl w:val="58DE9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83F1319"/>
    <w:multiLevelType w:val="hybridMultilevel"/>
    <w:tmpl w:val="1AE65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3C27ED"/>
    <w:multiLevelType w:val="hybridMultilevel"/>
    <w:tmpl w:val="58DE9A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1423E56"/>
    <w:multiLevelType w:val="hybridMultilevel"/>
    <w:tmpl w:val="B93E1F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1A05839"/>
    <w:multiLevelType w:val="hybridMultilevel"/>
    <w:tmpl w:val="7242CF4A"/>
    <w:lvl w:ilvl="0" w:tplc="0434B168">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E964C4"/>
    <w:multiLevelType w:val="hybridMultilevel"/>
    <w:tmpl w:val="6B565C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88E2927"/>
    <w:multiLevelType w:val="multilevel"/>
    <w:tmpl w:val="F7D07EFE"/>
    <w:lvl w:ilvl="0">
      <w:start w:val="2"/>
      <w:numFmt w:val="decimal"/>
      <w:lvlText w:val="%1."/>
      <w:lvlJc w:val="left"/>
      <w:pPr>
        <w:ind w:left="360" w:hanging="360"/>
      </w:pPr>
      <w:rPr>
        <w:rFonts w:hint="default"/>
      </w:rPr>
    </w:lvl>
    <w:lvl w:ilvl="1">
      <w:start w:val="2"/>
      <w:numFmt w:val="decimal"/>
      <w:lvlText w:val="%1.%2."/>
      <w:lvlJc w:val="left"/>
      <w:pPr>
        <w:ind w:left="4908" w:hanging="360"/>
      </w:pPr>
      <w:rPr>
        <w:rFonts w:hint="default"/>
      </w:rPr>
    </w:lvl>
    <w:lvl w:ilvl="2">
      <w:start w:val="1"/>
      <w:numFmt w:val="decimal"/>
      <w:lvlText w:val="%1.%2.%3."/>
      <w:lvlJc w:val="left"/>
      <w:pPr>
        <w:ind w:left="9816" w:hanging="720"/>
      </w:pPr>
      <w:rPr>
        <w:rFonts w:hint="default"/>
      </w:rPr>
    </w:lvl>
    <w:lvl w:ilvl="3">
      <w:start w:val="1"/>
      <w:numFmt w:val="decimal"/>
      <w:lvlText w:val="%1.%2.%3.%4."/>
      <w:lvlJc w:val="left"/>
      <w:pPr>
        <w:ind w:left="14364" w:hanging="720"/>
      </w:pPr>
      <w:rPr>
        <w:rFonts w:hint="default"/>
      </w:rPr>
    </w:lvl>
    <w:lvl w:ilvl="4">
      <w:start w:val="1"/>
      <w:numFmt w:val="decimal"/>
      <w:lvlText w:val="%1.%2.%3.%4.%5."/>
      <w:lvlJc w:val="left"/>
      <w:pPr>
        <w:ind w:left="19272" w:hanging="1080"/>
      </w:pPr>
      <w:rPr>
        <w:rFonts w:hint="default"/>
      </w:rPr>
    </w:lvl>
    <w:lvl w:ilvl="5">
      <w:start w:val="1"/>
      <w:numFmt w:val="decimal"/>
      <w:lvlText w:val="%1.%2.%3.%4.%5.%6."/>
      <w:lvlJc w:val="left"/>
      <w:pPr>
        <w:ind w:left="23820" w:hanging="1080"/>
      </w:pPr>
      <w:rPr>
        <w:rFonts w:hint="default"/>
      </w:rPr>
    </w:lvl>
    <w:lvl w:ilvl="6">
      <w:start w:val="1"/>
      <w:numFmt w:val="decimal"/>
      <w:lvlText w:val="%1.%2.%3.%4.%5.%6.%7."/>
      <w:lvlJc w:val="left"/>
      <w:pPr>
        <w:ind w:left="28728" w:hanging="1440"/>
      </w:pPr>
      <w:rPr>
        <w:rFonts w:hint="default"/>
      </w:rPr>
    </w:lvl>
    <w:lvl w:ilvl="7">
      <w:start w:val="1"/>
      <w:numFmt w:val="decimal"/>
      <w:lvlText w:val="%1.%2.%3.%4.%5.%6.%7.%8."/>
      <w:lvlJc w:val="left"/>
      <w:pPr>
        <w:ind w:left="-32260" w:hanging="1440"/>
      </w:pPr>
      <w:rPr>
        <w:rFonts w:hint="default"/>
      </w:rPr>
    </w:lvl>
    <w:lvl w:ilvl="8">
      <w:start w:val="1"/>
      <w:numFmt w:val="decimal"/>
      <w:lvlText w:val="%1.%2.%3.%4.%5.%6.%7.%8.%9."/>
      <w:lvlJc w:val="left"/>
      <w:pPr>
        <w:ind w:left="-27352" w:hanging="1800"/>
      </w:pPr>
      <w:rPr>
        <w:rFonts w:hint="default"/>
      </w:rPr>
    </w:lvl>
  </w:abstractNum>
  <w:abstractNum w:abstractNumId="24" w15:restartNumberingAfterBreak="0">
    <w:nsid w:val="495D3D0C"/>
    <w:multiLevelType w:val="hybridMultilevel"/>
    <w:tmpl w:val="376EEE3C"/>
    <w:lvl w:ilvl="0" w:tplc="C5D03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EF137B6"/>
    <w:multiLevelType w:val="multilevel"/>
    <w:tmpl w:val="AD9CD7E4"/>
    <w:lvl w:ilvl="0">
      <w:start w:val="3"/>
      <w:numFmt w:val="decimal"/>
      <w:lvlText w:val="%1."/>
      <w:lvlJc w:val="left"/>
      <w:pPr>
        <w:ind w:left="360" w:hanging="360"/>
      </w:pPr>
      <w:rPr>
        <w:rFonts w:ascii="Times New Roman" w:hAnsi="Times New Roman" w:cs="Calibri" w:hint="default"/>
        <w:color w:val="00B050"/>
        <w:sz w:val="24"/>
      </w:rPr>
    </w:lvl>
    <w:lvl w:ilvl="1">
      <w:start w:val="1"/>
      <w:numFmt w:val="decimal"/>
      <w:lvlText w:val="%1.%2."/>
      <w:lvlJc w:val="left"/>
      <w:pPr>
        <w:ind w:left="720" w:hanging="360"/>
      </w:pPr>
      <w:rPr>
        <w:rFonts w:asciiTheme="minorHAnsi" w:hAnsiTheme="minorHAnsi" w:cstheme="minorHAnsi" w:hint="default"/>
        <w:color w:val="auto"/>
        <w:sz w:val="22"/>
        <w:szCs w:val="22"/>
      </w:rPr>
    </w:lvl>
    <w:lvl w:ilvl="2">
      <w:start w:val="1"/>
      <w:numFmt w:val="decimal"/>
      <w:lvlText w:val="%1.%2.%3."/>
      <w:lvlJc w:val="left"/>
      <w:pPr>
        <w:ind w:left="1440" w:hanging="720"/>
      </w:pPr>
      <w:rPr>
        <w:rFonts w:ascii="Times New Roman" w:hAnsi="Times New Roman" w:cs="Calibri" w:hint="default"/>
        <w:color w:val="00B050"/>
        <w:sz w:val="24"/>
      </w:rPr>
    </w:lvl>
    <w:lvl w:ilvl="3">
      <w:start w:val="1"/>
      <w:numFmt w:val="decimal"/>
      <w:lvlText w:val="%1.%2.%3.%4."/>
      <w:lvlJc w:val="left"/>
      <w:pPr>
        <w:ind w:left="1800" w:hanging="720"/>
      </w:pPr>
      <w:rPr>
        <w:rFonts w:ascii="Times New Roman" w:hAnsi="Times New Roman" w:cs="Calibri" w:hint="default"/>
        <w:color w:val="00B050"/>
        <w:sz w:val="24"/>
      </w:rPr>
    </w:lvl>
    <w:lvl w:ilvl="4">
      <w:start w:val="1"/>
      <w:numFmt w:val="decimal"/>
      <w:lvlText w:val="%1.%2.%3.%4.%5."/>
      <w:lvlJc w:val="left"/>
      <w:pPr>
        <w:ind w:left="2520" w:hanging="1080"/>
      </w:pPr>
      <w:rPr>
        <w:rFonts w:ascii="Times New Roman" w:hAnsi="Times New Roman" w:cs="Calibri" w:hint="default"/>
        <w:color w:val="00B050"/>
        <w:sz w:val="24"/>
      </w:rPr>
    </w:lvl>
    <w:lvl w:ilvl="5">
      <w:start w:val="1"/>
      <w:numFmt w:val="decimal"/>
      <w:lvlText w:val="%1.%2.%3.%4.%5.%6."/>
      <w:lvlJc w:val="left"/>
      <w:pPr>
        <w:ind w:left="2880" w:hanging="1080"/>
      </w:pPr>
      <w:rPr>
        <w:rFonts w:ascii="Times New Roman" w:hAnsi="Times New Roman" w:cs="Calibri" w:hint="default"/>
        <w:color w:val="00B050"/>
        <w:sz w:val="24"/>
      </w:rPr>
    </w:lvl>
    <w:lvl w:ilvl="6">
      <w:start w:val="1"/>
      <w:numFmt w:val="decimal"/>
      <w:lvlText w:val="%1.%2.%3.%4.%5.%6.%7."/>
      <w:lvlJc w:val="left"/>
      <w:pPr>
        <w:ind w:left="3600" w:hanging="1440"/>
      </w:pPr>
      <w:rPr>
        <w:rFonts w:ascii="Times New Roman" w:hAnsi="Times New Roman" w:cs="Calibri" w:hint="default"/>
        <w:color w:val="00B050"/>
        <w:sz w:val="24"/>
      </w:rPr>
    </w:lvl>
    <w:lvl w:ilvl="7">
      <w:start w:val="1"/>
      <w:numFmt w:val="decimal"/>
      <w:lvlText w:val="%1.%2.%3.%4.%5.%6.%7.%8."/>
      <w:lvlJc w:val="left"/>
      <w:pPr>
        <w:ind w:left="3960" w:hanging="1440"/>
      </w:pPr>
      <w:rPr>
        <w:rFonts w:ascii="Times New Roman" w:hAnsi="Times New Roman" w:cs="Calibri" w:hint="default"/>
        <w:color w:val="00B050"/>
        <w:sz w:val="24"/>
      </w:rPr>
    </w:lvl>
    <w:lvl w:ilvl="8">
      <w:start w:val="1"/>
      <w:numFmt w:val="decimal"/>
      <w:lvlText w:val="%1.%2.%3.%4.%5.%6.%7.%8.%9."/>
      <w:lvlJc w:val="left"/>
      <w:pPr>
        <w:ind w:left="4680" w:hanging="1800"/>
      </w:pPr>
      <w:rPr>
        <w:rFonts w:ascii="Times New Roman" w:hAnsi="Times New Roman" w:cs="Calibri" w:hint="default"/>
        <w:color w:val="00B050"/>
        <w:sz w:val="24"/>
      </w:rPr>
    </w:lvl>
  </w:abstractNum>
  <w:abstractNum w:abstractNumId="26" w15:restartNumberingAfterBreak="0">
    <w:nsid w:val="57262314"/>
    <w:multiLevelType w:val="hybridMultilevel"/>
    <w:tmpl w:val="46D4BEF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E791775"/>
    <w:multiLevelType w:val="multilevel"/>
    <w:tmpl w:val="32A8E11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9E69BC"/>
    <w:multiLevelType w:val="hybridMultilevel"/>
    <w:tmpl w:val="A6524100"/>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9" w15:restartNumberingAfterBreak="0">
    <w:nsid w:val="67322F55"/>
    <w:multiLevelType w:val="hybridMultilevel"/>
    <w:tmpl w:val="58DE9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764236D"/>
    <w:multiLevelType w:val="hybridMultilevel"/>
    <w:tmpl w:val="93BAE1C6"/>
    <w:lvl w:ilvl="0" w:tplc="F3DAA2FC">
      <w:start w:val="1"/>
      <w:numFmt w:val="upperRoman"/>
      <w:lvlText w:val="%1."/>
      <w:lvlJc w:val="left"/>
      <w:pPr>
        <w:ind w:left="1080" w:hanging="360"/>
      </w:pPr>
      <w:rPr>
        <w:rFonts w:asciiTheme="minorHAnsi" w:eastAsia="Calibri" w:hAnsiTheme="minorHAnsi" w:cstheme="minorHAnsi" w:hint="default"/>
        <w:sz w:val="22"/>
        <w:szCs w:val="22"/>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1" w15:restartNumberingAfterBreak="0">
    <w:nsid w:val="682C1C33"/>
    <w:multiLevelType w:val="multilevel"/>
    <w:tmpl w:val="1C8A2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1A1D91"/>
    <w:multiLevelType w:val="hybridMultilevel"/>
    <w:tmpl w:val="F59054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D1F0AFD"/>
    <w:multiLevelType w:val="hybridMultilevel"/>
    <w:tmpl w:val="7BA4B116"/>
    <w:lvl w:ilvl="0" w:tplc="16F0337C">
      <w:start w:val="1"/>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8924001">
    <w:abstractNumId w:val="12"/>
  </w:num>
  <w:num w:numId="2" w16cid:durableId="20337955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0408599">
    <w:abstractNumId w:val="28"/>
  </w:num>
  <w:num w:numId="4" w16cid:durableId="21025575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7704892">
    <w:abstractNumId w:val="9"/>
  </w:num>
  <w:num w:numId="6" w16cid:durableId="670643361">
    <w:abstractNumId w:val="24"/>
  </w:num>
  <w:num w:numId="7" w16cid:durableId="80563831">
    <w:abstractNumId w:val="23"/>
  </w:num>
  <w:num w:numId="8" w16cid:durableId="301034338">
    <w:abstractNumId w:val="19"/>
  </w:num>
  <w:num w:numId="9" w16cid:durableId="1504012884">
    <w:abstractNumId w:val="7"/>
  </w:num>
  <w:num w:numId="10" w16cid:durableId="890075230">
    <w:abstractNumId w:val="29"/>
  </w:num>
  <w:num w:numId="11" w16cid:durableId="918371841">
    <w:abstractNumId w:val="8"/>
  </w:num>
  <w:num w:numId="12" w16cid:durableId="1061634958">
    <w:abstractNumId w:val="13"/>
  </w:num>
  <w:num w:numId="13" w16cid:durableId="1547371337">
    <w:abstractNumId w:val="17"/>
  </w:num>
  <w:num w:numId="14" w16cid:durableId="1097286011">
    <w:abstractNumId w:val="5"/>
  </w:num>
  <w:num w:numId="15" w16cid:durableId="1024863013">
    <w:abstractNumId w:val="32"/>
  </w:num>
  <w:num w:numId="16" w16cid:durableId="1584950452">
    <w:abstractNumId w:val="14"/>
  </w:num>
  <w:num w:numId="17" w16cid:durableId="1223633945">
    <w:abstractNumId w:val="4"/>
  </w:num>
  <w:num w:numId="18" w16cid:durableId="242108392">
    <w:abstractNumId w:val="20"/>
  </w:num>
  <w:num w:numId="19" w16cid:durableId="36662453">
    <w:abstractNumId w:val="31"/>
  </w:num>
  <w:num w:numId="20" w16cid:durableId="260065474">
    <w:abstractNumId w:val="22"/>
  </w:num>
  <w:num w:numId="21" w16cid:durableId="644625815">
    <w:abstractNumId w:val="3"/>
  </w:num>
  <w:num w:numId="22" w16cid:durableId="977299818">
    <w:abstractNumId w:val="2"/>
  </w:num>
  <w:num w:numId="23" w16cid:durableId="896892305">
    <w:abstractNumId w:val="27"/>
  </w:num>
  <w:num w:numId="24" w16cid:durableId="44841706">
    <w:abstractNumId w:val="1"/>
  </w:num>
  <w:num w:numId="25" w16cid:durableId="501046651">
    <w:abstractNumId w:val="11"/>
  </w:num>
  <w:num w:numId="26" w16cid:durableId="454059050">
    <w:abstractNumId w:val="10"/>
  </w:num>
  <w:num w:numId="27" w16cid:durableId="358357214">
    <w:abstractNumId w:val="25"/>
  </w:num>
  <w:num w:numId="28" w16cid:durableId="878975384">
    <w:abstractNumId w:val="15"/>
  </w:num>
  <w:num w:numId="29" w16cid:durableId="1186822840">
    <w:abstractNumId w:val="6"/>
  </w:num>
  <w:num w:numId="30" w16cid:durableId="1382052204">
    <w:abstractNumId w:val="0"/>
  </w:num>
  <w:num w:numId="31" w16cid:durableId="1796558703">
    <w:abstractNumId w:val="21"/>
  </w:num>
  <w:num w:numId="32" w16cid:durableId="1995838234">
    <w:abstractNumId w:val="33"/>
  </w:num>
  <w:num w:numId="33" w16cid:durableId="305010625">
    <w:abstractNumId w:val="18"/>
  </w:num>
  <w:num w:numId="34" w16cid:durableId="1590196381">
    <w:abstractNumId w:val="16"/>
  </w:num>
  <w:num w:numId="35" w16cid:durableId="124067639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CD5"/>
    <w:rsid w:val="0000023B"/>
    <w:rsid w:val="00000BA7"/>
    <w:rsid w:val="00002CC4"/>
    <w:rsid w:val="00002E82"/>
    <w:rsid w:val="00003166"/>
    <w:rsid w:val="00004A24"/>
    <w:rsid w:val="00005009"/>
    <w:rsid w:val="00005C31"/>
    <w:rsid w:val="0001051E"/>
    <w:rsid w:val="00010B04"/>
    <w:rsid w:val="00010CCD"/>
    <w:rsid w:val="000127C2"/>
    <w:rsid w:val="000141CF"/>
    <w:rsid w:val="00014691"/>
    <w:rsid w:val="00015B6F"/>
    <w:rsid w:val="000170EC"/>
    <w:rsid w:val="000173B0"/>
    <w:rsid w:val="000178B4"/>
    <w:rsid w:val="00020491"/>
    <w:rsid w:val="00020FF1"/>
    <w:rsid w:val="000210C1"/>
    <w:rsid w:val="00022274"/>
    <w:rsid w:val="00025B5D"/>
    <w:rsid w:val="00026811"/>
    <w:rsid w:val="0002743C"/>
    <w:rsid w:val="00031384"/>
    <w:rsid w:val="000314D0"/>
    <w:rsid w:val="00032044"/>
    <w:rsid w:val="000324FD"/>
    <w:rsid w:val="000329B1"/>
    <w:rsid w:val="00033431"/>
    <w:rsid w:val="00034478"/>
    <w:rsid w:val="0003656C"/>
    <w:rsid w:val="0003687A"/>
    <w:rsid w:val="00036E3A"/>
    <w:rsid w:val="0004040C"/>
    <w:rsid w:val="0004424D"/>
    <w:rsid w:val="00045F1A"/>
    <w:rsid w:val="0004748C"/>
    <w:rsid w:val="0005106B"/>
    <w:rsid w:val="00051A0F"/>
    <w:rsid w:val="00051F5D"/>
    <w:rsid w:val="0005219F"/>
    <w:rsid w:val="00053FD6"/>
    <w:rsid w:val="00056E3B"/>
    <w:rsid w:val="0006049C"/>
    <w:rsid w:val="00060A9B"/>
    <w:rsid w:val="00061A78"/>
    <w:rsid w:val="000637D6"/>
    <w:rsid w:val="00064185"/>
    <w:rsid w:val="00066BFE"/>
    <w:rsid w:val="00067F6A"/>
    <w:rsid w:val="00070958"/>
    <w:rsid w:val="00074113"/>
    <w:rsid w:val="0007418A"/>
    <w:rsid w:val="000742A1"/>
    <w:rsid w:val="0007558F"/>
    <w:rsid w:val="000763A3"/>
    <w:rsid w:val="00076E8D"/>
    <w:rsid w:val="000778FD"/>
    <w:rsid w:val="00083F37"/>
    <w:rsid w:val="00085443"/>
    <w:rsid w:val="000866AE"/>
    <w:rsid w:val="00086850"/>
    <w:rsid w:val="00086F0B"/>
    <w:rsid w:val="00087281"/>
    <w:rsid w:val="00090AB7"/>
    <w:rsid w:val="00090C12"/>
    <w:rsid w:val="0009367A"/>
    <w:rsid w:val="000947A8"/>
    <w:rsid w:val="0009698F"/>
    <w:rsid w:val="00096DF5"/>
    <w:rsid w:val="0009722A"/>
    <w:rsid w:val="000A071F"/>
    <w:rsid w:val="000A0B20"/>
    <w:rsid w:val="000A28C6"/>
    <w:rsid w:val="000A2C1B"/>
    <w:rsid w:val="000A33B1"/>
    <w:rsid w:val="000A359F"/>
    <w:rsid w:val="000A5AE4"/>
    <w:rsid w:val="000A66F6"/>
    <w:rsid w:val="000A78DE"/>
    <w:rsid w:val="000B013A"/>
    <w:rsid w:val="000B15F2"/>
    <w:rsid w:val="000B266B"/>
    <w:rsid w:val="000B33D2"/>
    <w:rsid w:val="000B36DE"/>
    <w:rsid w:val="000B47DA"/>
    <w:rsid w:val="000B565F"/>
    <w:rsid w:val="000B6E62"/>
    <w:rsid w:val="000C1168"/>
    <w:rsid w:val="000C2994"/>
    <w:rsid w:val="000C3511"/>
    <w:rsid w:val="000C593A"/>
    <w:rsid w:val="000C60AB"/>
    <w:rsid w:val="000C6128"/>
    <w:rsid w:val="000C7C44"/>
    <w:rsid w:val="000D0125"/>
    <w:rsid w:val="000D037E"/>
    <w:rsid w:val="000D0CB2"/>
    <w:rsid w:val="000D3EB7"/>
    <w:rsid w:val="000D43E2"/>
    <w:rsid w:val="000D4F7D"/>
    <w:rsid w:val="000D7479"/>
    <w:rsid w:val="000E00A5"/>
    <w:rsid w:val="000E0D85"/>
    <w:rsid w:val="000E14C6"/>
    <w:rsid w:val="000E2490"/>
    <w:rsid w:val="000E2AEB"/>
    <w:rsid w:val="000E2E1F"/>
    <w:rsid w:val="000E502D"/>
    <w:rsid w:val="000E5EC1"/>
    <w:rsid w:val="000F1527"/>
    <w:rsid w:val="000F4240"/>
    <w:rsid w:val="000F6771"/>
    <w:rsid w:val="000F72F0"/>
    <w:rsid w:val="0010048C"/>
    <w:rsid w:val="001004F6"/>
    <w:rsid w:val="001013DC"/>
    <w:rsid w:val="00103DBB"/>
    <w:rsid w:val="001059CC"/>
    <w:rsid w:val="00106638"/>
    <w:rsid w:val="0010700B"/>
    <w:rsid w:val="00110FA0"/>
    <w:rsid w:val="00111EB2"/>
    <w:rsid w:val="00112816"/>
    <w:rsid w:val="00112D5D"/>
    <w:rsid w:val="00113FBC"/>
    <w:rsid w:val="0011416D"/>
    <w:rsid w:val="00115E28"/>
    <w:rsid w:val="0011607E"/>
    <w:rsid w:val="00121DE2"/>
    <w:rsid w:val="00125430"/>
    <w:rsid w:val="00130552"/>
    <w:rsid w:val="001309E7"/>
    <w:rsid w:val="00130F29"/>
    <w:rsid w:val="00131474"/>
    <w:rsid w:val="0013241F"/>
    <w:rsid w:val="00132B8E"/>
    <w:rsid w:val="00134C56"/>
    <w:rsid w:val="00134EC9"/>
    <w:rsid w:val="0013663D"/>
    <w:rsid w:val="00141855"/>
    <w:rsid w:val="00142A6D"/>
    <w:rsid w:val="00142EE7"/>
    <w:rsid w:val="001464A0"/>
    <w:rsid w:val="00146967"/>
    <w:rsid w:val="00147294"/>
    <w:rsid w:val="00150298"/>
    <w:rsid w:val="00152664"/>
    <w:rsid w:val="00152CB0"/>
    <w:rsid w:val="001539A6"/>
    <w:rsid w:val="00154D85"/>
    <w:rsid w:val="001566A3"/>
    <w:rsid w:val="00156D7D"/>
    <w:rsid w:val="0016020E"/>
    <w:rsid w:val="00162188"/>
    <w:rsid w:val="00162848"/>
    <w:rsid w:val="00164373"/>
    <w:rsid w:val="00165F7B"/>
    <w:rsid w:val="00166097"/>
    <w:rsid w:val="00167EB8"/>
    <w:rsid w:val="00171371"/>
    <w:rsid w:val="001724C3"/>
    <w:rsid w:val="001725A8"/>
    <w:rsid w:val="00173709"/>
    <w:rsid w:val="00176443"/>
    <w:rsid w:val="001770BB"/>
    <w:rsid w:val="00177CE7"/>
    <w:rsid w:val="00177F0A"/>
    <w:rsid w:val="00180B31"/>
    <w:rsid w:val="001835B9"/>
    <w:rsid w:val="00183FCF"/>
    <w:rsid w:val="001862F3"/>
    <w:rsid w:val="001876F0"/>
    <w:rsid w:val="00190999"/>
    <w:rsid w:val="0019191F"/>
    <w:rsid w:val="0019236C"/>
    <w:rsid w:val="001924A7"/>
    <w:rsid w:val="001925AE"/>
    <w:rsid w:val="00194EFB"/>
    <w:rsid w:val="00197AB2"/>
    <w:rsid w:val="001A0D18"/>
    <w:rsid w:val="001A1648"/>
    <w:rsid w:val="001A19EE"/>
    <w:rsid w:val="001A2137"/>
    <w:rsid w:val="001A39A4"/>
    <w:rsid w:val="001A3B57"/>
    <w:rsid w:val="001A514E"/>
    <w:rsid w:val="001A78E4"/>
    <w:rsid w:val="001A7C79"/>
    <w:rsid w:val="001B3642"/>
    <w:rsid w:val="001B42B8"/>
    <w:rsid w:val="001B6F37"/>
    <w:rsid w:val="001C069F"/>
    <w:rsid w:val="001C1DC3"/>
    <w:rsid w:val="001C3AA0"/>
    <w:rsid w:val="001C41C2"/>
    <w:rsid w:val="001C4AF0"/>
    <w:rsid w:val="001C73FB"/>
    <w:rsid w:val="001C77CC"/>
    <w:rsid w:val="001D437B"/>
    <w:rsid w:val="001D57DD"/>
    <w:rsid w:val="001E0DBB"/>
    <w:rsid w:val="001E16ED"/>
    <w:rsid w:val="001E30AA"/>
    <w:rsid w:val="001E31C6"/>
    <w:rsid w:val="001E4217"/>
    <w:rsid w:val="001E4784"/>
    <w:rsid w:val="001F0506"/>
    <w:rsid w:val="001F5FCD"/>
    <w:rsid w:val="002012FD"/>
    <w:rsid w:val="0020169D"/>
    <w:rsid w:val="00204330"/>
    <w:rsid w:val="00204540"/>
    <w:rsid w:val="00204F9B"/>
    <w:rsid w:val="002068DC"/>
    <w:rsid w:val="00206D22"/>
    <w:rsid w:val="00206E35"/>
    <w:rsid w:val="00206EB3"/>
    <w:rsid w:val="00211250"/>
    <w:rsid w:val="00212D4D"/>
    <w:rsid w:val="0021566E"/>
    <w:rsid w:val="00216843"/>
    <w:rsid w:val="002178F3"/>
    <w:rsid w:val="00217B1C"/>
    <w:rsid w:val="00217E15"/>
    <w:rsid w:val="00221140"/>
    <w:rsid w:val="00222967"/>
    <w:rsid w:val="002235C3"/>
    <w:rsid w:val="00223650"/>
    <w:rsid w:val="00225105"/>
    <w:rsid w:val="002261D6"/>
    <w:rsid w:val="00227ABA"/>
    <w:rsid w:val="002320AB"/>
    <w:rsid w:val="00233C5B"/>
    <w:rsid w:val="00235898"/>
    <w:rsid w:val="00237A1B"/>
    <w:rsid w:val="0024118E"/>
    <w:rsid w:val="0024168C"/>
    <w:rsid w:val="00241A63"/>
    <w:rsid w:val="00241FF7"/>
    <w:rsid w:val="0024240A"/>
    <w:rsid w:val="00242ED4"/>
    <w:rsid w:val="00243756"/>
    <w:rsid w:val="00243F50"/>
    <w:rsid w:val="00246891"/>
    <w:rsid w:val="00246C83"/>
    <w:rsid w:val="00246F6F"/>
    <w:rsid w:val="00247F5C"/>
    <w:rsid w:val="002502A2"/>
    <w:rsid w:val="00250888"/>
    <w:rsid w:val="00251580"/>
    <w:rsid w:val="0025179E"/>
    <w:rsid w:val="0025275C"/>
    <w:rsid w:val="0025540E"/>
    <w:rsid w:val="002560DC"/>
    <w:rsid w:val="00256697"/>
    <w:rsid w:val="0026022A"/>
    <w:rsid w:val="00261363"/>
    <w:rsid w:val="00261DFF"/>
    <w:rsid w:val="002638AA"/>
    <w:rsid w:val="00263ABE"/>
    <w:rsid w:val="00264D86"/>
    <w:rsid w:val="002658E5"/>
    <w:rsid w:val="002663F4"/>
    <w:rsid w:val="00266709"/>
    <w:rsid w:val="00270A9B"/>
    <w:rsid w:val="00271816"/>
    <w:rsid w:val="002718D6"/>
    <w:rsid w:val="00273CC7"/>
    <w:rsid w:val="00275642"/>
    <w:rsid w:val="0027627F"/>
    <w:rsid w:val="00276824"/>
    <w:rsid w:val="0028085A"/>
    <w:rsid w:val="00280C26"/>
    <w:rsid w:val="00281C65"/>
    <w:rsid w:val="00282D16"/>
    <w:rsid w:val="00283517"/>
    <w:rsid w:val="0028420C"/>
    <w:rsid w:val="00284283"/>
    <w:rsid w:val="0028599C"/>
    <w:rsid w:val="00285CBE"/>
    <w:rsid w:val="00287695"/>
    <w:rsid w:val="0029271D"/>
    <w:rsid w:val="00292E4F"/>
    <w:rsid w:val="0029547C"/>
    <w:rsid w:val="002962BA"/>
    <w:rsid w:val="002A0042"/>
    <w:rsid w:val="002A0180"/>
    <w:rsid w:val="002A035A"/>
    <w:rsid w:val="002A21C3"/>
    <w:rsid w:val="002A2D15"/>
    <w:rsid w:val="002A2DD6"/>
    <w:rsid w:val="002B0263"/>
    <w:rsid w:val="002B2D87"/>
    <w:rsid w:val="002B4CEE"/>
    <w:rsid w:val="002B57A4"/>
    <w:rsid w:val="002B5A24"/>
    <w:rsid w:val="002B6979"/>
    <w:rsid w:val="002C106A"/>
    <w:rsid w:val="002C1A20"/>
    <w:rsid w:val="002C29C8"/>
    <w:rsid w:val="002C3B0C"/>
    <w:rsid w:val="002C3CAB"/>
    <w:rsid w:val="002C46E6"/>
    <w:rsid w:val="002C5125"/>
    <w:rsid w:val="002C555E"/>
    <w:rsid w:val="002C5B38"/>
    <w:rsid w:val="002C60EB"/>
    <w:rsid w:val="002C6752"/>
    <w:rsid w:val="002C699B"/>
    <w:rsid w:val="002D2928"/>
    <w:rsid w:val="002D4B3E"/>
    <w:rsid w:val="002D5028"/>
    <w:rsid w:val="002D51FD"/>
    <w:rsid w:val="002D5715"/>
    <w:rsid w:val="002D5FB6"/>
    <w:rsid w:val="002D7ED0"/>
    <w:rsid w:val="002E2789"/>
    <w:rsid w:val="002E2CCF"/>
    <w:rsid w:val="002E2F11"/>
    <w:rsid w:val="002E3B98"/>
    <w:rsid w:val="002E4DA2"/>
    <w:rsid w:val="002E64CA"/>
    <w:rsid w:val="002E6BF4"/>
    <w:rsid w:val="002E7C64"/>
    <w:rsid w:val="002E7D41"/>
    <w:rsid w:val="002E7E67"/>
    <w:rsid w:val="002F1D31"/>
    <w:rsid w:val="002F7228"/>
    <w:rsid w:val="0030067E"/>
    <w:rsid w:val="00301506"/>
    <w:rsid w:val="003021BE"/>
    <w:rsid w:val="003038E7"/>
    <w:rsid w:val="00306627"/>
    <w:rsid w:val="00306914"/>
    <w:rsid w:val="00307BC8"/>
    <w:rsid w:val="00310050"/>
    <w:rsid w:val="0031036C"/>
    <w:rsid w:val="003114F9"/>
    <w:rsid w:val="00312E01"/>
    <w:rsid w:val="00316A78"/>
    <w:rsid w:val="00317CF2"/>
    <w:rsid w:val="00321514"/>
    <w:rsid w:val="00321B32"/>
    <w:rsid w:val="00323B9A"/>
    <w:rsid w:val="00326C6C"/>
    <w:rsid w:val="00327146"/>
    <w:rsid w:val="00327F52"/>
    <w:rsid w:val="00330520"/>
    <w:rsid w:val="0033108D"/>
    <w:rsid w:val="00331542"/>
    <w:rsid w:val="003315BF"/>
    <w:rsid w:val="00331DD0"/>
    <w:rsid w:val="00331E8E"/>
    <w:rsid w:val="00332B30"/>
    <w:rsid w:val="0033375E"/>
    <w:rsid w:val="003368E3"/>
    <w:rsid w:val="00336FDC"/>
    <w:rsid w:val="0034402A"/>
    <w:rsid w:val="003447F9"/>
    <w:rsid w:val="003456FF"/>
    <w:rsid w:val="003458A6"/>
    <w:rsid w:val="003464BF"/>
    <w:rsid w:val="00350501"/>
    <w:rsid w:val="0035209F"/>
    <w:rsid w:val="00352346"/>
    <w:rsid w:val="0035276F"/>
    <w:rsid w:val="00354ED4"/>
    <w:rsid w:val="00356436"/>
    <w:rsid w:val="003611EE"/>
    <w:rsid w:val="00361337"/>
    <w:rsid w:val="0036182A"/>
    <w:rsid w:val="00361BDF"/>
    <w:rsid w:val="0036431D"/>
    <w:rsid w:val="0036717C"/>
    <w:rsid w:val="00367AC4"/>
    <w:rsid w:val="00367D05"/>
    <w:rsid w:val="003723BB"/>
    <w:rsid w:val="0037372D"/>
    <w:rsid w:val="00373FB1"/>
    <w:rsid w:val="00375FCC"/>
    <w:rsid w:val="003771E6"/>
    <w:rsid w:val="003774A4"/>
    <w:rsid w:val="00377724"/>
    <w:rsid w:val="00382626"/>
    <w:rsid w:val="0038474E"/>
    <w:rsid w:val="00386399"/>
    <w:rsid w:val="003873EC"/>
    <w:rsid w:val="0038792C"/>
    <w:rsid w:val="00390B88"/>
    <w:rsid w:val="00390D10"/>
    <w:rsid w:val="00392077"/>
    <w:rsid w:val="00392FDC"/>
    <w:rsid w:val="0039305B"/>
    <w:rsid w:val="00393D3C"/>
    <w:rsid w:val="00395354"/>
    <w:rsid w:val="003A083E"/>
    <w:rsid w:val="003A0C67"/>
    <w:rsid w:val="003A0D74"/>
    <w:rsid w:val="003A0D95"/>
    <w:rsid w:val="003A2361"/>
    <w:rsid w:val="003B1ADB"/>
    <w:rsid w:val="003B2F2C"/>
    <w:rsid w:val="003B498C"/>
    <w:rsid w:val="003B5DD6"/>
    <w:rsid w:val="003C0638"/>
    <w:rsid w:val="003C2E34"/>
    <w:rsid w:val="003C33F0"/>
    <w:rsid w:val="003C437B"/>
    <w:rsid w:val="003C46F0"/>
    <w:rsid w:val="003C4D2C"/>
    <w:rsid w:val="003C55A3"/>
    <w:rsid w:val="003C65AB"/>
    <w:rsid w:val="003C7273"/>
    <w:rsid w:val="003D27B9"/>
    <w:rsid w:val="003D2ACB"/>
    <w:rsid w:val="003D44D3"/>
    <w:rsid w:val="003D5CF1"/>
    <w:rsid w:val="003D5FA4"/>
    <w:rsid w:val="003D6ED0"/>
    <w:rsid w:val="003E0073"/>
    <w:rsid w:val="003E3EBA"/>
    <w:rsid w:val="003F177B"/>
    <w:rsid w:val="003F18C4"/>
    <w:rsid w:val="003F1D16"/>
    <w:rsid w:val="003F2320"/>
    <w:rsid w:val="003F5BB3"/>
    <w:rsid w:val="004021C4"/>
    <w:rsid w:val="0040534E"/>
    <w:rsid w:val="00405E43"/>
    <w:rsid w:val="0040691C"/>
    <w:rsid w:val="00406A9E"/>
    <w:rsid w:val="004073FD"/>
    <w:rsid w:val="00407409"/>
    <w:rsid w:val="00410361"/>
    <w:rsid w:val="00410597"/>
    <w:rsid w:val="00410746"/>
    <w:rsid w:val="004135B9"/>
    <w:rsid w:val="004138B1"/>
    <w:rsid w:val="00415C8C"/>
    <w:rsid w:val="0042076D"/>
    <w:rsid w:val="004214B9"/>
    <w:rsid w:val="00422F13"/>
    <w:rsid w:val="004244D4"/>
    <w:rsid w:val="0042551B"/>
    <w:rsid w:val="00426323"/>
    <w:rsid w:val="00427EC0"/>
    <w:rsid w:val="00431924"/>
    <w:rsid w:val="00431C99"/>
    <w:rsid w:val="00432D31"/>
    <w:rsid w:val="00434D72"/>
    <w:rsid w:val="0043511A"/>
    <w:rsid w:val="00436A32"/>
    <w:rsid w:val="00436C6B"/>
    <w:rsid w:val="00446C44"/>
    <w:rsid w:val="00447D9E"/>
    <w:rsid w:val="0045024F"/>
    <w:rsid w:val="00450D28"/>
    <w:rsid w:val="0045484B"/>
    <w:rsid w:val="00457BC8"/>
    <w:rsid w:val="0046246C"/>
    <w:rsid w:val="004626BA"/>
    <w:rsid w:val="00462733"/>
    <w:rsid w:val="00462B8A"/>
    <w:rsid w:val="0046308A"/>
    <w:rsid w:val="00463839"/>
    <w:rsid w:val="0046427B"/>
    <w:rsid w:val="00464843"/>
    <w:rsid w:val="00464BA6"/>
    <w:rsid w:val="00464C2A"/>
    <w:rsid w:val="00465BEF"/>
    <w:rsid w:val="0046656E"/>
    <w:rsid w:val="00470B78"/>
    <w:rsid w:val="00471B0F"/>
    <w:rsid w:val="00471B8E"/>
    <w:rsid w:val="00472B12"/>
    <w:rsid w:val="00473304"/>
    <w:rsid w:val="004734AA"/>
    <w:rsid w:val="00473D34"/>
    <w:rsid w:val="00474B20"/>
    <w:rsid w:val="00475028"/>
    <w:rsid w:val="00480A89"/>
    <w:rsid w:val="004818E8"/>
    <w:rsid w:val="00482CE2"/>
    <w:rsid w:val="00482DF6"/>
    <w:rsid w:val="00485460"/>
    <w:rsid w:val="004859D7"/>
    <w:rsid w:val="004862B1"/>
    <w:rsid w:val="00487356"/>
    <w:rsid w:val="004917D1"/>
    <w:rsid w:val="004928AB"/>
    <w:rsid w:val="00492CC6"/>
    <w:rsid w:val="00493219"/>
    <w:rsid w:val="00493600"/>
    <w:rsid w:val="00493E56"/>
    <w:rsid w:val="00494D01"/>
    <w:rsid w:val="00494E9C"/>
    <w:rsid w:val="0049582E"/>
    <w:rsid w:val="00495AA1"/>
    <w:rsid w:val="004974F7"/>
    <w:rsid w:val="004977CC"/>
    <w:rsid w:val="004A1F8F"/>
    <w:rsid w:val="004A4E42"/>
    <w:rsid w:val="004A5715"/>
    <w:rsid w:val="004A594E"/>
    <w:rsid w:val="004A5B69"/>
    <w:rsid w:val="004A6B6A"/>
    <w:rsid w:val="004A79A5"/>
    <w:rsid w:val="004A7B02"/>
    <w:rsid w:val="004B1692"/>
    <w:rsid w:val="004B249C"/>
    <w:rsid w:val="004B25E1"/>
    <w:rsid w:val="004B297B"/>
    <w:rsid w:val="004B3274"/>
    <w:rsid w:val="004B3CDE"/>
    <w:rsid w:val="004B5282"/>
    <w:rsid w:val="004C05FC"/>
    <w:rsid w:val="004C0A0F"/>
    <w:rsid w:val="004C0C2E"/>
    <w:rsid w:val="004C0F3F"/>
    <w:rsid w:val="004C1EE6"/>
    <w:rsid w:val="004C2B4D"/>
    <w:rsid w:val="004C2B7B"/>
    <w:rsid w:val="004C4201"/>
    <w:rsid w:val="004C739C"/>
    <w:rsid w:val="004C7AA9"/>
    <w:rsid w:val="004C7C82"/>
    <w:rsid w:val="004D4312"/>
    <w:rsid w:val="004D5202"/>
    <w:rsid w:val="004D69C8"/>
    <w:rsid w:val="004E17C5"/>
    <w:rsid w:val="004E2950"/>
    <w:rsid w:val="004E2D4B"/>
    <w:rsid w:val="004E4EE5"/>
    <w:rsid w:val="004E6415"/>
    <w:rsid w:val="004E7D4C"/>
    <w:rsid w:val="004F270E"/>
    <w:rsid w:val="004F2A77"/>
    <w:rsid w:val="004F38EF"/>
    <w:rsid w:val="004F6178"/>
    <w:rsid w:val="004F70C8"/>
    <w:rsid w:val="005002AE"/>
    <w:rsid w:val="005006E8"/>
    <w:rsid w:val="0050086F"/>
    <w:rsid w:val="005008C8"/>
    <w:rsid w:val="0050145E"/>
    <w:rsid w:val="00502CE0"/>
    <w:rsid w:val="00503951"/>
    <w:rsid w:val="005053FB"/>
    <w:rsid w:val="00505573"/>
    <w:rsid w:val="005057E2"/>
    <w:rsid w:val="00505A4E"/>
    <w:rsid w:val="005061E6"/>
    <w:rsid w:val="0050650D"/>
    <w:rsid w:val="005106D4"/>
    <w:rsid w:val="005111F6"/>
    <w:rsid w:val="00511E88"/>
    <w:rsid w:val="0051399A"/>
    <w:rsid w:val="00513E4C"/>
    <w:rsid w:val="005179BE"/>
    <w:rsid w:val="00520CC8"/>
    <w:rsid w:val="005210DA"/>
    <w:rsid w:val="0052144A"/>
    <w:rsid w:val="00521841"/>
    <w:rsid w:val="005218BD"/>
    <w:rsid w:val="00523B84"/>
    <w:rsid w:val="0052515A"/>
    <w:rsid w:val="00526978"/>
    <w:rsid w:val="00530B0D"/>
    <w:rsid w:val="0053185B"/>
    <w:rsid w:val="0053227C"/>
    <w:rsid w:val="005361A4"/>
    <w:rsid w:val="00537782"/>
    <w:rsid w:val="00540678"/>
    <w:rsid w:val="00541A6D"/>
    <w:rsid w:val="005436F4"/>
    <w:rsid w:val="0054371E"/>
    <w:rsid w:val="00544762"/>
    <w:rsid w:val="005464E5"/>
    <w:rsid w:val="00546E89"/>
    <w:rsid w:val="00547026"/>
    <w:rsid w:val="005501C2"/>
    <w:rsid w:val="00551129"/>
    <w:rsid w:val="005512A0"/>
    <w:rsid w:val="00553848"/>
    <w:rsid w:val="00554EC5"/>
    <w:rsid w:val="0055747C"/>
    <w:rsid w:val="005604F4"/>
    <w:rsid w:val="00561316"/>
    <w:rsid w:val="00561AF8"/>
    <w:rsid w:val="005624D2"/>
    <w:rsid w:val="005655AD"/>
    <w:rsid w:val="00566723"/>
    <w:rsid w:val="00566877"/>
    <w:rsid w:val="005716AD"/>
    <w:rsid w:val="005730DE"/>
    <w:rsid w:val="00573DDA"/>
    <w:rsid w:val="00575713"/>
    <w:rsid w:val="00577DF9"/>
    <w:rsid w:val="005807B5"/>
    <w:rsid w:val="00580BBF"/>
    <w:rsid w:val="00581397"/>
    <w:rsid w:val="00582DD5"/>
    <w:rsid w:val="005832F8"/>
    <w:rsid w:val="00586171"/>
    <w:rsid w:val="00586F5A"/>
    <w:rsid w:val="005914D9"/>
    <w:rsid w:val="0059315E"/>
    <w:rsid w:val="00594551"/>
    <w:rsid w:val="005949F8"/>
    <w:rsid w:val="00597B0F"/>
    <w:rsid w:val="005A09EB"/>
    <w:rsid w:val="005A303E"/>
    <w:rsid w:val="005A310D"/>
    <w:rsid w:val="005A52BE"/>
    <w:rsid w:val="005A6766"/>
    <w:rsid w:val="005A6DDE"/>
    <w:rsid w:val="005B19DA"/>
    <w:rsid w:val="005B30F8"/>
    <w:rsid w:val="005B35B0"/>
    <w:rsid w:val="005B3E99"/>
    <w:rsid w:val="005B7551"/>
    <w:rsid w:val="005C1417"/>
    <w:rsid w:val="005C151C"/>
    <w:rsid w:val="005C1772"/>
    <w:rsid w:val="005C2ADB"/>
    <w:rsid w:val="005C411D"/>
    <w:rsid w:val="005C4F32"/>
    <w:rsid w:val="005C5160"/>
    <w:rsid w:val="005C58BF"/>
    <w:rsid w:val="005C71C9"/>
    <w:rsid w:val="005D3597"/>
    <w:rsid w:val="005D50B1"/>
    <w:rsid w:val="005D5515"/>
    <w:rsid w:val="005D59C8"/>
    <w:rsid w:val="005D72DD"/>
    <w:rsid w:val="005D7C31"/>
    <w:rsid w:val="005E0496"/>
    <w:rsid w:val="005E42D0"/>
    <w:rsid w:val="005E7F46"/>
    <w:rsid w:val="005F0168"/>
    <w:rsid w:val="005F0A96"/>
    <w:rsid w:val="005F0EB2"/>
    <w:rsid w:val="005F1829"/>
    <w:rsid w:val="005F3234"/>
    <w:rsid w:val="005F379C"/>
    <w:rsid w:val="005F3A3C"/>
    <w:rsid w:val="005F52CE"/>
    <w:rsid w:val="005F5481"/>
    <w:rsid w:val="005F713A"/>
    <w:rsid w:val="006014C6"/>
    <w:rsid w:val="00601641"/>
    <w:rsid w:val="00601866"/>
    <w:rsid w:val="00603601"/>
    <w:rsid w:val="00605321"/>
    <w:rsid w:val="00605720"/>
    <w:rsid w:val="00607726"/>
    <w:rsid w:val="00610084"/>
    <w:rsid w:val="006131CB"/>
    <w:rsid w:val="006135D9"/>
    <w:rsid w:val="0061393C"/>
    <w:rsid w:val="00613DE2"/>
    <w:rsid w:val="0061614E"/>
    <w:rsid w:val="006220E1"/>
    <w:rsid w:val="00622517"/>
    <w:rsid w:val="006232C4"/>
    <w:rsid w:val="00626640"/>
    <w:rsid w:val="0062697F"/>
    <w:rsid w:val="0062747B"/>
    <w:rsid w:val="00627A61"/>
    <w:rsid w:val="00627DF6"/>
    <w:rsid w:val="00630E8D"/>
    <w:rsid w:val="0063136C"/>
    <w:rsid w:val="006327BF"/>
    <w:rsid w:val="00632ABA"/>
    <w:rsid w:val="0063337F"/>
    <w:rsid w:val="00634425"/>
    <w:rsid w:val="006354AD"/>
    <w:rsid w:val="00636310"/>
    <w:rsid w:val="006415DA"/>
    <w:rsid w:val="0064289F"/>
    <w:rsid w:val="0064309D"/>
    <w:rsid w:val="006434F7"/>
    <w:rsid w:val="00644B1C"/>
    <w:rsid w:val="006454D8"/>
    <w:rsid w:val="0064575F"/>
    <w:rsid w:val="00645FA6"/>
    <w:rsid w:val="00653545"/>
    <w:rsid w:val="00655521"/>
    <w:rsid w:val="00656992"/>
    <w:rsid w:val="00657E47"/>
    <w:rsid w:val="00663DC8"/>
    <w:rsid w:val="00663F4F"/>
    <w:rsid w:val="006662E8"/>
    <w:rsid w:val="00666C34"/>
    <w:rsid w:val="00670F99"/>
    <w:rsid w:val="006715EF"/>
    <w:rsid w:val="00671F4C"/>
    <w:rsid w:val="006728A9"/>
    <w:rsid w:val="006747F2"/>
    <w:rsid w:val="00680E2D"/>
    <w:rsid w:val="0068204A"/>
    <w:rsid w:val="006837D7"/>
    <w:rsid w:val="00683EBB"/>
    <w:rsid w:val="0068455D"/>
    <w:rsid w:val="00685763"/>
    <w:rsid w:val="0068766B"/>
    <w:rsid w:val="0069104D"/>
    <w:rsid w:val="006925F1"/>
    <w:rsid w:val="006928FE"/>
    <w:rsid w:val="00694C22"/>
    <w:rsid w:val="00695763"/>
    <w:rsid w:val="00697B7F"/>
    <w:rsid w:val="00697BF8"/>
    <w:rsid w:val="006A0170"/>
    <w:rsid w:val="006A23BE"/>
    <w:rsid w:val="006A4FA1"/>
    <w:rsid w:val="006A577E"/>
    <w:rsid w:val="006B165A"/>
    <w:rsid w:val="006B1F25"/>
    <w:rsid w:val="006B353F"/>
    <w:rsid w:val="006B7030"/>
    <w:rsid w:val="006C1FD2"/>
    <w:rsid w:val="006C2415"/>
    <w:rsid w:val="006C24C9"/>
    <w:rsid w:val="006C3427"/>
    <w:rsid w:val="006C4524"/>
    <w:rsid w:val="006C5F37"/>
    <w:rsid w:val="006C6D80"/>
    <w:rsid w:val="006C72DE"/>
    <w:rsid w:val="006C7AA0"/>
    <w:rsid w:val="006D094E"/>
    <w:rsid w:val="006D0C65"/>
    <w:rsid w:val="006D0E40"/>
    <w:rsid w:val="006D0FAD"/>
    <w:rsid w:val="006D3064"/>
    <w:rsid w:val="006D51AF"/>
    <w:rsid w:val="006D56D7"/>
    <w:rsid w:val="006D5AD1"/>
    <w:rsid w:val="006D64F8"/>
    <w:rsid w:val="006D7A70"/>
    <w:rsid w:val="006D7BCB"/>
    <w:rsid w:val="006D7E21"/>
    <w:rsid w:val="006E0CCB"/>
    <w:rsid w:val="006E0CFD"/>
    <w:rsid w:val="006E2E79"/>
    <w:rsid w:val="006E41D5"/>
    <w:rsid w:val="006E5E68"/>
    <w:rsid w:val="006E6836"/>
    <w:rsid w:val="006E6E76"/>
    <w:rsid w:val="006F0122"/>
    <w:rsid w:val="006F1336"/>
    <w:rsid w:val="006F13F9"/>
    <w:rsid w:val="006F1DAF"/>
    <w:rsid w:val="006F1DF7"/>
    <w:rsid w:val="006F2ADF"/>
    <w:rsid w:val="006F2D0D"/>
    <w:rsid w:val="006F3C17"/>
    <w:rsid w:val="006F40C2"/>
    <w:rsid w:val="006F674A"/>
    <w:rsid w:val="006F7CB6"/>
    <w:rsid w:val="0070259E"/>
    <w:rsid w:val="0070398D"/>
    <w:rsid w:val="00703E6B"/>
    <w:rsid w:val="007069E3"/>
    <w:rsid w:val="00707D30"/>
    <w:rsid w:val="0071003F"/>
    <w:rsid w:val="00710767"/>
    <w:rsid w:val="00710F40"/>
    <w:rsid w:val="00714A97"/>
    <w:rsid w:val="00716131"/>
    <w:rsid w:val="007202A5"/>
    <w:rsid w:val="007205C6"/>
    <w:rsid w:val="00720B89"/>
    <w:rsid w:val="00722CF7"/>
    <w:rsid w:val="0073352A"/>
    <w:rsid w:val="00733AF0"/>
    <w:rsid w:val="00734EED"/>
    <w:rsid w:val="00740A70"/>
    <w:rsid w:val="007421E1"/>
    <w:rsid w:val="00743DF8"/>
    <w:rsid w:val="007447EB"/>
    <w:rsid w:val="0074486C"/>
    <w:rsid w:val="00744D4B"/>
    <w:rsid w:val="0074634C"/>
    <w:rsid w:val="007518C0"/>
    <w:rsid w:val="00752FCC"/>
    <w:rsid w:val="00752FEE"/>
    <w:rsid w:val="007534F7"/>
    <w:rsid w:val="0075375E"/>
    <w:rsid w:val="00753E82"/>
    <w:rsid w:val="007545A7"/>
    <w:rsid w:val="00754CC6"/>
    <w:rsid w:val="00755A68"/>
    <w:rsid w:val="0076137B"/>
    <w:rsid w:val="00761DCE"/>
    <w:rsid w:val="007634D9"/>
    <w:rsid w:val="00763884"/>
    <w:rsid w:val="0076493A"/>
    <w:rsid w:val="00765873"/>
    <w:rsid w:val="00767B42"/>
    <w:rsid w:val="00771214"/>
    <w:rsid w:val="0077316E"/>
    <w:rsid w:val="007738C1"/>
    <w:rsid w:val="00780334"/>
    <w:rsid w:val="00780550"/>
    <w:rsid w:val="00781D94"/>
    <w:rsid w:val="00781DF3"/>
    <w:rsid w:val="00782D23"/>
    <w:rsid w:val="00783949"/>
    <w:rsid w:val="00783B43"/>
    <w:rsid w:val="00783C7C"/>
    <w:rsid w:val="00784683"/>
    <w:rsid w:val="00785F21"/>
    <w:rsid w:val="0078628B"/>
    <w:rsid w:val="00791B9B"/>
    <w:rsid w:val="0079225C"/>
    <w:rsid w:val="00792693"/>
    <w:rsid w:val="0079299A"/>
    <w:rsid w:val="007944F4"/>
    <w:rsid w:val="00794F2B"/>
    <w:rsid w:val="007A29FF"/>
    <w:rsid w:val="007A6ACC"/>
    <w:rsid w:val="007B0928"/>
    <w:rsid w:val="007B2ED6"/>
    <w:rsid w:val="007B34EF"/>
    <w:rsid w:val="007B3BAC"/>
    <w:rsid w:val="007B4094"/>
    <w:rsid w:val="007B4A96"/>
    <w:rsid w:val="007B5132"/>
    <w:rsid w:val="007B596A"/>
    <w:rsid w:val="007C1D13"/>
    <w:rsid w:val="007C28F6"/>
    <w:rsid w:val="007D0EF4"/>
    <w:rsid w:val="007D1A23"/>
    <w:rsid w:val="007D1BD7"/>
    <w:rsid w:val="007D3342"/>
    <w:rsid w:val="007D3A9E"/>
    <w:rsid w:val="007D4859"/>
    <w:rsid w:val="007D72B6"/>
    <w:rsid w:val="007E0270"/>
    <w:rsid w:val="007E42D4"/>
    <w:rsid w:val="007E6944"/>
    <w:rsid w:val="007E75FF"/>
    <w:rsid w:val="007E7E56"/>
    <w:rsid w:val="007F2240"/>
    <w:rsid w:val="007F2708"/>
    <w:rsid w:val="007F4A68"/>
    <w:rsid w:val="007F5ADF"/>
    <w:rsid w:val="007F5B1E"/>
    <w:rsid w:val="007F6CB3"/>
    <w:rsid w:val="007F7284"/>
    <w:rsid w:val="007F7C0D"/>
    <w:rsid w:val="00800430"/>
    <w:rsid w:val="00801AA2"/>
    <w:rsid w:val="008039D5"/>
    <w:rsid w:val="00803F76"/>
    <w:rsid w:val="00804CF2"/>
    <w:rsid w:val="00805B6B"/>
    <w:rsid w:val="00806933"/>
    <w:rsid w:val="008076A7"/>
    <w:rsid w:val="0081078A"/>
    <w:rsid w:val="00810A7F"/>
    <w:rsid w:val="00810F7E"/>
    <w:rsid w:val="0081157B"/>
    <w:rsid w:val="008116CB"/>
    <w:rsid w:val="008142C4"/>
    <w:rsid w:val="00817047"/>
    <w:rsid w:val="0081729E"/>
    <w:rsid w:val="00820427"/>
    <w:rsid w:val="008204D8"/>
    <w:rsid w:val="00825128"/>
    <w:rsid w:val="0082517D"/>
    <w:rsid w:val="0082564C"/>
    <w:rsid w:val="008269FA"/>
    <w:rsid w:val="00827131"/>
    <w:rsid w:val="008276AF"/>
    <w:rsid w:val="00830FC6"/>
    <w:rsid w:val="008312BA"/>
    <w:rsid w:val="00832062"/>
    <w:rsid w:val="008330B6"/>
    <w:rsid w:val="00833C9D"/>
    <w:rsid w:val="00837A57"/>
    <w:rsid w:val="00837BB2"/>
    <w:rsid w:val="0084265D"/>
    <w:rsid w:val="00842911"/>
    <w:rsid w:val="00845D5A"/>
    <w:rsid w:val="0084618C"/>
    <w:rsid w:val="008462A0"/>
    <w:rsid w:val="00846912"/>
    <w:rsid w:val="008503BC"/>
    <w:rsid w:val="00851462"/>
    <w:rsid w:val="00852A01"/>
    <w:rsid w:val="00854F99"/>
    <w:rsid w:val="008572F4"/>
    <w:rsid w:val="00857D3C"/>
    <w:rsid w:val="0086013B"/>
    <w:rsid w:val="00860FF8"/>
    <w:rsid w:val="00861CB6"/>
    <w:rsid w:val="0086449A"/>
    <w:rsid w:val="0086609C"/>
    <w:rsid w:val="00866125"/>
    <w:rsid w:val="00870CA4"/>
    <w:rsid w:val="00872AB0"/>
    <w:rsid w:val="00872C30"/>
    <w:rsid w:val="00872DA0"/>
    <w:rsid w:val="00873337"/>
    <w:rsid w:val="00873A7E"/>
    <w:rsid w:val="00875C28"/>
    <w:rsid w:val="008814CC"/>
    <w:rsid w:val="00883884"/>
    <w:rsid w:val="00883FC8"/>
    <w:rsid w:val="00885FCE"/>
    <w:rsid w:val="0089060D"/>
    <w:rsid w:val="008917E5"/>
    <w:rsid w:val="0089182A"/>
    <w:rsid w:val="00895D1A"/>
    <w:rsid w:val="0089629B"/>
    <w:rsid w:val="0089665C"/>
    <w:rsid w:val="00896E62"/>
    <w:rsid w:val="00896E85"/>
    <w:rsid w:val="00897DAD"/>
    <w:rsid w:val="008A0043"/>
    <w:rsid w:val="008A08F3"/>
    <w:rsid w:val="008A0E33"/>
    <w:rsid w:val="008A110D"/>
    <w:rsid w:val="008A22EF"/>
    <w:rsid w:val="008A4656"/>
    <w:rsid w:val="008A49EA"/>
    <w:rsid w:val="008A53D0"/>
    <w:rsid w:val="008A6CD5"/>
    <w:rsid w:val="008A702B"/>
    <w:rsid w:val="008B10F9"/>
    <w:rsid w:val="008B214B"/>
    <w:rsid w:val="008B3142"/>
    <w:rsid w:val="008B5B23"/>
    <w:rsid w:val="008B77EC"/>
    <w:rsid w:val="008C5FDE"/>
    <w:rsid w:val="008C6CDC"/>
    <w:rsid w:val="008D5E8D"/>
    <w:rsid w:val="008E0427"/>
    <w:rsid w:val="008E09FD"/>
    <w:rsid w:val="008E1D37"/>
    <w:rsid w:val="008E23C1"/>
    <w:rsid w:val="008E24BF"/>
    <w:rsid w:val="008E29B9"/>
    <w:rsid w:val="008E40E7"/>
    <w:rsid w:val="008E66E6"/>
    <w:rsid w:val="008E7F90"/>
    <w:rsid w:val="008F08CB"/>
    <w:rsid w:val="008F0B85"/>
    <w:rsid w:val="008F217E"/>
    <w:rsid w:val="008F2269"/>
    <w:rsid w:val="008F40FA"/>
    <w:rsid w:val="008F716D"/>
    <w:rsid w:val="00900BCA"/>
    <w:rsid w:val="00902797"/>
    <w:rsid w:val="00902C2B"/>
    <w:rsid w:val="00903088"/>
    <w:rsid w:val="00904F67"/>
    <w:rsid w:val="00912252"/>
    <w:rsid w:val="009128DB"/>
    <w:rsid w:val="00912AE4"/>
    <w:rsid w:val="0091343F"/>
    <w:rsid w:val="00915DE0"/>
    <w:rsid w:val="0091680E"/>
    <w:rsid w:val="00917828"/>
    <w:rsid w:val="00917F97"/>
    <w:rsid w:val="00920035"/>
    <w:rsid w:val="00920411"/>
    <w:rsid w:val="00920AC0"/>
    <w:rsid w:val="00924E5A"/>
    <w:rsid w:val="00925C19"/>
    <w:rsid w:val="00925E74"/>
    <w:rsid w:val="009262C4"/>
    <w:rsid w:val="00926420"/>
    <w:rsid w:val="00927321"/>
    <w:rsid w:val="00927A3A"/>
    <w:rsid w:val="009302B0"/>
    <w:rsid w:val="00930A6C"/>
    <w:rsid w:val="009312BC"/>
    <w:rsid w:val="0093209A"/>
    <w:rsid w:val="00934DFA"/>
    <w:rsid w:val="0093663B"/>
    <w:rsid w:val="0093664C"/>
    <w:rsid w:val="009366DF"/>
    <w:rsid w:val="009429A0"/>
    <w:rsid w:val="00943986"/>
    <w:rsid w:val="00944D85"/>
    <w:rsid w:val="00947DD0"/>
    <w:rsid w:val="00950583"/>
    <w:rsid w:val="0095072F"/>
    <w:rsid w:val="00950865"/>
    <w:rsid w:val="00952762"/>
    <w:rsid w:val="00953E87"/>
    <w:rsid w:val="00954EB4"/>
    <w:rsid w:val="00957734"/>
    <w:rsid w:val="009577D2"/>
    <w:rsid w:val="009606B2"/>
    <w:rsid w:val="009609D7"/>
    <w:rsid w:val="00961CF9"/>
    <w:rsid w:val="00961F98"/>
    <w:rsid w:val="0096551C"/>
    <w:rsid w:val="009657E9"/>
    <w:rsid w:val="009673FA"/>
    <w:rsid w:val="00970370"/>
    <w:rsid w:val="00970CFC"/>
    <w:rsid w:val="00970ED8"/>
    <w:rsid w:val="00971F7C"/>
    <w:rsid w:val="00973BAC"/>
    <w:rsid w:val="00974E3D"/>
    <w:rsid w:val="00975780"/>
    <w:rsid w:val="00976359"/>
    <w:rsid w:val="00981268"/>
    <w:rsid w:val="00981D24"/>
    <w:rsid w:val="00982E6F"/>
    <w:rsid w:val="0098368D"/>
    <w:rsid w:val="0098383E"/>
    <w:rsid w:val="00985053"/>
    <w:rsid w:val="00987C5F"/>
    <w:rsid w:val="00990F36"/>
    <w:rsid w:val="00991E01"/>
    <w:rsid w:val="00995DA8"/>
    <w:rsid w:val="009A1908"/>
    <w:rsid w:val="009A20C9"/>
    <w:rsid w:val="009A3126"/>
    <w:rsid w:val="009A5472"/>
    <w:rsid w:val="009B0518"/>
    <w:rsid w:val="009B277F"/>
    <w:rsid w:val="009B50F1"/>
    <w:rsid w:val="009B5D60"/>
    <w:rsid w:val="009B7C13"/>
    <w:rsid w:val="009C0928"/>
    <w:rsid w:val="009C1D0C"/>
    <w:rsid w:val="009C2AFB"/>
    <w:rsid w:val="009C2B8D"/>
    <w:rsid w:val="009C2D14"/>
    <w:rsid w:val="009C31B5"/>
    <w:rsid w:val="009C32B7"/>
    <w:rsid w:val="009C4F11"/>
    <w:rsid w:val="009C571D"/>
    <w:rsid w:val="009C5CCE"/>
    <w:rsid w:val="009C796D"/>
    <w:rsid w:val="009D0552"/>
    <w:rsid w:val="009D489B"/>
    <w:rsid w:val="009D4E67"/>
    <w:rsid w:val="009D4E84"/>
    <w:rsid w:val="009D5138"/>
    <w:rsid w:val="009D53AC"/>
    <w:rsid w:val="009D6B7F"/>
    <w:rsid w:val="009D6BAE"/>
    <w:rsid w:val="009D781D"/>
    <w:rsid w:val="009E0101"/>
    <w:rsid w:val="009E108D"/>
    <w:rsid w:val="009E6ED2"/>
    <w:rsid w:val="009E7A9B"/>
    <w:rsid w:val="009F0065"/>
    <w:rsid w:val="009F0D27"/>
    <w:rsid w:val="009F0F0F"/>
    <w:rsid w:val="009F1662"/>
    <w:rsid w:val="009F232D"/>
    <w:rsid w:val="009F2CDD"/>
    <w:rsid w:val="009F2E79"/>
    <w:rsid w:val="009F33CC"/>
    <w:rsid w:val="009F3854"/>
    <w:rsid w:val="009F3901"/>
    <w:rsid w:val="009F4D02"/>
    <w:rsid w:val="009F5089"/>
    <w:rsid w:val="009F66BD"/>
    <w:rsid w:val="009F6978"/>
    <w:rsid w:val="009F719C"/>
    <w:rsid w:val="00A0072E"/>
    <w:rsid w:val="00A01DE3"/>
    <w:rsid w:val="00A0295C"/>
    <w:rsid w:val="00A042DB"/>
    <w:rsid w:val="00A04A4F"/>
    <w:rsid w:val="00A04B9E"/>
    <w:rsid w:val="00A05F7E"/>
    <w:rsid w:val="00A06208"/>
    <w:rsid w:val="00A0671C"/>
    <w:rsid w:val="00A11A41"/>
    <w:rsid w:val="00A11FED"/>
    <w:rsid w:val="00A20FB8"/>
    <w:rsid w:val="00A24EBD"/>
    <w:rsid w:val="00A27B24"/>
    <w:rsid w:val="00A30D22"/>
    <w:rsid w:val="00A32C96"/>
    <w:rsid w:val="00A34CC0"/>
    <w:rsid w:val="00A34DD2"/>
    <w:rsid w:val="00A36133"/>
    <w:rsid w:val="00A3632E"/>
    <w:rsid w:val="00A37642"/>
    <w:rsid w:val="00A410B5"/>
    <w:rsid w:val="00A41228"/>
    <w:rsid w:val="00A464C8"/>
    <w:rsid w:val="00A46C26"/>
    <w:rsid w:val="00A47E99"/>
    <w:rsid w:val="00A50142"/>
    <w:rsid w:val="00A525FD"/>
    <w:rsid w:val="00A536BA"/>
    <w:rsid w:val="00A55C25"/>
    <w:rsid w:val="00A56056"/>
    <w:rsid w:val="00A56458"/>
    <w:rsid w:val="00A5668D"/>
    <w:rsid w:val="00A569D5"/>
    <w:rsid w:val="00A5703C"/>
    <w:rsid w:val="00A62673"/>
    <w:rsid w:val="00A67066"/>
    <w:rsid w:val="00A679E0"/>
    <w:rsid w:val="00A67ABA"/>
    <w:rsid w:val="00A72B15"/>
    <w:rsid w:val="00A74ECC"/>
    <w:rsid w:val="00A7577D"/>
    <w:rsid w:val="00A77932"/>
    <w:rsid w:val="00A84327"/>
    <w:rsid w:val="00A85A1F"/>
    <w:rsid w:val="00A8693F"/>
    <w:rsid w:val="00A91237"/>
    <w:rsid w:val="00A91A55"/>
    <w:rsid w:val="00A91F1D"/>
    <w:rsid w:val="00A97C85"/>
    <w:rsid w:val="00AA034C"/>
    <w:rsid w:val="00AA0A73"/>
    <w:rsid w:val="00AA3898"/>
    <w:rsid w:val="00AA7E6C"/>
    <w:rsid w:val="00AB072C"/>
    <w:rsid w:val="00AB322A"/>
    <w:rsid w:val="00AB3F0F"/>
    <w:rsid w:val="00AB438F"/>
    <w:rsid w:val="00AB4727"/>
    <w:rsid w:val="00AB4FEB"/>
    <w:rsid w:val="00AB5994"/>
    <w:rsid w:val="00AB6D41"/>
    <w:rsid w:val="00AC2D34"/>
    <w:rsid w:val="00AC6E22"/>
    <w:rsid w:val="00AC7016"/>
    <w:rsid w:val="00AC750B"/>
    <w:rsid w:val="00AC7660"/>
    <w:rsid w:val="00AC7784"/>
    <w:rsid w:val="00AD3ED0"/>
    <w:rsid w:val="00AD648F"/>
    <w:rsid w:val="00AD6F14"/>
    <w:rsid w:val="00AE0B52"/>
    <w:rsid w:val="00AE452D"/>
    <w:rsid w:val="00AE560A"/>
    <w:rsid w:val="00AE6645"/>
    <w:rsid w:val="00AE7F56"/>
    <w:rsid w:val="00AF057F"/>
    <w:rsid w:val="00AF06E1"/>
    <w:rsid w:val="00AF0C48"/>
    <w:rsid w:val="00AF0E3C"/>
    <w:rsid w:val="00AF48B3"/>
    <w:rsid w:val="00AF6183"/>
    <w:rsid w:val="00B007C1"/>
    <w:rsid w:val="00B01AF0"/>
    <w:rsid w:val="00B02894"/>
    <w:rsid w:val="00B02D3F"/>
    <w:rsid w:val="00B05B01"/>
    <w:rsid w:val="00B12F6D"/>
    <w:rsid w:val="00B133E7"/>
    <w:rsid w:val="00B138D6"/>
    <w:rsid w:val="00B1409B"/>
    <w:rsid w:val="00B14A43"/>
    <w:rsid w:val="00B151BD"/>
    <w:rsid w:val="00B15354"/>
    <w:rsid w:val="00B1710C"/>
    <w:rsid w:val="00B171A3"/>
    <w:rsid w:val="00B17808"/>
    <w:rsid w:val="00B21F5C"/>
    <w:rsid w:val="00B258D6"/>
    <w:rsid w:val="00B26659"/>
    <w:rsid w:val="00B27CA5"/>
    <w:rsid w:val="00B3004E"/>
    <w:rsid w:val="00B30E38"/>
    <w:rsid w:val="00B310F8"/>
    <w:rsid w:val="00B316C0"/>
    <w:rsid w:val="00B32B54"/>
    <w:rsid w:val="00B32E43"/>
    <w:rsid w:val="00B37227"/>
    <w:rsid w:val="00B37C1B"/>
    <w:rsid w:val="00B428F8"/>
    <w:rsid w:val="00B439F1"/>
    <w:rsid w:val="00B43D0C"/>
    <w:rsid w:val="00B458E0"/>
    <w:rsid w:val="00B465A0"/>
    <w:rsid w:val="00B476EC"/>
    <w:rsid w:val="00B53084"/>
    <w:rsid w:val="00B53213"/>
    <w:rsid w:val="00B537CA"/>
    <w:rsid w:val="00B543D8"/>
    <w:rsid w:val="00B563D0"/>
    <w:rsid w:val="00B60910"/>
    <w:rsid w:val="00B6094F"/>
    <w:rsid w:val="00B60B05"/>
    <w:rsid w:val="00B611F3"/>
    <w:rsid w:val="00B61680"/>
    <w:rsid w:val="00B63D6D"/>
    <w:rsid w:val="00B64126"/>
    <w:rsid w:val="00B6489E"/>
    <w:rsid w:val="00B64F75"/>
    <w:rsid w:val="00B66F60"/>
    <w:rsid w:val="00B6771F"/>
    <w:rsid w:val="00B701F6"/>
    <w:rsid w:val="00B72956"/>
    <w:rsid w:val="00B75555"/>
    <w:rsid w:val="00B767A5"/>
    <w:rsid w:val="00B7759B"/>
    <w:rsid w:val="00B80AE1"/>
    <w:rsid w:val="00B847C1"/>
    <w:rsid w:val="00B86210"/>
    <w:rsid w:val="00B9011D"/>
    <w:rsid w:val="00B90D18"/>
    <w:rsid w:val="00B91749"/>
    <w:rsid w:val="00B92560"/>
    <w:rsid w:val="00B939CA"/>
    <w:rsid w:val="00B94C00"/>
    <w:rsid w:val="00B96FB6"/>
    <w:rsid w:val="00BA13B0"/>
    <w:rsid w:val="00BA2401"/>
    <w:rsid w:val="00BA2D70"/>
    <w:rsid w:val="00BA2E89"/>
    <w:rsid w:val="00BA4A25"/>
    <w:rsid w:val="00BA6904"/>
    <w:rsid w:val="00BA7FF9"/>
    <w:rsid w:val="00BB17B9"/>
    <w:rsid w:val="00BB243E"/>
    <w:rsid w:val="00BB445D"/>
    <w:rsid w:val="00BB6FE0"/>
    <w:rsid w:val="00BB7AC5"/>
    <w:rsid w:val="00BC0C42"/>
    <w:rsid w:val="00BC358C"/>
    <w:rsid w:val="00BC3AF2"/>
    <w:rsid w:val="00BC53F7"/>
    <w:rsid w:val="00BC642C"/>
    <w:rsid w:val="00BD041B"/>
    <w:rsid w:val="00BD0A10"/>
    <w:rsid w:val="00BD118E"/>
    <w:rsid w:val="00BD1CAB"/>
    <w:rsid w:val="00BD3980"/>
    <w:rsid w:val="00BD65AF"/>
    <w:rsid w:val="00BD68C4"/>
    <w:rsid w:val="00BD70EF"/>
    <w:rsid w:val="00BD726A"/>
    <w:rsid w:val="00BE1FD7"/>
    <w:rsid w:val="00BE2A70"/>
    <w:rsid w:val="00BE3092"/>
    <w:rsid w:val="00BE363E"/>
    <w:rsid w:val="00BF042E"/>
    <w:rsid w:val="00BF504C"/>
    <w:rsid w:val="00BF57C7"/>
    <w:rsid w:val="00BF5FBD"/>
    <w:rsid w:val="00BF643C"/>
    <w:rsid w:val="00C012E6"/>
    <w:rsid w:val="00C02440"/>
    <w:rsid w:val="00C0334E"/>
    <w:rsid w:val="00C04B07"/>
    <w:rsid w:val="00C04E4B"/>
    <w:rsid w:val="00C0572C"/>
    <w:rsid w:val="00C06CB6"/>
    <w:rsid w:val="00C100CC"/>
    <w:rsid w:val="00C10234"/>
    <w:rsid w:val="00C10D56"/>
    <w:rsid w:val="00C119B7"/>
    <w:rsid w:val="00C128E1"/>
    <w:rsid w:val="00C143A7"/>
    <w:rsid w:val="00C15775"/>
    <w:rsid w:val="00C16259"/>
    <w:rsid w:val="00C1793F"/>
    <w:rsid w:val="00C20541"/>
    <w:rsid w:val="00C21C26"/>
    <w:rsid w:val="00C23457"/>
    <w:rsid w:val="00C23E90"/>
    <w:rsid w:val="00C25431"/>
    <w:rsid w:val="00C25D2A"/>
    <w:rsid w:val="00C300B3"/>
    <w:rsid w:val="00C3027E"/>
    <w:rsid w:val="00C31B59"/>
    <w:rsid w:val="00C34DB2"/>
    <w:rsid w:val="00C34E20"/>
    <w:rsid w:val="00C35620"/>
    <w:rsid w:val="00C368B8"/>
    <w:rsid w:val="00C36C6A"/>
    <w:rsid w:val="00C36D38"/>
    <w:rsid w:val="00C41376"/>
    <w:rsid w:val="00C421C0"/>
    <w:rsid w:val="00C44D3D"/>
    <w:rsid w:val="00C44F08"/>
    <w:rsid w:val="00C46E96"/>
    <w:rsid w:val="00C46EEE"/>
    <w:rsid w:val="00C500B6"/>
    <w:rsid w:val="00C50D7A"/>
    <w:rsid w:val="00C51B32"/>
    <w:rsid w:val="00C51BC6"/>
    <w:rsid w:val="00C53EB9"/>
    <w:rsid w:val="00C5571E"/>
    <w:rsid w:val="00C55C0E"/>
    <w:rsid w:val="00C5614E"/>
    <w:rsid w:val="00C5737A"/>
    <w:rsid w:val="00C600C1"/>
    <w:rsid w:val="00C6028A"/>
    <w:rsid w:val="00C61076"/>
    <w:rsid w:val="00C61349"/>
    <w:rsid w:val="00C63771"/>
    <w:rsid w:val="00C67056"/>
    <w:rsid w:val="00C702FB"/>
    <w:rsid w:val="00C722C5"/>
    <w:rsid w:val="00C745D8"/>
    <w:rsid w:val="00C74602"/>
    <w:rsid w:val="00C75A03"/>
    <w:rsid w:val="00C7779B"/>
    <w:rsid w:val="00C800A6"/>
    <w:rsid w:val="00C80A5A"/>
    <w:rsid w:val="00C8203A"/>
    <w:rsid w:val="00C82744"/>
    <w:rsid w:val="00C8365F"/>
    <w:rsid w:val="00C83920"/>
    <w:rsid w:val="00C83AC5"/>
    <w:rsid w:val="00C84205"/>
    <w:rsid w:val="00C842DD"/>
    <w:rsid w:val="00C847BB"/>
    <w:rsid w:val="00C84FB9"/>
    <w:rsid w:val="00C85AAF"/>
    <w:rsid w:val="00C86456"/>
    <w:rsid w:val="00C87073"/>
    <w:rsid w:val="00C90DA1"/>
    <w:rsid w:val="00C91041"/>
    <w:rsid w:val="00C91F43"/>
    <w:rsid w:val="00C943EB"/>
    <w:rsid w:val="00C94DF6"/>
    <w:rsid w:val="00C9636D"/>
    <w:rsid w:val="00C96432"/>
    <w:rsid w:val="00C96679"/>
    <w:rsid w:val="00C96DA6"/>
    <w:rsid w:val="00C975A9"/>
    <w:rsid w:val="00CA3D9D"/>
    <w:rsid w:val="00CA4D66"/>
    <w:rsid w:val="00CA7EB0"/>
    <w:rsid w:val="00CB111F"/>
    <w:rsid w:val="00CB29BA"/>
    <w:rsid w:val="00CB397D"/>
    <w:rsid w:val="00CB6DDB"/>
    <w:rsid w:val="00CC0723"/>
    <w:rsid w:val="00CC0E14"/>
    <w:rsid w:val="00CC3C21"/>
    <w:rsid w:val="00CC4744"/>
    <w:rsid w:val="00CC535A"/>
    <w:rsid w:val="00CD0AE9"/>
    <w:rsid w:val="00CD1358"/>
    <w:rsid w:val="00CD279F"/>
    <w:rsid w:val="00CD3355"/>
    <w:rsid w:val="00CD4F96"/>
    <w:rsid w:val="00CD588D"/>
    <w:rsid w:val="00CD6DDF"/>
    <w:rsid w:val="00CD7829"/>
    <w:rsid w:val="00CD78F1"/>
    <w:rsid w:val="00CD79E5"/>
    <w:rsid w:val="00CD7D01"/>
    <w:rsid w:val="00CE0C55"/>
    <w:rsid w:val="00CE1091"/>
    <w:rsid w:val="00CE10D6"/>
    <w:rsid w:val="00CE1716"/>
    <w:rsid w:val="00CE1DFC"/>
    <w:rsid w:val="00CE1F22"/>
    <w:rsid w:val="00CE33D1"/>
    <w:rsid w:val="00CE3CC0"/>
    <w:rsid w:val="00CE4149"/>
    <w:rsid w:val="00CE6046"/>
    <w:rsid w:val="00CE6993"/>
    <w:rsid w:val="00CE7461"/>
    <w:rsid w:val="00CF202B"/>
    <w:rsid w:val="00CF5AC3"/>
    <w:rsid w:val="00CF5E5E"/>
    <w:rsid w:val="00CF7E82"/>
    <w:rsid w:val="00D06DE7"/>
    <w:rsid w:val="00D07303"/>
    <w:rsid w:val="00D079D2"/>
    <w:rsid w:val="00D1135A"/>
    <w:rsid w:val="00D11B4D"/>
    <w:rsid w:val="00D132AE"/>
    <w:rsid w:val="00D1340F"/>
    <w:rsid w:val="00D14034"/>
    <w:rsid w:val="00D1458E"/>
    <w:rsid w:val="00D16971"/>
    <w:rsid w:val="00D1704F"/>
    <w:rsid w:val="00D17095"/>
    <w:rsid w:val="00D205DF"/>
    <w:rsid w:val="00D205EE"/>
    <w:rsid w:val="00D223C0"/>
    <w:rsid w:val="00D23128"/>
    <w:rsid w:val="00D26CE1"/>
    <w:rsid w:val="00D301FD"/>
    <w:rsid w:val="00D30683"/>
    <w:rsid w:val="00D32E47"/>
    <w:rsid w:val="00D3493C"/>
    <w:rsid w:val="00D4249C"/>
    <w:rsid w:val="00D42E4B"/>
    <w:rsid w:val="00D439EF"/>
    <w:rsid w:val="00D447DA"/>
    <w:rsid w:val="00D44DA3"/>
    <w:rsid w:val="00D45D75"/>
    <w:rsid w:val="00D53C03"/>
    <w:rsid w:val="00D554F0"/>
    <w:rsid w:val="00D56F86"/>
    <w:rsid w:val="00D57ECC"/>
    <w:rsid w:val="00D60339"/>
    <w:rsid w:val="00D60695"/>
    <w:rsid w:val="00D608BA"/>
    <w:rsid w:val="00D616EB"/>
    <w:rsid w:val="00D61C6C"/>
    <w:rsid w:val="00D61E72"/>
    <w:rsid w:val="00D629AD"/>
    <w:rsid w:val="00D6381C"/>
    <w:rsid w:val="00D63E68"/>
    <w:rsid w:val="00D651E6"/>
    <w:rsid w:val="00D65CA1"/>
    <w:rsid w:val="00D7112D"/>
    <w:rsid w:val="00D711E1"/>
    <w:rsid w:val="00D725F8"/>
    <w:rsid w:val="00D72E31"/>
    <w:rsid w:val="00D733F2"/>
    <w:rsid w:val="00D734A9"/>
    <w:rsid w:val="00D73863"/>
    <w:rsid w:val="00D73F1C"/>
    <w:rsid w:val="00D749C6"/>
    <w:rsid w:val="00D76171"/>
    <w:rsid w:val="00D76DA7"/>
    <w:rsid w:val="00D80C7C"/>
    <w:rsid w:val="00D81195"/>
    <w:rsid w:val="00D817FE"/>
    <w:rsid w:val="00D8233B"/>
    <w:rsid w:val="00D8244C"/>
    <w:rsid w:val="00D826F3"/>
    <w:rsid w:val="00D83A7E"/>
    <w:rsid w:val="00D841E9"/>
    <w:rsid w:val="00D845FE"/>
    <w:rsid w:val="00D84EF7"/>
    <w:rsid w:val="00D86C1C"/>
    <w:rsid w:val="00D922BE"/>
    <w:rsid w:val="00D929DA"/>
    <w:rsid w:val="00D93220"/>
    <w:rsid w:val="00D95366"/>
    <w:rsid w:val="00D96BA1"/>
    <w:rsid w:val="00DA0E35"/>
    <w:rsid w:val="00DA10B6"/>
    <w:rsid w:val="00DA133A"/>
    <w:rsid w:val="00DA208E"/>
    <w:rsid w:val="00DA41EB"/>
    <w:rsid w:val="00DA4769"/>
    <w:rsid w:val="00DA482E"/>
    <w:rsid w:val="00DA6DF1"/>
    <w:rsid w:val="00DA7757"/>
    <w:rsid w:val="00DB0AF2"/>
    <w:rsid w:val="00DB1979"/>
    <w:rsid w:val="00DB57B3"/>
    <w:rsid w:val="00DB7221"/>
    <w:rsid w:val="00DC0603"/>
    <w:rsid w:val="00DC0C6A"/>
    <w:rsid w:val="00DC2707"/>
    <w:rsid w:val="00DC29F6"/>
    <w:rsid w:val="00DC4378"/>
    <w:rsid w:val="00DC441A"/>
    <w:rsid w:val="00DC58EE"/>
    <w:rsid w:val="00DD1439"/>
    <w:rsid w:val="00DD2A53"/>
    <w:rsid w:val="00DD335C"/>
    <w:rsid w:val="00DD423B"/>
    <w:rsid w:val="00DD7814"/>
    <w:rsid w:val="00DE0700"/>
    <w:rsid w:val="00DE1666"/>
    <w:rsid w:val="00DE1D0C"/>
    <w:rsid w:val="00DE26CD"/>
    <w:rsid w:val="00DE2CA0"/>
    <w:rsid w:val="00DE62E5"/>
    <w:rsid w:val="00DE75CD"/>
    <w:rsid w:val="00DF0855"/>
    <w:rsid w:val="00DF238B"/>
    <w:rsid w:val="00DF3704"/>
    <w:rsid w:val="00DF3D7A"/>
    <w:rsid w:val="00DF4695"/>
    <w:rsid w:val="00DF6427"/>
    <w:rsid w:val="00DF666B"/>
    <w:rsid w:val="00DF6752"/>
    <w:rsid w:val="00DF7D45"/>
    <w:rsid w:val="00E01452"/>
    <w:rsid w:val="00E01501"/>
    <w:rsid w:val="00E016CF"/>
    <w:rsid w:val="00E0223C"/>
    <w:rsid w:val="00E03C38"/>
    <w:rsid w:val="00E047FF"/>
    <w:rsid w:val="00E0510B"/>
    <w:rsid w:val="00E05FA1"/>
    <w:rsid w:val="00E1089C"/>
    <w:rsid w:val="00E12942"/>
    <w:rsid w:val="00E14512"/>
    <w:rsid w:val="00E1496A"/>
    <w:rsid w:val="00E15764"/>
    <w:rsid w:val="00E15C67"/>
    <w:rsid w:val="00E20C1B"/>
    <w:rsid w:val="00E21335"/>
    <w:rsid w:val="00E21BAB"/>
    <w:rsid w:val="00E222C2"/>
    <w:rsid w:val="00E23007"/>
    <w:rsid w:val="00E23AD4"/>
    <w:rsid w:val="00E2497D"/>
    <w:rsid w:val="00E24E30"/>
    <w:rsid w:val="00E27832"/>
    <w:rsid w:val="00E302F2"/>
    <w:rsid w:val="00E30BC8"/>
    <w:rsid w:val="00E311A8"/>
    <w:rsid w:val="00E31FD2"/>
    <w:rsid w:val="00E349B5"/>
    <w:rsid w:val="00E34C2D"/>
    <w:rsid w:val="00E3506C"/>
    <w:rsid w:val="00E427C3"/>
    <w:rsid w:val="00E42C47"/>
    <w:rsid w:val="00E43A3D"/>
    <w:rsid w:val="00E472A5"/>
    <w:rsid w:val="00E4749C"/>
    <w:rsid w:val="00E50083"/>
    <w:rsid w:val="00E50326"/>
    <w:rsid w:val="00E5047A"/>
    <w:rsid w:val="00E5067E"/>
    <w:rsid w:val="00E50963"/>
    <w:rsid w:val="00E51794"/>
    <w:rsid w:val="00E51DCA"/>
    <w:rsid w:val="00E538B4"/>
    <w:rsid w:val="00E53A7C"/>
    <w:rsid w:val="00E53AD6"/>
    <w:rsid w:val="00E54494"/>
    <w:rsid w:val="00E55817"/>
    <w:rsid w:val="00E558A1"/>
    <w:rsid w:val="00E5605A"/>
    <w:rsid w:val="00E57603"/>
    <w:rsid w:val="00E5763E"/>
    <w:rsid w:val="00E61400"/>
    <w:rsid w:val="00E614FE"/>
    <w:rsid w:val="00E63ECA"/>
    <w:rsid w:val="00E64326"/>
    <w:rsid w:val="00E66380"/>
    <w:rsid w:val="00E70C71"/>
    <w:rsid w:val="00E711A8"/>
    <w:rsid w:val="00E71818"/>
    <w:rsid w:val="00E724CE"/>
    <w:rsid w:val="00E72E82"/>
    <w:rsid w:val="00E73447"/>
    <w:rsid w:val="00E762DF"/>
    <w:rsid w:val="00E80B1C"/>
    <w:rsid w:val="00E80ED4"/>
    <w:rsid w:val="00E818FA"/>
    <w:rsid w:val="00E81E29"/>
    <w:rsid w:val="00E830CA"/>
    <w:rsid w:val="00E83821"/>
    <w:rsid w:val="00E839B9"/>
    <w:rsid w:val="00E85233"/>
    <w:rsid w:val="00E85873"/>
    <w:rsid w:val="00E863CF"/>
    <w:rsid w:val="00E867B2"/>
    <w:rsid w:val="00E90B65"/>
    <w:rsid w:val="00E914BC"/>
    <w:rsid w:val="00E91B3C"/>
    <w:rsid w:val="00E944BE"/>
    <w:rsid w:val="00E95F54"/>
    <w:rsid w:val="00E97FAA"/>
    <w:rsid w:val="00EA3F16"/>
    <w:rsid w:val="00EA5DD3"/>
    <w:rsid w:val="00EA6AB0"/>
    <w:rsid w:val="00EA6DCF"/>
    <w:rsid w:val="00EB0EB6"/>
    <w:rsid w:val="00EB127D"/>
    <w:rsid w:val="00EB50BF"/>
    <w:rsid w:val="00EB648D"/>
    <w:rsid w:val="00EC21EE"/>
    <w:rsid w:val="00EC23BA"/>
    <w:rsid w:val="00EC250B"/>
    <w:rsid w:val="00EC32E0"/>
    <w:rsid w:val="00ED3688"/>
    <w:rsid w:val="00ED599B"/>
    <w:rsid w:val="00ED5FD8"/>
    <w:rsid w:val="00ED6B6C"/>
    <w:rsid w:val="00EE1E46"/>
    <w:rsid w:val="00EE1F5A"/>
    <w:rsid w:val="00EE29B9"/>
    <w:rsid w:val="00EE35FE"/>
    <w:rsid w:val="00EE4CE4"/>
    <w:rsid w:val="00EE52A9"/>
    <w:rsid w:val="00EE5C91"/>
    <w:rsid w:val="00EF1734"/>
    <w:rsid w:val="00EF2EEF"/>
    <w:rsid w:val="00EF51C2"/>
    <w:rsid w:val="00EF5708"/>
    <w:rsid w:val="00EF5E87"/>
    <w:rsid w:val="00EF66CD"/>
    <w:rsid w:val="00F02A2E"/>
    <w:rsid w:val="00F02D41"/>
    <w:rsid w:val="00F032F5"/>
    <w:rsid w:val="00F0348D"/>
    <w:rsid w:val="00F03769"/>
    <w:rsid w:val="00F03A39"/>
    <w:rsid w:val="00F03BC2"/>
    <w:rsid w:val="00F04462"/>
    <w:rsid w:val="00F05049"/>
    <w:rsid w:val="00F0534F"/>
    <w:rsid w:val="00F069A0"/>
    <w:rsid w:val="00F077D9"/>
    <w:rsid w:val="00F07A19"/>
    <w:rsid w:val="00F10720"/>
    <w:rsid w:val="00F10954"/>
    <w:rsid w:val="00F115BB"/>
    <w:rsid w:val="00F130E0"/>
    <w:rsid w:val="00F13FB5"/>
    <w:rsid w:val="00F14BDA"/>
    <w:rsid w:val="00F151D4"/>
    <w:rsid w:val="00F176E0"/>
    <w:rsid w:val="00F2114E"/>
    <w:rsid w:val="00F2126E"/>
    <w:rsid w:val="00F21743"/>
    <w:rsid w:val="00F21CA2"/>
    <w:rsid w:val="00F22AC4"/>
    <w:rsid w:val="00F23D61"/>
    <w:rsid w:val="00F244A8"/>
    <w:rsid w:val="00F30E25"/>
    <w:rsid w:val="00F34AAE"/>
    <w:rsid w:val="00F35CAB"/>
    <w:rsid w:val="00F360D5"/>
    <w:rsid w:val="00F37844"/>
    <w:rsid w:val="00F421EA"/>
    <w:rsid w:val="00F42F28"/>
    <w:rsid w:val="00F4322F"/>
    <w:rsid w:val="00F44A74"/>
    <w:rsid w:val="00F46E00"/>
    <w:rsid w:val="00F5007A"/>
    <w:rsid w:val="00F527C2"/>
    <w:rsid w:val="00F5296F"/>
    <w:rsid w:val="00F53520"/>
    <w:rsid w:val="00F5384B"/>
    <w:rsid w:val="00F576B8"/>
    <w:rsid w:val="00F61728"/>
    <w:rsid w:val="00F6437C"/>
    <w:rsid w:val="00F64FE5"/>
    <w:rsid w:val="00F65BA5"/>
    <w:rsid w:val="00F66D46"/>
    <w:rsid w:val="00F70491"/>
    <w:rsid w:val="00F71488"/>
    <w:rsid w:val="00F72099"/>
    <w:rsid w:val="00F7565D"/>
    <w:rsid w:val="00F75E64"/>
    <w:rsid w:val="00F76329"/>
    <w:rsid w:val="00F7675A"/>
    <w:rsid w:val="00F7722A"/>
    <w:rsid w:val="00F7766E"/>
    <w:rsid w:val="00F77944"/>
    <w:rsid w:val="00F77A33"/>
    <w:rsid w:val="00F81467"/>
    <w:rsid w:val="00F820C7"/>
    <w:rsid w:val="00F824AF"/>
    <w:rsid w:val="00F82DFA"/>
    <w:rsid w:val="00F83547"/>
    <w:rsid w:val="00F848B2"/>
    <w:rsid w:val="00F84E51"/>
    <w:rsid w:val="00F871A6"/>
    <w:rsid w:val="00F873E5"/>
    <w:rsid w:val="00F8777E"/>
    <w:rsid w:val="00F907CF"/>
    <w:rsid w:val="00F93AF1"/>
    <w:rsid w:val="00F93C13"/>
    <w:rsid w:val="00F95789"/>
    <w:rsid w:val="00F95962"/>
    <w:rsid w:val="00F974E5"/>
    <w:rsid w:val="00FA334C"/>
    <w:rsid w:val="00FA5328"/>
    <w:rsid w:val="00FA5DBB"/>
    <w:rsid w:val="00FB0ADE"/>
    <w:rsid w:val="00FB17B6"/>
    <w:rsid w:val="00FB1DDC"/>
    <w:rsid w:val="00FB362A"/>
    <w:rsid w:val="00FB3A4F"/>
    <w:rsid w:val="00FB520C"/>
    <w:rsid w:val="00FB6899"/>
    <w:rsid w:val="00FC0912"/>
    <w:rsid w:val="00FC1A59"/>
    <w:rsid w:val="00FC3A3D"/>
    <w:rsid w:val="00FC4AB7"/>
    <w:rsid w:val="00FC50F5"/>
    <w:rsid w:val="00FC59A7"/>
    <w:rsid w:val="00FC63E9"/>
    <w:rsid w:val="00FD0181"/>
    <w:rsid w:val="00FD2C36"/>
    <w:rsid w:val="00FD357E"/>
    <w:rsid w:val="00FD3C09"/>
    <w:rsid w:val="00FD4641"/>
    <w:rsid w:val="00FD63DD"/>
    <w:rsid w:val="00FE0685"/>
    <w:rsid w:val="00FE218F"/>
    <w:rsid w:val="00FE3063"/>
    <w:rsid w:val="00FE4A9B"/>
    <w:rsid w:val="00FE54CD"/>
    <w:rsid w:val="00FE6BCD"/>
    <w:rsid w:val="00FE7A7A"/>
    <w:rsid w:val="00FF0260"/>
    <w:rsid w:val="00FF15B1"/>
    <w:rsid w:val="00FF183E"/>
    <w:rsid w:val="00FF19C1"/>
    <w:rsid w:val="00FF53C8"/>
    <w:rsid w:val="00FF5C6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A7E5"/>
  <w15:chartTrackingRefBased/>
  <w15:docId w15:val="{93C75E15-83D0-4E9E-AFF2-99020FB2E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C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6CD5"/>
    <w:pPr>
      <w:spacing w:before="100" w:beforeAutospacing="1" w:after="100" w:afterAutospacing="1"/>
    </w:pPr>
    <w:rPr>
      <w:lang w:eastAsia="lt-LT"/>
    </w:rPr>
  </w:style>
  <w:style w:type="table" w:styleId="TableGrid">
    <w:name w:val="Table Grid"/>
    <w:basedOn w:val="TableNormal"/>
    <w:uiPriority w:val="39"/>
    <w:rsid w:val="008A6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6CD5"/>
    <w:pPr>
      <w:tabs>
        <w:tab w:val="center" w:pos="4819"/>
        <w:tab w:val="right" w:pos="9638"/>
      </w:tabs>
    </w:pPr>
  </w:style>
  <w:style w:type="character" w:customStyle="1" w:styleId="HeaderChar">
    <w:name w:val="Header Char"/>
    <w:basedOn w:val="DefaultParagraphFont"/>
    <w:link w:val="Header"/>
    <w:uiPriority w:val="99"/>
    <w:rsid w:val="008A6C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6CD5"/>
    <w:pPr>
      <w:tabs>
        <w:tab w:val="center" w:pos="4819"/>
        <w:tab w:val="right" w:pos="9638"/>
      </w:tabs>
    </w:pPr>
  </w:style>
  <w:style w:type="character" w:customStyle="1" w:styleId="FooterChar">
    <w:name w:val="Footer Char"/>
    <w:basedOn w:val="DefaultParagraphFont"/>
    <w:link w:val="Footer"/>
    <w:uiPriority w:val="99"/>
    <w:rsid w:val="008A6CD5"/>
    <w:rPr>
      <w:rFonts w:ascii="Times New Roman" w:eastAsia="Times New Roman" w:hAnsi="Times New Roman" w:cs="Times New Roman"/>
      <w:sz w:val="24"/>
      <w:szCs w:val="24"/>
    </w:rPr>
  </w:style>
  <w:style w:type="paragraph" w:customStyle="1" w:styleId="Tekstas">
    <w:name w:val="Tekstas"/>
    <w:uiPriority w:val="99"/>
    <w:rsid w:val="006E6E76"/>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punktai,SĄRAŠ"/>
    <w:basedOn w:val="Normal"/>
    <w:link w:val="ListParagraphChar"/>
    <w:uiPriority w:val="34"/>
    <w:qFormat/>
    <w:rsid w:val="009B7C13"/>
    <w:pPr>
      <w:spacing w:after="160" w:line="256" w:lineRule="auto"/>
      <w:ind w:left="720"/>
      <w:contextualSpacing/>
    </w:pPr>
    <w:rPr>
      <w:rFonts w:ascii="Calibri" w:eastAsia="Calibri" w:hAnsi="Calibri" w:cs="DokChampa"/>
      <w:sz w:val="22"/>
      <w:szCs w:val="22"/>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9B7C13"/>
    <w:rPr>
      <w:rFonts w:ascii="Calibri" w:eastAsia="Calibri" w:hAnsi="Calibri" w:cs="DokChampa"/>
      <w:lang w:val="en-US"/>
    </w:rPr>
  </w:style>
  <w:style w:type="paragraph" w:styleId="Revision">
    <w:name w:val="Revision"/>
    <w:hidden/>
    <w:uiPriority w:val="99"/>
    <w:semiHidden/>
    <w:rsid w:val="00C44D3D"/>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7EB0"/>
    <w:rPr>
      <w:b/>
      <w:bCs/>
    </w:rPr>
  </w:style>
  <w:style w:type="character" w:styleId="CommentReference">
    <w:name w:val="annotation reference"/>
    <w:basedOn w:val="DefaultParagraphFont"/>
    <w:unhideWhenUsed/>
    <w:rsid w:val="00392077"/>
    <w:rPr>
      <w:sz w:val="16"/>
      <w:szCs w:val="16"/>
    </w:rPr>
  </w:style>
  <w:style w:type="paragraph" w:styleId="CommentText">
    <w:name w:val="annotation text"/>
    <w:basedOn w:val="Normal"/>
    <w:link w:val="CommentTextChar"/>
    <w:unhideWhenUsed/>
    <w:rsid w:val="00392077"/>
    <w:rPr>
      <w:sz w:val="20"/>
      <w:szCs w:val="20"/>
    </w:rPr>
  </w:style>
  <w:style w:type="character" w:customStyle="1" w:styleId="CommentTextChar">
    <w:name w:val="Comment Text Char"/>
    <w:basedOn w:val="DefaultParagraphFont"/>
    <w:link w:val="CommentText"/>
    <w:rsid w:val="003920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2077"/>
    <w:rPr>
      <w:b/>
      <w:bCs/>
    </w:rPr>
  </w:style>
  <w:style w:type="character" w:customStyle="1" w:styleId="CommentSubjectChar">
    <w:name w:val="Comment Subject Char"/>
    <w:basedOn w:val="CommentTextChar"/>
    <w:link w:val="CommentSubject"/>
    <w:uiPriority w:val="99"/>
    <w:semiHidden/>
    <w:rsid w:val="00392077"/>
    <w:rPr>
      <w:rFonts w:ascii="Times New Roman" w:eastAsia="Times New Roman" w:hAnsi="Times New Roman" w:cs="Times New Roman"/>
      <w:b/>
      <w:bCs/>
      <w:sz w:val="20"/>
      <w:szCs w:val="20"/>
    </w:rPr>
  </w:style>
  <w:style w:type="character" w:customStyle="1" w:styleId="ui-provider">
    <w:name w:val="ui-provider"/>
    <w:basedOn w:val="DefaultParagraphFont"/>
    <w:rsid w:val="00235898"/>
  </w:style>
  <w:style w:type="paragraph" w:customStyle="1" w:styleId="Default">
    <w:name w:val="Default"/>
    <w:rsid w:val="00594551"/>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character" w:styleId="Hyperlink">
    <w:name w:val="Hyperlink"/>
    <w:basedOn w:val="DefaultParagraphFont"/>
    <w:uiPriority w:val="99"/>
    <w:unhideWhenUsed/>
    <w:rsid w:val="00307BC8"/>
    <w:rPr>
      <w:color w:val="0563C1"/>
      <w:u w:val="single"/>
    </w:rPr>
  </w:style>
  <w:style w:type="paragraph" w:customStyle="1" w:styleId="pf0">
    <w:name w:val="pf0"/>
    <w:basedOn w:val="Normal"/>
    <w:rsid w:val="005C71C9"/>
    <w:pPr>
      <w:spacing w:before="100" w:beforeAutospacing="1" w:after="100" w:afterAutospacing="1"/>
    </w:pPr>
    <w:rPr>
      <w:lang w:eastAsia="lt-LT"/>
    </w:rPr>
  </w:style>
  <w:style w:type="character" w:customStyle="1" w:styleId="cf01">
    <w:name w:val="cf01"/>
    <w:basedOn w:val="DefaultParagraphFont"/>
    <w:rsid w:val="005C71C9"/>
    <w:rPr>
      <w:rFonts w:ascii="Segoe UI" w:hAnsi="Segoe UI" w:cs="Segoe UI" w:hint="default"/>
      <w:sz w:val="18"/>
      <w:szCs w:val="18"/>
    </w:rPr>
  </w:style>
  <w:style w:type="character" w:customStyle="1" w:styleId="fontstyle01">
    <w:name w:val="fontstyle01"/>
    <w:basedOn w:val="DefaultParagraphFont"/>
    <w:rsid w:val="00F53520"/>
    <w:rPr>
      <w:rFonts w:ascii="Times-Bold" w:hAnsi="Times-Bold" w:hint="default"/>
      <w:b/>
      <w:bCs/>
      <w:i w:val="0"/>
      <w:iCs w:val="0"/>
      <w:color w:val="000000"/>
      <w:sz w:val="20"/>
      <w:szCs w:val="20"/>
    </w:rPr>
  </w:style>
  <w:style w:type="character" w:customStyle="1" w:styleId="fontstyle21">
    <w:name w:val="fontstyle21"/>
    <w:basedOn w:val="DefaultParagraphFont"/>
    <w:rsid w:val="00F53520"/>
    <w:rPr>
      <w:rFonts w:ascii="Bold" w:hAnsi="Bold" w:hint="default"/>
      <w:b/>
      <w:bCs/>
      <w:i w:val="0"/>
      <w:iCs w:val="0"/>
      <w:color w:val="000000"/>
      <w:sz w:val="20"/>
      <w:szCs w:val="20"/>
    </w:rPr>
  </w:style>
  <w:style w:type="paragraph" w:styleId="BalloonText">
    <w:name w:val="Balloon Text"/>
    <w:basedOn w:val="Normal"/>
    <w:link w:val="BalloonTextChar"/>
    <w:uiPriority w:val="99"/>
    <w:semiHidden/>
    <w:unhideWhenUsed/>
    <w:rsid w:val="00D953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366"/>
    <w:rPr>
      <w:rFonts w:ascii="Segoe UI" w:eastAsia="Times New Roman" w:hAnsi="Segoe UI" w:cs="Segoe UI"/>
      <w:sz w:val="18"/>
      <w:szCs w:val="18"/>
    </w:rPr>
  </w:style>
  <w:style w:type="paragraph" w:customStyle="1" w:styleId="v1msonormal">
    <w:name w:val="v1msonormal"/>
    <w:basedOn w:val="Normal"/>
    <w:rsid w:val="0046308A"/>
    <w:pPr>
      <w:spacing w:before="100" w:beforeAutospacing="1" w:after="100" w:afterAutospacing="1"/>
    </w:pPr>
    <w:rPr>
      <w:rFonts w:ascii="Calibri" w:eastAsiaTheme="minorHAnsi" w:hAnsi="Calibri" w:cs="Calibri"/>
      <w:sz w:val="22"/>
      <w:szCs w:val="22"/>
      <w:lang w:eastAsia="lt-LT"/>
    </w:rPr>
  </w:style>
  <w:style w:type="character" w:customStyle="1" w:styleId="normaltextrun">
    <w:name w:val="normaltextrun"/>
    <w:basedOn w:val="DefaultParagraphFont"/>
    <w:rsid w:val="001D437B"/>
  </w:style>
  <w:style w:type="character" w:styleId="UnresolvedMention">
    <w:name w:val="Unresolved Mention"/>
    <w:basedOn w:val="DefaultParagraphFont"/>
    <w:uiPriority w:val="99"/>
    <w:semiHidden/>
    <w:unhideWhenUsed/>
    <w:rsid w:val="005061E6"/>
    <w:rPr>
      <w:color w:val="605E5C"/>
      <w:shd w:val="clear" w:color="auto" w:fill="E1DFDD"/>
    </w:rPr>
  </w:style>
  <w:style w:type="character" w:customStyle="1" w:styleId="Laukeliai">
    <w:name w:val="Laukeliai"/>
    <w:uiPriority w:val="1"/>
    <w:rsid w:val="005D50B1"/>
    <w:rPr>
      <w:rFonts w:ascii="Arial" w:hAnsi="Arial"/>
      <w:sz w:val="20"/>
    </w:rPr>
  </w:style>
  <w:style w:type="paragraph" w:styleId="BodyTextIndent">
    <w:name w:val="Body Text Indent"/>
    <w:basedOn w:val="Normal"/>
    <w:link w:val="BodyTextIndentChar"/>
    <w:rsid w:val="006E2E79"/>
    <w:pPr>
      <w:spacing w:after="120"/>
      <w:ind w:left="283"/>
      <w:jc w:val="both"/>
    </w:pPr>
    <w:rPr>
      <w:rFonts w:cstheme="minorBidi"/>
      <w:lang w:eastAsia="lt-LT"/>
    </w:rPr>
  </w:style>
  <w:style w:type="character" w:customStyle="1" w:styleId="BodyTextIndentChar">
    <w:name w:val="Body Text Indent Char"/>
    <w:basedOn w:val="DefaultParagraphFont"/>
    <w:link w:val="BodyTextIndent"/>
    <w:rsid w:val="006E2E79"/>
    <w:rPr>
      <w:rFonts w:ascii="Times New Roman" w:eastAsia="Times New Roman" w:hAnsi="Times New Roman"/>
      <w:sz w:val="24"/>
      <w:szCs w:val="24"/>
      <w:lang w:eastAsia="lt-LT"/>
    </w:rPr>
  </w:style>
  <w:style w:type="character" w:styleId="FollowedHyperlink">
    <w:name w:val="FollowedHyperlink"/>
    <w:basedOn w:val="DefaultParagraphFont"/>
    <w:uiPriority w:val="99"/>
    <w:semiHidden/>
    <w:unhideWhenUsed/>
    <w:rsid w:val="00B1710C"/>
    <w:rPr>
      <w:color w:val="954F72" w:themeColor="followedHyperlink"/>
      <w:u w:val="single"/>
    </w:rPr>
  </w:style>
  <w:style w:type="paragraph" w:styleId="BodyText">
    <w:name w:val="Body Text"/>
    <w:basedOn w:val="Normal"/>
    <w:link w:val="BodyTextChar"/>
    <w:uiPriority w:val="99"/>
    <w:semiHidden/>
    <w:unhideWhenUsed/>
    <w:rsid w:val="000A78DE"/>
    <w:pPr>
      <w:spacing w:after="120"/>
    </w:pPr>
  </w:style>
  <w:style w:type="character" w:customStyle="1" w:styleId="BodyTextChar">
    <w:name w:val="Body Text Char"/>
    <w:basedOn w:val="DefaultParagraphFont"/>
    <w:link w:val="BodyText"/>
    <w:uiPriority w:val="99"/>
    <w:semiHidden/>
    <w:rsid w:val="000A78D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9785">
      <w:bodyDiv w:val="1"/>
      <w:marLeft w:val="0"/>
      <w:marRight w:val="0"/>
      <w:marTop w:val="0"/>
      <w:marBottom w:val="0"/>
      <w:divBdr>
        <w:top w:val="none" w:sz="0" w:space="0" w:color="auto"/>
        <w:left w:val="none" w:sz="0" w:space="0" w:color="auto"/>
        <w:bottom w:val="none" w:sz="0" w:space="0" w:color="auto"/>
        <w:right w:val="none" w:sz="0" w:space="0" w:color="auto"/>
      </w:divBdr>
    </w:div>
    <w:div w:id="167451137">
      <w:bodyDiv w:val="1"/>
      <w:marLeft w:val="0"/>
      <w:marRight w:val="0"/>
      <w:marTop w:val="0"/>
      <w:marBottom w:val="0"/>
      <w:divBdr>
        <w:top w:val="none" w:sz="0" w:space="0" w:color="auto"/>
        <w:left w:val="none" w:sz="0" w:space="0" w:color="auto"/>
        <w:bottom w:val="none" w:sz="0" w:space="0" w:color="auto"/>
        <w:right w:val="none" w:sz="0" w:space="0" w:color="auto"/>
      </w:divBdr>
    </w:div>
    <w:div w:id="215973085">
      <w:bodyDiv w:val="1"/>
      <w:marLeft w:val="0"/>
      <w:marRight w:val="0"/>
      <w:marTop w:val="0"/>
      <w:marBottom w:val="0"/>
      <w:divBdr>
        <w:top w:val="none" w:sz="0" w:space="0" w:color="auto"/>
        <w:left w:val="none" w:sz="0" w:space="0" w:color="auto"/>
        <w:bottom w:val="none" w:sz="0" w:space="0" w:color="auto"/>
        <w:right w:val="none" w:sz="0" w:space="0" w:color="auto"/>
      </w:divBdr>
    </w:div>
    <w:div w:id="272370390">
      <w:bodyDiv w:val="1"/>
      <w:marLeft w:val="0"/>
      <w:marRight w:val="0"/>
      <w:marTop w:val="0"/>
      <w:marBottom w:val="0"/>
      <w:divBdr>
        <w:top w:val="none" w:sz="0" w:space="0" w:color="auto"/>
        <w:left w:val="none" w:sz="0" w:space="0" w:color="auto"/>
        <w:bottom w:val="none" w:sz="0" w:space="0" w:color="auto"/>
        <w:right w:val="none" w:sz="0" w:space="0" w:color="auto"/>
      </w:divBdr>
    </w:div>
    <w:div w:id="464661897">
      <w:bodyDiv w:val="1"/>
      <w:marLeft w:val="0"/>
      <w:marRight w:val="0"/>
      <w:marTop w:val="0"/>
      <w:marBottom w:val="0"/>
      <w:divBdr>
        <w:top w:val="none" w:sz="0" w:space="0" w:color="auto"/>
        <w:left w:val="none" w:sz="0" w:space="0" w:color="auto"/>
        <w:bottom w:val="none" w:sz="0" w:space="0" w:color="auto"/>
        <w:right w:val="none" w:sz="0" w:space="0" w:color="auto"/>
      </w:divBdr>
    </w:div>
    <w:div w:id="471950863">
      <w:bodyDiv w:val="1"/>
      <w:marLeft w:val="0"/>
      <w:marRight w:val="0"/>
      <w:marTop w:val="0"/>
      <w:marBottom w:val="0"/>
      <w:divBdr>
        <w:top w:val="none" w:sz="0" w:space="0" w:color="auto"/>
        <w:left w:val="none" w:sz="0" w:space="0" w:color="auto"/>
        <w:bottom w:val="none" w:sz="0" w:space="0" w:color="auto"/>
        <w:right w:val="none" w:sz="0" w:space="0" w:color="auto"/>
      </w:divBdr>
    </w:div>
    <w:div w:id="548029954">
      <w:bodyDiv w:val="1"/>
      <w:marLeft w:val="0"/>
      <w:marRight w:val="0"/>
      <w:marTop w:val="0"/>
      <w:marBottom w:val="0"/>
      <w:divBdr>
        <w:top w:val="none" w:sz="0" w:space="0" w:color="auto"/>
        <w:left w:val="none" w:sz="0" w:space="0" w:color="auto"/>
        <w:bottom w:val="none" w:sz="0" w:space="0" w:color="auto"/>
        <w:right w:val="none" w:sz="0" w:space="0" w:color="auto"/>
      </w:divBdr>
    </w:div>
    <w:div w:id="572081582">
      <w:bodyDiv w:val="1"/>
      <w:marLeft w:val="0"/>
      <w:marRight w:val="0"/>
      <w:marTop w:val="0"/>
      <w:marBottom w:val="0"/>
      <w:divBdr>
        <w:top w:val="none" w:sz="0" w:space="0" w:color="auto"/>
        <w:left w:val="none" w:sz="0" w:space="0" w:color="auto"/>
        <w:bottom w:val="none" w:sz="0" w:space="0" w:color="auto"/>
        <w:right w:val="none" w:sz="0" w:space="0" w:color="auto"/>
      </w:divBdr>
    </w:div>
    <w:div w:id="573786116">
      <w:bodyDiv w:val="1"/>
      <w:marLeft w:val="0"/>
      <w:marRight w:val="0"/>
      <w:marTop w:val="0"/>
      <w:marBottom w:val="0"/>
      <w:divBdr>
        <w:top w:val="none" w:sz="0" w:space="0" w:color="auto"/>
        <w:left w:val="none" w:sz="0" w:space="0" w:color="auto"/>
        <w:bottom w:val="none" w:sz="0" w:space="0" w:color="auto"/>
        <w:right w:val="none" w:sz="0" w:space="0" w:color="auto"/>
      </w:divBdr>
    </w:div>
    <w:div w:id="673998929">
      <w:bodyDiv w:val="1"/>
      <w:marLeft w:val="0"/>
      <w:marRight w:val="0"/>
      <w:marTop w:val="0"/>
      <w:marBottom w:val="0"/>
      <w:divBdr>
        <w:top w:val="none" w:sz="0" w:space="0" w:color="auto"/>
        <w:left w:val="none" w:sz="0" w:space="0" w:color="auto"/>
        <w:bottom w:val="none" w:sz="0" w:space="0" w:color="auto"/>
        <w:right w:val="none" w:sz="0" w:space="0" w:color="auto"/>
      </w:divBdr>
    </w:div>
    <w:div w:id="804927892">
      <w:bodyDiv w:val="1"/>
      <w:marLeft w:val="0"/>
      <w:marRight w:val="0"/>
      <w:marTop w:val="0"/>
      <w:marBottom w:val="0"/>
      <w:divBdr>
        <w:top w:val="none" w:sz="0" w:space="0" w:color="auto"/>
        <w:left w:val="none" w:sz="0" w:space="0" w:color="auto"/>
        <w:bottom w:val="none" w:sz="0" w:space="0" w:color="auto"/>
        <w:right w:val="none" w:sz="0" w:space="0" w:color="auto"/>
      </w:divBdr>
    </w:div>
    <w:div w:id="929777751">
      <w:bodyDiv w:val="1"/>
      <w:marLeft w:val="0"/>
      <w:marRight w:val="0"/>
      <w:marTop w:val="0"/>
      <w:marBottom w:val="0"/>
      <w:divBdr>
        <w:top w:val="none" w:sz="0" w:space="0" w:color="auto"/>
        <w:left w:val="none" w:sz="0" w:space="0" w:color="auto"/>
        <w:bottom w:val="none" w:sz="0" w:space="0" w:color="auto"/>
        <w:right w:val="none" w:sz="0" w:space="0" w:color="auto"/>
      </w:divBdr>
    </w:div>
    <w:div w:id="944312242">
      <w:bodyDiv w:val="1"/>
      <w:marLeft w:val="0"/>
      <w:marRight w:val="0"/>
      <w:marTop w:val="0"/>
      <w:marBottom w:val="0"/>
      <w:divBdr>
        <w:top w:val="none" w:sz="0" w:space="0" w:color="auto"/>
        <w:left w:val="none" w:sz="0" w:space="0" w:color="auto"/>
        <w:bottom w:val="none" w:sz="0" w:space="0" w:color="auto"/>
        <w:right w:val="none" w:sz="0" w:space="0" w:color="auto"/>
      </w:divBdr>
    </w:div>
    <w:div w:id="975917932">
      <w:bodyDiv w:val="1"/>
      <w:marLeft w:val="0"/>
      <w:marRight w:val="0"/>
      <w:marTop w:val="0"/>
      <w:marBottom w:val="0"/>
      <w:divBdr>
        <w:top w:val="none" w:sz="0" w:space="0" w:color="auto"/>
        <w:left w:val="none" w:sz="0" w:space="0" w:color="auto"/>
        <w:bottom w:val="none" w:sz="0" w:space="0" w:color="auto"/>
        <w:right w:val="none" w:sz="0" w:space="0" w:color="auto"/>
      </w:divBdr>
    </w:div>
    <w:div w:id="1068723944">
      <w:bodyDiv w:val="1"/>
      <w:marLeft w:val="0"/>
      <w:marRight w:val="0"/>
      <w:marTop w:val="0"/>
      <w:marBottom w:val="0"/>
      <w:divBdr>
        <w:top w:val="none" w:sz="0" w:space="0" w:color="auto"/>
        <w:left w:val="none" w:sz="0" w:space="0" w:color="auto"/>
        <w:bottom w:val="none" w:sz="0" w:space="0" w:color="auto"/>
        <w:right w:val="none" w:sz="0" w:space="0" w:color="auto"/>
      </w:divBdr>
    </w:div>
    <w:div w:id="1093209642">
      <w:bodyDiv w:val="1"/>
      <w:marLeft w:val="0"/>
      <w:marRight w:val="0"/>
      <w:marTop w:val="0"/>
      <w:marBottom w:val="0"/>
      <w:divBdr>
        <w:top w:val="none" w:sz="0" w:space="0" w:color="auto"/>
        <w:left w:val="none" w:sz="0" w:space="0" w:color="auto"/>
        <w:bottom w:val="none" w:sz="0" w:space="0" w:color="auto"/>
        <w:right w:val="none" w:sz="0" w:space="0" w:color="auto"/>
      </w:divBdr>
    </w:div>
    <w:div w:id="1121613322">
      <w:bodyDiv w:val="1"/>
      <w:marLeft w:val="0"/>
      <w:marRight w:val="0"/>
      <w:marTop w:val="0"/>
      <w:marBottom w:val="0"/>
      <w:divBdr>
        <w:top w:val="none" w:sz="0" w:space="0" w:color="auto"/>
        <w:left w:val="none" w:sz="0" w:space="0" w:color="auto"/>
        <w:bottom w:val="none" w:sz="0" w:space="0" w:color="auto"/>
        <w:right w:val="none" w:sz="0" w:space="0" w:color="auto"/>
      </w:divBdr>
    </w:div>
    <w:div w:id="1163935511">
      <w:bodyDiv w:val="1"/>
      <w:marLeft w:val="0"/>
      <w:marRight w:val="0"/>
      <w:marTop w:val="0"/>
      <w:marBottom w:val="0"/>
      <w:divBdr>
        <w:top w:val="none" w:sz="0" w:space="0" w:color="auto"/>
        <w:left w:val="none" w:sz="0" w:space="0" w:color="auto"/>
        <w:bottom w:val="none" w:sz="0" w:space="0" w:color="auto"/>
        <w:right w:val="none" w:sz="0" w:space="0" w:color="auto"/>
      </w:divBdr>
    </w:div>
    <w:div w:id="1262445594">
      <w:bodyDiv w:val="1"/>
      <w:marLeft w:val="0"/>
      <w:marRight w:val="0"/>
      <w:marTop w:val="0"/>
      <w:marBottom w:val="0"/>
      <w:divBdr>
        <w:top w:val="none" w:sz="0" w:space="0" w:color="auto"/>
        <w:left w:val="none" w:sz="0" w:space="0" w:color="auto"/>
        <w:bottom w:val="none" w:sz="0" w:space="0" w:color="auto"/>
        <w:right w:val="none" w:sz="0" w:space="0" w:color="auto"/>
      </w:divBdr>
    </w:div>
    <w:div w:id="1289630497">
      <w:bodyDiv w:val="1"/>
      <w:marLeft w:val="0"/>
      <w:marRight w:val="0"/>
      <w:marTop w:val="0"/>
      <w:marBottom w:val="0"/>
      <w:divBdr>
        <w:top w:val="none" w:sz="0" w:space="0" w:color="auto"/>
        <w:left w:val="none" w:sz="0" w:space="0" w:color="auto"/>
        <w:bottom w:val="none" w:sz="0" w:space="0" w:color="auto"/>
        <w:right w:val="none" w:sz="0" w:space="0" w:color="auto"/>
      </w:divBdr>
    </w:div>
    <w:div w:id="1336302797">
      <w:bodyDiv w:val="1"/>
      <w:marLeft w:val="0"/>
      <w:marRight w:val="0"/>
      <w:marTop w:val="0"/>
      <w:marBottom w:val="0"/>
      <w:divBdr>
        <w:top w:val="none" w:sz="0" w:space="0" w:color="auto"/>
        <w:left w:val="none" w:sz="0" w:space="0" w:color="auto"/>
        <w:bottom w:val="none" w:sz="0" w:space="0" w:color="auto"/>
        <w:right w:val="none" w:sz="0" w:space="0" w:color="auto"/>
      </w:divBdr>
    </w:div>
    <w:div w:id="1467814152">
      <w:bodyDiv w:val="1"/>
      <w:marLeft w:val="0"/>
      <w:marRight w:val="0"/>
      <w:marTop w:val="0"/>
      <w:marBottom w:val="0"/>
      <w:divBdr>
        <w:top w:val="none" w:sz="0" w:space="0" w:color="auto"/>
        <w:left w:val="none" w:sz="0" w:space="0" w:color="auto"/>
        <w:bottom w:val="none" w:sz="0" w:space="0" w:color="auto"/>
        <w:right w:val="none" w:sz="0" w:space="0" w:color="auto"/>
      </w:divBdr>
    </w:div>
    <w:div w:id="1551989549">
      <w:bodyDiv w:val="1"/>
      <w:marLeft w:val="0"/>
      <w:marRight w:val="0"/>
      <w:marTop w:val="0"/>
      <w:marBottom w:val="0"/>
      <w:divBdr>
        <w:top w:val="none" w:sz="0" w:space="0" w:color="auto"/>
        <w:left w:val="none" w:sz="0" w:space="0" w:color="auto"/>
        <w:bottom w:val="none" w:sz="0" w:space="0" w:color="auto"/>
        <w:right w:val="none" w:sz="0" w:space="0" w:color="auto"/>
      </w:divBdr>
    </w:div>
    <w:div w:id="1741371082">
      <w:bodyDiv w:val="1"/>
      <w:marLeft w:val="0"/>
      <w:marRight w:val="0"/>
      <w:marTop w:val="0"/>
      <w:marBottom w:val="0"/>
      <w:divBdr>
        <w:top w:val="none" w:sz="0" w:space="0" w:color="auto"/>
        <w:left w:val="none" w:sz="0" w:space="0" w:color="auto"/>
        <w:bottom w:val="none" w:sz="0" w:space="0" w:color="auto"/>
        <w:right w:val="none" w:sz="0" w:space="0" w:color="auto"/>
      </w:divBdr>
    </w:div>
    <w:div w:id="1799836915">
      <w:bodyDiv w:val="1"/>
      <w:marLeft w:val="0"/>
      <w:marRight w:val="0"/>
      <w:marTop w:val="0"/>
      <w:marBottom w:val="0"/>
      <w:divBdr>
        <w:top w:val="none" w:sz="0" w:space="0" w:color="auto"/>
        <w:left w:val="none" w:sz="0" w:space="0" w:color="auto"/>
        <w:bottom w:val="none" w:sz="0" w:space="0" w:color="auto"/>
        <w:right w:val="none" w:sz="0" w:space="0" w:color="auto"/>
      </w:divBdr>
    </w:div>
    <w:div w:id="1801262917">
      <w:bodyDiv w:val="1"/>
      <w:marLeft w:val="0"/>
      <w:marRight w:val="0"/>
      <w:marTop w:val="0"/>
      <w:marBottom w:val="0"/>
      <w:divBdr>
        <w:top w:val="none" w:sz="0" w:space="0" w:color="auto"/>
        <w:left w:val="none" w:sz="0" w:space="0" w:color="auto"/>
        <w:bottom w:val="none" w:sz="0" w:space="0" w:color="auto"/>
        <w:right w:val="none" w:sz="0" w:space="0" w:color="auto"/>
      </w:divBdr>
    </w:div>
    <w:div w:id="1816871457">
      <w:bodyDiv w:val="1"/>
      <w:marLeft w:val="0"/>
      <w:marRight w:val="0"/>
      <w:marTop w:val="0"/>
      <w:marBottom w:val="0"/>
      <w:divBdr>
        <w:top w:val="none" w:sz="0" w:space="0" w:color="auto"/>
        <w:left w:val="none" w:sz="0" w:space="0" w:color="auto"/>
        <w:bottom w:val="none" w:sz="0" w:space="0" w:color="auto"/>
        <w:right w:val="none" w:sz="0" w:space="0" w:color="auto"/>
      </w:divBdr>
    </w:div>
    <w:div w:id="1839926296">
      <w:bodyDiv w:val="1"/>
      <w:marLeft w:val="0"/>
      <w:marRight w:val="0"/>
      <w:marTop w:val="0"/>
      <w:marBottom w:val="0"/>
      <w:divBdr>
        <w:top w:val="none" w:sz="0" w:space="0" w:color="auto"/>
        <w:left w:val="none" w:sz="0" w:space="0" w:color="auto"/>
        <w:bottom w:val="none" w:sz="0" w:space="0" w:color="auto"/>
        <w:right w:val="none" w:sz="0" w:space="0" w:color="auto"/>
      </w:divBdr>
    </w:div>
    <w:div w:id="198831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B440A9E4AE84DA54FC1423372CAC7" ma:contentTypeVersion="13" ma:contentTypeDescription="Create a new document." ma:contentTypeScope="" ma:versionID="02cf81ae0c0e167cfc67a9003c118221">
  <xsd:schema xmlns:xsd="http://www.w3.org/2001/XMLSchema" xmlns:xs="http://www.w3.org/2001/XMLSchema" xmlns:p="http://schemas.microsoft.com/office/2006/metadata/properties" xmlns:ns2="e4b22651-cbe2-4029-9fbd-2b8acc617409" xmlns:ns3="413bd800-9cc7-4b33-bbe3-cb24f5a86244" targetNamespace="http://schemas.microsoft.com/office/2006/metadata/properties" ma:root="true" ma:fieldsID="34ec9c9ea9fc66ed805389f5299b7159" ns2:_="" ns3:_="">
    <xsd:import namespace="e4b22651-cbe2-4029-9fbd-2b8acc617409"/>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22651-cbe2-4029-9fbd-2b8acc617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b22651-cbe2-4029-9fbd-2b8acc617409">
      <Terms xmlns="http://schemas.microsoft.com/office/infopath/2007/PartnerControls"/>
    </lcf76f155ced4ddcb4097134ff3c332f>
    <TaxCatchAll xmlns="413bd800-9cc7-4b33-bbe3-cb24f5a862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B45DA-9C9D-46A3-9246-A5889E797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22651-cbe2-4029-9fbd-2b8acc617409"/>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B3D9F6-22A7-4B40-A795-D651953971B1}">
  <ds:schemaRefs>
    <ds:schemaRef ds:uri="http://schemas.microsoft.com/office/2006/metadata/properties"/>
    <ds:schemaRef ds:uri="http://schemas.microsoft.com/office/infopath/2007/PartnerControls"/>
    <ds:schemaRef ds:uri="e4b22651-cbe2-4029-9fbd-2b8acc617409"/>
    <ds:schemaRef ds:uri="413bd800-9cc7-4b33-bbe3-cb24f5a86244"/>
  </ds:schemaRefs>
</ds:datastoreItem>
</file>

<file path=customXml/itemProps3.xml><?xml version="1.0" encoding="utf-8"?>
<ds:datastoreItem xmlns:ds="http://schemas.openxmlformats.org/officeDocument/2006/customXml" ds:itemID="{58C8AA84-BAFC-46F6-B4C2-E776E5CF73A7}">
  <ds:schemaRefs>
    <ds:schemaRef ds:uri="http://schemas.microsoft.com/sharepoint/v3/contenttype/forms"/>
  </ds:schemaRefs>
</ds:datastoreItem>
</file>

<file path=customXml/itemProps4.xml><?xml version="1.0" encoding="utf-8"?>
<ds:datastoreItem xmlns:ds="http://schemas.openxmlformats.org/officeDocument/2006/customXml" ds:itemID="{4AA4DB1F-AF97-48EF-BEEA-026DF2090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958</Words>
  <Characters>6664</Characters>
  <Application>Microsoft Office Word</Application>
  <DocSecurity>0</DocSecurity>
  <Lines>178</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Vilniaus silumos tinklai</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Kurpienė</dc:creator>
  <cp:keywords/>
  <dc:description/>
  <cp:lastModifiedBy>Kristina Kurpienė</cp:lastModifiedBy>
  <cp:revision>12</cp:revision>
  <dcterms:created xsi:type="dcterms:W3CDTF">2026-05-19T13:52:00Z</dcterms:created>
  <dcterms:modified xsi:type="dcterms:W3CDTF">2026-05-20T10:20:00Z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0x010100FC0B440A9E4AE84DA54FC1423372CAC7</vt:lpwstr>
  </property>
  <property fmtid="{D5CDD505-2E9C-101B-9397-08002B2CF9AE}" pid="3" name="MediaServiceImageTags">
    <vt:lpwstr/>
  </property>
</Properties>
</file>