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3B8714D4" w:rsidR="00797FB0" w:rsidRDefault="00F3621F" w:rsidP="002F1D7E">
            <w:pPr>
              <w:widowControl w:val="0"/>
            </w:pPr>
            <w:r>
              <w:t>1</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650CEF62" w:rsidR="007221D2" w:rsidRDefault="007221D2" w:rsidP="00797FB0">
      <w:pPr>
        <w:widowControl w:val="0"/>
        <w:shd w:val="clear" w:color="auto" w:fill="FFFFFF"/>
        <w:jc w:val="center"/>
        <w:rPr>
          <w:b/>
          <w:bCs/>
        </w:rPr>
      </w:pPr>
      <w:r>
        <w:rPr>
          <w:b/>
          <w:bCs/>
        </w:rPr>
        <w:t xml:space="preserve">DĖL </w:t>
      </w:r>
      <w:r w:rsidR="00F3621F">
        <w:rPr>
          <w:b/>
          <w:bCs/>
        </w:rPr>
        <w:t xml:space="preserve">ŠVIESLENČIŲ BIRŽŲ VLADO GARASTO SPORTO IR SVEIKATINGUMO </w:t>
      </w:r>
      <w:r w:rsidR="001C6CF4">
        <w:rPr>
          <w:b/>
          <w:bCs/>
        </w:rPr>
        <w:t xml:space="preserve">CENTRUI </w:t>
      </w:r>
      <w:r w:rsidR="00695424">
        <w:rPr>
          <w:b/>
          <w:bCs/>
        </w:rPr>
        <w:t>PIRKIMO</w:t>
      </w: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t xml:space="preserve">Tretieji asmenys, kurie tiesiogiai aktyviai nedalyvaus </w:t>
            </w:r>
            <w:r w:rsidRPr="00272FD9">
              <w:rPr>
                <w:b/>
                <w:lang w:eastAsia="lt-LT"/>
              </w:rPr>
              <w:lastRenderedPageBreak/>
              <w:t>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15"/>
        <w:gridCol w:w="3916"/>
        <w:gridCol w:w="1134"/>
        <w:gridCol w:w="1134"/>
        <w:gridCol w:w="1276"/>
        <w:gridCol w:w="1559"/>
      </w:tblGrid>
      <w:tr w:rsidR="001A654D" w:rsidRPr="00FE1B75" w14:paraId="269E6FAE" w14:textId="77777777" w:rsidTr="00B941E4">
        <w:tc>
          <w:tcPr>
            <w:tcW w:w="615" w:type="dxa"/>
          </w:tcPr>
          <w:p w14:paraId="21539BF8" w14:textId="77777777" w:rsidR="001A654D" w:rsidRPr="00FE1B75" w:rsidRDefault="001A654D" w:rsidP="00CC3BB1">
            <w:pPr>
              <w:pStyle w:val="Tekstas"/>
              <w:tabs>
                <w:tab w:val="left" w:pos="993"/>
              </w:tabs>
              <w:ind w:firstLine="0"/>
              <w:jc w:val="center"/>
            </w:pPr>
            <w:r w:rsidRPr="00FE1B75">
              <w:t>Eil. Nr.</w:t>
            </w:r>
          </w:p>
        </w:tc>
        <w:tc>
          <w:tcPr>
            <w:tcW w:w="3916" w:type="dxa"/>
          </w:tcPr>
          <w:p w14:paraId="1F93356A" w14:textId="77777777" w:rsidR="001A654D" w:rsidRPr="00FE1B75" w:rsidRDefault="001A654D" w:rsidP="00CC3BB1">
            <w:pPr>
              <w:pStyle w:val="Tekstas"/>
              <w:tabs>
                <w:tab w:val="left" w:pos="993"/>
              </w:tabs>
              <w:ind w:firstLine="0"/>
              <w:jc w:val="center"/>
            </w:pPr>
            <w:r>
              <w:t>Pirkimo objekto pavadinimas</w:t>
            </w:r>
          </w:p>
        </w:tc>
        <w:tc>
          <w:tcPr>
            <w:tcW w:w="1134" w:type="dxa"/>
          </w:tcPr>
          <w:p w14:paraId="6D74DF73" w14:textId="77777777" w:rsidR="001A654D" w:rsidRPr="00FE1B75" w:rsidRDefault="001A654D" w:rsidP="00CC3BB1">
            <w:pPr>
              <w:pStyle w:val="Tekstas"/>
              <w:tabs>
                <w:tab w:val="left" w:pos="993"/>
              </w:tabs>
              <w:ind w:firstLine="0"/>
              <w:jc w:val="center"/>
            </w:pPr>
            <w:r>
              <w:t>Mato vienetas</w:t>
            </w:r>
          </w:p>
        </w:tc>
        <w:tc>
          <w:tcPr>
            <w:tcW w:w="1134" w:type="dxa"/>
          </w:tcPr>
          <w:p w14:paraId="37AD249B" w14:textId="77777777" w:rsidR="001A654D" w:rsidRDefault="001A654D" w:rsidP="00CC3BB1">
            <w:pPr>
              <w:pStyle w:val="Tekstas"/>
              <w:tabs>
                <w:tab w:val="left" w:pos="993"/>
              </w:tabs>
              <w:ind w:firstLine="0"/>
              <w:jc w:val="center"/>
            </w:pPr>
            <w:r>
              <w:t>Kiekis</w:t>
            </w:r>
          </w:p>
        </w:tc>
        <w:tc>
          <w:tcPr>
            <w:tcW w:w="1276" w:type="dxa"/>
          </w:tcPr>
          <w:p w14:paraId="08622275" w14:textId="77777777" w:rsidR="001A654D" w:rsidRDefault="001A654D" w:rsidP="00CC3BB1">
            <w:pPr>
              <w:pStyle w:val="Tekstas"/>
              <w:tabs>
                <w:tab w:val="left" w:pos="993"/>
              </w:tabs>
              <w:ind w:firstLine="0"/>
              <w:jc w:val="center"/>
            </w:pPr>
            <w:r>
              <w:t>Vieneto kaina Eur be PVM</w:t>
            </w:r>
          </w:p>
        </w:tc>
        <w:tc>
          <w:tcPr>
            <w:tcW w:w="1559" w:type="dxa"/>
          </w:tcPr>
          <w:p w14:paraId="57FCB105" w14:textId="3D9DFF8B" w:rsidR="001A654D" w:rsidRDefault="00550D86" w:rsidP="00CC3BB1">
            <w:pPr>
              <w:pStyle w:val="Tekstas"/>
              <w:tabs>
                <w:tab w:val="left" w:pos="993"/>
              </w:tabs>
              <w:ind w:firstLine="0"/>
              <w:jc w:val="center"/>
            </w:pPr>
            <w:r>
              <w:t>Suma</w:t>
            </w:r>
            <w:r w:rsidR="001A654D">
              <w:t xml:space="preserve"> Eur </w:t>
            </w:r>
            <w:r w:rsidR="007C210B">
              <w:t>be</w:t>
            </w:r>
            <w:r w:rsidR="001A654D">
              <w:t>PVM</w:t>
            </w:r>
          </w:p>
          <w:p w14:paraId="141FE4EF" w14:textId="7DB989AD" w:rsidR="001A654D" w:rsidRPr="00FE1B75" w:rsidRDefault="00B941E4" w:rsidP="00CC3BB1">
            <w:pPr>
              <w:pStyle w:val="Tekstas"/>
              <w:tabs>
                <w:tab w:val="left" w:pos="993"/>
              </w:tabs>
              <w:ind w:firstLine="0"/>
              <w:jc w:val="center"/>
            </w:pPr>
            <w:r>
              <w:t>6=</w:t>
            </w:r>
            <w:r w:rsidR="001A654D">
              <w:t>(4x</w:t>
            </w:r>
            <w:r w:rsidR="007C210B">
              <w:t>5</w:t>
            </w:r>
            <w:r w:rsidR="001A654D">
              <w:t>)</w:t>
            </w:r>
          </w:p>
        </w:tc>
      </w:tr>
      <w:tr w:rsidR="001A654D" w:rsidRPr="00FE1B75" w14:paraId="091E55C7" w14:textId="77777777" w:rsidTr="00B941E4">
        <w:tc>
          <w:tcPr>
            <w:tcW w:w="615" w:type="dxa"/>
          </w:tcPr>
          <w:p w14:paraId="272F2B4C" w14:textId="77777777" w:rsidR="001A654D" w:rsidRPr="00FE1B75" w:rsidRDefault="001A654D" w:rsidP="00CC3BB1">
            <w:pPr>
              <w:pStyle w:val="Tekstas"/>
              <w:tabs>
                <w:tab w:val="left" w:pos="993"/>
              </w:tabs>
              <w:ind w:firstLine="0"/>
              <w:jc w:val="center"/>
            </w:pPr>
            <w:r>
              <w:t>1</w:t>
            </w:r>
          </w:p>
        </w:tc>
        <w:tc>
          <w:tcPr>
            <w:tcW w:w="3916" w:type="dxa"/>
          </w:tcPr>
          <w:p w14:paraId="579CC837" w14:textId="77777777" w:rsidR="001A654D" w:rsidRPr="00FE1B75" w:rsidRDefault="001A654D" w:rsidP="00CC3BB1">
            <w:pPr>
              <w:pStyle w:val="Tekstas"/>
              <w:tabs>
                <w:tab w:val="left" w:pos="993"/>
              </w:tabs>
              <w:ind w:firstLine="0"/>
              <w:jc w:val="center"/>
            </w:pPr>
            <w:r>
              <w:t>2</w:t>
            </w:r>
          </w:p>
        </w:tc>
        <w:tc>
          <w:tcPr>
            <w:tcW w:w="1134" w:type="dxa"/>
          </w:tcPr>
          <w:p w14:paraId="34B9DC5E" w14:textId="77777777" w:rsidR="001A654D" w:rsidRDefault="001A654D" w:rsidP="00CC3BB1">
            <w:pPr>
              <w:pStyle w:val="Tekstas"/>
              <w:tabs>
                <w:tab w:val="left" w:pos="993"/>
              </w:tabs>
              <w:ind w:firstLine="0"/>
              <w:jc w:val="center"/>
            </w:pPr>
            <w:r>
              <w:t>3</w:t>
            </w:r>
          </w:p>
        </w:tc>
        <w:tc>
          <w:tcPr>
            <w:tcW w:w="1134" w:type="dxa"/>
          </w:tcPr>
          <w:p w14:paraId="5947DBB0" w14:textId="77777777" w:rsidR="001A654D" w:rsidRDefault="001A654D" w:rsidP="00CC3BB1">
            <w:pPr>
              <w:pStyle w:val="Tekstas"/>
              <w:tabs>
                <w:tab w:val="left" w:pos="993"/>
              </w:tabs>
              <w:ind w:firstLine="0"/>
              <w:jc w:val="center"/>
            </w:pPr>
            <w:r>
              <w:t>4</w:t>
            </w:r>
          </w:p>
        </w:tc>
        <w:tc>
          <w:tcPr>
            <w:tcW w:w="1276" w:type="dxa"/>
          </w:tcPr>
          <w:p w14:paraId="34C3CB1A" w14:textId="77777777" w:rsidR="001A654D" w:rsidRDefault="001A654D" w:rsidP="00CC3BB1">
            <w:pPr>
              <w:pStyle w:val="Tekstas"/>
              <w:tabs>
                <w:tab w:val="left" w:pos="993"/>
              </w:tabs>
              <w:ind w:firstLine="0"/>
              <w:jc w:val="center"/>
            </w:pPr>
            <w:r>
              <w:t>5</w:t>
            </w:r>
          </w:p>
        </w:tc>
        <w:tc>
          <w:tcPr>
            <w:tcW w:w="1559" w:type="dxa"/>
          </w:tcPr>
          <w:p w14:paraId="58C7EEBB" w14:textId="04B432E9" w:rsidR="001A654D" w:rsidRPr="00FE1B75" w:rsidRDefault="00B941E4" w:rsidP="00CC3BB1">
            <w:pPr>
              <w:pStyle w:val="Tekstas"/>
              <w:tabs>
                <w:tab w:val="left" w:pos="993"/>
              </w:tabs>
              <w:ind w:firstLine="0"/>
              <w:jc w:val="center"/>
            </w:pPr>
            <w:r>
              <w:t>6</w:t>
            </w:r>
          </w:p>
        </w:tc>
      </w:tr>
      <w:tr w:rsidR="001A654D" w:rsidRPr="00FE1B75" w14:paraId="450072BF" w14:textId="77777777" w:rsidTr="00B941E4">
        <w:tc>
          <w:tcPr>
            <w:tcW w:w="615" w:type="dxa"/>
          </w:tcPr>
          <w:p w14:paraId="6BCD5E99" w14:textId="77777777" w:rsidR="001A654D" w:rsidRPr="00611CD3" w:rsidRDefault="001A654D" w:rsidP="00CC3BB1">
            <w:pPr>
              <w:pStyle w:val="Tekstas"/>
              <w:tabs>
                <w:tab w:val="left" w:pos="993"/>
              </w:tabs>
              <w:ind w:firstLine="0"/>
              <w:jc w:val="center"/>
              <w:rPr>
                <w:bCs/>
              </w:rPr>
            </w:pPr>
            <w:r w:rsidRPr="00611CD3">
              <w:rPr>
                <w:bCs/>
              </w:rPr>
              <w:t>1.</w:t>
            </w:r>
          </w:p>
        </w:tc>
        <w:tc>
          <w:tcPr>
            <w:tcW w:w="3916" w:type="dxa"/>
          </w:tcPr>
          <w:p w14:paraId="40B31356" w14:textId="101462FD" w:rsidR="001A654D" w:rsidRPr="00611CD3" w:rsidRDefault="001A654D" w:rsidP="00CC3BB1">
            <w:pPr>
              <w:jc w:val="both"/>
              <w:rPr>
                <w:bCs/>
              </w:rPr>
            </w:pPr>
            <w:r>
              <w:rPr>
                <w:bCs/>
              </w:rPr>
              <w:t>Profesionali futbolo aikštės švieslentė</w:t>
            </w:r>
          </w:p>
        </w:tc>
        <w:tc>
          <w:tcPr>
            <w:tcW w:w="1134" w:type="dxa"/>
          </w:tcPr>
          <w:p w14:paraId="30F9988B" w14:textId="77777777" w:rsidR="001A654D" w:rsidRPr="00FE1B75" w:rsidRDefault="001A654D" w:rsidP="00CC3BB1">
            <w:pPr>
              <w:pStyle w:val="Tekstas"/>
              <w:tabs>
                <w:tab w:val="left" w:pos="993"/>
              </w:tabs>
              <w:ind w:firstLine="0"/>
              <w:jc w:val="center"/>
            </w:pPr>
            <w:r>
              <w:t>vnt.</w:t>
            </w:r>
          </w:p>
        </w:tc>
        <w:tc>
          <w:tcPr>
            <w:tcW w:w="1134" w:type="dxa"/>
          </w:tcPr>
          <w:p w14:paraId="725DDF37" w14:textId="4D01C1CA" w:rsidR="001A654D" w:rsidRPr="00FE1B75" w:rsidRDefault="001A654D" w:rsidP="00CC3BB1">
            <w:pPr>
              <w:pStyle w:val="Tekstas"/>
              <w:tabs>
                <w:tab w:val="left" w:pos="993"/>
              </w:tabs>
              <w:ind w:firstLine="0"/>
              <w:jc w:val="center"/>
            </w:pPr>
            <w:r>
              <w:t>1</w:t>
            </w:r>
          </w:p>
        </w:tc>
        <w:tc>
          <w:tcPr>
            <w:tcW w:w="1276" w:type="dxa"/>
          </w:tcPr>
          <w:p w14:paraId="16492F34" w14:textId="77777777" w:rsidR="001A654D" w:rsidRPr="00FE1B75" w:rsidRDefault="001A654D" w:rsidP="00CC3BB1">
            <w:pPr>
              <w:pStyle w:val="Tekstas"/>
              <w:tabs>
                <w:tab w:val="left" w:pos="993"/>
              </w:tabs>
              <w:ind w:firstLine="0"/>
              <w:jc w:val="center"/>
            </w:pPr>
          </w:p>
        </w:tc>
        <w:tc>
          <w:tcPr>
            <w:tcW w:w="1559" w:type="dxa"/>
          </w:tcPr>
          <w:p w14:paraId="158907E4" w14:textId="77777777" w:rsidR="001A654D" w:rsidRPr="00FE1B75" w:rsidRDefault="001A654D" w:rsidP="00CC3BB1">
            <w:pPr>
              <w:pStyle w:val="Tekstas"/>
              <w:tabs>
                <w:tab w:val="left" w:pos="993"/>
              </w:tabs>
              <w:ind w:firstLine="0"/>
              <w:jc w:val="center"/>
            </w:pPr>
          </w:p>
        </w:tc>
      </w:tr>
      <w:tr w:rsidR="001A654D" w:rsidRPr="00FE1B75" w14:paraId="20D0B644" w14:textId="77777777" w:rsidTr="007C210B">
        <w:tc>
          <w:tcPr>
            <w:tcW w:w="615" w:type="dxa"/>
          </w:tcPr>
          <w:p w14:paraId="5344D462" w14:textId="28AB5A36" w:rsidR="001A654D" w:rsidRPr="00611CD3" w:rsidRDefault="001A654D" w:rsidP="00CC3BB1">
            <w:pPr>
              <w:pStyle w:val="Tekstas"/>
              <w:tabs>
                <w:tab w:val="left" w:pos="993"/>
              </w:tabs>
              <w:ind w:firstLine="0"/>
              <w:jc w:val="center"/>
              <w:rPr>
                <w:bCs/>
              </w:rPr>
            </w:pPr>
            <w:r>
              <w:rPr>
                <w:bCs/>
              </w:rPr>
              <w:t>2.</w:t>
            </w:r>
          </w:p>
        </w:tc>
        <w:tc>
          <w:tcPr>
            <w:tcW w:w="9019" w:type="dxa"/>
            <w:gridSpan w:val="5"/>
          </w:tcPr>
          <w:p w14:paraId="13683BF4" w14:textId="6B579835" w:rsidR="001A654D" w:rsidRPr="00FE1B75" w:rsidRDefault="001A654D" w:rsidP="001A654D">
            <w:pPr>
              <w:pStyle w:val="Tekstas"/>
              <w:tabs>
                <w:tab w:val="left" w:pos="993"/>
              </w:tabs>
              <w:ind w:firstLine="0"/>
              <w:jc w:val="left"/>
            </w:pPr>
            <w:r>
              <w:rPr>
                <w:bCs/>
              </w:rPr>
              <w:t>Universalios sporto salės švieslentės:</w:t>
            </w:r>
          </w:p>
        </w:tc>
      </w:tr>
      <w:tr w:rsidR="001A654D" w:rsidRPr="00FE1B75" w14:paraId="30C77FB7" w14:textId="77777777" w:rsidTr="00B941E4">
        <w:tc>
          <w:tcPr>
            <w:tcW w:w="615" w:type="dxa"/>
          </w:tcPr>
          <w:p w14:paraId="17B7FE18" w14:textId="2D94A0DA" w:rsidR="001A654D" w:rsidRPr="00611CD3" w:rsidRDefault="00B941E4" w:rsidP="00CC3BB1">
            <w:pPr>
              <w:pStyle w:val="Tekstas"/>
              <w:tabs>
                <w:tab w:val="left" w:pos="993"/>
              </w:tabs>
              <w:ind w:firstLine="0"/>
              <w:jc w:val="center"/>
              <w:rPr>
                <w:bCs/>
              </w:rPr>
            </w:pPr>
            <w:r>
              <w:rPr>
                <w:bCs/>
              </w:rPr>
              <w:t>2.1.</w:t>
            </w:r>
          </w:p>
        </w:tc>
        <w:tc>
          <w:tcPr>
            <w:tcW w:w="3916" w:type="dxa"/>
          </w:tcPr>
          <w:p w14:paraId="089B8B74" w14:textId="3775089E" w:rsidR="001A654D" w:rsidRDefault="00B941E4" w:rsidP="00CC3BB1">
            <w:pPr>
              <w:jc w:val="both"/>
              <w:rPr>
                <w:bCs/>
              </w:rPr>
            </w:pPr>
            <w:r>
              <w:rPr>
                <w:bCs/>
              </w:rPr>
              <w:t>Pagrindinė švieslentė</w:t>
            </w:r>
          </w:p>
        </w:tc>
        <w:tc>
          <w:tcPr>
            <w:tcW w:w="1134" w:type="dxa"/>
          </w:tcPr>
          <w:p w14:paraId="5241A579" w14:textId="3C3EDD05" w:rsidR="001A654D" w:rsidRDefault="00B941E4" w:rsidP="00CC3BB1">
            <w:pPr>
              <w:pStyle w:val="Tekstas"/>
              <w:tabs>
                <w:tab w:val="left" w:pos="993"/>
              </w:tabs>
              <w:ind w:firstLine="0"/>
              <w:jc w:val="center"/>
            </w:pPr>
            <w:r>
              <w:t>vnt.</w:t>
            </w:r>
          </w:p>
        </w:tc>
        <w:tc>
          <w:tcPr>
            <w:tcW w:w="1134" w:type="dxa"/>
          </w:tcPr>
          <w:p w14:paraId="3B7605F9" w14:textId="2DB8CC3D" w:rsidR="001A654D" w:rsidRDefault="00B941E4" w:rsidP="00CC3BB1">
            <w:pPr>
              <w:pStyle w:val="Tekstas"/>
              <w:tabs>
                <w:tab w:val="left" w:pos="993"/>
              </w:tabs>
              <w:ind w:firstLine="0"/>
              <w:jc w:val="center"/>
            </w:pPr>
            <w:r>
              <w:t>1</w:t>
            </w:r>
          </w:p>
        </w:tc>
        <w:tc>
          <w:tcPr>
            <w:tcW w:w="1276" w:type="dxa"/>
          </w:tcPr>
          <w:p w14:paraId="39CFF454" w14:textId="77777777" w:rsidR="001A654D" w:rsidRPr="00FE1B75" w:rsidRDefault="001A654D" w:rsidP="00CC3BB1">
            <w:pPr>
              <w:pStyle w:val="Tekstas"/>
              <w:tabs>
                <w:tab w:val="left" w:pos="993"/>
              </w:tabs>
              <w:ind w:firstLine="0"/>
              <w:jc w:val="center"/>
            </w:pPr>
          </w:p>
        </w:tc>
        <w:tc>
          <w:tcPr>
            <w:tcW w:w="1559" w:type="dxa"/>
          </w:tcPr>
          <w:p w14:paraId="79DD104E" w14:textId="77777777" w:rsidR="001A654D" w:rsidRPr="00FE1B75" w:rsidRDefault="001A654D" w:rsidP="00CC3BB1">
            <w:pPr>
              <w:pStyle w:val="Tekstas"/>
              <w:tabs>
                <w:tab w:val="left" w:pos="993"/>
              </w:tabs>
              <w:ind w:firstLine="0"/>
              <w:jc w:val="center"/>
            </w:pPr>
          </w:p>
        </w:tc>
      </w:tr>
      <w:tr w:rsidR="001A654D" w:rsidRPr="00FE1B75" w14:paraId="407F533D" w14:textId="77777777" w:rsidTr="00B941E4">
        <w:tc>
          <w:tcPr>
            <w:tcW w:w="615" w:type="dxa"/>
          </w:tcPr>
          <w:p w14:paraId="7A1A6317" w14:textId="65C0CD57" w:rsidR="001A654D" w:rsidRPr="00611CD3" w:rsidRDefault="00B941E4" w:rsidP="00CC3BB1">
            <w:pPr>
              <w:pStyle w:val="Tekstas"/>
              <w:tabs>
                <w:tab w:val="left" w:pos="993"/>
              </w:tabs>
              <w:ind w:firstLine="0"/>
              <w:jc w:val="center"/>
              <w:rPr>
                <w:bCs/>
              </w:rPr>
            </w:pPr>
            <w:r>
              <w:rPr>
                <w:bCs/>
              </w:rPr>
              <w:t>2.2.</w:t>
            </w:r>
          </w:p>
        </w:tc>
        <w:tc>
          <w:tcPr>
            <w:tcW w:w="3916" w:type="dxa"/>
          </w:tcPr>
          <w:p w14:paraId="615851A7" w14:textId="1EE57B8B" w:rsidR="001A654D" w:rsidRDefault="00B941E4" w:rsidP="00CC3BB1">
            <w:pPr>
              <w:jc w:val="both"/>
              <w:rPr>
                <w:bCs/>
              </w:rPr>
            </w:pPr>
            <w:r>
              <w:rPr>
                <w:bCs/>
              </w:rPr>
              <w:t>Papildoma švieslentė</w:t>
            </w:r>
          </w:p>
        </w:tc>
        <w:tc>
          <w:tcPr>
            <w:tcW w:w="1134" w:type="dxa"/>
          </w:tcPr>
          <w:p w14:paraId="14416DE1" w14:textId="53BB746B" w:rsidR="001A654D" w:rsidRDefault="00B941E4" w:rsidP="00CC3BB1">
            <w:pPr>
              <w:pStyle w:val="Tekstas"/>
              <w:tabs>
                <w:tab w:val="left" w:pos="993"/>
              </w:tabs>
              <w:ind w:firstLine="0"/>
              <w:jc w:val="center"/>
            </w:pPr>
            <w:r>
              <w:t>vnt.</w:t>
            </w:r>
          </w:p>
        </w:tc>
        <w:tc>
          <w:tcPr>
            <w:tcW w:w="1134" w:type="dxa"/>
          </w:tcPr>
          <w:p w14:paraId="2D210E08" w14:textId="596E0822" w:rsidR="001A654D" w:rsidRDefault="00B941E4" w:rsidP="00CC3BB1">
            <w:pPr>
              <w:pStyle w:val="Tekstas"/>
              <w:tabs>
                <w:tab w:val="left" w:pos="993"/>
              </w:tabs>
              <w:ind w:firstLine="0"/>
              <w:jc w:val="center"/>
            </w:pPr>
            <w:r>
              <w:t>1</w:t>
            </w:r>
          </w:p>
        </w:tc>
        <w:tc>
          <w:tcPr>
            <w:tcW w:w="1276" w:type="dxa"/>
          </w:tcPr>
          <w:p w14:paraId="682412B5" w14:textId="77777777" w:rsidR="001A654D" w:rsidRPr="00FE1B75" w:rsidRDefault="001A654D" w:rsidP="00CC3BB1">
            <w:pPr>
              <w:pStyle w:val="Tekstas"/>
              <w:tabs>
                <w:tab w:val="left" w:pos="993"/>
              </w:tabs>
              <w:ind w:firstLine="0"/>
              <w:jc w:val="center"/>
            </w:pPr>
          </w:p>
        </w:tc>
        <w:tc>
          <w:tcPr>
            <w:tcW w:w="1559" w:type="dxa"/>
          </w:tcPr>
          <w:p w14:paraId="4AEEA6BC" w14:textId="77777777" w:rsidR="001A654D" w:rsidRPr="00FE1B75" w:rsidRDefault="001A654D" w:rsidP="00CC3BB1">
            <w:pPr>
              <w:pStyle w:val="Tekstas"/>
              <w:tabs>
                <w:tab w:val="left" w:pos="993"/>
              </w:tabs>
              <w:ind w:firstLine="0"/>
              <w:jc w:val="center"/>
            </w:pPr>
          </w:p>
        </w:tc>
      </w:tr>
      <w:tr w:rsidR="001A654D" w:rsidRPr="00FE1B75" w14:paraId="5DE0576C" w14:textId="77777777" w:rsidTr="00B941E4">
        <w:tc>
          <w:tcPr>
            <w:tcW w:w="615" w:type="dxa"/>
          </w:tcPr>
          <w:p w14:paraId="1DBD9D92" w14:textId="278AFF4C" w:rsidR="001A654D" w:rsidRPr="00611CD3" w:rsidRDefault="00B941E4" w:rsidP="00CC3BB1">
            <w:pPr>
              <w:pStyle w:val="Tekstas"/>
              <w:tabs>
                <w:tab w:val="left" w:pos="993"/>
              </w:tabs>
              <w:ind w:firstLine="0"/>
              <w:jc w:val="center"/>
              <w:rPr>
                <w:bCs/>
              </w:rPr>
            </w:pPr>
            <w:r>
              <w:rPr>
                <w:bCs/>
              </w:rPr>
              <w:t>2.3.</w:t>
            </w:r>
          </w:p>
        </w:tc>
        <w:tc>
          <w:tcPr>
            <w:tcW w:w="3916" w:type="dxa"/>
          </w:tcPr>
          <w:p w14:paraId="0E52B3C6" w14:textId="70815A6B" w:rsidR="001A654D" w:rsidRDefault="00550D86" w:rsidP="00CC3BB1">
            <w:pPr>
              <w:jc w:val="both"/>
              <w:rPr>
                <w:bCs/>
              </w:rPr>
            </w:pPr>
            <w:r>
              <w:rPr>
                <w:bCs/>
              </w:rPr>
              <w:t>Dviejų spalvų LED diodinė juosta ir „24/14“ kubo formos laikmatis</w:t>
            </w:r>
          </w:p>
        </w:tc>
        <w:tc>
          <w:tcPr>
            <w:tcW w:w="1134" w:type="dxa"/>
          </w:tcPr>
          <w:p w14:paraId="15C75C38" w14:textId="2694ADD5" w:rsidR="001A654D" w:rsidRDefault="00550D86" w:rsidP="00CC3BB1">
            <w:pPr>
              <w:pStyle w:val="Tekstas"/>
              <w:tabs>
                <w:tab w:val="left" w:pos="993"/>
              </w:tabs>
              <w:ind w:firstLine="0"/>
              <w:jc w:val="center"/>
            </w:pPr>
            <w:r>
              <w:t>kompl.</w:t>
            </w:r>
          </w:p>
        </w:tc>
        <w:tc>
          <w:tcPr>
            <w:tcW w:w="1134" w:type="dxa"/>
          </w:tcPr>
          <w:p w14:paraId="1C29870B" w14:textId="2D76B7EE" w:rsidR="001A654D" w:rsidRDefault="00550D86" w:rsidP="00CC3BB1">
            <w:pPr>
              <w:pStyle w:val="Tekstas"/>
              <w:tabs>
                <w:tab w:val="left" w:pos="993"/>
              </w:tabs>
              <w:ind w:firstLine="0"/>
              <w:jc w:val="center"/>
            </w:pPr>
            <w:r>
              <w:t>2</w:t>
            </w:r>
          </w:p>
        </w:tc>
        <w:tc>
          <w:tcPr>
            <w:tcW w:w="1276" w:type="dxa"/>
          </w:tcPr>
          <w:p w14:paraId="002E7B67" w14:textId="77777777" w:rsidR="001A654D" w:rsidRPr="00FE1B75" w:rsidRDefault="001A654D" w:rsidP="00CC3BB1">
            <w:pPr>
              <w:pStyle w:val="Tekstas"/>
              <w:tabs>
                <w:tab w:val="left" w:pos="993"/>
              </w:tabs>
              <w:ind w:firstLine="0"/>
              <w:jc w:val="center"/>
            </w:pPr>
          </w:p>
        </w:tc>
        <w:tc>
          <w:tcPr>
            <w:tcW w:w="1559" w:type="dxa"/>
          </w:tcPr>
          <w:p w14:paraId="1240E00F" w14:textId="77777777" w:rsidR="001A654D" w:rsidRPr="00FE1B75" w:rsidRDefault="001A654D" w:rsidP="00CC3BB1">
            <w:pPr>
              <w:pStyle w:val="Tekstas"/>
              <w:tabs>
                <w:tab w:val="left" w:pos="993"/>
              </w:tabs>
              <w:ind w:firstLine="0"/>
              <w:jc w:val="center"/>
            </w:pPr>
          </w:p>
        </w:tc>
      </w:tr>
      <w:tr w:rsidR="001A654D" w:rsidRPr="00FE1B75" w14:paraId="05B92719" w14:textId="77777777" w:rsidTr="00B941E4">
        <w:tc>
          <w:tcPr>
            <w:tcW w:w="615" w:type="dxa"/>
          </w:tcPr>
          <w:p w14:paraId="44A158F6" w14:textId="3C2DF2B8" w:rsidR="001A654D" w:rsidRPr="00611CD3" w:rsidRDefault="00550D86" w:rsidP="00CC3BB1">
            <w:pPr>
              <w:pStyle w:val="Tekstas"/>
              <w:tabs>
                <w:tab w:val="left" w:pos="993"/>
              </w:tabs>
              <w:ind w:firstLine="0"/>
              <w:jc w:val="center"/>
              <w:rPr>
                <w:bCs/>
              </w:rPr>
            </w:pPr>
            <w:r>
              <w:rPr>
                <w:bCs/>
              </w:rPr>
              <w:t>2.4.</w:t>
            </w:r>
          </w:p>
        </w:tc>
        <w:tc>
          <w:tcPr>
            <w:tcW w:w="3916" w:type="dxa"/>
          </w:tcPr>
          <w:p w14:paraId="7CDE9F2B" w14:textId="761EDF49" w:rsidR="001A654D" w:rsidRDefault="00550D86" w:rsidP="00CC3BB1">
            <w:pPr>
              <w:jc w:val="both"/>
              <w:rPr>
                <w:bCs/>
              </w:rPr>
            </w:pPr>
            <w:r>
              <w:rPr>
                <w:bCs/>
              </w:rPr>
              <w:t>Laikrodžiai rūbinėse</w:t>
            </w:r>
          </w:p>
        </w:tc>
        <w:tc>
          <w:tcPr>
            <w:tcW w:w="1134" w:type="dxa"/>
          </w:tcPr>
          <w:p w14:paraId="038D319B" w14:textId="1B58C40D" w:rsidR="001A654D" w:rsidRDefault="00550D86" w:rsidP="00CC3BB1">
            <w:pPr>
              <w:pStyle w:val="Tekstas"/>
              <w:tabs>
                <w:tab w:val="left" w:pos="993"/>
              </w:tabs>
              <w:ind w:firstLine="0"/>
              <w:jc w:val="center"/>
            </w:pPr>
            <w:r>
              <w:t>vnt.</w:t>
            </w:r>
          </w:p>
        </w:tc>
        <w:tc>
          <w:tcPr>
            <w:tcW w:w="1134" w:type="dxa"/>
          </w:tcPr>
          <w:p w14:paraId="5AB4B9E2" w14:textId="0E277964" w:rsidR="001A654D" w:rsidRDefault="00550D86" w:rsidP="00CC3BB1">
            <w:pPr>
              <w:pStyle w:val="Tekstas"/>
              <w:tabs>
                <w:tab w:val="left" w:pos="993"/>
              </w:tabs>
              <w:ind w:firstLine="0"/>
              <w:jc w:val="center"/>
            </w:pPr>
            <w:r>
              <w:t>4</w:t>
            </w:r>
          </w:p>
        </w:tc>
        <w:tc>
          <w:tcPr>
            <w:tcW w:w="1276" w:type="dxa"/>
          </w:tcPr>
          <w:p w14:paraId="624C043E" w14:textId="77777777" w:rsidR="001A654D" w:rsidRPr="00FE1B75" w:rsidRDefault="001A654D" w:rsidP="00CC3BB1">
            <w:pPr>
              <w:pStyle w:val="Tekstas"/>
              <w:tabs>
                <w:tab w:val="left" w:pos="993"/>
              </w:tabs>
              <w:ind w:firstLine="0"/>
              <w:jc w:val="center"/>
            </w:pPr>
          </w:p>
        </w:tc>
        <w:tc>
          <w:tcPr>
            <w:tcW w:w="1559" w:type="dxa"/>
          </w:tcPr>
          <w:p w14:paraId="194BA301" w14:textId="77777777" w:rsidR="001A654D" w:rsidRPr="00FE1B75" w:rsidRDefault="001A654D" w:rsidP="00CC3BB1">
            <w:pPr>
              <w:pStyle w:val="Tekstas"/>
              <w:tabs>
                <w:tab w:val="left" w:pos="993"/>
              </w:tabs>
              <w:ind w:firstLine="0"/>
              <w:jc w:val="center"/>
            </w:pPr>
          </w:p>
        </w:tc>
      </w:tr>
      <w:tr w:rsidR="00550D86" w:rsidRPr="00FE1B75" w14:paraId="080B0126" w14:textId="77777777" w:rsidTr="00B941E4">
        <w:tc>
          <w:tcPr>
            <w:tcW w:w="615" w:type="dxa"/>
          </w:tcPr>
          <w:p w14:paraId="04E1F321" w14:textId="5CDFC1E9" w:rsidR="00550D86" w:rsidRDefault="00550D86" w:rsidP="00CC3BB1">
            <w:pPr>
              <w:pStyle w:val="Tekstas"/>
              <w:tabs>
                <w:tab w:val="left" w:pos="993"/>
              </w:tabs>
              <w:ind w:firstLine="0"/>
              <w:jc w:val="center"/>
              <w:rPr>
                <w:bCs/>
              </w:rPr>
            </w:pPr>
            <w:r>
              <w:rPr>
                <w:bCs/>
              </w:rPr>
              <w:t>3.</w:t>
            </w:r>
          </w:p>
        </w:tc>
        <w:tc>
          <w:tcPr>
            <w:tcW w:w="3916" w:type="dxa"/>
          </w:tcPr>
          <w:p w14:paraId="6B38E8CA" w14:textId="66BF75BA" w:rsidR="00550D86" w:rsidRDefault="00550D86" w:rsidP="00CC3BB1">
            <w:pPr>
              <w:jc w:val="both"/>
              <w:rPr>
                <w:bCs/>
              </w:rPr>
            </w:pPr>
            <w:r>
              <w:rPr>
                <w:bCs/>
              </w:rPr>
              <w:t>Montavimo darbai</w:t>
            </w:r>
          </w:p>
        </w:tc>
        <w:tc>
          <w:tcPr>
            <w:tcW w:w="1134" w:type="dxa"/>
          </w:tcPr>
          <w:p w14:paraId="0147893E" w14:textId="3AF8D49E" w:rsidR="00550D86" w:rsidRDefault="00550D86" w:rsidP="00CC3BB1">
            <w:pPr>
              <w:pStyle w:val="Tekstas"/>
              <w:tabs>
                <w:tab w:val="left" w:pos="993"/>
              </w:tabs>
              <w:ind w:firstLine="0"/>
              <w:jc w:val="center"/>
            </w:pPr>
            <w:r>
              <w:t>kompl.</w:t>
            </w:r>
          </w:p>
        </w:tc>
        <w:tc>
          <w:tcPr>
            <w:tcW w:w="1134" w:type="dxa"/>
          </w:tcPr>
          <w:p w14:paraId="3068CCBE" w14:textId="77019773" w:rsidR="00550D86" w:rsidRDefault="00550D86" w:rsidP="00CC3BB1">
            <w:pPr>
              <w:pStyle w:val="Tekstas"/>
              <w:tabs>
                <w:tab w:val="left" w:pos="993"/>
              </w:tabs>
              <w:ind w:firstLine="0"/>
              <w:jc w:val="center"/>
            </w:pPr>
            <w:r>
              <w:t>1</w:t>
            </w:r>
          </w:p>
        </w:tc>
        <w:tc>
          <w:tcPr>
            <w:tcW w:w="1276" w:type="dxa"/>
          </w:tcPr>
          <w:p w14:paraId="3F8357DC" w14:textId="77777777" w:rsidR="00550D86" w:rsidRPr="00FE1B75" w:rsidRDefault="00550D86" w:rsidP="00CC3BB1">
            <w:pPr>
              <w:pStyle w:val="Tekstas"/>
              <w:tabs>
                <w:tab w:val="left" w:pos="993"/>
              </w:tabs>
              <w:ind w:firstLine="0"/>
              <w:jc w:val="center"/>
            </w:pPr>
          </w:p>
        </w:tc>
        <w:tc>
          <w:tcPr>
            <w:tcW w:w="1559" w:type="dxa"/>
          </w:tcPr>
          <w:p w14:paraId="2CCE792A" w14:textId="77777777" w:rsidR="00550D86" w:rsidRPr="00FE1B75" w:rsidRDefault="00550D86" w:rsidP="00CC3BB1">
            <w:pPr>
              <w:pStyle w:val="Tekstas"/>
              <w:tabs>
                <w:tab w:val="left" w:pos="993"/>
              </w:tabs>
              <w:ind w:firstLine="0"/>
              <w:jc w:val="center"/>
            </w:pPr>
          </w:p>
        </w:tc>
      </w:tr>
      <w:tr w:rsidR="00550D86" w:rsidRPr="00FE1B75" w14:paraId="4BFEDC39" w14:textId="77777777" w:rsidTr="00BF65AB">
        <w:tc>
          <w:tcPr>
            <w:tcW w:w="8075" w:type="dxa"/>
            <w:gridSpan w:val="5"/>
          </w:tcPr>
          <w:p w14:paraId="1AAEFD5C" w14:textId="33C4F05A" w:rsidR="00550D86" w:rsidRPr="00FE1B75" w:rsidRDefault="00550D86" w:rsidP="00550D86">
            <w:pPr>
              <w:pStyle w:val="Tekstas"/>
              <w:tabs>
                <w:tab w:val="left" w:pos="993"/>
              </w:tabs>
              <w:ind w:firstLine="0"/>
              <w:jc w:val="right"/>
            </w:pPr>
            <w:r>
              <w:t>Bendra pasiūlymo kaina, Eur be PVM</w:t>
            </w:r>
            <w:r w:rsidR="006C7965">
              <w:t>:</w:t>
            </w:r>
          </w:p>
        </w:tc>
        <w:tc>
          <w:tcPr>
            <w:tcW w:w="1559" w:type="dxa"/>
          </w:tcPr>
          <w:p w14:paraId="463A7748" w14:textId="77777777" w:rsidR="00550D86" w:rsidRPr="00FE1B75" w:rsidRDefault="00550D86" w:rsidP="00CC3BB1">
            <w:pPr>
              <w:pStyle w:val="Tekstas"/>
              <w:tabs>
                <w:tab w:val="left" w:pos="993"/>
              </w:tabs>
              <w:ind w:firstLine="0"/>
              <w:jc w:val="center"/>
            </w:pPr>
          </w:p>
        </w:tc>
      </w:tr>
      <w:tr w:rsidR="006C7965" w:rsidRPr="00FE1B75" w14:paraId="1A585C0C" w14:textId="77777777" w:rsidTr="00D47221">
        <w:tc>
          <w:tcPr>
            <w:tcW w:w="8075" w:type="dxa"/>
            <w:gridSpan w:val="5"/>
          </w:tcPr>
          <w:p w14:paraId="423345F3" w14:textId="77F71CE0" w:rsidR="006C7965" w:rsidRPr="00FE1B75" w:rsidRDefault="006C7965" w:rsidP="006C7965">
            <w:pPr>
              <w:pStyle w:val="Tekstas"/>
              <w:tabs>
                <w:tab w:val="left" w:pos="993"/>
              </w:tabs>
              <w:ind w:firstLine="0"/>
              <w:jc w:val="right"/>
            </w:pPr>
            <w:r>
              <w:t>PVM suma Eur</w:t>
            </w:r>
          </w:p>
        </w:tc>
        <w:tc>
          <w:tcPr>
            <w:tcW w:w="1559" w:type="dxa"/>
          </w:tcPr>
          <w:p w14:paraId="440F4F0C" w14:textId="77777777" w:rsidR="006C7965" w:rsidRPr="00FE1B75" w:rsidRDefault="006C7965" w:rsidP="00CC3BB1">
            <w:pPr>
              <w:pStyle w:val="Tekstas"/>
              <w:tabs>
                <w:tab w:val="left" w:pos="993"/>
              </w:tabs>
              <w:ind w:firstLine="0"/>
              <w:jc w:val="center"/>
            </w:pPr>
          </w:p>
        </w:tc>
      </w:tr>
      <w:tr w:rsidR="006C7965" w:rsidRPr="00FE1B75" w14:paraId="146A4DBA" w14:textId="77777777" w:rsidTr="00A878C1">
        <w:tc>
          <w:tcPr>
            <w:tcW w:w="8075" w:type="dxa"/>
            <w:gridSpan w:val="5"/>
          </w:tcPr>
          <w:p w14:paraId="7E45BA25" w14:textId="24B1FE20" w:rsidR="006C7965" w:rsidRPr="00FE1B75" w:rsidRDefault="006C7965" w:rsidP="006C7965">
            <w:pPr>
              <w:pStyle w:val="Tekstas"/>
              <w:tabs>
                <w:tab w:val="left" w:pos="993"/>
              </w:tabs>
              <w:ind w:firstLine="0"/>
              <w:jc w:val="right"/>
            </w:pPr>
            <w:r>
              <w:t>Bendra pasiūlymo kaina, Eur su PVM:</w:t>
            </w:r>
          </w:p>
        </w:tc>
        <w:tc>
          <w:tcPr>
            <w:tcW w:w="1559" w:type="dxa"/>
          </w:tcPr>
          <w:p w14:paraId="54030F2F" w14:textId="77777777" w:rsidR="006C7965" w:rsidRPr="00FE1B75" w:rsidRDefault="006C7965" w:rsidP="00CC3BB1">
            <w:pPr>
              <w:pStyle w:val="Tekstas"/>
              <w:tabs>
                <w:tab w:val="left" w:pos="993"/>
              </w:tabs>
              <w:ind w:firstLine="0"/>
              <w:jc w:val="center"/>
            </w:pPr>
          </w:p>
        </w:tc>
      </w:tr>
    </w:tbl>
    <w:p w14:paraId="5CD5C2D9" w14:textId="77777777" w:rsidR="007C210B" w:rsidRDefault="007C210B" w:rsidP="001C6CF4">
      <w:pPr>
        <w:ind w:firstLine="720"/>
        <w:jc w:val="both"/>
        <w:rPr>
          <w:b/>
        </w:rPr>
      </w:pPr>
    </w:p>
    <w:p w14:paraId="6EE3FFCB" w14:textId="6067254A" w:rsidR="001C6CF4" w:rsidRDefault="001C6CF4" w:rsidP="001C6CF4">
      <w:pPr>
        <w:ind w:firstLine="720"/>
        <w:jc w:val="both"/>
        <w:rPr>
          <w:bCs/>
        </w:rPr>
      </w:pPr>
      <w:r>
        <w:rPr>
          <w:bCs/>
        </w:rPr>
        <w:t xml:space="preserve">Bendra pasiūlymo kaina (žodžiais) </w:t>
      </w:r>
      <w:r w:rsidR="009F71B4">
        <w:rPr>
          <w:bCs/>
        </w:rPr>
        <w:t xml:space="preserve">/įrašyti/ </w:t>
      </w:r>
      <w:r>
        <w:rPr>
          <w:bCs/>
        </w:rPr>
        <w:t>________________________________ Eur su PVM.</w:t>
      </w:r>
    </w:p>
    <w:p w14:paraId="1A8A541A" w14:textId="11E9ED25" w:rsidR="00797FB0" w:rsidRPr="00C07237" w:rsidRDefault="00797FB0" w:rsidP="00797FB0">
      <w:pPr>
        <w:widowControl w:val="0"/>
        <w:ind w:firstLine="709"/>
        <w:rPr>
          <w:i/>
        </w:rPr>
      </w:pPr>
      <w:r w:rsidRPr="00C07237">
        <w:rPr>
          <w:i/>
        </w:rPr>
        <w:t>Pastabos:</w:t>
      </w:r>
    </w:p>
    <w:p w14:paraId="47C9229E" w14:textId="1B01BD96"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619848CC" w:rsidR="00797FB0" w:rsidRDefault="00797FB0" w:rsidP="00797FB0">
      <w:pPr>
        <w:widowControl w:val="0"/>
        <w:ind w:firstLine="709"/>
        <w:jc w:val="both"/>
        <w:rPr>
          <w:i/>
        </w:rPr>
      </w:pPr>
      <w:r>
        <w:rPr>
          <w:i/>
        </w:rPr>
        <w:t xml:space="preserve">- </w:t>
      </w:r>
      <w:r w:rsidR="00466053">
        <w:rPr>
          <w:i/>
        </w:rPr>
        <w:t>pasiūlymo</w:t>
      </w:r>
      <w:r>
        <w:rPr>
          <w:i/>
        </w:rPr>
        <w:t xml:space="preserve"> kaina turi atitikti jos sudėtinių dalių sumą;</w:t>
      </w:r>
    </w:p>
    <w:p w14:paraId="33C229BB" w14:textId="3CD5F6A9" w:rsidR="00466053" w:rsidRDefault="00797FB0" w:rsidP="00797FB0">
      <w:pPr>
        <w:widowControl w:val="0"/>
        <w:ind w:firstLine="709"/>
        <w:jc w:val="both"/>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04A46AE9" w14:textId="6F233C9A" w:rsidR="00797FB0" w:rsidRPr="00C07237" w:rsidRDefault="00797FB0" w:rsidP="00797FB0">
      <w:pPr>
        <w:widowControl w:val="0"/>
        <w:ind w:firstLine="709"/>
        <w:jc w:val="both"/>
      </w:pPr>
      <w:r w:rsidRPr="00C07237">
        <w:t>Teikdami šį pasiūlymą mes patvirtiname, kad siūlom</w:t>
      </w:r>
      <w:r w:rsidR="006C7965">
        <w:t>o</w:t>
      </w:r>
      <w:r>
        <w:t xml:space="preserve"> </w:t>
      </w:r>
      <w:r w:rsidR="006C7965">
        <w:t xml:space="preserve">prekės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4223631D"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 xml:space="preserve">sąlygų </w:t>
            </w:r>
            <w:r w:rsidR="00F1785B">
              <w:rPr>
                <w:i/>
              </w:rPr>
              <w:t>15.13</w:t>
            </w:r>
            <w:r w:rsidRPr="00133319">
              <w:rPr>
                <w:i/>
              </w:rPr>
              <w:t xml:space="preserve">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24624DEA" w:rsidR="00797FB0" w:rsidRPr="00C07237" w:rsidRDefault="00F010FC" w:rsidP="002F1D7E">
            <w:pPr>
              <w:widowControl w:val="0"/>
            </w:pPr>
            <w:r>
              <w:t>1.</w:t>
            </w:r>
          </w:p>
        </w:tc>
        <w:tc>
          <w:tcPr>
            <w:tcW w:w="6508" w:type="dxa"/>
          </w:tcPr>
          <w:p w14:paraId="66F3C362" w14:textId="47766783" w:rsidR="00797FB0" w:rsidRPr="00C07237" w:rsidRDefault="00F010FC" w:rsidP="002F1D7E">
            <w:pPr>
              <w:widowControl w:val="0"/>
            </w:pPr>
            <w:r>
              <w:t xml:space="preserve">Pagrindinės švieslentės </w:t>
            </w:r>
            <w:r w:rsidRPr="00C04BE3">
              <w:t>FIBA I lygio galiojant</w:t>
            </w:r>
            <w:r>
              <w:t>is</w:t>
            </w:r>
            <w:r w:rsidRPr="00C04BE3">
              <w:t xml:space="preserve"> sertifikat</w:t>
            </w:r>
            <w:r>
              <w:t>as</w:t>
            </w: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38B1EF34" w:rsidR="00797FB0" w:rsidRPr="00C07237" w:rsidRDefault="00F010FC" w:rsidP="002F1D7E">
            <w:pPr>
              <w:widowControl w:val="0"/>
            </w:pPr>
            <w:r>
              <w:t xml:space="preserve">2. </w:t>
            </w:r>
          </w:p>
        </w:tc>
        <w:tc>
          <w:tcPr>
            <w:tcW w:w="6508" w:type="dxa"/>
          </w:tcPr>
          <w:p w14:paraId="5D2F8BE8" w14:textId="49C39D9F" w:rsidR="00797FB0" w:rsidRPr="00C07237" w:rsidRDefault="00F010FC" w:rsidP="002F1D7E">
            <w:pPr>
              <w:widowControl w:val="0"/>
            </w:pPr>
            <w:r>
              <w:t xml:space="preserve">Papldomos švieslentės </w:t>
            </w:r>
            <w:r w:rsidRPr="00C04BE3">
              <w:t>FIBA I</w:t>
            </w:r>
            <w:r>
              <w:t>I lygio galiojantis sertifikatas</w:t>
            </w:r>
          </w:p>
        </w:tc>
        <w:tc>
          <w:tcPr>
            <w:tcW w:w="2452" w:type="dxa"/>
          </w:tcPr>
          <w:p w14:paraId="0417352D" w14:textId="77777777" w:rsidR="00797FB0" w:rsidRPr="00C07237" w:rsidRDefault="00797FB0" w:rsidP="002F1D7E">
            <w:pPr>
              <w:widowControl w:val="0"/>
            </w:pPr>
          </w:p>
        </w:tc>
      </w:tr>
      <w:tr w:rsidR="00F010FC" w:rsidRPr="00C07237" w14:paraId="391B0295" w14:textId="77777777" w:rsidTr="002F1D7E">
        <w:trPr>
          <w:trHeight w:val="212"/>
        </w:trPr>
        <w:tc>
          <w:tcPr>
            <w:tcW w:w="566" w:type="dxa"/>
          </w:tcPr>
          <w:p w14:paraId="5E7354C1" w14:textId="3816272C" w:rsidR="00F010FC" w:rsidRDefault="00F010FC" w:rsidP="002F1D7E">
            <w:pPr>
              <w:widowControl w:val="0"/>
            </w:pPr>
            <w:r>
              <w:t xml:space="preserve">3. </w:t>
            </w:r>
          </w:p>
        </w:tc>
        <w:tc>
          <w:tcPr>
            <w:tcW w:w="6508" w:type="dxa"/>
          </w:tcPr>
          <w:p w14:paraId="09875425" w14:textId="691CED18" w:rsidR="00F010FC" w:rsidRDefault="004D087F" w:rsidP="002F1D7E">
            <w:pPr>
              <w:widowControl w:val="0"/>
            </w:pPr>
            <w:r>
              <w:t xml:space="preserve">Kubo formos laikmačio </w:t>
            </w:r>
            <w:r w:rsidRPr="00C04BE3">
              <w:t>FIBA I lygio galiojant</w:t>
            </w:r>
            <w:r>
              <w:t>is</w:t>
            </w:r>
            <w:r w:rsidRPr="00C04BE3">
              <w:t xml:space="preserve"> sertifikat</w:t>
            </w:r>
            <w:r>
              <w:t>as</w:t>
            </w:r>
          </w:p>
        </w:tc>
        <w:tc>
          <w:tcPr>
            <w:tcW w:w="2452" w:type="dxa"/>
          </w:tcPr>
          <w:p w14:paraId="27B3D5BA" w14:textId="77777777" w:rsidR="00F010FC" w:rsidRPr="00C07237" w:rsidRDefault="00F010FC" w:rsidP="002F1D7E">
            <w:pPr>
              <w:widowControl w:val="0"/>
            </w:pPr>
          </w:p>
        </w:tc>
      </w:tr>
      <w:tr w:rsidR="004D087F" w:rsidRPr="00C07237" w14:paraId="0C5B8EA8" w14:textId="77777777" w:rsidTr="002F1D7E">
        <w:trPr>
          <w:trHeight w:val="212"/>
        </w:trPr>
        <w:tc>
          <w:tcPr>
            <w:tcW w:w="566" w:type="dxa"/>
          </w:tcPr>
          <w:p w14:paraId="5FF9138C" w14:textId="552BA747" w:rsidR="004D087F" w:rsidRDefault="004D087F" w:rsidP="002F1D7E">
            <w:pPr>
              <w:widowControl w:val="0"/>
            </w:pPr>
            <w:r>
              <w:t>4.</w:t>
            </w:r>
          </w:p>
        </w:tc>
        <w:tc>
          <w:tcPr>
            <w:tcW w:w="6508" w:type="dxa"/>
          </w:tcPr>
          <w:p w14:paraId="716FDD1D" w14:textId="77777777" w:rsidR="004D087F" w:rsidRDefault="004D087F" w:rsidP="002F1D7E">
            <w:pPr>
              <w:widowControl w:val="0"/>
            </w:pPr>
          </w:p>
        </w:tc>
        <w:tc>
          <w:tcPr>
            <w:tcW w:w="2452" w:type="dxa"/>
          </w:tcPr>
          <w:p w14:paraId="6B829A04" w14:textId="77777777" w:rsidR="004D087F" w:rsidRPr="00C07237" w:rsidRDefault="004D087F" w:rsidP="002F1D7E">
            <w:pPr>
              <w:widowControl w:val="0"/>
            </w:pPr>
          </w:p>
        </w:tc>
      </w:tr>
      <w:tr w:rsidR="004D087F" w:rsidRPr="00C07237" w14:paraId="4736F24D" w14:textId="77777777" w:rsidTr="002F1D7E">
        <w:trPr>
          <w:trHeight w:val="212"/>
        </w:trPr>
        <w:tc>
          <w:tcPr>
            <w:tcW w:w="566" w:type="dxa"/>
          </w:tcPr>
          <w:p w14:paraId="342874BD" w14:textId="1D3F96F1" w:rsidR="004D087F" w:rsidRDefault="004D087F" w:rsidP="002F1D7E">
            <w:pPr>
              <w:widowControl w:val="0"/>
            </w:pPr>
            <w:r>
              <w:t>5.</w:t>
            </w:r>
          </w:p>
        </w:tc>
        <w:tc>
          <w:tcPr>
            <w:tcW w:w="6508" w:type="dxa"/>
          </w:tcPr>
          <w:p w14:paraId="0F133F6B" w14:textId="77777777" w:rsidR="004D087F" w:rsidRDefault="004D087F" w:rsidP="002F1D7E">
            <w:pPr>
              <w:widowControl w:val="0"/>
            </w:pPr>
          </w:p>
        </w:tc>
        <w:tc>
          <w:tcPr>
            <w:tcW w:w="2452" w:type="dxa"/>
          </w:tcPr>
          <w:p w14:paraId="7074ADA8" w14:textId="77777777" w:rsidR="004D087F" w:rsidRPr="00C07237" w:rsidRDefault="004D087F" w:rsidP="002F1D7E">
            <w:pPr>
              <w:widowControl w:val="0"/>
            </w:pPr>
          </w:p>
        </w:tc>
      </w:tr>
    </w:tbl>
    <w:p w14:paraId="00465B73" w14:textId="77777777" w:rsidR="009B7782" w:rsidRDefault="009B7782" w:rsidP="00797FB0">
      <w:pPr>
        <w:widowControl w:val="0"/>
        <w:ind w:right="-108" w:firstLine="720"/>
        <w:jc w:val="both"/>
      </w:pPr>
    </w:p>
    <w:p w14:paraId="109E964C" w14:textId="3FCF76A7" w:rsidR="00797FB0" w:rsidRPr="00616B49" w:rsidRDefault="00797FB0" w:rsidP="00797FB0">
      <w:pPr>
        <w:widowControl w:val="0"/>
        <w:ind w:right="-108" w:firstLine="720"/>
        <w:jc w:val="both"/>
        <w:rPr>
          <w:b/>
        </w:rPr>
      </w:pPr>
      <w:r w:rsidRPr="00616B49">
        <w:t>Pasiūlymas galioja iki</w:t>
      </w:r>
      <w:r w:rsidRPr="00616B49">
        <w:rPr>
          <w:b/>
        </w:rPr>
        <w:t xml:space="preserve"> </w:t>
      </w:r>
      <w:r w:rsidR="009F71B4">
        <w:rPr>
          <w:b/>
        </w:rPr>
        <w:t>p</w:t>
      </w:r>
      <w:r w:rsidRPr="00616B49">
        <w:rPr>
          <w:b/>
        </w:rPr>
        <w:t xml:space="preserve">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3346" w14:textId="77777777" w:rsidR="00331BA4" w:rsidRDefault="00331BA4" w:rsidP="001224C3">
      <w:r>
        <w:separator/>
      </w:r>
    </w:p>
  </w:endnote>
  <w:endnote w:type="continuationSeparator" w:id="0">
    <w:p w14:paraId="0AEC04A8" w14:textId="77777777" w:rsidR="00331BA4" w:rsidRDefault="00331BA4"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F5AF" w14:textId="77777777" w:rsidR="00331BA4" w:rsidRDefault="00331BA4" w:rsidP="001224C3">
      <w:r>
        <w:separator/>
      </w:r>
    </w:p>
  </w:footnote>
  <w:footnote w:type="continuationSeparator" w:id="0">
    <w:p w14:paraId="098CE15E" w14:textId="77777777" w:rsidR="00331BA4" w:rsidRDefault="00331BA4"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06CD0"/>
    <w:rsid w:val="00065DDC"/>
    <w:rsid w:val="000908FC"/>
    <w:rsid w:val="000B0AD0"/>
    <w:rsid w:val="00113FC0"/>
    <w:rsid w:val="001224C3"/>
    <w:rsid w:val="001379EF"/>
    <w:rsid w:val="00152AA8"/>
    <w:rsid w:val="001918A3"/>
    <w:rsid w:val="001A654D"/>
    <w:rsid w:val="001C6CF4"/>
    <w:rsid w:val="001E07B7"/>
    <w:rsid w:val="0024510B"/>
    <w:rsid w:val="00260A72"/>
    <w:rsid w:val="00261979"/>
    <w:rsid w:val="002A457D"/>
    <w:rsid w:val="002B5A78"/>
    <w:rsid w:val="002E7907"/>
    <w:rsid w:val="00304176"/>
    <w:rsid w:val="003066D9"/>
    <w:rsid w:val="00310BEC"/>
    <w:rsid w:val="00331BA4"/>
    <w:rsid w:val="00334391"/>
    <w:rsid w:val="00353E8A"/>
    <w:rsid w:val="00370057"/>
    <w:rsid w:val="00397125"/>
    <w:rsid w:val="003B0DCA"/>
    <w:rsid w:val="003B2846"/>
    <w:rsid w:val="003C5F26"/>
    <w:rsid w:val="003C6935"/>
    <w:rsid w:val="003D7F48"/>
    <w:rsid w:val="003E0FA6"/>
    <w:rsid w:val="00407016"/>
    <w:rsid w:val="004323F7"/>
    <w:rsid w:val="0044180A"/>
    <w:rsid w:val="00452B88"/>
    <w:rsid w:val="00460D31"/>
    <w:rsid w:val="00466053"/>
    <w:rsid w:val="00484619"/>
    <w:rsid w:val="00490BB6"/>
    <w:rsid w:val="004B66A9"/>
    <w:rsid w:val="004D087F"/>
    <w:rsid w:val="00503058"/>
    <w:rsid w:val="00550D86"/>
    <w:rsid w:val="00553B14"/>
    <w:rsid w:val="0059045B"/>
    <w:rsid w:val="00601679"/>
    <w:rsid w:val="00616B92"/>
    <w:rsid w:val="006335ED"/>
    <w:rsid w:val="00695424"/>
    <w:rsid w:val="006A6526"/>
    <w:rsid w:val="006C7965"/>
    <w:rsid w:val="006F1206"/>
    <w:rsid w:val="00715C1D"/>
    <w:rsid w:val="007216A4"/>
    <w:rsid w:val="007221D2"/>
    <w:rsid w:val="00726DAB"/>
    <w:rsid w:val="00744933"/>
    <w:rsid w:val="00797FB0"/>
    <w:rsid w:val="007B2699"/>
    <w:rsid w:val="007C210B"/>
    <w:rsid w:val="007D1E5D"/>
    <w:rsid w:val="007D4787"/>
    <w:rsid w:val="00814C28"/>
    <w:rsid w:val="00816A29"/>
    <w:rsid w:val="00840CBA"/>
    <w:rsid w:val="00841842"/>
    <w:rsid w:val="008671BD"/>
    <w:rsid w:val="00876798"/>
    <w:rsid w:val="0089209B"/>
    <w:rsid w:val="008A62D9"/>
    <w:rsid w:val="008B759A"/>
    <w:rsid w:val="008C11A8"/>
    <w:rsid w:val="008D24A1"/>
    <w:rsid w:val="008F72CC"/>
    <w:rsid w:val="00902127"/>
    <w:rsid w:val="00907436"/>
    <w:rsid w:val="00912EF9"/>
    <w:rsid w:val="00920B98"/>
    <w:rsid w:val="009272CB"/>
    <w:rsid w:val="009B6574"/>
    <w:rsid w:val="009B7782"/>
    <w:rsid w:val="009E55A7"/>
    <w:rsid w:val="009F3A21"/>
    <w:rsid w:val="009F71B4"/>
    <w:rsid w:val="00A059F4"/>
    <w:rsid w:val="00A27183"/>
    <w:rsid w:val="00A44712"/>
    <w:rsid w:val="00A63EF1"/>
    <w:rsid w:val="00A92B62"/>
    <w:rsid w:val="00A95AC4"/>
    <w:rsid w:val="00AB33CE"/>
    <w:rsid w:val="00AC4B9F"/>
    <w:rsid w:val="00AE391D"/>
    <w:rsid w:val="00B06DE3"/>
    <w:rsid w:val="00B2198E"/>
    <w:rsid w:val="00B60127"/>
    <w:rsid w:val="00B928F1"/>
    <w:rsid w:val="00B941E4"/>
    <w:rsid w:val="00BA4179"/>
    <w:rsid w:val="00BB44FC"/>
    <w:rsid w:val="00BF0DB6"/>
    <w:rsid w:val="00C24126"/>
    <w:rsid w:val="00C412FB"/>
    <w:rsid w:val="00C50779"/>
    <w:rsid w:val="00C57B26"/>
    <w:rsid w:val="00C746D0"/>
    <w:rsid w:val="00D16BD7"/>
    <w:rsid w:val="00D21F71"/>
    <w:rsid w:val="00D54DCC"/>
    <w:rsid w:val="00D81519"/>
    <w:rsid w:val="00D82B09"/>
    <w:rsid w:val="00E06FDE"/>
    <w:rsid w:val="00E1536C"/>
    <w:rsid w:val="00E23655"/>
    <w:rsid w:val="00E23F75"/>
    <w:rsid w:val="00E54BE7"/>
    <w:rsid w:val="00E7504F"/>
    <w:rsid w:val="00EC64B0"/>
    <w:rsid w:val="00ED2786"/>
    <w:rsid w:val="00EF24F8"/>
    <w:rsid w:val="00F010FC"/>
    <w:rsid w:val="00F1785B"/>
    <w:rsid w:val="00F216B9"/>
    <w:rsid w:val="00F3621F"/>
    <w:rsid w:val="00F974B3"/>
    <w:rsid w:val="00FA4C48"/>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 w:type="paragraph" w:customStyle="1" w:styleId="Tekstas">
    <w:name w:val="Tekstas"/>
    <w:basedOn w:val="prastasis"/>
    <w:qFormat/>
    <w:rsid w:val="001C6CF4"/>
    <w:pPr>
      <w:ind w:firstLine="720"/>
      <w:jc w:val="both"/>
    </w:pPr>
    <w:rPr>
      <w:rFonts w:eastAsia="Calibri"/>
    </w:rPr>
  </w:style>
  <w:style w:type="table" w:styleId="Lentelstinklelis">
    <w:name w:val="Table Grid"/>
    <w:basedOn w:val="prastojilentel"/>
    <w:uiPriority w:val="59"/>
    <w:rsid w:val="001C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prastasis"/>
    <w:rsid w:val="00F010FC"/>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812</Words>
  <Characters>4634</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Danguolė Šlegerienė</cp:lastModifiedBy>
  <cp:revision>3</cp:revision>
  <cp:lastPrinted>2025-12-22T07:20:00Z</cp:lastPrinted>
  <dcterms:created xsi:type="dcterms:W3CDTF">2026-05-06T12:43:00Z</dcterms:created>
  <dcterms:modified xsi:type="dcterms:W3CDTF">2026-05-06T13:01:00Z</dcterms:modified>
</cp:coreProperties>
</file>