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2901" w14:textId="2B545807" w:rsidR="00684D25" w:rsidRPr="00F0443B" w:rsidRDefault="00684D25" w:rsidP="00563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200" w:after="0" w:line="240" w:lineRule="auto"/>
        <w:jc w:val="center"/>
        <w:rPr>
          <w:rFonts w:ascii="Times New Roman" w:eastAsia="Times New Roman" w:hAnsi="Times New Roman" w:cs="Times New Roman"/>
          <w:b/>
          <w:bCs/>
          <w:sz w:val="24"/>
          <w:szCs w:val="24"/>
          <w:lang w:val="x-none" w:eastAsia="lt-LT"/>
        </w:rPr>
      </w:pPr>
      <w:r w:rsidRPr="00F0443B">
        <w:rPr>
          <w:rFonts w:ascii="Times New Roman" w:eastAsia="Times New Roman" w:hAnsi="Times New Roman" w:cs="Times New Roman"/>
          <w:b/>
          <w:bCs/>
          <w:sz w:val="24"/>
          <w:szCs w:val="24"/>
          <w:lang w:val="lt-LT" w:eastAsia="lt-LT"/>
        </w:rPr>
        <w:t>NEĮGALIŲJŲ KELTUVŲ</w:t>
      </w:r>
      <w:r w:rsidR="00F0443B" w:rsidRPr="00F0443B">
        <w:rPr>
          <w:rFonts w:ascii="Times New Roman" w:eastAsia="Times New Roman" w:hAnsi="Times New Roman" w:cs="Times New Roman"/>
          <w:b/>
          <w:bCs/>
          <w:sz w:val="24"/>
          <w:szCs w:val="24"/>
          <w:lang w:val="lt-LT" w:eastAsia="lt-LT"/>
        </w:rPr>
        <w:t xml:space="preserve">, </w:t>
      </w:r>
      <w:r w:rsidR="00F0443B" w:rsidRPr="00F0443B">
        <w:rPr>
          <w:rFonts w:ascii="Times New Roman" w:eastAsia="Times New Roman" w:hAnsi="Times New Roman" w:cs="Times New Roman"/>
          <w:b/>
          <w:caps/>
          <w:sz w:val="24"/>
          <w:szCs w:val="24"/>
          <w:lang w:eastAsia="lt-LT"/>
        </w:rPr>
        <w:t>LAIPTŲ KOPIKLIŲ</w:t>
      </w:r>
      <w:r w:rsidR="00977A48" w:rsidRPr="00F0443B">
        <w:rPr>
          <w:rFonts w:ascii="Times New Roman" w:eastAsia="Times New Roman" w:hAnsi="Times New Roman" w:cs="Times New Roman"/>
          <w:b/>
          <w:bCs/>
          <w:sz w:val="24"/>
          <w:szCs w:val="24"/>
          <w:lang w:val="lt-LT" w:eastAsia="lt-LT"/>
        </w:rPr>
        <w:t xml:space="preserve"> </w:t>
      </w:r>
      <w:r w:rsidRPr="00F0443B">
        <w:rPr>
          <w:rFonts w:ascii="Times New Roman" w:eastAsia="Times New Roman" w:hAnsi="Times New Roman" w:cs="Times New Roman"/>
          <w:b/>
          <w:bCs/>
          <w:sz w:val="24"/>
          <w:szCs w:val="24"/>
          <w:lang w:val="lt-LT" w:eastAsia="lt-LT"/>
        </w:rPr>
        <w:t>TECHNIN</w:t>
      </w:r>
      <w:r w:rsidRPr="00F0443B">
        <w:rPr>
          <w:rFonts w:ascii="Times New Roman" w:eastAsia="Times New Roman" w:hAnsi="Times New Roman" w:cs="Times New Roman"/>
          <w:b/>
          <w:bCs/>
          <w:sz w:val="24"/>
          <w:szCs w:val="24"/>
          <w:lang w:val="x-none" w:eastAsia="lt-LT"/>
        </w:rPr>
        <w:t>IO APTARNAVIMO,</w:t>
      </w:r>
      <w:r w:rsidRPr="00F0443B">
        <w:rPr>
          <w:rFonts w:ascii="Times New Roman" w:eastAsia="Times New Roman" w:hAnsi="Times New Roman" w:cs="Times New Roman"/>
          <w:b/>
          <w:bCs/>
          <w:sz w:val="24"/>
          <w:szCs w:val="24"/>
          <w:lang w:val="lt-LT" w:eastAsia="lt-LT"/>
        </w:rPr>
        <w:t xml:space="preserve"> PRIEŽIŪROS BEI REMONTO </w:t>
      </w:r>
      <w:r w:rsidR="00AF6DFD" w:rsidRPr="00F0443B">
        <w:rPr>
          <w:rFonts w:ascii="Times New Roman" w:eastAsia="Times New Roman" w:hAnsi="Times New Roman" w:cs="Times New Roman"/>
          <w:b/>
          <w:bCs/>
          <w:sz w:val="24"/>
          <w:szCs w:val="24"/>
          <w:lang w:val="lt-LT" w:eastAsia="lt-LT"/>
        </w:rPr>
        <w:t xml:space="preserve">PASLAUGŲ </w:t>
      </w:r>
      <w:r w:rsidR="00563B6F" w:rsidRPr="00F0443B">
        <w:rPr>
          <w:rFonts w:ascii="Times New Roman" w:eastAsia="Times New Roman" w:hAnsi="Times New Roman" w:cs="Times New Roman"/>
          <w:b/>
          <w:bCs/>
          <w:sz w:val="24"/>
          <w:szCs w:val="24"/>
          <w:lang w:val="x-none" w:eastAsia="lt-LT"/>
        </w:rPr>
        <w:t>PIRKIMO</w:t>
      </w:r>
    </w:p>
    <w:p w14:paraId="5A926C73" w14:textId="710B40CF" w:rsidR="008569D3" w:rsidRPr="003C3FCB" w:rsidRDefault="008569D3" w:rsidP="00856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200" w:after="0" w:line="240" w:lineRule="auto"/>
        <w:jc w:val="center"/>
        <w:rPr>
          <w:rFonts w:ascii="Times New Roman" w:eastAsia="Times New Roman" w:hAnsi="Times New Roman" w:cs="Times New Roman"/>
          <w:b/>
          <w:sz w:val="24"/>
          <w:szCs w:val="24"/>
          <w:lang w:val="lt-LT" w:eastAsia="lt-LT"/>
        </w:rPr>
      </w:pPr>
      <w:r w:rsidRPr="003C3FCB">
        <w:rPr>
          <w:rFonts w:ascii="Times New Roman" w:eastAsia="Times New Roman" w:hAnsi="Times New Roman" w:cs="Times New Roman"/>
          <w:b/>
          <w:sz w:val="24"/>
          <w:szCs w:val="24"/>
          <w:lang w:val="lt-LT" w:eastAsia="lt-LT"/>
        </w:rPr>
        <w:t>TECHNINĖ SPECIFIKACIJA</w:t>
      </w:r>
    </w:p>
    <w:p w14:paraId="1557CCCF" w14:textId="77777777" w:rsidR="00460A8F" w:rsidRPr="00EC5B91" w:rsidRDefault="00460A8F" w:rsidP="00460A8F">
      <w:pPr>
        <w:jc w:val="center"/>
        <w:rPr>
          <w:rFonts w:ascii="Times New Roman" w:hAnsi="Times New Roman" w:cs="Times New Roman"/>
          <w:b/>
          <w:color w:val="000000" w:themeColor="text1"/>
          <w:lang w:val="lt-LT"/>
        </w:rPr>
      </w:pPr>
    </w:p>
    <w:p w14:paraId="6458E17C" w14:textId="544A8064" w:rsidR="00460A8F" w:rsidRPr="008D5618" w:rsidRDefault="00460A8F" w:rsidP="00FC14DD">
      <w:pPr>
        <w:pStyle w:val="Sraopastraipa"/>
        <w:numPr>
          <w:ilvl w:val="0"/>
          <w:numId w:val="3"/>
        </w:numPr>
        <w:suppressAutoHyphens/>
        <w:overflowPunct w:val="0"/>
        <w:autoSpaceDE w:val="0"/>
        <w:spacing w:line="360" w:lineRule="auto"/>
        <w:ind w:left="0" w:firstLine="993"/>
        <w:contextualSpacing w:val="0"/>
        <w:jc w:val="both"/>
        <w:rPr>
          <w:rFonts w:asciiTheme="minorHAnsi" w:hAnsiTheme="minorHAnsi" w:cstheme="minorBidi"/>
          <w:color w:val="000000" w:themeColor="text1"/>
          <w:sz w:val="24"/>
          <w:szCs w:val="24"/>
          <w:lang w:eastAsia="en-US"/>
        </w:rPr>
      </w:pPr>
      <w:r w:rsidRPr="008D5618">
        <w:rPr>
          <w:rFonts w:eastAsia="SimSun"/>
          <w:color w:val="000000" w:themeColor="text1"/>
          <w:kern w:val="3"/>
          <w:sz w:val="24"/>
          <w:szCs w:val="24"/>
          <w:lang w:eastAsia="zh-CN" w:bidi="hi-IN"/>
        </w:rPr>
        <w:t xml:space="preserve">Organizuoti </w:t>
      </w:r>
      <w:bookmarkStart w:id="0" w:name="_Hlk147324935"/>
      <w:r w:rsidRPr="008D5618">
        <w:rPr>
          <w:rFonts w:eastAsia="SimSun"/>
          <w:b/>
          <w:bCs/>
          <w:i/>
          <w:iCs/>
          <w:color w:val="000000" w:themeColor="text1"/>
          <w:kern w:val="3"/>
          <w:sz w:val="24"/>
          <w:szCs w:val="24"/>
          <w:lang w:eastAsia="zh-CN" w:bidi="hi-IN"/>
        </w:rPr>
        <w:t>liftų</w:t>
      </w:r>
      <w:r w:rsidR="005C30D0" w:rsidRPr="008D5618">
        <w:rPr>
          <w:rFonts w:eastAsia="SimSun"/>
          <w:b/>
          <w:bCs/>
          <w:i/>
          <w:iCs/>
          <w:color w:val="000000" w:themeColor="text1"/>
          <w:kern w:val="3"/>
          <w:sz w:val="24"/>
          <w:szCs w:val="24"/>
          <w:lang w:eastAsia="zh-CN" w:bidi="hi-IN"/>
        </w:rPr>
        <w:t xml:space="preserve">, </w:t>
      </w:r>
      <w:r w:rsidRPr="008D5618">
        <w:rPr>
          <w:rFonts w:eastAsia="SimSun"/>
          <w:b/>
          <w:bCs/>
          <w:i/>
          <w:iCs/>
          <w:color w:val="000000" w:themeColor="text1"/>
          <w:kern w:val="3"/>
          <w:sz w:val="24"/>
          <w:szCs w:val="24"/>
          <w:lang w:eastAsia="zh-CN" w:bidi="hi-IN"/>
        </w:rPr>
        <w:t>keltuvų</w:t>
      </w:r>
      <w:r w:rsidR="005C30D0" w:rsidRPr="008D5618">
        <w:rPr>
          <w:rFonts w:eastAsia="SimSun"/>
          <w:b/>
          <w:bCs/>
          <w:i/>
          <w:iCs/>
          <w:color w:val="000000" w:themeColor="text1"/>
          <w:kern w:val="3"/>
          <w:sz w:val="24"/>
          <w:szCs w:val="24"/>
          <w:lang w:eastAsia="zh-CN" w:bidi="hi-IN"/>
        </w:rPr>
        <w:t>,</w:t>
      </w:r>
      <w:r w:rsidR="005C30D0" w:rsidRPr="008D5618">
        <w:rPr>
          <w:b/>
          <w:bCs/>
          <w:i/>
          <w:iCs/>
          <w:color w:val="000000" w:themeColor="text1"/>
          <w:sz w:val="24"/>
          <w:szCs w:val="24"/>
        </w:rPr>
        <w:t xml:space="preserve"> </w:t>
      </w:r>
      <w:r w:rsidR="005C30D0" w:rsidRPr="008D5618">
        <w:rPr>
          <w:rFonts w:eastAsia="SimSun"/>
          <w:b/>
          <w:bCs/>
          <w:i/>
          <w:iCs/>
          <w:color w:val="000000" w:themeColor="text1"/>
          <w:kern w:val="3"/>
          <w:sz w:val="24"/>
          <w:szCs w:val="24"/>
          <w:lang w:eastAsia="zh-CN" w:bidi="hi-IN"/>
        </w:rPr>
        <w:t>mobilių užkopėjų laiptais</w:t>
      </w:r>
      <w:bookmarkEnd w:id="0"/>
      <w:r w:rsidR="005C30D0" w:rsidRPr="008D5618">
        <w:rPr>
          <w:rFonts w:eastAsia="SimSun"/>
          <w:b/>
          <w:bCs/>
          <w:i/>
          <w:iCs/>
          <w:color w:val="000000" w:themeColor="text1"/>
          <w:kern w:val="3"/>
          <w:sz w:val="24"/>
          <w:szCs w:val="24"/>
          <w:lang w:eastAsia="zh-CN" w:bidi="hi-IN"/>
        </w:rPr>
        <w:t xml:space="preserve"> (laiptų kopiklių)</w:t>
      </w:r>
      <w:r w:rsidR="005C30D0" w:rsidRPr="008D5618">
        <w:rPr>
          <w:rFonts w:eastAsia="SimSun"/>
          <w:color w:val="000000" w:themeColor="text1"/>
          <w:kern w:val="3"/>
          <w:sz w:val="24"/>
          <w:szCs w:val="24"/>
          <w:lang w:eastAsia="zh-CN" w:bidi="hi-IN"/>
        </w:rPr>
        <w:t xml:space="preserve"> </w:t>
      </w:r>
      <w:r w:rsidR="00FE2201" w:rsidRPr="008D5618">
        <w:rPr>
          <w:rFonts w:eastAsia="SimSun"/>
          <w:color w:val="000000" w:themeColor="text1"/>
          <w:kern w:val="3"/>
          <w:sz w:val="24"/>
          <w:szCs w:val="24"/>
          <w:lang w:eastAsia="zh-CN" w:bidi="hi-IN"/>
        </w:rPr>
        <w:t>(toliau - Keltuvų)</w:t>
      </w:r>
      <w:r w:rsidRPr="008D5618">
        <w:rPr>
          <w:rFonts w:eastAsia="SimSun"/>
          <w:color w:val="000000" w:themeColor="text1"/>
          <w:kern w:val="3"/>
          <w:sz w:val="24"/>
          <w:szCs w:val="24"/>
          <w:lang w:eastAsia="zh-CN" w:bidi="hi-IN"/>
        </w:rPr>
        <w:t xml:space="preserve"> techninę priežiūrą</w:t>
      </w:r>
      <w:r w:rsidR="001A7D89" w:rsidRPr="008D5618">
        <w:rPr>
          <w:rFonts w:eastAsia="SimSun"/>
          <w:color w:val="000000" w:themeColor="text1"/>
          <w:kern w:val="3"/>
          <w:sz w:val="24"/>
          <w:szCs w:val="24"/>
          <w:lang w:eastAsia="zh-CN" w:bidi="hi-IN"/>
        </w:rPr>
        <w:t xml:space="preserve">, </w:t>
      </w:r>
      <w:r w:rsidR="001A7D89" w:rsidRPr="008D5618">
        <w:rPr>
          <w:color w:val="000000" w:themeColor="text1"/>
          <w:sz w:val="24"/>
          <w:szCs w:val="24"/>
        </w:rPr>
        <w:t xml:space="preserve">techninį aptarnavimą bei remontą, </w:t>
      </w:r>
      <w:r w:rsidRPr="008D5618">
        <w:rPr>
          <w:rFonts w:eastAsia="SimSun"/>
          <w:color w:val="000000" w:themeColor="text1"/>
          <w:kern w:val="3"/>
          <w:sz w:val="24"/>
          <w:szCs w:val="24"/>
          <w:lang w:eastAsia="zh-CN" w:bidi="hi-IN"/>
        </w:rPr>
        <w:t>pagal Tiekėjo</w:t>
      </w:r>
      <w:r w:rsidR="00FE2201" w:rsidRPr="008D5618">
        <w:rPr>
          <w:rFonts w:eastAsia="SimSun"/>
          <w:color w:val="000000" w:themeColor="text1"/>
          <w:kern w:val="3"/>
          <w:sz w:val="24"/>
          <w:szCs w:val="24"/>
          <w:lang w:eastAsia="zh-CN" w:bidi="hi-IN"/>
        </w:rPr>
        <w:t xml:space="preserve"> </w:t>
      </w:r>
      <w:r w:rsidRPr="008D5618">
        <w:rPr>
          <w:rFonts w:eastAsia="SimSun"/>
          <w:color w:val="000000" w:themeColor="text1"/>
          <w:kern w:val="3"/>
          <w:sz w:val="24"/>
          <w:szCs w:val="24"/>
          <w:lang w:eastAsia="zh-CN" w:bidi="hi-IN"/>
        </w:rPr>
        <w:t xml:space="preserve">sudarytą detalų grafiką. Grafikas vadovaujantis </w:t>
      </w:r>
      <w:r w:rsidR="00762992">
        <w:rPr>
          <w:rFonts w:eastAsia="Calibri"/>
          <w:color w:val="000000" w:themeColor="text1"/>
          <w:sz w:val="24"/>
          <w:szCs w:val="24"/>
        </w:rPr>
        <w:t>Keltuvų</w:t>
      </w:r>
      <w:r w:rsidRPr="008D5618">
        <w:rPr>
          <w:rFonts w:eastAsia="Calibri"/>
          <w:color w:val="000000" w:themeColor="text1"/>
          <w:sz w:val="24"/>
          <w:szCs w:val="24"/>
        </w:rPr>
        <w:t xml:space="preserve"> gamintojo rekomendacij</w:t>
      </w:r>
      <w:r w:rsidR="00762992">
        <w:rPr>
          <w:rFonts w:eastAsia="Calibri"/>
          <w:color w:val="000000" w:themeColor="text1"/>
          <w:sz w:val="24"/>
          <w:szCs w:val="24"/>
        </w:rPr>
        <w:t>omi</w:t>
      </w:r>
      <w:r w:rsidRPr="008D5618">
        <w:rPr>
          <w:rFonts w:eastAsia="Calibri"/>
          <w:color w:val="000000" w:themeColor="text1"/>
          <w:sz w:val="24"/>
          <w:szCs w:val="24"/>
        </w:rPr>
        <w:t>s,</w:t>
      </w:r>
      <w:r w:rsidRPr="008D5618">
        <w:rPr>
          <w:rFonts w:eastAsia="SimSun"/>
          <w:color w:val="000000" w:themeColor="text1"/>
          <w:kern w:val="3"/>
          <w:sz w:val="24"/>
          <w:szCs w:val="24"/>
          <w:lang w:eastAsia="zh-CN" w:bidi="hi-IN"/>
        </w:rPr>
        <w:t xml:space="preserve"> turi būti parengtas</w:t>
      </w:r>
      <w:r w:rsidR="00762992">
        <w:rPr>
          <w:rFonts w:eastAsia="SimSun"/>
          <w:color w:val="000000" w:themeColor="text1"/>
          <w:kern w:val="3"/>
          <w:sz w:val="24"/>
          <w:szCs w:val="24"/>
          <w:lang w:eastAsia="zh-CN" w:bidi="hi-IN"/>
        </w:rPr>
        <w:t xml:space="preserve"> sutarties vykdytojo</w:t>
      </w:r>
      <w:r w:rsidRPr="008D5618">
        <w:rPr>
          <w:rFonts w:eastAsia="SimSun"/>
          <w:color w:val="000000" w:themeColor="text1"/>
          <w:kern w:val="3"/>
          <w:sz w:val="24"/>
          <w:szCs w:val="24"/>
          <w:lang w:eastAsia="zh-CN" w:bidi="hi-IN"/>
        </w:rPr>
        <w:t xml:space="preserve"> per 15 darbo dienų nuo sutarties įsigaliojimo dienos, atsižvelgiant į pastatų ir </w:t>
      </w:r>
      <w:r w:rsidR="008545EB">
        <w:rPr>
          <w:rFonts w:eastAsia="SimSun"/>
          <w:color w:val="000000" w:themeColor="text1"/>
          <w:kern w:val="3"/>
          <w:sz w:val="24"/>
          <w:szCs w:val="24"/>
          <w:lang w:eastAsia="zh-CN" w:bidi="hi-IN"/>
        </w:rPr>
        <w:t>K</w:t>
      </w:r>
      <w:r w:rsidRPr="008D5618">
        <w:rPr>
          <w:rFonts w:eastAsia="SimSun"/>
          <w:color w:val="000000" w:themeColor="text1"/>
          <w:kern w:val="3"/>
          <w:sz w:val="24"/>
          <w:szCs w:val="24"/>
          <w:lang w:eastAsia="zh-CN" w:bidi="hi-IN"/>
        </w:rPr>
        <w:t>eltuvų paskirtį, jų išdėstymą bei konstrukcines galimybes, turi būti vadovaujamasi:</w:t>
      </w:r>
    </w:p>
    <w:p w14:paraId="40CF4C68" w14:textId="7565B9A5" w:rsidR="00460A8F" w:rsidRPr="008D5618" w:rsidRDefault="00460A8F" w:rsidP="00FC14DD">
      <w:pPr>
        <w:widowControl w:val="0"/>
        <w:numPr>
          <w:ilvl w:val="1"/>
          <w:numId w:val="3"/>
        </w:numPr>
        <w:tabs>
          <w:tab w:val="left" w:pos="567"/>
          <w:tab w:val="left" w:pos="1134"/>
        </w:tabs>
        <w:suppressAutoHyphens/>
        <w:autoSpaceDN w:val="0"/>
        <w:spacing w:after="0" w:line="360" w:lineRule="auto"/>
        <w:ind w:left="0" w:firstLine="709"/>
        <w:jc w:val="both"/>
        <w:textAlignment w:val="baseline"/>
        <w:rPr>
          <w:rFonts w:ascii="Times New Roman" w:eastAsia="SimSun" w:hAnsi="Times New Roman" w:cs="Times New Roman"/>
          <w:color w:val="000000" w:themeColor="text1"/>
          <w:sz w:val="24"/>
          <w:szCs w:val="24"/>
          <w:lang w:val="lt-LT" w:eastAsia="zh-CN" w:bidi="hi-IN"/>
        </w:rPr>
      </w:pPr>
      <w:r w:rsidRPr="008D5618">
        <w:rPr>
          <w:rFonts w:ascii="Times New Roman" w:eastAsia="SimSun" w:hAnsi="Times New Roman" w:cs="Times New Roman"/>
          <w:color w:val="000000" w:themeColor="text1"/>
          <w:sz w:val="24"/>
          <w:szCs w:val="24"/>
          <w:lang w:val="lt-LT" w:eastAsia="zh-CN" w:bidi="hi-IN"/>
        </w:rPr>
        <w:t>LR Socialinės apsaugos ir darbo ministro 2006 m. vasario 24 d. įsakymu Nr. A1-61,  patvirtintomis „</w:t>
      </w:r>
      <w:r w:rsidRPr="008D5618">
        <w:rPr>
          <w:rFonts w:ascii="Times New Roman" w:eastAsia="SimSun" w:hAnsi="Times New Roman" w:cs="Times New Roman"/>
          <w:i/>
          <w:color w:val="000000" w:themeColor="text1"/>
          <w:sz w:val="24"/>
          <w:szCs w:val="24"/>
          <w:lang w:val="lt-LT" w:eastAsia="zh-CN" w:bidi="hi-IN"/>
        </w:rPr>
        <w:t>Liftų naudojimo taisyklėmis</w:t>
      </w:r>
      <w:r w:rsidRPr="008D5618">
        <w:rPr>
          <w:rFonts w:ascii="Times New Roman" w:eastAsia="SimSun" w:hAnsi="Times New Roman" w:cs="Times New Roman"/>
          <w:color w:val="000000" w:themeColor="text1"/>
          <w:sz w:val="24"/>
          <w:szCs w:val="24"/>
          <w:lang w:val="lt-LT" w:eastAsia="zh-CN" w:bidi="hi-IN"/>
        </w:rPr>
        <w:t>“ su visais pakeitimais</w:t>
      </w:r>
      <w:r w:rsidR="00FE2201" w:rsidRPr="008D5618">
        <w:rPr>
          <w:rFonts w:ascii="Times New Roman" w:eastAsia="SimSun" w:hAnsi="Times New Roman" w:cs="Times New Roman"/>
          <w:color w:val="000000" w:themeColor="text1"/>
          <w:sz w:val="24"/>
          <w:szCs w:val="24"/>
          <w:lang w:val="lt-LT" w:eastAsia="zh-CN" w:bidi="hi-IN"/>
        </w:rPr>
        <w:t>;</w:t>
      </w:r>
    </w:p>
    <w:p w14:paraId="6BB2FD02" w14:textId="0E85AE78" w:rsidR="00460A8F" w:rsidRPr="008D5618" w:rsidRDefault="00460A8F" w:rsidP="00FC14DD">
      <w:pPr>
        <w:widowControl w:val="0"/>
        <w:numPr>
          <w:ilvl w:val="1"/>
          <w:numId w:val="3"/>
        </w:numPr>
        <w:tabs>
          <w:tab w:val="left" w:pos="567"/>
          <w:tab w:val="left" w:pos="1134"/>
        </w:tabs>
        <w:suppressAutoHyphens/>
        <w:autoSpaceDN w:val="0"/>
        <w:spacing w:after="0" w:line="360" w:lineRule="auto"/>
        <w:ind w:left="0" w:firstLine="709"/>
        <w:jc w:val="both"/>
        <w:textAlignment w:val="baseline"/>
        <w:rPr>
          <w:rFonts w:ascii="Times New Roman" w:eastAsia="SimSun" w:hAnsi="Times New Roman" w:cs="Times New Roman"/>
          <w:color w:val="000000" w:themeColor="text1"/>
          <w:sz w:val="24"/>
          <w:szCs w:val="24"/>
          <w:lang w:val="lt-LT" w:eastAsia="zh-CN" w:bidi="hi-IN"/>
        </w:rPr>
      </w:pPr>
      <w:r w:rsidRPr="008D5618">
        <w:rPr>
          <w:rFonts w:ascii="Times New Roman" w:eastAsia="SimSun" w:hAnsi="Times New Roman" w:cs="Times New Roman"/>
          <w:color w:val="000000" w:themeColor="text1"/>
          <w:sz w:val="24"/>
          <w:szCs w:val="24"/>
          <w:lang w:val="lt-LT" w:eastAsia="zh-CN" w:bidi="hi-IN"/>
        </w:rPr>
        <w:t>LR Socialinės apsaugos ir darbo ministro 2016 m. birželio 14 d. įsakymu Nr. A1-287 patvirtintomis „</w:t>
      </w:r>
      <w:r w:rsidRPr="008D5618">
        <w:rPr>
          <w:rFonts w:ascii="Times New Roman" w:eastAsia="SimSun" w:hAnsi="Times New Roman" w:cs="Times New Roman"/>
          <w:i/>
          <w:color w:val="000000" w:themeColor="text1"/>
          <w:sz w:val="24"/>
          <w:szCs w:val="24"/>
          <w:lang w:val="lt-LT" w:eastAsia="zh-CN" w:bidi="hi-IN"/>
        </w:rPr>
        <w:t>Mašininės pavaros vertikaliojo kėlimo neįgaliųjų keltuvų naudojimo ir priežiūros taisyklėmis“</w:t>
      </w:r>
      <w:r w:rsidR="00FE2201" w:rsidRPr="008D5618">
        <w:rPr>
          <w:rFonts w:ascii="Times New Roman" w:eastAsia="SimSun" w:hAnsi="Times New Roman" w:cs="Times New Roman"/>
          <w:i/>
          <w:color w:val="000000" w:themeColor="text1"/>
          <w:sz w:val="24"/>
          <w:szCs w:val="24"/>
          <w:lang w:val="lt-LT" w:eastAsia="zh-CN" w:bidi="hi-IN"/>
        </w:rPr>
        <w:t>;</w:t>
      </w:r>
    </w:p>
    <w:p w14:paraId="4CA11DA7" w14:textId="1FCEB1CA" w:rsidR="00460A8F" w:rsidRPr="008D5618" w:rsidRDefault="00F63F3D" w:rsidP="00FC14DD">
      <w:pPr>
        <w:widowControl w:val="0"/>
        <w:numPr>
          <w:ilvl w:val="1"/>
          <w:numId w:val="3"/>
        </w:numPr>
        <w:tabs>
          <w:tab w:val="left" w:pos="567"/>
          <w:tab w:val="left" w:pos="1134"/>
        </w:tabs>
        <w:suppressAutoHyphens/>
        <w:autoSpaceDN w:val="0"/>
        <w:spacing w:after="0" w:line="360" w:lineRule="auto"/>
        <w:ind w:left="0" w:firstLine="709"/>
        <w:jc w:val="both"/>
        <w:textAlignment w:val="baseline"/>
        <w:rPr>
          <w:rFonts w:ascii="Times New Roman" w:eastAsia="SimSun" w:hAnsi="Times New Roman" w:cs="Times New Roman"/>
          <w:color w:val="000000" w:themeColor="text1"/>
          <w:sz w:val="24"/>
          <w:szCs w:val="24"/>
          <w:lang w:val="lt-LT" w:eastAsia="zh-CN" w:bidi="hi-IN"/>
        </w:rPr>
      </w:pPr>
      <w:r w:rsidRPr="00762992">
        <w:rPr>
          <w:rFonts w:ascii="Times New Roman" w:eastAsia="SimSun" w:hAnsi="Times New Roman" w:cs="Times New Roman"/>
          <w:i/>
          <w:iCs/>
          <w:color w:val="000000" w:themeColor="text1"/>
          <w:sz w:val="24"/>
          <w:szCs w:val="24"/>
          <w:lang w:val="lt-LT" w:eastAsia="zh-CN" w:bidi="hi-IN"/>
        </w:rPr>
        <w:t>LR p</w:t>
      </w:r>
      <w:r w:rsidR="00460A8F" w:rsidRPr="00762992">
        <w:rPr>
          <w:rFonts w:ascii="Times New Roman" w:eastAsia="SimSun" w:hAnsi="Times New Roman" w:cs="Times New Roman"/>
          <w:i/>
          <w:iCs/>
          <w:color w:val="000000" w:themeColor="text1"/>
          <w:sz w:val="24"/>
          <w:szCs w:val="24"/>
          <w:lang w:val="lt-LT" w:eastAsia="zh-CN" w:bidi="hi-IN"/>
        </w:rPr>
        <w:t>otencialiai pavojingų įrenginių priežiūros įstatymu</w:t>
      </w:r>
      <w:r w:rsidRPr="008D5618">
        <w:rPr>
          <w:rFonts w:ascii="Times New Roman" w:eastAsia="SimSun" w:hAnsi="Times New Roman" w:cs="Times New Roman"/>
          <w:color w:val="000000" w:themeColor="text1"/>
          <w:sz w:val="24"/>
          <w:szCs w:val="24"/>
          <w:lang w:val="lt-LT" w:eastAsia="zh-CN" w:bidi="hi-IN"/>
        </w:rPr>
        <w:t xml:space="preserve"> </w:t>
      </w:r>
      <w:r w:rsidRPr="008D5618">
        <w:rPr>
          <w:rFonts w:ascii="Times New Roman" w:hAnsi="Times New Roman" w:cs="Times New Roman"/>
          <w:color w:val="000000" w:themeColor="text1"/>
          <w:sz w:val="24"/>
          <w:szCs w:val="24"/>
          <w:lang w:val="lt-LT"/>
        </w:rPr>
        <w:t>ir techniniu reglamentu „</w:t>
      </w:r>
      <w:r w:rsidRPr="00762992">
        <w:rPr>
          <w:rFonts w:ascii="Times New Roman" w:hAnsi="Times New Roman" w:cs="Times New Roman"/>
          <w:i/>
          <w:iCs/>
          <w:color w:val="000000" w:themeColor="text1"/>
          <w:sz w:val="24"/>
          <w:szCs w:val="24"/>
          <w:lang w:val="lt-LT"/>
        </w:rPr>
        <w:t>Mašinų sauga</w:t>
      </w:r>
      <w:r w:rsidRPr="008D5618">
        <w:rPr>
          <w:rFonts w:ascii="Times New Roman" w:hAnsi="Times New Roman" w:cs="Times New Roman"/>
          <w:color w:val="000000" w:themeColor="text1"/>
          <w:sz w:val="24"/>
          <w:szCs w:val="24"/>
          <w:lang w:val="lt-LT"/>
        </w:rPr>
        <w:t>“, jų pakeitimais</w:t>
      </w:r>
      <w:r w:rsidR="00FE2201" w:rsidRPr="008D5618">
        <w:rPr>
          <w:rFonts w:ascii="Times New Roman" w:hAnsi="Times New Roman" w:cs="Times New Roman"/>
          <w:color w:val="000000" w:themeColor="text1"/>
          <w:sz w:val="24"/>
          <w:szCs w:val="24"/>
          <w:lang w:val="lt-LT"/>
        </w:rPr>
        <w:t>;</w:t>
      </w:r>
    </w:p>
    <w:p w14:paraId="4A19491C" w14:textId="4FEA8829" w:rsidR="00026515" w:rsidRPr="008D5618" w:rsidRDefault="00460A8F" w:rsidP="00FC14DD">
      <w:pPr>
        <w:widowControl w:val="0"/>
        <w:numPr>
          <w:ilvl w:val="1"/>
          <w:numId w:val="3"/>
        </w:numPr>
        <w:tabs>
          <w:tab w:val="left" w:pos="567"/>
          <w:tab w:val="left" w:pos="1134"/>
        </w:tabs>
        <w:suppressAutoHyphens/>
        <w:autoSpaceDN w:val="0"/>
        <w:spacing w:after="0" w:line="360" w:lineRule="auto"/>
        <w:ind w:left="0" w:firstLine="709"/>
        <w:jc w:val="both"/>
        <w:textAlignment w:val="baseline"/>
        <w:rPr>
          <w:rFonts w:ascii="Times New Roman" w:eastAsia="SimSun" w:hAnsi="Times New Roman" w:cs="Times New Roman"/>
          <w:color w:val="000000" w:themeColor="text1"/>
          <w:sz w:val="24"/>
          <w:szCs w:val="24"/>
          <w:lang w:val="lt-LT" w:eastAsia="zh-CN" w:bidi="hi-IN"/>
        </w:rPr>
      </w:pPr>
      <w:r w:rsidRPr="008D5618">
        <w:rPr>
          <w:rFonts w:ascii="Times New Roman" w:eastAsia="SimSun" w:hAnsi="Times New Roman" w:cs="Times New Roman"/>
          <w:color w:val="000000" w:themeColor="text1"/>
          <w:sz w:val="24"/>
          <w:szCs w:val="24"/>
          <w:lang w:val="lt-LT" w:eastAsia="zh-CN" w:bidi="hi-IN"/>
        </w:rPr>
        <w:t>Kitais Lietuvos Respublikoje galiojančiais teisės aktais</w:t>
      </w:r>
      <w:r w:rsidR="00FE2201" w:rsidRPr="008D5618">
        <w:rPr>
          <w:rFonts w:ascii="Times New Roman" w:eastAsia="SimSun" w:hAnsi="Times New Roman" w:cs="Times New Roman"/>
          <w:color w:val="000000" w:themeColor="text1"/>
          <w:sz w:val="24"/>
          <w:szCs w:val="24"/>
          <w:lang w:val="lt-LT" w:eastAsia="zh-CN" w:bidi="hi-IN"/>
        </w:rPr>
        <w:t>;</w:t>
      </w:r>
    </w:p>
    <w:p w14:paraId="5132EFB8" w14:textId="1E1594CE" w:rsidR="00B82579" w:rsidRPr="008D5618" w:rsidRDefault="00762992" w:rsidP="00FC14DD">
      <w:pPr>
        <w:widowControl w:val="0"/>
        <w:numPr>
          <w:ilvl w:val="1"/>
          <w:numId w:val="3"/>
        </w:numPr>
        <w:tabs>
          <w:tab w:val="left" w:pos="567"/>
          <w:tab w:val="left" w:pos="1134"/>
        </w:tabs>
        <w:suppressAutoHyphens/>
        <w:autoSpaceDN w:val="0"/>
        <w:spacing w:after="0" w:line="360" w:lineRule="auto"/>
        <w:ind w:left="0" w:firstLine="709"/>
        <w:jc w:val="both"/>
        <w:textAlignment w:val="baseline"/>
        <w:rPr>
          <w:rFonts w:ascii="Times New Roman" w:eastAsia="SimSun" w:hAnsi="Times New Roman" w:cs="Times New Roman"/>
          <w:color w:val="000000" w:themeColor="text1"/>
          <w:sz w:val="24"/>
          <w:szCs w:val="24"/>
          <w:lang w:val="lt-LT" w:eastAsia="zh-CN" w:bidi="hi-IN"/>
        </w:rPr>
      </w:pPr>
      <w:r>
        <w:rPr>
          <w:rFonts w:ascii="Times New Roman" w:eastAsia="SimSun" w:hAnsi="Times New Roman" w:cs="Times New Roman"/>
          <w:color w:val="000000" w:themeColor="text1"/>
          <w:sz w:val="24"/>
          <w:szCs w:val="24"/>
          <w:lang w:val="lt-LT" w:eastAsia="zh-CN" w:bidi="hi-IN"/>
        </w:rPr>
        <w:t>Keltuvų</w:t>
      </w:r>
      <w:r w:rsidR="00460A8F" w:rsidRPr="008D5618">
        <w:rPr>
          <w:rFonts w:ascii="Times New Roman" w:eastAsia="SimSun" w:hAnsi="Times New Roman" w:cs="Times New Roman"/>
          <w:color w:val="000000" w:themeColor="text1"/>
          <w:sz w:val="24"/>
          <w:szCs w:val="24"/>
          <w:lang w:val="lt-LT" w:eastAsia="zh-CN" w:bidi="hi-IN"/>
        </w:rPr>
        <w:t xml:space="preserve"> gamintojų, surinkėjų instrukcijomis ir/ar rekomendacijomis</w:t>
      </w:r>
      <w:r w:rsidR="00F63F3D" w:rsidRPr="008D5618">
        <w:rPr>
          <w:rFonts w:ascii="Times New Roman" w:eastAsia="SimSun" w:hAnsi="Times New Roman" w:cs="Times New Roman"/>
          <w:color w:val="000000" w:themeColor="text1"/>
          <w:sz w:val="24"/>
          <w:szCs w:val="24"/>
          <w:lang w:val="lt-LT" w:eastAsia="zh-CN" w:bidi="hi-IN"/>
        </w:rPr>
        <w:t>, technini</w:t>
      </w:r>
      <w:r w:rsidR="00C45134" w:rsidRPr="008D5618">
        <w:rPr>
          <w:rFonts w:ascii="Times New Roman" w:eastAsia="SimSun" w:hAnsi="Times New Roman" w:cs="Times New Roman"/>
          <w:color w:val="000000" w:themeColor="text1"/>
          <w:sz w:val="24"/>
          <w:szCs w:val="24"/>
          <w:lang w:val="lt-LT" w:eastAsia="zh-CN" w:bidi="hi-IN"/>
        </w:rPr>
        <w:t>ai</w:t>
      </w:r>
      <w:r w:rsidR="00F63F3D" w:rsidRPr="008D5618">
        <w:rPr>
          <w:rFonts w:ascii="Times New Roman" w:eastAsia="SimSun" w:hAnsi="Times New Roman" w:cs="Times New Roman"/>
          <w:color w:val="000000" w:themeColor="text1"/>
          <w:sz w:val="24"/>
          <w:szCs w:val="24"/>
          <w:lang w:val="lt-LT" w:eastAsia="zh-CN" w:bidi="hi-IN"/>
        </w:rPr>
        <w:t>s patikrinim</w:t>
      </w:r>
      <w:r w:rsidR="00C45134" w:rsidRPr="008D5618">
        <w:rPr>
          <w:rFonts w:ascii="Times New Roman" w:eastAsia="SimSun" w:hAnsi="Times New Roman" w:cs="Times New Roman"/>
          <w:color w:val="000000" w:themeColor="text1"/>
          <w:sz w:val="24"/>
          <w:szCs w:val="24"/>
          <w:lang w:val="lt-LT" w:eastAsia="zh-CN" w:bidi="hi-IN"/>
        </w:rPr>
        <w:t>ai</w:t>
      </w:r>
      <w:r w:rsidR="00F63F3D" w:rsidRPr="008D5618">
        <w:rPr>
          <w:rFonts w:ascii="Times New Roman" w:eastAsia="SimSun" w:hAnsi="Times New Roman" w:cs="Times New Roman"/>
          <w:color w:val="000000" w:themeColor="text1"/>
          <w:sz w:val="24"/>
          <w:szCs w:val="24"/>
          <w:lang w:val="lt-LT" w:eastAsia="zh-CN" w:bidi="hi-IN"/>
        </w:rPr>
        <w:t>s</w:t>
      </w:r>
      <w:r w:rsidR="00C45134" w:rsidRPr="008D5618">
        <w:rPr>
          <w:rFonts w:ascii="Times New Roman" w:eastAsia="SimSun" w:hAnsi="Times New Roman" w:cs="Times New Roman"/>
          <w:color w:val="000000" w:themeColor="text1"/>
          <w:sz w:val="24"/>
          <w:szCs w:val="24"/>
          <w:lang w:val="lt-LT" w:eastAsia="zh-CN" w:bidi="hi-IN"/>
        </w:rPr>
        <w:t>.</w:t>
      </w:r>
    </w:p>
    <w:p w14:paraId="149F4B87" w14:textId="30759108" w:rsidR="00A94261" w:rsidRPr="008D5618" w:rsidRDefault="00FE2201" w:rsidP="00A94261">
      <w:pPr>
        <w:widowControl w:val="0"/>
        <w:tabs>
          <w:tab w:val="left" w:pos="567"/>
          <w:tab w:val="left" w:pos="1134"/>
        </w:tabs>
        <w:suppressAutoHyphens/>
        <w:autoSpaceDN w:val="0"/>
        <w:spacing w:after="0" w:line="360" w:lineRule="auto"/>
        <w:ind w:firstLine="993"/>
        <w:jc w:val="both"/>
        <w:textAlignment w:val="baseline"/>
        <w:rPr>
          <w:rFonts w:ascii="Times New Roman" w:eastAsia="SimSun" w:hAnsi="Times New Roman" w:cs="Times New Roman"/>
          <w:color w:val="000000" w:themeColor="text1"/>
          <w:sz w:val="24"/>
          <w:szCs w:val="24"/>
          <w:lang w:val="lt-LT" w:eastAsia="zh-CN" w:bidi="hi-IN"/>
        </w:rPr>
      </w:pPr>
      <w:r w:rsidRPr="00A77C91">
        <w:rPr>
          <w:rFonts w:ascii="Times New Roman" w:eastAsia="SimSun" w:hAnsi="Times New Roman" w:cs="Times New Roman"/>
          <w:color w:val="000000" w:themeColor="text1"/>
          <w:sz w:val="24"/>
          <w:szCs w:val="24"/>
          <w:lang w:val="lt-LT" w:eastAsia="zh-CN" w:bidi="hi-IN"/>
        </w:rPr>
        <w:t>2.</w:t>
      </w:r>
      <w:r w:rsidR="00C45134" w:rsidRPr="00A77C91">
        <w:rPr>
          <w:rFonts w:ascii="Times New Roman" w:eastAsia="SimSun" w:hAnsi="Times New Roman" w:cs="Times New Roman"/>
          <w:color w:val="000000" w:themeColor="text1"/>
          <w:sz w:val="24"/>
          <w:szCs w:val="24"/>
          <w:lang w:val="lt-LT" w:eastAsia="zh-CN" w:bidi="hi-IN"/>
        </w:rPr>
        <w:t xml:space="preserve"> </w:t>
      </w:r>
      <w:bookmarkStart w:id="1" w:name="_Hlk148359472"/>
      <w:r w:rsidRPr="00A77C91">
        <w:rPr>
          <w:rFonts w:ascii="Times New Roman" w:eastAsia="SimSun" w:hAnsi="Times New Roman" w:cs="Times New Roman"/>
          <w:b/>
          <w:color w:val="000000" w:themeColor="text1"/>
          <w:sz w:val="24"/>
          <w:szCs w:val="24"/>
          <w:lang w:val="lt-LT" w:eastAsia="zh-CN" w:bidi="hi-IN"/>
        </w:rPr>
        <w:t>V</w:t>
      </w:r>
      <w:r w:rsidR="00C45134" w:rsidRPr="00A77C91">
        <w:rPr>
          <w:rFonts w:ascii="Times New Roman" w:eastAsia="SimSun" w:hAnsi="Times New Roman" w:cs="Times New Roman"/>
          <w:b/>
          <w:color w:val="000000" w:themeColor="text1"/>
          <w:sz w:val="24"/>
          <w:szCs w:val="24"/>
          <w:lang w:val="lt-LT" w:eastAsia="zh-CN" w:bidi="hi-IN"/>
        </w:rPr>
        <w:t>ieną kartą per ketvirtį</w:t>
      </w:r>
      <w:r w:rsidR="00C45134" w:rsidRPr="00A77C91">
        <w:rPr>
          <w:rFonts w:ascii="Times New Roman" w:eastAsia="SimSun" w:hAnsi="Times New Roman" w:cs="Times New Roman"/>
          <w:color w:val="000000" w:themeColor="text1"/>
          <w:sz w:val="24"/>
          <w:szCs w:val="24"/>
          <w:lang w:val="lt-LT" w:eastAsia="zh-CN" w:bidi="hi-IN"/>
        </w:rPr>
        <w:t xml:space="preserve"> </w:t>
      </w:r>
      <w:r w:rsidR="008545EB" w:rsidRPr="00A77C91">
        <w:rPr>
          <w:rFonts w:ascii="Times New Roman" w:eastAsia="SimSun" w:hAnsi="Times New Roman" w:cs="Times New Roman"/>
          <w:color w:val="000000" w:themeColor="text1"/>
          <w:sz w:val="24"/>
          <w:szCs w:val="24"/>
          <w:lang w:val="lt-LT" w:eastAsia="zh-CN" w:bidi="hi-IN"/>
        </w:rPr>
        <w:t xml:space="preserve">(kas tris mėnesius) </w:t>
      </w:r>
      <w:r w:rsidR="00C45134" w:rsidRPr="00A77C91">
        <w:rPr>
          <w:rFonts w:ascii="Times New Roman" w:eastAsia="SimSun" w:hAnsi="Times New Roman" w:cs="Times New Roman"/>
          <w:color w:val="000000" w:themeColor="text1"/>
          <w:sz w:val="24"/>
          <w:szCs w:val="24"/>
          <w:lang w:val="lt-LT" w:eastAsia="zh-CN" w:bidi="hi-IN"/>
        </w:rPr>
        <w:t xml:space="preserve">vykdyti sąraše </w:t>
      </w:r>
      <w:r w:rsidR="00B700D0" w:rsidRPr="00A77C91">
        <w:rPr>
          <w:rFonts w:ascii="Times New Roman" w:eastAsia="SimSun" w:hAnsi="Times New Roman" w:cs="Times New Roman"/>
          <w:color w:val="000000" w:themeColor="text1"/>
          <w:sz w:val="24"/>
          <w:szCs w:val="24"/>
          <w:lang w:val="lt-LT" w:eastAsia="zh-CN" w:bidi="hi-IN"/>
        </w:rPr>
        <w:t>(Priedas Nr.</w:t>
      </w:r>
      <w:r w:rsidR="00550FAE">
        <w:rPr>
          <w:rFonts w:ascii="Times New Roman" w:eastAsia="SimSun" w:hAnsi="Times New Roman" w:cs="Times New Roman"/>
          <w:color w:val="000000" w:themeColor="text1"/>
          <w:sz w:val="24"/>
          <w:szCs w:val="24"/>
          <w:lang w:val="lt-LT" w:eastAsia="zh-CN" w:bidi="hi-IN"/>
        </w:rPr>
        <w:t>3</w:t>
      </w:r>
      <w:r w:rsidR="00B700D0" w:rsidRPr="00A77C91">
        <w:rPr>
          <w:rFonts w:ascii="Times New Roman" w:eastAsia="SimSun" w:hAnsi="Times New Roman" w:cs="Times New Roman"/>
          <w:color w:val="000000" w:themeColor="text1"/>
          <w:sz w:val="24"/>
          <w:szCs w:val="24"/>
          <w:lang w:val="lt-LT" w:eastAsia="zh-CN" w:bidi="hi-IN"/>
        </w:rPr>
        <w:t xml:space="preserve">, 1 lentelė) </w:t>
      </w:r>
      <w:r w:rsidR="00C45134" w:rsidRPr="00A77C91">
        <w:rPr>
          <w:rFonts w:ascii="Times New Roman" w:eastAsia="SimSun" w:hAnsi="Times New Roman" w:cs="Times New Roman"/>
          <w:color w:val="000000" w:themeColor="text1"/>
          <w:sz w:val="24"/>
          <w:szCs w:val="24"/>
          <w:lang w:val="lt-LT" w:eastAsia="zh-CN" w:bidi="hi-IN"/>
        </w:rPr>
        <w:t xml:space="preserve">nurodytų </w:t>
      </w:r>
      <w:bookmarkEnd w:id="1"/>
      <w:r w:rsidRPr="00A77C91">
        <w:rPr>
          <w:rFonts w:ascii="Times New Roman" w:eastAsia="SimSun" w:hAnsi="Times New Roman" w:cs="Times New Roman"/>
          <w:color w:val="000000" w:themeColor="text1"/>
          <w:sz w:val="24"/>
          <w:szCs w:val="24"/>
          <w:lang w:val="lt-LT" w:eastAsia="zh-CN" w:bidi="hi-IN"/>
        </w:rPr>
        <w:t>K</w:t>
      </w:r>
      <w:r w:rsidR="00C45134" w:rsidRPr="00A77C91">
        <w:rPr>
          <w:rFonts w:ascii="Times New Roman" w:eastAsia="SimSun" w:hAnsi="Times New Roman" w:cs="Times New Roman"/>
          <w:color w:val="000000" w:themeColor="text1"/>
          <w:sz w:val="24"/>
          <w:szCs w:val="24"/>
          <w:lang w:val="lt-LT" w:eastAsia="zh-CN" w:bidi="hi-IN"/>
        </w:rPr>
        <w:t xml:space="preserve">eltuvų planinius techninius </w:t>
      </w:r>
      <w:r w:rsidR="005D7F80" w:rsidRPr="00A77C91">
        <w:rPr>
          <w:rFonts w:ascii="Times New Roman" w:eastAsia="SimSun" w:hAnsi="Times New Roman" w:cs="Times New Roman"/>
          <w:color w:val="000000" w:themeColor="text1"/>
          <w:sz w:val="24"/>
          <w:szCs w:val="24"/>
          <w:lang w:val="lt-LT" w:eastAsia="zh-CN" w:bidi="hi-IN"/>
        </w:rPr>
        <w:t>aptarnavimus</w:t>
      </w:r>
      <w:r w:rsidR="00032B25" w:rsidRPr="00A77C91">
        <w:rPr>
          <w:rFonts w:ascii="Times New Roman" w:eastAsia="SimSun" w:hAnsi="Times New Roman" w:cs="Times New Roman"/>
          <w:color w:val="000000" w:themeColor="text1"/>
          <w:sz w:val="24"/>
          <w:szCs w:val="24"/>
          <w:lang w:val="lt-LT" w:eastAsia="zh-CN" w:bidi="hi-IN"/>
        </w:rPr>
        <w:t xml:space="preserve"> ir kart</w:t>
      </w:r>
      <w:r w:rsidR="0010134F" w:rsidRPr="00A77C91">
        <w:rPr>
          <w:rFonts w:ascii="Times New Roman" w:eastAsia="SimSun" w:hAnsi="Times New Roman" w:cs="Times New Roman"/>
          <w:color w:val="000000" w:themeColor="text1"/>
          <w:sz w:val="24"/>
          <w:szCs w:val="24"/>
          <w:lang w:val="lt-LT" w:eastAsia="zh-CN" w:bidi="hi-IN"/>
        </w:rPr>
        <w:t>ą</w:t>
      </w:r>
      <w:r w:rsidR="00032B25" w:rsidRPr="00A77C91">
        <w:rPr>
          <w:rFonts w:ascii="Times New Roman" w:eastAsia="SimSun" w:hAnsi="Times New Roman" w:cs="Times New Roman"/>
          <w:color w:val="000000" w:themeColor="text1"/>
          <w:sz w:val="24"/>
          <w:szCs w:val="24"/>
          <w:lang w:val="lt-LT" w:eastAsia="zh-CN" w:bidi="hi-IN"/>
        </w:rPr>
        <w:t xml:space="preserve"> per metus</w:t>
      </w:r>
      <w:r w:rsidR="0010134F" w:rsidRPr="00A77C91">
        <w:rPr>
          <w:rFonts w:ascii="Times New Roman" w:eastAsia="SimSun" w:hAnsi="Times New Roman" w:cs="Times New Roman"/>
          <w:color w:val="000000" w:themeColor="text1"/>
          <w:sz w:val="24"/>
          <w:szCs w:val="24"/>
          <w:lang w:val="lt-LT" w:eastAsia="zh-CN" w:bidi="hi-IN"/>
        </w:rPr>
        <w:t xml:space="preserve"> </w:t>
      </w:r>
      <w:r w:rsidR="0010134F" w:rsidRPr="00A77C91">
        <w:rPr>
          <w:rFonts w:ascii="Times New Roman" w:eastAsia="SimSun" w:hAnsi="Times New Roman" w:cs="Times New Roman"/>
          <w:color w:val="000000" w:themeColor="text1"/>
          <w:kern w:val="3"/>
          <w:sz w:val="24"/>
          <w:szCs w:val="24"/>
          <w:lang w:val="lt-LT" w:eastAsia="zh-CN" w:bidi="hi-IN"/>
        </w:rPr>
        <w:t xml:space="preserve">mobilių </w:t>
      </w:r>
      <w:proofErr w:type="spellStart"/>
      <w:r w:rsidR="0010134F" w:rsidRPr="00A77C91">
        <w:rPr>
          <w:rFonts w:ascii="Times New Roman" w:eastAsia="SimSun" w:hAnsi="Times New Roman" w:cs="Times New Roman"/>
          <w:color w:val="000000" w:themeColor="text1"/>
          <w:kern w:val="3"/>
          <w:sz w:val="24"/>
          <w:szCs w:val="24"/>
          <w:lang w:val="lt-LT" w:eastAsia="zh-CN" w:bidi="hi-IN"/>
        </w:rPr>
        <w:t>užkopėjų</w:t>
      </w:r>
      <w:proofErr w:type="spellEnd"/>
      <w:r w:rsidR="0010134F" w:rsidRPr="00A77C91">
        <w:rPr>
          <w:rFonts w:ascii="Times New Roman" w:eastAsia="SimSun" w:hAnsi="Times New Roman" w:cs="Times New Roman"/>
          <w:color w:val="000000" w:themeColor="text1"/>
          <w:kern w:val="3"/>
          <w:sz w:val="24"/>
          <w:szCs w:val="24"/>
          <w:lang w:val="lt-LT" w:eastAsia="zh-CN" w:bidi="hi-IN"/>
        </w:rPr>
        <w:t xml:space="preserve"> laiptais (laiptų </w:t>
      </w:r>
      <w:proofErr w:type="spellStart"/>
      <w:r w:rsidR="0010134F" w:rsidRPr="00A77C91">
        <w:rPr>
          <w:rFonts w:ascii="Times New Roman" w:eastAsia="SimSun" w:hAnsi="Times New Roman" w:cs="Times New Roman"/>
          <w:color w:val="000000" w:themeColor="text1"/>
          <w:kern w:val="3"/>
          <w:sz w:val="24"/>
          <w:szCs w:val="24"/>
          <w:lang w:val="lt-LT" w:eastAsia="zh-CN" w:bidi="hi-IN"/>
        </w:rPr>
        <w:t>kopiklių</w:t>
      </w:r>
      <w:proofErr w:type="spellEnd"/>
      <w:r w:rsidR="0010134F" w:rsidRPr="00A77C91">
        <w:rPr>
          <w:rFonts w:ascii="Times New Roman" w:eastAsia="SimSun" w:hAnsi="Times New Roman" w:cs="Times New Roman"/>
          <w:color w:val="000000" w:themeColor="text1"/>
          <w:kern w:val="3"/>
          <w:sz w:val="24"/>
          <w:szCs w:val="24"/>
          <w:lang w:val="lt-LT" w:eastAsia="zh-CN" w:bidi="hi-IN"/>
        </w:rPr>
        <w:t>)</w:t>
      </w:r>
      <w:r w:rsidR="00A77C91" w:rsidRPr="00A77C91">
        <w:rPr>
          <w:rFonts w:ascii="Times New Roman" w:eastAsia="SimSun" w:hAnsi="Times New Roman" w:cs="Times New Roman"/>
          <w:color w:val="000000" w:themeColor="text1"/>
          <w:sz w:val="24"/>
          <w:szCs w:val="24"/>
          <w:lang w:val="lt-LT" w:eastAsia="zh-CN" w:bidi="hi-IN"/>
        </w:rPr>
        <w:t xml:space="preserve"> (Priedas Nr.</w:t>
      </w:r>
      <w:r w:rsidR="00550FAE">
        <w:rPr>
          <w:rFonts w:ascii="Times New Roman" w:eastAsia="SimSun" w:hAnsi="Times New Roman" w:cs="Times New Roman"/>
          <w:color w:val="000000" w:themeColor="text1"/>
          <w:sz w:val="24"/>
          <w:szCs w:val="24"/>
          <w:lang w:val="lt-LT" w:eastAsia="zh-CN" w:bidi="hi-IN"/>
        </w:rPr>
        <w:t>3</w:t>
      </w:r>
      <w:r w:rsidR="00A77C91" w:rsidRPr="00A77C91">
        <w:rPr>
          <w:rFonts w:ascii="Times New Roman" w:eastAsia="SimSun" w:hAnsi="Times New Roman" w:cs="Times New Roman"/>
          <w:color w:val="000000" w:themeColor="text1"/>
          <w:sz w:val="24"/>
          <w:szCs w:val="24"/>
          <w:lang w:val="lt-LT" w:eastAsia="zh-CN" w:bidi="hi-IN"/>
        </w:rPr>
        <w:t>, 2 lentelė)</w:t>
      </w:r>
      <w:r w:rsidR="0099663E" w:rsidRPr="00A77C91">
        <w:rPr>
          <w:rFonts w:ascii="Times New Roman" w:eastAsia="SimSun" w:hAnsi="Times New Roman" w:cs="Times New Roman"/>
          <w:color w:val="000000" w:themeColor="text1"/>
          <w:sz w:val="24"/>
          <w:szCs w:val="24"/>
          <w:lang w:val="lt-LT" w:eastAsia="zh-CN" w:bidi="hi-IN"/>
        </w:rPr>
        <w:t>.</w:t>
      </w:r>
      <w:r w:rsidR="00052876" w:rsidRPr="00A77C91">
        <w:rPr>
          <w:rFonts w:ascii="Times New Roman" w:eastAsia="SimSun" w:hAnsi="Times New Roman" w:cs="Times New Roman"/>
          <w:color w:val="000000" w:themeColor="text1"/>
          <w:sz w:val="24"/>
          <w:szCs w:val="24"/>
          <w:lang w:val="lt-LT" w:eastAsia="zh-CN" w:bidi="hi-IN"/>
        </w:rPr>
        <w:t xml:space="preserve"> Atlikti keltuvų techninės būklės priežiūrą</w:t>
      </w:r>
      <w:r w:rsidR="00052876" w:rsidRPr="0010134F">
        <w:rPr>
          <w:rFonts w:ascii="Times New Roman" w:eastAsia="SimSun" w:hAnsi="Times New Roman" w:cs="Times New Roman"/>
          <w:color w:val="000000" w:themeColor="text1"/>
          <w:sz w:val="24"/>
          <w:szCs w:val="24"/>
          <w:lang w:val="lt-LT" w:eastAsia="zh-CN" w:bidi="hi-IN"/>
        </w:rPr>
        <w:t xml:space="preserve"> ir aptarnavimą, po to pateikti atliktų</w:t>
      </w:r>
      <w:r w:rsidR="00052876" w:rsidRPr="008D5618">
        <w:rPr>
          <w:rFonts w:ascii="Times New Roman" w:eastAsia="SimSun" w:hAnsi="Times New Roman" w:cs="Times New Roman"/>
          <w:color w:val="000000" w:themeColor="text1"/>
          <w:sz w:val="24"/>
          <w:szCs w:val="24"/>
          <w:lang w:val="lt-LT" w:eastAsia="zh-CN" w:bidi="hi-IN"/>
        </w:rPr>
        <w:t xml:space="preserve"> darbų aktą, o tikrinimo metu nustačius gedimus, teikti diagnostikos ataskaitą (su galima sąmatos suma remonto darbams atlikti). Apie numatomą techninės būklės priežiūros atlikimo laiką būtina iš anksto informuoti Užsakovą ne vėliau kaip prieš 3 d. d.</w:t>
      </w:r>
      <w:r w:rsidR="00946364">
        <w:rPr>
          <w:rFonts w:ascii="Times New Roman" w:eastAsia="SimSun" w:hAnsi="Times New Roman" w:cs="Times New Roman"/>
          <w:color w:val="000000" w:themeColor="text1"/>
          <w:sz w:val="24"/>
          <w:szCs w:val="24"/>
          <w:lang w:val="lt-LT" w:eastAsia="zh-CN" w:bidi="hi-IN"/>
        </w:rPr>
        <w:t xml:space="preserve"> Atliktus patikrą užklijuoti ant lif</w:t>
      </w:r>
      <w:r w:rsidR="00BF3EC6">
        <w:rPr>
          <w:rFonts w:ascii="Times New Roman" w:eastAsia="SimSun" w:hAnsi="Times New Roman" w:cs="Times New Roman"/>
          <w:color w:val="000000" w:themeColor="text1"/>
          <w:sz w:val="24"/>
          <w:szCs w:val="24"/>
          <w:lang w:val="lt-LT" w:eastAsia="zh-CN" w:bidi="hi-IN"/>
        </w:rPr>
        <w:t>to/keltuvo kitos patikros datą.</w:t>
      </w:r>
    </w:p>
    <w:p w14:paraId="53C38C50" w14:textId="5E7194A3" w:rsidR="00FE2201" w:rsidRPr="008D5618" w:rsidRDefault="00FE2201" w:rsidP="00FC14DD">
      <w:pPr>
        <w:pStyle w:val="Sraopastraipa"/>
        <w:widowControl w:val="0"/>
        <w:numPr>
          <w:ilvl w:val="0"/>
          <w:numId w:val="12"/>
        </w:numPr>
        <w:tabs>
          <w:tab w:val="left" w:pos="567"/>
          <w:tab w:val="left" w:pos="1134"/>
        </w:tabs>
        <w:suppressAutoHyphens/>
        <w:autoSpaceDN w:val="0"/>
        <w:spacing w:line="360" w:lineRule="auto"/>
        <w:ind w:left="284" w:firstLine="709"/>
        <w:contextualSpacing w:val="0"/>
        <w:jc w:val="both"/>
        <w:textAlignment w:val="baseline"/>
        <w:rPr>
          <w:rFonts w:eastAsia="SimSun"/>
          <w:color w:val="000000" w:themeColor="text1"/>
          <w:sz w:val="24"/>
          <w:szCs w:val="24"/>
          <w:lang w:eastAsia="zh-CN" w:bidi="hi-IN"/>
        </w:rPr>
      </w:pPr>
      <w:r w:rsidRPr="008D5618">
        <w:rPr>
          <w:color w:val="000000" w:themeColor="text1"/>
          <w:sz w:val="24"/>
          <w:szCs w:val="24"/>
        </w:rPr>
        <w:t>P</w:t>
      </w:r>
      <w:r w:rsidR="00695F6E" w:rsidRPr="008D5618">
        <w:rPr>
          <w:color w:val="000000" w:themeColor="text1"/>
          <w:sz w:val="24"/>
          <w:szCs w:val="24"/>
        </w:rPr>
        <w:t>aslaugos tiekėjas turi užtikrinti nemokamą bei tinkamą senos pakeistos alyvos ir senų tepalų utilizavimą</w:t>
      </w:r>
      <w:r w:rsidR="0099663E" w:rsidRPr="008D5618">
        <w:rPr>
          <w:color w:val="000000" w:themeColor="text1"/>
          <w:sz w:val="24"/>
          <w:szCs w:val="24"/>
        </w:rPr>
        <w:t>.</w:t>
      </w:r>
    </w:p>
    <w:p w14:paraId="12E77B26" w14:textId="77777777" w:rsidR="00FE2201" w:rsidRPr="008D5618" w:rsidRDefault="00FE2201" w:rsidP="00FC14DD">
      <w:pPr>
        <w:pStyle w:val="Sraopastraipa"/>
        <w:widowControl w:val="0"/>
        <w:numPr>
          <w:ilvl w:val="0"/>
          <w:numId w:val="12"/>
        </w:numPr>
        <w:tabs>
          <w:tab w:val="left" w:pos="567"/>
          <w:tab w:val="left" w:pos="1134"/>
        </w:tabs>
        <w:suppressAutoHyphens/>
        <w:autoSpaceDN w:val="0"/>
        <w:spacing w:line="360" w:lineRule="auto"/>
        <w:ind w:left="284" w:firstLine="709"/>
        <w:contextualSpacing w:val="0"/>
        <w:jc w:val="both"/>
        <w:textAlignment w:val="baseline"/>
        <w:rPr>
          <w:rFonts w:eastAsia="SimSun"/>
          <w:color w:val="000000" w:themeColor="text1"/>
          <w:sz w:val="24"/>
          <w:szCs w:val="24"/>
          <w:lang w:eastAsia="zh-CN" w:bidi="hi-IN"/>
        </w:rPr>
      </w:pPr>
      <w:r w:rsidRPr="008D5618">
        <w:rPr>
          <w:color w:val="000000" w:themeColor="text1"/>
          <w:sz w:val="24"/>
          <w:szCs w:val="24"/>
        </w:rPr>
        <w:t>P</w:t>
      </w:r>
      <w:r w:rsidR="00695F6E" w:rsidRPr="008D5618">
        <w:rPr>
          <w:color w:val="000000" w:themeColor="text1"/>
          <w:sz w:val="24"/>
          <w:szCs w:val="24"/>
        </w:rPr>
        <w:t>akeisti susidėvėjusias smulkias keltuvų saugios eksploatacijos užtikrinimui reikalingas detales</w:t>
      </w:r>
      <w:r w:rsidR="0099663E" w:rsidRPr="008D5618">
        <w:rPr>
          <w:color w:val="000000" w:themeColor="text1"/>
          <w:sz w:val="24"/>
          <w:szCs w:val="24"/>
        </w:rPr>
        <w:t>.</w:t>
      </w:r>
    </w:p>
    <w:p w14:paraId="48AFCAD0" w14:textId="77777777" w:rsidR="00FE2201" w:rsidRPr="008D5618" w:rsidRDefault="00FE2201" w:rsidP="00FC14DD">
      <w:pPr>
        <w:pStyle w:val="Sraopastraipa"/>
        <w:widowControl w:val="0"/>
        <w:numPr>
          <w:ilvl w:val="0"/>
          <w:numId w:val="12"/>
        </w:numPr>
        <w:tabs>
          <w:tab w:val="left" w:pos="567"/>
          <w:tab w:val="left" w:pos="1134"/>
        </w:tabs>
        <w:suppressAutoHyphens/>
        <w:autoSpaceDN w:val="0"/>
        <w:spacing w:line="360" w:lineRule="auto"/>
        <w:ind w:left="284" w:firstLine="709"/>
        <w:contextualSpacing w:val="0"/>
        <w:jc w:val="both"/>
        <w:textAlignment w:val="baseline"/>
        <w:rPr>
          <w:rFonts w:eastAsia="SimSun"/>
          <w:color w:val="000000" w:themeColor="text1"/>
          <w:sz w:val="24"/>
          <w:szCs w:val="24"/>
          <w:lang w:eastAsia="zh-CN" w:bidi="hi-IN"/>
        </w:rPr>
      </w:pPr>
      <w:r w:rsidRPr="008D5618">
        <w:rPr>
          <w:color w:val="000000" w:themeColor="text1"/>
          <w:sz w:val="24"/>
          <w:szCs w:val="24"/>
        </w:rPr>
        <w:t>A</w:t>
      </w:r>
      <w:r w:rsidR="00695F6E" w:rsidRPr="008D5618">
        <w:rPr>
          <w:color w:val="000000" w:themeColor="text1"/>
          <w:sz w:val="24"/>
          <w:szCs w:val="24"/>
        </w:rPr>
        <w:t>tlikti reikalingus keltuvų metalinių konstrukcijų (detalių) apsaugos nuo korozijos darbus (pažeistų vietų nuvalymas, antikorozinės dangos atnaujinimas, nudažymas)</w:t>
      </w:r>
      <w:r w:rsidRPr="008D5618">
        <w:rPr>
          <w:color w:val="000000" w:themeColor="text1"/>
          <w:sz w:val="24"/>
          <w:szCs w:val="24"/>
        </w:rPr>
        <w:t>.</w:t>
      </w:r>
    </w:p>
    <w:p w14:paraId="17CA7F59" w14:textId="77777777" w:rsidR="0013009D" w:rsidRPr="008D5618" w:rsidRDefault="00FE2201" w:rsidP="00FC14DD">
      <w:pPr>
        <w:pStyle w:val="Sraopastraipa"/>
        <w:widowControl w:val="0"/>
        <w:numPr>
          <w:ilvl w:val="0"/>
          <w:numId w:val="12"/>
        </w:numPr>
        <w:tabs>
          <w:tab w:val="left" w:pos="567"/>
          <w:tab w:val="left" w:pos="1134"/>
        </w:tabs>
        <w:suppressAutoHyphens/>
        <w:autoSpaceDN w:val="0"/>
        <w:spacing w:line="360" w:lineRule="auto"/>
        <w:ind w:left="284" w:firstLine="709"/>
        <w:contextualSpacing w:val="0"/>
        <w:jc w:val="both"/>
        <w:textAlignment w:val="baseline"/>
        <w:rPr>
          <w:rFonts w:eastAsia="SimSun"/>
          <w:color w:val="000000" w:themeColor="text1"/>
          <w:sz w:val="24"/>
          <w:szCs w:val="24"/>
          <w:lang w:eastAsia="zh-CN" w:bidi="hi-IN"/>
        </w:rPr>
      </w:pPr>
      <w:r w:rsidRPr="008D5618">
        <w:rPr>
          <w:color w:val="000000" w:themeColor="text1"/>
          <w:sz w:val="24"/>
          <w:szCs w:val="24"/>
        </w:rPr>
        <w:t>V</w:t>
      </w:r>
      <w:r w:rsidR="00695F6E" w:rsidRPr="008D5618">
        <w:rPr>
          <w:color w:val="000000" w:themeColor="text1"/>
          <w:sz w:val="24"/>
          <w:szCs w:val="24"/>
        </w:rPr>
        <w:t xml:space="preserve">ykdyti keltuvų techninį paruošimą kasmetiniams techniniams patikrinimams, </w:t>
      </w:r>
      <w:r w:rsidR="00695F6E" w:rsidRPr="008D5618">
        <w:rPr>
          <w:color w:val="000000" w:themeColor="text1"/>
          <w:sz w:val="24"/>
          <w:szCs w:val="24"/>
        </w:rPr>
        <w:lastRenderedPageBreak/>
        <w:t>atestacijoms bei bandymams</w:t>
      </w:r>
      <w:r w:rsidRPr="008D5618">
        <w:rPr>
          <w:color w:val="000000" w:themeColor="text1"/>
          <w:sz w:val="24"/>
          <w:szCs w:val="24"/>
        </w:rPr>
        <w:t>.</w:t>
      </w:r>
    </w:p>
    <w:p w14:paraId="6CA36F26" w14:textId="72B4F689" w:rsidR="0013009D" w:rsidRPr="008D5618" w:rsidRDefault="0013009D" w:rsidP="00FC14DD">
      <w:pPr>
        <w:pStyle w:val="Sraopastraipa"/>
        <w:widowControl w:val="0"/>
        <w:numPr>
          <w:ilvl w:val="0"/>
          <w:numId w:val="12"/>
        </w:numPr>
        <w:tabs>
          <w:tab w:val="left" w:pos="567"/>
          <w:tab w:val="left" w:pos="1134"/>
        </w:tabs>
        <w:suppressAutoHyphens/>
        <w:autoSpaceDN w:val="0"/>
        <w:spacing w:line="360" w:lineRule="auto"/>
        <w:ind w:left="284" w:firstLine="709"/>
        <w:contextualSpacing w:val="0"/>
        <w:jc w:val="both"/>
        <w:textAlignment w:val="baseline"/>
        <w:rPr>
          <w:rFonts w:eastAsia="SimSun"/>
          <w:color w:val="000000" w:themeColor="text1"/>
          <w:sz w:val="24"/>
          <w:szCs w:val="24"/>
          <w:lang w:eastAsia="zh-CN" w:bidi="hi-IN"/>
        </w:rPr>
      </w:pPr>
      <w:r w:rsidRPr="00066830">
        <w:rPr>
          <w:b/>
          <w:bCs/>
          <w:i/>
          <w:iCs/>
          <w:sz w:val="24"/>
          <w:szCs w:val="24"/>
        </w:rPr>
        <w:t>Vieną kartą per metus atlikti keltuvų elektros įrangos žeminimo ir izoliacijos varžos matavimus. Informacinis lapas apie atliktus elektros įrangos žeminimo ir izoliacijos varžos matavimus įsegamas į kiekvieno keltuvo pasą</w:t>
      </w:r>
      <w:r w:rsidR="00B63622">
        <w:rPr>
          <w:sz w:val="24"/>
          <w:szCs w:val="24"/>
        </w:rPr>
        <w:t>.</w:t>
      </w:r>
    </w:p>
    <w:p w14:paraId="4B0C3838" w14:textId="77777777" w:rsidR="004E2CDF" w:rsidRPr="008D5618" w:rsidRDefault="00052876" w:rsidP="00FC14DD">
      <w:pPr>
        <w:pStyle w:val="Sraopastraipa"/>
        <w:widowControl w:val="0"/>
        <w:numPr>
          <w:ilvl w:val="0"/>
          <w:numId w:val="12"/>
        </w:numPr>
        <w:tabs>
          <w:tab w:val="left" w:pos="567"/>
          <w:tab w:val="left" w:pos="1134"/>
        </w:tabs>
        <w:autoSpaceDN w:val="0"/>
        <w:spacing w:line="360" w:lineRule="auto"/>
        <w:ind w:left="284" w:firstLine="709"/>
        <w:contextualSpacing w:val="0"/>
        <w:jc w:val="both"/>
        <w:rPr>
          <w:color w:val="000000" w:themeColor="text1"/>
          <w:sz w:val="24"/>
          <w:szCs w:val="24"/>
        </w:rPr>
      </w:pPr>
      <w:r w:rsidRPr="008D5618">
        <w:rPr>
          <w:color w:val="000000" w:themeColor="text1"/>
          <w:sz w:val="24"/>
          <w:szCs w:val="24"/>
        </w:rPr>
        <w:t>K</w:t>
      </w:r>
      <w:r w:rsidR="00695F6E" w:rsidRPr="008D5618">
        <w:rPr>
          <w:color w:val="000000" w:themeColor="text1"/>
          <w:sz w:val="24"/>
          <w:szCs w:val="24"/>
        </w:rPr>
        <w:t>eltuvų techniniuose pasuose pažymėti apie atliktas apžiūras ir atestacijas</w:t>
      </w:r>
      <w:r w:rsidRPr="008D5618">
        <w:rPr>
          <w:color w:val="000000" w:themeColor="text1"/>
          <w:sz w:val="24"/>
          <w:szCs w:val="24"/>
        </w:rPr>
        <w:t>. Techniniuose pasuose, nurodoma Keltuvų neįgaliesiems techninės priežiūros atlikimo data, atlikti techninės priežiūros darbai, darbus atlikusio asmens vardas, pavardė, parašas. Į paslaugų įkainį turi būti įtrauktos visos techninei priežiūrai naudojamų eksploatacinių medžiagų (valymo priemonės, tepalai) išlaidos. Eksploatacinės medžiagos turi atitikti Keltuvų neįgaliesiems gamintojo techninius reikalavimus.</w:t>
      </w:r>
    </w:p>
    <w:p w14:paraId="52C15CD0" w14:textId="77777777" w:rsidR="004E2CDF" w:rsidRPr="008D5618" w:rsidRDefault="00052876" w:rsidP="00FC14DD">
      <w:pPr>
        <w:pStyle w:val="Sraopastraipa"/>
        <w:widowControl w:val="0"/>
        <w:numPr>
          <w:ilvl w:val="0"/>
          <w:numId w:val="12"/>
        </w:numPr>
        <w:tabs>
          <w:tab w:val="left" w:pos="567"/>
          <w:tab w:val="left" w:pos="1134"/>
        </w:tabs>
        <w:autoSpaceDN w:val="0"/>
        <w:spacing w:line="360" w:lineRule="auto"/>
        <w:ind w:left="284" w:firstLine="709"/>
        <w:contextualSpacing w:val="0"/>
        <w:jc w:val="both"/>
        <w:rPr>
          <w:color w:val="000000" w:themeColor="text1"/>
          <w:sz w:val="24"/>
          <w:szCs w:val="24"/>
        </w:rPr>
      </w:pPr>
      <w:r w:rsidRPr="008D5618">
        <w:rPr>
          <w:color w:val="000000" w:themeColor="text1"/>
          <w:sz w:val="24"/>
          <w:szCs w:val="24"/>
        </w:rPr>
        <w:t>G</w:t>
      </w:r>
      <w:r w:rsidR="00695F6E" w:rsidRPr="008D5618">
        <w:rPr>
          <w:color w:val="000000" w:themeColor="text1"/>
          <w:sz w:val="24"/>
          <w:szCs w:val="24"/>
        </w:rPr>
        <w:t>avus informaciją (el. paštu</w:t>
      </w:r>
      <w:r w:rsidR="00252BFB" w:rsidRPr="008D5618">
        <w:rPr>
          <w:color w:val="000000" w:themeColor="text1"/>
          <w:sz w:val="24"/>
          <w:szCs w:val="24"/>
        </w:rPr>
        <w:t xml:space="preserve"> ar telefonu</w:t>
      </w:r>
      <w:r w:rsidR="00695F6E" w:rsidRPr="008D5618">
        <w:rPr>
          <w:color w:val="000000" w:themeColor="text1"/>
          <w:sz w:val="24"/>
          <w:szCs w:val="24"/>
        </w:rPr>
        <w:t xml:space="preserve">) iš perkančiosios organizacijos apie </w:t>
      </w:r>
      <w:r w:rsidRPr="008D5618">
        <w:rPr>
          <w:color w:val="000000" w:themeColor="text1"/>
          <w:sz w:val="24"/>
          <w:szCs w:val="24"/>
        </w:rPr>
        <w:t>K</w:t>
      </w:r>
      <w:r w:rsidR="00695F6E" w:rsidRPr="008D5618">
        <w:rPr>
          <w:color w:val="000000" w:themeColor="text1"/>
          <w:sz w:val="24"/>
          <w:szCs w:val="24"/>
        </w:rPr>
        <w:t>eltuvo gedimą</w:t>
      </w:r>
      <w:r w:rsidR="004E2CDF" w:rsidRPr="008D5618">
        <w:rPr>
          <w:color w:val="000000" w:themeColor="text1"/>
          <w:sz w:val="24"/>
          <w:szCs w:val="24"/>
        </w:rPr>
        <w:t xml:space="preserve">, jei keltuve užstrigęs žmogus (fiksuojamas avarinis iškvietimas) </w:t>
      </w:r>
      <w:r w:rsidR="00695F6E" w:rsidRPr="008D5618">
        <w:rPr>
          <w:color w:val="000000" w:themeColor="text1"/>
          <w:sz w:val="24"/>
          <w:szCs w:val="24"/>
        </w:rPr>
        <w:t xml:space="preserve">– likviduoti defektą </w:t>
      </w:r>
      <w:r w:rsidR="00695F6E" w:rsidRPr="008D5618">
        <w:rPr>
          <w:b/>
          <w:bCs/>
          <w:color w:val="000000" w:themeColor="text1"/>
          <w:sz w:val="24"/>
          <w:szCs w:val="24"/>
        </w:rPr>
        <w:t xml:space="preserve">ne vėliau kaip per </w:t>
      </w:r>
      <w:r w:rsidRPr="008D5618">
        <w:rPr>
          <w:b/>
          <w:bCs/>
          <w:color w:val="000000" w:themeColor="text1"/>
          <w:sz w:val="24"/>
          <w:szCs w:val="24"/>
        </w:rPr>
        <w:t xml:space="preserve">3 </w:t>
      </w:r>
      <w:r w:rsidR="00695F6E" w:rsidRPr="008D5618">
        <w:rPr>
          <w:b/>
          <w:bCs/>
          <w:color w:val="000000" w:themeColor="text1"/>
          <w:sz w:val="24"/>
          <w:szCs w:val="24"/>
        </w:rPr>
        <w:t>valandas (terminas</w:t>
      </w:r>
      <w:r w:rsidRPr="008D5618">
        <w:rPr>
          <w:b/>
          <w:bCs/>
          <w:color w:val="000000" w:themeColor="text1"/>
          <w:sz w:val="24"/>
          <w:szCs w:val="24"/>
        </w:rPr>
        <w:t xml:space="preserve"> </w:t>
      </w:r>
      <w:r w:rsidR="00695F6E" w:rsidRPr="008D5618">
        <w:rPr>
          <w:b/>
          <w:bCs/>
          <w:color w:val="000000" w:themeColor="text1"/>
          <w:sz w:val="24"/>
          <w:szCs w:val="24"/>
        </w:rPr>
        <w:t>skaičiuojamas nuo</w:t>
      </w:r>
      <w:r w:rsidR="00252BFB" w:rsidRPr="008D5618">
        <w:rPr>
          <w:b/>
          <w:bCs/>
          <w:color w:val="000000" w:themeColor="text1"/>
          <w:sz w:val="24"/>
          <w:szCs w:val="24"/>
        </w:rPr>
        <w:t xml:space="preserve"> </w:t>
      </w:r>
      <w:r w:rsidR="00695F6E" w:rsidRPr="008D5618">
        <w:rPr>
          <w:b/>
          <w:bCs/>
          <w:color w:val="000000" w:themeColor="text1"/>
          <w:sz w:val="24"/>
          <w:szCs w:val="24"/>
        </w:rPr>
        <w:t>pranešimo išsiuntimo laiko)</w:t>
      </w:r>
      <w:r w:rsidR="00695F6E" w:rsidRPr="008D5618">
        <w:rPr>
          <w:color w:val="000000" w:themeColor="text1"/>
          <w:sz w:val="24"/>
          <w:szCs w:val="24"/>
        </w:rPr>
        <w:t xml:space="preserve">. </w:t>
      </w:r>
    </w:p>
    <w:p w14:paraId="4A0DE8C3" w14:textId="632FEDF0" w:rsidR="004E2CDF" w:rsidRPr="000213BF" w:rsidRDefault="008D4038" w:rsidP="00FC14DD">
      <w:pPr>
        <w:pStyle w:val="Sraopastraipa"/>
        <w:widowControl w:val="0"/>
        <w:numPr>
          <w:ilvl w:val="0"/>
          <w:numId w:val="12"/>
        </w:numPr>
        <w:tabs>
          <w:tab w:val="left" w:pos="567"/>
          <w:tab w:val="left" w:pos="1134"/>
        </w:tabs>
        <w:autoSpaceDN w:val="0"/>
        <w:spacing w:line="360" w:lineRule="auto"/>
        <w:ind w:left="284" w:firstLine="709"/>
        <w:contextualSpacing w:val="0"/>
        <w:jc w:val="both"/>
        <w:rPr>
          <w:color w:val="000000" w:themeColor="text1"/>
          <w:sz w:val="24"/>
          <w:szCs w:val="24"/>
        </w:rPr>
      </w:pPr>
      <w:r>
        <w:rPr>
          <w:color w:val="000000"/>
          <w:sz w:val="24"/>
          <w:szCs w:val="24"/>
        </w:rPr>
        <w:t xml:space="preserve"> </w:t>
      </w:r>
      <w:r w:rsidR="00052876" w:rsidRPr="008D5618">
        <w:rPr>
          <w:color w:val="000000"/>
          <w:sz w:val="24"/>
          <w:szCs w:val="24"/>
        </w:rPr>
        <w:t>Avarinis iškvietimas - tai iškvietimas, kai atvykstama per 3 val., esant įstrigusiam asmeniui atvykimas ne darbo metu, laisvadieniais ir švenčių dienomis</w:t>
      </w:r>
      <w:r w:rsidR="0013009D" w:rsidRPr="008D5618">
        <w:rPr>
          <w:color w:val="000000"/>
          <w:sz w:val="24"/>
          <w:szCs w:val="24"/>
        </w:rPr>
        <w:t>.</w:t>
      </w:r>
    </w:p>
    <w:p w14:paraId="3C6EA628" w14:textId="075E5148" w:rsidR="000213BF" w:rsidRDefault="003E5996" w:rsidP="00FC14DD">
      <w:pPr>
        <w:pStyle w:val="Sraopastraipa"/>
        <w:widowControl w:val="0"/>
        <w:numPr>
          <w:ilvl w:val="0"/>
          <w:numId w:val="12"/>
        </w:numPr>
        <w:tabs>
          <w:tab w:val="left" w:pos="567"/>
          <w:tab w:val="left" w:pos="1134"/>
        </w:tabs>
        <w:autoSpaceDN w:val="0"/>
        <w:spacing w:line="360" w:lineRule="auto"/>
        <w:ind w:left="284" w:firstLine="709"/>
        <w:contextualSpacing w:val="0"/>
        <w:jc w:val="both"/>
        <w:rPr>
          <w:color w:val="000000" w:themeColor="text1"/>
          <w:sz w:val="24"/>
          <w:szCs w:val="24"/>
        </w:rPr>
      </w:pPr>
      <w:r>
        <w:rPr>
          <w:color w:val="000000" w:themeColor="text1"/>
          <w:sz w:val="24"/>
          <w:szCs w:val="24"/>
        </w:rPr>
        <w:t xml:space="preserve"> </w:t>
      </w:r>
      <w:r w:rsidR="000213BF" w:rsidRPr="000213BF">
        <w:rPr>
          <w:color w:val="000000" w:themeColor="text1"/>
          <w:sz w:val="24"/>
          <w:szCs w:val="24"/>
        </w:rPr>
        <w:t>Paslaugų teikėjas privalo turėti 24 val. per parą 7 dienas per savaitę veikiančią avarinę tarnybą, kuri avarijos atveju gavusi pranešimą atvyks Sutarties sąlygose nurodytais terminais avarijos lokalizavimui ir likvidavimui.</w:t>
      </w:r>
    </w:p>
    <w:p w14:paraId="32D959F6" w14:textId="5DBF747D" w:rsidR="00C65D6B" w:rsidRPr="00306164" w:rsidRDefault="008D4038" w:rsidP="00306164">
      <w:pPr>
        <w:pStyle w:val="Sraopastraipa"/>
        <w:widowControl w:val="0"/>
        <w:numPr>
          <w:ilvl w:val="0"/>
          <w:numId w:val="12"/>
        </w:numPr>
        <w:tabs>
          <w:tab w:val="left" w:pos="567"/>
          <w:tab w:val="left" w:pos="1134"/>
        </w:tabs>
        <w:autoSpaceDN w:val="0"/>
        <w:spacing w:line="360" w:lineRule="auto"/>
        <w:ind w:left="284" w:firstLine="709"/>
        <w:contextualSpacing w:val="0"/>
        <w:jc w:val="both"/>
        <w:rPr>
          <w:color w:val="000000" w:themeColor="text1"/>
          <w:sz w:val="24"/>
          <w:szCs w:val="24"/>
        </w:rPr>
      </w:pPr>
      <w:r w:rsidRPr="00306164">
        <w:rPr>
          <w:rFonts w:eastAsia="Calibri"/>
          <w:color w:val="000000"/>
          <w:sz w:val="24"/>
          <w:szCs w:val="24"/>
        </w:rPr>
        <w:t xml:space="preserve"> </w:t>
      </w:r>
      <w:r w:rsidR="008143BF" w:rsidRPr="00306164">
        <w:rPr>
          <w:rFonts w:asciiTheme="majorBidi" w:eastAsia="Calibri" w:hAnsiTheme="majorBidi" w:cstheme="majorBidi"/>
          <w:color w:val="000000"/>
          <w:sz w:val="24"/>
          <w:szCs w:val="24"/>
        </w:rPr>
        <w:t>Paslaugų teikimo terminas - 12 (dvylika) mėnesių nuo Sutarties pasirašymo dienos</w:t>
      </w:r>
      <w:r w:rsidR="003E5996" w:rsidRPr="00306164">
        <w:rPr>
          <w:rFonts w:asciiTheme="majorBidi" w:eastAsia="Calibri" w:hAnsiTheme="majorBidi" w:cstheme="majorBidi"/>
          <w:color w:val="000000"/>
          <w:sz w:val="24"/>
          <w:szCs w:val="24"/>
        </w:rPr>
        <w:t xml:space="preserve"> </w:t>
      </w:r>
      <w:r w:rsidR="0002556C" w:rsidRPr="00306164">
        <w:rPr>
          <w:rFonts w:asciiTheme="majorBidi" w:eastAsia="Calibri" w:hAnsiTheme="majorBidi" w:cstheme="majorBidi"/>
          <w:color w:val="000000"/>
          <w:sz w:val="24"/>
          <w:szCs w:val="24"/>
        </w:rPr>
        <w:t>su galimybe pratęsti</w:t>
      </w:r>
      <w:r w:rsidR="008C5F07" w:rsidRPr="00306164">
        <w:rPr>
          <w:rFonts w:asciiTheme="majorBidi" w:eastAsia="Calibri" w:hAnsiTheme="majorBidi" w:cstheme="majorBidi"/>
          <w:color w:val="000000"/>
          <w:sz w:val="24"/>
          <w:szCs w:val="24"/>
        </w:rPr>
        <w:t xml:space="preserve"> dar 6 (šešis) mėnes</w:t>
      </w:r>
      <w:r w:rsidR="007A225A" w:rsidRPr="00306164">
        <w:rPr>
          <w:rFonts w:asciiTheme="majorBidi" w:eastAsia="Calibri" w:hAnsiTheme="majorBidi" w:cstheme="majorBidi"/>
          <w:color w:val="000000"/>
          <w:sz w:val="24"/>
          <w:szCs w:val="24"/>
        </w:rPr>
        <w:t>i</w:t>
      </w:r>
      <w:r w:rsidR="00AF7943" w:rsidRPr="00306164">
        <w:rPr>
          <w:rFonts w:asciiTheme="majorBidi" w:eastAsia="Calibri" w:hAnsiTheme="majorBidi" w:cstheme="majorBidi"/>
          <w:color w:val="000000"/>
          <w:sz w:val="24"/>
          <w:szCs w:val="24"/>
        </w:rPr>
        <w:t>u</w:t>
      </w:r>
      <w:r w:rsidR="00C65D6B" w:rsidRPr="00306164">
        <w:rPr>
          <w:rFonts w:asciiTheme="majorBidi" w:hAnsiTheme="majorBidi" w:cstheme="majorBidi"/>
          <w:sz w:val="24"/>
          <w:szCs w:val="24"/>
          <w:shd w:val="clear" w:color="auto" w:fill="FFFFFF"/>
        </w:rPr>
        <w:t>, tačiau Paslaugų tiekimo laikotarpiu negali būti viršijama maksimali sutarties vertė.</w:t>
      </w:r>
    </w:p>
    <w:p w14:paraId="441DA157" w14:textId="6AE74B54" w:rsidR="0013009D" w:rsidRPr="0001165F" w:rsidRDefault="008D4038" w:rsidP="00FC14DD">
      <w:pPr>
        <w:pStyle w:val="Sraopastraipa"/>
        <w:widowControl w:val="0"/>
        <w:numPr>
          <w:ilvl w:val="0"/>
          <w:numId w:val="12"/>
        </w:numPr>
        <w:tabs>
          <w:tab w:val="left" w:pos="567"/>
          <w:tab w:val="left" w:pos="1134"/>
        </w:tabs>
        <w:suppressAutoHyphens/>
        <w:autoSpaceDN w:val="0"/>
        <w:spacing w:line="360" w:lineRule="auto"/>
        <w:ind w:left="284" w:firstLine="709"/>
        <w:contextualSpacing w:val="0"/>
        <w:jc w:val="both"/>
        <w:textAlignment w:val="baseline"/>
        <w:rPr>
          <w:rFonts w:eastAsia="SimSun"/>
          <w:color w:val="000000" w:themeColor="text1"/>
          <w:sz w:val="24"/>
          <w:szCs w:val="24"/>
          <w:lang w:eastAsia="zh-CN" w:bidi="hi-IN"/>
        </w:rPr>
      </w:pPr>
      <w:r>
        <w:rPr>
          <w:sz w:val="24"/>
          <w:szCs w:val="24"/>
        </w:rPr>
        <w:t xml:space="preserve"> </w:t>
      </w:r>
      <w:r w:rsidR="00CB56A6" w:rsidRPr="008D5618">
        <w:rPr>
          <w:sz w:val="24"/>
          <w:szCs w:val="24"/>
        </w:rPr>
        <w:t>Keltuvus prižiūrėti Vykdytojas skiria apmokytus ir atestuotus asmenis.</w:t>
      </w:r>
      <w:r w:rsidR="0013009D" w:rsidRPr="008D5618">
        <w:rPr>
          <w:sz w:val="24"/>
          <w:szCs w:val="24"/>
        </w:rPr>
        <w:t xml:space="preserve"> </w:t>
      </w:r>
    </w:p>
    <w:p w14:paraId="3FAB8B14" w14:textId="53291C1E" w:rsidR="0001165F" w:rsidRPr="008D5618" w:rsidRDefault="004F4CAA" w:rsidP="00FC14DD">
      <w:pPr>
        <w:pStyle w:val="Sraopastraipa"/>
        <w:widowControl w:val="0"/>
        <w:numPr>
          <w:ilvl w:val="0"/>
          <w:numId w:val="12"/>
        </w:numPr>
        <w:tabs>
          <w:tab w:val="left" w:pos="567"/>
          <w:tab w:val="left" w:pos="1134"/>
        </w:tabs>
        <w:suppressAutoHyphens/>
        <w:autoSpaceDN w:val="0"/>
        <w:spacing w:line="360" w:lineRule="auto"/>
        <w:ind w:left="284" w:firstLine="709"/>
        <w:contextualSpacing w:val="0"/>
        <w:jc w:val="both"/>
        <w:textAlignment w:val="baseline"/>
        <w:rPr>
          <w:rFonts w:eastAsia="SimSun"/>
          <w:color w:val="000000" w:themeColor="text1"/>
          <w:sz w:val="24"/>
          <w:szCs w:val="24"/>
          <w:lang w:eastAsia="zh-CN" w:bidi="hi-IN"/>
        </w:rPr>
      </w:pPr>
      <w:r>
        <w:rPr>
          <w:rFonts w:eastAsia="SimSun"/>
          <w:color w:val="000000" w:themeColor="text1"/>
          <w:sz w:val="24"/>
          <w:szCs w:val="24"/>
          <w:lang w:eastAsia="zh-CN" w:bidi="hi-IN"/>
        </w:rPr>
        <w:t xml:space="preserve"> </w:t>
      </w:r>
      <w:r w:rsidR="0001165F" w:rsidRPr="0001165F">
        <w:rPr>
          <w:rFonts w:eastAsia="SimSun"/>
          <w:color w:val="000000" w:themeColor="text1"/>
          <w:sz w:val="24"/>
          <w:szCs w:val="24"/>
          <w:lang w:eastAsia="zh-CN" w:bidi="hi-IN"/>
        </w:rPr>
        <w:t>Paslaugų teikėjas, pasibaigus įmonės arba darbuotojo atestato/sertifikato/licencijos vykdyti veiklą galiojimo laikui, privalo pateikti atestato/sertifikato/licencijos atnaujinimą, pratesimą arba naują dokumentą. Paslaugų teikėjo darbuotojui nebedirbant įmonėje ar jį nušalinus nuo Sutarties vykdymo, Paslaugų teikėjas privalo pasiūlyti darbuotoją, ne žemesnės kvalifikacijos, leidžiantį teikti paslaugas.</w:t>
      </w:r>
    </w:p>
    <w:p w14:paraId="57559B6D" w14:textId="0C66D632" w:rsidR="0013009D" w:rsidRPr="00295651" w:rsidRDefault="008D4038" w:rsidP="00295651">
      <w:pPr>
        <w:pStyle w:val="Sraopastraipa"/>
        <w:widowControl w:val="0"/>
        <w:numPr>
          <w:ilvl w:val="0"/>
          <w:numId w:val="12"/>
        </w:numPr>
        <w:tabs>
          <w:tab w:val="left" w:pos="567"/>
          <w:tab w:val="left" w:pos="1134"/>
        </w:tabs>
        <w:suppressAutoHyphens/>
        <w:autoSpaceDN w:val="0"/>
        <w:spacing w:line="360" w:lineRule="auto"/>
        <w:ind w:left="284" w:firstLine="709"/>
        <w:jc w:val="both"/>
        <w:textAlignment w:val="baseline"/>
        <w:rPr>
          <w:bCs/>
          <w:color w:val="000000"/>
          <w:lang w:val="en-US"/>
        </w:rPr>
      </w:pPr>
      <w:r>
        <w:rPr>
          <w:color w:val="000000"/>
          <w:sz w:val="24"/>
          <w:szCs w:val="24"/>
        </w:rPr>
        <w:t xml:space="preserve"> </w:t>
      </w:r>
      <w:r w:rsidR="0013009D" w:rsidRPr="008D5618">
        <w:rPr>
          <w:color w:val="000000"/>
          <w:sz w:val="24"/>
          <w:szCs w:val="24"/>
        </w:rPr>
        <w:t xml:space="preserve">Darbo metu gavus pranešimą iš Užsakovo </w:t>
      </w:r>
      <w:r w:rsidR="00FB77ED">
        <w:rPr>
          <w:color w:val="000000"/>
          <w:sz w:val="24"/>
          <w:szCs w:val="24"/>
        </w:rPr>
        <w:t>telefonu</w:t>
      </w:r>
      <w:r w:rsidR="0013009D" w:rsidRPr="008D5618">
        <w:rPr>
          <w:b/>
          <w:color w:val="00B050"/>
          <w:sz w:val="24"/>
          <w:szCs w:val="24"/>
          <w:shd w:val="clear" w:color="auto" w:fill="FFFFFF"/>
        </w:rPr>
        <w:t xml:space="preserve"> </w:t>
      </w:r>
      <w:r w:rsidR="0013009D" w:rsidRPr="008D5618">
        <w:rPr>
          <w:color w:val="000000"/>
          <w:sz w:val="24"/>
          <w:szCs w:val="24"/>
        </w:rPr>
        <w:t xml:space="preserve">apie keltuvo gedimą, Vykdytojas atlieka keltuvo remontą, prieš tai susitarus datą ir laiką su Užsakovu kada keltuvas bus remontuojamas. </w:t>
      </w:r>
      <w:r w:rsidR="0013009D" w:rsidRPr="008D5618">
        <w:rPr>
          <w:b/>
          <w:sz w:val="24"/>
          <w:szCs w:val="24"/>
        </w:rPr>
        <w:t xml:space="preserve">Užsakovo atstovas – </w:t>
      </w:r>
      <w:r w:rsidR="00295651" w:rsidRPr="00295651">
        <w:rPr>
          <w:bCs/>
          <w:sz w:val="24"/>
          <w:szCs w:val="24"/>
        </w:rPr>
        <w:t>Bendrųjų reikalų skyriaus</w:t>
      </w:r>
      <w:r w:rsidR="00295651">
        <w:rPr>
          <w:b/>
          <w:sz w:val="24"/>
          <w:szCs w:val="24"/>
        </w:rPr>
        <w:t xml:space="preserve"> </w:t>
      </w:r>
      <w:hyperlink r:id="rId8" w:history="1">
        <w:r w:rsidR="00295651" w:rsidRPr="00295651">
          <w:rPr>
            <w:rStyle w:val="Hipersaitas"/>
            <w:bCs/>
            <w:color w:val="auto"/>
            <w:sz w:val="24"/>
            <w:szCs w:val="24"/>
            <w:u w:val="none"/>
          </w:rPr>
          <w:t>Socialinė darbuotoja bendrųjų</w:t>
        </w:r>
      </w:hyperlink>
      <w:r w:rsidR="00295651" w:rsidRPr="00295651">
        <w:rPr>
          <w:bCs/>
          <w:sz w:val="24"/>
          <w:szCs w:val="24"/>
        </w:rPr>
        <w:t xml:space="preserve"> </w:t>
      </w:r>
      <w:hyperlink r:id="rId9" w:history="1">
        <w:r w:rsidR="00295651" w:rsidRPr="00295651">
          <w:rPr>
            <w:rStyle w:val="Hipersaitas"/>
            <w:bCs/>
            <w:color w:val="auto"/>
            <w:sz w:val="24"/>
            <w:szCs w:val="24"/>
            <w:u w:val="none"/>
          </w:rPr>
          <w:t>socialinių paslaugų teikimui</w:t>
        </w:r>
      </w:hyperlink>
      <w:r w:rsidR="0013009D" w:rsidRPr="00295651">
        <w:rPr>
          <w:bCs/>
          <w:sz w:val="24"/>
          <w:szCs w:val="24"/>
        </w:rPr>
        <w:t xml:space="preserve"> Dovilė Bartkut</w:t>
      </w:r>
      <w:r w:rsidR="0013009D" w:rsidRPr="00295651">
        <w:rPr>
          <w:bCs/>
          <w:color w:val="000000"/>
          <w:sz w:val="24"/>
          <w:szCs w:val="24"/>
        </w:rPr>
        <w:t xml:space="preserve">ė, mob. </w:t>
      </w:r>
      <w:r w:rsidR="00CB7A63">
        <w:rPr>
          <w:color w:val="000000"/>
          <w:sz w:val="24"/>
          <w:szCs w:val="24"/>
          <w:shd w:val="clear" w:color="auto" w:fill="FFFFFF"/>
        </w:rPr>
        <w:t>+370 684 20946</w:t>
      </w:r>
      <w:r w:rsidR="0013009D" w:rsidRPr="00295651">
        <w:rPr>
          <w:bCs/>
          <w:color w:val="000000"/>
          <w:sz w:val="24"/>
          <w:szCs w:val="24"/>
        </w:rPr>
        <w:t>, el. p. dovile.bartkute@paneveziospc.lt.</w:t>
      </w:r>
    </w:p>
    <w:p w14:paraId="7D094C93" w14:textId="627D04DD" w:rsidR="0013009D" w:rsidRPr="006B4340" w:rsidRDefault="008D4038" w:rsidP="00FC14DD">
      <w:pPr>
        <w:pStyle w:val="Sraopastraipa"/>
        <w:widowControl w:val="0"/>
        <w:numPr>
          <w:ilvl w:val="0"/>
          <w:numId w:val="12"/>
        </w:numPr>
        <w:tabs>
          <w:tab w:val="left" w:pos="567"/>
          <w:tab w:val="left" w:pos="1134"/>
        </w:tabs>
        <w:suppressAutoHyphens/>
        <w:autoSpaceDN w:val="0"/>
        <w:spacing w:line="360" w:lineRule="auto"/>
        <w:ind w:left="284" w:firstLine="709"/>
        <w:contextualSpacing w:val="0"/>
        <w:jc w:val="both"/>
        <w:textAlignment w:val="baseline"/>
        <w:rPr>
          <w:rFonts w:eastAsia="SimSun"/>
          <w:color w:val="000000" w:themeColor="text1"/>
          <w:sz w:val="24"/>
          <w:szCs w:val="24"/>
          <w:lang w:eastAsia="zh-CN" w:bidi="hi-IN"/>
        </w:rPr>
      </w:pPr>
      <w:r>
        <w:rPr>
          <w:rFonts w:eastAsia="Calibri"/>
          <w:color w:val="000000"/>
          <w:sz w:val="24"/>
          <w:szCs w:val="24"/>
        </w:rPr>
        <w:t xml:space="preserve"> </w:t>
      </w:r>
      <w:r w:rsidR="0013009D" w:rsidRPr="008D5618">
        <w:rPr>
          <w:rFonts w:eastAsia="Calibri"/>
          <w:color w:val="000000"/>
          <w:sz w:val="24"/>
          <w:szCs w:val="24"/>
        </w:rPr>
        <w:t xml:space="preserve">Atliekant Keltuvų neįgaliesiems remonto darbus, Vykdytojas turi iš anksto </w:t>
      </w:r>
      <w:r w:rsidR="0013009D" w:rsidRPr="008D5618">
        <w:rPr>
          <w:rFonts w:eastAsia="Calibri"/>
          <w:color w:val="000000"/>
          <w:sz w:val="24"/>
          <w:szCs w:val="24"/>
        </w:rPr>
        <w:lastRenderedPageBreak/>
        <w:t>suderinti remonto darbų atlikimo sąmatą su Užsakovu. Sąmata suderinimui turi būti pateikta ne vėliau kaip per 1 darbo dieną nuo defektinio</w:t>
      </w:r>
      <w:r w:rsidR="0013009D" w:rsidRPr="008D5618">
        <w:rPr>
          <w:rFonts w:eastAsia="Calibri"/>
          <w:color w:val="FF0000"/>
          <w:sz w:val="24"/>
          <w:szCs w:val="24"/>
        </w:rPr>
        <w:t xml:space="preserve"> </w:t>
      </w:r>
      <w:r w:rsidR="0013009D" w:rsidRPr="008D5618">
        <w:rPr>
          <w:rFonts w:eastAsia="Calibri"/>
          <w:color w:val="000000"/>
          <w:sz w:val="24"/>
          <w:szCs w:val="24"/>
        </w:rPr>
        <w:t xml:space="preserve">akto surašymo datos, kartu pateikiant ir surašytą defektinį aktą. Keltuvų neįgaliesiems remonto darbai turi būti atlikti gavus Užsakovo leidimą.  </w:t>
      </w:r>
    </w:p>
    <w:p w14:paraId="337EB59A" w14:textId="1166DCFB" w:rsidR="006B4340" w:rsidRPr="00744859" w:rsidRDefault="00595737" w:rsidP="00F6311F">
      <w:pPr>
        <w:pStyle w:val="Sraopastraipa"/>
        <w:widowControl w:val="0"/>
        <w:numPr>
          <w:ilvl w:val="0"/>
          <w:numId w:val="12"/>
        </w:numPr>
        <w:tabs>
          <w:tab w:val="left" w:pos="567"/>
          <w:tab w:val="left" w:pos="1134"/>
        </w:tabs>
        <w:suppressAutoHyphens/>
        <w:autoSpaceDN w:val="0"/>
        <w:spacing w:line="360" w:lineRule="auto"/>
        <w:ind w:left="284" w:firstLine="709"/>
        <w:jc w:val="both"/>
        <w:textAlignment w:val="baseline"/>
        <w:rPr>
          <w:rFonts w:eastAsia="SimSun"/>
          <w:color w:val="000000" w:themeColor="text1"/>
          <w:sz w:val="24"/>
          <w:szCs w:val="24"/>
          <w:lang w:eastAsia="zh-CN" w:bidi="hi-IN"/>
        </w:rPr>
      </w:pPr>
      <w:r>
        <w:rPr>
          <w:rFonts w:eastAsia="SimSun"/>
          <w:color w:val="000000" w:themeColor="text1"/>
          <w:sz w:val="24"/>
          <w:szCs w:val="24"/>
          <w:lang w:eastAsia="zh-CN" w:bidi="hi-IN"/>
        </w:rPr>
        <w:t xml:space="preserve"> Lifto ar k</w:t>
      </w:r>
      <w:r w:rsidR="006B4340" w:rsidRPr="006B4340">
        <w:rPr>
          <w:rFonts w:eastAsia="SimSun"/>
          <w:color w:val="000000" w:themeColor="text1"/>
          <w:sz w:val="24"/>
          <w:szCs w:val="24"/>
          <w:lang w:eastAsia="zh-CN" w:bidi="hi-IN"/>
        </w:rPr>
        <w:t>eltuvo techninės priežiūros ir remonto metu panaudotos atsarginės dalys, komponentai ir medžiagos apmokamos pagal Tiekėjo pateiktas sąskaitas faktūras, atitinkančias faktiškai suteiktas paslaugas ir panaudotas prekes.</w:t>
      </w:r>
      <w:r w:rsidR="00814023">
        <w:rPr>
          <w:rFonts w:eastAsia="SimSun"/>
          <w:color w:val="000000" w:themeColor="text1"/>
          <w:sz w:val="24"/>
          <w:szCs w:val="24"/>
          <w:lang w:eastAsia="zh-CN" w:bidi="hi-IN"/>
        </w:rPr>
        <w:t xml:space="preserve"> </w:t>
      </w:r>
      <w:r w:rsidR="006B4340" w:rsidRPr="00814023">
        <w:rPr>
          <w:rFonts w:eastAsia="SimSun"/>
          <w:color w:val="000000" w:themeColor="text1"/>
          <w:sz w:val="24"/>
          <w:szCs w:val="24"/>
          <w:lang w:eastAsia="zh-CN" w:bidi="hi-IN"/>
        </w:rPr>
        <w:t>Sąskaitose nurodytų atsarginių dalių kainos turi būti pagrįstos ir atitikti rinkos kainų lygį. Tiekėjas privalo užtikrinti, kad:</w:t>
      </w:r>
      <w:r w:rsidR="00814023">
        <w:rPr>
          <w:rFonts w:eastAsia="SimSun"/>
          <w:color w:val="000000" w:themeColor="text1"/>
          <w:sz w:val="24"/>
          <w:szCs w:val="24"/>
          <w:lang w:eastAsia="zh-CN" w:bidi="hi-IN"/>
        </w:rPr>
        <w:t xml:space="preserve"> </w:t>
      </w:r>
      <w:r w:rsidR="006B4340" w:rsidRPr="00814023">
        <w:rPr>
          <w:rFonts w:eastAsia="SimSun"/>
          <w:color w:val="000000" w:themeColor="text1"/>
          <w:sz w:val="24"/>
          <w:szCs w:val="24"/>
          <w:lang w:eastAsia="zh-CN" w:bidi="hi-IN"/>
        </w:rPr>
        <w:t xml:space="preserve">atsarginių dalių kainos neviršytų gamintojo oficialaus kainoraščio arba oficialių platintojų taikomų kainų, jei tokie kainoraščiai egzistuoja; jei gamintojo kainoraštis nėra prieinamas – kainos neviršytų vidutinių rinkos kainų, taikomų analogiškoms prekėms Lietuvos Respublikoje arba Europos Sąjungoje; </w:t>
      </w:r>
      <w:r w:rsidR="006B4340" w:rsidRPr="00744859">
        <w:rPr>
          <w:rFonts w:eastAsia="SimSun"/>
          <w:color w:val="000000" w:themeColor="text1"/>
          <w:sz w:val="24"/>
          <w:szCs w:val="24"/>
          <w:lang w:eastAsia="zh-CN" w:bidi="hi-IN"/>
        </w:rPr>
        <w:t xml:space="preserve">Užsakovui pareikalavus, Tiekėjas pateikia kainų pagrindimo dokumentus (kainoraščius, tiekimo sąskaitas, komercinius pasiūlymus ar kitus įrodymus). </w:t>
      </w:r>
    </w:p>
    <w:p w14:paraId="09936DAC" w14:textId="77777777" w:rsidR="007401B7" w:rsidRPr="00F6311F" w:rsidRDefault="006B4340" w:rsidP="00F6311F">
      <w:pPr>
        <w:pStyle w:val="Sraopastraipa"/>
        <w:widowControl w:val="0"/>
        <w:suppressAutoHyphens/>
        <w:autoSpaceDN w:val="0"/>
        <w:spacing w:line="360" w:lineRule="auto"/>
        <w:ind w:left="993"/>
        <w:jc w:val="both"/>
        <w:textAlignment w:val="baseline"/>
        <w:rPr>
          <w:rFonts w:eastAsia="SimSun"/>
          <w:color w:val="000000" w:themeColor="text1"/>
          <w:sz w:val="24"/>
          <w:szCs w:val="24"/>
          <w:lang w:eastAsia="zh-CN" w:bidi="hi-IN"/>
        </w:rPr>
      </w:pPr>
      <w:r w:rsidRPr="00F6311F">
        <w:rPr>
          <w:rFonts w:eastAsia="SimSun"/>
          <w:color w:val="000000" w:themeColor="text1"/>
          <w:sz w:val="24"/>
          <w:szCs w:val="24"/>
          <w:lang w:eastAsia="zh-CN" w:bidi="hi-IN"/>
        </w:rPr>
        <w:t>Užsakovas turi teisę:</w:t>
      </w:r>
      <w:r w:rsidR="007401B7" w:rsidRPr="00F6311F">
        <w:rPr>
          <w:rFonts w:eastAsia="SimSun"/>
          <w:color w:val="000000" w:themeColor="text1"/>
          <w:sz w:val="24"/>
          <w:szCs w:val="24"/>
          <w:lang w:eastAsia="zh-CN" w:bidi="hi-IN"/>
        </w:rPr>
        <w:t xml:space="preserve"> </w:t>
      </w:r>
      <w:r w:rsidRPr="00F6311F">
        <w:rPr>
          <w:rFonts w:eastAsia="SimSun"/>
          <w:color w:val="000000" w:themeColor="text1"/>
          <w:sz w:val="24"/>
          <w:szCs w:val="24"/>
          <w:lang w:eastAsia="zh-CN" w:bidi="hi-IN"/>
        </w:rPr>
        <w:t xml:space="preserve">nesutikti apmokėti atsarginių dalių, kurių kainos nėra pagrįstos </w:t>
      </w:r>
    </w:p>
    <w:p w14:paraId="2B2F2281" w14:textId="58C8AAD2" w:rsidR="006B4340" w:rsidRPr="00F6311F" w:rsidRDefault="006B4340" w:rsidP="00F6311F">
      <w:pPr>
        <w:widowControl w:val="0"/>
        <w:suppressAutoHyphens/>
        <w:autoSpaceDN w:val="0"/>
        <w:spacing w:after="0" w:line="360" w:lineRule="auto"/>
        <w:ind w:left="284"/>
        <w:jc w:val="both"/>
        <w:textAlignment w:val="baseline"/>
        <w:rPr>
          <w:rFonts w:ascii="Times New Roman" w:eastAsia="SimSun" w:hAnsi="Times New Roman" w:cs="Times New Roman"/>
          <w:color w:val="000000" w:themeColor="text1"/>
          <w:sz w:val="24"/>
          <w:szCs w:val="24"/>
          <w:lang w:val="lt-LT" w:eastAsia="zh-CN" w:bidi="hi-IN"/>
        </w:rPr>
      </w:pPr>
      <w:r w:rsidRPr="00F6311F">
        <w:rPr>
          <w:rFonts w:ascii="Times New Roman" w:eastAsia="SimSun" w:hAnsi="Times New Roman" w:cs="Times New Roman"/>
          <w:color w:val="000000" w:themeColor="text1"/>
          <w:sz w:val="24"/>
          <w:szCs w:val="24"/>
          <w:lang w:val="lt-LT" w:eastAsia="zh-CN" w:bidi="hi-IN"/>
        </w:rPr>
        <w:t xml:space="preserve">arba viršija rinkos lygį; reikalauti alternatyvių (lygiaverčių) dalių pasiūlymo, jei originalios dalys yra nepagrįstai brangios arba neprieinamos; </w:t>
      </w:r>
      <w:r w:rsidR="007401B7" w:rsidRPr="00F6311F">
        <w:rPr>
          <w:rFonts w:ascii="Times New Roman" w:eastAsia="SimSun" w:hAnsi="Times New Roman" w:cs="Times New Roman"/>
          <w:color w:val="000000" w:themeColor="text1"/>
          <w:sz w:val="24"/>
          <w:szCs w:val="24"/>
          <w:lang w:val="lt-LT" w:eastAsia="zh-CN" w:bidi="hi-IN"/>
        </w:rPr>
        <w:t xml:space="preserve"> </w:t>
      </w:r>
      <w:r w:rsidRPr="00F6311F">
        <w:rPr>
          <w:rFonts w:ascii="Times New Roman" w:eastAsia="SimSun" w:hAnsi="Times New Roman" w:cs="Times New Roman"/>
          <w:color w:val="000000" w:themeColor="text1"/>
          <w:sz w:val="24"/>
          <w:szCs w:val="24"/>
          <w:lang w:val="lt-LT" w:eastAsia="zh-CN" w:bidi="hi-IN"/>
        </w:rPr>
        <w:t>tikrinti kainų atitiktį rinkos kainoms prieš sąskaitos apmokėjimą.</w:t>
      </w:r>
    </w:p>
    <w:p w14:paraId="04012782" w14:textId="6DA45855" w:rsidR="0013009D" w:rsidRPr="008D5618" w:rsidRDefault="008D4038" w:rsidP="00FC14DD">
      <w:pPr>
        <w:pStyle w:val="Sraopastraipa"/>
        <w:widowControl w:val="0"/>
        <w:numPr>
          <w:ilvl w:val="0"/>
          <w:numId w:val="12"/>
        </w:numPr>
        <w:tabs>
          <w:tab w:val="left" w:pos="567"/>
          <w:tab w:val="left" w:pos="1134"/>
        </w:tabs>
        <w:suppressAutoHyphens/>
        <w:autoSpaceDN w:val="0"/>
        <w:spacing w:line="360" w:lineRule="auto"/>
        <w:ind w:left="284" w:firstLine="709"/>
        <w:contextualSpacing w:val="0"/>
        <w:jc w:val="both"/>
        <w:textAlignment w:val="baseline"/>
        <w:rPr>
          <w:rFonts w:eastAsia="SimSun"/>
          <w:color w:val="000000" w:themeColor="text1"/>
          <w:sz w:val="24"/>
          <w:szCs w:val="24"/>
          <w:lang w:eastAsia="zh-CN" w:bidi="hi-IN"/>
        </w:rPr>
      </w:pPr>
      <w:r>
        <w:rPr>
          <w:sz w:val="24"/>
          <w:szCs w:val="24"/>
        </w:rPr>
        <w:t xml:space="preserve"> </w:t>
      </w:r>
      <w:r w:rsidR="0013009D" w:rsidRPr="008D5618">
        <w:rPr>
          <w:sz w:val="24"/>
          <w:szCs w:val="24"/>
        </w:rPr>
        <w:t xml:space="preserve">Apie atliktą remontą pranešti Užsakovo įgaliotam atsakingam asmeniui atsiunčiant atliktų darbų aktą, kuriame nurodyti konkretūs atlikti remonto darbai. Akte nurodytų darbų atitikimą parašu tvirtina </w:t>
      </w:r>
      <w:r w:rsidR="0013009D" w:rsidRPr="008D5618">
        <w:rPr>
          <w:bCs/>
          <w:color w:val="000000"/>
          <w:sz w:val="24"/>
          <w:szCs w:val="24"/>
        </w:rPr>
        <w:t>Kompensacinės technikos išdavimo ir priežiūros specialistas</w:t>
      </w:r>
      <w:r w:rsidR="0013009D" w:rsidRPr="008D5618">
        <w:rPr>
          <w:color w:val="000000"/>
          <w:sz w:val="24"/>
          <w:szCs w:val="24"/>
        </w:rPr>
        <w:t xml:space="preserve"> ir pasirašytą akto kopiją nusiunčia Vykdytojui. Vykdytojas po akto suderinimo per 5 d. d. atsiunčia sąskaitą už atliktus remonto darbus. Kaip sąskaitos gavėjas pasirašo </w:t>
      </w:r>
      <w:r w:rsidR="0013009D" w:rsidRPr="008D5618">
        <w:rPr>
          <w:bCs/>
          <w:color w:val="000000"/>
          <w:sz w:val="24"/>
          <w:szCs w:val="24"/>
        </w:rPr>
        <w:t>Kompensacinės technikos išdavimo ir priežiūros specialistas.</w:t>
      </w:r>
    </w:p>
    <w:p w14:paraId="703DE6DF" w14:textId="5253A316" w:rsidR="0013009D" w:rsidRPr="008D5618" w:rsidRDefault="008D4038" w:rsidP="00FC14DD">
      <w:pPr>
        <w:pStyle w:val="Sraopastraipa"/>
        <w:widowControl w:val="0"/>
        <w:numPr>
          <w:ilvl w:val="0"/>
          <w:numId w:val="12"/>
        </w:numPr>
        <w:tabs>
          <w:tab w:val="left" w:pos="567"/>
          <w:tab w:val="left" w:pos="1134"/>
        </w:tabs>
        <w:suppressAutoHyphens/>
        <w:autoSpaceDN w:val="0"/>
        <w:spacing w:line="360" w:lineRule="auto"/>
        <w:ind w:left="284" w:firstLine="709"/>
        <w:contextualSpacing w:val="0"/>
        <w:jc w:val="both"/>
        <w:textAlignment w:val="baseline"/>
        <w:rPr>
          <w:rFonts w:eastAsia="SimSun"/>
          <w:color w:val="000000" w:themeColor="text1"/>
          <w:sz w:val="24"/>
          <w:szCs w:val="24"/>
          <w:lang w:eastAsia="zh-CN" w:bidi="hi-IN"/>
        </w:rPr>
      </w:pPr>
      <w:r>
        <w:rPr>
          <w:rFonts w:eastAsia="SimSun"/>
          <w:color w:val="000000" w:themeColor="text1"/>
          <w:sz w:val="24"/>
          <w:szCs w:val="24"/>
          <w:lang w:eastAsia="zh-CN" w:bidi="hi-IN"/>
        </w:rPr>
        <w:t xml:space="preserve"> </w:t>
      </w:r>
      <w:r w:rsidR="0013009D" w:rsidRPr="008D5618">
        <w:rPr>
          <w:rFonts w:eastAsia="SimSun"/>
          <w:color w:val="000000" w:themeColor="text1"/>
          <w:sz w:val="24"/>
          <w:szCs w:val="24"/>
          <w:lang w:eastAsia="zh-CN" w:bidi="hi-IN"/>
        </w:rPr>
        <w:t xml:space="preserve">Esant poreikiui, atlieka neplanines technines apžiūras ir gedimų pašalinimą. </w:t>
      </w:r>
    </w:p>
    <w:p w14:paraId="064EE75D" w14:textId="0BDD28EA" w:rsidR="0013009D" w:rsidRDefault="008D4038" w:rsidP="00FC14DD">
      <w:pPr>
        <w:pStyle w:val="Sraopastraipa"/>
        <w:widowControl w:val="0"/>
        <w:numPr>
          <w:ilvl w:val="0"/>
          <w:numId w:val="12"/>
        </w:numPr>
        <w:tabs>
          <w:tab w:val="left" w:pos="567"/>
          <w:tab w:val="left" w:pos="1134"/>
        </w:tabs>
        <w:suppressAutoHyphens/>
        <w:autoSpaceDN w:val="0"/>
        <w:spacing w:line="360" w:lineRule="auto"/>
        <w:ind w:left="284" w:firstLine="709"/>
        <w:contextualSpacing w:val="0"/>
        <w:jc w:val="both"/>
        <w:textAlignment w:val="baseline"/>
        <w:rPr>
          <w:rFonts w:eastAsia="SimSun"/>
          <w:color w:val="000000" w:themeColor="text1"/>
          <w:sz w:val="24"/>
          <w:szCs w:val="24"/>
          <w:lang w:eastAsia="zh-CN" w:bidi="hi-IN"/>
        </w:rPr>
      </w:pPr>
      <w:r>
        <w:rPr>
          <w:rFonts w:eastAsia="SimSun"/>
          <w:color w:val="000000" w:themeColor="text1"/>
          <w:sz w:val="24"/>
          <w:szCs w:val="24"/>
          <w:lang w:eastAsia="zh-CN" w:bidi="hi-IN"/>
        </w:rPr>
        <w:t xml:space="preserve"> </w:t>
      </w:r>
      <w:r w:rsidR="0013009D" w:rsidRPr="008D5618">
        <w:rPr>
          <w:rFonts w:eastAsia="SimSun"/>
          <w:color w:val="000000" w:themeColor="text1"/>
          <w:sz w:val="24"/>
          <w:szCs w:val="24"/>
          <w:lang w:eastAsia="zh-CN" w:bidi="hi-IN"/>
        </w:rPr>
        <w:t xml:space="preserve">Atlieka keltuvų remonto darbus. Atliekant keltuvų neįgaliesiems remonto darbus, Vykdytojas turi pateikti detalų remonto darbų atlikimo aktą ir pasirašytinai suderinti su Užsakovo atstovu. </w:t>
      </w:r>
    </w:p>
    <w:p w14:paraId="3A9DA76E" w14:textId="77777777" w:rsidR="00614BEA" w:rsidRPr="00614BEA" w:rsidRDefault="00614BEA" w:rsidP="00614BEA">
      <w:pPr>
        <w:pStyle w:val="Sraopastraipa"/>
        <w:widowControl w:val="0"/>
        <w:numPr>
          <w:ilvl w:val="0"/>
          <w:numId w:val="12"/>
        </w:numPr>
        <w:tabs>
          <w:tab w:val="left" w:pos="567"/>
          <w:tab w:val="left" w:pos="1134"/>
        </w:tabs>
        <w:suppressAutoHyphens/>
        <w:autoSpaceDN w:val="0"/>
        <w:spacing w:line="360" w:lineRule="auto"/>
        <w:ind w:left="284" w:firstLine="709"/>
        <w:jc w:val="both"/>
        <w:textAlignment w:val="baseline"/>
        <w:rPr>
          <w:rFonts w:eastAsia="SimSun"/>
          <w:color w:val="000000" w:themeColor="text1"/>
          <w:sz w:val="24"/>
          <w:szCs w:val="24"/>
          <w:lang w:eastAsia="zh-CN" w:bidi="hi-IN"/>
        </w:rPr>
      </w:pPr>
      <w:r>
        <w:rPr>
          <w:rFonts w:eastAsia="SimSun"/>
          <w:color w:val="000000" w:themeColor="text1"/>
          <w:sz w:val="24"/>
          <w:szCs w:val="24"/>
          <w:lang w:eastAsia="zh-CN" w:bidi="hi-IN"/>
        </w:rPr>
        <w:t xml:space="preserve"> </w:t>
      </w:r>
      <w:r w:rsidRPr="00614BEA">
        <w:rPr>
          <w:rFonts w:eastAsia="SimSun"/>
          <w:color w:val="000000" w:themeColor="text1"/>
          <w:sz w:val="24"/>
          <w:szCs w:val="24"/>
          <w:lang w:eastAsia="zh-CN" w:bidi="hi-IN"/>
        </w:rPr>
        <w:t xml:space="preserve">Paslaugų teikėjas, atvykęs į remonto paslaugų vietą, privalo nustatyti gedimo priežastį ir, esant galimybėmis, gedimą pašalinti vietoje. Nedidelės apimties remonto paslaugos: sugedusių daviklių, saugiklių, nedidelės apimties pažeistų kabelinių, laidinių jungčių keitimas turi būti atliktas nedelsiant, ne ilgiau kaip per 3 (tris) valandas nuo pranešimo gavimo momento. Ne avarinių gedimų atvejais Tiekėjas ne darbo dienomis turi atvykti per 8 (aštuonias) valandas ir pašalinti inžinerinių sistemų gedimus, kurie nereikalauja detalių </w:t>
      </w:r>
      <w:r w:rsidRPr="00614BEA">
        <w:rPr>
          <w:rFonts w:eastAsia="SimSun"/>
          <w:color w:val="000000" w:themeColor="text1"/>
          <w:sz w:val="24"/>
          <w:szCs w:val="24"/>
          <w:lang w:eastAsia="zh-CN" w:bidi="hi-IN"/>
        </w:rPr>
        <w:lastRenderedPageBreak/>
        <w:t>keitimo, o remonto darbus, kurie reikalauja detalių keitimo atlikti ne vėliau nei per 48 (keturiasdešimt aštuonias) val. nuo pranešimo apie gedimą gavimo momento.</w:t>
      </w:r>
    </w:p>
    <w:p w14:paraId="4D2CEC1F" w14:textId="12EECE82" w:rsidR="00614BEA" w:rsidRPr="00614BEA" w:rsidRDefault="00614BEA" w:rsidP="00614BEA">
      <w:pPr>
        <w:pStyle w:val="Sraopastraipa"/>
        <w:widowControl w:val="0"/>
        <w:numPr>
          <w:ilvl w:val="0"/>
          <w:numId w:val="12"/>
        </w:numPr>
        <w:tabs>
          <w:tab w:val="left" w:pos="567"/>
          <w:tab w:val="left" w:pos="1134"/>
        </w:tabs>
        <w:suppressAutoHyphens/>
        <w:autoSpaceDN w:val="0"/>
        <w:spacing w:line="360" w:lineRule="auto"/>
        <w:ind w:left="284" w:firstLine="709"/>
        <w:jc w:val="both"/>
        <w:textAlignment w:val="baseline"/>
        <w:rPr>
          <w:rFonts w:eastAsia="SimSun"/>
          <w:color w:val="000000" w:themeColor="text1"/>
          <w:sz w:val="24"/>
          <w:szCs w:val="24"/>
          <w:lang w:eastAsia="zh-CN" w:bidi="hi-IN"/>
        </w:rPr>
      </w:pPr>
      <w:r w:rsidRPr="00614BEA">
        <w:rPr>
          <w:rFonts w:eastAsia="SimSun"/>
          <w:color w:val="000000" w:themeColor="text1"/>
          <w:sz w:val="24"/>
          <w:szCs w:val="24"/>
          <w:lang w:eastAsia="zh-CN" w:bidi="hi-IN"/>
        </w:rPr>
        <w:t xml:space="preserve"> Paslaugų teikėjas visas remonto paslaugas privalo atlikti vadovaujantis įrangos gamintojų instrukcijose, standartuose, taisyklėse nustatytais ir patvirtintais reikalavimais bei normomis (paslaugų vykdymo tvarka, remonto paslaugų technologija ir pan.), statybos darbų reglamentais, įrangos automatikos eksploatavimo taisyklėmis ir kitais galiojančių norminių aktų reikalavimais.</w:t>
      </w:r>
    </w:p>
    <w:p w14:paraId="4F6B2DD6" w14:textId="5CFE4D30" w:rsidR="00614BEA" w:rsidRPr="00614BEA" w:rsidRDefault="00F740C0" w:rsidP="00614BEA">
      <w:pPr>
        <w:pStyle w:val="Sraopastraipa"/>
        <w:widowControl w:val="0"/>
        <w:numPr>
          <w:ilvl w:val="0"/>
          <w:numId w:val="12"/>
        </w:numPr>
        <w:tabs>
          <w:tab w:val="left" w:pos="567"/>
          <w:tab w:val="left" w:pos="1134"/>
        </w:tabs>
        <w:suppressAutoHyphens/>
        <w:autoSpaceDN w:val="0"/>
        <w:spacing w:line="360" w:lineRule="auto"/>
        <w:ind w:left="284" w:firstLine="709"/>
        <w:jc w:val="both"/>
        <w:textAlignment w:val="baseline"/>
        <w:rPr>
          <w:rFonts w:eastAsia="SimSun"/>
          <w:color w:val="000000" w:themeColor="text1"/>
          <w:sz w:val="24"/>
          <w:szCs w:val="24"/>
          <w:lang w:eastAsia="zh-CN" w:bidi="hi-IN"/>
        </w:rPr>
      </w:pPr>
      <w:r>
        <w:rPr>
          <w:rFonts w:eastAsia="SimSun"/>
          <w:color w:val="000000" w:themeColor="text1"/>
          <w:sz w:val="24"/>
          <w:szCs w:val="24"/>
          <w:lang w:eastAsia="zh-CN" w:bidi="hi-IN"/>
        </w:rPr>
        <w:t xml:space="preserve"> </w:t>
      </w:r>
      <w:r w:rsidR="00614BEA" w:rsidRPr="00614BEA">
        <w:rPr>
          <w:rFonts w:eastAsia="SimSun"/>
          <w:color w:val="000000" w:themeColor="text1"/>
          <w:sz w:val="24"/>
          <w:szCs w:val="24"/>
          <w:lang w:eastAsia="zh-CN" w:bidi="hi-IN"/>
        </w:rPr>
        <w:t>Užsakovas neįsipareigoja išpirkti viso paslaugų kiekio. Paslaugos bus perkamos tik pagal Užsakovo poreikį.</w:t>
      </w:r>
    </w:p>
    <w:p w14:paraId="5DCA5D02" w14:textId="22E40062" w:rsidR="00614BEA" w:rsidRPr="00614BEA" w:rsidRDefault="00F740C0" w:rsidP="00614BEA">
      <w:pPr>
        <w:pStyle w:val="Sraopastraipa"/>
        <w:widowControl w:val="0"/>
        <w:numPr>
          <w:ilvl w:val="0"/>
          <w:numId w:val="12"/>
        </w:numPr>
        <w:tabs>
          <w:tab w:val="left" w:pos="567"/>
          <w:tab w:val="left" w:pos="1134"/>
        </w:tabs>
        <w:suppressAutoHyphens/>
        <w:autoSpaceDN w:val="0"/>
        <w:spacing w:line="360" w:lineRule="auto"/>
        <w:ind w:left="284" w:firstLine="709"/>
        <w:jc w:val="both"/>
        <w:textAlignment w:val="baseline"/>
        <w:rPr>
          <w:rFonts w:eastAsia="SimSun"/>
          <w:color w:val="000000" w:themeColor="text1"/>
          <w:sz w:val="24"/>
          <w:szCs w:val="24"/>
          <w:lang w:eastAsia="zh-CN" w:bidi="hi-IN"/>
        </w:rPr>
      </w:pPr>
      <w:r>
        <w:rPr>
          <w:rFonts w:eastAsia="SimSun"/>
          <w:color w:val="000000" w:themeColor="text1"/>
          <w:sz w:val="24"/>
          <w:szCs w:val="24"/>
          <w:lang w:eastAsia="zh-CN" w:bidi="hi-IN"/>
        </w:rPr>
        <w:t xml:space="preserve"> </w:t>
      </w:r>
      <w:r w:rsidR="00614BEA" w:rsidRPr="00614BEA">
        <w:rPr>
          <w:rFonts w:eastAsia="SimSun"/>
          <w:color w:val="000000" w:themeColor="text1"/>
          <w:sz w:val="24"/>
          <w:szCs w:val="24"/>
          <w:lang w:eastAsia="zh-CN" w:bidi="hi-IN"/>
        </w:rPr>
        <w:t>Už Remonto paslaugas bus apmokama taikant Paslaugų teikėjo pasiūlyme nurodytą valandinį remonto paslaugų įkainį - valandinį įkainį dauginant iš darbo valandų skaičiaus (į darbo valandas kelionė iki objekto ir atgal neįskaičiuojama).</w:t>
      </w:r>
    </w:p>
    <w:p w14:paraId="4E322823" w14:textId="6FB195E8" w:rsidR="00614BEA" w:rsidRPr="00687151" w:rsidRDefault="00614BEA" w:rsidP="00687151">
      <w:pPr>
        <w:pStyle w:val="Sraopastraipa"/>
        <w:widowControl w:val="0"/>
        <w:numPr>
          <w:ilvl w:val="0"/>
          <w:numId w:val="12"/>
        </w:numPr>
        <w:tabs>
          <w:tab w:val="left" w:pos="567"/>
          <w:tab w:val="left" w:pos="1134"/>
        </w:tabs>
        <w:suppressAutoHyphens/>
        <w:autoSpaceDN w:val="0"/>
        <w:spacing w:line="360" w:lineRule="auto"/>
        <w:ind w:left="284" w:firstLine="709"/>
        <w:jc w:val="both"/>
        <w:textAlignment w:val="baseline"/>
        <w:rPr>
          <w:rFonts w:eastAsia="SimSun"/>
          <w:color w:val="000000" w:themeColor="text1"/>
          <w:sz w:val="24"/>
          <w:szCs w:val="24"/>
          <w:lang w:eastAsia="zh-CN" w:bidi="hi-IN"/>
        </w:rPr>
      </w:pPr>
      <w:r w:rsidRPr="00614BEA">
        <w:rPr>
          <w:rFonts w:eastAsia="SimSun"/>
          <w:color w:val="000000" w:themeColor="text1"/>
          <w:sz w:val="24"/>
          <w:szCs w:val="24"/>
          <w:lang w:eastAsia="zh-CN" w:bidi="hi-IN"/>
        </w:rPr>
        <w:t xml:space="preserve"> Paslaugų teikėjas, teikdamas paslaugas Užsakovo teritorijose ar patalpose, privalo:</w:t>
      </w:r>
      <w:r w:rsidR="007B0791">
        <w:rPr>
          <w:rFonts w:eastAsia="SimSun"/>
          <w:color w:val="000000" w:themeColor="text1"/>
          <w:sz w:val="24"/>
          <w:szCs w:val="24"/>
          <w:lang w:eastAsia="zh-CN" w:bidi="hi-IN"/>
        </w:rPr>
        <w:t xml:space="preserve"> </w:t>
      </w:r>
      <w:r w:rsidRPr="007B0791">
        <w:rPr>
          <w:rFonts w:eastAsia="SimSun"/>
          <w:color w:val="000000" w:themeColor="text1"/>
          <w:sz w:val="24"/>
          <w:szCs w:val="24"/>
          <w:lang w:eastAsia="zh-CN" w:bidi="hi-IN"/>
        </w:rPr>
        <w:t>atsižvelgti į Užsakovo darbo specifiką;</w:t>
      </w:r>
      <w:r w:rsidR="007B0791">
        <w:rPr>
          <w:rFonts w:eastAsia="SimSun"/>
          <w:color w:val="000000" w:themeColor="text1"/>
          <w:sz w:val="24"/>
          <w:szCs w:val="24"/>
          <w:lang w:eastAsia="zh-CN" w:bidi="hi-IN"/>
        </w:rPr>
        <w:t xml:space="preserve"> </w:t>
      </w:r>
      <w:r w:rsidRPr="007B0791">
        <w:rPr>
          <w:rFonts w:eastAsia="SimSun"/>
          <w:color w:val="000000" w:themeColor="text1"/>
          <w:sz w:val="24"/>
          <w:szCs w:val="24"/>
          <w:lang w:eastAsia="zh-CN" w:bidi="hi-IN"/>
        </w:rPr>
        <w:t>užtikrinti normalias sąlygas Užsakovo personalui ir lankytojams;</w:t>
      </w:r>
      <w:r w:rsidR="007B0791">
        <w:rPr>
          <w:rFonts w:eastAsia="SimSun"/>
          <w:color w:val="000000" w:themeColor="text1"/>
          <w:sz w:val="24"/>
          <w:szCs w:val="24"/>
          <w:lang w:eastAsia="zh-CN" w:bidi="hi-IN"/>
        </w:rPr>
        <w:t xml:space="preserve"> </w:t>
      </w:r>
      <w:r w:rsidRPr="007B0791">
        <w:rPr>
          <w:rFonts w:eastAsia="SimSun"/>
          <w:color w:val="000000" w:themeColor="text1"/>
          <w:sz w:val="24"/>
          <w:szCs w:val="24"/>
          <w:lang w:eastAsia="zh-CN" w:bidi="hi-IN"/>
        </w:rPr>
        <w:t>baigiantis paslaugų teikimui sudarytos sutarties galiojimo terminui ir, dalyvaujant būsimam paslaugų teikėjui (teikėjui, laimėjusiam tolimesniam paslaugų teikimui konkursą) perduoti Užsakovo atsakingiems asmenims tvarkingas veikiančias sistemas, įrangą, tvarkingą techninę dokumentaciją;</w:t>
      </w:r>
    </w:p>
    <w:p w14:paraId="15307542" w14:textId="3513701A" w:rsidR="00F459EE" w:rsidRDefault="00F459EE" w:rsidP="00295651">
      <w:pPr>
        <w:pStyle w:val="Sraopastraipa"/>
        <w:numPr>
          <w:ilvl w:val="0"/>
          <w:numId w:val="12"/>
        </w:numPr>
        <w:tabs>
          <w:tab w:val="left" w:pos="1418"/>
          <w:tab w:val="left" w:pos="1560"/>
        </w:tabs>
        <w:spacing w:line="360" w:lineRule="auto"/>
        <w:ind w:left="284" w:firstLine="850"/>
        <w:contextualSpacing w:val="0"/>
        <w:jc w:val="both"/>
        <w:rPr>
          <w:sz w:val="24"/>
          <w:szCs w:val="24"/>
        </w:rPr>
      </w:pPr>
      <w:r w:rsidRPr="00F459EE">
        <w:rPr>
          <w:sz w:val="24"/>
          <w:szCs w:val="24"/>
        </w:rPr>
        <w:t xml:space="preserve"> Kartu su kitomis institucijomis dalyvauti tiriant avarijas ir nelaimingus atsitikimus, naudojant ar aptarnaujant keltuvus.</w:t>
      </w:r>
    </w:p>
    <w:p w14:paraId="0D50DCC8" w14:textId="215316D7" w:rsidR="00AA7899" w:rsidRDefault="00AA7899" w:rsidP="00295651">
      <w:pPr>
        <w:pStyle w:val="Sraopastraipa"/>
        <w:numPr>
          <w:ilvl w:val="0"/>
          <w:numId w:val="12"/>
        </w:numPr>
        <w:tabs>
          <w:tab w:val="left" w:pos="1418"/>
          <w:tab w:val="left" w:pos="1560"/>
        </w:tabs>
        <w:spacing w:line="360" w:lineRule="auto"/>
        <w:ind w:left="284" w:firstLine="850"/>
        <w:contextualSpacing w:val="0"/>
        <w:jc w:val="both"/>
        <w:rPr>
          <w:sz w:val="24"/>
          <w:szCs w:val="24"/>
        </w:rPr>
      </w:pPr>
      <w:r w:rsidRPr="00AA7899">
        <w:rPr>
          <w:sz w:val="24"/>
          <w:szCs w:val="24"/>
        </w:rPr>
        <w:t xml:space="preserve">Užsakovas turi teisę kontroliuoti ir prižiūrėti teikiamų paslaugų eigą ir kokybę, darbų grafiko </w:t>
      </w:r>
      <w:proofErr w:type="spellStart"/>
      <w:r w:rsidRPr="00AA7899">
        <w:rPr>
          <w:sz w:val="24"/>
          <w:szCs w:val="24"/>
        </w:rPr>
        <w:t>laikym</w:t>
      </w:r>
      <w:r>
        <w:rPr>
          <w:sz w:val="24"/>
          <w:szCs w:val="24"/>
        </w:rPr>
        <w:t>a</w:t>
      </w:r>
      <w:r w:rsidRPr="00AA7899">
        <w:rPr>
          <w:sz w:val="24"/>
          <w:szCs w:val="24"/>
        </w:rPr>
        <w:t>sį</w:t>
      </w:r>
      <w:proofErr w:type="spellEnd"/>
      <w:r w:rsidRPr="00AA7899">
        <w:rPr>
          <w:sz w:val="24"/>
          <w:szCs w:val="24"/>
        </w:rPr>
        <w:t>, Paslaugų teikėjo tiekiamų medžiagų kokybę.</w:t>
      </w:r>
    </w:p>
    <w:p w14:paraId="699064FA" w14:textId="21CA49E5" w:rsidR="001535EB" w:rsidRDefault="001535EB" w:rsidP="00295651">
      <w:pPr>
        <w:pStyle w:val="Sraopastraipa"/>
        <w:numPr>
          <w:ilvl w:val="0"/>
          <w:numId w:val="12"/>
        </w:numPr>
        <w:tabs>
          <w:tab w:val="left" w:pos="1418"/>
          <w:tab w:val="left" w:pos="1560"/>
        </w:tabs>
        <w:spacing w:line="360" w:lineRule="auto"/>
        <w:ind w:left="284" w:firstLine="850"/>
        <w:contextualSpacing w:val="0"/>
        <w:jc w:val="both"/>
        <w:rPr>
          <w:sz w:val="24"/>
          <w:szCs w:val="24"/>
        </w:rPr>
      </w:pPr>
      <w:r w:rsidRPr="001535EB">
        <w:rPr>
          <w:sz w:val="24"/>
          <w:szCs w:val="24"/>
        </w:rPr>
        <w:t>Užsakovas apmoka Paslaugų teikėjo sąskaitą faktūrą per 30 kalendorinių dienų nuo jos pateikimo Užsakovui „SABIS“ priemonėmis dienos</w:t>
      </w:r>
      <w:r w:rsidR="00EA7927">
        <w:rPr>
          <w:sz w:val="24"/>
          <w:szCs w:val="24"/>
        </w:rPr>
        <w:t>.</w:t>
      </w:r>
    </w:p>
    <w:p w14:paraId="107D9B66" w14:textId="77777777" w:rsidR="00295651" w:rsidRPr="009D2054" w:rsidRDefault="00295651" w:rsidP="00295651">
      <w:pPr>
        <w:tabs>
          <w:tab w:val="left" w:pos="1418"/>
        </w:tabs>
        <w:spacing w:line="360" w:lineRule="auto"/>
        <w:ind w:left="284"/>
        <w:jc w:val="both"/>
        <w:rPr>
          <w:sz w:val="24"/>
          <w:szCs w:val="24"/>
          <w:lang w:val="lt-LT"/>
        </w:rPr>
      </w:pPr>
    </w:p>
    <w:p w14:paraId="1110F5D1" w14:textId="77777777" w:rsidR="00AE6B88" w:rsidRPr="009D2054" w:rsidRDefault="00AE6B88">
      <w:pPr>
        <w:tabs>
          <w:tab w:val="left" w:pos="1418"/>
        </w:tabs>
        <w:spacing w:line="360" w:lineRule="auto"/>
        <w:ind w:left="284"/>
        <w:jc w:val="both"/>
        <w:rPr>
          <w:sz w:val="24"/>
          <w:szCs w:val="24"/>
          <w:lang w:val="lt-LT"/>
        </w:rPr>
      </w:pPr>
    </w:p>
    <w:sectPr w:rsidR="00AE6B88" w:rsidRPr="009D2054" w:rsidSect="00252BFB">
      <w:headerReference w:type="default" r:id="rId10"/>
      <w:pgSz w:w="11906" w:h="16838"/>
      <w:pgMar w:top="1440" w:right="127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689D" w14:textId="77777777" w:rsidR="001E7068" w:rsidRDefault="001E7068" w:rsidP="00C77598">
      <w:pPr>
        <w:spacing w:after="0" w:line="240" w:lineRule="auto"/>
      </w:pPr>
      <w:r>
        <w:separator/>
      </w:r>
    </w:p>
  </w:endnote>
  <w:endnote w:type="continuationSeparator" w:id="0">
    <w:p w14:paraId="7C43CA03" w14:textId="77777777" w:rsidR="001E7068" w:rsidRDefault="001E7068" w:rsidP="00C77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D57E8" w14:textId="77777777" w:rsidR="001E7068" w:rsidRDefault="001E7068" w:rsidP="00C77598">
      <w:pPr>
        <w:spacing w:after="0" w:line="240" w:lineRule="auto"/>
      </w:pPr>
      <w:r>
        <w:separator/>
      </w:r>
    </w:p>
  </w:footnote>
  <w:footnote w:type="continuationSeparator" w:id="0">
    <w:p w14:paraId="3B211A3C" w14:textId="77777777" w:rsidR="001E7068" w:rsidRDefault="001E7068" w:rsidP="00C77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61FD" w14:textId="3460D870" w:rsidR="00C77598" w:rsidRDefault="00C77598" w:rsidP="00C77598">
    <w:pPr>
      <w:pStyle w:val="Antrats"/>
      <w:jc w:val="right"/>
    </w:pPr>
    <w:proofErr w:type="spellStart"/>
    <w:r w:rsidRPr="001C6A9B">
      <w:rPr>
        <w:rFonts w:ascii="Times New Roman" w:eastAsia="Times New Roman" w:hAnsi="Times New Roman" w:cs="Times New Roman"/>
        <w:b/>
        <w:lang w:eastAsia="lt-LT"/>
      </w:rPr>
      <w:t>Priedas</w:t>
    </w:r>
    <w:proofErr w:type="spellEnd"/>
    <w:r w:rsidRPr="001C6A9B">
      <w:rPr>
        <w:rFonts w:ascii="Times New Roman" w:eastAsia="Times New Roman" w:hAnsi="Times New Roman" w:cs="Times New Roman"/>
        <w:b/>
        <w:lang w:eastAsia="lt-LT"/>
      </w:rPr>
      <w:t xml:space="preserve"> Nr. </w:t>
    </w:r>
    <w:r>
      <w:rPr>
        <w:rFonts w:ascii="Times New Roman" w:eastAsia="Times New Roman" w:hAnsi="Times New Roman" w:cs="Times New Roman"/>
        <w:b/>
        <w:lang w:eastAsia="lt-LT"/>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33B"/>
    <w:multiLevelType w:val="multilevel"/>
    <w:tmpl w:val="CF847DFA"/>
    <w:lvl w:ilvl="0">
      <w:start w:val="1"/>
      <w:numFmt w:val="decimal"/>
      <w:lvlText w:val="%1."/>
      <w:lvlJc w:val="left"/>
      <w:pPr>
        <w:ind w:left="405" w:hanging="405"/>
      </w:pPr>
      <w:rPr>
        <w:b/>
      </w:rPr>
    </w:lvl>
    <w:lvl w:ilvl="1">
      <w:start w:val="1"/>
      <w:numFmt w:val="decimal"/>
      <w:lvlText w:val="%1.%2."/>
      <w:lvlJc w:val="left"/>
      <w:pPr>
        <w:ind w:left="0" w:firstLine="0"/>
      </w:pPr>
      <w:rPr>
        <w:b/>
        <w:color w:val="000000"/>
      </w:rPr>
    </w:lvl>
    <w:lvl w:ilvl="2">
      <w:start w:val="1"/>
      <w:numFmt w:val="decimal"/>
      <w:lvlText w:val="%1.%2.%3."/>
      <w:lvlJc w:val="left"/>
      <w:pPr>
        <w:ind w:left="0" w:firstLine="0"/>
      </w:pPr>
      <w:rPr>
        <w:b w:val="0"/>
        <w:bCs w:val="0"/>
        <w:color w:val="00000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15:restartNumberingAfterBreak="0">
    <w:nsid w:val="07F14E7E"/>
    <w:multiLevelType w:val="multilevel"/>
    <w:tmpl w:val="C20E1638"/>
    <w:lvl w:ilvl="0">
      <w:start w:val="1"/>
      <w:numFmt w:val="decimal"/>
      <w:lvlText w:val="%1."/>
      <w:lvlJc w:val="center"/>
      <w:pPr>
        <w:ind w:left="360" w:hanging="360"/>
      </w:pPr>
      <w:rPr>
        <w:rFonts w:ascii="Times New Roman" w:hAnsi="Times New Roman" w:cs="Times New Roman"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D36C6E"/>
    <w:multiLevelType w:val="multilevel"/>
    <w:tmpl w:val="482AF912"/>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4F32C22"/>
    <w:multiLevelType w:val="multilevel"/>
    <w:tmpl w:val="1DCA4054"/>
    <w:lvl w:ilvl="0">
      <w:start w:val="1"/>
      <w:numFmt w:val="decimal"/>
      <w:lvlText w:val="%1."/>
      <w:lvlJc w:val="left"/>
      <w:pPr>
        <w:ind w:left="644" w:hanging="360"/>
      </w:pPr>
      <w:rPr>
        <w:rFonts w:hint="default"/>
      </w:rPr>
    </w:lvl>
    <w:lvl w:ilvl="1">
      <w:start w:val="1"/>
      <w:numFmt w:val="decimal"/>
      <w:isLgl/>
      <w:lvlText w:val="%1.%2"/>
      <w:lvlJc w:val="left"/>
      <w:pPr>
        <w:ind w:left="659" w:hanging="37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349569AB"/>
    <w:multiLevelType w:val="hybridMultilevel"/>
    <w:tmpl w:val="7AD8364A"/>
    <w:lvl w:ilvl="0" w:tplc="3542A89E">
      <w:start w:val="1"/>
      <w:numFmt w:val="decimal"/>
      <w:lvlText w:val="%1."/>
      <w:lvlJc w:val="left"/>
      <w:pPr>
        <w:ind w:left="720" w:hanging="360"/>
      </w:pPr>
      <w:rPr>
        <w:rFonts w:ascii="Times New Roman" w:eastAsia="Times New Roman" w:hAnsi="Times New Roman" w:cs="Times New Roman"/>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01136D"/>
    <w:multiLevelType w:val="multilevel"/>
    <w:tmpl w:val="E65CEEB2"/>
    <w:lvl w:ilvl="0">
      <w:start w:val="9"/>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56D27EDF"/>
    <w:multiLevelType w:val="hybridMultilevel"/>
    <w:tmpl w:val="23DAA3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08D3EAB"/>
    <w:multiLevelType w:val="multilevel"/>
    <w:tmpl w:val="F0EC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3F0195"/>
    <w:multiLevelType w:val="multilevel"/>
    <w:tmpl w:val="9C54BB02"/>
    <w:lvl w:ilvl="0">
      <w:start w:val="2"/>
      <w:numFmt w:val="decimal"/>
      <w:lvlText w:val="%1"/>
      <w:lvlJc w:val="left"/>
      <w:pPr>
        <w:ind w:left="480" w:hanging="480"/>
      </w:pPr>
      <w:rPr>
        <w:rFonts w:hint="default"/>
      </w:rPr>
    </w:lvl>
    <w:lvl w:ilvl="1">
      <w:start w:val="2"/>
      <w:numFmt w:val="decimal"/>
      <w:lvlText w:val="%1.%2"/>
      <w:lvlJc w:val="left"/>
      <w:pPr>
        <w:ind w:left="682" w:hanging="48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9" w15:restartNumberingAfterBreak="0">
    <w:nsid w:val="645E3F6A"/>
    <w:multiLevelType w:val="multilevel"/>
    <w:tmpl w:val="18FAB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0F3D96"/>
    <w:multiLevelType w:val="hybridMultilevel"/>
    <w:tmpl w:val="34BA3A74"/>
    <w:lvl w:ilvl="0" w:tplc="DB6C7EAC">
      <w:start w:val="3"/>
      <w:numFmt w:val="decimal"/>
      <w:lvlText w:val="%1."/>
      <w:lvlJc w:val="left"/>
      <w:pPr>
        <w:ind w:left="720" w:hanging="360"/>
      </w:pPr>
      <w:rPr>
        <w:rFonts w:eastAsiaTheme="minorEastAsia"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4D6EE5"/>
    <w:multiLevelType w:val="multilevel"/>
    <w:tmpl w:val="1678673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98B3AB6"/>
    <w:multiLevelType w:val="hybridMultilevel"/>
    <w:tmpl w:val="EBD626AC"/>
    <w:lvl w:ilvl="0" w:tplc="E238121A">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0888403">
    <w:abstractNumId w:val="3"/>
  </w:num>
  <w:num w:numId="2" w16cid:durableId="754016320">
    <w:abstractNumId w:val="12"/>
  </w:num>
  <w:num w:numId="3" w16cid:durableId="355161895">
    <w:abstractNumId w:val="1"/>
  </w:num>
  <w:num w:numId="4" w16cid:durableId="140343196">
    <w:abstractNumId w:val="4"/>
  </w:num>
  <w:num w:numId="5" w16cid:durableId="1533111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3973214">
    <w:abstractNumId w:val="0"/>
  </w:num>
  <w:num w:numId="7" w16cid:durableId="1806697513">
    <w:abstractNumId w:val="8"/>
  </w:num>
  <w:num w:numId="8" w16cid:durableId="139659147">
    <w:abstractNumId w:val="2"/>
  </w:num>
  <w:num w:numId="9" w16cid:durableId="253520049">
    <w:abstractNumId w:val="11"/>
  </w:num>
  <w:num w:numId="10" w16cid:durableId="201014214">
    <w:abstractNumId w:val="5"/>
  </w:num>
  <w:num w:numId="11" w16cid:durableId="1434326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6592743">
    <w:abstractNumId w:val="10"/>
  </w:num>
  <w:num w:numId="13" w16cid:durableId="1660570269">
    <w:abstractNumId w:val="6"/>
  </w:num>
  <w:num w:numId="14" w16cid:durableId="1033071868">
    <w:abstractNumId w:val="9"/>
  </w:num>
  <w:num w:numId="15" w16cid:durableId="21037989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D3"/>
    <w:rsid w:val="0001165F"/>
    <w:rsid w:val="000213BF"/>
    <w:rsid w:val="0002556C"/>
    <w:rsid w:val="00026515"/>
    <w:rsid w:val="00032B25"/>
    <w:rsid w:val="00032BDD"/>
    <w:rsid w:val="00052876"/>
    <w:rsid w:val="00066830"/>
    <w:rsid w:val="000877E8"/>
    <w:rsid w:val="0010134F"/>
    <w:rsid w:val="0012044E"/>
    <w:rsid w:val="0013009D"/>
    <w:rsid w:val="00135EF3"/>
    <w:rsid w:val="001535EB"/>
    <w:rsid w:val="001A7D89"/>
    <w:rsid w:val="001E7068"/>
    <w:rsid w:val="001F1628"/>
    <w:rsid w:val="00223C1D"/>
    <w:rsid w:val="0023054D"/>
    <w:rsid w:val="002516D5"/>
    <w:rsid w:val="00252BFB"/>
    <w:rsid w:val="00275477"/>
    <w:rsid w:val="00295651"/>
    <w:rsid w:val="002C443C"/>
    <w:rsid w:val="002D5C47"/>
    <w:rsid w:val="002D60A5"/>
    <w:rsid w:val="00306164"/>
    <w:rsid w:val="003819E5"/>
    <w:rsid w:val="003C3FCB"/>
    <w:rsid w:val="003E3036"/>
    <w:rsid w:val="003E5996"/>
    <w:rsid w:val="00460A8F"/>
    <w:rsid w:val="00464D10"/>
    <w:rsid w:val="004721E7"/>
    <w:rsid w:val="004B7370"/>
    <w:rsid w:val="004C57FD"/>
    <w:rsid w:val="004C7EDC"/>
    <w:rsid w:val="004E2CDF"/>
    <w:rsid w:val="004F4CAA"/>
    <w:rsid w:val="005005D4"/>
    <w:rsid w:val="00550FAE"/>
    <w:rsid w:val="00563B6F"/>
    <w:rsid w:val="00595737"/>
    <w:rsid w:val="005C30D0"/>
    <w:rsid w:val="005D7F80"/>
    <w:rsid w:val="005F280C"/>
    <w:rsid w:val="00614BEA"/>
    <w:rsid w:val="00672257"/>
    <w:rsid w:val="00680E50"/>
    <w:rsid w:val="00684D25"/>
    <w:rsid w:val="00687151"/>
    <w:rsid w:val="00695F6E"/>
    <w:rsid w:val="006B4340"/>
    <w:rsid w:val="006C61C9"/>
    <w:rsid w:val="006F0818"/>
    <w:rsid w:val="007401B7"/>
    <w:rsid w:val="00744859"/>
    <w:rsid w:val="00744C18"/>
    <w:rsid w:val="007577DA"/>
    <w:rsid w:val="00762992"/>
    <w:rsid w:val="00762E86"/>
    <w:rsid w:val="007A15F2"/>
    <w:rsid w:val="007A225A"/>
    <w:rsid w:val="007B0791"/>
    <w:rsid w:val="007D5380"/>
    <w:rsid w:val="007F5D15"/>
    <w:rsid w:val="00814023"/>
    <w:rsid w:val="008143BF"/>
    <w:rsid w:val="00815BF0"/>
    <w:rsid w:val="008545EB"/>
    <w:rsid w:val="008569D3"/>
    <w:rsid w:val="008C5F07"/>
    <w:rsid w:val="008D4038"/>
    <w:rsid w:val="008D5618"/>
    <w:rsid w:val="008D6B4D"/>
    <w:rsid w:val="008E0324"/>
    <w:rsid w:val="008F2142"/>
    <w:rsid w:val="00912A1E"/>
    <w:rsid w:val="00946364"/>
    <w:rsid w:val="00977A48"/>
    <w:rsid w:val="00980784"/>
    <w:rsid w:val="0099663E"/>
    <w:rsid w:val="009A0C7C"/>
    <w:rsid w:val="009D2054"/>
    <w:rsid w:val="00A43E00"/>
    <w:rsid w:val="00A60790"/>
    <w:rsid w:val="00A717E0"/>
    <w:rsid w:val="00A77C91"/>
    <w:rsid w:val="00A839B3"/>
    <w:rsid w:val="00A94261"/>
    <w:rsid w:val="00AA7899"/>
    <w:rsid w:val="00AE02B0"/>
    <w:rsid w:val="00AE6B88"/>
    <w:rsid w:val="00AF11BF"/>
    <w:rsid w:val="00AF6DFD"/>
    <w:rsid w:val="00AF7943"/>
    <w:rsid w:val="00B226B2"/>
    <w:rsid w:val="00B566D9"/>
    <w:rsid w:val="00B63622"/>
    <w:rsid w:val="00B700D0"/>
    <w:rsid w:val="00B77E1B"/>
    <w:rsid w:val="00B82579"/>
    <w:rsid w:val="00BF3EC6"/>
    <w:rsid w:val="00C45134"/>
    <w:rsid w:val="00C52B14"/>
    <w:rsid w:val="00C6343B"/>
    <w:rsid w:val="00C65D6B"/>
    <w:rsid w:val="00C77598"/>
    <w:rsid w:val="00CB051E"/>
    <w:rsid w:val="00CB56A6"/>
    <w:rsid w:val="00CB7A63"/>
    <w:rsid w:val="00CC12DB"/>
    <w:rsid w:val="00CE4C06"/>
    <w:rsid w:val="00D10650"/>
    <w:rsid w:val="00D11281"/>
    <w:rsid w:val="00D52B6D"/>
    <w:rsid w:val="00D60226"/>
    <w:rsid w:val="00D700FC"/>
    <w:rsid w:val="00DB5445"/>
    <w:rsid w:val="00DC5BFD"/>
    <w:rsid w:val="00E258EF"/>
    <w:rsid w:val="00E440A0"/>
    <w:rsid w:val="00E67652"/>
    <w:rsid w:val="00EA6C04"/>
    <w:rsid w:val="00EA7927"/>
    <w:rsid w:val="00EC5B91"/>
    <w:rsid w:val="00EE3EA7"/>
    <w:rsid w:val="00F0443B"/>
    <w:rsid w:val="00F459EE"/>
    <w:rsid w:val="00F6311F"/>
    <w:rsid w:val="00F63F3D"/>
    <w:rsid w:val="00F70110"/>
    <w:rsid w:val="00F740C0"/>
    <w:rsid w:val="00FB77ED"/>
    <w:rsid w:val="00FC14DD"/>
    <w:rsid w:val="00FE220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3350"/>
  <w15:chartTrackingRefBased/>
  <w15:docId w15:val="{5E967D06-D29B-45C4-988C-B13D0976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9D3"/>
    <w:pPr>
      <w:spacing w:after="200" w:line="276" w:lineRule="auto"/>
    </w:pPr>
    <w:rPr>
      <w:rFonts w:eastAsiaTheme="minorEastAsia"/>
      <w:kern w:val="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8569D3"/>
    <w:pPr>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8569D3"/>
    <w:rPr>
      <w:rFonts w:ascii="Times New Roman" w:eastAsia="Times New Roman" w:hAnsi="Times New Roman" w:cs="Times New Roman"/>
      <w:kern w:val="0"/>
      <w:sz w:val="20"/>
      <w:szCs w:val="20"/>
      <w:lang w:eastAsia="lt-LT"/>
      <w14:ligatures w14:val="none"/>
    </w:rPr>
  </w:style>
  <w:style w:type="character" w:styleId="Hipersaitas">
    <w:name w:val="Hyperlink"/>
    <w:rsid w:val="00CB56A6"/>
    <w:rPr>
      <w:color w:val="0000FF"/>
      <w:u w:val="single"/>
    </w:rPr>
  </w:style>
  <w:style w:type="paragraph" w:styleId="prastasiniatinklio">
    <w:name w:val="Normal (Web)"/>
    <w:basedOn w:val="prastasis"/>
    <w:uiPriority w:val="99"/>
    <w:semiHidden/>
    <w:unhideWhenUsed/>
    <w:rsid w:val="00295651"/>
    <w:rPr>
      <w:rFonts w:ascii="Times New Roman" w:hAnsi="Times New Roman" w:cs="Times New Roman"/>
      <w:sz w:val="24"/>
      <w:szCs w:val="24"/>
    </w:rPr>
  </w:style>
  <w:style w:type="character" w:styleId="Neapdorotaspaminjimas">
    <w:name w:val="Unresolved Mention"/>
    <w:basedOn w:val="Numatytasispastraiposriftas"/>
    <w:uiPriority w:val="99"/>
    <w:semiHidden/>
    <w:unhideWhenUsed/>
    <w:rsid w:val="00295651"/>
    <w:rPr>
      <w:color w:val="605E5C"/>
      <w:shd w:val="clear" w:color="auto" w:fill="E1DFDD"/>
    </w:rPr>
  </w:style>
  <w:style w:type="paragraph" w:styleId="Antrats">
    <w:name w:val="header"/>
    <w:basedOn w:val="prastasis"/>
    <w:link w:val="AntratsDiagrama"/>
    <w:uiPriority w:val="99"/>
    <w:unhideWhenUsed/>
    <w:rsid w:val="00C775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7598"/>
    <w:rPr>
      <w:rFonts w:eastAsiaTheme="minorEastAsia"/>
      <w:kern w:val="0"/>
      <w:lang w:val="en-US"/>
      <w14:ligatures w14:val="none"/>
    </w:rPr>
  </w:style>
  <w:style w:type="paragraph" w:styleId="Porat">
    <w:name w:val="footer"/>
    <w:basedOn w:val="prastasis"/>
    <w:link w:val="PoratDiagrama"/>
    <w:uiPriority w:val="99"/>
    <w:unhideWhenUsed/>
    <w:rsid w:val="00C775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7598"/>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0682">
      <w:bodyDiv w:val="1"/>
      <w:marLeft w:val="0"/>
      <w:marRight w:val="0"/>
      <w:marTop w:val="0"/>
      <w:marBottom w:val="0"/>
      <w:divBdr>
        <w:top w:val="none" w:sz="0" w:space="0" w:color="auto"/>
        <w:left w:val="none" w:sz="0" w:space="0" w:color="auto"/>
        <w:bottom w:val="none" w:sz="0" w:space="0" w:color="auto"/>
        <w:right w:val="none" w:sz="0" w:space="0" w:color="auto"/>
      </w:divBdr>
    </w:div>
    <w:div w:id="1492599324">
      <w:bodyDiv w:val="1"/>
      <w:marLeft w:val="0"/>
      <w:marRight w:val="0"/>
      <w:marTop w:val="0"/>
      <w:marBottom w:val="0"/>
      <w:divBdr>
        <w:top w:val="none" w:sz="0" w:space="0" w:color="auto"/>
        <w:left w:val="none" w:sz="0" w:space="0" w:color="auto"/>
        <w:bottom w:val="none" w:sz="0" w:space="0" w:color="auto"/>
        <w:right w:val="none" w:sz="0" w:space="0" w:color="auto"/>
      </w:divBdr>
    </w:div>
    <w:div w:id="1731266251">
      <w:bodyDiv w:val="1"/>
      <w:marLeft w:val="0"/>
      <w:marRight w:val="0"/>
      <w:marTop w:val="0"/>
      <w:marBottom w:val="0"/>
      <w:divBdr>
        <w:top w:val="none" w:sz="0" w:space="0" w:color="auto"/>
        <w:left w:val="none" w:sz="0" w:space="0" w:color="auto"/>
        <w:bottom w:val="none" w:sz="0" w:space="0" w:color="auto"/>
        <w:right w:val="none" w:sz="0" w:space="0" w:color="auto"/>
      </w:divBdr>
    </w:div>
    <w:div w:id="183101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veziospc.lt/wp-content/uploads/2024/04/Bendruju-reikalu-skyriaus-socialinio-darbuotojo-bendruju-socialiniu-paslaugu-teikimui-pareigybes-parasyma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neveziospc.lt/wp-content/uploads/2024/04/Bendruju-reikalu-skyriaus-socialinio-darbuotojo-bendruju-socialiniu-paslaugu-teikimui-pareigybes-parasym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32E6-D1E8-44CD-95BC-4CD7107C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6113</Words>
  <Characters>3485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Agila</dc:creator>
  <cp:keywords/>
  <dc:description/>
  <cp:lastModifiedBy>Agnė Grudienė</cp:lastModifiedBy>
  <cp:revision>15</cp:revision>
  <cp:lastPrinted>2026-05-11T09:46:00Z</cp:lastPrinted>
  <dcterms:created xsi:type="dcterms:W3CDTF">2026-05-11T10:34:00Z</dcterms:created>
  <dcterms:modified xsi:type="dcterms:W3CDTF">2026-05-14T08:06:00Z</dcterms:modified>
</cp:coreProperties>
</file>