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A416" w14:textId="4A72876B" w:rsidR="00BD25BF" w:rsidRDefault="00BD25BF" w:rsidP="00BD25BF">
      <w:pPr>
        <w:jc w:val="right"/>
        <w:rPr>
          <w:b/>
          <w:sz w:val="22"/>
          <w:szCs w:val="22"/>
        </w:rPr>
      </w:pPr>
      <w:r w:rsidRPr="00BF2FAE">
        <w:rPr>
          <w:b/>
          <w:sz w:val="22"/>
          <w:szCs w:val="22"/>
        </w:rPr>
        <w:t xml:space="preserve">Apklausos sąlygų </w:t>
      </w:r>
      <w:r w:rsidR="00BF2FAE" w:rsidRPr="00BF2FAE">
        <w:rPr>
          <w:b/>
          <w:sz w:val="22"/>
          <w:szCs w:val="22"/>
        </w:rPr>
        <w:t>4</w:t>
      </w:r>
      <w:r w:rsidRPr="00BF2FAE">
        <w:rPr>
          <w:b/>
          <w:sz w:val="22"/>
          <w:szCs w:val="22"/>
        </w:rPr>
        <w:t xml:space="preserve"> priedas</w:t>
      </w:r>
    </w:p>
    <w:p w14:paraId="5439B808" w14:textId="77777777" w:rsidR="00BD25BF" w:rsidRDefault="00BD25BF" w:rsidP="00BD25BF">
      <w:pPr>
        <w:jc w:val="right"/>
        <w:rPr>
          <w:b/>
          <w:sz w:val="22"/>
          <w:szCs w:val="22"/>
        </w:rPr>
      </w:pPr>
    </w:p>
    <w:p w14:paraId="4555F528" w14:textId="77777777" w:rsidR="00BD25BF" w:rsidRDefault="00BD25BF" w:rsidP="00BD25BF">
      <w:pPr>
        <w:tabs>
          <w:tab w:val="left" w:pos="0"/>
          <w:tab w:val="left" w:pos="6379"/>
          <w:tab w:val="left" w:pos="9639"/>
        </w:tabs>
        <w:jc w:val="center"/>
        <w:rPr>
          <w:rFonts w:eastAsia="Calibri"/>
          <w:kern w:val="0"/>
          <w:sz w:val="22"/>
          <w:szCs w:val="22"/>
        </w:rPr>
      </w:pPr>
      <w:r>
        <w:rPr>
          <w:noProof/>
          <w:sz w:val="22"/>
          <w:szCs w:val="22"/>
          <w:lang w:eastAsia="lt-LT"/>
        </w:rPr>
        <mc:AlternateContent>
          <mc:Choice Requires="wps">
            <w:drawing>
              <wp:anchor distT="0" distB="0" distL="113665" distR="113665" simplePos="0" relativeHeight="251661312" behindDoc="0" locked="0" layoutInCell="1" allowOverlap="1" wp14:anchorId="6172EEC7" wp14:editId="113F4294">
                <wp:simplePos x="0" y="0"/>
                <wp:positionH relativeFrom="column">
                  <wp:posOffset>16510</wp:posOffset>
                </wp:positionH>
                <wp:positionV relativeFrom="paragraph">
                  <wp:posOffset>53975</wp:posOffset>
                </wp:positionV>
                <wp:extent cx="0" cy="0"/>
                <wp:effectExtent l="0" t="0" r="0" b="0"/>
                <wp:wrapNone/>
                <wp:docPr id="975330007" name="Straight Connector 975330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600">
                          <a:solidFill>
                            <a:srgbClr val="000000"/>
                          </a:solidFill>
                          <a:miter lim="800000"/>
                        </a:ln>
                        <a:effectLst/>
                      </wps:spPr>
                      <wps:bodyPr/>
                    </wps:wsp>
                  </a:graphicData>
                </a:graphic>
              </wp:anchor>
            </w:drawing>
          </mc:Choice>
          <mc:Fallback xmlns:a="http://schemas.openxmlformats.org/drawingml/2006/main">
            <w:pict>
              <v:line id="Straight Connector 975330007" style="position:absolute;z-index:251661312;visibility:visible;mso-wrap-style:square;mso-wrap-distance-left:8.95pt;mso-wrap-distance-top:0;mso-wrap-distance-right:8.95pt;mso-wrap-distance-bottom:0;mso-position-horizontal:absolute;mso-position-horizontal-relative:text;mso-position-vertical:absolute;mso-position-vertical-relative:text" o:spid="_x0000_s1026" strokeweight=".35mm" from="1.3pt,4.25pt" to="1.3pt,4.25pt" w14:anchorId="3BEED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">
                <v:stroke joinstyle="miter"/>
              </v:line>
            </w:pict>
          </mc:Fallback>
        </mc:AlternateContent>
      </w:r>
    </w:p>
    <w:p w14:paraId="0DAAC8BD" w14:textId="77777777" w:rsidR="00BD25BF" w:rsidRDefault="00BD25BF" w:rsidP="00BD25BF">
      <w:pPr>
        <w:ind w:right="73"/>
        <w:jc w:val="both"/>
        <w:rPr>
          <w:b/>
          <w:color w:val="000000"/>
          <w:sz w:val="22"/>
          <w:szCs w:val="22"/>
        </w:rPr>
      </w:pPr>
    </w:p>
    <w:p w14:paraId="6BE3BFE4" w14:textId="77777777" w:rsidR="00BD25BF" w:rsidRPr="00CD1888" w:rsidRDefault="00BD25BF" w:rsidP="00BD25BF">
      <w:pPr>
        <w:jc w:val="center"/>
        <w:rPr>
          <w:b/>
          <w:sz w:val="22"/>
          <w:szCs w:val="22"/>
        </w:rPr>
      </w:pPr>
      <w:r w:rsidRPr="00CD1888">
        <w:rPr>
          <w:b/>
          <w:sz w:val="22"/>
          <w:szCs w:val="22"/>
        </w:rPr>
        <w:t>PASLAUGŲ VIEŠOJO PIRKIMO-PARDAVIMO SUTARTIS</w:t>
      </w:r>
    </w:p>
    <w:p w14:paraId="1B4587BD" w14:textId="77777777" w:rsidR="00BD25BF" w:rsidRPr="00CD1888" w:rsidRDefault="00BD25BF" w:rsidP="00BD25BF">
      <w:pPr>
        <w:jc w:val="center"/>
        <w:rPr>
          <w:sz w:val="22"/>
          <w:szCs w:val="22"/>
        </w:rPr>
      </w:pPr>
    </w:p>
    <w:p w14:paraId="55752584" w14:textId="77777777" w:rsidR="00BD25BF" w:rsidRPr="00937711" w:rsidRDefault="00BD25BF" w:rsidP="00BD25BF">
      <w:pPr>
        <w:jc w:val="center"/>
        <w:rPr>
          <w:sz w:val="22"/>
        </w:rPr>
      </w:pPr>
      <w:r w:rsidRPr="00937711">
        <w:rPr>
          <w:sz w:val="22"/>
        </w:rPr>
        <w:t>20</w:t>
      </w:r>
      <w:r>
        <w:rPr>
          <w:sz w:val="22"/>
        </w:rPr>
        <w:t>2</w:t>
      </w:r>
      <w:r w:rsidRPr="00937711">
        <w:rPr>
          <w:sz w:val="22"/>
        </w:rPr>
        <w:t>_ m. _________ ___ d. Nr._______</w:t>
      </w:r>
    </w:p>
    <w:p w14:paraId="0A2D1A37" w14:textId="77777777" w:rsidR="00BD25BF" w:rsidRPr="00CD1888" w:rsidRDefault="00BD25BF" w:rsidP="00BD25BF">
      <w:pPr>
        <w:jc w:val="center"/>
        <w:rPr>
          <w:sz w:val="22"/>
          <w:szCs w:val="22"/>
        </w:rPr>
      </w:pPr>
      <w:r w:rsidRPr="00CD1888">
        <w:rPr>
          <w:sz w:val="22"/>
          <w:szCs w:val="22"/>
        </w:rPr>
        <w:t>Vilnius</w:t>
      </w:r>
    </w:p>
    <w:p w14:paraId="7F535A9C" w14:textId="77777777" w:rsidR="00BD25BF" w:rsidRPr="00CD1888" w:rsidRDefault="00BD25BF" w:rsidP="00BD25BF">
      <w:pPr>
        <w:rPr>
          <w:sz w:val="22"/>
          <w:szCs w:val="22"/>
        </w:rPr>
      </w:pPr>
    </w:p>
    <w:p w14:paraId="3BC82070" w14:textId="77777777" w:rsidR="00BD25BF" w:rsidRPr="00937711" w:rsidRDefault="00BD25BF" w:rsidP="00BD25BF">
      <w:pPr>
        <w:spacing w:after="200"/>
        <w:jc w:val="both"/>
        <w:rPr>
          <w:sz w:val="22"/>
        </w:rPr>
      </w:pPr>
      <w:r w:rsidRPr="00937711">
        <w:rPr>
          <w:b/>
          <w:sz w:val="22"/>
        </w:rPr>
        <w:t>VšĮ „Investuok Lietuvoje“</w:t>
      </w:r>
      <w:r w:rsidRPr="00937711">
        <w:rPr>
          <w:sz w:val="22"/>
        </w:rPr>
        <w:t xml:space="preserve">, juridinio asmens kodas </w:t>
      </w:r>
      <w:r w:rsidRPr="00937711">
        <w:rPr>
          <w:sz w:val="22"/>
          <w:shd w:val="clear" w:color="auto" w:fill="FFFFFF"/>
        </w:rPr>
        <w:t>124013427</w:t>
      </w:r>
      <w:r w:rsidRPr="00937711">
        <w:rPr>
          <w:sz w:val="22"/>
        </w:rPr>
        <w:t>, kurio registruota buveinė yra Upės g. 23</w:t>
      </w:r>
      <w:r>
        <w:rPr>
          <w:sz w:val="22"/>
        </w:rPr>
        <w:t>-1</w:t>
      </w:r>
      <w:r w:rsidRPr="00937711">
        <w:rPr>
          <w:sz w:val="22"/>
        </w:rPr>
        <w:t>, 08128 Vilnius,</w:t>
      </w:r>
      <w:r w:rsidRPr="00937711">
        <w:rPr>
          <w:color w:val="000000"/>
          <w:sz w:val="22"/>
          <w:shd w:val="clear" w:color="auto" w:fill="FFFFFF"/>
        </w:rPr>
        <w:t xml:space="preserve"> </w:t>
      </w:r>
      <w:r w:rsidRPr="00937711">
        <w:rPr>
          <w:sz w:val="22"/>
        </w:rPr>
        <w:t xml:space="preserve">duomenys apie įstaigą kaupiami ir saugomi Lietuvos Respublikos juridinių asmenų registre, atstovaujama ______, veikiančio pagal ______ (toliau – Pirkėjas), </w:t>
      </w:r>
    </w:p>
    <w:p w14:paraId="079135A5" w14:textId="77777777" w:rsidR="00BD25BF" w:rsidRPr="00937711" w:rsidRDefault="00BD25BF" w:rsidP="00BD25BF">
      <w:pPr>
        <w:spacing w:after="200"/>
        <w:jc w:val="both"/>
        <w:rPr>
          <w:sz w:val="22"/>
        </w:rPr>
      </w:pPr>
      <w:r w:rsidRPr="00937711">
        <w:rPr>
          <w:sz w:val="22"/>
        </w:rPr>
        <w:t>ir</w:t>
      </w:r>
    </w:p>
    <w:p w14:paraId="68C39CF5" w14:textId="77777777" w:rsidR="00BD25BF" w:rsidRPr="00937711" w:rsidRDefault="00BD25BF" w:rsidP="00BD25BF">
      <w:pPr>
        <w:spacing w:after="200"/>
        <w:jc w:val="both"/>
        <w:rPr>
          <w:sz w:val="22"/>
        </w:rPr>
      </w:pPr>
      <w:r w:rsidRPr="00937711">
        <w:rPr>
          <w:b/>
          <w:bCs/>
          <w:sz w:val="22"/>
        </w:rPr>
        <w:t>______</w:t>
      </w:r>
      <w:r w:rsidRPr="00937711">
        <w:rPr>
          <w:bCs/>
          <w:sz w:val="22"/>
        </w:rPr>
        <w:t>, juridinio asmens kodas _____, registruota buveinė _____, duomenys apie įmonę kaupiami ir saugomi Lietuvos Respublikos juridinių asmenų registre, atstovaujama ______, veikiančio pagal ________</w:t>
      </w:r>
      <w:r w:rsidRPr="00937711">
        <w:rPr>
          <w:b/>
          <w:bCs/>
          <w:sz w:val="22"/>
        </w:rPr>
        <w:t xml:space="preserve"> </w:t>
      </w:r>
      <w:r w:rsidRPr="00937711">
        <w:rPr>
          <w:sz w:val="22"/>
        </w:rPr>
        <w:t>(toliau – Tiekėjas),</w:t>
      </w:r>
      <w:r w:rsidRPr="00937711">
        <w:rPr>
          <w:i/>
          <w:iCs/>
          <w:sz w:val="22"/>
        </w:rPr>
        <w:t> </w:t>
      </w:r>
      <w:r w:rsidRPr="00937711">
        <w:rPr>
          <w:sz w:val="22"/>
        </w:rPr>
        <w:t xml:space="preserve">toliau kartu šioje prekių viešojo pirkimo–pardavimo sutartyje vadinami „Šalimis“, o kiekvienas atskirai – „Šalimi“, </w:t>
      </w:r>
    </w:p>
    <w:p w14:paraId="33694EAD" w14:textId="77777777" w:rsidR="00BD25BF" w:rsidRPr="00CD1888" w:rsidRDefault="00BD25BF" w:rsidP="00BD25BF">
      <w:pPr>
        <w:jc w:val="both"/>
        <w:rPr>
          <w:sz w:val="22"/>
          <w:szCs w:val="22"/>
        </w:rPr>
      </w:pPr>
      <w:r w:rsidRPr="00CD1888">
        <w:rPr>
          <w:sz w:val="22"/>
          <w:szCs w:val="22"/>
        </w:rPr>
        <w:t>sudarė šią paslaugų viešojo pirkimo–pardavimo sutartį, toliau vadinamą „Sutartimi“, ir susitarė dėl išvardintų sąlygų. </w:t>
      </w:r>
    </w:p>
    <w:p w14:paraId="69FC1D5C" w14:textId="77777777" w:rsidR="00BD25BF" w:rsidRPr="00CD1888" w:rsidRDefault="00BD25BF">
      <w:pPr>
        <w:pStyle w:val="ListParagraph"/>
        <w:widowControl/>
        <w:numPr>
          <w:ilvl w:val="0"/>
          <w:numId w:val="7"/>
        </w:numPr>
        <w:suppressAutoHyphens w:val="0"/>
        <w:spacing w:line="276" w:lineRule="auto"/>
        <w:contextualSpacing/>
        <w:jc w:val="center"/>
        <w:rPr>
          <w:b/>
          <w:sz w:val="22"/>
          <w:szCs w:val="22"/>
        </w:rPr>
      </w:pPr>
      <w:r w:rsidRPr="00CD1888">
        <w:rPr>
          <w:b/>
          <w:sz w:val="22"/>
          <w:szCs w:val="22"/>
        </w:rPr>
        <w:t>Sutarties objektas ir dalykas</w:t>
      </w:r>
    </w:p>
    <w:p w14:paraId="07FF3C73" w14:textId="77777777"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Šia Sutartimi Tiekėjas įsipareigoja suteikti Pirkėjui Sutarties 1.2. punkto reikalavimus atitinkančias paslaugas ir Sutartyje nustatyta tvarka ir terminais perduoti nuosavybės teisę į paslaugų rezultatą, o Pirkėjas įsipareigoja už tinkamai suteiktas paslaugas atsiskaityti Sutartyje numatytomis sąlygomis ir tvarka.</w:t>
      </w:r>
    </w:p>
    <w:p w14:paraId="65BEBC13" w14:textId="77777777"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Paslaugų ir Paslaugų rezultato pavadinimas, kiekis, pobūdis ir kokybė, kita techninė informacija yra nurodyta Sutarties priede Nr. 1 „Techninė specifikacija“ (toliau – Paslaugos), kuris yra neatsiejama šios Sutarties sudėtinė dalis.</w:t>
      </w:r>
    </w:p>
    <w:p w14:paraId="61421CDC" w14:textId="77777777"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rStyle w:val="normaltextrun"/>
          <w:color w:val="000000"/>
          <w:sz w:val="22"/>
          <w:szCs w:val="22"/>
          <w:shd w:val="clear" w:color="auto" w:fill="FFFFFF"/>
        </w:rPr>
        <w:t>Sutarčiai taikomi aplinkos apsaugos principai, nurodyti Sutarties priede Nr. 1 „Techninė specifikacija“. Už aplinkos apsaugos principų įgyvendinimo priežiūrą Sutarties vykdymo metu yra atsakintas Sutarties 10.1. punkte nurodytas atsakingas Pirkėjo atstovas.</w:t>
      </w:r>
      <w:r w:rsidRPr="00CD1888">
        <w:rPr>
          <w:rStyle w:val="eop"/>
          <w:color w:val="000000"/>
          <w:sz w:val="22"/>
          <w:szCs w:val="22"/>
          <w:shd w:val="clear" w:color="auto" w:fill="FFFFFF"/>
        </w:rPr>
        <w:t> </w:t>
      </w:r>
    </w:p>
    <w:p w14:paraId="405A1CB5" w14:textId="77777777" w:rsidR="00BD25BF" w:rsidRPr="00CD1888" w:rsidRDefault="00BD25BF" w:rsidP="00E31A9E">
      <w:pPr>
        <w:pStyle w:val="ListParagraph"/>
        <w:widowControl/>
        <w:numPr>
          <w:ilvl w:val="0"/>
          <w:numId w:val="0"/>
        </w:numPr>
        <w:suppressAutoHyphens w:val="0"/>
        <w:ind w:left="357"/>
        <w:jc w:val="both"/>
        <w:rPr>
          <w:sz w:val="22"/>
          <w:szCs w:val="22"/>
        </w:rPr>
      </w:pPr>
    </w:p>
    <w:p w14:paraId="5C0C1E19" w14:textId="77777777" w:rsidR="00BD25BF" w:rsidRPr="00CD1888" w:rsidRDefault="00BD25BF">
      <w:pPr>
        <w:pStyle w:val="ListParagraph"/>
        <w:widowControl/>
        <w:numPr>
          <w:ilvl w:val="0"/>
          <w:numId w:val="7"/>
        </w:numPr>
        <w:suppressAutoHyphens w:val="0"/>
        <w:spacing w:line="276" w:lineRule="auto"/>
        <w:contextualSpacing/>
        <w:jc w:val="center"/>
        <w:rPr>
          <w:b/>
          <w:sz w:val="22"/>
          <w:szCs w:val="22"/>
        </w:rPr>
      </w:pPr>
      <w:r w:rsidRPr="00CD1888">
        <w:rPr>
          <w:b/>
          <w:sz w:val="22"/>
          <w:szCs w:val="22"/>
        </w:rPr>
        <w:t>Paslaugų teikimo terminai ir tvarka</w:t>
      </w:r>
    </w:p>
    <w:p w14:paraId="57EB96D2" w14:textId="63CB9A9F" w:rsidR="00BD25BF" w:rsidRPr="00733788" w:rsidRDefault="00BD25BF">
      <w:pPr>
        <w:pStyle w:val="ListParagraph"/>
        <w:widowControl/>
        <w:numPr>
          <w:ilvl w:val="1"/>
          <w:numId w:val="7"/>
        </w:numPr>
        <w:suppressAutoHyphens w:val="0"/>
        <w:ind w:left="357" w:hanging="357"/>
        <w:contextualSpacing/>
        <w:jc w:val="both"/>
        <w:rPr>
          <w:sz w:val="22"/>
          <w:szCs w:val="22"/>
        </w:rPr>
      </w:pPr>
      <w:r w:rsidRPr="00733788">
        <w:rPr>
          <w:sz w:val="22"/>
          <w:szCs w:val="22"/>
        </w:rPr>
        <w:t xml:space="preserve">Tiekėjas Paslaugas įsipareigoja suteikti Sutarties priede Nr. 1 nurodytais terminais. </w:t>
      </w:r>
    </w:p>
    <w:p w14:paraId="0405EC28" w14:textId="0D6DFADD"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 xml:space="preserve">Šalys susitaria, kad paslaugos bus laikomos suteiktos tinkamai Šalims be išlygų pasirašius priėmimo-perdavimo aktą (priedas Nr. 2). </w:t>
      </w:r>
    </w:p>
    <w:p w14:paraId="7241634A" w14:textId="77777777"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Nustatęs suteiktų Paslaugų trūkumų, Pirkėjas savo nuožiūra turi teisę reikalauti iš Tiekėjo:</w:t>
      </w:r>
    </w:p>
    <w:p w14:paraId="518B06E4"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sz w:val="22"/>
          <w:szCs w:val="22"/>
        </w:rPr>
        <w:t>kad Tiekėjas neatlygintinai per protingą terminą pašalintų Paslaugų trūkumus arba atlygintų Pirkėjo išlaidas jiems pašalinti, jei trūkumus galima pašalinti;</w:t>
      </w:r>
    </w:p>
    <w:p w14:paraId="5D944027"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sz w:val="22"/>
          <w:szCs w:val="22"/>
        </w:rPr>
        <w:t>grąžinti Sutarties kainą ir nutraukti sutartį, kai nustatyti Paslaugų trūkumai yra esminis sutarties pažeidimas.</w:t>
      </w:r>
    </w:p>
    <w:p w14:paraId="1B6E0484" w14:textId="77777777" w:rsidR="00BD25BF" w:rsidRPr="00CD1888" w:rsidRDefault="00BD25BF" w:rsidP="00BD25BF">
      <w:pPr>
        <w:spacing w:before="120" w:after="120"/>
        <w:jc w:val="both"/>
        <w:rPr>
          <w:sz w:val="22"/>
          <w:szCs w:val="22"/>
        </w:rPr>
      </w:pPr>
    </w:p>
    <w:p w14:paraId="66B00874" w14:textId="77777777" w:rsidR="00BD25BF" w:rsidRPr="00CD1888" w:rsidRDefault="00BD25BF">
      <w:pPr>
        <w:pStyle w:val="ListParagraph"/>
        <w:widowControl/>
        <w:numPr>
          <w:ilvl w:val="0"/>
          <w:numId w:val="7"/>
        </w:numPr>
        <w:suppressAutoHyphens w:val="0"/>
        <w:spacing w:line="276" w:lineRule="auto"/>
        <w:contextualSpacing/>
        <w:jc w:val="center"/>
        <w:rPr>
          <w:b/>
          <w:sz w:val="22"/>
          <w:szCs w:val="22"/>
        </w:rPr>
      </w:pPr>
      <w:r w:rsidRPr="00CD1888">
        <w:rPr>
          <w:b/>
          <w:sz w:val="22"/>
          <w:szCs w:val="22"/>
        </w:rPr>
        <w:t>Sutarties kaina (kainodaros taisyklės) ir mokėjimo sąlygos</w:t>
      </w:r>
    </w:p>
    <w:p w14:paraId="0A413571" w14:textId="236BEDBC" w:rsidR="00BD25BF" w:rsidRDefault="00BD25BF">
      <w:pPr>
        <w:pStyle w:val="ListParagraph"/>
        <w:widowControl/>
        <w:numPr>
          <w:ilvl w:val="1"/>
          <w:numId w:val="7"/>
        </w:numPr>
        <w:suppressAutoHyphens w:val="0"/>
        <w:ind w:left="426" w:hanging="426"/>
        <w:contextualSpacing/>
        <w:jc w:val="both"/>
        <w:rPr>
          <w:sz w:val="22"/>
          <w:szCs w:val="22"/>
        </w:rPr>
      </w:pPr>
      <w:r>
        <w:rPr>
          <w:sz w:val="22"/>
          <w:szCs w:val="22"/>
        </w:rPr>
        <w:t>S</w:t>
      </w:r>
      <w:r w:rsidRPr="00B12007">
        <w:rPr>
          <w:sz w:val="22"/>
          <w:szCs w:val="22"/>
        </w:rPr>
        <w:t>utarties</w:t>
      </w:r>
      <w:r w:rsidR="00357044">
        <w:rPr>
          <w:sz w:val="22"/>
          <w:szCs w:val="22"/>
        </w:rPr>
        <w:t xml:space="preserve"> maksimali</w:t>
      </w:r>
      <w:r w:rsidRPr="00B12007">
        <w:rPr>
          <w:sz w:val="22"/>
          <w:szCs w:val="22"/>
        </w:rPr>
        <w:t xml:space="preserve"> kaina yra </w:t>
      </w:r>
      <w:r w:rsidR="00E31A9E">
        <w:rPr>
          <w:sz w:val="22"/>
        </w:rPr>
        <w:t>_____</w:t>
      </w:r>
      <w:r w:rsidRPr="00B12007">
        <w:rPr>
          <w:sz w:val="22"/>
        </w:rPr>
        <w:t xml:space="preserve"> Eur (</w:t>
      </w:r>
      <w:r w:rsidR="00E31A9E">
        <w:rPr>
          <w:sz w:val="22"/>
        </w:rPr>
        <w:t>žodžiais</w:t>
      </w:r>
      <w:r w:rsidRPr="00B12007">
        <w:rPr>
          <w:sz w:val="22"/>
        </w:rPr>
        <w:t xml:space="preserve">) su PVM, iš kurių PVM sudaro </w:t>
      </w:r>
      <w:r w:rsidR="00E31A9E">
        <w:rPr>
          <w:sz w:val="22"/>
        </w:rPr>
        <w:t xml:space="preserve">_____ </w:t>
      </w:r>
      <w:r w:rsidRPr="00B12007">
        <w:rPr>
          <w:sz w:val="22"/>
        </w:rPr>
        <w:t>Eur.</w:t>
      </w:r>
      <w:r w:rsidRPr="00B12007">
        <w:rPr>
          <w:sz w:val="22"/>
          <w:szCs w:val="22"/>
        </w:rPr>
        <w:t xml:space="preserve"> </w:t>
      </w:r>
      <w:r w:rsidRPr="00B12007">
        <w:rPr>
          <w:sz w:val="22"/>
        </w:rPr>
        <w:t>Į Sutarties kainą įskaičiuotos visos Tiekėjo išlaidos, susijusios su tinkamu Paslaugų suteikimu</w:t>
      </w:r>
      <w:r>
        <w:rPr>
          <w:sz w:val="22"/>
          <w:szCs w:val="22"/>
        </w:rPr>
        <w:t>.</w:t>
      </w:r>
      <w:r w:rsidR="00357044">
        <w:rPr>
          <w:sz w:val="22"/>
          <w:szCs w:val="22"/>
        </w:rPr>
        <w:t xml:space="preserve"> Sutarčiai taikomi kaina / įkainiai:</w:t>
      </w:r>
    </w:p>
    <w:p w14:paraId="1AE13338" w14:textId="7792BEC1" w:rsidR="00357044" w:rsidRPr="00DE0C51" w:rsidRDefault="006D13A5">
      <w:pPr>
        <w:pStyle w:val="ListParagraph"/>
        <w:widowControl/>
        <w:numPr>
          <w:ilvl w:val="2"/>
          <w:numId w:val="7"/>
        </w:numPr>
        <w:suppressAutoHyphens w:val="0"/>
        <w:contextualSpacing/>
        <w:jc w:val="both"/>
        <w:rPr>
          <w:sz w:val="22"/>
          <w:szCs w:val="22"/>
        </w:rPr>
      </w:pPr>
      <w:r w:rsidRPr="00DE0C51">
        <w:rPr>
          <w:sz w:val="22"/>
          <w:szCs w:val="22"/>
        </w:rPr>
        <w:t xml:space="preserve">Interaktyvios nekilnojamojo turto objektų duomenų bazės sukūrimo, įdiegimo, testavimo, dokumentavimo, pradinio duomenų rinkinio įkėlimo </w:t>
      </w:r>
      <w:r w:rsidR="00BF2FAE" w:rsidRPr="00DE0C51">
        <w:rPr>
          <w:sz w:val="22"/>
          <w:szCs w:val="22"/>
        </w:rPr>
        <w:t>paslaugų</w:t>
      </w:r>
      <w:r w:rsidRPr="00DE0C51">
        <w:rPr>
          <w:sz w:val="22"/>
          <w:szCs w:val="22"/>
        </w:rPr>
        <w:t xml:space="preserve"> kaina - </w:t>
      </w:r>
      <w:r w:rsidRPr="00DE0C51">
        <w:rPr>
          <w:sz w:val="22"/>
        </w:rPr>
        <w:t>_____ Eur be PVM;</w:t>
      </w:r>
    </w:p>
    <w:p w14:paraId="17BCD117" w14:textId="64ADDFF4" w:rsidR="006D13A5" w:rsidRPr="00DE0C51" w:rsidRDefault="006D13A5">
      <w:pPr>
        <w:pStyle w:val="ListParagraph"/>
        <w:widowControl/>
        <w:numPr>
          <w:ilvl w:val="2"/>
          <w:numId w:val="7"/>
        </w:numPr>
        <w:suppressAutoHyphens w:val="0"/>
        <w:contextualSpacing/>
        <w:jc w:val="both"/>
        <w:rPr>
          <w:sz w:val="22"/>
          <w:szCs w:val="22"/>
        </w:rPr>
      </w:pPr>
      <w:r w:rsidRPr="00DE0C51">
        <w:rPr>
          <w:sz w:val="22"/>
          <w:szCs w:val="22"/>
        </w:rPr>
        <w:t xml:space="preserve">Interaktyvios nekilnojamojo turto objektų duomenų bazės palaikymo ir (ar) vystymo paslaugų valandinis įkainis - </w:t>
      </w:r>
      <w:r w:rsidRPr="00DE0C51">
        <w:rPr>
          <w:sz w:val="22"/>
        </w:rPr>
        <w:t>_____ Eur be PVM.</w:t>
      </w:r>
    </w:p>
    <w:p w14:paraId="02ABE7BA" w14:textId="7438334C"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Sutarties kain</w:t>
      </w:r>
      <w:r>
        <w:rPr>
          <w:sz w:val="22"/>
          <w:szCs w:val="22"/>
        </w:rPr>
        <w:t>a</w:t>
      </w:r>
      <w:r w:rsidRPr="00CD1888">
        <w:rPr>
          <w:sz w:val="22"/>
          <w:szCs w:val="22"/>
        </w:rPr>
        <w:t xml:space="preserve"> nekeičiam</w:t>
      </w:r>
      <w:r w:rsidR="00E31A9E">
        <w:rPr>
          <w:sz w:val="22"/>
          <w:szCs w:val="22"/>
        </w:rPr>
        <w:t>a</w:t>
      </w:r>
      <w:r w:rsidRPr="00CD1888">
        <w:rPr>
          <w:sz w:val="22"/>
          <w:szCs w:val="22"/>
        </w:rPr>
        <w:t xml:space="preserve"> dėl bendro kainų lygio ir (ar) mokesčių pasikeitimo. Sutarties kain</w:t>
      </w:r>
      <w:r>
        <w:rPr>
          <w:sz w:val="22"/>
          <w:szCs w:val="22"/>
        </w:rPr>
        <w:t>a</w:t>
      </w:r>
      <w:r w:rsidRPr="00CD1888">
        <w:rPr>
          <w:sz w:val="22"/>
          <w:szCs w:val="22"/>
        </w:rPr>
        <w:t xml:space="preserve"> gali būti perskaičiuojam</w:t>
      </w:r>
      <w:r w:rsidR="00E31A9E">
        <w:rPr>
          <w:sz w:val="22"/>
          <w:szCs w:val="22"/>
        </w:rPr>
        <w:t>a</w:t>
      </w:r>
      <w:r w:rsidRPr="00CD1888">
        <w:rPr>
          <w:sz w:val="22"/>
          <w:szCs w:val="22"/>
        </w:rPr>
        <w:t xml:space="preserve"> pasikeitus PVM mokesčio tarifui, t. y. kain</w:t>
      </w:r>
      <w:r>
        <w:rPr>
          <w:sz w:val="22"/>
          <w:szCs w:val="22"/>
        </w:rPr>
        <w:t>a</w:t>
      </w:r>
      <w:r w:rsidRPr="00CD1888">
        <w:rPr>
          <w:sz w:val="22"/>
          <w:szCs w:val="22"/>
        </w:rPr>
        <w:t xml:space="preserve"> be pridėtinės vertės mokesčio nekeičiam</w:t>
      </w:r>
      <w:r w:rsidR="00E31A9E">
        <w:rPr>
          <w:sz w:val="22"/>
          <w:szCs w:val="22"/>
        </w:rPr>
        <w:t>a</w:t>
      </w:r>
      <w:r w:rsidRPr="00CD1888">
        <w:rPr>
          <w:sz w:val="22"/>
          <w:szCs w:val="22"/>
        </w:rPr>
        <w:t xml:space="preserve">, </w:t>
      </w:r>
      <w:r w:rsidRPr="00CD1888">
        <w:rPr>
          <w:sz w:val="22"/>
          <w:szCs w:val="22"/>
        </w:rPr>
        <w:lastRenderedPageBreak/>
        <w:t>keičiamas tik vadovaujantis Pridėtinės vertės mokesčio įstatymo nustatyta tvarka apskaičiuotas PVM tarifas. Atsiradus šiame punkte paminėtoms aplinkybėms Šalys Sutarties kain</w:t>
      </w:r>
      <w:r>
        <w:rPr>
          <w:sz w:val="22"/>
          <w:szCs w:val="22"/>
        </w:rPr>
        <w:t>ą</w:t>
      </w:r>
      <w:r w:rsidRPr="00CD1888">
        <w:rPr>
          <w:sz w:val="22"/>
          <w:szCs w:val="22"/>
        </w:rPr>
        <w:t xml:space="preserve"> perskaičiuoja ir dėl j</w:t>
      </w:r>
      <w:r w:rsidR="00E31A9E">
        <w:rPr>
          <w:sz w:val="22"/>
          <w:szCs w:val="22"/>
        </w:rPr>
        <w:t>os</w:t>
      </w:r>
      <w:r w:rsidRPr="00CD1888">
        <w:rPr>
          <w:sz w:val="22"/>
          <w:szCs w:val="22"/>
        </w:rPr>
        <w:t xml:space="preserve"> susitaria raštu.</w:t>
      </w:r>
    </w:p>
    <w:p w14:paraId="17E57C7A" w14:textId="18CEEE3E"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Pirkėjas už tinkamai suteiktas Paslaugas sumoka pagal Šalių pasirašyt</w:t>
      </w:r>
      <w:r w:rsidR="00E31A9E">
        <w:rPr>
          <w:sz w:val="22"/>
          <w:szCs w:val="22"/>
        </w:rPr>
        <w:t>ą</w:t>
      </w:r>
      <w:r w:rsidRPr="00CD1888">
        <w:rPr>
          <w:sz w:val="22"/>
          <w:szCs w:val="22"/>
        </w:rPr>
        <w:t xml:space="preserve"> priėmimo-perdavimo akt</w:t>
      </w:r>
      <w:r w:rsidR="00E31A9E">
        <w:rPr>
          <w:sz w:val="22"/>
          <w:szCs w:val="22"/>
        </w:rPr>
        <w:t>ą</w:t>
      </w:r>
      <w:r w:rsidRPr="00CD1888">
        <w:rPr>
          <w:sz w:val="22"/>
          <w:szCs w:val="22"/>
        </w:rPr>
        <w:t xml:space="preserve"> ir Tiekėjo išrašyt</w:t>
      </w:r>
      <w:r w:rsidR="00E31A9E">
        <w:rPr>
          <w:sz w:val="22"/>
          <w:szCs w:val="22"/>
        </w:rPr>
        <w:t>ą</w:t>
      </w:r>
      <w:r w:rsidRPr="00CD1888">
        <w:rPr>
          <w:sz w:val="22"/>
          <w:szCs w:val="22"/>
        </w:rPr>
        <w:t xml:space="preserve"> sąskait</w:t>
      </w:r>
      <w:r w:rsidR="00E31A9E">
        <w:rPr>
          <w:sz w:val="22"/>
          <w:szCs w:val="22"/>
        </w:rPr>
        <w:t>ą</w:t>
      </w:r>
      <w:r w:rsidRPr="00CD1888">
        <w:rPr>
          <w:sz w:val="22"/>
          <w:szCs w:val="22"/>
        </w:rPr>
        <w:t>-faktūr</w:t>
      </w:r>
      <w:r w:rsidR="00E31A9E">
        <w:rPr>
          <w:sz w:val="22"/>
          <w:szCs w:val="22"/>
        </w:rPr>
        <w:t>ą</w:t>
      </w:r>
      <w:r w:rsidRPr="00CD1888">
        <w:rPr>
          <w:sz w:val="22"/>
          <w:szCs w:val="22"/>
        </w:rPr>
        <w:t xml:space="preserve"> ne vėliau kaip per 30 (trisdešimt) kalendorinių dienų nuo teisingų dokumentų gavimo dienos. Apmokėjimo terminas skaičiuojamas nuo tinkamų dokumentų gavimo informacinės sistemos „</w:t>
      </w:r>
      <w:r>
        <w:rPr>
          <w:sz w:val="22"/>
          <w:szCs w:val="22"/>
        </w:rPr>
        <w:t>SABIS</w:t>
      </w:r>
      <w:r w:rsidRPr="00CD1888">
        <w:rPr>
          <w:sz w:val="22"/>
          <w:szCs w:val="22"/>
        </w:rPr>
        <w:t>“ priemonėmis.  Informacinės sistemos „</w:t>
      </w:r>
      <w:r>
        <w:rPr>
          <w:sz w:val="22"/>
          <w:szCs w:val="22"/>
        </w:rPr>
        <w:t>SABIS</w:t>
      </w:r>
      <w:r w:rsidRPr="00CD1888">
        <w:rPr>
          <w:sz w:val="22"/>
          <w:szCs w:val="22"/>
        </w:rPr>
        <w:t>“ priemonėmis teikiamų sąskaitų pateikimo išlaidos įskaičiuotos į paslaugų kainą.</w:t>
      </w:r>
      <w:r w:rsidRPr="00CD1888">
        <w:rPr>
          <w:kern w:val="2"/>
          <w:sz w:val="22"/>
          <w:szCs w:val="22"/>
        </w:rPr>
        <w:t xml:space="preserve"> Papildomi mokėjimai pagal šią Sutartį nebus atliekami.</w:t>
      </w:r>
    </w:p>
    <w:p w14:paraId="59E506C0" w14:textId="77777777" w:rsidR="00BD25BF" w:rsidRPr="00CD1888" w:rsidRDefault="00BD25BF" w:rsidP="00BD25BF">
      <w:pPr>
        <w:spacing w:before="120" w:after="120"/>
        <w:jc w:val="both"/>
        <w:rPr>
          <w:sz w:val="22"/>
          <w:szCs w:val="22"/>
        </w:rPr>
      </w:pPr>
    </w:p>
    <w:p w14:paraId="4240C798" w14:textId="77777777" w:rsidR="00BD25BF" w:rsidRPr="00CD1888" w:rsidRDefault="00BD25BF">
      <w:pPr>
        <w:pStyle w:val="ListParagraph"/>
        <w:widowControl/>
        <w:numPr>
          <w:ilvl w:val="0"/>
          <w:numId w:val="7"/>
        </w:numPr>
        <w:suppressAutoHyphens w:val="0"/>
        <w:spacing w:line="276" w:lineRule="auto"/>
        <w:contextualSpacing/>
        <w:jc w:val="center"/>
        <w:rPr>
          <w:b/>
          <w:sz w:val="22"/>
          <w:szCs w:val="22"/>
        </w:rPr>
      </w:pPr>
      <w:r w:rsidRPr="00CD1888">
        <w:rPr>
          <w:b/>
          <w:sz w:val="22"/>
          <w:szCs w:val="22"/>
        </w:rPr>
        <w:t>Tiekėjo teisės ir pareigos</w:t>
      </w:r>
    </w:p>
    <w:p w14:paraId="4A35F5E0" w14:textId="77777777" w:rsidR="00BD25BF" w:rsidRPr="00CD1888" w:rsidRDefault="00BD25BF">
      <w:pPr>
        <w:pStyle w:val="ListParagraph"/>
        <w:widowControl/>
        <w:numPr>
          <w:ilvl w:val="1"/>
          <w:numId w:val="7"/>
        </w:numPr>
        <w:suppressAutoHyphens w:val="0"/>
        <w:ind w:left="357" w:hanging="357"/>
        <w:contextualSpacing/>
        <w:jc w:val="both"/>
        <w:rPr>
          <w:sz w:val="22"/>
          <w:szCs w:val="22"/>
        </w:rPr>
      </w:pPr>
      <w:r w:rsidRPr="00CD1888">
        <w:rPr>
          <w:sz w:val="22"/>
          <w:szCs w:val="22"/>
        </w:rPr>
        <w:t>Tiekėjas įsipareigoja:</w:t>
      </w:r>
    </w:p>
    <w:p w14:paraId="13265C2F"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sz w:val="22"/>
          <w:szCs w:val="22"/>
        </w:rPr>
        <w:t>Sutartyje nustatyta tvarka ir terminais suteikti Pirkėjui Sutarties reikalavimus atitinkančias Paslaugas;</w:t>
      </w:r>
    </w:p>
    <w:p w14:paraId="41AB2754"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rFonts w:eastAsia="Calibri"/>
          <w:sz w:val="22"/>
          <w:szCs w:val="22"/>
        </w:rPr>
        <w:t>teikti Paslaugas kaip įmanoma rūpestingai bei efektyviai, įskaitant, bet neapsiribojant, pagal geriausius visuotinai pripažįstamus profesinius, techninius standartus ir praktiką, panaudojant visus reikiamus įgūdžius, žinias;</w:t>
      </w:r>
    </w:p>
    <w:p w14:paraId="5E109A74"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sz w:val="22"/>
          <w:szCs w:val="22"/>
        </w:rPr>
        <w:t>perleisti nuosavybės teisę į Paslaugų rezultatą;</w:t>
      </w:r>
    </w:p>
    <w:p w14:paraId="3E024548"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sz w:val="22"/>
          <w:szCs w:val="22"/>
        </w:rPr>
        <w:t>atsižvelgti į Pirkėjo pastabas dėl Paslaugų teikimo;</w:t>
      </w:r>
    </w:p>
    <w:p w14:paraId="7828BFA2" w14:textId="77777777" w:rsidR="00BD25BF" w:rsidRPr="00CD1888" w:rsidRDefault="00BD25BF">
      <w:pPr>
        <w:pStyle w:val="ListParagraph"/>
        <w:widowControl/>
        <w:numPr>
          <w:ilvl w:val="2"/>
          <w:numId w:val="7"/>
        </w:numPr>
        <w:suppressAutoHyphens w:val="0"/>
        <w:contextualSpacing/>
        <w:jc w:val="both"/>
        <w:rPr>
          <w:sz w:val="22"/>
          <w:szCs w:val="22"/>
        </w:rPr>
      </w:pPr>
      <w:r w:rsidRPr="00CD1888">
        <w:rPr>
          <w:sz w:val="22"/>
          <w:szCs w:val="22"/>
        </w:rPr>
        <w:t>neatlygintinai per protingą terminą pašalinti visus ir bet kokius Paslaugų teikimo trūkumus arba atlyginti Pirkėjo patirtas trūkumų šalinimo išlaidas;</w:t>
      </w:r>
    </w:p>
    <w:p w14:paraId="4E4C99F2" w14:textId="77777777" w:rsidR="00BD25BF" w:rsidRPr="00CD1888" w:rsidRDefault="00BD25BF">
      <w:pPr>
        <w:pStyle w:val="ListParagraph"/>
        <w:widowControl/>
        <w:numPr>
          <w:ilvl w:val="2"/>
          <w:numId w:val="7"/>
        </w:numPr>
        <w:suppressAutoHyphens w:val="0"/>
        <w:spacing w:before="0" w:after="0"/>
        <w:contextualSpacing/>
        <w:jc w:val="both"/>
        <w:rPr>
          <w:sz w:val="22"/>
          <w:szCs w:val="22"/>
        </w:rPr>
      </w:pPr>
      <w:r w:rsidRPr="00CD1888">
        <w:rPr>
          <w:sz w:val="22"/>
          <w:szCs w:val="22"/>
        </w:rPr>
        <w:t>tinkamai vykdyti kitus Sutartimi prisiimtus įsipareigojimus ir laikytis galiojančių Lietuvos Respublikos teisės aktų reikalavimų.</w:t>
      </w:r>
    </w:p>
    <w:p w14:paraId="6BBAA88F" w14:textId="77777777" w:rsidR="00BD25BF" w:rsidRPr="00CD1888" w:rsidRDefault="00BD25BF">
      <w:pPr>
        <w:pStyle w:val="ListParagraph"/>
        <w:widowControl/>
        <w:numPr>
          <w:ilvl w:val="1"/>
          <w:numId w:val="7"/>
        </w:numPr>
        <w:suppressAutoHyphens w:val="0"/>
        <w:spacing w:before="0" w:after="0"/>
        <w:ind w:left="357" w:hanging="357"/>
        <w:contextualSpacing/>
        <w:jc w:val="both"/>
        <w:rPr>
          <w:sz w:val="22"/>
          <w:szCs w:val="22"/>
        </w:rPr>
      </w:pPr>
      <w:r w:rsidRPr="00CD1888">
        <w:rPr>
          <w:sz w:val="22"/>
          <w:szCs w:val="22"/>
        </w:rPr>
        <w:t>Tiekėjas turi teisę:</w:t>
      </w:r>
    </w:p>
    <w:p w14:paraId="72E1795F" w14:textId="77777777" w:rsidR="00BD25BF" w:rsidRPr="00CD1888" w:rsidRDefault="00BD25BF">
      <w:pPr>
        <w:pStyle w:val="ListParagraph"/>
        <w:widowControl/>
        <w:numPr>
          <w:ilvl w:val="2"/>
          <w:numId w:val="7"/>
        </w:numPr>
        <w:suppressAutoHyphens w:val="0"/>
        <w:spacing w:before="0" w:after="0"/>
        <w:contextualSpacing/>
        <w:jc w:val="both"/>
        <w:rPr>
          <w:sz w:val="22"/>
          <w:szCs w:val="22"/>
        </w:rPr>
      </w:pPr>
      <w:r w:rsidRPr="00CD1888">
        <w:rPr>
          <w:sz w:val="22"/>
          <w:szCs w:val="22"/>
        </w:rPr>
        <w:t>reikalauti, kad Pirkėjas priimtų tinkamai suteiktas Paslaugas ir atsiskaitytų už jas šios Sutarties tvarka ir terminais;</w:t>
      </w:r>
    </w:p>
    <w:p w14:paraId="4EFA226E" w14:textId="77777777" w:rsidR="00BD25BF" w:rsidRPr="00CD1888" w:rsidRDefault="00BD25BF">
      <w:pPr>
        <w:pStyle w:val="ListParagraph"/>
        <w:widowControl/>
        <w:numPr>
          <w:ilvl w:val="2"/>
          <w:numId w:val="7"/>
        </w:numPr>
        <w:suppressAutoHyphens w:val="0"/>
        <w:spacing w:before="0" w:after="0"/>
        <w:contextualSpacing/>
        <w:jc w:val="both"/>
        <w:rPr>
          <w:sz w:val="22"/>
          <w:szCs w:val="22"/>
        </w:rPr>
      </w:pPr>
      <w:r w:rsidRPr="00CD1888">
        <w:rPr>
          <w:sz w:val="22"/>
          <w:szCs w:val="22"/>
        </w:rPr>
        <w:t>reikalauti, kad Pirkėjas pateiktų visą tinkamam Paslaugų teikimui reikalingą informaciją;</w:t>
      </w:r>
    </w:p>
    <w:p w14:paraId="6D07A59B" w14:textId="77777777" w:rsidR="00BD25BF" w:rsidRPr="00CD1888" w:rsidRDefault="00BD25BF">
      <w:pPr>
        <w:widowControl/>
        <w:numPr>
          <w:ilvl w:val="2"/>
          <w:numId w:val="7"/>
        </w:numPr>
        <w:suppressAutoHyphens w:val="0"/>
        <w:jc w:val="both"/>
        <w:rPr>
          <w:sz w:val="22"/>
          <w:szCs w:val="22"/>
        </w:rPr>
      </w:pPr>
      <w:r w:rsidRPr="00CD1888">
        <w:rPr>
          <w:sz w:val="22"/>
          <w:szCs w:val="22"/>
        </w:rPr>
        <w:t>reikalauti, kad Pirkėjas atlygintų nuostolius, padarytus Paslaugų priėmimo uždelsimu.</w:t>
      </w:r>
    </w:p>
    <w:p w14:paraId="59692EBB" w14:textId="77777777" w:rsidR="00BD25BF" w:rsidRPr="00CD1888" w:rsidRDefault="00BD25BF">
      <w:pPr>
        <w:pStyle w:val="ListParagraph"/>
        <w:widowControl/>
        <w:numPr>
          <w:ilvl w:val="1"/>
          <w:numId w:val="7"/>
        </w:numPr>
        <w:suppressAutoHyphens w:val="0"/>
        <w:spacing w:before="0" w:after="0"/>
        <w:ind w:left="357" w:hanging="357"/>
        <w:contextualSpacing/>
        <w:jc w:val="both"/>
        <w:rPr>
          <w:sz w:val="22"/>
          <w:szCs w:val="22"/>
        </w:rPr>
      </w:pPr>
      <w:r w:rsidRPr="00CD1888">
        <w:rPr>
          <w:sz w:val="22"/>
          <w:szCs w:val="22"/>
        </w:rPr>
        <w:t>Tiekėjas turi kitas teises, numatytas šioje Sutartyje ir Lietuvos Respublikos galiojančiuose teisės aktuose.</w:t>
      </w:r>
    </w:p>
    <w:p w14:paraId="3332ACDA" w14:textId="77777777" w:rsidR="00BD25BF" w:rsidRPr="00CD1888" w:rsidRDefault="00BD25BF">
      <w:pPr>
        <w:pStyle w:val="ListParagraph"/>
        <w:widowControl/>
        <w:numPr>
          <w:ilvl w:val="1"/>
          <w:numId w:val="7"/>
        </w:numPr>
        <w:suppressAutoHyphens w:val="0"/>
        <w:spacing w:before="0" w:after="0"/>
        <w:ind w:left="357" w:hanging="357"/>
        <w:contextualSpacing/>
        <w:jc w:val="both"/>
        <w:rPr>
          <w:sz w:val="22"/>
          <w:szCs w:val="22"/>
        </w:rPr>
      </w:pPr>
      <w:r w:rsidRPr="00CD1888">
        <w:rPr>
          <w:sz w:val="22"/>
          <w:szCs w:val="22"/>
        </w:rPr>
        <w:t>Tiekėjas pareiškia ir patvirtina, kad turi visus ir bet kokius Paslaugoms teikti reikalingus leidimus, licencijas, sutikimus ir kt., todėl teikiant Paslaugas nebus pažeistos jokios trečiųjų asmenų teisės ir (arba) teisėti interesai.</w:t>
      </w:r>
    </w:p>
    <w:p w14:paraId="3A1DF6C5" w14:textId="77777777" w:rsidR="00BD25BF" w:rsidRPr="00CD1888" w:rsidRDefault="00BD25BF" w:rsidP="00BD25BF">
      <w:pPr>
        <w:spacing w:before="120" w:after="120"/>
        <w:jc w:val="both"/>
        <w:rPr>
          <w:sz w:val="22"/>
          <w:szCs w:val="22"/>
        </w:rPr>
      </w:pPr>
    </w:p>
    <w:p w14:paraId="2A90B9A9" w14:textId="77777777" w:rsidR="00BD25BF" w:rsidRPr="00CD1888" w:rsidRDefault="00BD25BF">
      <w:pPr>
        <w:pStyle w:val="ListParagraph"/>
        <w:widowControl/>
        <w:numPr>
          <w:ilvl w:val="0"/>
          <w:numId w:val="7"/>
        </w:numPr>
        <w:suppressAutoHyphens w:val="0"/>
        <w:spacing w:line="276" w:lineRule="auto"/>
        <w:contextualSpacing/>
        <w:jc w:val="center"/>
        <w:rPr>
          <w:b/>
          <w:sz w:val="22"/>
          <w:szCs w:val="22"/>
        </w:rPr>
      </w:pPr>
      <w:r w:rsidRPr="00CD1888">
        <w:rPr>
          <w:b/>
          <w:sz w:val="22"/>
          <w:szCs w:val="22"/>
        </w:rPr>
        <w:t>Pirkėjo teisės ir pareigos</w:t>
      </w:r>
    </w:p>
    <w:p w14:paraId="0D2F56EC" w14:textId="77777777" w:rsidR="00BD25BF" w:rsidRPr="00CD1888" w:rsidRDefault="00BD25BF">
      <w:pPr>
        <w:pStyle w:val="ListParagraph"/>
        <w:widowControl/>
        <w:numPr>
          <w:ilvl w:val="0"/>
          <w:numId w:val="8"/>
        </w:numPr>
        <w:suppressAutoHyphens w:val="0"/>
        <w:contextualSpacing/>
        <w:jc w:val="both"/>
        <w:rPr>
          <w:vanish/>
          <w:sz w:val="22"/>
          <w:szCs w:val="22"/>
        </w:rPr>
      </w:pPr>
    </w:p>
    <w:p w14:paraId="6C265CFF" w14:textId="77777777" w:rsidR="00BD25BF" w:rsidRPr="00CD1888" w:rsidRDefault="00BD25BF">
      <w:pPr>
        <w:pStyle w:val="ListParagraph"/>
        <w:widowControl/>
        <w:numPr>
          <w:ilvl w:val="0"/>
          <w:numId w:val="8"/>
        </w:numPr>
        <w:suppressAutoHyphens w:val="0"/>
        <w:contextualSpacing/>
        <w:jc w:val="both"/>
        <w:rPr>
          <w:vanish/>
          <w:sz w:val="22"/>
          <w:szCs w:val="22"/>
        </w:rPr>
      </w:pPr>
    </w:p>
    <w:p w14:paraId="16CA847F" w14:textId="77777777" w:rsidR="00BD25BF" w:rsidRPr="00CD1888" w:rsidRDefault="00BD25BF">
      <w:pPr>
        <w:pStyle w:val="ListParagraph"/>
        <w:widowControl/>
        <w:numPr>
          <w:ilvl w:val="1"/>
          <w:numId w:val="8"/>
        </w:numPr>
        <w:suppressAutoHyphens w:val="0"/>
        <w:contextualSpacing/>
        <w:jc w:val="both"/>
        <w:rPr>
          <w:sz w:val="22"/>
          <w:szCs w:val="22"/>
        </w:rPr>
      </w:pPr>
      <w:r w:rsidRPr="00CD1888">
        <w:rPr>
          <w:sz w:val="22"/>
          <w:szCs w:val="22"/>
        </w:rPr>
        <w:t>Pirkėjas įsipareigoja:</w:t>
      </w:r>
    </w:p>
    <w:p w14:paraId="7249B84D"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Priimti Tiekėjo suteiktas ir Sutarties reikalavimus atitinkančias Paslaugas;</w:t>
      </w:r>
    </w:p>
    <w:p w14:paraId="11305CB5"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Sutartyje nustatyta tvarka ir terminais sumokėti Tiekėjui už suteiktas Paslaugas;</w:t>
      </w:r>
    </w:p>
    <w:p w14:paraId="0761539D" w14:textId="77777777" w:rsidR="00BD25BF" w:rsidRPr="00CD1888" w:rsidRDefault="00BD25BF">
      <w:pPr>
        <w:pStyle w:val="ListParagraph"/>
        <w:widowControl/>
        <w:numPr>
          <w:ilvl w:val="2"/>
          <w:numId w:val="8"/>
        </w:numPr>
        <w:suppressAutoHyphens w:val="0"/>
        <w:spacing w:before="0" w:after="0"/>
        <w:contextualSpacing/>
        <w:jc w:val="both"/>
        <w:rPr>
          <w:sz w:val="22"/>
          <w:szCs w:val="22"/>
        </w:rPr>
      </w:pPr>
      <w:r w:rsidRPr="00CD1888">
        <w:rPr>
          <w:sz w:val="22"/>
          <w:szCs w:val="22"/>
        </w:rPr>
        <w:t>Suteikti Tiekėjui jo prašomą informaciją ir (arba) dokumentus, reikalingus tinkamam Tiekėjo sutartinių įsipareigojimų vykdymui;</w:t>
      </w:r>
    </w:p>
    <w:p w14:paraId="3BD168EE" w14:textId="77777777" w:rsidR="00BD25BF" w:rsidRPr="00CD1888" w:rsidRDefault="00BD25BF">
      <w:pPr>
        <w:pStyle w:val="ListParagraph"/>
        <w:widowControl/>
        <w:numPr>
          <w:ilvl w:val="2"/>
          <w:numId w:val="8"/>
        </w:numPr>
        <w:suppressAutoHyphens w:val="0"/>
        <w:spacing w:before="0" w:after="0"/>
        <w:contextualSpacing/>
        <w:jc w:val="both"/>
        <w:rPr>
          <w:sz w:val="22"/>
          <w:szCs w:val="22"/>
        </w:rPr>
      </w:pPr>
      <w:r w:rsidRPr="00CD1888">
        <w:rPr>
          <w:sz w:val="22"/>
          <w:szCs w:val="22"/>
        </w:rPr>
        <w:t>tinkamai vykdyti kitus Sutartimi prisiimtus įsipareigojimus ir laikytis galiojančių Lietuvos Respublikos teisės aktų reikalavimų</w:t>
      </w:r>
    </w:p>
    <w:p w14:paraId="6BB34375" w14:textId="77777777" w:rsidR="00BD25BF" w:rsidRPr="00CD1888" w:rsidRDefault="00BD25BF">
      <w:pPr>
        <w:pStyle w:val="ListParagraph"/>
        <w:widowControl/>
        <w:numPr>
          <w:ilvl w:val="1"/>
          <w:numId w:val="8"/>
        </w:numPr>
        <w:suppressAutoHyphens w:val="0"/>
        <w:spacing w:before="0" w:after="0"/>
        <w:ind w:left="357" w:hanging="357"/>
        <w:contextualSpacing/>
        <w:jc w:val="both"/>
        <w:rPr>
          <w:sz w:val="22"/>
          <w:szCs w:val="22"/>
        </w:rPr>
      </w:pPr>
      <w:r w:rsidRPr="00CD1888">
        <w:rPr>
          <w:sz w:val="22"/>
          <w:szCs w:val="22"/>
        </w:rPr>
        <w:t>Pirkėjas turi teisę:</w:t>
      </w:r>
    </w:p>
    <w:p w14:paraId="572FC6E7" w14:textId="77777777" w:rsidR="00BD25BF" w:rsidRPr="00CD1888" w:rsidRDefault="00BD25BF">
      <w:pPr>
        <w:pStyle w:val="ListParagraph"/>
        <w:widowControl/>
        <w:numPr>
          <w:ilvl w:val="2"/>
          <w:numId w:val="8"/>
        </w:numPr>
        <w:suppressAutoHyphens w:val="0"/>
        <w:spacing w:before="0" w:after="0"/>
        <w:contextualSpacing/>
        <w:jc w:val="both"/>
        <w:rPr>
          <w:sz w:val="22"/>
          <w:szCs w:val="22"/>
        </w:rPr>
      </w:pPr>
      <w:r w:rsidRPr="00CD1888">
        <w:rPr>
          <w:sz w:val="22"/>
          <w:szCs w:val="22"/>
        </w:rPr>
        <w:t>teikti pastabas, susijusias su Tiekėjo teikiamų Paslaugų neatitikimu Sutarties reikalavimams;</w:t>
      </w:r>
    </w:p>
    <w:p w14:paraId="5EEE7F3B" w14:textId="77777777" w:rsidR="00BD25BF" w:rsidRPr="00CD1888" w:rsidRDefault="00BD25BF">
      <w:pPr>
        <w:pStyle w:val="ListParagraph"/>
        <w:widowControl/>
        <w:numPr>
          <w:ilvl w:val="2"/>
          <w:numId w:val="8"/>
        </w:numPr>
        <w:suppressAutoHyphens w:val="0"/>
        <w:spacing w:before="0" w:after="0"/>
        <w:contextualSpacing/>
        <w:jc w:val="both"/>
        <w:rPr>
          <w:sz w:val="22"/>
          <w:szCs w:val="22"/>
        </w:rPr>
      </w:pPr>
      <w:r w:rsidRPr="00CD1888">
        <w:rPr>
          <w:sz w:val="22"/>
          <w:szCs w:val="22"/>
        </w:rPr>
        <w:t>reikalauti, kad Tiekėjas neatlygintinai per protingą terminą pašalintų visus ir bet kokius Paslaugų trūkumus arba atlygintų Pirkėjo patirtas trūkumų šalinimo išlaidas;</w:t>
      </w:r>
    </w:p>
    <w:p w14:paraId="7E93E92D" w14:textId="77777777" w:rsidR="00BD25BF" w:rsidRPr="00CD1888" w:rsidRDefault="00BD25BF">
      <w:pPr>
        <w:widowControl/>
        <w:numPr>
          <w:ilvl w:val="2"/>
          <w:numId w:val="8"/>
        </w:numPr>
        <w:suppressAutoHyphens w:val="0"/>
        <w:jc w:val="both"/>
        <w:rPr>
          <w:sz w:val="22"/>
          <w:szCs w:val="22"/>
        </w:rPr>
      </w:pPr>
      <w:r w:rsidRPr="00CD1888">
        <w:rPr>
          <w:sz w:val="22"/>
          <w:szCs w:val="22"/>
        </w:rPr>
        <w:t>reikalauti, kad Tiekėjas atlygintų nuostolius, padarytus sutartinių įsipareigojimų nevykdymu ar netinkamų vykdymu;</w:t>
      </w:r>
    </w:p>
    <w:p w14:paraId="0B654F06" w14:textId="77777777" w:rsidR="00BD25BF" w:rsidRPr="00CD1888" w:rsidRDefault="00BD25BF">
      <w:pPr>
        <w:pStyle w:val="ListParagraph"/>
        <w:widowControl/>
        <w:numPr>
          <w:ilvl w:val="2"/>
          <w:numId w:val="8"/>
        </w:numPr>
        <w:suppressAutoHyphens w:val="0"/>
        <w:spacing w:before="0" w:after="0"/>
        <w:contextualSpacing/>
        <w:jc w:val="both"/>
        <w:rPr>
          <w:sz w:val="22"/>
          <w:szCs w:val="22"/>
        </w:rPr>
      </w:pPr>
      <w:r w:rsidRPr="00CD1888">
        <w:rPr>
          <w:iCs/>
          <w:sz w:val="22"/>
          <w:szCs w:val="22"/>
        </w:rPr>
        <w:t>sulaikyti Sutarties kainos ar jos dalies mokėjimą Tiekėjui, jei Tiekėjas nustatyta tvarka ir terminais nevykdo bet kurio iš savo sutartinių įsipareigojimų.</w:t>
      </w:r>
    </w:p>
    <w:p w14:paraId="48954D68" w14:textId="77777777" w:rsidR="00BD25BF" w:rsidRPr="00CD1888" w:rsidRDefault="00BD25BF">
      <w:pPr>
        <w:pStyle w:val="ListParagraph"/>
        <w:widowControl/>
        <w:numPr>
          <w:ilvl w:val="1"/>
          <w:numId w:val="8"/>
        </w:numPr>
        <w:suppressAutoHyphens w:val="0"/>
        <w:spacing w:before="0" w:after="0"/>
        <w:ind w:left="357" w:hanging="357"/>
        <w:contextualSpacing/>
        <w:jc w:val="both"/>
        <w:rPr>
          <w:sz w:val="22"/>
          <w:szCs w:val="22"/>
        </w:rPr>
      </w:pPr>
      <w:r w:rsidRPr="00CD1888">
        <w:rPr>
          <w:sz w:val="22"/>
          <w:szCs w:val="22"/>
        </w:rPr>
        <w:t>Pirkėjas turi kitas teises, numatytas šioje Sutartyje ir Lietuvos Respublikos galiojančiuose teisės aktuose.</w:t>
      </w:r>
    </w:p>
    <w:p w14:paraId="22C75969" w14:textId="77777777" w:rsidR="00BD25BF" w:rsidRPr="00CD1888" w:rsidRDefault="00BD25BF" w:rsidP="00BD25BF">
      <w:pPr>
        <w:spacing w:before="120" w:after="120"/>
        <w:jc w:val="both"/>
        <w:rPr>
          <w:sz w:val="22"/>
          <w:szCs w:val="22"/>
        </w:rPr>
      </w:pPr>
    </w:p>
    <w:p w14:paraId="54BDE7B0" w14:textId="77777777" w:rsidR="00BD25BF" w:rsidRPr="00CD1888" w:rsidRDefault="00BD25BF">
      <w:pPr>
        <w:pStyle w:val="ListParagraph"/>
        <w:widowControl/>
        <w:numPr>
          <w:ilvl w:val="0"/>
          <w:numId w:val="8"/>
        </w:numPr>
        <w:suppressAutoHyphens w:val="0"/>
        <w:spacing w:before="0" w:after="0"/>
        <w:contextualSpacing/>
        <w:jc w:val="center"/>
        <w:rPr>
          <w:b/>
          <w:sz w:val="22"/>
          <w:szCs w:val="22"/>
        </w:rPr>
      </w:pPr>
      <w:r w:rsidRPr="00CD1888">
        <w:rPr>
          <w:b/>
          <w:sz w:val="22"/>
          <w:szCs w:val="22"/>
        </w:rPr>
        <w:t>Teisės į paslaugų rezultatą</w:t>
      </w:r>
    </w:p>
    <w:p w14:paraId="2446D22F" w14:textId="592149F0" w:rsidR="002666B3" w:rsidRPr="002666B3" w:rsidRDefault="002666B3">
      <w:pPr>
        <w:pStyle w:val="ListParagraph"/>
        <w:widowControl/>
        <w:numPr>
          <w:ilvl w:val="1"/>
          <w:numId w:val="8"/>
        </w:numPr>
        <w:suppressAutoHyphens w:val="0"/>
        <w:contextualSpacing/>
        <w:jc w:val="both"/>
        <w:rPr>
          <w:sz w:val="22"/>
          <w:szCs w:val="22"/>
        </w:rPr>
      </w:pPr>
      <w:r w:rsidRPr="002666B3">
        <w:rPr>
          <w:sz w:val="22"/>
          <w:szCs w:val="22"/>
        </w:rPr>
        <w:lastRenderedPageBreak/>
        <w:t>Visi rezultatai ir su jais susijusios teisės, įgytos vykdant Sutartį, įskaitant intelektinės nuosavybės teises, išskyrus neturtines teises į intelektinės veiklos rezultatus, yra Pirkėjo nuosavybė, pereinanti Pirkėjui nuo P</w:t>
      </w:r>
      <w:r>
        <w:rPr>
          <w:sz w:val="22"/>
          <w:szCs w:val="22"/>
        </w:rPr>
        <w:t xml:space="preserve">aslaugų </w:t>
      </w:r>
      <w:r w:rsidRPr="002666B3">
        <w:rPr>
          <w:sz w:val="22"/>
          <w:szCs w:val="22"/>
        </w:rPr>
        <w:t>perdavimo–priėmimo momento be jokių apribojimų, kurią Pirkėjas gali naudoti, perleisti ar perduoti be atskiro Paslaugų teikėjo sutikimo tretiesiems asmenims.</w:t>
      </w:r>
    </w:p>
    <w:p w14:paraId="4BFA0C39" w14:textId="5AC4FE5E" w:rsidR="002666B3" w:rsidRPr="002666B3" w:rsidRDefault="002666B3">
      <w:pPr>
        <w:pStyle w:val="ListParagraph"/>
        <w:widowControl/>
        <w:numPr>
          <w:ilvl w:val="1"/>
          <w:numId w:val="8"/>
        </w:numPr>
        <w:suppressAutoHyphens w:val="0"/>
        <w:contextualSpacing/>
        <w:jc w:val="both"/>
        <w:rPr>
          <w:sz w:val="22"/>
          <w:szCs w:val="22"/>
        </w:rPr>
      </w:pPr>
      <w:r>
        <w:rPr>
          <w:sz w:val="22"/>
          <w:szCs w:val="22"/>
        </w:rPr>
        <w:t>Tiekėjas</w:t>
      </w:r>
      <w:r w:rsidRPr="002666B3">
        <w:rPr>
          <w:sz w:val="22"/>
          <w:szCs w:val="22"/>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A0DE99A" w14:textId="77777777" w:rsidR="00BD25BF" w:rsidRPr="00CD1888" w:rsidRDefault="00BD25BF">
      <w:pPr>
        <w:pStyle w:val="ListParagraph"/>
        <w:widowControl/>
        <w:numPr>
          <w:ilvl w:val="1"/>
          <w:numId w:val="8"/>
        </w:numPr>
        <w:suppressAutoHyphens w:val="0"/>
        <w:spacing w:before="0" w:after="0"/>
        <w:ind w:left="357" w:hanging="357"/>
        <w:contextualSpacing/>
        <w:jc w:val="both"/>
        <w:rPr>
          <w:sz w:val="22"/>
          <w:szCs w:val="22"/>
        </w:rPr>
      </w:pPr>
      <w:r w:rsidRPr="00CD1888">
        <w:rPr>
          <w:sz w:val="22"/>
          <w:szCs w:val="22"/>
        </w:rPr>
        <w:t>Tiekėjas neturi teisės savarankiškai, be Pirkėjo raštiško sutikimo, naudoti ar disponuoti Paslaugų rezultatu, už kurį Pirkėjas sumokėjo pagal šią Sutartį, ar leisti naudotis Paslaugų rezultato originalu ar jo kopija ar jo dalimis tretiesiems asmenims.</w:t>
      </w:r>
    </w:p>
    <w:p w14:paraId="12C78633" w14:textId="77777777" w:rsidR="00BD25BF" w:rsidRPr="00CD1888" w:rsidRDefault="00BD25BF" w:rsidP="00BD25BF">
      <w:pPr>
        <w:widowControl/>
        <w:suppressAutoHyphens w:val="0"/>
        <w:spacing w:before="120" w:after="120" w:line="276" w:lineRule="auto"/>
        <w:rPr>
          <w:b/>
          <w:sz w:val="22"/>
          <w:szCs w:val="22"/>
        </w:rPr>
      </w:pPr>
    </w:p>
    <w:p w14:paraId="0B74106C" w14:textId="77777777" w:rsidR="00BD25BF" w:rsidRPr="00CD1888" w:rsidRDefault="00BD25BF">
      <w:pPr>
        <w:pStyle w:val="ListParagraph"/>
        <w:widowControl/>
        <w:numPr>
          <w:ilvl w:val="0"/>
          <w:numId w:val="8"/>
        </w:numPr>
        <w:suppressAutoHyphens w:val="0"/>
        <w:spacing w:line="276" w:lineRule="auto"/>
        <w:contextualSpacing/>
        <w:jc w:val="center"/>
        <w:rPr>
          <w:b/>
          <w:sz w:val="22"/>
          <w:szCs w:val="22"/>
        </w:rPr>
      </w:pPr>
      <w:r w:rsidRPr="00CD1888">
        <w:rPr>
          <w:b/>
          <w:sz w:val="22"/>
          <w:szCs w:val="22"/>
        </w:rPr>
        <w:t>Šalių atsakomybės sąlygos</w:t>
      </w:r>
    </w:p>
    <w:p w14:paraId="384568F2" w14:textId="7FC7D450" w:rsidR="006D13A5" w:rsidRPr="00767AD4" w:rsidRDefault="006D13A5">
      <w:pPr>
        <w:numPr>
          <w:ilvl w:val="1"/>
          <w:numId w:val="8"/>
        </w:numPr>
        <w:spacing w:before="120" w:after="120"/>
        <w:contextualSpacing/>
        <w:jc w:val="both"/>
        <w:rPr>
          <w:sz w:val="22"/>
        </w:rPr>
      </w:pPr>
      <w:r w:rsidRPr="00767AD4">
        <w:rPr>
          <w:sz w:val="22"/>
        </w:rPr>
        <w:t xml:space="preserve">Jeigu Tiekėjas Sutarties priedo Nr. 1 „Techninės specifikacijos“ 1.3.2. punkte nustatytu terminu nesuteikia Pirkėjui Paslaugų ar jų dalies, Pirkėjas turi teisę taikyti </w:t>
      </w:r>
      <w:r w:rsidR="009965F8" w:rsidRPr="00767AD4">
        <w:rPr>
          <w:sz w:val="22"/>
        </w:rPr>
        <w:t>5</w:t>
      </w:r>
      <w:r w:rsidRPr="00767AD4">
        <w:rPr>
          <w:sz w:val="22"/>
        </w:rPr>
        <w:t>0 (</w:t>
      </w:r>
      <w:r w:rsidR="009965F8" w:rsidRPr="00767AD4">
        <w:rPr>
          <w:sz w:val="22"/>
        </w:rPr>
        <w:t>penkia</w:t>
      </w:r>
      <w:r w:rsidRPr="00767AD4">
        <w:rPr>
          <w:sz w:val="22"/>
        </w:rPr>
        <w:t xml:space="preserve">sdešimt) Eur baudą už kiekvieną Paslaugų ar jų dalies suteikimo uždelstą dieną. Pirkėjas turi teisę išskaičiuoti baudą iš Tiekėjui mokėtinų sumų, o jei mokėtinų sumų nėra, Tiekėjas baudą privalo sumokėti per 10 (dešimt) darbo dienų nuo Pirkėjo pareikalavimo. Jeigu Tiekėjas vėluoja suteikti šiame punkte nurodytas Paslaugas ar jų dalį ir šis pažeidimas tęsiasi ilgiau nei </w:t>
      </w:r>
      <w:r w:rsidR="00C80F5D" w:rsidRPr="00767AD4">
        <w:rPr>
          <w:sz w:val="22"/>
        </w:rPr>
        <w:t>3</w:t>
      </w:r>
      <w:r w:rsidRPr="00767AD4">
        <w:rPr>
          <w:sz w:val="22"/>
        </w:rPr>
        <w:t>0 (</w:t>
      </w:r>
      <w:r w:rsidR="00C80F5D" w:rsidRPr="00767AD4">
        <w:rPr>
          <w:sz w:val="22"/>
        </w:rPr>
        <w:t>tri</w:t>
      </w:r>
      <w:r w:rsidRPr="00767AD4">
        <w:rPr>
          <w:sz w:val="22"/>
        </w:rPr>
        <w:t xml:space="preserve">sdešimt) kalendorinių dienų, tai laikoma </w:t>
      </w:r>
      <w:r w:rsidRPr="00767AD4">
        <w:rPr>
          <w:b/>
          <w:bCs/>
          <w:sz w:val="22"/>
        </w:rPr>
        <w:t xml:space="preserve">esminiu Sutarties pažeidimu. </w:t>
      </w:r>
    </w:p>
    <w:p w14:paraId="59D7DD96" w14:textId="5D13EF47" w:rsidR="006D13A5" w:rsidRPr="00767AD4" w:rsidRDefault="006D13A5">
      <w:pPr>
        <w:widowControl/>
        <w:numPr>
          <w:ilvl w:val="1"/>
          <w:numId w:val="8"/>
        </w:numPr>
        <w:suppressAutoHyphens w:val="0"/>
        <w:jc w:val="both"/>
        <w:rPr>
          <w:sz w:val="22"/>
        </w:rPr>
      </w:pPr>
      <w:r w:rsidRPr="00767AD4">
        <w:rPr>
          <w:sz w:val="22"/>
        </w:rPr>
        <w:t xml:space="preserve">Sutarties priedo Nr. 1 „Techninės specifikacijos“ 10.1.8 punkte nustatytu atveju, Pirkėjas turi teisę taikyti 30 (trisdešimt) Eur baudą už kiekvieną minėtame punkte nurodytą atvejį. Pirkėjas turi teisę išskaičiuoti baudą (-as) iš Tiekėjui mokėtinų sumų, o jei mokėtinų sumų nėra, Tiekėjas baudą (-as) privalo sumokėti per 10 (dešimt) darbo dienų nuo Pirkėjo pareikalavimo. Jeigu Sutarties priedo Nr. 1 „Techninės specifikacijos“ 10.1.8 punkte nustatyti atskiri atvejai fiksuojami daugiau nei 6 (šešis) kartus per visą Sutarties vykdymo laikotarpį, tai laikoma </w:t>
      </w:r>
      <w:r w:rsidRPr="00767AD4">
        <w:rPr>
          <w:b/>
          <w:bCs/>
          <w:sz w:val="22"/>
        </w:rPr>
        <w:t>esminiu Sutarties pažeidimu.</w:t>
      </w:r>
    </w:p>
    <w:p w14:paraId="6D03FF9B" w14:textId="7C9195EB" w:rsidR="00BF2FAE" w:rsidRPr="00767AD4" w:rsidRDefault="00BF2FAE" w:rsidP="008822CC">
      <w:pPr>
        <w:numPr>
          <w:ilvl w:val="1"/>
          <w:numId w:val="8"/>
        </w:numPr>
        <w:spacing w:before="120" w:after="120"/>
        <w:ind w:left="357" w:hanging="357"/>
        <w:contextualSpacing/>
        <w:jc w:val="both"/>
        <w:rPr>
          <w:sz w:val="22"/>
          <w:szCs w:val="22"/>
        </w:rPr>
      </w:pPr>
      <w:r w:rsidRPr="00767AD4">
        <w:rPr>
          <w:sz w:val="22"/>
          <w:szCs w:val="22"/>
        </w:rPr>
        <w:t>Jeigu Tiekėjas Sutarties priedo Nr. 1 „Techninės specifikacijos“ 10.2.5 punkte ir jo pagrindu suderintame užsakyme nustatytu terminu nesuteikia Pirkėjui Paslaugų ar jų dalies, Tiekėjas, Pirkėjui pareikalavus, moka Pirkėjui netesybas, t.</w:t>
      </w:r>
      <w:r w:rsidR="4CC66D99" w:rsidRPr="00767AD4">
        <w:rPr>
          <w:sz w:val="22"/>
          <w:szCs w:val="22"/>
        </w:rPr>
        <w:t xml:space="preserve"> </w:t>
      </w:r>
      <w:r w:rsidRPr="00767AD4">
        <w:rPr>
          <w:sz w:val="22"/>
          <w:szCs w:val="22"/>
        </w:rPr>
        <w:t xml:space="preserve">y. 0.04 procentų nuo užsakymo vertės dydžio delspinigius už kiekvieną atsiskaityti uždelstą dieną. Jeigu Pirkėjas vėluoja atlikti mokėjimą ar jo dalį ir šis pažeidimas tęsiasi ilgiau nei 60 (šešiasdešimt) kalendorinių dienų, tai laikoma </w:t>
      </w:r>
      <w:r w:rsidRPr="00767AD4">
        <w:rPr>
          <w:b/>
          <w:bCs/>
          <w:sz w:val="22"/>
          <w:szCs w:val="22"/>
        </w:rPr>
        <w:t>esminiu Sutarties pažeidimu</w:t>
      </w:r>
      <w:r w:rsidRPr="00767AD4">
        <w:rPr>
          <w:sz w:val="22"/>
          <w:szCs w:val="22"/>
        </w:rPr>
        <w:t>.</w:t>
      </w:r>
    </w:p>
    <w:p w14:paraId="66025AD7" w14:textId="77777777" w:rsidR="00767AD4" w:rsidRDefault="006D13A5" w:rsidP="00767AD4">
      <w:pPr>
        <w:numPr>
          <w:ilvl w:val="1"/>
          <w:numId w:val="8"/>
        </w:numPr>
        <w:spacing w:before="120" w:after="120"/>
        <w:ind w:left="357" w:hanging="357"/>
        <w:contextualSpacing/>
        <w:jc w:val="both"/>
        <w:rPr>
          <w:sz w:val="22"/>
        </w:rPr>
      </w:pPr>
      <w:r w:rsidRPr="002C4931">
        <w:rPr>
          <w:sz w:val="22"/>
        </w:rPr>
        <w:t>Jeigu Pirkėjas Sutarties 3.</w:t>
      </w:r>
      <w:r w:rsidR="00CD5967">
        <w:rPr>
          <w:sz w:val="22"/>
        </w:rPr>
        <w:t>3</w:t>
      </w:r>
      <w:r w:rsidRPr="002C4931">
        <w:rPr>
          <w:sz w:val="22"/>
        </w:rPr>
        <w:t xml:space="preserve"> punkte nustatyta tvarka ir terminais nesumoka Tiekėjui Sutarties kainos ar jos dalies, jis, Tiekėjui pareikalavus, moka Tiekėjui netesybas, t.y. 0.04 procentų nuo nesumokėtos sumos dydžio delspinigius už kiekvieną atsiskaityti uždelstą dieną.</w:t>
      </w:r>
      <w:r>
        <w:rPr>
          <w:sz w:val="22"/>
        </w:rPr>
        <w:t xml:space="preserve"> </w:t>
      </w:r>
      <w:r w:rsidRPr="00457E5E">
        <w:rPr>
          <w:sz w:val="22"/>
        </w:rPr>
        <w:t xml:space="preserve">Jeigu </w:t>
      </w:r>
      <w:r>
        <w:rPr>
          <w:sz w:val="22"/>
        </w:rPr>
        <w:t>Pirkėjas</w:t>
      </w:r>
      <w:r w:rsidRPr="00457E5E">
        <w:rPr>
          <w:sz w:val="22"/>
        </w:rPr>
        <w:t xml:space="preserve"> vėluoja </w:t>
      </w:r>
      <w:r>
        <w:rPr>
          <w:sz w:val="22"/>
        </w:rPr>
        <w:t xml:space="preserve">atlikti mokėjimą </w:t>
      </w:r>
      <w:r w:rsidRPr="00457E5E">
        <w:rPr>
          <w:sz w:val="22"/>
        </w:rPr>
        <w:t>ar j</w:t>
      </w:r>
      <w:r>
        <w:rPr>
          <w:sz w:val="22"/>
        </w:rPr>
        <w:t>o</w:t>
      </w:r>
      <w:r w:rsidRPr="00457E5E">
        <w:rPr>
          <w:sz w:val="22"/>
        </w:rPr>
        <w:t xml:space="preserve"> dalį ir šis pažeidimas tęsiasi ilgiau nei 60 (šešiasdešimt) kalendorinių dienų, tai laikoma </w:t>
      </w:r>
      <w:r w:rsidRPr="00FF4169">
        <w:rPr>
          <w:b/>
          <w:bCs/>
          <w:sz w:val="22"/>
        </w:rPr>
        <w:t>esminiu Sutarties pažeidimu</w:t>
      </w:r>
      <w:r w:rsidRPr="00457E5E">
        <w:rPr>
          <w:sz w:val="22"/>
        </w:rPr>
        <w:t>.</w:t>
      </w:r>
    </w:p>
    <w:p w14:paraId="300F1158" w14:textId="77777777" w:rsidR="00767AD4" w:rsidRDefault="00BD25BF" w:rsidP="00767AD4">
      <w:pPr>
        <w:numPr>
          <w:ilvl w:val="1"/>
          <w:numId w:val="8"/>
        </w:numPr>
        <w:spacing w:before="120" w:after="120"/>
        <w:ind w:left="357" w:hanging="357"/>
        <w:contextualSpacing/>
        <w:jc w:val="both"/>
        <w:rPr>
          <w:sz w:val="22"/>
        </w:rPr>
      </w:pPr>
      <w:r w:rsidRPr="00767AD4">
        <w:rPr>
          <w:sz w:val="22"/>
          <w:szCs w:val="22"/>
        </w:rPr>
        <w:t>Netesybų sumokėjimas neatleidžia Šalių nuo nuostolių atlyginimo.</w:t>
      </w:r>
    </w:p>
    <w:p w14:paraId="1A6C8CCF" w14:textId="72227C7F" w:rsidR="00BD25BF" w:rsidRPr="00767AD4" w:rsidRDefault="00BD25BF" w:rsidP="00767AD4">
      <w:pPr>
        <w:numPr>
          <w:ilvl w:val="1"/>
          <w:numId w:val="8"/>
        </w:numPr>
        <w:spacing w:before="120" w:after="120"/>
        <w:ind w:left="357" w:hanging="357"/>
        <w:contextualSpacing/>
        <w:jc w:val="both"/>
        <w:rPr>
          <w:sz w:val="22"/>
        </w:rPr>
      </w:pPr>
      <w:r w:rsidRPr="00767AD4">
        <w:rPr>
          <w:sz w:val="22"/>
          <w:szCs w:val="22"/>
        </w:rPr>
        <w:t>Įvykus nenugalimos jėgos aplinkybėms (</w:t>
      </w:r>
      <w:r w:rsidRPr="00767AD4">
        <w:rPr>
          <w:i/>
          <w:sz w:val="22"/>
          <w:szCs w:val="22"/>
        </w:rPr>
        <w:t>force majeure</w:t>
      </w:r>
      <w:r w:rsidRPr="00767AD4">
        <w:rPr>
          <w:sz w:val="22"/>
          <w:szCs w:val="22"/>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767AD4">
        <w:rPr>
          <w:i/>
          <w:sz w:val="22"/>
          <w:szCs w:val="22"/>
        </w:rPr>
        <w:t>force majeure</w:t>
      </w:r>
      <w:r w:rsidRPr="00767AD4">
        <w:rPr>
          <w:sz w:val="22"/>
          <w:szCs w:val="22"/>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51629413" w14:textId="77777777" w:rsidR="00BD25BF" w:rsidRPr="00CD1888" w:rsidRDefault="00BD25BF" w:rsidP="00E31A9E">
      <w:pPr>
        <w:pStyle w:val="ListParagraph"/>
        <w:numPr>
          <w:ilvl w:val="0"/>
          <w:numId w:val="0"/>
        </w:numPr>
        <w:ind w:left="357"/>
        <w:jc w:val="both"/>
        <w:rPr>
          <w:sz w:val="22"/>
          <w:szCs w:val="22"/>
        </w:rPr>
      </w:pPr>
    </w:p>
    <w:p w14:paraId="4DD7838E" w14:textId="77777777" w:rsidR="00BD25BF" w:rsidRPr="00CD1888" w:rsidRDefault="00BD25BF">
      <w:pPr>
        <w:pStyle w:val="ListParagraph"/>
        <w:widowControl/>
        <w:numPr>
          <w:ilvl w:val="0"/>
          <w:numId w:val="8"/>
        </w:numPr>
        <w:suppressAutoHyphens w:val="0"/>
        <w:spacing w:line="276" w:lineRule="auto"/>
        <w:contextualSpacing/>
        <w:jc w:val="center"/>
        <w:rPr>
          <w:b/>
          <w:sz w:val="22"/>
          <w:szCs w:val="22"/>
        </w:rPr>
      </w:pPr>
      <w:r w:rsidRPr="00CD1888">
        <w:rPr>
          <w:b/>
          <w:sz w:val="22"/>
          <w:szCs w:val="22"/>
        </w:rPr>
        <w:t>Konfidencialumas</w:t>
      </w:r>
    </w:p>
    <w:p w14:paraId="1B4C286D" w14:textId="77777777" w:rsidR="002666B3" w:rsidRPr="002666B3" w:rsidRDefault="002666B3">
      <w:pPr>
        <w:pStyle w:val="ListParagraph"/>
        <w:widowControl/>
        <w:numPr>
          <w:ilvl w:val="1"/>
          <w:numId w:val="8"/>
        </w:numPr>
        <w:suppressAutoHyphens w:val="0"/>
        <w:contextualSpacing/>
        <w:jc w:val="both"/>
        <w:rPr>
          <w:sz w:val="22"/>
        </w:rPr>
      </w:pPr>
      <w:r w:rsidRPr="002666B3">
        <w:rPr>
          <w:sz w:val="22"/>
        </w:rPr>
        <w:t>Sutarties Šalys sutinka laikytis konfidencialumo principo ir įsipareigoja be išankstinio kitos Šalies rašytinio sutikimo neatskleisti jokiai trečiai šaliai Konfidencialios informacijos, išskyrus atvejus, kai:</w:t>
      </w:r>
    </w:p>
    <w:p w14:paraId="53B79AD0" w14:textId="77777777" w:rsidR="002666B3" w:rsidRPr="002666B3" w:rsidRDefault="002666B3">
      <w:pPr>
        <w:pStyle w:val="ListParagraph"/>
        <w:widowControl/>
        <w:numPr>
          <w:ilvl w:val="2"/>
          <w:numId w:val="8"/>
        </w:numPr>
        <w:suppressAutoHyphens w:val="0"/>
        <w:contextualSpacing/>
        <w:jc w:val="both"/>
        <w:rPr>
          <w:sz w:val="22"/>
        </w:rPr>
      </w:pPr>
      <w:r w:rsidRPr="002666B3">
        <w:rPr>
          <w:sz w:val="22"/>
        </w:rPr>
        <w:t>to reikalauja Lietuvos Respublikos įstatymai;</w:t>
      </w:r>
    </w:p>
    <w:p w14:paraId="45BB06C3" w14:textId="77777777" w:rsidR="002666B3" w:rsidRPr="002666B3" w:rsidRDefault="002666B3">
      <w:pPr>
        <w:pStyle w:val="ListParagraph"/>
        <w:widowControl/>
        <w:numPr>
          <w:ilvl w:val="2"/>
          <w:numId w:val="8"/>
        </w:numPr>
        <w:suppressAutoHyphens w:val="0"/>
        <w:contextualSpacing/>
        <w:jc w:val="both"/>
        <w:rPr>
          <w:sz w:val="22"/>
        </w:rPr>
      </w:pPr>
      <w:r w:rsidRPr="002666B3">
        <w:rPr>
          <w:sz w:val="22"/>
        </w:rPr>
        <w:lastRenderedPageBreak/>
        <w:t>tai būtina siekiant įgyvendinti šia Sutartimi prisiimtus įsipareigojimus;</w:t>
      </w:r>
    </w:p>
    <w:p w14:paraId="32FF4194" w14:textId="77777777" w:rsidR="002666B3" w:rsidRPr="002666B3" w:rsidRDefault="002666B3">
      <w:pPr>
        <w:pStyle w:val="ListParagraph"/>
        <w:widowControl/>
        <w:numPr>
          <w:ilvl w:val="2"/>
          <w:numId w:val="8"/>
        </w:numPr>
        <w:suppressAutoHyphens w:val="0"/>
        <w:contextualSpacing/>
        <w:jc w:val="both"/>
        <w:rPr>
          <w:sz w:val="22"/>
        </w:rPr>
      </w:pPr>
      <w:r w:rsidRPr="002666B3">
        <w:rPr>
          <w:sz w:val="22"/>
        </w:rPr>
        <w:t>informaciją atskleisti reikalauja teisėsaugos institucijos ar kitos institucijos, turinčios teisę gauti konfidencialią informaciją. Tokiu atveju atskleidžianti Šalis turi nedelsiant raštu pranešti apie informacijos atskleidimą kitai Šaliai.</w:t>
      </w:r>
    </w:p>
    <w:p w14:paraId="0583A356" w14:textId="77777777" w:rsidR="002666B3" w:rsidRPr="002666B3" w:rsidRDefault="002666B3">
      <w:pPr>
        <w:pStyle w:val="ListParagraph"/>
        <w:widowControl/>
        <w:numPr>
          <w:ilvl w:val="1"/>
          <w:numId w:val="8"/>
        </w:numPr>
        <w:suppressAutoHyphens w:val="0"/>
        <w:contextualSpacing/>
        <w:jc w:val="both"/>
        <w:rPr>
          <w:sz w:val="22"/>
        </w:rPr>
      </w:pPr>
      <w:r w:rsidRPr="002666B3">
        <w:rPr>
          <w:sz w:val="22"/>
        </w:rPr>
        <w:t>Konfidencialumo pareigos pažeidimu nelaikomi atvejai, kai konfidenciali informacija atskleidžiama Šalies dalyviams (sąvoka pagal LR civilinį kodeksą), valdymo organams / dalininkams, auditoriams, teisininkams, darbuotojams ar paslaugų tiekėjams, kurių darbinės funkcijos tiesiogiai susijusios su šios Sutarties įgyvendinimu, su sąlyga, kad šie Šalies dalyviai, kuriems atskleista informacija, užtikrins šioje sutartyje numatytos konfidencialumo pareigos laikymąsi ir neatskleis šios informacijos jokiems tretiesiems asmenims. Už kontrolę atsako atskleidžianti Šalis.</w:t>
      </w:r>
    </w:p>
    <w:p w14:paraId="261DC22E" w14:textId="77777777" w:rsidR="002666B3" w:rsidRPr="002666B3" w:rsidRDefault="002666B3">
      <w:pPr>
        <w:pStyle w:val="ListParagraph"/>
        <w:widowControl/>
        <w:numPr>
          <w:ilvl w:val="1"/>
          <w:numId w:val="8"/>
        </w:numPr>
        <w:suppressAutoHyphens w:val="0"/>
        <w:contextualSpacing/>
        <w:jc w:val="both"/>
        <w:rPr>
          <w:sz w:val="22"/>
        </w:rPr>
      </w:pPr>
      <w:r w:rsidRPr="002666B3">
        <w:rPr>
          <w:sz w:val="22"/>
        </w:rPr>
        <w:t>Šalys įsipareigoja atlikti visus reikalingus veiksmus siekiant užtikrinti informacijos neatskleidimą.</w:t>
      </w:r>
    </w:p>
    <w:p w14:paraId="5EAF316E" w14:textId="77777777" w:rsidR="002666B3" w:rsidRPr="002666B3" w:rsidRDefault="002666B3">
      <w:pPr>
        <w:pStyle w:val="ListParagraph"/>
        <w:widowControl/>
        <w:numPr>
          <w:ilvl w:val="1"/>
          <w:numId w:val="8"/>
        </w:numPr>
        <w:suppressAutoHyphens w:val="0"/>
        <w:contextualSpacing/>
        <w:jc w:val="both"/>
        <w:rPr>
          <w:sz w:val="22"/>
        </w:rPr>
      </w:pPr>
      <w:r w:rsidRPr="002666B3">
        <w:rPr>
          <w:sz w:val="22"/>
        </w:rPr>
        <w:t>Baigus galioti Sutarčiai, kiekviena Šalis pagal kitos Šalies reikalavimą privalo nedelsiant grąžinti ir sunaikinti jai perduotą konfidencialią informaciją.</w:t>
      </w:r>
    </w:p>
    <w:p w14:paraId="0208372F" w14:textId="77777777" w:rsidR="002666B3" w:rsidRPr="002666B3" w:rsidRDefault="002666B3">
      <w:pPr>
        <w:pStyle w:val="ListParagraph"/>
        <w:widowControl/>
        <w:numPr>
          <w:ilvl w:val="1"/>
          <w:numId w:val="8"/>
        </w:numPr>
        <w:suppressAutoHyphens w:val="0"/>
        <w:contextualSpacing/>
        <w:jc w:val="both"/>
        <w:rPr>
          <w:sz w:val="22"/>
        </w:rPr>
      </w:pPr>
      <w:r w:rsidRPr="002666B3">
        <w:rPr>
          <w:sz w:val="22"/>
        </w:rPr>
        <w:t>Šalis, pažeidusi konfidencialumo pareigą, privalo atlyginti kitai Šaliai visus dėl to patirtus jos nuostolius.</w:t>
      </w:r>
    </w:p>
    <w:p w14:paraId="1039C0F9" w14:textId="77777777" w:rsidR="002666B3" w:rsidRPr="002666B3" w:rsidRDefault="002666B3">
      <w:pPr>
        <w:pStyle w:val="ListParagraph"/>
        <w:widowControl/>
        <w:numPr>
          <w:ilvl w:val="1"/>
          <w:numId w:val="8"/>
        </w:numPr>
        <w:suppressAutoHyphens w:val="0"/>
        <w:contextualSpacing/>
        <w:jc w:val="both"/>
        <w:rPr>
          <w:sz w:val="22"/>
        </w:rPr>
      </w:pPr>
      <w:r w:rsidRPr="002666B3">
        <w:rPr>
          <w:sz w:val="22"/>
        </w:rPr>
        <w:t>Konfidencialumo įsipareigojimai galioja tiek galiojant šiai Sutarčiai, tiek neterminuotai po šios Sutarties nutraukimo/pasibaigimo.</w:t>
      </w:r>
    </w:p>
    <w:p w14:paraId="7D75C95A" w14:textId="77777777" w:rsidR="00BD25BF"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Ši Sutartis bus viešinama Centrinėje viešųjų pirkimų informacinėje sistemoje.</w:t>
      </w:r>
    </w:p>
    <w:p w14:paraId="52328DFD" w14:textId="77777777" w:rsidR="00BD25BF" w:rsidRPr="00CD1888" w:rsidRDefault="00BD25BF" w:rsidP="00E31A9E">
      <w:pPr>
        <w:pStyle w:val="ListParagraph"/>
        <w:numPr>
          <w:ilvl w:val="0"/>
          <w:numId w:val="0"/>
        </w:numPr>
        <w:ind w:left="357"/>
        <w:jc w:val="both"/>
        <w:rPr>
          <w:sz w:val="22"/>
          <w:szCs w:val="22"/>
        </w:rPr>
      </w:pPr>
    </w:p>
    <w:p w14:paraId="787DFBC6" w14:textId="77777777" w:rsidR="00BD25BF" w:rsidRPr="00CD1888" w:rsidRDefault="00BD25BF">
      <w:pPr>
        <w:pStyle w:val="ListParagraph"/>
        <w:widowControl/>
        <w:numPr>
          <w:ilvl w:val="0"/>
          <w:numId w:val="8"/>
        </w:numPr>
        <w:suppressAutoHyphens w:val="0"/>
        <w:spacing w:line="276" w:lineRule="auto"/>
        <w:contextualSpacing/>
        <w:jc w:val="center"/>
        <w:rPr>
          <w:b/>
          <w:sz w:val="22"/>
          <w:szCs w:val="22"/>
        </w:rPr>
      </w:pPr>
      <w:r w:rsidRPr="00CD1888">
        <w:rPr>
          <w:b/>
          <w:sz w:val="22"/>
          <w:szCs w:val="22"/>
        </w:rPr>
        <w:t>Sutarties galiojimas, keitimo, nutraukimo tvarka</w:t>
      </w:r>
    </w:p>
    <w:p w14:paraId="1430C51B"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Sutartis įsigalioja jos pasirašymo dieną ir galioja iki Šalių visiško savo sutartinių įsipareigojimų įvykdymo.</w:t>
      </w:r>
    </w:p>
    <w:p w14:paraId="2E065F1F"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Sutarties sąlygos Sutarties galiojimo laikotarpiu negali būti keičiamos, išskyrus atvejus, numatytus Sutartyje ar Viešųjų pirkimų įstatyme. Dėl tokio pakeitimo Šalys susitaria raštu ir sudaro papildomą susitarimą prie Sutarties.</w:t>
      </w:r>
    </w:p>
    <w:p w14:paraId="457BF896"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Sutartis gali būti nutraukta anksčiau negu nurodyta Sutarties 9.1. punkte:</w:t>
      </w:r>
    </w:p>
    <w:p w14:paraId="3FFC618B"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rašytinių Šalių susitarimu;</w:t>
      </w:r>
    </w:p>
    <w:p w14:paraId="5036DD2C"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vienos iš Šalių iniciatyva, apie numatomą nutraukimą įspėjus kitą Šalį raštu ne vėliau kaip prieš 10 (dešimt) kalendorinių dienų;</w:t>
      </w:r>
    </w:p>
    <w:p w14:paraId="63CFCC5B" w14:textId="762C606C" w:rsidR="00BD25BF" w:rsidRPr="00CD1888" w:rsidRDefault="00845A79">
      <w:pPr>
        <w:pStyle w:val="ListParagraph"/>
        <w:numPr>
          <w:ilvl w:val="2"/>
          <w:numId w:val="8"/>
        </w:numPr>
        <w:spacing w:before="0" w:after="0"/>
        <w:contextualSpacing/>
        <w:jc w:val="both"/>
        <w:rPr>
          <w:sz w:val="22"/>
          <w:szCs w:val="22"/>
        </w:rPr>
      </w:pPr>
      <w:r>
        <w:rPr>
          <w:sz w:val="22"/>
          <w:szCs w:val="22"/>
        </w:rPr>
        <w:t>Šalis</w:t>
      </w:r>
      <w:r w:rsidR="00BD25BF" w:rsidRPr="00CD1888">
        <w:rPr>
          <w:sz w:val="22"/>
          <w:szCs w:val="22"/>
        </w:rPr>
        <w:t>, įspėj</w:t>
      </w:r>
      <w:r>
        <w:rPr>
          <w:sz w:val="22"/>
          <w:szCs w:val="22"/>
        </w:rPr>
        <w:t>u</w:t>
      </w:r>
      <w:r w:rsidR="00BD25BF" w:rsidRPr="00CD1888">
        <w:rPr>
          <w:sz w:val="22"/>
          <w:szCs w:val="22"/>
        </w:rPr>
        <w:t>s</w:t>
      </w:r>
      <w:r>
        <w:rPr>
          <w:sz w:val="22"/>
          <w:szCs w:val="22"/>
        </w:rPr>
        <w:t>i</w:t>
      </w:r>
      <w:r w:rsidR="00BD25BF" w:rsidRPr="00CD1888">
        <w:rPr>
          <w:sz w:val="22"/>
          <w:szCs w:val="22"/>
        </w:rPr>
        <w:t xml:space="preserve"> </w:t>
      </w:r>
      <w:r>
        <w:rPr>
          <w:sz w:val="22"/>
          <w:szCs w:val="22"/>
        </w:rPr>
        <w:t>kitą Šalį</w:t>
      </w:r>
      <w:r w:rsidR="00BD25BF" w:rsidRPr="00CD1888">
        <w:rPr>
          <w:sz w:val="22"/>
          <w:szCs w:val="22"/>
        </w:rPr>
        <w:t xml:space="preserve"> prieš 3 (tris) darbo dienas, gali nutraukti šią Sutartį, esant šioje Sutartyje nustatytiems esminiams Sutarties pažeidimams.</w:t>
      </w:r>
    </w:p>
    <w:p w14:paraId="35DFA410" w14:textId="77777777" w:rsidR="00BD25BF" w:rsidRPr="00CD1888" w:rsidRDefault="00BD25BF">
      <w:pPr>
        <w:pStyle w:val="ListParagraph"/>
        <w:widowControl/>
        <w:numPr>
          <w:ilvl w:val="1"/>
          <w:numId w:val="8"/>
        </w:numPr>
        <w:suppressAutoHyphens w:val="0"/>
        <w:contextualSpacing/>
        <w:jc w:val="both"/>
        <w:rPr>
          <w:sz w:val="22"/>
          <w:szCs w:val="22"/>
        </w:rPr>
      </w:pPr>
      <w:r w:rsidRPr="00CD1888">
        <w:rPr>
          <w:sz w:val="22"/>
          <w:szCs w:val="22"/>
        </w:rPr>
        <w:t>Esminiu Sutarties pažeidimu be kitų šioje Sutartyje nustatytų atvejų Šalys laiko atvejus, kuomet:</w:t>
      </w:r>
    </w:p>
    <w:p w14:paraId="5FA5CDF5"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Tiekėjas neteikia Paslaugų Sutartyje nustatytu grafiku;</w:t>
      </w:r>
    </w:p>
    <w:p w14:paraId="76DB092A"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Tiekėjas per pagrįstai nustatytą laikotarpį neįvykdo Pirkėjo nurodymo ištaisyti nustatytus Paslaugų trūkumus;</w:t>
      </w:r>
    </w:p>
    <w:p w14:paraId="4BFB964E"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Tiekėjas, vykdydamas Sutartį, nebendradarbiauja su Pirkėju, nevykdo Sutarties pagal geriausius visuotinai pripažįstamus profesinius, techninius standartus ir praktiką, panaudojant visus reikiamus įgūdžius, žinias;</w:t>
      </w:r>
    </w:p>
    <w:p w14:paraId="0DC20688"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Vykdant Sutartį, Tiekėjas tyčia ar dėl didelio neatsargumo padaro žalos Pirkėjui ar jo darbuotojams;</w:t>
      </w:r>
    </w:p>
    <w:p w14:paraId="67813ADD"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Tiekėjas nesilaiko Sutarties 8.1 punkte nustatyto konfidencialumo įsipareigojimo.</w:t>
      </w:r>
    </w:p>
    <w:p w14:paraId="63BC179C"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Sutarties nutraukimas nepanaikina teisės reikalauti atlyginti nuostolius, atsiradusius dėl Sutarties neįvykdymo ar netinkamo įvykdymo bei netesybų.</w:t>
      </w:r>
    </w:p>
    <w:p w14:paraId="41E2A805" w14:textId="77777777" w:rsidR="00BD25BF" w:rsidRPr="00CD1888" w:rsidRDefault="00BD25BF" w:rsidP="00E31A9E">
      <w:pPr>
        <w:pStyle w:val="ListParagraph"/>
        <w:numPr>
          <w:ilvl w:val="0"/>
          <w:numId w:val="0"/>
        </w:numPr>
        <w:ind w:left="357"/>
        <w:jc w:val="both"/>
        <w:rPr>
          <w:sz w:val="22"/>
          <w:szCs w:val="22"/>
        </w:rPr>
      </w:pPr>
    </w:p>
    <w:p w14:paraId="2F549452" w14:textId="77777777" w:rsidR="00BD25BF" w:rsidRPr="00CD1888" w:rsidRDefault="00BD25BF">
      <w:pPr>
        <w:pStyle w:val="ListParagraph"/>
        <w:widowControl/>
        <w:numPr>
          <w:ilvl w:val="0"/>
          <w:numId w:val="8"/>
        </w:numPr>
        <w:suppressAutoHyphens w:val="0"/>
        <w:spacing w:line="276" w:lineRule="auto"/>
        <w:contextualSpacing/>
        <w:jc w:val="center"/>
        <w:rPr>
          <w:b/>
          <w:sz w:val="22"/>
          <w:szCs w:val="22"/>
        </w:rPr>
      </w:pPr>
      <w:r w:rsidRPr="00CD1888">
        <w:rPr>
          <w:b/>
          <w:sz w:val="22"/>
          <w:szCs w:val="22"/>
        </w:rPr>
        <w:t>Baigiamosios nuostatos</w:t>
      </w:r>
    </w:p>
    <w:p w14:paraId="5ACAD2B9" w14:textId="77777777" w:rsidR="00BD25BF" w:rsidRDefault="00BD25BF">
      <w:pPr>
        <w:numPr>
          <w:ilvl w:val="1"/>
          <w:numId w:val="8"/>
        </w:numPr>
        <w:spacing w:before="120" w:after="120"/>
        <w:jc w:val="both"/>
        <w:rPr>
          <w:sz w:val="22"/>
        </w:rPr>
      </w:pPr>
      <w:r w:rsidRPr="00937711">
        <w:rPr>
          <w:sz w:val="22"/>
        </w:rPr>
        <w:t xml:space="preserve">Už Sutarties vykdymą atsakingas Pirkėjo atstovas – </w:t>
      </w:r>
      <w:r w:rsidRPr="00937711">
        <w:rPr>
          <w:i/>
          <w:sz w:val="22"/>
        </w:rPr>
        <w:t>pareigos, vardas, pavardė</w:t>
      </w:r>
      <w:r w:rsidRPr="00937711">
        <w:rPr>
          <w:sz w:val="22"/>
        </w:rPr>
        <w:t>, tel. _______, el. paštas ________</w:t>
      </w:r>
      <w:r w:rsidRPr="00937711">
        <w:rPr>
          <w:sz w:val="22"/>
          <w:lang w:val="en-US"/>
        </w:rPr>
        <w:t>.</w:t>
      </w:r>
      <w:r w:rsidRPr="00937711">
        <w:rPr>
          <w:sz w:val="22"/>
        </w:rPr>
        <w:t xml:space="preserve">  Už Sutarties vykdymą atsakingas Tiekėjo atstovas – </w:t>
      </w:r>
      <w:r w:rsidRPr="00937711">
        <w:rPr>
          <w:i/>
          <w:sz w:val="22"/>
        </w:rPr>
        <w:t>pareigos, vardas, pavardė</w:t>
      </w:r>
      <w:r w:rsidRPr="00937711">
        <w:rPr>
          <w:sz w:val="22"/>
        </w:rPr>
        <w:t xml:space="preserve">, </w:t>
      </w:r>
      <w:r>
        <w:rPr>
          <w:sz w:val="22"/>
        </w:rPr>
        <w:t xml:space="preserve">tiesioginis atsakingo Tiekėjo atstovo </w:t>
      </w:r>
      <w:r w:rsidRPr="00937711">
        <w:rPr>
          <w:sz w:val="22"/>
        </w:rPr>
        <w:t xml:space="preserve">tel. _______, </w:t>
      </w:r>
      <w:r>
        <w:rPr>
          <w:sz w:val="22"/>
        </w:rPr>
        <w:t xml:space="preserve">tiesioginis atsakingo Tiekėjo atstovo </w:t>
      </w:r>
      <w:r w:rsidRPr="00937711">
        <w:rPr>
          <w:sz w:val="22"/>
        </w:rPr>
        <w:t>el. paštas ________</w:t>
      </w:r>
      <w:r w:rsidRPr="00937711">
        <w:rPr>
          <w:sz w:val="22"/>
          <w:lang w:val="en-US"/>
        </w:rPr>
        <w:t>.</w:t>
      </w:r>
      <w:r w:rsidRPr="00937711">
        <w:rPr>
          <w:sz w:val="22"/>
        </w:rPr>
        <w:t xml:space="preserve"> </w:t>
      </w:r>
    </w:p>
    <w:p w14:paraId="54421539" w14:textId="77777777" w:rsidR="00B81FCB" w:rsidRPr="00B81FCB" w:rsidRDefault="00B81FCB" w:rsidP="00B81FCB">
      <w:pPr>
        <w:pStyle w:val="ListParagraph"/>
        <w:widowControl/>
        <w:numPr>
          <w:ilvl w:val="1"/>
          <w:numId w:val="8"/>
        </w:numPr>
        <w:suppressAutoHyphens w:val="0"/>
        <w:contextualSpacing/>
        <w:jc w:val="both"/>
        <w:rPr>
          <w:sz w:val="22"/>
          <w:szCs w:val="22"/>
        </w:rPr>
      </w:pPr>
      <w:r w:rsidRPr="00B81FCB">
        <w:rPr>
          <w:sz w:val="22"/>
          <w:szCs w:val="22"/>
        </w:rPr>
        <w:t xml:space="preserve">Sutarties vykdymo metu Šalys gali turėti prieigą prie kitos Šalies valdomos konfidencialios informacijos, tame tarpe ir asmens duomenų. Asmens duomenys yra tvarkomi ir įvardinant su šia Sutartimi atsakingus asmenis. Šalys įsipareigoja laikytis 2016 m. balandžio 27 d. Europos Parlamento ir Tarybos reglamentas (ES) 2016/679 dėl fizinių asmenų apsaugos tvarkant asmens duomenis ir dėl laisvo tokių duomenų judėjimo ir kuriuo panaikinama Direktyva 95/46/EB (Bendrasis duomenų apsaugos reglamentas) (toliau – BDAR), Lietuvos Respublikos asmens duomenų teisinės apsaugos įstatymo ir kitų duomenų apsaugą reglamentuojančių teisės aktų, taip pat savo veikloje vadovautis Lietuvos Respublikos kibernetinio </w:t>
      </w:r>
      <w:r w:rsidRPr="00B81FCB">
        <w:rPr>
          <w:sz w:val="22"/>
          <w:szCs w:val="22"/>
        </w:rPr>
        <w:lastRenderedPageBreak/>
        <w:t>saugumo įstatymo nuostatomis, valstybės priežiūros institucijų gairėmis (pvz., Valstybinės duomenų apsaugos inspekcijos gairės „Tvarkomų asmens duomenų saugumo priemonių ir rizikos įvertinimo gairės duomenų valdytojams ir duomenų tvarkytojams“).</w:t>
      </w:r>
    </w:p>
    <w:p w14:paraId="3A250EB2" w14:textId="0464F4EE" w:rsidR="00B81FCB" w:rsidRPr="00B81FCB" w:rsidRDefault="00B81FCB" w:rsidP="00B81FCB">
      <w:pPr>
        <w:pStyle w:val="ListParagraph"/>
        <w:widowControl/>
        <w:numPr>
          <w:ilvl w:val="1"/>
          <w:numId w:val="8"/>
        </w:numPr>
        <w:suppressAutoHyphens w:val="0"/>
        <w:contextualSpacing/>
        <w:jc w:val="both"/>
        <w:rPr>
          <w:sz w:val="22"/>
          <w:szCs w:val="22"/>
        </w:rPr>
      </w:pPr>
      <w:r w:rsidRPr="00B81FCB">
        <w:rPr>
          <w:sz w:val="22"/>
          <w:szCs w:val="22"/>
        </w:rPr>
        <w:t>Šalys yra atsakingos už asmens duomenų saugojimo terminų laikymąsi eksploatuojamoje / prižiūrimoje infrastruktūroje. Duomenys turi būti saugomi vadovaujantis aktualiais teisės aktais, kaip Bendrųjų dokumentų saugojimo terminų rodyklė, pavirtinta Lietuvos vyriausiojo archyvaro įsakymu 2011 m. kovo 9 d. Nr. V-100 „Dėl bendrųjų dokumentų saugojimo terminų rodyklės patvirtinimo“, o baigus infrastruktūrą ir įrenginius eksploatuoti, duomenys turi būti saugiai sunaikinti.</w:t>
      </w:r>
    </w:p>
    <w:p w14:paraId="3202E13E" w14:textId="6256E1E6"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 xml:space="preserve">Sutarčiai ir visoms iš šios Sutarties atsirandančioms teisėms ir pareigoms taikomi Lietuvos Respublikos įstatymai bei kiti norminiai teisės aktai. </w:t>
      </w:r>
    </w:p>
    <w:p w14:paraId="3387DFCA"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7EA1212B"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Visi Šalių viena kitai skirti pranešimai, siunčiami Sutartyje nurodytais adresais. Nepranešusi apie adreso pasikeitimą Šalis, atsako kitai Šaliai už visus su nepranešimu susijusius nuostolius.</w:t>
      </w:r>
    </w:p>
    <w:p w14:paraId="06827831"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Ši Sutartis sudarytas elektroniniu būdu 1 (vienu) egzemplioriumi, Šalims pasirašant kvalifikuotu elektroniniu parašu.</w:t>
      </w:r>
    </w:p>
    <w:p w14:paraId="5649B628" w14:textId="77777777" w:rsidR="00BD25BF" w:rsidRPr="00CD1888" w:rsidRDefault="00BD25BF">
      <w:pPr>
        <w:pStyle w:val="ListParagraph"/>
        <w:widowControl/>
        <w:numPr>
          <w:ilvl w:val="1"/>
          <w:numId w:val="8"/>
        </w:numPr>
        <w:suppressAutoHyphens w:val="0"/>
        <w:ind w:left="357" w:hanging="357"/>
        <w:contextualSpacing/>
        <w:jc w:val="both"/>
        <w:rPr>
          <w:sz w:val="22"/>
          <w:szCs w:val="22"/>
        </w:rPr>
      </w:pPr>
      <w:r w:rsidRPr="00CD1888">
        <w:rPr>
          <w:sz w:val="22"/>
          <w:szCs w:val="22"/>
        </w:rPr>
        <w:t>Sutarties priedai:</w:t>
      </w:r>
    </w:p>
    <w:p w14:paraId="64DE0BDF" w14:textId="77777777" w:rsidR="00BD25BF" w:rsidRPr="00CD1888" w:rsidRDefault="00BD25BF">
      <w:pPr>
        <w:pStyle w:val="ListParagraph"/>
        <w:widowControl/>
        <w:numPr>
          <w:ilvl w:val="2"/>
          <w:numId w:val="8"/>
        </w:numPr>
        <w:suppressAutoHyphens w:val="0"/>
        <w:contextualSpacing/>
        <w:jc w:val="both"/>
        <w:rPr>
          <w:sz w:val="22"/>
          <w:szCs w:val="22"/>
        </w:rPr>
      </w:pPr>
      <w:r w:rsidRPr="00CD1888">
        <w:rPr>
          <w:sz w:val="22"/>
          <w:szCs w:val="22"/>
        </w:rPr>
        <w:t>Priedas Nr. 1 – Techninė specifikacija;</w:t>
      </w:r>
    </w:p>
    <w:p w14:paraId="3C37BC27" w14:textId="77777777" w:rsidR="006B0E5B" w:rsidRDefault="00BD25BF">
      <w:pPr>
        <w:pStyle w:val="ListParagraph"/>
        <w:widowControl/>
        <w:numPr>
          <w:ilvl w:val="2"/>
          <w:numId w:val="8"/>
        </w:numPr>
        <w:suppressAutoHyphens w:val="0"/>
        <w:contextualSpacing/>
        <w:jc w:val="both"/>
        <w:rPr>
          <w:sz w:val="22"/>
          <w:szCs w:val="22"/>
        </w:rPr>
      </w:pPr>
      <w:r w:rsidRPr="00CD1888">
        <w:rPr>
          <w:sz w:val="22"/>
          <w:szCs w:val="22"/>
        </w:rPr>
        <w:t>Priedas Nr. 2 – Priėmimo – perdavimo aktas</w:t>
      </w:r>
      <w:r>
        <w:rPr>
          <w:sz w:val="22"/>
          <w:szCs w:val="22"/>
        </w:rPr>
        <w:t xml:space="preserve"> (forma)</w:t>
      </w:r>
      <w:r w:rsidR="006B0E5B">
        <w:rPr>
          <w:sz w:val="22"/>
          <w:szCs w:val="22"/>
        </w:rPr>
        <w:t>;</w:t>
      </w:r>
    </w:p>
    <w:p w14:paraId="357A6711" w14:textId="09BC8B21" w:rsidR="00BD25BF" w:rsidRPr="00CD1888" w:rsidRDefault="006B0E5B">
      <w:pPr>
        <w:pStyle w:val="ListParagraph"/>
        <w:widowControl/>
        <w:numPr>
          <w:ilvl w:val="2"/>
          <w:numId w:val="8"/>
        </w:numPr>
        <w:suppressAutoHyphens w:val="0"/>
        <w:contextualSpacing/>
        <w:jc w:val="both"/>
        <w:rPr>
          <w:sz w:val="22"/>
          <w:szCs w:val="22"/>
        </w:rPr>
      </w:pPr>
      <w:r>
        <w:rPr>
          <w:sz w:val="22"/>
          <w:szCs w:val="22"/>
        </w:rPr>
        <w:t>Priedas Nr. 3 – Duomenų tvarkymo sutartis</w:t>
      </w:r>
      <w:r w:rsidR="00BD25BF" w:rsidRPr="00CD1888">
        <w:rPr>
          <w:sz w:val="22"/>
          <w:szCs w:val="22"/>
        </w:rPr>
        <w:t>.</w:t>
      </w:r>
    </w:p>
    <w:p w14:paraId="33D0D716" w14:textId="77777777" w:rsidR="00BD25BF" w:rsidRPr="00CD1888" w:rsidRDefault="00BD25BF" w:rsidP="00BD25BF">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709"/>
        <w:gridCol w:w="4648"/>
      </w:tblGrid>
      <w:tr w:rsidR="00BD25BF" w:rsidRPr="00CD1888" w14:paraId="2A5EA267" w14:textId="77777777" w:rsidTr="003C082F">
        <w:tc>
          <w:tcPr>
            <w:tcW w:w="4219" w:type="dxa"/>
            <w:tcBorders>
              <w:top w:val="nil"/>
              <w:left w:val="nil"/>
              <w:bottom w:val="single" w:sz="4" w:space="0" w:color="auto"/>
              <w:right w:val="nil"/>
            </w:tcBorders>
          </w:tcPr>
          <w:p w14:paraId="6DD82DA6" w14:textId="77777777" w:rsidR="00BD25BF" w:rsidRPr="00CD1888" w:rsidRDefault="00BD25BF" w:rsidP="003C082F">
            <w:pPr>
              <w:jc w:val="both"/>
              <w:rPr>
                <w:b/>
                <w:kern w:val="2"/>
                <w:sz w:val="22"/>
                <w:szCs w:val="22"/>
              </w:rPr>
            </w:pPr>
            <w:r w:rsidRPr="00CD1888">
              <w:rPr>
                <w:b/>
                <w:sz w:val="22"/>
                <w:szCs w:val="22"/>
              </w:rPr>
              <w:t>VšĮ „Investuok Lietuvoje“</w:t>
            </w:r>
          </w:p>
          <w:p w14:paraId="195C1E29" w14:textId="77777777" w:rsidR="00BD25BF" w:rsidRPr="00CD1888" w:rsidRDefault="00BD25BF" w:rsidP="003C082F">
            <w:pPr>
              <w:jc w:val="both"/>
              <w:rPr>
                <w:sz w:val="22"/>
                <w:szCs w:val="22"/>
              </w:rPr>
            </w:pPr>
            <w:r w:rsidRPr="00CD1888">
              <w:rPr>
                <w:sz w:val="22"/>
                <w:szCs w:val="22"/>
              </w:rPr>
              <w:t>juridinio asmens kodas 124013427</w:t>
            </w:r>
          </w:p>
          <w:p w14:paraId="7DFDD140" w14:textId="77777777" w:rsidR="00BD25BF" w:rsidRPr="00CD1888" w:rsidRDefault="00BD25BF" w:rsidP="003C082F">
            <w:pPr>
              <w:jc w:val="both"/>
              <w:rPr>
                <w:sz w:val="22"/>
                <w:szCs w:val="22"/>
              </w:rPr>
            </w:pPr>
            <w:r w:rsidRPr="00CD1888">
              <w:rPr>
                <w:sz w:val="22"/>
                <w:szCs w:val="22"/>
              </w:rPr>
              <w:t xml:space="preserve">Upės g. 23-1, 08128 Vilnius </w:t>
            </w:r>
          </w:p>
          <w:p w14:paraId="0D517399" w14:textId="77777777" w:rsidR="00BD25BF" w:rsidRPr="00CD1888" w:rsidRDefault="00BD25BF" w:rsidP="003C082F">
            <w:pPr>
              <w:jc w:val="both"/>
              <w:rPr>
                <w:sz w:val="22"/>
                <w:szCs w:val="22"/>
              </w:rPr>
            </w:pPr>
            <w:r w:rsidRPr="00CD1888">
              <w:rPr>
                <w:sz w:val="22"/>
                <w:szCs w:val="22"/>
              </w:rPr>
              <w:t>A.s. LT55 7044 0600 0122 4800</w:t>
            </w:r>
          </w:p>
          <w:p w14:paraId="08CC6510" w14:textId="77777777" w:rsidR="00BD25BF" w:rsidRPr="00CD1888" w:rsidRDefault="00BD25BF" w:rsidP="003C082F">
            <w:pPr>
              <w:jc w:val="both"/>
              <w:rPr>
                <w:sz w:val="22"/>
                <w:szCs w:val="22"/>
              </w:rPr>
            </w:pPr>
            <w:r w:rsidRPr="00CD1888">
              <w:rPr>
                <w:sz w:val="22"/>
                <w:szCs w:val="22"/>
              </w:rPr>
              <w:t>AB SEB bankas</w:t>
            </w:r>
          </w:p>
          <w:p w14:paraId="244DDE4C" w14:textId="59C53D79" w:rsidR="00BD25BF" w:rsidRPr="00CD1888" w:rsidRDefault="00BD25BF" w:rsidP="003C082F">
            <w:pPr>
              <w:jc w:val="both"/>
              <w:rPr>
                <w:sz w:val="22"/>
                <w:szCs w:val="22"/>
              </w:rPr>
            </w:pPr>
            <w:r w:rsidRPr="00CD1888">
              <w:rPr>
                <w:sz w:val="22"/>
                <w:szCs w:val="22"/>
              </w:rPr>
              <w:t xml:space="preserve">Tel.: </w:t>
            </w:r>
            <w:r w:rsidR="00A16EFB" w:rsidRPr="00A16EFB">
              <w:rPr>
                <w:sz w:val="22"/>
                <w:szCs w:val="22"/>
              </w:rPr>
              <w:t>+370 691 16006</w:t>
            </w:r>
          </w:p>
          <w:p w14:paraId="5A55C806" w14:textId="77777777" w:rsidR="00BD25BF" w:rsidRPr="00CD1888" w:rsidRDefault="00BD25BF" w:rsidP="003C082F">
            <w:pPr>
              <w:jc w:val="both"/>
              <w:rPr>
                <w:sz w:val="22"/>
                <w:szCs w:val="22"/>
                <w:lang w:val="en-US"/>
              </w:rPr>
            </w:pPr>
            <w:r w:rsidRPr="00CD1888">
              <w:rPr>
                <w:sz w:val="22"/>
                <w:szCs w:val="22"/>
              </w:rPr>
              <w:t xml:space="preserve">El. Paštas: </w:t>
            </w:r>
            <w:hyperlink r:id="rId11" w:history="1">
              <w:r w:rsidRPr="00CD1888">
                <w:rPr>
                  <w:rStyle w:val="Hyperlink"/>
                  <w:sz w:val="22"/>
                  <w:szCs w:val="22"/>
                </w:rPr>
                <w:t>info@investlithuania.com</w:t>
              </w:r>
            </w:hyperlink>
          </w:p>
          <w:p w14:paraId="27E773C9" w14:textId="77777777" w:rsidR="00BD25BF" w:rsidRPr="00CD1888" w:rsidRDefault="00BD25BF" w:rsidP="003C082F">
            <w:pPr>
              <w:jc w:val="both"/>
              <w:rPr>
                <w:sz w:val="22"/>
                <w:szCs w:val="22"/>
              </w:rPr>
            </w:pPr>
          </w:p>
          <w:p w14:paraId="7551A52E" w14:textId="77777777" w:rsidR="00BD25BF" w:rsidRPr="00937711" w:rsidRDefault="00BD25BF" w:rsidP="003C082F">
            <w:pPr>
              <w:jc w:val="both"/>
              <w:rPr>
                <w:sz w:val="22"/>
              </w:rPr>
            </w:pPr>
            <w:r w:rsidRPr="00937711">
              <w:rPr>
                <w:sz w:val="22"/>
              </w:rPr>
              <w:t>[pareigos]</w:t>
            </w:r>
          </w:p>
          <w:p w14:paraId="583ADAA2" w14:textId="77777777" w:rsidR="00BD25BF" w:rsidRDefault="00BD25BF" w:rsidP="003C082F">
            <w:pPr>
              <w:jc w:val="both"/>
              <w:rPr>
                <w:kern w:val="2"/>
                <w:sz w:val="22"/>
                <w:szCs w:val="22"/>
              </w:rPr>
            </w:pPr>
            <w:r w:rsidRPr="00937711">
              <w:rPr>
                <w:sz w:val="22"/>
              </w:rPr>
              <w:t>[vardas, pavardė</w:t>
            </w:r>
            <w:r w:rsidRPr="00CD1888">
              <w:rPr>
                <w:kern w:val="2"/>
                <w:sz w:val="22"/>
                <w:szCs w:val="22"/>
              </w:rPr>
              <w:t xml:space="preserve"> </w:t>
            </w:r>
          </w:p>
          <w:p w14:paraId="64E25BAE" w14:textId="77777777" w:rsidR="00BD25BF" w:rsidRPr="00CD1888" w:rsidRDefault="00BD25BF" w:rsidP="003C082F">
            <w:pPr>
              <w:jc w:val="both"/>
              <w:rPr>
                <w:kern w:val="2"/>
                <w:sz w:val="22"/>
                <w:szCs w:val="22"/>
              </w:rPr>
            </w:pPr>
          </w:p>
        </w:tc>
        <w:tc>
          <w:tcPr>
            <w:tcW w:w="709" w:type="dxa"/>
          </w:tcPr>
          <w:p w14:paraId="5AE41274" w14:textId="77777777" w:rsidR="00BD25BF" w:rsidRPr="00CD1888" w:rsidRDefault="00BD25BF" w:rsidP="003C082F">
            <w:pPr>
              <w:jc w:val="both"/>
              <w:rPr>
                <w:kern w:val="2"/>
                <w:sz w:val="22"/>
                <w:szCs w:val="22"/>
              </w:rPr>
            </w:pPr>
          </w:p>
        </w:tc>
        <w:tc>
          <w:tcPr>
            <w:tcW w:w="4648" w:type="dxa"/>
            <w:tcBorders>
              <w:top w:val="nil"/>
              <w:left w:val="nil"/>
              <w:bottom w:val="single" w:sz="4" w:space="0" w:color="auto"/>
              <w:right w:val="nil"/>
            </w:tcBorders>
          </w:tcPr>
          <w:p w14:paraId="7AA4C9B9" w14:textId="77777777" w:rsidR="00BD25BF" w:rsidRPr="00937711" w:rsidRDefault="00BD25BF" w:rsidP="003C082F">
            <w:pPr>
              <w:jc w:val="both"/>
              <w:rPr>
                <w:b/>
                <w:sz w:val="22"/>
              </w:rPr>
            </w:pPr>
            <w:r w:rsidRPr="00937711">
              <w:rPr>
                <w:b/>
                <w:sz w:val="22"/>
              </w:rPr>
              <w:t>Pavadinimas</w:t>
            </w:r>
          </w:p>
          <w:p w14:paraId="1EDBB964" w14:textId="77777777" w:rsidR="00BD25BF" w:rsidRPr="00937711" w:rsidRDefault="00BD25BF" w:rsidP="003C082F">
            <w:pPr>
              <w:jc w:val="both"/>
              <w:rPr>
                <w:sz w:val="22"/>
              </w:rPr>
            </w:pPr>
            <w:r w:rsidRPr="00937711">
              <w:rPr>
                <w:sz w:val="22"/>
              </w:rPr>
              <w:t>juridinio asmens kodas ___________</w:t>
            </w:r>
          </w:p>
          <w:p w14:paraId="6E63FC7B" w14:textId="77777777" w:rsidR="00BD25BF" w:rsidRPr="00937711" w:rsidRDefault="00BD25BF" w:rsidP="003C082F">
            <w:pPr>
              <w:jc w:val="both"/>
              <w:rPr>
                <w:sz w:val="22"/>
              </w:rPr>
            </w:pPr>
            <w:r w:rsidRPr="00937711">
              <w:rPr>
                <w:sz w:val="22"/>
              </w:rPr>
              <w:t>Adresas</w:t>
            </w:r>
          </w:p>
          <w:p w14:paraId="0CD9DBA5" w14:textId="77777777" w:rsidR="00BD25BF" w:rsidRPr="00937711" w:rsidRDefault="00BD25BF" w:rsidP="003C082F">
            <w:pPr>
              <w:jc w:val="both"/>
              <w:rPr>
                <w:sz w:val="22"/>
              </w:rPr>
            </w:pPr>
            <w:r w:rsidRPr="00937711">
              <w:rPr>
                <w:sz w:val="22"/>
              </w:rPr>
              <w:t xml:space="preserve">A.s. </w:t>
            </w:r>
            <w:r w:rsidRPr="00937711">
              <w:rPr>
                <w:sz w:val="22"/>
                <w:lang w:val="en-US"/>
              </w:rPr>
              <w:t>____________</w:t>
            </w:r>
          </w:p>
          <w:p w14:paraId="1CCBFE38" w14:textId="77777777" w:rsidR="00BD25BF" w:rsidRPr="00937711" w:rsidRDefault="00BD25BF" w:rsidP="003C082F">
            <w:pPr>
              <w:jc w:val="both"/>
              <w:rPr>
                <w:sz w:val="22"/>
              </w:rPr>
            </w:pPr>
            <w:r w:rsidRPr="00937711">
              <w:rPr>
                <w:sz w:val="22"/>
              </w:rPr>
              <w:t>Bankas</w:t>
            </w:r>
          </w:p>
          <w:p w14:paraId="58E46370" w14:textId="77777777" w:rsidR="00BD25BF" w:rsidRPr="00937711" w:rsidRDefault="00BD25BF" w:rsidP="003C082F">
            <w:pPr>
              <w:jc w:val="both"/>
              <w:rPr>
                <w:sz w:val="22"/>
              </w:rPr>
            </w:pPr>
            <w:r w:rsidRPr="00937711">
              <w:rPr>
                <w:sz w:val="22"/>
              </w:rPr>
              <w:t>Tel.: __________</w:t>
            </w:r>
          </w:p>
          <w:p w14:paraId="4CC7A943" w14:textId="77777777" w:rsidR="00BD25BF" w:rsidRPr="00937711" w:rsidRDefault="00BD25BF" w:rsidP="003C082F">
            <w:pPr>
              <w:jc w:val="both"/>
              <w:rPr>
                <w:sz w:val="22"/>
                <w:lang w:val="en-US"/>
              </w:rPr>
            </w:pPr>
            <w:r w:rsidRPr="00937711">
              <w:rPr>
                <w:sz w:val="22"/>
              </w:rPr>
              <w:t>El. Paštas: __________</w:t>
            </w:r>
          </w:p>
          <w:p w14:paraId="22B5468F" w14:textId="77777777" w:rsidR="00BD25BF" w:rsidRPr="00937711" w:rsidRDefault="00BD25BF" w:rsidP="003C082F">
            <w:pPr>
              <w:jc w:val="both"/>
              <w:rPr>
                <w:sz w:val="22"/>
                <w:lang w:val="en-US"/>
              </w:rPr>
            </w:pPr>
          </w:p>
          <w:p w14:paraId="1F609FE9" w14:textId="77777777" w:rsidR="00BD25BF" w:rsidRPr="00937711" w:rsidRDefault="00BD25BF" w:rsidP="003C082F">
            <w:pPr>
              <w:jc w:val="both"/>
              <w:rPr>
                <w:sz w:val="22"/>
              </w:rPr>
            </w:pPr>
            <w:r w:rsidRPr="00937711">
              <w:rPr>
                <w:sz w:val="22"/>
              </w:rPr>
              <w:t>[pareigos]</w:t>
            </w:r>
          </w:p>
          <w:p w14:paraId="58E37DD1" w14:textId="77777777" w:rsidR="00BD25BF" w:rsidRPr="00CD1888" w:rsidRDefault="00BD25BF" w:rsidP="003C082F">
            <w:pPr>
              <w:jc w:val="both"/>
              <w:rPr>
                <w:kern w:val="2"/>
                <w:sz w:val="22"/>
                <w:szCs w:val="22"/>
              </w:rPr>
            </w:pPr>
            <w:r w:rsidRPr="00937711">
              <w:rPr>
                <w:sz w:val="22"/>
              </w:rPr>
              <w:t>[vardas, pavardė</w:t>
            </w:r>
          </w:p>
        </w:tc>
      </w:tr>
    </w:tbl>
    <w:p w14:paraId="0B891D57" w14:textId="77777777" w:rsidR="00BD25BF" w:rsidRPr="00CD1888" w:rsidRDefault="00BD25BF" w:rsidP="00BD25BF">
      <w:pPr>
        <w:rPr>
          <w:sz w:val="22"/>
          <w:szCs w:val="22"/>
        </w:rPr>
      </w:pPr>
    </w:p>
    <w:p w14:paraId="263756DE" w14:textId="77777777" w:rsidR="00BD25BF" w:rsidRPr="00CD1888" w:rsidRDefault="00BD25BF" w:rsidP="00BD25BF">
      <w:pPr>
        <w:rPr>
          <w:sz w:val="22"/>
          <w:szCs w:val="22"/>
        </w:rPr>
      </w:pPr>
    </w:p>
    <w:p w14:paraId="340C4855" w14:textId="77777777" w:rsidR="00BD25BF" w:rsidRPr="00CD1888" w:rsidRDefault="00BD25BF" w:rsidP="00BD25BF">
      <w:pPr>
        <w:widowControl/>
        <w:suppressAutoHyphens w:val="0"/>
        <w:spacing w:after="200" w:line="276" w:lineRule="auto"/>
        <w:rPr>
          <w:rStyle w:val="CharStyle40"/>
          <w:color w:val="000000"/>
          <w:kern w:val="22"/>
          <w:sz w:val="22"/>
          <w:szCs w:val="22"/>
        </w:rPr>
      </w:pPr>
      <w:bookmarkStart w:id="0" w:name="bookmark23"/>
      <w:r w:rsidRPr="00CD1888">
        <w:rPr>
          <w:rStyle w:val="CharStyle40"/>
          <w:color w:val="000000"/>
          <w:kern w:val="22"/>
          <w:sz w:val="22"/>
          <w:szCs w:val="22"/>
        </w:rPr>
        <w:br w:type="page"/>
      </w:r>
    </w:p>
    <w:p w14:paraId="563FBBDF" w14:textId="77777777" w:rsidR="00BD25BF" w:rsidRDefault="00BD25BF" w:rsidP="00BD25BF">
      <w:pPr>
        <w:widowControl/>
        <w:suppressAutoHyphens w:val="0"/>
        <w:jc w:val="center"/>
        <w:rPr>
          <w:rStyle w:val="CharStyle40"/>
          <w:caps/>
          <w:color w:val="000000"/>
          <w:kern w:val="22"/>
          <w:sz w:val="22"/>
          <w:szCs w:val="22"/>
        </w:rPr>
      </w:pPr>
    </w:p>
    <w:p w14:paraId="66172F6E" w14:textId="77777777" w:rsidR="00BD25BF" w:rsidRPr="00C50DAA" w:rsidRDefault="00BD25BF" w:rsidP="00BD25BF">
      <w:pPr>
        <w:autoSpaceDE w:val="0"/>
        <w:autoSpaceDN w:val="0"/>
        <w:adjustRightInd w:val="0"/>
        <w:jc w:val="right"/>
        <w:rPr>
          <w:rStyle w:val="CharStyle40"/>
          <w:color w:val="000000"/>
          <w:kern w:val="22"/>
          <w:sz w:val="22"/>
          <w:szCs w:val="22"/>
        </w:rPr>
      </w:pPr>
      <w:r w:rsidRPr="00C50DAA">
        <w:rPr>
          <w:rStyle w:val="CharStyle40"/>
          <w:color w:val="000000"/>
          <w:kern w:val="22"/>
          <w:sz w:val="22"/>
          <w:szCs w:val="22"/>
        </w:rPr>
        <w:t>20__-__-__ Sutarties Nr. _______</w:t>
      </w:r>
    </w:p>
    <w:p w14:paraId="22836B80" w14:textId="77777777" w:rsidR="00BD25BF" w:rsidRDefault="00BD25BF" w:rsidP="00BD25BF">
      <w:pPr>
        <w:autoSpaceDE w:val="0"/>
        <w:autoSpaceDN w:val="0"/>
        <w:adjustRightInd w:val="0"/>
        <w:jc w:val="right"/>
        <w:rPr>
          <w:rStyle w:val="CharStyle40"/>
          <w:color w:val="000000"/>
          <w:kern w:val="22"/>
          <w:sz w:val="22"/>
          <w:szCs w:val="22"/>
        </w:rPr>
      </w:pPr>
      <w:r w:rsidRPr="00C50DAA">
        <w:rPr>
          <w:rStyle w:val="CharStyle40"/>
          <w:color w:val="000000"/>
          <w:kern w:val="22"/>
          <w:sz w:val="22"/>
          <w:szCs w:val="22"/>
        </w:rPr>
        <w:t>Priedas Nr. 2</w:t>
      </w:r>
    </w:p>
    <w:p w14:paraId="26BFCD7E" w14:textId="77777777" w:rsidR="00BD25BF" w:rsidRPr="00CD1888" w:rsidRDefault="00BD25BF" w:rsidP="00BD25BF">
      <w:pPr>
        <w:autoSpaceDE w:val="0"/>
        <w:autoSpaceDN w:val="0"/>
        <w:adjustRightInd w:val="0"/>
        <w:jc w:val="right"/>
        <w:rPr>
          <w:rStyle w:val="CharStyle40"/>
          <w:caps/>
          <w:color w:val="000000"/>
          <w:sz w:val="22"/>
          <w:szCs w:val="22"/>
        </w:rPr>
      </w:pPr>
    </w:p>
    <w:p w14:paraId="273B12E6" w14:textId="77777777" w:rsidR="00BD25BF" w:rsidRPr="00CD1888" w:rsidRDefault="00BD25BF" w:rsidP="00BD25BF">
      <w:pPr>
        <w:pStyle w:val="Style39"/>
        <w:keepNext/>
        <w:keepLines/>
        <w:shd w:val="clear" w:color="auto" w:fill="auto"/>
        <w:spacing w:before="0" w:after="0" w:line="240" w:lineRule="auto"/>
        <w:ind w:left="2140"/>
        <w:jc w:val="both"/>
        <w:rPr>
          <w:rStyle w:val="CharStyle40"/>
          <w:rFonts w:ascii="Times New Roman" w:hAnsi="Times New Roman" w:cs="Times New Roman"/>
          <w:b/>
          <w:bCs/>
          <w:caps/>
          <w:color w:val="000000"/>
          <w:sz w:val="22"/>
          <w:szCs w:val="22"/>
        </w:rPr>
      </w:pPr>
      <w:r w:rsidRPr="00CD1888">
        <w:rPr>
          <w:rStyle w:val="CharStyle40"/>
          <w:rFonts w:ascii="Times New Roman" w:hAnsi="Times New Roman" w:cs="Times New Roman"/>
          <w:caps/>
          <w:color w:val="000000"/>
          <w:sz w:val="22"/>
          <w:szCs w:val="22"/>
        </w:rPr>
        <w:t>Suteiktų paslaugų perdavimo-priėmimo aktas</w:t>
      </w:r>
      <w:bookmarkEnd w:id="0"/>
    </w:p>
    <w:p w14:paraId="2050B6E8" w14:textId="77777777" w:rsidR="00BD25BF" w:rsidRPr="00CD1888" w:rsidRDefault="00BD25BF" w:rsidP="00BD25BF">
      <w:pPr>
        <w:pStyle w:val="Style39"/>
        <w:keepNext/>
        <w:keepLines/>
        <w:shd w:val="clear" w:color="auto" w:fill="auto"/>
        <w:spacing w:before="0" w:after="0" w:line="210" w:lineRule="exact"/>
        <w:ind w:left="2140"/>
        <w:jc w:val="both"/>
        <w:rPr>
          <w:rFonts w:ascii="Times New Roman" w:hAnsi="Times New Roman" w:cs="Times New Roman"/>
          <w:sz w:val="22"/>
          <w:szCs w:val="22"/>
        </w:rPr>
      </w:pPr>
    </w:p>
    <w:p w14:paraId="5385A258" w14:textId="77777777" w:rsidR="00BD25BF" w:rsidRPr="00CD1888" w:rsidRDefault="00BD25BF" w:rsidP="00BD25BF">
      <w:pPr>
        <w:pStyle w:val="Style39"/>
        <w:keepNext/>
        <w:keepLines/>
        <w:shd w:val="clear" w:color="auto" w:fill="auto"/>
        <w:spacing w:before="0" w:after="0" w:line="210" w:lineRule="exact"/>
        <w:jc w:val="center"/>
        <w:rPr>
          <w:rFonts w:ascii="Times New Roman" w:hAnsi="Times New Roman" w:cs="Times New Roman"/>
          <w:caps/>
          <w:sz w:val="22"/>
          <w:szCs w:val="22"/>
        </w:rPr>
      </w:pPr>
      <w:r w:rsidRPr="00CD1888">
        <w:rPr>
          <w:rFonts w:ascii="Times New Roman" w:hAnsi="Times New Roman" w:cs="Times New Roman"/>
          <w:caps/>
          <w:sz w:val="22"/>
          <w:szCs w:val="22"/>
        </w:rPr>
        <w:t>202_-__-__</w:t>
      </w:r>
    </w:p>
    <w:p w14:paraId="48B1EF6C" w14:textId="77777777" w:rsidR="00BD25BF" w:rsidRPr="00CD1888" w:rsidRDefault="00BD25BF" w:rsidP="00BD25BF">
      <w:pPr>
        <w:pStyle w:val="Style39"/>
        <w:keepNext/>
        <w:keepLines/>
        <w:shd w:val="clear" w:color="auto" w:fill="auto"/>
        <w:spacing w:before="0" w:after="0" w:line="210" w:lineRule="exact"/>
        <w:ind w:left="2140"/>
        <w:jc w:val="both"/>
        <w:rPr>
          <w:rFonts w:ascii="Times New Roman" w:hAnsi="Times New Roman" w:cs="Times New Roman"/>
          <w:caps/>
          <w:sz w:val="22"/>
          <w:szCs w:val="22"/>
        </w:rPr>
      </w:pPr>
    </w:p>
    <w:p w14:paraId="6D3AD9D3" w14:textId="77777777" w:rsidR="00BD25BF" w:rsidRPr="00937711" w:rsidRDefault="00BD25BF" w:rsidP="00BD25BF">
      <w:pPr>
        <w:tabs>
          <w:tab w:val="left" w:leader="underscore" w:pos="5546"/>
        </w:tabs>
        <w:spacing w:line="274" w:lineRule="exact"/>
        <w:ind w:left="20" w:firstLine="580"/>
        <w:jc w:val="both"/>
        <w:rPr>
          <w:color w:val="000000"/>
          <w:sz w:val="22"/>
          <w:shd w:val="clear" w:color="auto" w:fill="FFFFFF"/>
          <w:lang w:val="en-US"/>
        </w:rPr>
      </w:pPr>
      <w:r w:rsidRPr="00937711">
        <w:rPr>
          <w:color w:val="000000"/>
          <w:sz w:val="22"/>
          <w:shd w:val="clear" w:color="auto" w:fill="FFFFFF"/>
          <w:lang w:val="en-US"/>
        </w:rPr>
        <w:t>Vadovaudamasi 20</w:t>
      </w:r>
      <w:r>
        <w:rPr>
          <w:color w:val="000000"/>
          <w:sz w:val="22"/>
          <w:shd w:val="clear" w:color="auto" w:fill="FFFFFF"/>
          <w:lang w:val="en-US"/>
        </w:rPr>
        <w:t>_</w:t>
      </w:r>
      <w:r w:rsidRPr="00937711">
        <w:rPr>
          <w:color w:val="000000"/>
          <w:sz w:val="22"/>
          <w:shd w:val="clear" w:color="auto" w:fill="FFFFFF"/>
          <w:lang w:val="en-US"/>
        </w:rPr>
        <w:t>_-__-__ Paslaugų viešojo pirkimo-pardavimo sutartimi Nr. ____, _________ (toliau –Tiekėjas)</w:t>
      </w:r>
      <w:r>
        <w:rPr>
          <w:color w:val="000000"/>
          <w:sz w:val="22"/>
          <w:shd w:val="clear" w:color="auto" w:fill="FFFFFF"/>
          <w:lang w:val="en-US"/>
        </w:rPr>
        <w:t xml:space="preserve"> </w:t>
      </w:r>
      <w:r w:rsidRPr="00937711">
        <w:rPr>
          <w:color w:val="000000"/>
          <w:sz w:val="22"/>
          <w:shd w:val="clear" w:color="auto" w:fill="FFFFFF"/>
          <w:lang w:val="en-US"/>
        </w:rPr>
        <w:t>perduoda, o VšĮ „Investuok Lietuvoje“ (toliau – Pirkėjas)</w:t>
      </w:r>
      <w:r>
        <w:rPr>
          <w:color w:val="000000"/>
          <w:sz w:val="22"/>
          <w:shd w:val="clear" w:color="auto" w:fill="FFFFFF"/>
          <w:lang w:val="en-US"/>
        </w:rPr>
        <w:t xml:space="preserve"> </w:t>
      </w:r>
      <w:r w:rsidRPr="00937711">
        <w:rPr>
          <w:color w:val="000000"/>
          <w:sz w:val="22"/>
          <w:shd w:val="clear" w:color="auto" w:fill="FFFFFF"/>
          <w:lang w:val="en-US"/>
        </w:rPr>
        <w:t>priima suteiktas paslaugas pagal žemiau pateiktą lentelę.</w:t>
      </w:r>
    </w:p>
    <w:p w14:paraId="05C35A75" w14:textId="77777777" w:rsidR="00BD25BF" w:rsidRPr="00CD1888" w:rsidRDefault="00BD25BF" w:rsidP="00BD25BF">
      <w:pPr>
        <w:pStyle w:val="Style36"/>
        <w:shd w:val="clear" w:color="auto" w:fill="auto"/>
        <w:tabs>
          <w:tab w:val="left" w:leader="underscore" w:pos="5546"/>
        </w:tabs>
        <w:spacing w:after="0" w:line="240" w:lineRule="auto"/>
        <w:jc w:val="both"/>
        <w:rPr>
          <w:rFonts w:ascii="Times New Roman" w:hAnsi="Times New Roman" w:cs="Times New Roman"/>
          <w:sz w:val="22"/>
          <w:szCs w:val="22"/>
        </w:rPr>
      </w:pPr>
    </w:p>
    <w:tbl>
      <w:tblPr>
        <w:tblStyle w:val="TableGrid"/>
        <w:tblW w:w="9805" w:type="dxa"/>
        <w:tblLook w:val="04A0" w:firstRow="1" w:lastRow="0" w:firstColumn="1" w:lastColumn="0" w:noHBand="0" w:noVBand="1"/>
      </w:tblPr>
      <w:tblGrid>
        <w:gridCol w:w="4174"/>
        <w:gridCol w:w="2211"/>
        <w:gridCol w:w="3420"/>
      </w:tblGrid>
      <w:tr w:rsidR="00BD25BF" w:rsidRPr="00CD1888" w14:paraId="2265CF67" w14:textId="77777777" w:rsidTr="003C082F">
        <w:tc>
          <w:tcPr>
            <w:tcW w:w="4174" w:type="dxa"/>
            <w:tcBorders>
              <w:top w:val="single" w:sz="4" w:space="0" w:color="auto"/>
              <w:left w:val="single" w:sz="4" w:space="0" w:color="auto"/>
              <w:bottom w:val="single" w:sz="4" w:space="0" w:color="auto"/>
              <w:right w:val="single" w:sz="4" w:space="0" w:color="auto"/>
            </w:tcBorders>
          </w:tcPr>
          <w:p w14:paraId="3271F613" w14:textId="77777777" w:rsidR="00BD25BF" w:rsidRPr="00CD1888" w:rsidRDefault="00BD25BF" w:rsidP="003C082F">
            <w:pPr>
              <w:pStyle w:val="Style12"/>
              <w:shd w:val="clear" w:color="auto" w:fill="auto"/>
              <w:spacing w:line="240" w:lineRule="auto"/>
              <w:ind w:firstLine="0"/>
              <w:jc w:val="left"/>
              <w:rPr>
                <w:rFonts w:ascii="Times New Roman" w:hAnsi="Times New Roman" w:cs="Times New Roman"/>
                <w:bCs w:val="0"/>
                <w:sz w:val="22"/>
                <w:szCs w:val="22"/>
              </w:rPr>
            </w:pPr>
            <w:r w:rsidRPr="00CD1888">
              <w:rPr>
                <w:rFonts w:ascii="Times New Roman" w:hAnsi="Times New Roman" w:cs="Times New Roman"/>
                <w:bCs w:val="0"/>
                <w:sz w:val="22"/>
                <w:szCs w:val="22"/>
              </w:rPr>
              <w:t>Paslauga</w:t>
            </w:r>
          </w:p>
        </w:tc>
        <w:tc>
          <w:tcPr>
            <w:tcW w:w="2211" w:type="dxa"/>
            <w:tcBorders>
              <w:top w:val="single" w:sz="4" w:space="0" w:color="auto"/>
              <w:left w:val="single" w:sz="4" w:space="0" w:color="auto"/>
              <w:bottom w:val="single" w:sz="4" w:space="0" w:color="auto"/>
              <w:right w:val="single" w:sz="4" w:space="0" w:color="auto"/>
            </w:tcBorders>
          </w:tcPr>
          <w:p w14:paraId="58F9F9E3" w14:textId="77777777" w:rsidR="00BD25BF" w:rsidRPr="00CD1888" w:rsidRDefault="00BD25BF" w:rsidP="003C082F">
            <w:pPr>
              <w:pStyle w:val="Style12"/>
              <w:shd w:val="clear" w:color="auto" w:fill="auto"/>
              <w:spacing w:line="240" w:lineRule="auto"/>
              <w:ind w:right="360" w:firstLine="0"/>
              <w:jc w:val="left"/>
              <w:rPr>
                <w:rFonts w:ascii="Times New Roman" w:hAnsi="Times New Roman" w:cs="Times New Roman"/>
                <w:bCs w:val="0"/>
                <w:sz w:val="22"/>
                <w:szCs w:val="22"/>
              </w:rPr>
            </w:pPr>
            <w:r w:rsidRPr="00CD1888">
              <w:rPr>
                <w:rFonts w:ascii="Times New Roman" w:hAnsi="Times New Roman" w:cs="Times New Roman"/>
                <w:bCs w:val="0"/>
                <w:sz w:val="22"/>
                <w:szCs w:val="22"/>
              </w:rPr>
              <w:t>Kiekis</w:t>
            </w:r>
          </w:p>
        </w:tc>
        <w:tc>
          <w:tcPr>
            <w:tcW w:w="3420" w:type="dxa"/>
            <w:tcBorders>
              <w:top w:val="single" w:sz="4" w:space="0" w:color="auto"/>
              <w:left w:val="single" w:sz="4" w:space="0" w:color="auto"/>
              <w:bottom w:val="single" w:sz="4" w:space="0" w:color="auto"/>
              <w:right w:val="single" w:sz="4" w:space="0" w:color="auto"/>
            </w:tcBorders>
          </w:tcPr>
          <w:p w14:paraId="08F46225" w14:textId="77777777" w:rsidR="00BD25BF" w:rsidRPr="00CD1888" w:rsidRDefault="00BD25BF" w:rsidP="003C082F">
            <w:pPr>
              <w:pStyle w:val="Style12"/>
              <w:shd w:val="clear" w:color="auto" w:fill="auto"/>
              <w:spacing w:line="240" w:lineRule="auto"/>
              <w:ind w:right="460" w:firstLine="0"/>
              <w:jc w:val="left"/>
              <w:rPr>
                <w:rFonts w:ascii="Times New Roman" w:hAnsi="Times New Roman" w:cs="Times New Roman"/>
                <w:bCs w:val="0"/>
                <w:sz w:val="22"/>
                <w:szCs w:val="22"/>
              </w:rPr>
            </w:pPr>
            <w:r w:rsidRPr="00CD1888">
              <w:rPr>
                <w:rFonts w:ascii="Times New Roman" w:hAnsi="Times New Roman" w:cs="Times New Roman"/>
                <w:bCs w:val="0"/>
                <w:sz w:val="22"/>
                <w:szCs w:val="22"/>
              </w:rPr>
              <w:t>Mokėtina Tiekėjui suma</w:t>
            </w:r>
            <w:r>
              <w:rPr>
                <w:rFonts w:ascii="Times New Roman" w:hAnsi="Times New Roman" w:cs="Times New Roman"/>
                <w:bCs w:val="0"/>
                <w:sz w:val="22"/>
                <w:szCs w:val="22"/>
              </w:rPr>
              <w:t>, Eur su PVM</w:t>
            </w:r>
          </w:p>
        </w:tc>
      </w:tr>
      <w:tr w:rsidR="00BD25BF" w:rsidRPr="00CD1888" w14:paraId="00D61BB2" w14:textId="77777777" w:rsidTr="003C082F">
        <w:trPr>
          <w:trHeight w:val="285"/>
        </w:trPr>
        <w:tc>
          <w:tcPr>
            <w:tcW w:w="4174" w:type="dxa"/>
            <w:tcBorders>
              <w:top w:val="single" w:sz="4" w:space="0" w:color="auto"/>
              <w:left w:val="single" w:sz="4" w:space="0" w:color="auto"/>
              <w:bottom w:val="single" w:sz="4" w:space="0" w:color="auto"/>
              <w:right w:val="single" w:sz="4" w:space="0" w:color="auto"/>
            </w:tcBorders>
          </w:tcPr>
          <w:p w14:paraId="36D27178" w14:textId="77777777" w:rsidR="00BD25BF" w:rsidRPr="00CD1888" w:rsidRDefault="00BD25BF" w:rsidP="003C082F">
            <w:pPr>
              <w:pStyle w:val="Style36"/>
              <w:shd w:val="clear" w:color="auto" w:fill="auto"/>
              <w:tabs>
                <w:tab w:val="left" w:leader="underscore" w:pos="5546"/>
              </w:tabs>
              <w:spacing w:after="0" w:line="240" w:lineRule="auto"/>
              <w:jc w:val="both"/>
              <w:rPr>
                <w:rFonts w:ascii="Times New Roman" w:hAnsi="Times New Roman" w:cs="Times New Roman"/>
                <w:sz w:val="22"/>
                <w:szCs w:val="22"/>
              </w:rPr>
            </w:pPr>
          </w:p>
        </w:tc>
        <w:tc>
          <w:tcPr>
            <w:tcW w:w="2211" w:type="dxa"/>
            <w:tcBorders>
              <w:top w:val="single" w:sz="4" w:space="0" w:color="auto"/>
              <w:left w:val="single" w:sz="4" w:space="0" w:color="auto"/>
              <w:bottom w:val="single" w:sz="4" w:space="0" w:color="auto"/>
              <w:right w:val="single" w:sz="4" w:space="0" w:color="auto"/>
            </w:tcBorders>
          </w:tcPr>
          <w:p w14:paraId="4257D446" w14:textId="77777777" w:rsidR="00BD25BF" w:rsidRPr="00CD1888" w:rsidRDefault="00BD25BF" w:rsidP="003C082F">
            <w:pPr>
              <w:pStyle w:val="Style36"/>
              <w:shd w:val="clear" w:color="auto" w:fill="auto"/>
              <w:tabs>
                <w:tab w:val="left" w:leader="underscore" w:pos="5546"/>
              </w:tabs>
              <w:spacing w:after="0" w:line="240" w:lineRule="auto"/>
              <w:jc w:val="both"/>
              <w:rPr>
                <w:rFonts w:ascii="Times New Roman" w:hAnsi="Times New Roman" w:cs="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3E774670" w14:textId="77777777" w:rsidR="00BD25BF" w:rsidRPr="00CD1888" w:rsidRDefault="00BD25BF" w:rsidP="003C082F">
            <w:pPr>
              <w:pStyle w:val="Style36"/>
              <w:shd w:val="clear" w:color="auto" w:fill="auto"/>
              <w:tabs>
                <w:tab w:val="left" w:leader="underscore" w:pos="5546"/>
              </w:tabs>
              <w:spacing w:after="0" w:line="240" w:lineRule="auto"/>
              <w:jc w:val="both"/>
              <w:rPr>
                <w:rFonts w:ascii="Times New Roman" w:hAnsi="Times New Roman" w:cs="Times New Roman"/>
                <w:sz w:val="22"/>
                <w:szCs w:val="22"/>
              </w:rPr>
            </w:pPr>
          </w:p>
        </w:tc>
      </w:tr>
    </w:tbl>
    <w:p w14:paraId="30F12972" w14:textId="77777777" w:rsidR="00BD25BF" w:rsidRPr="00CD1888" w:rsidRDefault="00BD25BF" w:rsidP="00BD25BF">
      <w:pPr>
        <w:pStyle w:val="Style36"/>
        <w:shd w:val="clear" w:color="auto" w:fill="auto"/>
        <w:tabs>
          <w:tab w:val="left" w:leader="underscore" w:pos="5546"/>
        </w:tabs>
        <w:spacing w:after="0" w:line="240" w:lineRule="auto"/>
        <w:jc w:val="both"/>
        <w:rPr>
          <w:rFonts w:ascii="Times New Roman" w:hAnsi="Times New Roman" w:cs="Times New Roman"/>
          <w:sz w:val="22"/>
          <w:szCs w:val="22"/>
        </w:rPr>
      </w:pPr>
    </w:p>
    <w:p w14:paraId="2ECFD395" w14:textId="77777777" w:rsidR="00BD25BF" w:rsidRPr="00CD1888" w:rsidRDefault="00BD25BF" w:rsidP="00BD25BF">
      <w:pPr>
        <w:pStyle w:val="Style36"/>
        <w:shd w:val="clear" w:color="auto" w:fill="auto"/>
        <w:spacing w:after="0" w:line="240" w:lineRule="auto"/>
        <w:ind w:left="20" w:right="300"/>
        <w:jc w:val="both"/>
        <w:rPr>
          <w:rFonts w:ascii="Times New Roman" w:hAnsi="Times New Roman" w:cs="Times New Roman"/>
          <w:color w:val="000000"/>
          <w:sz w:val="22"/>
          <w:szCs w:val="22"/>
          <w:shd w:val="clear" w:color="auto" w:fill="FFFFFF"/>
        </w:rPr>
      </w:pPr>
      <w:r w:rsidRPr="00CD1888">
        <w:rPr>
          <w:rStyle w:val="CharStyle38"/>
          <w:rFonts w:ascii="Times New Roman" w:hAnsi="Times New Roman" w:cs="Times New Roman"/>
          <w:color w:val="000000"/>
          <w:sz w:val="22"/>
          <w:szCs w:val="22"/>
        </w:rPr>
        <w:t xml:space="preserve">Pirkėjas, pasirašydamas šį aktą patvirtina, kad Tiekėjas savo įsipareigojimus įvykdė tinkamai ir jokių pretenzijų Tiekėjui neturi. </w:t>
      </w:r>
    </w:p>
    <w:p w14:paraId="75F4BFF3" w14:textId="77777777" w:rsidR="00BD25BF" w:rsidRDefault="00BD25BF" w:rsidP="00BD25BF">
      <w:pPr>
        <w:jc w:val="both"/>
        <w:rPr>
          <w:rStyle w:val="CharStyle38"/>
          <w:rFonts w:eastAsiaTheme="minorHAnsi"/>
          <w:color w:val="000000"/>
          <w:kern w:val="0"/>
          <w:sz w:val="22"/>
          <w:szCs w:val="22"/>
        </w:rPr>
      </w:pPr>
      <w:r w:rsidRPr="00C50DAA">
        <w:rPr>
          <w:rStyle w:val="CharStyle38"/>
          <w:rFonts w:eastAsiaTheme="minorHAnsi"/>
          <w:color w:val="000000"/>
          <w:kern w:val="0"/>
          <w:sz w:val="22"/>
          <w:szCs w:val="22"/>
        </w:rPr>
        <w:t>Ši</w:t>
      </w:r>
      <w:r>
        <w:rPr>
          <w:rStyle w:val="CharStyle38"/>
          <w:rFonts w:eastAsiaTheme="minorHAnsi"/>
          <w:color w:val="000000"/>
          <w:kern w:val="0"/>
          <w:sz w:val="22"/>
          <w:szCs w:val="22"/>
        </w:rPr>
        <w:t>s aktas</w:t>
      </w:r>
      <w:r w:rsidRPr="00C50DAA">
        <w:rPr>
          <w:rStyle w:val="CharStyle38"/>
          <w:rFonts w:eastAsiaTheme="minorHAnsi"/>
          <w:color w:val="000000"/>
          <w:kern w:val="0"/>
          <w:sz w:val="22"/>
          <w:szCs w:val="22"/>
        </w:rPr>
        <w:t xml:space="preserve"> sudarytas elektroniniu būdu 1 (vienu) egzemplioriumi, Šalims pasirašant kvalifikuotu elektroniniu parašu.</w:t>
      </w:r>
    </w:p>
    <w:p w14:paraId="4974B40B" w14:textId="77777777" w:rsidR="00BD25BF" w:rsidRPr="00CD1888" w:rsidRDefault="00BD25BF" w:rsidP="00BD25BF">
      <w:pPr>
        <w:jc w:val="both"/>
        <w:rPr>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709"/>
        <w:gridCol w:w="4648"/>
      </w:tblGrid>
      <w:tr w:rsidR="00BD25BF" w14:paraId="20AB85DD" w14:textId="77777777" w:rsidTr="003C082F">
        <w:tc>
          <w:tcPr>
            <w:tcW w:w="4219" w:type="dxa"/>
            <w:tcBorders>
              <w:top w:val="nil"/>
              <w:left w:val="nil"/>
              <w:bottom w:val="single" w:sz="4" w:space="0" w:color="auto"/>
              <w:right w:val="nil"/>
            </w:tcBorders>
          </w:tcPr>
          <w:p w14:paraId="1D2BD54D" w14:textId="77777777" w:rsidR="00BD25BF" w:rsidRPr="00CD1888" w:rsidRDefault="00BD25BF" w:rsidP="003C082F">
            <w:pPr>
              <w:jc w:val="both"/>
              <w:rPr>
                <w:b/>
                <w:kern w:val="2"/>
                <w:sz w:val="22"/>
                <w:szCs w:val="22"/>
              </w:rPr>
            </w:pPr>
            <w:r w:rsidRPr="00CD1888">
              <w:rPr>
                <w:b/>
                <w:sz w:val="22"/>
                <w:szCs w:val="22"/>
              </w:rPr>
              <w:t>VšĮ „Investuok Lietuvoje“</w:t>
            </w:r>
          </w:p>
          <w:p w14:paraId="35A2B381" w14:textId="77777777" w:rsidR="00BD25BF" w:rsidRPr="00CD1888" w:rsidRDefault="00BD25BF" w:rsidP="003C082F">
            <w:pPr>
              <w:jc w:val="both"/>
              <w:rPr>
                <w:sz w:val="22"/>
                <w:szCs w:val="22"/>
              </w:rPr>
            </w:pPr>
            <w:r w:rsidRPr="00CD1888">
              <w:rPr>
                <w:sz w:val="22"/>
                <w:szCs w:val="22"/>
              </w:rPr>
              <w:t>juridinio asmens kodas 124013427</w:t>
            </w:r>
          </w:p>
          <w:p w14:paraId="3DCD2F1C" w14:textId="77777777" w:rsidR="00BD25BF" w:rsidRPr="00CD1888" w:rsidRDefault="00BD25BF" w:rsidP="003C082F">
            <w:pPr>
              <w:jc w:val="both"/>
              <w:rPr>
                <w:sz w:val="22"/>
                <w:szCs w:val="22"/>
              </w:rPr>
            </w:pPr>
            <w:r w:rsidRPr="00CD1888">
              <w:rPr>
                <w:sz w:val="22"/>
                <w:szCs w:val="22"/>
              </w:rPr>
              <w:t>Upės g. 23-</w:t>
            </w:r>
            <w:r w:rsidRPr="00CD1888">
              <w:rPr>
                <w:sz w:val="22"/>
                <w:szCs w:val="22"/>
                <w:lang w:val="en-US"/>
              </w:rPr>
              <w:t>1</w:t>
            </w:r>
            <w:r w:rsidRPr="00CD1888">
              <w:rPr>
                <w:sz w:val="22"/>
                <w:szCs w:val="22"/>
              </w:rPr>
              <w:t xml:space="preserve">, 08128 Vilnius </w:t>
            </w:r>
          </w:p>
          <w:p w14:paraId="03951772" w14:textId="77777777" w:rsidR="00BD25BF" w:rsidRPr="00CD1888" w:rsidRDefault="00BD25BF" w:rsidP="003C082F">
            <w:pPr>
              <w:jc w:val="both"/>
              <w:rPr>
                <w:sz w:val="22"/>
                <w:szCs w:val="22"/>
              </w:rPr>
            </w:pPr>
            <w:r w:rsidRPr="00CD1888">
              <w:rPr>
                <w:sz w:val="22"/>
                <w:szCs w:val="22"/>
              </w:rPr>
              <w:t>A.s. LT55 7044 0600 0122 4800</w:t>
            </w:r>
          </w:p>
          <w:p w14:paraId="09B134D4" w14:textId="77777777" w:rsidR="00BD25BF" w:rsidRPr="00CD1888" w:rsidRDefault="00BD25BF" w:rsidP="003C082F">
            <w:pPr>
              <w:jc w:val="both"/>
              <w:rPr>
                <w:sz w:val="22"/>
                <w:szCs w:val="22"/>
              </w:rPr>
            </w:pPr>
            <w:r w:rsidRPr="00CD1888">
              <w:rPr>
                <w:sz w:val="22"/>
                <w:szCs w:val="22"/>
              </w:rPr>
              <w:t>AB SEB bankas</w:t>
            </w:r>
          </w:p>
          <w:p w14:paraId="6E445645" w14:textId="4B1DF4A8" w:rsidR="00BD25BF" w:rsidRPr="00CD1888" w:rsidRDefault="00BD25BF" w:rsidP="003C082F">
            <w:pPr>
              <w:jc w:val="both"/>
              <w:rPr>
                <w:sz w:val="22"/>
                <w:szCs w:val="22"/>
              </w:rPr>
            </w:pPr>
            <w:r w:rsidRPr="00CD1888">
              <w:rPr>
                <w:sz w:val="22"/>
                <w:szCs w:val="22"/>
              </w:rPr>
              <w:t xml:space="preserve">Tel.: </w:t>
            </w:r>
            <w:r w:rsidR="00A16EFB" w:rsidRPr="00A16EFB">
              <w:rPr>
                <w:sz w:val="22"/>
                <w:szCs w:val="22"/>
              </w:rPr>
              <w:t>+370 691 16006</w:t>
            </w:r>
          </w:p>
          <w:p w14:paraId="4EAE8A2E" w14:textId="77777777" w:rsidR="00BD25BF" w:rsidRPr="00CD1888" w:rsidRDefault="00BD25BF" w:rsidP="003C082F">
            <w:pPr>
              <w:jc w:val="both"/>
              <w:rPr>
                <w:sz w:val="22"/>
                <w:szCs w:val="22"/>
                <w:lang w:val="en-US"/>
              </w:rPr>
            </w:pPr>
            <w:r w:rsidRPr="00CD1888">
              <w:rPr>
                <w:sz w:val="22"/>
                <w:szCs w:val="22"/>
              </w:rPr>
              <w:t xml:space="preserve">El. Paštas: </w:t>
            </w:r>
            <w:hyperlink r:id="rId12" w:history="1">
              <w:r w:rsidRPr="00CD1888">
                <w:rPr>
                  <w:rStyle w:val="Hyperlink"/>
                  <w:sz w:val="22"/>
                  <w:szCs w:val="22"/>
                </w:rPr>
                <w:t>info@investlithuania.com</w:t>
              </w:r>
            </w:hyperlink>
          </w:p>
          <w:p w14:paraId="18F7DCF5" w14:textId="77777777" w:rsidR="00BD25BF" w:rsidRPr="00CD1888" w:rsidRDefault="00BD25BF" w:rsidP="003C082F">
            <w:pPr>
              <w:jc w:val="both"/>
              <w:rPr>
                <w:sz w:val="22"/>
                <w:szCs w:val="22"/>
              </w:rPr>
            </w:pPr>
          </w:p>
          <w:p w14:paraId="77E45919" w14:textId="77777777" w:rsidR="00BD25BF" w:rsidRPr="00CD1888" w:rsidRDefault="00BD25BF" w:rsidP="003C082F">
            <w:pPr>
              <w:jc w:val="both"/>
              <w:rPr>
                <w:sz w:val="22"/>
                <w:szCs w:val="22"/>
              </w:rPr>
            </w:pPr>
            <w:r w:rsidRPr="00CD1888">
              <w:rPr>
                <w:sz w:val="22"/>
                <w:szCs w:val="22"/>
              </w:rPr>
              <w:t>[pareigos]</w:t>
            </w:r>
          </w:p>
          <w:p w14:paraId="0E3B19D5" w14:textId="77777777" w:rsidR="00BD25BF" w:rsidRPr="00CD1888" w:rsidRDefault="00BD25BF" w:rsidP="003C082F">
            <w:pPr>
              <w:jc w:val="both"/>
              <w:rPr>
                <w:sz w:val="22"/>
                <w:szCs w:val="22"/>
              </w:rPr>
            </w:pPr>
            <w:r w:rsidRPr="00CD1888">
              <w:rPr>
                <w:sz w:val="22"/>
                <w:szCs w:val="22"/>
              </w:rPr>
              <w:t>[vardas, pavardė]</w:t>
            </w:r>
          </w:p>
          <w:p w14:paraId="0C5ABCB3" w14:textId="77777777" w:rsidR="00BD25BF" w:rsidRPr="00CD1888" w:rsidRDefault="00BD25BF" w:rsidP="003C082F">
            <w:pPr>
              <w:jc w:val="both"/>
              <w:rPr>
                <w:sz w:val="22"/>
                <w:szCs w:val="22"/>
              </w:rPr>
            </w:pPr>
          </w:p>
          <w:p w14:paraId="1005DAF9" w14:textId="77777777" w:rsidR="00BD25BF" w:rsidRPr="00CD1888" w:rsidRDefault="00BD25BF" w:rsidP="003C082F">
            <w:pPr>
              <w:jc w:val="both"/>
              <w:rPr>
                <w:kern w:val="2"/>
                <w:sz w:val="22"/>
                <w:szCs w:val="22"/>
              </w:rPr>
            </w:pPr>
          </w:p>
        </w:tc>
        <w:tc>
          <w:tcPr>
            <w:tcW w:w="709" w:type="dxa"/>
          </w:tcPr>
          <w:p w14:paraId="4BAE41EC" w14:textId="77777777" w:rsidR="00BD25BF" w:rsidRPr="00CD1888" w:rsidRDefault="00BD25BF" w:rsidP="003C082F">
            <w:pPr>
              <w:jc w:val="both"/>
              <w:rPr>
                <w:kern w:val="2"/>
                <w:sz w:val="22"/>
                <w:szCs w:val="22"/>
              </w:rPr>
            </w:pPr>
          </w:p>
        </w:tc>
        <w:tc>
          <w:tcPr>
            <w:tcW w:w="4648" w:type="dxa"/>
            <w:tcBorders>
              <w:top w:val="nil"/>
              <w:left w:val="nil"/>
              <w:bottom w:val="single" w:sz="4" w:space="0" w:color="auto"/>
              <w:right w:val="nil"/>
            </w:tcBorders>
          </w:tcPr>
          <w:p w14:paraId="7723CECD" w14:textId="77777777" w:rsidR="00BD25BF" w:rsidRPr="00937711" w:rsidRDefault="00BD25BF" w:rsidP="003C082F">
            <w:pPr>
              <w:jc w:val="both"/>
              <w:rPr>
                <w:b/>
                <w:sz w:val="22"/>
              </w:rPr>
            </w:pPr>
            <w:r w:rsidRPr="00937711">
              <w:rPr>
                <w:b/>
                <w:sz w:val="22"/>
              </w:rPr>
              <w:t>Pavadinimas</w:t>
            </w:r>
          </w:p>
          <w:p w14:paraId="33C18709" w14:textId="77777777" w:rsidR="00BD25BF" w:rsidRPr="00937711" w:rsidRDefault="00BD25BF" w:rsidP="003C082F">
            <w:pPr>
              <w:jc w:val="both"/>
              <w:rPr>
                <w:sz w:val="22"/>
              </w:rPr>
            </w:pPr>
            <w:r w:rsidRPr="00937711">
              <w:rPr>
                <w:sz w:val="22"/>
              </w:rPr>
              <w:t>juridinio asmens kodas ___________</w:t>
            </w:r>
          </w:p>
          <w:p w14:paraId="226621CA" w14:textId="77777777" w:rsidR="00BD25BF" w:rsidRPr="00937711" w:rsidRDefault="00BD25BF" w:rsidP="003C082F">
            <w:pPr>
              <w:jc w:val="both"/>
              <w:rPr>
                <w:sz w:val="22"/>
              </w:rPr>
            </w:pPr>
            <w:r w:rsidRPr="00937711">
              <w:rPr>
                <w:sz w:val="22"/>
              </w:rPr>
              <w:t>Adresas</w:t>
            </w:r>
          </w:p>
          <w:p w14:paraId="432AFABB" w14:textId="77777777" w:rsidR="00BD25BF" w:rsidRPr="00937711" w:rsidRDefault="00BD25BF" w:rsidP="003C082F">
            <w:pPr>
              <w:jc w:val="both"/>
              <w:rPr>
                <w:sz w:val="22"/>
              </w:rPr>
            </w:pPr>
            <w:r w:rsidRPr="00937711">
              <w:rPr>
                <w:sz w:val="22"/>
              </w:rPr>
              <w:t xml:space="preserve">A.s. </w:t>
            </w:r>
            <w:r w:rsidRPr="00937711">
              <w:rPr>
                <w:sz w:val="22"/>
                <w:lang w:val="en-US"/>
              </w:rPr>
              <w:t>____________</w:t>
            </w:r>
          </w:p>
          <w:p w14:paraId="62E1A230" w14:textId="77777777" w:rsidR="00BD25BF" w:rsidRPr="00937711" w:rsidRDefault="00BD25BF" w:rsidP="003C082F">
            <w:pPr>
              <w:jc w:val="both"/>
              <w:rPr>
                <w:sz w:val="22"/>
              </w:rPr>
            </w:pPr>
            <w:r w:rsidRPr="00937711">
              <w:rPr>
                <w:sz w:val="22"/>
              </w:rPr>
              <w:t>Bankas</w:t>
            </w:r>
          </w:p>
          <w:p w14:paraId="0517E581" w14:textId="77777777" w:rsidR="00BD25BF" w:rsidRPr="00937711" w:rsidRDefault="00BD25BF" w:rsidP="003C082F">
            <w:pPr>
              <w:jc w:val="both"/>
              <w:rPr>
                <w:sz w:val="22"/>
              </w:rPr>
            </w:pPr>
            <w:r w:rsidRPr="00937711">
              <w:rPr>
                <w:sz w:val="22"/>
              </w:rPr>
              <w:t>Tel.: __________</w:t>
            </w:r>
          </w:p>
          <w:p w14:paraId="00CC4615" w14:textId="77777777" w:rsidR="00BD25BF" w:rsidRPr="00937711" w:rsidRDefault="00BD25BF" w:rsidP="003C082F">
            <w:pPr>
              <w:jc w:val="both"/>
              <w:rPr>
                <w:sz w:val="22"/>
                <w:lang w:val="en-US"/>
              </w:rPr>
            </w:pPr>
            <w:r w:rsidRPr="00937711">
              <w:rPr>
                <w:sz w:val="22"/>
              </w:rPr>
              <w:t>El. Paštas: __________</w:t>
            </w:r>
          </w:p>
          <w:p w14:paraId="37A93A4B" w14:textId="77777777" w:rsidR="00BD25BF" w:rsidRPr="00CD1888" w:rsidRDefault="00BD25BF" w:rsidP="003C082F">
            <w:pPr>
              <w:jc w:val="both"/>
              <w:rPr>
                <w:sz w:val="22"/>
                <w:szCs w:val="22"/>
              </w:rPr>
            </w:pPr>
          </w:p>
          <w:p w14:paraId="722E1E98" w14:textId="77777777" w:rsidR="00BD25BF" w:rsidRPr="00CD1888" w:rsidRDefault="00BD25BF" w:rsidP="003C082F">
            <w:pPr>
              <w:jc w:val="both"/>
              <w:rPr>
                <w:sz w:val="22"/>
                <w:szCs w:val="22"/>
              </w:rPr>
            </w:pPr>
            <w:r w:rsidRPr="00CD1888">
              <w:rPr>
                <w:sz w:val="22"/>
                <w:szCs w:val="22"/>
              </w:rPr>
              <w:t>[pareigos]</w:t>
            </w:r>
          </w:p>
          <w:p w14:paraId="6E58A03B" w14:textId="77777777" w:rsidR="00BD25BF" w:rsidRPr="00CD1888" w:rsidRDefault="00BD25BF" w:rsidP="003C082F">
            <w:pPr>
              <w:jc w:val="both"/>
              <w:rPr>
                <w:sz w:val="22"/>
                <w:szCs w:val="22"/>
              </w:rPr>
            </w:pPr>
            <w:r w:rsidRPr="00CD1888">
              <w:rPr>
                <w:sz w:val="22"/>
                <w:szCs w:val="22"/>
              </w:rPr>
              <w:t>[vardas, pavardė]</w:t>
            </w:r>
          </w:p>
          <w:p w14:paraId="5907F0BE" w14:textId="77777777" w:rsidR="00BD25BF" w:rsidRDefault="00BD25BF" w:rsidP="003C082F">
            <w:pPr>
              <w:jc w:val="both"/>
              <w:rPr>
                <w:kern w:val="2"/>
                <w:sz w:val="22"/>
                <w:szCs w:val="22"/>
              </w:rPr>
            </w:pPr>
          </w:p>
        </w:tc>
      </w:tr>
      <w:tr w:rsidR="00BD25BF" w14:paraId="594596C1" w14:textId="77777777" w:rsidTr="003C082F">
        <w:tc>
          <w:tcPr>
            <w:tcW w:w="4219" w:type="dxa"/>
            <w:tcBorders>
              <w:top w:val="single" w:sz="4" w:space="0" w:color="auto"/>
              <w:left w:val="nil"/>
              <w:bottom w:val="nil"/>
              <w:right w:val="nil"/>
            </w:tcBorders>
          </w:tcPr>
          <w:p w14:paraId="6F3B24C8" w14:textId="77777777" w:rsidR="00BD25BF" w:rsidRDefault="00BD25BF" w:rsidP="003C082F">
            <w:pPr>
              <w:jc w:val="center"/>
              <w:rPr>
                <w:kern w:val="2"/>
                <w:sz w:val="22"/>
                <w:szCs w:val="22"/>
              </w:rPr>
            </w:pPr>
          </w:p>
        </w:tc>
        <w:tc>
          <w:tcPr>
            <w:tcW w:w="709" w:type="dxa"/>
          </w:tcPr>
          <w:p w14:paraId="4AFF0105" w14:textId="77777777" w:rsidR="00BD25BF" w:rsidRDefault="00BD25BF" w:rsidP="003C082F">
            <w:pPr>
              <w:jc w:val="center"/>
              <w:rPr>
                <w:kern w:val="2"/>
                <w:sz w:val="22"/>
                <w:szCs w:val="22"/>
              </w:rPr>
            </w:pPr>
          </w:p>
        </w:tc>
        <w:tc>
          <w:tcPr>
            <w:tcW w:w="4648" w:type="dxa"/>
            <w:tcBorders>
              <w:top w:val="single" w:sz="4" w:space="0" w:color="auto"/>
              <w:left w:val="nil"/>
              <w:bottom w:val="nil"/>
              <w:right w:val="nil"/>
            </w:tcBorders>
          </w:tcPr>
          <w:p w14:paraId="33D6FA1A" w14:textId="77777777" w:rsidR="00BD25BF" w:rsidRDefault="00BD25BF" w:rsidP="003C082F">
            <w:pPr>
              <w:jc w:val="center"/>
              <w:rPr>
                <w:kern w:val="2"/>
                <w:sz w:val="22"/>
                <w:szCs w:val="22"/>
              </w:rPr>
            </w:pPr>
          </w:p>
        </w:tc>
      </w:tr>
    </w:tbl>
    <w:p w14:paraId="5DB545C0" w14:textId="77777777" w:rsidR="00BD25BF" w:rsidRDefault="00BD25BF" w:rsidP="00BD25BF">
      <w:pPr>
        <w:jc w:val="both"/>
        <w:rPr>
          <w:rFonts w:eastAsia="SimSun"/>
          <w:bCs/>
          <w:kern w:val="0"/>
          <w:sz w:val="22"/>
          <w:szCs w:val="22"/>
        </w:rPr>
      </w:pPr>
    </w:p>
    <w:p w14:paraId="0E41B636" w14:textId="77777777" w:rsidR="00BD25BF" w:rsidRDefault="00BD25BF" w:rsidP="00BD25BF">
      <w:pPr>
        <w:widowControl/>
        <w:suppressAutoHyphens w:val="0"/>
        <w:spacing w:after="200" w:line="276" w:lineRule="auto"/>
        <w:rPr>
          <w:b/>
          <w:sz w:val="22"/>
        </w:rPr>
      </w:pPr>
    </w:p>
    <w:p w14:paraId="4002D43C" w14:textId="434A7137" w:rsidR="002A695C" w:rsidRDefault="002A695C">
      <w:pPr>
        <w:widowControl/>
        <w:suppressAutoHyphens w:val="0"/>
      </w:pPr>
      <w:r>
        <w:br w:type="page"/>
      </w:r>
    </w:p>
    <w:p w14:paraId="3F27F5EA" w14:textId="77777777" w:rsidR="006B0E5B" w:rsidRPr="00C50DAA" w:rsidRDefault="006B0E5B" w:rsidP="006B0E5B">
      <w:pPr>
        <w:autoSpaceDE w:val="0"/>
        <w:autoSpaceDN w:val="0"/>
        <w:adjustRightInd w:val="0"/>
        <w:jc w:val="right"/>
        <w:rPr>
          <w:rStyle w:val="CharStyle40"/>
          <w:color w:val="000000"/>
          <w:kern w:val="22"/>
          <w:sz w:val="22"/>
          <w:szCs w:val="22"/>
        </w:rPr>
      </w:pPr>
      <w:r w:rsidRPr="00C50DAA">
        <w:rPr>
          <w:rStyle w:val="CharStyle40"/>
          <w:color w:val="000000"/>
          <w:kern w:val="22"/>
          <w:sz w:val="22"/>
          <w:szCs w:val="22"/>
        </w:rPr>
        <w:lastRenderedPageBreak/>
        <w:t>20__-__-__ Sutarties Nr. _______</w:t>
      </w:r>
    </w:p>
    <w:p w14:paraId="7B11E746" w14:textId="0DD971B4" w:rsidR="006B0E5B" w:rsidRDefault="006B0E5B" w:rsidP="006B0E5B">
      <w:pPr>
        <w:autoSpaceDE w:val="0"/>
        <w:autoSpaceDN w:val="0"/>
        <w:adjustRightInd w:val="0"/>
        <w:jc w:val="right"/>
        <w:rPr>
          <w:rStyle w:val="CharStyle40"/>
          <w:color w:val="000000"/>
          <w:kern w:val="22"/>
          <w:sz w:val="22"/>
          <w:szCs w:val="22"/>
        </w:rPr>
      </w:pPr>
      <w:r w:rsidRPr="00C50DAA">
        <w:rPr>
          <w:rStyle w:val="CharStyle40"/>
          <w:color w:val="000000"/>
          <w:kern w:val="22"/>
          <w:sz w:val="22"/>
          <w:szCs w:val="22"/>
        </w:rPr>
        <w:t xml:space="preserve">Priedas Nr. </w:t>
      </w:r>
      <w:r>
        <w:rPr>
          <w:rStyle w:val="CharStyle40"/>
          <w:color w:val="000000"/>
          <w:kern w:val="22"/>
          <w:sz w:val="22"/>
          <w:szCs w:val="22"/>
        </w:rPr>
        <w:t>3</w:t>
      </w:r>
    </w:p>
    <w:p w14:paraId="62BE71FE" w14:textId="77777777" w:rsidR="006B0E5B" w:rsidRDefault="006B0E5B" w:rsidP="002A695C">
      <w:pPr>
        <w:ind w:left="4962" w:firstLine="1"/>
        <w:rPr>
          <w:rFonts w:eastAsia="Times New Roman"/>
          <w:color w:val="000000"/>
          <w:kern w:val="0"/>
          <w:lang w:eastAsia="lt-LT"/>
        </w:rPr>
      </w:pPr>
    </w:p>
    <w:p w14:paraId="11BA0B40" w14:textId="12D3CF25" w:rsidR="002A695C" w:rsidRPr="00DE0C51" w:rsidRDefault="002A695C" w:rsidP="002A695C">
      <w:pPr>
        <w:ind w:left="4962" w:firstLine="1"/>
        <w:rPr>
          <w:rFonts w:eastAsia="Times New Roman"/>
          <w:color w:val="000000"/>
          <w:kern w:val="0"/>
          <w:sz w:val="22"/>
          <w:szCs w:val="22"/>
          <w:lang w:eastAsia="lt-LT"/>
        </w:rPr>
      </w:pPr>
      <w:r w:rsidRPr="00DE0C51">
        <w:rPr>
          <w:rFonts w:eastAsia="Times New Roman"/>
          <w:color w:val="000000"/>
          <w:kern w:val="0"/>
          <w:sz w:val="22"/>
          <w:szCs w:val="22"/>
          <w:lang w:eastAsia="lt-LT"/>
        </w:rPr>
        <w:t>PATVIRTINTA</w:t>
      </w:r>
    </w:p>
    <w:p w14:paraId="294E5916" w14:textId="77777777" w:rsidR="002A695C" w:rsidRPr="00DE0C51" w:rsidRDefault="002A695C" w:rsidP="002A695C">
      <w:pPr>
        <w:ind w:left="4962"/>
        <w:rPr>
          <w:rFonts w:eastAsia="Times New Roman"/>
          <w:color w:val="000000"/>
          <w:kern w:val="0"/>
          <w:sz w:val="22"/>
          <w:szCs w:val="22"/>
          <w:lang w:eastAsia="lt-LT"/>
        </w:rPr>
      </w:pPr>
      <w:r w:rsidRPr="00DE0C51">
        <w:rPr>
          <w:rFonts w:eastAsia="Times New Roman"/>
          <w:color w:val="000000"/>
          <w:kern w:val="0"/>
          <w:sz w:val="22"/>
          <w:szCs w:val="22"/>
          <w:lang w:eastAsia="lt-LT"/>
        </w:rPr>
        <w:t>Valstybinės duomenų apsaugos inspekcijos</w:t>
      </w:r>
    </w:p>
    <w:p w14:paraId="3DBC7BBB" w14:textId="77777777" w:rsidR="002A695C" w:rsidRPr="00DE0C51" w:rsidRDefault="002A695C" w:rsidP="002A695C">
      <w:pPr>
        <w:ind w:left="4962"/>
        <w:rPr>
          <w:rFonts w:eastAsia="Times New Roman"/>
          <w:color w:val="000000"/>
          <w:kern w:val="0"/>
          <w:sz w:val="22"/>
          <w:szCs w:val="22"/>
          <w:lang w:eastAsia="lt-LT"/>
        </w:rPr>
      </w:pPr>
      <w:r w:rsidRPr="00DE0C51">
        <w:rPr>
          <w:rFonts w:eastAsia="Times New Roman"/>
          <w:color w:val="000000"/>
          <w:kern w:val="0"/>
          <w:sz w:val="22"/>
          <w:szCs w:val="22"/>
          <w:lang w:eastAsia="lt-LT"/>
        </w:rPr>
        <w:t>direktoriaus 2021 m. gruodžio 27 d.</w:t>
      </w:r>
    </w:p>
    <w:p w14:paraId="02E38D81" w14:textId="77777777" w:rsidR="002A695C" w:rsidRPr="00DE0C51" w:rsidRDefault="002A695C" w:rsidP="002A695C">
      <w:pPr>
        <w:ind w:left="4962"/>
        <w:rPr>
          <w:rFonts w:eastAsia="Times New Roman"/>
          <w:color w:val="000000"/>
          <w:kern w:val="0"/>
          <w:sz w:val="22"/>
          <w:szCs w:val="22"/>
          <w:lang w:eastAsia="lt-LT"/>
        </w:rPr>
      </w:pPr>
      <w:r w:rsidRPr="00DE0C51">
        <w:rPr>
          <w:rFonts w:eastAsia="Times New Roman"/>
          <w:color w:val="000000"/>
          <w:kern w:val="0"/>
          <w:sz w:val="22"/>
          <w:szCs w:val="22"/>
          <w:lang w:eastAsia="lt-LT"/>
        </w:rPr>
        <w:t>įsakymu Nr. 1T-117 (1.12.E)</w:t>
      </w:r>
    </w:p>
    <w:p w14:paraId="6EB835CC" w14:textId="77777777" w:rsidR="002A695C" w:rsidRPr="00DE0C51" w:rsidRDefault="002A695C" w:rsidP="002A695C">
      <w:pPr>
        <w:jc w:val="both"/>
        <w:rPr>
          <w:rFonts w:eastAsia="Times New Roman"/>
          <w:color w:val="000000"/>
          <w:kern w:val="0"/>
          <w:sz w:val="22"/>
          <w:szCs w:val="22"/>
          <w:lang w:eastAsia="lt-LT"/>
        </w:rPr>
      </w:pPr>
    </w:p>
    <w:p w14:paraId="2BF4CC33" w14:textId="77777777" w:rsidR="002A695C" w:rsidRPr="00DE0C51" w:rsidRDefault="002A695C" w:rsidP="002A695C">
      <w:pPr>
        <w:jc w:val="both"/>
        <w:rPr>
          <w:rFonts w:eastAsia="Times New Roman"/>
          <w:color w:val="000000"/>
          <w:kern w:val="0"/>
          <w:sz w:val="22"/>
          <w:szCs w:val="22"/>
          <w:lang w:eastAsia="lt-LT"/>
        </w:rPr>
      </w:pPr>
    </w:p>
    <w:p w14:paraId="694A7919" w14:textId="77777777" w:rsidR="002A695C" w:rsidRPr="00DE0C51" w:rsidRDefault="002A695C" w:rsidP="002A695C">
      <w:pPr>
        <w:spacing w:after="160"/>
        <w:contextualSpacing/>
        <w:jc w:val="center"/>
        <w:rPr>
          <w:rFonts w:eastAsia="Times New Roman"/>
          <w:b/>
          <w:bCs/>
          <w:caps/>
          <w:kern w:val="0"/>
          <w:sz w:val="22"/>
          <w:szCs w:val="22"/>
          <w:lang w:eastAsia="lt-LT"/>
        </w:rPr>
      </w:pPr>
      <w:r w:rsidRPr="00DE0C51">
        <w:rPr>
          <w:rFonts w:eastAsia="Times New Roman"/>
          <w:b/>
          <w:kern w:val="0"/>
          <w:sz w:val="22"/>
          <w:szCs w:val="22"/>
          <w:lang w:eastAsia="lt-LT"/>
        </w:rPr>
        <w:t>STANDARTINĖS SUTARČIŲ SĄLYGOS ASMENS DUOMENŲ TVARKYMO SUTARTYSE</w:t>
      </w:r>
    </w:p>
    <w:p w14:paraId="6914933D" w14:textId="77777777" w:rsidR="002A695C" w:rsidRPr="00DE0C51" w:rsidRDefault="002A695C" w:rsidP="002A695C">
      <w:pPr>
        <w:spacing w:after="160"/>
        <w:contextualSpacing/>
        <w:jc w:val="center"/>
        <w:rPr>
          <w:rFonts w:eastAsia="Times New Roman"/>
          <w:b/>
          <w:bCs/>
          <w:caps/>
          <w:kern w:val="0"/>
          <w:sz w:val="22"/>
          <w:szCs w:val="22"/>
          <w:lang w:eastAsia="lt-LT"/>
        </w:rPr>
      </w:pPr>
    </w:p>
    <w:p w14:paraId="55617F39" w14:textId="1B0A508E" w:rsidR="002A695C" w:rsidRPr="00DE0C51" w:rsidRDefault="002A695C" w:rsidP="002A695C">
      <w:pPr>
        <w:widowControl/>
        <w:suppressAutoHyphens w:val="0"/>
        <w:spacing w:after="160"/>
        <w:contextualSpacing/>
        <w:jc w:val="center"/>
        <w:rPr>
          <w:rFonts w:eastAsia="Times New Roman"/>
          <w:kern w:val="0"/>
          <w:sz w:val="22"/>
          <w:szCs w:val="22"/>
          <w:lang w:eastAsia="lt-LT"/>
        </w:rPr>
      </w:pPr>
      <w:r w:rsidRPr="00DE0C51">
        <w:rPr>
          <w:rFonts w:eastAsia="Times New Roman"/>
          <w:kern w:val="0"/>
          <w:sz w:val="22"/>
          <w:szCs w:val="22"/>
          <w:highlight w:val="yellow"/>
          <w:lang w:val="es-ES" w:eastAsia="lt-LT"/>
        </w:rPr>
        <w:t>2</w:t>
      </w:r>
      <w:r w:rsidRPr="00DE0C51">
        <w:rPr>
          <w:rFonts w:eastAsia="Times New Roman"/>
          <w:kern w:val="0"/>
          <w:sz w:val="22"/>
          <w:szCs w:val="22"/>
          <w:highlight w:val="yellow"/>
          <w:lang w:val="en-US" w:eastAsia="lt-LT"/>
        </w:rPr>
        <w:t>02</w:t>
      </w:r>
      <w:r w:rsidR="006B0E5B" w:rsidRPr="00DE0C51">
        <w:rPr>
          <w:rFonts w:eastAsia="Times New Roman"/>
          <w:kern w:val="0"/>
          <w:sz w:val="22"/>
          <w:szCs w:val="22"/>
          <w:highlight w:val="yellow"/>
          <w:lang w:val="en-US" w:eastAsia="lt-LT"/>
        </w:rPr>
        <w:t>6</w:t>
      </w:r>
      <w:r w:rsidRPr="00DE0C51">
        <w:rPr>
          <w:rFonts w:eastAsia="Times New Roman"/>
          <w:kern w:val="0"/>
          <w:sz w:val="22"/>
          <w:szCs w:val="22"/>
          <w:highlight w:val="yellow"/>
          <w:lang w:val="en-US" w:eastAsia="lt-LT"/>
        </w:rPr>
        <w:t>-</w:t>
      </w:r>
      <w:r w:rsidR="006B0E5B" w:rsidRPr="00DE0C51">
        <w:rPr>
          <w:rFonts w:eastAsia="Times New Roman"/>
          <w:kern w:val="0"/>
          <w:sz w:val="22"/>
          <w:szCs w:val="22"/>
          <w:highlight w:val="yellow"/>
          <w:lang w:val="en-US" w:eastAsia="lt-LT"/>
        </w:rPr>
        <w:t>__</w:t>
      </w:r>
      <w:r w:rsidRPr="00DE0C51">
        <w:rPr>
          <w:rFonts w:eastAsia="Times New Roman"/>
          <w:kern w:val="0"/>
          <w:sz w:val="22"/>
          <w:szCs w:val="22"/>
          <w:highlight w:val="yellow"/>
          <w:lang w:val="en-US" w:eastAsia="lt-LT"/>
        </w:rPr>
        <w:t>-____</w:t>
      </w:r>
      <w:r w:rsidRPr="00DE0C51">
        <w:rPr>
          <w:rFonts w:eastAsia="Times New Roman"/>
          <w:kern w:val="0"/>
          <w:sz w:val="22"/>
          <w:szCs w:val="22"/>
          <w:highlight w:val="yellow"/>
          <w:lang w:eastAsia="lt-LT"/>
        </w:rPr>
        <w:t>Nr._</w:t>
      </w:r>
    </w:p>
    <w:p w14:paraId="185A9569" w14:textId="77777777" w:rsidR="002A695C" w:rsidRPr="00DE0C51" w:rsidRDefault="002A695C" w:rsidP="002A695C">
      <w:pPr>
        <w:widowControl/>
        <w:tabs>
          <w:tab w:val="left" w:pos="2650"/>
          <w:tab w:val="center" w:pos="4819"/>
        </w:tabs>
        <w:suppressAutoHyphens w:val="0"/>
        <w:spacing w:after="160"/>
        <w:ind w:firstLine="2650"/>
        <w:contextualSpacing/>
        <w:rPr>
          <w:rFonts w:eastAsia="Times New Roman"/>
          <w:kern w:val="0"/>
          <w:sz w:val="22"/>
          <w:szCs w:val="22"/>
          <w:vertAlign w:val="superscript"/>
          <w:lang w:eastAsia="lt-LT"/>
        </w:rPr>
      </w:pPr>
      <w:r w:rsidRPr="00DE0C51">
        <w:rPr>
          <w:rFonts w:eastAsia="Times New Roman"/>
          <w:kern w:val="0"/>
          <w:sz w:val="22"/>
          <w:szCs w:val="22"/>
          <w:vertAlign w:val="superscript"/>
          <w:lang w:eastAsia="lt-LT"/>
        </w:rPr>
        <w:tab/>
        <w:t>(data)</w:t>
      </w:r>
    </w:p>
    <w:p w14:paraId="66229F9B" w14:textId="77777777" w:rsidR="002A695C" w:rsidRPr="00DE0C51" w:rsidRDefault="002A695C" w:rsidP="002A695C">
      <w:pPr>
        <w:widowControl/>
        <w:suppressAutoHyphens w:val="0"/>
        <w:spacing w:after="160"/>
        <w:contextualSpacing/>
        <w:jc w:val="center"/>
        <w:rPr>
          <w:rFonts w:eastAsia="Times New Roman"/>
          <w:i/>
          <w:kern w:val="0"/>
          <w:sz w:val="22"/>
          <w:szCs w:val="22"/>
          <w:lang w:eastAsia="lt-LT"/>
        </w:rPr>
      </w:pPr>
      <w:r w:rsidRPr="00DE0C51">
        <w:rPr>
          <w:rFonts w:eastAsia="Times New Roman"/>
          <w:i/>
          <w:kern w:val="0"/>
          <w:sz w:val="22"/>
          <w:szCs w:val="22"/>
          <w:lang w:eastAsia="lt-LT"/>
        </w:rPr>
        <w:t>____</w:t>
      </w:r>
      <w:r w:rsidRPr="00DE0C51">
        <w:rPr>
          <w:rFonts w:eastAsia="Times New Roman"/>
          <w:i/>
          <w:kern w:val="0"/>
          <w:sz w:val="22"/>
          <w:szCs w:val="22"/>
          <w:u w:val="single"/>
          <w:lang w:eastAsia="lt-LT"/>
        </w:rPr>
        <w:t>Vilnius</w:t>
      </w:r>
      <w:r w:rsidRPr="00DE0C51">
        <w:rPr>
          <w:rFonts w:eastAsia="Times New Roman"/>
          <w:i/>
          <w:kern w:val="0"/>
          <w:sz w:val="22"/>
          <w:szCs w:val="22"/>
          <w:lang w:eastAsia="lt-LT"/>
        </w:rPr>
        <w:t>____</w:t>
      </w:r>
    </w:p>
    <w:p w14:paraId="5951DB91" w14:textId="77777777" w:rsidR="002A695C" w:rsidRPr="00DE0C51" w:rsidRDefault="002A695C" w:rsidP="002A695C">
      <w:pPr>
        <w:widowControl/>
        <w:tabs>
          <w:tab w:val="left" w:pos="2093"/>
          <w:tab w:val="center" w:pos="4819"/>
        </w:tabs>
        <w:suppressAutoHyphens w:val="0"/>
        <w:spacing w:after="160"/>
        <w:ind w:firstLine="2093"/>
        <w:contextualSpacing/>
        <w:rPr>
          <w:rFonts w:eastAsia="Times New Roman"/>
          <w:kern w:val="0"/>
          <w:sz w:val="22"/>
          <w:szCs w:val="22"/>
          <w:vertAlign w:val="superscript"/>
          <w:lang w:eastAsia="lt-LT"/>
        </w:rPr>
      </w:pPr>
      <w:r w:rsidRPr="00DE0C51">
        <w:rPr>
          <w:rFonts w:eastAsia="Times New Roman"/>
          <w:kern w:val="0"/>
          <w:sz w:val="22"/>
          <w:szCs w:val="22"/>
          <w:vertAlign w:val="superscript"/>
          <w:lang w:eastAsia="lt-LT"/>
        </w:rPr>
        <w:tab/>
        <w:t>(vieta)</w:t>
      </w:r>
    </w:p>
    <w:p w14:paraId="346136D9" w14:textId="77777777" w:rsidR="002A695C" w:rsidRPr="00DE0C51" w:rsidRDefault="002A695C" w:rsidP="002A695C">
      <w:pPr>
        <w:widowControl/>
        <w:suppressAutoHyphens w:val="0"/>
        <w:spacing w:after="160"/>
        <w:ind w:firstLine="709"/>
        <w:contextualSpacing/>
        <w:jc w:val="both"/>
        <w:rPr>
          <w:rFonts w:eastAsia="Times New Roman"/>
          <w:kern w:val="0"/>
          <w:sz w:val="22"/>
          <w:szCs w:val="22"/>
          <w:lang w:eastAsia="lt-LT"/>
        </w:rPr>
      </w:pPr>
    </w:p>
    <w:p w14:paraId="1081EF43" w14:textId="77777777" w:rsidR="002A695C" w:rsidRPr="00DE0C51" w:rsidRDefault="002A695C" w:rsidP="002A695C">
      <w:pPr>
        <w:widowControl/>
        <w:tabs>
          <w:tab w:val="right" w:leader="underscore" w:pos="9071"/>
        </w:tabs>
        <w:suppressAutoHyphens w:val="0"/>
        <w:ind w:right="-1"/>
        <w:contextualSpacing/>
        <w:jc w:val="both"/>
        <w:rPr>
          <w:rFonts w:eastAsia="Times New Roman"/>
          <w:kern w:val="0"/>
          <w:sz w:val="22"/>
          <w:szCs w:val="22"/>
          <w:lang w:eastAsia="lt-LT"/>
        </w:rPr>
      </w:pPr>
      <w:r w:rsidRPr="00DE0C51">
        <w:rPr>
          <w:rFonts w:eastAsia="Times New Roman"/>
          <w:b/>
          <w:bCs/>
          <w:kern w:val="0"/>
          <w:sz w:val="22"/>
          <w:szCs w:val="22"/>
          <w:lang w:eastAsia="lt-LT"/>
        </w:rPr>
        <w:t>Duomenų valdytojas Viešoji įstaiga „Investuok Lietuvoje“</w:t>
      </w:r>
      <w:r w:rsidRPr="00DE0C51">
        <w:rPr>
          <w:rFonts w:eastAsia="Times New Roman"/>
          <w:kern w:val="0"/>
          <w:sz w:val="22"/>
          <w:szCs w:val="22"/>
          <w:lang w:eastAsia="lt-LT"/>
        </w:rPr>
        <w:t xml:space="preserve">, įmonės kodas 124013427, adresas Upės g. 23-1, Vilnius, Lietuva, atstovaujama </w:t>
      </w:r>
      <w:r w:rsidRPr="00DE0C51">
        <w:rPr>
          <w:rFonts w:eastAsia="Calibri"/>
          <w:kern w:val="0"/>
          <w:sz w:val="22"/>
          <w:szCs w:val="22"/>
          <w:highlight w:val="yellow"/>
        </w:rPr>
        <w:t>_</w:t>
      </w:r>
      <w:r w:rsidRPr="00DE0C51">
        <w:rPr>
          <w:rFonts w:eastAsia="Calibri"/>
          <w:i/>
          <w:iCs/>
          <w:kern w:val="0"/>
          <w:sz w:val="22"/>
          <w:szCs w:val="22"/>
          <w:highlight w:val="yellow"/>
          <w:u w:val="single"/>
        </w:rPr>
        <w:t>pareigos,</w:t>
      </w:r>
      <w:r w:rsidRPr="00DE0C51">
        <w:rPr>
          <w:rFonts w:eastAsia="Calibri"/>
          <w:kern w:val="0"/>
          <w:sz w:val="22"/>
          <w:szCs w:val="22"/>
          <w:highlight w:val="yellow"/>
        </w:rPr>
        <w:t xml:space="preserve"> </w:t>
      </w:r>
      <w:r w:rsidRPr="00DE0C51">
        <w:rPr>
          <w:rFonts w:eastAsia="Calibri"/>
          <w:i/>
          <w:iCs/>
          <w:kern w:val="0"/>
          <w:sz w:val="22"/>
          <w:szCs w:val="22"/>
          <w:highlight w:val="yellow"/>
          <w:u w:val="single"/>
        </w:rPr>
        <w:t>kas atstovauja, kokiu pagrindu</w:t>
      </w:r>
      <w:r w:rsidRPr="00DE0C51">
        <w:rPr>
          <w:rFonts w:eastAsia="Calibri"/>
          <w:kern w:val="0"/>
          <w:sz w:val="22"/>
          <w:szCs w:val="22"/>
          <w:highlight w:val="yellow"/>
        </w:rPr>
        <w:t>_</w:t>
      </w:r>
      <w:r w:rsidRPr="00DE0C51">
        <w:rPr>
          <w:rFonts w:eastAsia="Times New Roman"/>
          <w:kern w:val="0"/>
          <w:sz w:val="22"/>
          <w:szCs w:val="22"/>
          <w:lang w:eastAsia="lt-LT"/>
        </w:rPr>
        <w:t>, ir</w:t>
      </w:r>
    </w:p>
    <w:p w14:paraId="63C49B4E" w14:textId="77777777" w:rsidR="002A695C" w:rsidRPr="00DE0C51" w:rsidRDefault="002A695C" w:rsidP="002A695C">
      <w:pPr>
        <w:widowControl/>
        <w:tabs>
          <w:tab w:val="right" w:leader="underscore" w:pos="9071"/>
        </w:tabs>
        <w:suppressAutoHyphens w:val="0"/>
        <w:spacing w:after="160"/>
        <w:contextualSpacing/>
        <w:jc w:val="both"/>
        <w:rPr>
          <w:rFonts w:eastAsia="Times New Roman"/>
          <w:kern w:val="0"/>
          <w:sz w:val="22"/>
          <w:szCs w:val="22"/>
          <w:lang w:eastAsia="lt-LT"/>
        </w:rPr>
      </w:pPr>
      <w:r w:rsidRPr="00DE0C51">
        <w:rPr>
          <w:rFonts w:eastAsia="Times New Roman"/>
          <w:b/>
          <w:bCs/>
          <w:kern w:val="0"/>
          <w:sz w:val="22"/>
          <w:szCs w:val="22"/>
          <w:lang w:eastAsia="lt-LT"/>
        </w:rPr>
        <w:t xml:space="preserve">Duomenų tvarkytojas </w:t>
      </w:r>
      <w:r w:rsidRPr="00DE0C51">
        <w:rPr>
          <w:rFonts w:eastAsia="Times New Roman"/>
          <w:b/>
          <w:bCs/>
          <w:kern w:val="0"/>
          <w:sz w:val="22"/>
          <w:szCs w:val="22"/>
          <w:highlight w:val="yellow"/>
          <w:lang w:eastAsia="lt-LT"/>
        </w:rPr>
        <w:t>_pavadinimas__</w:t>
      </w:r>
      <w:r w:rsidRPr="00DE0C51">
        <w:rPr>
          <w:rFonts w:eastAsia="Times New Roman"/>
          <w:kern w:val="0"/>
          <w:sz w:val="22"/>
          <w:szCs w:val="22"/>
          <w:lang w:eastAsia="lt-LT"/>
        </w:rPr>
        <w:t xml:space="preserve">, įmonės kodas </w:t>
      </w:r>
      <w:r w:rsidRPr="00DE0C51">
        <w:rPr>
          <w:rFonts w:eastAsia="Times New Roman"/>
          <w:kern w:val="0"/>
          <w:sz w:val="22"/>
          <w:szCs w:val="22"/>
          <w:highlight w:val="yellow"/>
          <w:lang w:eastAsia="lt-LT"/>
        </w:rPr>
        <w:t>_______</w:t>
      </w:r>
      <w:r w:rsidRPr="00DE0C51">
        <w:rPr>
          <w:rFonts w:eastAsia="Times New Roman"/>
          <w:kern w:val="0"/>
          <w:sz w:val="22"/>
          <w:szCs w:val="22"/>
          <w:lang w:eastAsia="lt-LT"/>
        </w:rPr>
        <w:t xml:space="preserve">, adresas </w:t>
      </w:r>
      <w:r w:rsidRPr="00DE0C51">
        <w:rPr>
          <w:rFonts w:eastAsia="Times New Roman"/>
          <w:kern w:val="0"/>
          <w:sz w:val="22"/>
          <w:szCs w:val="22"/>
          <w:highlight w:val="yellow"/>
          <w:lang w:eastAsia="lt-LT"/>
        </w:rPr>
        <w:t>__________</w:t>
      </w:r>
      <w:r w:rsidRPr="00DE0C51">
        <w:rPr>
          <w:rFonts w:eastAsia="Times New Roman"/>
          <w:kern w:val="0"/>
          <w:sz w:val="22"/>
          <w:szCs w:val="22"/>
          <w:lang w:eastAsia="lt-LT"/>
        </w:rPr>
        <w:t xml:space="preserve">, atstovaujama </w:t>
      </w:r>
      <w:r w:rsidRPr="00DE0C51">
        <w:rPr>
          <w:rFonts w:eastAsia="Calibri"/>
          <w:kern w:val="0"/>
          <w:sz w:val="22"/>
          <w:szCs w:val="22"/>
          <w:highlight w:val="yellow"/>
        </w:rPr>
        <w:t>_</w:t>
      </w:r>
      <w:r w:rsidRPr="00DE0C51">
        <w:rPr>
          <w:rFonts w:eastAsia="Calibri"/>
          <w:i/>
          <w:iCs/>
          <w:kern w:val="0"/>
          <w:sz w:val="22"/>
          <w:szCs w:val="22"/>
          <w:highlight w:val="yellow"/>
          <w:u w:val="single"/>
        </w:rPr>
        <w:t>pareigos,</w:t>
      </w:r>
      <w:r w:rsidRPr="00DE0C51">
        <w:rPr>
          <w:rFonts w:eastAsia="Calibri"/>
          <w:kern w:val="0"/>
          <w:sz w:val="22"/>
          <w:szCs w:val="22"/>
          <w:highlight w:val="yellow"/>
          <w:u w:val="single"/>
        </w:rPr>
        <w:t xml:space="preserve"> </w:t>
      </w:r>
      <w:r w:rsidRPr="00DE0C51">
        <w:rPr>
          <w:rFonts w:eastAsia="Calibri"/>
          <w:i/>
          <w:iCs/>
          <w:kern w:val="0"/>
          <w:sz w:val="22"/>
          <w:szCs w:val="22"/>
          <w:highlight w:val="yellow"/>
          <w:u w:val="single"/>
        </w:rPr>
        <w:t>kas atstovauja, kokiu pagrindu</w:t>
      </w:r>
      <w:r w:rsidRPr="00DE0C51">
        <w:rPr>
          <w:rFonts w:eastAsia="Calibri"/>
          <w:kern w:val="0"/>
          <w:sz w:val="22"/>
          <w:szCs w:val="22"/>
          <w:highlight w:val="yellow"/>
        </w:rPr>
        <w:t>_</w:t>
      </w:r>
      <w:r w:rsidRPr="00DE0C51">
        <w:rPr>
          <w:rFonts w:eastAsia="Times New Roman"/>
          <w:kern w:val="0"/>
          <w:sz w:val="22"/>
          <w:szCs w:val="22"/>
          <w:lang w:eastAsia="lt-LT"/>
        </w:rPr>
        <w:t>,</w:t>
      </w:r>
    </w:p>
    <w:p w14:paraId="0886E17F" w14:textId="77777777" w:rsidR="002A695C" w:rsidRPr="00DE0C51" w:rsidRDefault="002A695C" w:rsidP="002A695C">
      <w:pPr>
        <w:widowControl/>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kiekvienas atskirai vadinamas „Šalimi“, o kartu „Šalimis“,</w:t>
      </w:r>
    </w:p>
    <w:p w14:paraId="398576AA" w14:textId="77777777" w:rsidR="002A695C" w:rsidRPr="00DE0C51" w:rsidRDefault="002A695C" w:rsidP="002A695C">
      <w:pPr>
        <w:widowControl/>
        <w:suppressAutoHyphens w:val="0"/>
        <w:spacing w:after="160"/>
        <w:contextualSpacing/>
        <w:jc w:val="both"/>
        <w:rPr>
          <w:rFonts w:eastAsia="Times New Roman"/>
          <w:kern w:val="0"/>
          <w:sz w:val="22"/>
          <w:szCs w:val="22"/>
          <w:lang w:eastAsia="lt-LT"/>
        </w:rPr>
      </w:pPr>
    </w:p>
    <w:p w14:paraId="50263412" w14:textId="77777777" w:rsidR="002A695C" w:rsidRPr="00DE0C51" w:rsidRDefault="002A695C" w:rsidP="002A695C">
      <w:pPr>
        <w:widowControl/>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DE0C51">
        <w:rPr>
          <w:rFonts w:eastAsia="Times New Roman"/>
          <w:color w:val="000000"/>
          <w:kern w:val="0"/>
          <w:sz w:val="22"/>
          <w:szCs w:val="22"/>
          <w:lang w:eastAsia="lt-LT"/>
        </w:rPr>
        <w:t>Reglamentas (ES) 2016/679</w:t>
      </w:r>
      <w:r w:rsidRPr="00DE0C51">
        <w:rPr>
          <w:rFonts w:eastAsia="Times New Roman"/>
          <w:kern w:val="0"/>
          <w:sz w:val="22"/>
          <w:szCs w:val="22"/>
          <w:lang w:eastAsia="lt-LT"/>
        </w:rPr>
        <w:t>),</w:t>
      </w:r>
    </w:p>
    <w:p w14:paraId="64A867FC" w14:textId="77777777" w:rsidR="002A695C" w:rsidRPr="00DE0C51" w:rsidRDefault="002A695C" w:rsidP="002A695C">
      <w:pPr>
        <w:widowControl/>
        <w:suppressAutoHyphens w:val="0"/>
        <w:spacing w:after="160"/>
        <w:contextualSpacing/>
        <w:jc w:val="both"/>
        <w:rPr>
          <w:rFonts w:eastAsia="Times New Roman"/>
          <w:kern w:val="0"/>
          <w:sz w:val="22"/>
          <w:szCs w:val="22"/>
          <w:lang w:eastAsia="lt-LT"/>
        </w:rPr>
      </w:pPr>
    </w:p>
    <w:p w14:paraId="2BAA1965" w14:textId="77777777" w:rsidR="002A695C" w:rsidRPr="00DE0C51" w:rsidRDefault="002A695C" w:rsidP="002A695C">
      <w:pPr>
        <w:widowControl/>
        <w:suppressAutoHyphens w:val="0"/>
        <w:spacing w:after="160"/>
        <w:contextualSpacing/>
        <w:jc w:val="both"/>
        <w:rPr>
          <w:rFonts w:eastAsia="Times New Roman"/>
          <w:kern w:val="0"/>
          <w:sz w:val="22"/>
          <w:szCs w:val="22"/>
          <w:lang w:eastAsia="lt-LT"/>
        </w:rPr>
      </w:pPr>
      <w:r w:rsidRPr="00DE0C51">
        <w:rPr>
          <w:rFonts w:eastAsia="Times New Roman"/>
          <w:b/>
          <w:bCs/>
          <w:kern w:val="0"/>
          <w:sz w:val="22"/>
          <w:szCs w:val="22"/>
          <w:lang w:eastAsia="lt-LT"/>
        </w:rPr>
        <w:t>susitarė</w:t>
      </w:r>
      <w:r w:rsidRPr="00DE0C51">
        <w:rPr>
          <w:rFonts w:eastAsia="Times New Roman"/>
          <w:kern w:val="0"/>
          <w:sz w:val="22"/>
          <w:szCs w:val="22"/>
          <w:lang w:eastAsia="lt-LT"/>
        </w:rPr>
        <w:t xml:space="preserve"> dėl standartinių sutarčių sąlygų asmens duomenų tvarkymo sutartyse (toliau – Sąlygos), kurias sudaro Sąlygose nurodyti ir Sąlygų galiojimo laikotarpiu sudaryti priedai.</w:t>
      </w:r>
    </w:p>
    <w:p w14:paraId="379D1248" w14:textId="77777777" w:rsidR="002A695C" w:rsidRPr="00DE0C51" w:rsidRDefault="002A695C" w:rsidP="002A695C">
      <w:pPr>
        <w:widowControl/>
        <w:suppressAutoHyphens w:val="0"/>
        <w:spacing w:after="160"/>
        <w:contextualSpacing/>
        <w:jc w:val="both"/>
        <w:rPr>
          <w:rFonts w:eastAsia="Times New Roman"/>
          <w:kern w:val="0"/>
          <w:sz w:val="22"/>
          <w:szCs w:val="22"/>
          <w:lang w:eastAsia="lt-LT"/>
        </w:rPr>
      </w:pPr>
    </w:p>
    <w:p w14:paraId="1FD31ECA" w14:textId="77777777" w:rsidR="002A695C" w:rsidRPr="00DE0C51" w:rsidRDefault="002A695C" w:rsidP="002A695C">
      <w:pPr>
        <w:widowControl/>
        <w:suppressAutoHyphens w:val="0"/>
        <w:ind w:left="1080"/>
        <w:contextualSpacing/>
        <w:jc w:val="center"/>
        <w:rPr>
          <w:rFonts w:eastAsia="Times New Roman"/>
          <w:b/>
          <w:kern w:val="0"/>
          <w:sz w:val="22"/>
          <w:szCs w:val="22"/>
          <w:lang w:eastAsia="lt-LT"/>
        </w:rPr>
      </w:pPr>
      <w:r w:rsidRPr="00DE0C51">
        <w:rPr>
          <w:rFonts w:eastAsia="Times New Roman"/>
          <w:b/>
          <w:kern w:val="0"/>
          <w:sz w:val="22"/>
          <w:szCs w:val="22"/>
          <w:lang w:eastAsia="lt-LT"/>
        </w:rPr>
        <w:t>I SKYRIUS</w:t>
      </w:r>
    </w:p>
    <w:p w14:paraId="0150DB91" w14:textId="77777777" w:rsidR="002A695C" w:rsidRPr="00DE0C51" w:rsidRDefault="002A695C" w:rsidP="002A695C">
      <w:pPr>
        <w:widowControl/>
        <w:suppressAutoHyphens w:val="0"/>
        <w:ind w:left="1080"/>
        <w:contextualSpacing/>
        <w:jc w:val="center"/>
        <w:rPr>
          <w:rFonts w:eastAsia="Times New Roman"/>
          <w:kern w:val="0"/>
          <w:sz w:val="22"/>
          <w:szCs w:val="22"/>
          <w:lang w:eastAsia="lt-LT"/>
        </w:rPr>
      </w:pPr>
      <w:r w:rsidRPr="00DE0C51">
        <w:rPr>
          <w:rFonts w:eastAsia="Times New Roman"/>
          <w:b/>
          <w:kern w:val="0"/>
          <w:sz w:val="22"/>
          <w:szCs w:val="22"/>
          <w:lang w:eastAsia="lt-LT"/>
        </w:rPr>
        <w:t>SĄLYGŲ TIKSLAS</w:t>
      </w:r>
    </w:p>
    <w:p w14:paraId="1603F549" w14:textId="77777777" w:rsidR="002A695C" w:rsidRPr="00DE0C51" w:rsidRDefault="002A695C" w:rsidP="002A695C">
      <w:pPr>
        <w:widowControl/>
        <w:suppressAutoHyphens w:val="0"/>
        <w:ind w:left="720"/>
        <w:contextualSpacing/>
        <w:rPr>
          <w:rFonts w:eastAsia="Times New Roman"/>
          <w:kern w:val="0"/>
          <w:sz w:val="22"/>
          <w:szCs w:val="22"/>
          <w:lang w:eastAsia="lt-LT"/>
        </w:rPr>
      </w:pPr>
    </w:p>
    <w:p w14:paraId="30E5C06C"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w:t>
      </w:r>
      <w:r w:rsidRPr="00DE0C51">
        <w:rPr>
          <w:rFonts w:eastAsia="Times New Roman"/>
          <w:kern w:val="0"/>
          <w:sz w:val="22"/>
          <w:szCs w:val="22"/>
          <w:lang w:eastAsia="lt-LT"/>
        </w:rPr>
        <w:tab/>
        <w:t xml:space="preserve">Siekiant įgyvendinti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7913B879" w14:textId="66C6FE36"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2.</w:t>
      </w:r>
      <w:r w:rsidRPr="00DE0C51">
        <w:rPr>
          <w:rFonts w:eastAsia="Times New Roman"/>
          <w:kern w:val="0"/>
          <w:sz w:val="22"/>
          <w:szCs w:val="22"/>
          <w:lang w:eastAsia="lt-LT"/>
        </w:rPr>
        <w:tab/>
        <w:t xml:space="preserve">Teikdamas ryšių su klientais valdymo sistemos programinės įrangos licencijų nuomą, sistemos konfigūravimo, diegimo ir duomenų perkėlimo paslaugas pagal </w:t>
      </w:r>
      <w:r w:rsidRPr="00DE0C51">
        <w:rPr>
          <w:rFonts w:eastAsia="Times New Roman"/>
          <w:kern w:val="0"/>
          <w:sz w:val="22"/>
          <w:szCs w:val="22"/>
          <w:highlight w:val="yellow"/>
          <w:lang w:eastAsia="lt-LT"/>
        </w:rPr>
        <w:t>P</w:t>
      </w:r>
      <w:r w:rsidR="006B0E5B" w:rsidRPr="00DE0C51">
        <w:rPr>
          <w:rFonts w:eastAsia="Times New Roman"/>
          <w:kern w:val="0"/>
          <w:sz w:val="22"/>
          <w:szCs w:val="22"/>
          <w:highlight w:val="yellow"/>
          <w:lang w:eastAsia="lt-LT"/>
        </w:rPr>
        <w:t>aslaugų viešojo p</w:t>
      </w:r>
      <w:r w:rsidRPr="00DE0C51">
        <w:rPr>
          <w:rFonts w:eastAsia="Times New Roman"/>
          <w:kern w:val="0"/>
          <w:sz w:val="22"/>
          <w:szCs w:val="22"/>
          <w:highlight w:val="yellow"/>
          <w:lang w:eastAsia="lt-LT"/>
        </w:rPr>
        <w:t>irkimo</w:t>
      </w:r>
      <w:r w:rsidR="006B0E5B" w:rsidRPr="00DE0C51">
        <w:rPr>
          <w:rFonts w:eastAsia="Times New Roman"/>
          <w:kern w:val="0"/>
          <w:sz w:val="22"/>
          <w:szCs w:val="22"/>
          <w:highlight w:val="yellow"/>
          <w:lang w:eastAsia="lt-LT"/>
        </w:rPr>
        <w:t>-pardavimo</w:t>
      </w:r>
      <w:r w:rsidRPr="00DE0C51">
        <w:rPr>
          <w:rFonts w:eastAsia="Times New Roman"/>
          <w:kern w:val="0"/>
          <w:sz w:val="22"/>
          <w:szCs w:val="22"/>
          <w:highlight w:val="yellow"/>
          <w:lang w:eastAsia="lt-LT"/>
        </w:rPr>
        <w:t xml:space="preserve"> sutartį</w:t>
      </w:r>
      <w:r w:rsidR="006B0E5B" w:rsidRPr="00DE0C51">
        <w:rPr>
          <w:rFonts w:eastAsia="Times New Roman"/>
          <w:kern w:val="0"/>
          <w:sz w:val="22"/>
          <w:szCs w:val="22"/>
          <w:lang w:eastAsia="lt-LT"/>
        </w:rPr>
        <w:t xml:space="preserve"> Nr. _____</w:t>
      </w:r>
      <w:r w:rsidRPr="00DE0C51">
        <w:rPr>
          <w:rFonts w:eastAsia="Times New Roman"/>
          <w:kern w:val="0"/>
          <w:sz w:val="22"/>
          <w:szCs w:val="22"/>
          <w:lang w:eastAsia="lt-LT"/>
        </w:rPr>
        <w:t xml:space="preserve">, duomenų tvarkytojas tvarkys asmens duomenis duomenų valdytojo vardu pagal šias Sąlygas. Asmens duomenų tvarkymo sąlygos nustatytos Sąlygų 1 priede. </w:t>
      </w:r>
    </w:p>
    <w:p w14:paraId="0498FC39"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7C10D51E"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II SKYRIUS</w:t>
      </w:r>
    </w:p>
    <w:p w14:paraId="2CCCEBDE"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ŠALIŲ ĮSIPAREIGOJIMAI</w:t>
      </w:r>
    </w:p>
    <w:p w14:paraId="4C8162D0"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1AB8A420"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w:t>
      </w:r>
      <w:r w:rsidRPr="00DE0C51">
        <w:rPr>
          <w:rFonts w:eastAsia="Times New Roman"/>
          <w:kern w:val="0"/>
          <w:sz w:val="22"/>
          <w:szCs w:val="22"/>
          <w:lang w:eastAsia="lt-LT"/>
        </w:rPr>
        <w:tab/>
        <w:t>Duomenų valdytojas:</w:t>
      </w:r>
    </w:p>
    <w:p w14:paraId="387D1BF1"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3.1.</w:t>
      </w:r>
      <w:r w:rsidRPr="00DE0C51">
        <w:rPr>
          <w:rFonts w:eastAsia="Times New Roman"/>
          <w:kern w:val="0"/>
          <w:sz w:val="22"/>
          <w:szCs w:val="22"/>
          <w:lang w:eastAsia="lt-LT"/>
        </w:rPr>
        <w:tab/>
        <w:t xml:space="preserve">įsipareigoja užtikrinti, kad asmens duomenys būtų tvarkomi laikantis </w:t>
      </w:r>
      <w:r w:rsidRPr="00DE0C51">
        <w:rPr>
          <w:rFonts w:eastAsia="Times New Roman"/>
          <w:color w:val="000000"/>
          <w:kern w:val="0"/>
          <w:sz w:val="22"/>
          <w:szCs w:val="22"/>
          <w:lang w:eastAsia="lt-LT"/>
        </w:rPr>
        <w:t>Reglamento (ES) 2016/679 (žr. Reglamento (ES) 2016/679 24 straipsnį)</w:t>
      </w:r>
      <w:r w:rsidRPr="00DE0C51">
        <w:rPr>
          <w:rFonts w:eastAsia="Times New Roman"/>
          <w:kern w:val="0"/>
          <w:sz w:val="22"/>
          <w:szCs w:val="22"/>
          <w:lang w:eastAsia="lt-LT"/>
        </w:rPr>
        <w:t>, kitų asmens duomenų apsaugą ir (ar) tvarkymą reglamentuojančių Europos Sąjungos ar jos valstybės narės</w:t>
      </w:r>
      <w:r w:rsidRPr="00DE0C51">
        <w:rPr>
          <w:rFonts w:eastAsia="Times New Roman"/>
          <w:kern w:val="0"/>
          <w:sz w:val="22"/>
          <w:szCs w:val="22"/>
          <w:vertAlign w:val="superscript"/>
          <w:lang w:eastAsia="lt-LT"/>
        </w:rPr>
        <w:footnoteReference w:id="1"/>
      </w:r>
      <w:r w:rsidRPr="00DE0C51">
        <w:rPr>
          <w:rFonts w:eastAsia="Times New Roman"/>
          <w:kern w:val="0"/>
          <w:sz w:val="22"/>
          <w:szCs w:val="22"/>
          <w:lang w:eastAsia="lt-LT"/>
        </w:rPr>
        <w:t xml:space="preserve"> teisės aktų ir šių Sąlygų;</w:t>
      </w:r>
    </w:p>
    <w:p w14:paraId="32A5CEDC"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3.2.</w:t>
      </w:r>
      <w:r w:rsidRPr="00DE0C51">
        <w:rPr>
          <w:rFonts w:eastAsia="Times New Roman"/>
          <w:kern w:val="0"/>
          <w:sz w:val="22"/>
          <w:szCs w:val="22"/>
          <w:lang w:eastAsia="lt-LT"/>
        </w:rPr>
        <w:tab/>
        <w:t xml:space="preserve"> turi teisę ir pareigą priimti sprendimus dėl asmens duomenų tvarkymo tikslų ir priemonių;</w:t>
      </w:r>
    </w:p>
    <w:p w14:paraId="1DFD8D63"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3.3.</w:t>
      </w:r>
      <w:r w:rsidRPr="00DE0C51">
        <w:rPr>
          <w:rFonts w:eastAsia="Times New Roman"/>
          <w:kern w:val="0"/>
          <w:sz w:val="22"/>
          <w:szCs w:val="22"/>
          <w:lang w:eastAsia="lt-LT"/>
        </w:rPr>
        <w:tab/>
        <w:t xml:space="preserve"> yra atsakingas, įskaitant, bet neapsiribojant,  už tai, kad asmens duomenų tvarkymas, kurį duomenų tvarkytojui pavesta atlikti, turėtų teisinį pagrindą.</w:t>
      </w:r>
    </w:p>
    <w:p w14:paraId="2325E309"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w:t>
      </w:r>
      <w:r w:rsidRPr="00DE0C51">
        <w:rPr>
          <w:rFonts w:eastAsia="Times New Roman"/>
          <w:kern w:val="0"/>
          <w:sz w:val="22"/>
          <w:szCs w:val="22"/>
          <w:lang w:eastAsia="lt-LT"/>
        </w:rPr>
        <w:tab/>
        <w:t>Duomenų tvarkytojas įsipareigoja:</w:t>
      </w:r>
    </w:p>
    <w:p w14:paraId="7F83A276"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4.1.</w:t>
      </w:r>
      <w:r w:rsidRPr="00DE0C51">
        <w:rPr>
          <w:rFonts w:eastAsia="Times New Roman"/>
          <w:kern w:val="0"/>
          <w:sz w:val="22"/>
          <w:szCs w:val="22"/>
          <w:lang w:eastAsia="lt-LT"/>
        </w:rPr>
        <w:tab/>
        <w:t xml:space="preserve">tvarkyti asmens duomenis tik pagal duomenų valdytojo pateiktus dokumentais įformintus nurodymus, </w:t>
      </w:r>
      <w:r w:rsidRPr="00DE0C51">
        <w:rPr>
          <w:rFonts w:eastAsia="Times New Roman"/>
          <w:kern w:val="0"/>
          <w:sz w:val="22"/>
          <w:szCs w:val="22"/>
          <w:lang w:eastAsia="lt-LT"/>
        </w:rPr>
        <w:lastRenderedPageBreak/>
        <w:t>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77FC9308"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4.2.</w:t>
      </w:r>
      <w:r w:rsidRPr="00DE0C51">
        <w:rPr>
          <w:rFonts w:eastAsia="Times New Roman"/>
          <w:kern w:val="0"/>
          <w:sz w:val="22"/>
          <w:szCs w:val="22"/>
          <w:lang w:eastAsia="lt-LT"/>
        </w:rPr>
        <w:tab/>
        <w:t xml:space="preserve"> nedelsiant informuoti duomenų valdytoją, jei duomenų valdytojo nurodymai, duomenų tvarkytojo nuomone, prieštarauja </w:t>
      </w:r>
      <w:r w:rsidRPr="00DE0C51">
        <w:rPr>
          <w:rFonts w:eastAsia="Times New Roman"/>
          <w:color w:val="000000"/>
          <w:kern w:val="0"/>
          <w:sz w:val="22"/>
          <w:szCs w:val="22"/>
          <w:lang w:eastAsia="lt-LT"/>
        </w:rPr>
        <w:t xml:space="preserve">Reglamentui (ES) 2016/679 </w:t>
      </w:r>
      <w:r w:rsidRPr="00DE0C51">
        <w:rPr>
          <w:rFonts w:eastAsia="Times New Roman"/>
          <w:kern w:val="0"/>
          <w:sz w:val="22"/>
          <w:szCs w:val="22"/>
          <w:lang w:eastAsia="lt-LT"/>
        </w:rPr>
        <w:t>arba kitiems asmens duomenų apsaugą reglamentuojantiems Europos Sąjungos ar jos valstybių narių teisės aktams;</w:t>
      </w:r>
    </w:p>
    <w:p w14:paraId="2FA19803"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4.3.</w:t>
      </w:r>
      <w:r w:rsidRPr="00DE0C51">
        <w:rPr>
          <w:rFonts w:eastAsia="Times New Roman"/>
          <w:kern w:val="0"/>
          <w:sz w:val="22"/>
          <w:szCs w:val="22"/>
          <w:lang w:eastAsia="lt-LT"/>
        </w:rPr>
        <w:tab/>
        <w:t xml:space="preserve">tvarkyti su asmens duomenų tvarkymo veikla, vykdoma duomenų valdytojo vardu, susijusius įrašus. Ši pareiga taikoma kiekvienam duomenų tvarkytojui ir, kai taikoma, duomenų tvarkytojo atstovui pagal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30 straipsnio 2 dalį.</w:t>
      </w:r>
    </w:p>
    <w:p w14:paraId="6551798A" w14:textId="77777777" w:rsidR="002A695C" w:rsidRPr="00DE0C51" w:rsidRDefault="002A695C" w:rsidP="002A695C">
      <w:pPr>
        <w:tabs>
          <w:tab w:val="left" w:pos="567"/>
        </w:tabs>
        <w:suppressAutoHyphens w:val="0"/>
        <w:spacing w:after="160"/>
        <w:contextualSpacing/>
        <w:jc w:val="both"/>
        <w:rPr>
          <w:rFonts w:eastAsia="Times New Roman"/>
          <w:i/>
          <w:iCs/>
          <w:kern w:val="0"/>
          <w:sz w:val="22"/>
          <w:szCs w:val="22"/>
          <w:lang w:eastAsia="lt-LT"/>
        </w:rPr>
      </w:pPr>
      <w:r w:rsidRPr="00DE0C51">
        <w:rPr>
          <w:rFonts w:eastAsia="Times New Roman"/>
          <w:kern w:val="0"/>
          <w:sz w:val="22"/>
          <w:szCs w:val="22"/>
          <w:lang w:eastAsia="lt-LT"/>
        </w:rPr>
        <w:t>5.</w:t>
      </w:r>
      <w:r w:rsidRPr="00DE0C51">
        <w:rPr>
          <w:rFonts w:eastAsia="Times New Roman"/>
          <w:kern w:val="0"/>
          <w:sz w:val="22"/>
          <w:szCs w:val="22"/>
          <w:lang w:eastAsia="lt-LT"/>
        </w:rPr>
        <w:tab/>
        <w:t>Už bet kokias pasekmes pagal duomenų valdytojo duotus nurodymus pilna apimtimi atsako Duomenų valdytojas .</w:t>
      </w:r>
    </w:p>
    <w:p w14:paraId="01B083CB" w14:textId="77777777" w:rsidR="002A695C" w:rsidRPr="00DE0C51" w:rsidRDefault="002A695C" w:rsidP="002A695C">
      <w:pPr>
        <w:tabs>
          <w:tab w:val="left" w:pos="567"/>
        </w:tabs>
        <w:suppressAutoHyphens w:val="0"/>
        <w:spacing w:after="160"/>
        <w:contextualSpacing/>
        <w:jc w:val="both"/>
        <w:rPr>
          <w:rFonts w:eastAsia="Times New Roman"/>
          <w:i/>
          <w:iCs/>
          <w:kern w:val="0"/>
          <w:sz w:val="22"/>
          <w:szCs w:val="22"/>
          <w:lang w:eastAsia="lt-LT"/>
        </w:rPr>
      </w:pPr>
      <w:r w:rsidRPr="00DE0C51">
        <w:rPr>
          <w:rFonts w:eastAsia="Times New Roman"/>
          <w:kern w:val="0"/>
          <w:sz w:val="22"/>
          <w:szCs w:val="22"/>
          <w:lang w:eastAsia="lt-LT"/>
        </w:rPr>
        <w:t>6.</w:t>
      </w:r>
      <w:r w:rsidRPr="00DE0C51">
        <w:rPr>
          <w:rFonts w:eastAsia="Times New Roman"/>
          <w:kern w:val="0"/>
          <w:sz w:val="22"/>
          <w:szCs w:val="22"/>
          <w:lang w:eastAsia="lt-LT"/>
        </w:rPr>
        <w:tab/>
        <w:t xml:space="preserve">Šios Sąlygos neatleidžia Šalių nuo kitų pareigų, kurios joms taikomos pagal </w:t>
      </w:r>
      <w:r w:rsidRPr="00DE0C51">
        <w:rPr>
          <w:rFonts w:eastAsia="Times New Roman"/>
          <w:color w:val="000000"/>
          <w:kern w:val="0"/>
          <w:sz w:val="22"/>
          <w:szCs w:val="22"/>
          <w:lang w:eastAsia="lt-LT"/>
        </w:rPr>
        <w:t xml:space="preserve">Reglamentą (ES) 2016/679 </w:t>
      </w:r>
      <w:r w:rsidRPr="00DE0C51">
        <w:rPr>
          <w:rFonts w:eastAsia="Times New Roman"/>
          <w:kern w:val="0"/>
          <w:sz w:val="22"/>
          <w:szCs w:val="22"/>
          <w:lang w:eastAsia="lt-LT"/>
        </w:rPr>
        <w:t>ar kitus teisės aktus.</w:t>
      </w:r>
    </w:p>
    <w:p w14:paraId="6BBCC25C" w14:textId="77777777" w:rsidR="002A695C" w:rsidRPr="00DE0C51" w:rsidRDefault="002A695C" w:rsidP="002A695C">
      <w:pPr>
        <w:tabs>
          <w:tab w:val="left" w:pos="567"/>
        </w:tabs>
        <w:suppressAutoHyphens w:val="0"/>
        <w:spacing w:after="160"/>
        <w:contextualSpacing/>
        <w:jc w:val="both"/>
        <w:rPr>
          <w:rFonts w:eastAsia="Times New Roman"/>
          <w:i/>
          <w:iCs/>
          <w:kern w:val="0"/>
          <w:sz w:val="22"/>
          <w:szCs w:val="22"/>
          <w:lang w:eastAsia="lt-LT"/>
        </w:rPr>
      </w:pPr>
    </w:p>
    <w:p w14:paraId="4379256E"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III SKYRIUS</w:t>
      </w:r>
    </w:p>
    <w:p w14:paraId="199DCDFF"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KONFIDENCIALUMAS</w:t>
      </w:r>
    </w:p>
    <w:p w14:paraId="55F46BBA"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p>
    <w:p w14:paraId="1CD5B256"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7.</w:t>
      </w:r>
      <w:r w:rsidRPr="00DE0C51">
        <w:rPr>
          <w:rFonts w:eastAsia="Times New Roman"/>
          <w:kern w:val="0"/>
          <w:sz w:val="22"/>
          <w:szCs w:val="22"/>
          <w:lang w:eastAsia="lt-LT"/>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D275912"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7.1.</w:t>
      </w:r>
      <w:r w:rsidRPr="00DE0C51">
        <w:rPr>
          <w:rFonts w:eastAsia="Times New Roman"/>
          <w:kern w:val="0"/>
          <w:sz w:val="22"/>
          <w:szCs w:val="22"/>
          <w:lang w:eastAsia="lt-LT"/>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7990DA7B"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7.2.</w:t>
      </w:r>
      <w:r w:rsidRPr="00DE0C51">
        <w:rPr>
          <w:rFonts w:eastAsia="Times New Roman"/>
          <w:kern w:val="0"/>
          <w:sz w:val="22"/>
          <w:szCs w:val="22"/>
          <w:lang w:eastAsia="lt-LT"/>
        </w:rPr>
        <w:tab/>
        <w:t>Asmenų, kuriems suteikta prieiga prie asmens duomenų, sąrašas turi būti periodiškai peržiūrimas ne rečiau kaip kartą kas 6 mėnesius. Vadovaujantis šia peržiūra, tokia prieiga prie asmens duomenų panaikinama, jei tokia prieiga nebereikalinga, todėl asmens duomenys nebegalės būti prieinami tiems asmenims.</w:t>
      </w:r>
    </w:p>
    <w:p w14:paraId="451AA3CF" w14:textId="77777777" w:rsidR="002A695C" w:rsidRPr="00DE0C51" w:rsidRDefault="002A695C" w:rsidP="002A695C">
      <w:pPr>
        <w:tabs>
          <w:tab w:val="left" w:pos="567"/>
        </w:tabs>
        <w:suppressAutoHyphens w:val="0"/>
        <w:spacing w:after="160"/>
        <w:contextualSpacing/>
        <w:jc w:val="both"/>
        <w:rPr>
          <w:rFonts w:eastAsia="Times New Roman"/>
          <w:i/>
          <w:iCs/>
          <w:kern w:val="0"/>
          <w:sz w:val="22"/>
          <w:szCs w:val="22"/>
          <w:lang w:eastAsia="lt-LT"/>
        </w:rPr>
      </w:pPr>
      <w:r w:rsidRPr="00DE0C51">
        <w:rPr>
          <w:rFonts w:eastAsia="Times New Roman"/>
          <w:kern w:val="0"/>
          <w:sz w:val="22"/>
          <w:szCs w:val="22"/>
          <w:lang w:eastAsia="lt-LT"/>
        </w:rPr>
        <w:t>8.</w:t>
      </w:r>
      <w:r w:rsidRPr="00DE0C51">
        <w:rPr>
          <w:rFonts w:eastAsia="Times New Roman"/>
          <w:kern w:val="0"/>
          <w:sz w:val="22"/>
          <w:szCs w:val="22"/>
          <w:lang w:eastAsia="lt-LT"/>
        </w:rPr>
        <w:tab/>
      </w:r>
      <w:r w:rsidRPr="00DE0C51">
        <w:rPr>
          <w:rFonts w:eastAsia="Calibri"/>
          <w:color w:val="000000"/>
          <w:kern w:val="0"/>
          <w:sz w:val="22"/>
          <w:szCs w:val="22"/>
          <w:lang w:eastAsia="lt-LT" w:bidi="en-US"/>
        </w:rPr>
        <w:t>Duomenų tvarkytojas duomenų valdytojo prašymu įrodo, kad asmenims, kuriems vadovauja duomenų tvarkytojas ir kuriems pavesta tvarkyti asmens duomenis, taikoma Sąlygų 7 punkte nurodyta konfidencialumo pareiga.</w:t>
      </w:r>
    </w:p>
    <w:p w14:paraId="2A0B113F"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05A15796"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IV SKYRIUS</w:t>
      </w:r>
    </w:p>
    <w:p w14:paraId="19A9C3BA"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DUOMENŲ TVARKYMO SAUGUMAS</w:t>
      </w:r>
    </w:p>
    <w:p w14:paraId="20C66CD2" w14:textId="77777777" w:rsidR="002A695C" w:rsidRPr="00DE0C51" w:rsidRDefault="002A695C" w:rsidP="002A695C">
      <w:pPr>
        <w:tabs>
          <w:tab w:val="left" w:pos="567"/>
        </w:tabs>
        <w:suppressAutoHyphens w:val="0"/>
        <w:spacing w:after="160"/>
        <w:contextualSpacing/>
        <w:jc w:val="center"/>
        <w:rPr>
          <w:rFonts w:eastAsia="Times New Roman"/>
          <w:kern w:val="0"/>
          <w:sz w:val="22"/>
          <w:szCs w:val="22"/>
          <w:lang w:eastAsia="lt-LT"/>
        </w:rPr>
      </w:pPr>
    </w:p>
    <w:p w14:paraId="77497B3E"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9.</w:t>
      </w:r>
      <w:r w:rsidRPr="00DE0C51">
        <w:rPr>
          <w:rFonts w:eastAsia="Times New Roman"/>
          <w:kern w:val="0"/>
          <w:sz w:val="22"/>
          <w:szCs w:val="22"/>
          <w:lang w:eastAsia="lt-LT"/>
        </w:rPr>
        <w:tab/>
        <w:t xml:space="preserve">Vadovaujantis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909FA40"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10.</w:t>
      </w:r>
      <w:r w:rsidRPr="00DE0C51">
        <w:rPr>
          <w:rFonts w:eastAsia="Times New Roman"/>
          <w:kern w:val="0"/>
          <w:sz w:val="22"/>
          <w:szCs w:val="22"/>
          <w:lang w:eastAsia="lt-LT"/>
        </w:rPr>
        <w:tab/>
        <w:t>Duomenų valdytojas įvertina fizinių asmenų teisėms ir laisvėms galinčią kilti riziką tvarkant asmens duomenis ir įgyvendina priemones šiai rizikai sumažinti. Priklausomai nuo jų tinkamumo, priemonės gali būti šios:</w:t>
      </w:r>
    </w:p>
    <w:p w14:paraId="6ED2457C"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10.1.</w:t>
      </w:r>
      <w:r w:rsidRPr="00DE0C51">
        <w:rPr>
          <w:rFonts w:eastAsia="Times New Roman"/>
          <w:kern w:val="0"/>
          <w:sz w:val="22"/>
          <w:szCs w:val="22"/>
          <w:lang w:eastAsia="lt-LT"/>
        </w:rPr>
        <w:tab/>
        <w:t>asmens duomenų pseudonimizavimas ir (ar) šifravimas;</w:t>
      </w:r>
    </w:p>
    <w:p w14:paraId="13C096E4"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10.2.</w:t>
      </w:r>
      <w:r w:rsidRPr="00DE0C51">
        <w:rPr>
          <w:rFonts w:eastAsia="Times New Roman"/>
          <w:kern w:val="0"/>
          <w:sz w:val="22"/>
          <w:szCs w:val="22"/>
          <w:lang w:eastAsia="lt-LT"/>
        </w:rPr>
        <w:tab/>
        <w:t>galimybė užtikrinti nuolatinį duomenų tvarkymo sistemų ir paslaugų konfidencialumą, vientisumą, prieinamumą ir atsparumą;</w:t>
      </w:r>
    </w:p>
    <w:p w14:paraId="5E697195"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10.3.</w:t>
      </w:r>
      <w:r w:rsidRPr="00DE0C51">
        <w:rPr>
          <w:rFonts w:eastAsia="Times New Roman"/>
          <w:kern w:val="0"/>
          <w:sz w:val="22"/>
          <w:szCs w:val="22"/>
          <w:lang w:eastAsia="lt-LT"/>
        </w:rPr>
        <w:tab/>
        <w:t>galimybė laiku atkurti prieinamumą ir prieigą prie asmens duomenų, įvykus fiziniam ar techniniam incidentui;</w:t>
      </w:r>
    </w:p>
    <w:p w14:paraId="0E374948"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10.4.</w:t>
      </w:r>
      <w:r w:rsidRPr="00DE0C51">
        <w:rPr>
          <w:rFonts w:eastAsia="Times New Roman"/>
          <w:kern w:val="0"/>
          <w:sz w:val="22"/>
          <w:szCs w:val="22"/>
          <w:lang w:eastAsia="lt-LT"/>
        </w:rPr>
        <w:tab/>
        <w:t>techninių ir organizacinių priemonių, užtikrinančių duomenų tvarkymo saugumą, reguliaraus testavimo, tikrinimo ir įvertinimo procesas.</w:t>
      </w:r>
    </w:p>
    <w:p w14:paraId="7A031510"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11.</w:t>
      </w:r>
      <w:r w:rsidRPr="00DE0C51">
        <w:rPr>
          <w:rFonts w:eastAsia="Times New Roman"/>
          <w:kern w:val="0"/>
          <w:sz w:val="22"/>
          <w:szCs w:val="22"/>
          <w:lang w:eastAsia="lt-LT"/>
        </w:rPr>
        <w:tab/>
        <w:t xml:space="preserve">Pagal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 xml:space="preserve">32 straipsnį duomenų tvarkytojas, nepriklausomai nuo duomenų valdytojo, taip pat įvertina duomenų tvarkymo riziką, susijusią su asmens duomenų tvarkymo veikla, kuriai </w:t>
      </w:r>
      <w:r w:rsidRPr="00DE0C51">
        <w:rPr>
          <w:rFonts w:eastAsia="Times New Roman"/>
          <w:kern w:val="0"/>
          <w:sz w:val="22"/>
          <w:szCs w:val="22"/>
          <w:lang w:eastAsia="lt-LT"/>
        </w:rPr>
        <w:lastRenderedPageBreak/>
        <w:t>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34BF2B5"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12.</w:t>
      </w:r>
      <w:r w:rsidRPr="00DE0C51">
        <w:rPr>
          <w:rFonts w:eastAsia="Times New Roman"/>
          <w:kern w:val="0"/>
          <w:sz w:val="22"/>
          <w:szCs w:val="22"/>
          <w:lang w:eastAsia="lt-LT"/>
        </w:rPr>
        <w:tab/>
        <w:t xml:space="preserve">Be to, duomenų tvarkytojas padeda duomenų valdytojui užtikrinti duomenų valdytojo pareigų pagal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 xml:space="preserve">32 straipsnį vykdymą, teikdamas </w:t>
      </w:r>
      <w:r w:rsidRPr="00DE0C51">
        <w:rPr>
          <w:rFonts w:eastAsia="Times New Roman"/>
          <w:i/>
          <w:iCs/>
          <w:kern w:val="0"/>
          <w:sz w:val="22"/>
          <w:szCs w:val="22"/>
          <w:lang w:eastAsia="lt-LT"/>
        </w:rPr>
        <w:t>inter alia</w:t>
      </w:r>
      <w:r w:rsidRPr="00DE0C51">
        <w:rPr>
          <w:rFonts w:eastAsia="Times New Roman"/>
          <w:kern w:val="0"/>
          <w:sz w:val="22"/>
          <w:szCs w:val="22"/>
          <w:lang w:eastAsia="lt-LT"/>
        </w:rPr>
        <w:t xml:space="preserve"> duomenų valdytojui informaciją apie technines ir organizacines priemones, kurias duomenų tvarkytojas jau įgyvendino pagal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 xml:space="preserve">32 straipsnį kartu su visa kita informacija, reikalinga duomenų valdytojui įvykdyti duomenų valdytojo pareigas pagal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 xml:space="preserve">32 straipsnį. </w:t>
      </w:r>
    </w:p>
    <w:p w14:paraId="73AAF92B"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13.</w:t>
      </w:r>
      <w:r w:rsidRPr="00DE0C51">
        <w:rPr>
          <w:rFonts w:eastAsia="Times New Roman"/>
          <w:kern w:val="0"/>
          <w:sz w:val="22"/>
          <w:szCs w:val="22"/>
          <w:lang w:eastAsia="lt-LT"/>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32 straipsnį. Duomenų tvarkytojas turi duomenų valdytojui suteikti visą informaciją, kuri būtina siekiant įrodyti Sąlygų X skyriuje nustatytų duomenų tvarkytojo pareigų vykdymą.</w:t>
      </w:r>
    </w:p>
    <w:p w14:paraId="0125EAA6" w14:textId="77777777" w:rsidR="002A695C" w:rsidRPr="00DE0C51" w:rsidRDefault="002A695C" w:rsidP="002A695C">
      <w:pPr>
        <w:widowControl/>
        <w:tabs>
          <w:tab w:val="left" w:pos="567"/>
        </w:tabs>
        <w:suppressAutoHyphens w:val="0"/>
        <w:spacing w:after="160"/>
        <w:contextualSpacing/>
        <w:jc w:val="both"/>
        <w:rPr>
          <w:rFonts w:eastAsia="Times New Roman"/>
          <w:kern w:val="0"/>
          <w:sz w:val="22"/>
          <w:szCs w:val="22"/>
          <w:lang w:eastAsia="lt-LT"/>
        </w:rPr>
      </w:pPr>
    </w:p>
    <w:p w14:paraId="26A797E1"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V SKYRIUS</w:t>
      </w:r>
    </w:p>
    <w:p w14:paraId="067A67B6"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KITŲ DUOMENŲ TVARKYTOJŲ PASITELKIMAS</w:t>
      </w:r>
    </w:p>
    <w:p w14:paraId="20E96F59" w14:textId="77777777" w:rsidR="002A695C" w:rsidRPr="00DE0C51" w:rsidRDefault="002A695C" w:rsidP="002A695C">
      <w:pPr>
        <w:widowControl/>
        <w:tabs>
          <w:tab w:val="left" w:pos="567"/>
        </w:tabs>
        <w:suppressAutoHyphens w:val="0"/>
        <w:spacing w:after="160"/>
        <w:contextualSpacing/>
        <w:jc w:val="both"/>
        <w:rPr>
          <w:rFonts w:eastAsia="Times New Roman"/>
          <w:kern w:val="0"/>
          <w:sz w:val="22"/>
          <w:szCs w:val="22"/>
          <w:lang w:eastAsia="lt-LT"/>
        </w:rPr>
      </w:pPr>
    </w:p>
    <w:p w14:paraId="36616A55"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14.</w:t>
      </w:r>
      <w:r w:rsidRPr="00DE0C51">
        <w:rPr>
          <w:rFonts w:eastAsia="Times New Roman"/>
          <w:kern w:val="0"/>
          <w:sz w:val="22"/>
          <w:szCs w:val="22"/>
          <w:lang w:eastAsia="lt-LT"/>
        </w:rPr>
        <w:tab/>
        <w:t xml:space="preserve">Duomenų tvarkytojas turi laikytis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28 straipsnio 2 ir 4 dalyse nurodytus reikalavimus, kad galėtų pasitelkti kitą duomenų tvarkytoją (toliau – pagalbinis duomenų tvarkytojas).</w:t>
      </w:r>
    </w:p>
    <w:p w14:paraId="52391B87"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15.</w:t>
      </w:r>
      <w:r w:rsidRPr="00DE0C51">
        <w:rPr>
          <w:rFonts w:eastAsia="Times New Roman"/>
          <w:kern w:val="0"/>
          <w:sz w:val="22"/>
          <w:szCs w:val="22"/>
          <w:lang w:eastAsia="lt-LT"/>
        </w:rPr>
        <w:tab/>
        <w:t>Duomenų valdytojo sąlygos, kuriomis vadovaujantis duomenų tvarkytojas galės pasitelkti pagalbinis duomenų tvarkytojus, ir duomenų valdytojo įgaliotų pagalbinių duomenų tvarkytojų sąrašas pateikiamos Sąlygų 2 priede.</w:t>
      </w:r>
    </w:p>
    <w:p w14:paraId="73E1E7B3"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16.</w:t>
      </w:r>
      <w:r w:rsidRPr="00DE0C51">
        <w:rPr>
          <w:rFonts w:eastAsia="Times New Roman"/>
          <w:kern w:val="0"/>
          <w:sz w:val="22"/>
          <w:szCs w:val="22"/>
          <w:lang w:eastAsia="lt-LT"/>
        </w:rPr>
        <w:tab/>
        <w:t>Duomenų tvarkytojas nepasitelkia pagalbinio duomenų tvarkytojo Asmens duomenų tvarkymui pagal šias Sąlygas be išankstinio bendrojo rašytinio duomenų valdytojo leidimo:</w:t>
      </w:r>
    </w:p>
    <w:p w14:paraId="3C82C02E"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16.1.</w:t>
      </w:r>
      <w:r w:rsidRPr="00DE0C51">
        <w:rPr>
          <w:rFonts w:eastAsia="Times New Roman"/>
          <w:kern w:val="0"/>
          <w:sz w:val="22"/>
          <w:szCs w:val="22"/>
          <w:lang w:eastAsia="lt-LT"/>
        </w:rPr>
        <w:tab/>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1 mėn. iki pasitelkiant pagalbinį duomenų tvarkytoją,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14:paraId="7F136BD0"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17.</w:t>
      </w:r>
      <w:r w:rsidRPr="00DE0C51">
        <w:rPr>
          <w:rFonts w:eastAsia="Times New Roman"/>
          <w:kern w:val="0"/>
          <w:sz w:val="22"/>
          <w:szCs w:val="22"/>
          <w:lang w:eastAsia="lt-LT"/>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DE0C51">
        <w:rPr>
          <w:rFonts w:eastAsia="Times New Roman"/>
          <w:color w:val="000000"/>
          <w:kern w:val="0"/>
          <w:sz w:val="22"/>
          <w:szCs w:val="22"/>
          <w:lang w:eastAsia="lt-LT"/>
        </w:rPr>
        <w:t xml:space="preserve">Reglamento (ES) 2016/679 </w:t>
      </w:r>
      <w:r w:rsidRPr="00DE0C51">
        <w:rPr>
          <w:rFonts w:eastAsia="Times New Roman"/>
          <w:kern w:val="0"/>
          <w:sz w:val="22"/>
          <w:szCs w:val="22"/>
          <w:lang w:eastAsia="lt-LT"/>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271C193A"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18.</w:t>
      </w:r>
      <w:r w:rsidRPr="00DE0C51">
        <w:rPr>
          <w:rFonts w:eastAsia="Times New Roman"/>
          <w:kern w:val="0"/>
          <w:sz w:val="22"/>
          <w:szCs w:val="22"/>
          <w:lang w:eastAsia="lt-LT"/>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7C0099E9"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19.</w:t>
      </w:r>
      <w:r w:rsidRPr="00DE0C51">
        <w:rPr>
          <w:rFonts w:eastAsia="Times New Roman"/>
          <w:kern w:val="0"/>
          <w:sz w:val="22"/>
          <w:szCs w:val="22"/>
          <w:lang w:eastAsia="lt-LT"/>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3E1D89AA"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20.</w:t>
      </w:r>
      <w:r w:rsidRPr="00DE0C51">
        <w:rPr>
          <w:rFonts w:eastAsia="Times New Roman"/>
          <w:kern w:val="0"/>
          <w:sz w:val="22"/>
          <w:szCs w:val="22"/>
          <w:lang w:eastAsia="lt-LT"/>
        </w:rPr>
        <w:tab/>
        <w:t xml:space="preserve">Duomenų tvarkytojas yra atsakingas už reikalavimą, kad pagalbinis duomenų tvarkytojas laikytųsi bent tų pareigų, kurios duomenų tvarkytojui taikomos pagal Sąlygas ir </w:t>
      </w:r>
      <w:r w:rsidRPr="00DE0C51">
        <w:rPr>
          <w:rFonts w:eastAsia="Times New Roman"/>
          <w:color w:val="000000"/>
          <w:kern w:val="0"/>
          <w:sz w:val="22"/>
          <w:szCs w:val="22"/>
          <w:lang w:eastAsia="lt-LT"/>
        </w:rPr>
        <w:t>Reglamentą (ES) 2016/679</w:t>
      </w:r>
      <w:r w:rsidRPr="00DE0C51">
        <w:rPr>
          <w:rFonts w:eastAsia="Times New Roman"/>
          <w:kern w:val="0"/>
          <w:sz w:val="22"/>
          <w:szCs w:val="22"/>
          <w:lang w:eastAsia="lt-LT"/>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DE0C51">
        <w:rPr>
          <w:rFonts w:eastAsia="Times New Roman"/>
          <w:color w:val="000000"/>
          <w:kern w:val="0"/>
          <w:sz w:val="22"/>
          <w:szCs w:val="22"/>
          <w:lang w:eastAsia="lt-LT"/>
        </w:rPr>
        <w:t xml:space="preserve">Reglamentą (ES) </w:t>
      </w:r>
      <w:r w:rsidRPr="00DE0C51">
        <w:rPr>
          <w:rFonts w:eastAsia="Times New Roman"/>
          <w:color w:val="000000"/>
          <w:kern w:val="0"/>
          <w:sz w:val="22"/>
          <w:szCs w:val="22"/>
          <w:lang w:eastAsia="lt-LT"/>
        </w:rPr>
        <w:lastRenderedPageBreak/>
        <w:t>2016/679</w:t>
      </w:r>
      <w:r w:rsidRPr="00DE0C51">
        <w:rPr>
          <w:rFonts w:eastAsia="Times New Roman"/>
          <w:kern w:val="0"/>
          <w:sz w:val="22"/>
          <w:szCs w:val="22"/>
          <w:lang w:eastAsia="lt-LT"/>
        </w:rPr>
        <w:t xml:space="preserve">, ypač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79 ir 82 straipsniuose numatytoms teisėms, duomenų valdytojo ir duomenų tvarkytojo, įskaitant pagalbinius duomenų tvarkytojus, atžvilgiu.</w:t>
      </w:r>
    </w:p>
    <w:p w14:paraId="0E3708B7"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705612AB"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VI SKYRIUS</w:t>
      </w:r>
    </w:p>
    <w:p w14:paraId="3117212F"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DUOMENŲ PERDAVIMAS Į TREČIĄSIAS VALSTYBES</w:t>
      </w:r>
      <w:r w:rsidRPr="00DE0C51">
        <w:rPr>
          <w:rFonts w:eastAsia="Times New Roman"/>
          <w:bCs/>
          <w:kern w:val="0"/>
          <w:sz w:val="22"/>
          <w:szCs w:val="22"/>
          <w:vertAlign w:val="superscript"/>
          <w:lang w:eastAsia="lt-LT"/>
        </w:rPr>
        <w:footnoteReference w:id="2"/>
      </w:r>
      <w:r w:rsidRPr="00DE0C51">
        <w:rPr>
          <w:rFonts w:eastAsia="Times New Roman"/>
          <w:b/>
          <w:kern w:val="0"/>
          <w:sz w:val="22"/>
          <w:szCs w:val="22"/>
          <w:lang w:eastAsia="lt-LT"/>
        </w:rPr>
        <w:t xml:space="preserve"> ARBA TARPTAUTINĖMS ORGANIZACIJOMS</w:t>
      </w:r>
    </w:p>
    <w:p w14:paraId="5F60D3AD" w14:textId="77777777" w:rsidR="002A695C" w:rsidRPr="00DE0C51" w:rsidRDefault="002A695C" w:rsidP="002A695C">
      <w:pPr>
        <w:widowControl/>
        <w:tabs>
          <w:tab w:val="left" w:pos="567"/>
        </w:tabs>
        <w:suppressAutoHyphens w:val="0"/>
        <w:spacing w:after="160"/>
        <w:contextualSpacing/>
        <w:jc w:val="both"/>
        <w:rPr>
          <w:rFonts w:eastAsia="Times New Roman"/>
          <w:kern w:val="0"/>
          <w:sz w:val="22"/>
          <w:szCs w:val="22"/>
          <w:lang w:eastAsia="lt-LT"/>
        </w:rPr>
      </w:pPr>
    </w:p>
    <w:p w14:paraId="20A57841"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21.</w:t>
      </w:r>
      <w:r w:rsidRPr="00DE0C51">
        <w:rPr>
          <w:rFonts w:eastAsia="Times New Roman"/>
          <w:bCs/>
          <w:kern w:val="0"/>
          <w:sz w:val="22"/>
          <w:szCs w:val="22"/>
          <w:lang w:eastAsia="lt-LT"/>
        </w:rPr>
        <w:tab/>
      </w:r>
      <w:r w:rsidRPr="00DE0C51">
        <w:rPr>
          <w:rFonts w:eastAsia="Times New Roman"/>
          <w:kern w:val="0"/>
          <w:sz w:val="22"/>
          <w:szCs w:val="22"/>
          <w:lang w:eastAsia="lt-LT"/>
        </w:rPr>
        <w:t>Duomenų</w:t>
      </w:r>
      <w:r w:rsidRPr="00DE0C51">
        <w:rPr>
          <w:rFonts w:eastAsia="Times New Roman"/>
          <w:bCs/>
          <w:kern w:val="0"/>
          <w:sz w:val="22"/>
          <w:szCs w:val="22"/>
          <w:lang w:eastAsia="lt-LT"/>
        </w:rPr>
        <w:t xml:space="preserve"> tvarkytojas asmens duomenis gali perduoti į trečiąsias valstybes ar tarptautinėms organizacijoms tik gavęs duomenų valdytojo dokumentais įformintus nurodymus ir laikantis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V skyriaus reikalavimų.</w:t>
      </w:r>
    </w:p>
    <w:p w14:paraId="07031861"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22.</w:t>
      </w:r>
      <w:r w:rsidRPr="00DE0C51">
        <w:rPr>
          <w:rFonts w:eastAsia="Times New Roman"/>
          <w:bCs/>
          <w:kern w:val="0"/>
          <w:sz w:val="22"/>
          <w:szCs w:val="22"/>
          <w:lang w:eastAsia="lt-LT"/>
        </w:rPr>
        <w:tab/>
        <w:t xml:space="preserve">Jei asmens duomenis trečiosioms valstybėms ar tarptautinėms organizacijoms reikia perduoti pagal Europos Sąjungos ar jos valstybės narės teisės aktus, kurių turi laikytis duomenų </w:t>
      </w:r>
      <w:r w:rsidRPr="00DE0C51">
        <w:rPr>
          <w:rFonts w:eastAsia="Times New Roman"/>
          <w:kern w:val="0"/>
          <w:sz w:val="22"/>
          <w:szCs w:val="22"/>
          <w:lang w:eastAsia="lt-LT"/>
        </w:rPr>
        <w:t>tvarkytojas</w:t>
      </w:r>
      <w:r w:rsidRPr="00DE0C51">
        <w:rPr>
          <w:rFonts w:eastAsia="Times New Roman"/>
          <w:bCs/>
          <w:kern w:val="0"/>
          <w:sz w:val="22"/>
          <w:szCs w:val="22"/>
          <w:lang w:eastAsia="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1CCAEEA6"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23.</w:t>
      </w:r>
      <w:r w:rsidRPr="00DE0C51">
        <w:rPr>
          <w:rFonts w:eastAsia="Times New Roman"/>
          <w:bCs/>
          <w:kern w:val="0"/>
          <w:sz w:val="22"/>
          <w:szCs w:val="22"/>
          <w:lang w:eastAsia="lt-LT"/>
        </w:rPr>
        <w:tab/>
        <w:t xml:space="preserve">Duomenų tvarkytojas be duomenų valdytojo dokumentais įformintų nurodymų </w:t>
      </w:r>
      <w:r w:rsidRPr="00DE0C51">
        <w:rPr>
          <w:rFonts w:eastAsia="Times New Roman"/>
          <w:kern w:val="0"/>
          <w:sz w:val="22"/>
          <w:szCs w:val="22"/>
          <w:lang w:eastAsia="lt-LT"/>
        </w:rPr>
        <w:t xml:space="preserve">arba be konkretaus reikalavimo pagal </w:t>
      </w:r>
      <w:r w:rsidRPr="00DE0C51">
        <w:rPr>
          <w:rFonts w:eastAsia="Times New Roman"/>
          <w:bCs/>
          <w:kern w:val="0"/>
          <w:sz w:val="22"/>
          <w:szCs w:val="22"/>
          <w:lang w:eastAsia="lt-LT"/>
        </w:rPr>
        <w:t>Europos Sąjungos ar jos valstybės narės teisės aktus negali pagal šias Sąlygas:</w:t>
      </w:r>
    </w:p>
    <w:p w14:paraId="30320CA1"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23.1.</w:t>
      </w:r>
      <w:r w:rsidRPr="00DE0C51">
        <w:rPr>
          <w:rFonts w:eastAsia="Times New Roman"/>
          <w:bCs/>
          <w:kern w:val="0"/>
          <w:sz w:val="22"/>
          <w:szCs w:val="22"/>
          <w:lang w:eastAsia="lt-LT"/>
        </w:rPr>
        <w:tab/>
        <w:t xml:space="preserve">perduoti </w:t>
      </w:r>
      <w:r w:rsidRPr="00DE0C51">
        <w:rPr>
          <w:rFonts w:eastAsia="Times New Roman"/>
          <w:kern w:val="0"/>
          <w:sz w:val="22"/>
          <w:szCs w:val="22"/>
          <w:lang w:eastAsia="lt-LT"/>
        </w:rPr>
        <w:t>asmens</w:t>
      </w:r>
      <w:r w:rsidRPr="00DE0C51">
        <w:rPr>
          <w:rFonts w:eastAsia="Times New Roman"/>
          <w:bCs/>
          <w:kern w:val="0"/>
          <w:sz w:val="22"/>
          <w:szCs w:val="22"/>
          <w:lang w:eastAsia="lt-LT"/>
        </w:rPr>
        <w:t xml:space="preserve"> duomenis duomenų valdytojui ar duomenų tvarkytojui trečiojoje valstybėje ar tarptautinėje organizacijoje;</w:t>
      </w:r>
    </w:p>
    <w:p w14:paraId="0B1B4A6B"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23.2.</w:t>
      </w:r>
      <w:r w:rsidRPr="00DE0C51">
        <w:rPr>
          <w:rFonts w:eastAsia="Times New Roman"/>
          <w:bCs/>
          <w:kern w:val="0"/>
          <w:sz w:val="22"/>
          <w:szCs w:val="22"/>
          <w:lang w:eastAsia="lt-LT"/>
        </w:rPr>
        <w:tab/>
        <w:t>perduoti asmens duomenų tvarkymą pagalbiniam duomenų tvarkytojui trečiojoje valstybėje;</w:t>
      </w:r>
    </w:p>
    <w:p w14:paraId="31029AC0"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23.3.</w:t>
      </w:r>
      <w:r w:rsidRPr="00DE0C51">
        <w:rPr>
          <w:rFonts w:eastAsia="Times New Roman"/>
          <w:bCs/>
          <w:kern w:val="0"/>
          <w:sz w:val="22"/>
          <w:szCs w:val="22"/>
          <w:lang w:eastAsia="lt-LT"/>
        </w:rPr>
        <w:tab/>
        <w:t>leisti, kad asmens duomenis tvarkytų duomenų tvarkytojas trečiojoje valstybėje.</w:t>
      </w:r>
    </w:p>
    <w:p w14:paraId="4BF79436"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24.</w:t>
      </w:r>
      <w:r w:rsidRPr="00DE0C51">
        <w:rPr>
          <w:rFonts w:eastAsia="Times New Roman"/>
          <w:bCs/>
          <w:kern w:val="0"/>
          <w:sz w:val="22"/>
          <w:szCs w:val="22"/>
          <w:lang w:eastAsia="lt-LT"/>
        </w:rPr>
        <w:tab/>
        <w:t xml:space="preserve">Duomenų valdytojo nurodymai ar leidimai dėl asmens duomenų perdavimo į trečiąją valstybę, įskaitant, jei taikoma, asmens duomenų perdavimo į trečiąsias valstybes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V skyriuje nustatytus pagrindai, kuriais duomenų valdytojo nurodymai yra grindžiami, pateikiami Sąlygų 3 priede.</w:t>
      </w:r>
    </w:p>
    <w:p w14:paraId="73FDBB00"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25.</w:t>
      </w:r>
      <w:r w:rsidRPr="00DE0C51">
        <w:rPr>
          <w:rFonts w:eastAsia="Times New Roman"/>
          <w:bCs/>
          <w:kern w:val="0"/>
          <w:sz w:val="22"/>
          <w:szCs w:val="22"/>
          <w:lang w:eastAsia="lt-LT"/>
        </w:rPr>
        <w:tab/>
        <w:t>Šios Sąlygos nėra standartinės duomenų apsaugos sąlygos, apibrėžtos</w:t>
      </w:r>
      <w:r w:rsidRPr="00DE0C51">
        <w:rPr>
          <w:rFonts w:eastAsia="Times New Roman"/>
          <w:color w:val="000000"/>
          <w:kern w:val="0"/>
          <w:sz w:val="22"/>
          <w:szCs w:val="22"/>
          <w:lang w:eastAsia="lt-LT"/>
        </w:rPr>
        <w:t xml:space="preserve"> Reglamento (ES) 2016/</w:t>
      </w:r>
      <w:r w:rsidRPr="00DE0C51">
        <w:rPr>
          <w:rFonts w:eastAsia="Times New Roman"/>
          <w:bCs/>
          <w:kern w:val="0"/>
          <w:sz w:val="22"/>
          <w:szCs w:val="22"/>
          <w:lang w:eastAsia="lt-LT"/>
        </w:rPr>
        <w:t>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 xml:space="preserve">46 straipsnio 2 dalies c ir d punktuose, ir šalys negali remtis Sąlygomis kaip asmens duomenų perdavimo į trečiąsias valstybes ar tarptautinėms organizacijoms pagrindu pagal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V skyrių.</w:t>
      </w:r>
    </w:p>
    <w:p w14:paraId="67FBD19B"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42A502A5"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VII SKYRIUS</w:t>
      </w:r>
    </w:p>
    <w:p w14:paraId="4F635DE4"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PAGALBA DUOMENŲ VALDYTOJUI</w:t>
      </w:r>
    </w:p>
    <w:p w14:paraId="3215C786"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08943567"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w:t>
      </w:r>
      <w:r w:rsidRPr="00DE0C51">
        <w:rPr>
          <w:rFonts w:eastAsia="Times New Roman"/>
          <w:bCs/>
          <w:kern w:val="0"/>
          <w:sz w:val="22"/>
          <w:szCs w:val="22"/>
          <w:lang w:eastAsia="lt-LT"/>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III skyriuje. Tai reiškia, kad duomenų tvarkytojas, kiek tai įmanoma, padeda duomenų valdytojui, kad duomenų valdytojas įgyvendintų:</w:t>
      </w:r>
    </w:p>
    <w:p w14:paraId="38D15C1A"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26.1.</w:t>
      </w:r>
      <w:r w:rsidRPr="00DE0C51">
        <w:rPr>
          <w:rFonts w:eastAsia="Times New Roman"/>
          <w:bCs/>
          <w:kern w:val="0"/>
          <w:sz w:val="22"/>
          <w:szCs w:val="22"/>
          <w:lang w:eastAsia="lt-LT"/>
        </w:rPr>
        <w:tab/>
        <w:t>teisę būti informuotam renkant asmens duomenis iš duomenų subjekto;</w:t>
      </w:r>
    </w:p>
    <w:p w14:paraId="52C72750"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26.2.</w:t>
      </w:r>
      <w:r w:rsidRPr="00DE0C51">
        <w:rPr>
          <w:rFonts w:eastAsia="Times New Roman"/>
          <w:bCs/>
          <w:kern w:val="0"/>
          <w:sz w:val="22"/>
          <w:szCs w:val="22"/>
          <w:lang w:eastAsia="lt-LT"/>
        </w:rPr>
        <w:tab/>
        <w:t>teisę būti informuotam, kai asmens duomenys yra gauti ne iš duomenų subjekto;</w:t>
      </w:r>
    </w:p>
    <w:p w14:paraId="3D3C080C"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26.3.</w:t>
      </w:r>
      <w:r w:rsidRPr="00DE0C51">
        <w:rPr>
          <w:rFonts w:eastAsia="Times New Roman"/>
          <w:bCs/>
          <w:kern w:val="0"/>
          <w:sz w:val="22"/>
          <w:szCs w:val="22"/>
          <w:lang w:eastAsia="lt-LT"/>
        </w:rPr>
        <w:tab/>
        <w:t>teisę susipažinti su duomenimis;</w:t>
      </w:r>
    </w:p>
    <w:p w14:paraId="430D81FC"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26.4.</w:t>
      </w:r>
      <w:r w:rsidRPr="00DE0C51">
        <w:rPr>
          <w:rFonts w:eastAsia="Times New Roman"/>
          <w:bCs/>
          <w:kern w:val="0"/>
          <w:sz w:val="22"/>
          <w:szCs w:val="22"/>
          <w:lang w:eastAsia="lt-LT"/>
        </w:rPr>
        <w:tab/>
        <w:t>teisę reikalauti ištaisyti duomenis;</w:t>
      </w:r>
    </w:p>
    <w:p w14:paraId="78408147"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26.5.</w:t>
      </w:r>
      <w:r w:rsidRPr="00DE0C51">
        <w:rPr>
          <w:rFonts w:eastAsia="Times New Roman"/>
          <w:bCs/>
          <w:kern w:val="0"/>
          <w:sz w:val="22"/>
          <w:szCs w:val="22"/>
          <w:lang w:eastAsia="lt-LT"/>
        </w:rPr>
        <w:tab/>
        <w:t>teisę reikalauti ištrinti duomenis („teisę būti pamirštam“);</w:t>
      </w:r>
    </w:p>
    <w:p w14:paraId="5DAC6DBD"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26.6.</w:t>
      </w:r>
      <w:r w:rsidRPr="00DE0C51">
        <w:rPr>
          <w:rFonts w:eastAsia="Times New Roman"/>
          <w:bCs/>
          <w:kern w:val="0"/>
          <w:sz w:val="22"/>
          <w:szCs w:val="22"/>
          <w:lang w:eastAsia="lt-LT"/>
        </w:rPr>
        <w:tab/>
        <w:t>teisę apriboti duomenų tvarkymą;</w:t>
      </w:r>
    </w:p>
    <w:p w14:paraId="3AFAC9B2"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26.7.</w:t>
      </w:r>
      <w:r w:rsidRPr="00DE0C51">
        <w:rPr>
          <w:rFonts w:eastAsia="Times New Roman"/>
          <w:bCs/>
          <w:kern w:val="0"/>
          <w:sz w:val="22"/>
          <w:szCs w:val="22"/>
          <w:lang w:eastAsia="lt-LT"/>
        </w:rPr>
        <w:tab/>
        <w:t>prievolę pranešti apie asmens duomenų ištaisymą ar ištrynimą arba duomenų tvarkymo apribojimą;</w:t>
      </w:r>
    </w:p>
    <w:p w14:paraId="421889EE"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26.8.</w:t>
      </w:r>
      <w:r w:rsidRPr="00DE0C51">
        <w:rPr>
          <w:rFonts w:eastAsia="Times New Roman"/>
          <w:bCs/>
          <w:kern w:val="0"/>
          <w:sz w:val="22"/>
          <w:szCs w:val="22"/>
          <w:lang w:eastAsia="lt-LT"/>
        </w:rPr>
        <w:tab/>
        <w:t>teisę į duomenų perkeliamumą;</w:t>
      </w:r>
    </w:p>
    <w:p w14:paraId="42704840"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26.9.</w:t>
      </w:r>
      <w:r w:rsidRPr="00DE0C51">
        <w:rPr>
          <w:rFonts w:eastAsia="Times New Roman"/>
          <w:bCs/>
          <w:kern w:val="0"/>
          <w:sz w:val="22"/>
          <w:szCs w:val="22"/>
          <w:lang w:eastAsia="lt-LT"/>
        </w:rPr>
        <w:tab/>
        <w:t>teisę nesutikti su duomenų tvarkymu;</w:t>
      </w:r>
    </w:p>
    <w:p w14:paraId="6890A274" w14:textId="77777777" w:rsidR="002A695C" w:rsidRPr="00DE0C51" w:rsidRDefault="002A695C" w:rsidP="002A695C">
      <w:pPr>
        <w:tabs>
          <w:tab w:val="left" w:pos="567"/>
          <w:tab w:val="left" w:pos="709"/>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26.10.</w:t>
      </w:r>
      <w:r w:rsidRPr="00DE0C51">
        <w:rPr>
          <w:rFonts w:eastAsia="Times New Roman"/>
          <w:bCs/>
          <w:kern w:val="0"/>
          <w:sz w:val="22"/>
          <w:szCs w:val="22"/>
          <w:lang w:eastAsia="lt-LT"/>
        </w:rPr>
        <w:tab/>
        <w:t>teisę, kad nebūtų taikomi sprendimai, pagrįsti vien automatiniu tvarkymu, įskaitant profiliavimą.</w:t>
      </w:r>
    </w:p>
    <w:p w14:paraId="0FB528DD"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27.</w:t>
      </w:r>
      <w:r w:rsidRPr="00DE0C51">
        <w:rPr>
          <w:rFonts w:eastAsia="Times New Roman"/>
          <w:bCs/>
          <w:kern w:val="0"/>
          <w:sz w:val="22"/>
          <w:szCs w:val="22"/>
          <w:lang w:eastAsia="lt-LT"/>
        </w:rPr>
        <w:tab/>
        <w:t>Be duomenų tvarkytojo prievolės padėti duomenų valdytojui pagal Sąlygų 12 punktą, duomenų tvarkytojas, atsižvelgdamas į tvarkymo pobūdį ir duomenų tvarkytojui prieinamą informaciją, taip pat padeda duomenų valdytojui užtikrinti:</w:t>
      </w:r>
    </w:p>
    <w:p w14:paraId="33ED6F44"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27.1.</w:t>
      </w:r>
      <w:r w:rsidRPr="00DE0C51">
        <w:rPr>
          <w:rFonts w:eastAsia="Times New Roman"/>
          <w:bCs/>
          <w:kern w:val="0"/>
          <w:sz w:val="22"/>
          <w:szCs w:val="22"/>
          <w:lang w:eastAsia="lt-LT"/>
        </w:rPr>
        <w:tab/>
        <w:t xml:space="preserve">duomenų valdytojo pareigą nedelsiant ir, jei įmanoma, ne vėliau kaip per 72 valandas po to, kai apie tai sužinojo, pranešti apie asmens duomenų saugumo pažeidimą kompetentingai priežiūros institucijai </w:t>
      </w:r>
      <w:r w:rsidRPr="00DE0C51">
        <w:rPr>
          <w:rFonts w:eastAsia="Times New Roman"/>
          <w:kern w:val="0"/>
          <w:sz w:val="22"/>
          <w:szCs w:val="22"/>
          <w:lang w:eastAsia="lt-LT"/>
        </w:rPr>
        <w:t>–</w:t>
      </w:r>
      <w:r w:rsidRPr="00DE0C51">
        <w:rPr>
          <w:rFonts w:eastAsia="Times New Roman"/>
          <w:bCs/>
          <w:kern w:val="0"/>
          <w:sz w:val="22"/>
          <w:szCs w:val="22"/>
          <w:lang w:eastAsia="lt-LT"/>
        </w:rPr>
        <w:t xml:space="preserve"> Valstybinei duomenų apsaugos inspekcijai (https://vdai.lrv.lt), </w:t>
      </w:r>
      <w:r w:rsidRPr="00DE0C51">
        <w:rPr>
          <w:rFonts w:eastAsia="Times New Roman"/>
          <w:kern w:val="0"/>
          <w:sz w:val="22"/>
          <w:szCs w:val="22"/>
          <w:shd w:val="clear" w:color="auto" w:fill="FFFFFF"/>
          <w:lang w:eastAsia="lt-LT"/>
        </w:rPr>
        <w:t>nebent asmens duomenų saugumo pažeidimas neturėtų kelti pavojaus fizinių asmenų teisėms ir laisvėms</w:t>
      </w:r>
      <w:r w:rsidRPr="00DE0C51">
        <w:rPr>
          <w:rFonts w:eastAsia="Times New Roman"/>
          <w:bCs/>
          <w:kern w:val="0"/>
          <w:sz w:val="22"/>
          <w:szCs w:val="22"/>
          <w:lang w:eastAsia="lt-LT"/>
        </w:rPr>
        <w:t>;</w:t>
      </w:r>
    </w:p>
    <w:p w14:paraId="36D25A65"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lastRenderedPageBreak/>
        <w:t>27.2.</w:t>
      </w:r>
      <w:r w:rsidRPr="00DE0C51">
        <w:rPr>
          <w:rFonts w:eastAsia="Times New Roman"/>
          <w:bCs/>
          <w:kern w:val="0"/>
          <w:sz w:val="22"/>
          <w:szCs w:val="22"/>
          <w:lang w:eastAsia="lt-LT"/>
        </w:rPr>
        <w:tab/>
        <w:t>duomenų valdytojo pareigą nepagrįstai nedelsiant pranešti duomenų subjektui apie asmens duomenų pažeidimą, kai asmens duomenų saugumo pažeidimas gali sukelti didelę riziką fizinių asmenų teisėms ir laisvėms;</w:t>
      </w:r>
    </w:p>
    <w:p w14:paraId="3EE2B49A"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27.3.</w:t>
      </w:r>
      <w:r w:rsidRPr="00DE0C51">
        <w:rPr>
          <w:rFonts w:eastAsia="Times New Roman"/>
          <w:bCs/>
          <w:kern w:val="0"/>
          <w:sz w:val="22"/>
          <w:szCs w:val="22"/>
          <w:lang w:eastAsia="lt-LT"/>
        </w:rPr>
        <w:tab/>
        <w:t>duomenų valdytojo pareigą atlikti numatytų asmens duomenų tvarkymo operacijų poveikio duomenų apsaugai vertinimą, kai asmens duomenų tvarkymo būdas gali sukelti didelę riziką fizinių asmenų teisėms ir laisvėms;</w:t>
      </w:r>
    </w:p>
    <w:p w14:paraId="1A373E9B"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27.4.</w:t>
      </w:r>
      <w:r w:rsidRPr="00DE0C51">
        <w:rPr>
          <w:rFonts w:eastAsia="Times New Roman"/>
          <w:bCs/>
          <w:kern w:val="0"/>
          <w:sz w:val="22"/>
          <w:szCs w:val="22"/>
          <w:lang w:eastAsia="lt-LT"/>
        </w:rPr>
        <w:tab/>
        <w:t xml:space="preserve">duomenų valdytojo pareigą konsultuotis su kompetentinga priežiūros institucija </w:t>
      </w:r>
      <w:r w:rsidRPr="00DE0C51">
        <w:rPr>
          <w:rFonts w:eastAsia="Times New Roman"/>
          <w:i/>
          <w:iCs/>
          <w:kern w:val="0"/>
          <w:sz w:val="22"/>
          <w:szCs w:val="22"/>
          <w:lang w:eastAsia="lt-LT"/>
        </w:rPr>
        <w:t>–</w:t>
      </w:r>
      <w:r w:rsidRPr="00DE0C51">
        <w:rPr>
          <w:rFonts w:eastAsia="Times New Roman"/>
          <w:bCs/>
          <w:kern w:val="0"/>
          <w:sz w:val="22"/>
          <w:szCs w:val="22"/>
          <w:lang w:eastAsia="lt-LT"/>
        </w:rPr>
        <w:t xml:space="preserve"> Valstybine duomenų apsaugos inspekcija  (https://vdai.lrv.lt)</w:t>
      </w:r>
      <w:r w:rsidRPr="00DE0C51">
        <w:rPr>
          <w:rFonts w:eastAsia="Times New Roman"/>
          <w:bCs/>
          <w:i/>
          <w:iCs/>
          <w:kern w:val="0"/>
          <w:sz w:val="22"/>
          <w:szCs w:val="22"/>
          <w:lang w:eastAsia="lt-LT"/>
        </w:rPr>
        <w:t xml:space="preserve"> </w:t>
      </w:r>
      <w:r w:rsidRPr="00DE0C51">
        <w:rPr>
          <w:rFonts w:eastAsia="Times New Roman"/>
          <w:bCs/>
          <w:kern w:val="0"/>
          <w:sz w:val="22"/>
          <w:szCs w:val="22"/>
          <w:lang w:eastAsia="lt-LT"/>
        </w:rPr>
        <w:t xml:space="preserve"> prieš pradedant duomenų tvarkymą, jei poveikio duomenų apsaugos vertinimas rodo, kad duomenų tvarkymas sukeltų didelę riziką, jei duomenų valdytojas nesiimtų priemonių tai rizikai sumažinti.</w:t>
      </w:r>
    </w:p>
    <w:p w14:paraId="54697ECC"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28.</w:t>
      </w:r>
      <w:r w:rsidRPr="00DE0C51">
        <w:rPr>
          <w:rFonts w:eastAsia="Times New Roman"/>
          <w:bCs/>
          <w:kern w:val="0"/>
          <w:sz w:val="22"/>
          <w:szCs w:val="22"/>
          <w:lang w:eastAsia="lt-LT"/>
        </w:rPr>
        <w:tab/>
        <w:t xml:space="preserve">Šalys Sąlygų 3 priede nustato tinkamas technines ir organizacines priemones, kurias turi taikyti duomenų tvarkytojas siekiant padėti duomenų valdytojui įgyvendinti duomenų subjekto teises ir vykdyti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33–36 straipsniuose įtvirtintas </w:t>
      </w:r>
      <w:r w:rsidRPr="00DE0C51">
        <w:rPr>
          <w:rFonts w:eastAsia="Times New Roman"/>
          <w:bCs/>
          <w:kern w:val="0"/>
          <w:sz w:val="22"/>
          <w:szCs w:val="22"/>
          <w:lang w:eastAsia="lt-LT"/>
        </w:rPr>
        <w:t xml:space="preserve">pareigas. Tai taikoma prievolėms, nurodytoms Sąlygų </w:t>
      </w:r>
      <w:r w:rsidRPr="00DE0C51">
        <w:rPr>
          <w:rFonts w:eastAsia="Times New Roman"/>
          <w:bCs/>
          <w:kern w:val="0"/>
          <w:sz w:val="22"/>
          <w:szCs w:val="22"/>
          <w:lang w:val="en-US" w:eastAsia="lt-LT"/>
        </w:rPr>
        <w:t>27</w:t>
      </w:r>
      <w:r w:rsidRPr="00DE0C51">
        <w:rPr>
          <w:rFonts w:eastAsia="Times New Roman"/>
          <w:bCs/>
          <w:kern w:val="0"/>
          <w:sz w:val="22"/>
          <w:szCs w:val="22"/>
          <w:lang w:eastAsia="lt-LT"/>
        </w:rPr>
        <w:t xml:space="preserve"> punkte.</w:t>
      </w:r>
    </w:p>
    <w:p w14:paraId="6E3244AE"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1981A89F"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VIII SKYRIUS</w:t>
      </w:r>
    </w:p>
    <w:p w14:paraId="1E2E9456"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PRANEŠIMAS APIE ASMENS DUOMENŲ SAUGUMO PAŽEIDIMĄ</w:t>
      </w:r>
    </w:p>
    <w:p w14:paraId="7BFD6009" w14:textId="77777777" w:rsidR="002A695C" w:rsidRPr="00DE0C51" w:rsidRDefault="002A695C" w:rsidP="002A695C">
      <w:pPr>
        <w:widowControl/>
        <w:tabs>
          <w:tab w:val="left" w:pos="567"/>
        </w:tabs>
        <w:suppressAutoHyphens w:val="0"/>
        <w:spacing w:after="160"/>
        <w:contextualSpacing/>
        <w:jc w:val="both"/>
        <w:rPr>
          <w:rFonts w:eastAsia="Times New Roman"/>
          <w:kern w:val="0"/>
          <w:sz w:val="22"/>
          <w:szCs w:val="22"/>
          <w:lang w:eastAsia="lt-LT"/>
        </w:rPr>
      </w:pPr>
    </w:p>
    <w:p w14:paraId="425A2D55"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29.</w:t>
      </w:r>
      <w:r w:rsidRPr="00DE0C51">
        <w:rPr>
          <w:rFonts w:eastAsia="Times New Roman"/>
          <w:bCs/>
          <w:kern w:val="0"/>
          <w:sz w:val="22"/>
          <w:szCs w:val="22"/>
          <w:lang w:eastAsia="lt-LT"/>
        </w:rPr>
        <w:tab/>
        <w:t>Duomenų</w:t>
      </w:r>
      <w:r w:rsidRPr="00DE0C51">
        <w:rPr>
          <w:rFonts w:eastAsia="Times New Roman"/>
          <w:kern w:val="0"/>
          <w:sz w:val="22"/>
          <w:szCs w:val="22"/>
          <w:shd w:val="clear" w:color="auto" w:fill="FFFFFF"/>
          <w:lang w:eastAsia="lt-LT"/>
        </w:rPr>
        <w:t xml:space="preserve"> tvarkytojas, sužinojęs apie asmens duomenų saugumo pažeidimą, nepagrįstai nedelsdamas apie tai praneša duomenų valdytojui. </w:t>
      </w:r>
      <w:r w:rsidRPr="00DE0C51">
        <w:rPr>
          <w:rFonts w:eastAsia="Times New Roman"/>
          <w:bCs/>
          <w:kern w:val="0"/>
          <w:sz w:val="22"/>
          <w:szCs w:val="22"/>
          <w:lang w:eastAsia="lt-LT"/>
        </w:rPr>
        <w:t xml:space="preserve">Duomenų tvarkytojas praneša duomenų valdytojui per 24 val. po to, kai duomenų tvarkytojas sužinojo apie asmens duomenų saugumo pažeidimą, kad duomenų valdytojas galėtų įvykdyti duomenų valdytojo pareigą pranešti apie asmens duomenų saugumo pažeidimą kompetentingai priežiūros institucijai, pagal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33 straipsnį.</w:t>
      </w:r>
    </w:p>
    <w:p w14:paraId="1889FDA8"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30.</w:t>
      </w:r>
      <w:r w:rsidRPr="00DE0C51">
        <w:rPr>
          <w:rFonts w:eastAsia="Times New Roman"/>
          <w:bCs/>
          <w:kern w:val="0"/>
          <w:sz w:val="22"/>
          <w:szCs w:val="22"/>
          <w:lang w:eastAsia="lt-LT"/>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w:t>
      </w:r>
      <w:r w:rsidRPr="00DE0C51">
        <w:rPr>
          <w:rFonts w:eastAsia="Times New Roman"/>
          <w:bCs/>
          <w:kern w:val="0"/>
          <w:sz w:val="22"/>
          <w:szCs w:val="22"/>
          <w:lang w:eastAsia="lt-LT"/>
        </w:rPr>
        <w:t>33 straipsnio 3 dalimi, turi būti nurodyta duomenų valdytojo pranešime kompetentingai priežiūros institucijai:</w:t>
      </w:r>
    </w:p>
    <w:p w14:paraId="00D4DF77"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30.1.</w:t>
      </w:r>
      <w:r w:rsidRPr="00DE0C51">
        <w:rPr>
          <w:rFonts w:eastAsia="Times New Roman"/>
          <w:bCs/>
          <w:kern w:val="0"/>
          <w:sz w:val="22"/>
          <w:szCs w:val="22"/>
          <w:lang w:eastAsia="lt-LT"/>
        </w:rPr>
        <w:tab/>
        <w:t>asmens duomenų pobūdis, įskaitant, jei įmanoma, atitinkamų duomenų subjektų kategorijos ir apytikslis jų skaičius bei atitinkamų asmens duomenų kategorijos ir apytikslis skaičius;</w:t>
      </w:r>
    </w:p>
    <w:p w14:paraId="018D8C03"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30.2.</w:t>
      </w:r>
      <w:r w:rsidRPr="00DE0C51">
        <w:rPr>
          <w:rFonts w:eastAsia="Times New Roman"/>
          <w:bCs/>
          <w:kern w:val="0"/>
          <w:sz w:val="22"/>
          <w:szCs w:val="22"/>
          <w:lang w:eastAsia="lt-LT"/>
        </w:rPr>
        <w:tab/>
        <w:t>tikėtinos asmens duomenų pažeidimo pasekmės;</w:t>
      </w:r>
    </w:p>
    <w:p w14:paraId="2E40EFE9"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30.3.</w:t>
      </w:r>
      <w:r w:rsidRPr="00DE0C51">
        <w:rPr>
          <w:rFonts w:eastAsia="Times New Roman"/>
          <w:bCs/>
          <w:kern w:val="0"/>
          <w:sz w:val="22"/>
          <w:szCs w:val="22"/>
          <w:lang w:eastAsia="lt-LT"/>
        </w:rPr>
        <w:tab/>
        <w:t>priemonės, kurių ėmėsi ar siūlo imtis duomenų valdytojas dėl asmens duomenų pažeidimo, įskaitant, jei reikia, priemones, skirtas sušvelninti galimą neigiamą pažeidimo poveikį;</w:t>
      </w:r>
    </w:p>
    <w:p w14:paraId="0C40920D"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30.4.</w:t>
      </w:r>
      <w:r w:rsidRPr="00DE0C51">
        <w:rPr>
          <w:rFonts w:eastAsia="Times New Roman"/>
          <w:bCs/>
          <w:kern w:val="0"/>
          <w:sz w:val="22"/>
          <w:szCs w:val="22"/>
          <w:lang w:eastAsia="lt-LT"/>
        </w:rPr>
        <w:tab/>
        <w:t>bet</w:t>
      </w:r>
      <w:r w:rsidRPr="00DE0C51">
        <w:rPr>
          <w:rFonts w:eastAsia="Times New Roman"/>
          <w:kern w:val="0"/>
          <w:sz w:val="22"/>
          <w:szCs w:val="22"/>
          <w:lang w:eastAsia="lt-LT"/>
        </w:rPr>
        <w:t xml:space="preserve"> kokia kita reikšminga informacija, kuri yra ar gali būti reikalinga duomenų valdytojui rengiant pranešimą arba atsakant į papildomus su asmens duomenų saugumo pažeidimu susijusius </w:t>
      </w:r>
      <w:r w:rsidRPr="00DE0C51">
        <w:rPr>
          <w:rFonts w:eastAsia="Times New Roman"/>
          <w:bCs/>
          <w:kern w:val="0"/>
          <w:sz w:val="22"/>
          <w:szCs w:val="22"/>
          <w:lang w:eastAsia="lt-LT"/>
        </w:rPr>
        <w:t xml:space="preserve">kompetentingos priežiūros institucijos </w:t>
      </w:r>
      <w:r w:rsidRPr="00DE0C51">
        <w:rPr>
          <w:rFonts w:eastAsia="Times New Roman"/>
          <w:kern w:val="0"/>
          <w:sz w:val="22"/>
          <w:szCs w:val="22"/>
          <w:lang w:eastAsia="lt-LT"/>
        </w:rPr>
        <w:t>raštus</w:t>
      </w:r>
      <w:r w:rsidRPr="00DE0C51">
        <w:rPr>
          <w:rFonts w:eastAsia="Times New Roman"/>
          <w:bCs/>
          <w:kern w:val="0"/>
          <w:sz w:val="22"/>
          <w:szCs w:val="22"/>
          <w:lang w:eastAsia="lt-LT"/>
        </w:rPr>
        <w:t>.</w:t>
      </w:r>
    </w:p>
    <w:p w14:paraId="242FC418"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31.</w:t>
      </w:r>
      <w:r w:rsidRPr="00DE0C51">
        <w:rPr>
          <w:rFonts w:eastAsia="Times New Roman"/>
          <w:bCs/>
          <w:kern w:val="0"/>
          <w:sz w:val="22"/>
          <w:szCs w:val="22"/>
          <w:lang w:eastAsia="lt-LT"/>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48 val. pateikti papildomą pranešimą duomenų valdytojui, nurodydamas visą trūkstamą informaciją.</w:t>
      </w:r>
    </w:p>
    <w:p w14:paraId="578293DD"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32.</w:t>
      </w:r>
      <w:r w:rsidRPr="00DE0C51">
        <w:rPr>
          <w:rFonts w:eastAsia="Times New Roman"/>
          <w:bCs/>
          <w:kern w:val="0"/>
          <w:sz w:val="22"/>
          <w:szCs w:val="22"/>
          <w:lang w:eastAsia="lt-LT"/>
        </w:rPr>
        <w:tab/>
        <w:t xml:space="preserve">Duomenų tvarkytojas duomenų valdytojo prašymu, papildomai prie Sąlygų 31 punkte nurodytos informacijos, pateikia </w:t>
      </w:r>
      <w:r w:rsidRPr="00DE0C51">
        <w:rPr>
          <w:rFonts w:eastAsia="Times New Roman"/>
          <w:iCs/>
          <w:kern w:val="0"/>
          <w:sz w:val="22"/>
          <w:szCs w:val="22"/>
          <w:lang w:eastAsia="lt-LT"/>
        </w:rPr>
        <w:t>dokumentų, pavyzdžiui, pagrindžiančių atliktus veiksmus, taikytas priemones ar atliktus vidinius patikrinimus ir jų išvadų, kopijas</w:t>
      </w:r>
      <w:r w:rsidRPr="00DE0C51">
        <w:rPr>
          <w:rFonts w:eastAsia="Times New Roman"/>
          <w:bCs/>
          <w:kern w:val="0"/>
          <w:sz w:val="22"/>
          <w:szCs w:val="22"/>
          <w:lang w:eastAsia="lt-LT"/>
        </w:rPr>
        <w:t>.</w:t>
      </w:r>
    </w:p>
    <w:p w14:paraId="476F5DE3"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1671B279"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IX SKYRIUS</w:t>
      </w:r>
    </w:p>
    <w:p w14:paraId="22D879BE"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DUOMENŲ TRYNIMAS IR GRĄŽINIMAS</w:t>
      </w:r>
    </w:p>
    <w:p w14:paraId="65C320D3"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09CF1E57"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33.</w:t>
      </w:r>
      <w:r w:rsidRPr="00DE0C51">
        <w:rPr>
          <w:rFonts w:eastAsia="Times New Roman"/>
          <w:bCs/>
          <w:kern w:val="0"/>
          <w:sz w:val="22"/>
          <w:szCs w:val="22"/>
          <w:lang w:eastAsia="lt-LT"/>
        </w:rPr>
        <w:tab/>
        <w:t>Pasibaigus asmens duomenų tvarkymo paslaugų teikimui, duomenų tvarkytojas privalo grąžinti visus asmens duomenis duomenų valdytojui, ištrinti esamas kopijas ir įrodyti duomenų valdytojui, kad tai padarė, nebent asmens duomenis reikia saugoti pagal Europos Sąjungos ar jos valstybės narės teisės aktus.</w:t>
      </w:r>
    </w:p>
    <w:p w14:paraId="69CBA15B"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34.</w:t>
      </w:r>
      <w:r w:rsidRPr="00DE0C51">
        <w:rPr>
          <w:rFonts w:eastAsia="Times New Roman"/>
          <w:bCs/>
          <w:kern w:val="0"/>
          <w:sz w:val="22"/>
          <w:szCs w:val="22"/>
          <w:lang w:eastAsia="lt-LT"/>
        </w:rPr>
        <w:tab/>
        <w:t>Pasibaigus asmens duomenų tvarkymo paslaugų teikimui, asmens duomenis reikia saugoti pagal šiuos duomenų tvarkytojui taikomus Europos Sąjungos ar jos valstybės narės teisės aktus:</w:t>
      </w:r>
    </w:p>
    <w:p w14:paraId="43FA1146"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34.1.</w:t>
      </w:r>
      <w:r w:rsidRPr="00DE0C51">
        <w:rPr>
          <w:rFonts w:eastAsia="Times New Roman"/>
          <w:kern w:val="0"/>
          <w:sz w:val="22"/>
          <w:szCs w:val="22"/>
          <w:lang w:eastAsia="lt-LT"/>
        </w:rPr>
        <w:tab/>
        <w:t>Bendrasis duomenų apsaugos reglamentas;</w:t>
      </w:r>
    </w:p>
    <w:p w14:paraId="6B7595E0"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34.2.</w:t>
      </w:r>
      <w:r w:rsidRPr="00DE0C51">
        <w:rPr>
          <w:rFonts w:eastAsia="Times New Roman"/>
          <w:kern w:val="0"/>
          <w:sz w:val="22"/>
          <w:szCs w:val="22"/>
          <w:lang w:eastAsia="lt-LT"/>
        </w:rPr>
        <w:tab/>
        <w:t>Asmens duomenų teisinės apsaugos įstatymas;</w:t>
      </w:r>
    </w:p>
    <w:p w14:paraId="19039E59"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34.3.</w:t>
      </w:r>
      <w:r w:rsidRPr="00DE0C51">
        <w:rPr>
          <w:rFonts w:eastAsia="Times New Roman"/>
          <w:kern w:val="0"/>
          <w:sz w:val="22"/>
          <w:szCs w:val="22"/>
          <w:lang w:eastAsia="lt-LT"/>
        </w:rPr>
        <w:tab/>
        <w:t>Kiti teisės aktai.</w:t>
      </w:r>
    </w:p>
    <w:p w14:paraId="3ADE8C6E"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lastRenderedPageBreak/>
        <w:t>35.</w:t>
      </w:r>
      <w:r w:rsidRPr="00DE0C51">
        <w:rPr>
          <w:rFonts w:eastAsia="Times New Roman"/>
          <w:kern w:val="0"/>
          <w:sz w:val="22"/>
          <w:szCs w:val="22"/>
          <w:lang w:eastAsia="lt-LT"/>
        </w:rPr>
        <w:tab/>
      </w:r>
      <w:r w:rsidRPr="00DE0C51">
        <w:rPr>
          <w:rFonts w:eastAsia="Times New Roman"/>
          <w:bCs/>
          <w:kern w:val="0"/>
          <w:sz w:val="22"/>
          <w:szCs w:val="22"/>
          <w:lang w:eastAsia="lt-LT"/>
        </w:rPr>
        <w:t>Duomenų</w:t>
      </w:r>
      <w:r w:rsidRPr="00DE0C51">
        <w:rPr>
          <w:rFonts w:eastAsia="Times New Roman"/>
          <w:kern w:val="0"/>
          <w:sz w:val="22"/>
          <w:szCs w:val="22"/>
          <w:lang w:eastAsia="lt-LT"/>
        </w:rPr>
        <w:t xml:space="preserve"> tvarkytojas, p</w:t>
      </w:r>
      <w:r w:rsidRPr="00DE0C51">
        <w:rPr>
          <w:rFonts w:eastAsia="Times New Roman"/>
          <w:bCs/>
          <w:kern w:val="0"/>
          <w:sz w:val="22"/>
          <w:szCs w:val="22"/>
          <w:lang w:eastAsia="lt-LT"/>
        </w:rPr>
        <w:t>asibaigus asmens duomenų tvarkymo paslaugų teikimui,</w:t>
      </w:r>
      <w:r w:rsidRPr="00DE0C51">
        <w:rPr>
          <w:rFonts w:eastAsia="Times New Roman"/>
          <w:kern w:val="0"/>
          <w:sz w:val="22"/>
          <w:szCs w:val="22"/>
          <w:lang w:eastAsia="lt-LT"/>
        </w:rPr>
        <w:t xml:space="preserve"> įsipareigoja tvarkyti asmens duomenis tik Sąlygų 34 punkte nurodytuose teisės aktuose numatytais tikslais ir terminais bei griežtai pagal juose nustatytas sąlygas.</w:t>
      </w:r>
    </w:p>
    <w:p w14:paraId="06BE3879"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4A892BA2"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X SKYRIUS</w:t>
      </w:r>
    </w:p>
    <w:p w14:paraId="0B5BD01A"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DUOMENŲ TVARKYTOJO AUDITAS IR TIKRINIMAS</w:t>
      </w:r>
    </w:p>
    <w:p w14:paraId="5C4B3EA6" w14:textId="77777777" w:rsidR="002A695C" w:rsidRPr="00DE0C51" w:rsidRDefault="002A695C" w:rsidP="002A695C">
      <w:pPr>
        <w:widowControl/>
        <w:tabs>
          <w:tab w:val="left" w:pos="567"/>
        </w:tabs>
        <w:suppressAutoHyphens w:val="0"/>
        <w:spacing w:after="160"/>
        <w:contextualSpacing/>
        <w:jc w:val="both"/>
        <w:rPr>
          <w:rFonts w:eastAsia="Times New Roman"/>
          <w:kern w:val="0"/>
          <w:sz w:val="22"/>
          <w:szCs w:val="22"/>
          <w:lang w:eastAsia="lt-LT"/>
        </w:rPr>
      </w:pPr>
    </w:p>
    <w:p w14:paraId="4DAF51E7"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36.</w:t>
      </w:r>
      <w:r w:rsidRPr="00DE0C51">
        <w:rPr>
          <w:rFonts w:eastAsia="Times New Roman"/>
          <w:kern w:val="0"/>
          <w:sz w:val="22"/>
          <w:szCs w:val="22"/>
          <w:lang w:eastAsia="lt-LT"/>
        </w:rPr>
        <w:tab/>
        <w:t xml:space="preserve">Duomenų tvarkytojas duomenų valdytojui suteikia visą informaciją, reikalingą įrodyti, kad laikomasi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28 straipsnyje ir Sąlygose nustatytų pareigų, ir sudaro sąlygas ir padeda atlikti duomenų valdytojui ar kitam duomenų valdytojo įgaliotam auditoriui auditą, įskaitant patikrinimus vietoje. </w:t>
      </w:r>
    </w:p>
    <w:p w14:paraId="59E5DE76"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37.</w:t>
      </w:r>
      <w:r w:rsidRPr="00DE0C51">
        <w:rPr>
          <w:rFonts w:eastAsia="Times New Roman"/>
          <w:kern w:val="0"/>
          <w:sz w:val="22"/>
          <w:szCs w:val="22"/>
          <w:lang w:eastAsia="lt-LT"/>
        </w:rPr>
        <w:tab/>
        <w:t>Duomenų valdytojo atliekamam duomenų tvarkytojo ir pagalbinių duomenų tvarkytojų auditui, įskaitant patikrinimus, taikomos Sąlygų 3 Priedo 7 ir 8 punktuose nurodytos procedūros.</w:t>
      </w:r>
    </w:p>
    <w:p w14:paraId="62944303"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38.</w:t>
      </w:r>
      <w:r w:rsidRPr="00DE0C51">
        <w:rPr>
          <w:rFonts w:eastAsia="Times New Roman"/>
          <w:kern w:val="0"/>
          <w:sz w:val="22"/>
          <w:szCs w:val="22"/>
          <w:lang w:eastAsia="lt-LT"/>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6CDBA460"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p>
    <w:p w14:paraId="413DF25B"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XI SKYRIUS</w:t>
      </w:r>
    </w:p>
    <w:p w14:paraId="00877417" w14:textId="77777777" w:rsidR="002A695C" w:rsidRPr="00DE0C51" w:rsidRDefault="002A695C" w:rsidP="002A695C">
      <w:pPr>
        <w:widowControl/>
        <w:tabs>
          <w:tab w:val="left" w:pos="567"/>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BAIGIAMOSIOS NUOSTATOS</w:t>
      </w:r>
    </w:p>
    <w:p w14:paraId="677D4077" w14:textId="77777777" w:rsidR="002A695C" w:rsidRPr="00DE0C51" w:rsidRDefault="002A695C" w:rsidP="002A695C">
      <w:pPr>
        <w:widowControl/>
        <w:tabs>
          <w:tab w:val="left" w:pos="567"/>
        </w:tabs>
        <w:suppressAutoHyphens w:val="0"/>
        <w:spacing w:after="160"/>
        <w:contextualSpacing/>
        <w:jc w:val="center"/>
        <w:rPr>
          <w:rFonts w:eastAsia="Times New Roman"/>
          <w:kern w:val="0"/>
          <w:sz w:val="22"/>
          <w:szCs w:val="22"/>
          <w:lang w:eastAsia="lt-LT"/>
        </w:rPr>
      </w:pPr>
    </w:p>
    <w:p w14:paraId="4B1EF238"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39.</w:t>
      </w:r>
      <w:r w:rsidRPr="00DE0C51">
        <w:rPr>
          <w:rFonts w:eastAsia="Times New Roman"/>
          <w:kern w:val="0"/>
          <w:sz w:val="22"/>
          <w:szCs w:val="22"/>
          <w:lang w:eastAsia="lt-LT"/>
        </w:rPr>
        <w:tab/>
        <w:t>Sąlygos įsigalioja nuo jų pasirašymo dienos.</w:t>
      </w:r>
    </w:p>
    <w:p w14:paraId="7D3F1D3D"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40.</w:t>
      </w:r>
      <w:r w:rsidRPr="00DE0C51">
        <w:rPr>
          <w:rFonts w:eastAsia="Times New Roman"/>
          <w:kern w:val="0"/>
          <w:sz w:val="22"/>
          <w:szCs w:val="22"/>
          <w:lang w:eastAsia="lt-LT"/>
        </w:rPr>
        <w:tab/>
        <w:t>Asmens duomenų tvarkymo paslaugų teikimo laikotarpiu Sąlygos negali būti nutrauktos, jei šalys nėra susitarusios dėl kitų Sąlygų, reglamentuojančių asmens duomenų tvarkymo paslaugų teikimą.</w:t>
      </w:r>
    </w:p>
    <w:p w14:paraId="7951B7A0"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41.</w:t>
      </w:r>
      <w:r w:rsidRPr="00DE0C51">
        <w:rPr>
          <w:rFonts w:eastAsia="Times New Roman"/>
          <w:bCs/>
          <w:kern w:val="0"/>
          <w:sz w:val="22"/>
          <w:szCs w:val="22"/>
          <w:lang w:eastAsia="lt-LT"/>
        </w:rPr>
        <w:tab/>
      </w:r>
      <w:r w:rsidRPr="00DE0C51">
        <w:rPr>
          <w:rFonts w:eastAsia="Times New Roman"/>
          <w:kern w:val="0"/>
          <w:sz w:val="22"/>
          <w:szCs w:val="22"/>
          <w:lang w:eastAsia="lt-LT"/>
        </w:rPr>
        <w:t>Jei</w:t>
      </w:r>
      <w:r w:rsidRPr="00DE0C51">
        <w:rPr>
          <w:rFonts w:eastAsia="Times New Roman"/>
          <w:bCs/>
          <w:kern w:val="0"/>
          <w:sz w:val="22"/>
          <w:szCs w:val="22"/>
          <w:lang w:eastAsia="lt-LT"/>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4EFE68BD"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42.</w:t>
      </w:r>
      <w:r w:rsidRPr="00DE0C51">
        <w:rPr>
          <w:rFonts w:eastAsia="Times New Roman"/>
          <w:bCs/>
          <w:kern w:val="0"/>
          <w:sz w:val="22"/>
          <w:szCs w:val="22"/>
          <w:lang w:eastAsia="lt-LT"/>
        </w:rPr>
        <w:tab/>
      </w:r>
      <w:r w:rsidRPr="00DE0C51">
        <w:rPr>
          <w:rFonts w:eastAsia="Times New Roman"/>
          <w:kern w:val="0"/>
          <w:sz w:val="22"/>
          <w:szCs w:val="22"/>
          <w:lang w:eastAsia="lt-LT"/>
        </w:rPr>
        <w:t xml:space="preserve">Nedarant poveikio jokioms </w:t>
      </w:r>
      <w:r w:rsidRPr="00DE0C51">
        <w:rPr>
          <w:rFonts w:eastAsia="Times New Roman"/>
          <w:color w:val="000000"/>
          <w:kern w:val="0"/>
          <w:sz w:val="22"/>
          <w:szCs w:val="22"/>
          <w:lang w:eastAsia="lt-LT"/>
        </w:rPr>
        <w:t>Reglamento (ES) 2016/679</w:t>
      </w:r>
      <w:r w:rsidRPr="00DE0C51">
        <w:rPr>
          <w:rFonts w:eastAsia="Times New Roman"/>
          <w:kern w:val="0"/>
          <w:sz w:val="22"/>
          <w:szCs w:val="22"/>
          <w:lang w:eastAsia="lt-LT"/>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1104FEFE"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43.</w:t>
      </w:r>
      <w:r w:rsidRPr="00DE0C51">
        <w:rPr>
          <w:rFonts w:eastAsia="Times New Roman"/>
          <w:bCs/>
          <w:kern w:val="0"/>
          <w:sz w:val="22"/>
          <w:szCs w:val="22"/>
          <w:lang w:eastAsia="lt-LT"/>
        </w:rPr>
        <w:tab/>
      </w:r>
      <w:r w:rsidRPr="00DE0C51">
        <w:rPr>
          <w:rFonts w:eastAsia="Times New Roman"/>
          <w:kern w:val="0"/>
          <w:sz w:val="22"/>
          <w:szCs w:val="22"/>
          <w:lang w:eastAsia="lt-LT"/>
        </w:rPr>
        <w:t>Duomenų valdytojas turi teisę nutraukti Sąlygas, jeigu:</w:t>
      </w:r>
    </w:p>
    <w:p w14:paraId="07B71212" w14:textId="77777777" w:rsidR="002A695C" w:rsidRPr="00DE0C51" w:rsidRDefault="002A695C" w:rsidP="002A695C">
      <w:pPr>
        <w:tabs>
          <w:tab w:val="left" w:pos="567"/>
        </w:tabs>
        <w:suppressAutoHyphens w:val="0"/>
        <w:spacing w:after="160"/>
        <w:contextualSpacing/>
        <w:jc w:val="both"/>
        <w:rPr>
          <w:rFonts w:eastAsia="Times New Roman"/>
          <w:bCs/>
          <w:kern w:val="0"/>
          <w:sz w:val="22"/>
          <w:szCs w:val="22"/>
          <w:lang w:eastAsia="lt-LT"/>
        </w:rPr>
      </w:pPr>
      <w:r w:rsidRPr="00DE0C51">
        <w:rPr>
          <w:rFonts w:eastAsia="Times New Roman"/>
          <w:bCs/>
          <w:kern w:val="0"/>
          <w:sz w:val="22"/>
          <w:szCs w:val="22"/>
          <w:lang w:eastAsia="lt-LT"/>
        </w:rPr>
        <w:t>43.1.</w:t>
      </w:r>
      <w:r w:rsidRPr="00DE0C51">
        <w:rPr>
          <w:rFonts w:eastAsia="Times New Roman"/>
          <w:bCs/>
          <w:kern w:val="0"/>
          <w:sz w:val="22"/>
          <w:szCs w:val="22"/>
          <w:lang w:eastAsia="lt-LT"/>
        </w:rPr>
        <w:tab/>
      </w:r>
      <w:r w:rsidRPr="00DE0C51">
        <w:rPr>
          <w:rFonts w:eastAsia="Times New Roman"/>
          <w:kern w:val="0"/>
          <w:sz w:val="22"/>
          <w:szCs w:val="22"/>
          <w:lang w:eastAsia="lt-LT"/>
        </w:rPr>
        <w:t xml:space="preserve">duomenų tvarkytojas iš esmės arba nuolat pažeidžia Sąlygas arba savo įsipareigojimus pagal </w:t>
      </w:r>
      <w:r w:rsidRPr="00DE0C51">
        <w:rPr>
          <w:rFonts w:eastAsia="Times New Roman"/>
          <w:color w:val="000000"/>
          <w:kern w:val="0"/>
          <w:sz w:val="22"/>
          <w:szCs w:val="22"/>
          <w:lang w:eastAsia="lt-LT"/>
        </w:rPr>
        <w:t>Reglamentą (ES) 2016/679</w:t>
      </w:r>
      <w:r w:rsidRPr="00DE0C51">
        <w:rPr>
          <w:rFonts w:eastAsia="Times New Roman"/>
          <w:kern w:val="0"/>
          <w:sz w:val="22"/>
          <w:szCs w:val="22"/>
          <w:lang w:eastAsia="lt-LT"/>
        </w:rPr>
        <w:t>;</w:t>
      </w:r>
    </w:p>
    <w:p w14:paraId="153CEE12"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43.2.</w:t>
      </w:r>
      <w:r w:rsidRPr="00DE0C51">
        <w:rPr>
          <w:rFonts w:eastAsia="Times New Roman"/>
          <w:kern w:val="0"/>
          <w:sz w:val="22"/>
          <w:szCs w:val="22"/>
          <w:lang w:eastAsia="lt-LT"/>
        </w:rPr>
        <w:tab/>
      </w:r>
      <w:r w:rsidRPr="00DE0C51">
        <w:rPr>
          <w:rFonts w:eastAsia="Times New Roman"/>
          <w:bCs/>
          <w:kern w:val="0"/>
          <w:sz w:val="22"/>
          <w:szCs w:val="22"/>
          <w:lang w:eastAsia="lt-LT"/>
        </w:rPr>
        <w:t>duomenų</w:t>
      </w:r>
      <w:r w:rsidRPr="00DE0C51">
        <w:rPr>
          <w:rFonts w:eastAsia="Times New Roman"/>
          <w:kern w:val="0"/>
          <w:sz w:val="22"/>
          <w:szCs w:val="22"/>
          <w:lang w:eastAsia="lt-LT"/>
        </w:rPr>
        <w:t xml:space="preserve"> tvarkytojas nesilaiko privalomo teismo arba priežiūros institucijos sprendimo dėl savo įsipareigojimų pagal Sąlygas arba </w:t>
      </w:r>
      <w:r w:rsidRPr="00DE0C51">
        <w:rPr>
          <w:rFonts w:eastAsia="Times New Roman"/>
          <w:color w:val="000000"/>
          <w:kern w:val="0"/>
          <w:sz w:val="22"/>
          <w:szCs w:val="22"/>
          <w:lang w:eastAsia="lt-LT"/>
        </w:rPr>
        <w:t>Reglamentą (ES) 2016/679;</w:t>
      </w:r>
    </w:p>
    <w:p w14:paraId="5D85DE7C"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43.3.</w:t>
      </w:r>
      <w:r w:rsidRPr="00DE0C51">
        <w:rPr>
          <w:rFonts w:eastAsia="Times New Roman"/>
          <w:kern w:val="0"/>
          <w:sz w:val="22"/>
          <w:szCs w:val="22"/>
          <w:lang w:eastAsia="lt-LT"/>
        </w:rPr>
        <w:tab/>
        <w:t>duomenų valdytojas sustabdė duomenų tvarkytojo atliekamą asmens duomenų tvarkymą pagal Sąlygų 43.1 ir (ar) 43.2 papunkčius ir atitiktis šioms Sąlygoms nėra atkurta per 1 mėn.</w:t>
      </w:r>
    </w:p>
    <w:p w14:paraId="73B532DB"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44.</w:t>
      </w:r>
      <w:r w:rsidRPr="00DE0C51">
        <w:rPr>
          <w:rFonts w:eastAsia="Times New Roman"/>
          <w:kern w:val="0"/>
          <w:sz w:val="22"/>
          <w:szCs w:val="22"/>
          <w:lang w:eastAsia="lt-LT"/>
        </w:rPr>
        <w:tab/>
        <w:t>Sąlygos turi pirmenybę prieš bet kokias panašias su asmens duomenų tvarkymu susijusias nuostatas kituose Šalių susitarimuose.</w:t>
      </w:r>
    </w:p>
    <w:p w14:paraId="096CE669"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r w:rsidRPr="00DE0C51">
        <w:rPr>
          <w:rFonts w:eastAsia="Times New Roman"/>
          <w:kern w:val="0"/>
          <w:sz w:val="22"/>
          <w:szCs w:val="22"/>
          <w:lang w:eastAsia="lt-LT"/>
        </w:rPr>
        <w:t>45.</w:t>
      </w:r>
      <w:r w:rsidRPr="00DE0C51">
        <w:rPr>
          <w:rFonts w:eastAsia="Times New Roman"/>
          <w:kern w:val="0"/>
          <w:sz w:val="22"/>
          <w:szCs w:val="22"/>
          <w:lang w:eastAsia="lt-LT"/>
        </w:rPr>
        <w:tab/>
        <w:t>Kiekviena šalis paskiria asmenį, atsakingą už Sąlygų vykdymą.</w:t>
      </w:r>
    </w:p>
    <w:p w14:paraId="31CFFE85" w14:textId="77777777" w:rsidR="002A695C" w:rsidRPr="00DE0C51" w:rsidRDefault="002A695C" w:rsidP="002A695C">
      <w:pPr>
        <w:tabs>
          <w:tab w:val="left" w:pos="567"/>
        </w:tabs>
        <w:suppressAutoHyphens w:val="0"/>
        <w:spacing w:after="160"/>
        <w:contextualSpacing/>
        <w:jc w:val="both"/>
        <w:rPr>
          <w:rFonts w:eastAsia="Times New Roman"/>
          <w:kern w:val="0"/>
          <w:sz w:val="22"/>
          <w:szCs w:val="22"/>
          <w:lang w:eastAsia="lt-LT"/>
        </w:rPr>
      </w:pPr>
    </w:p>
    <w:p w14:paraId="13640CE2" w14:textId="77777777" w:rsidR="002A695C" w:rsidRPr="00DE0C51" w:rsidRDefault="002A695C" w:rsidP="002A695C">
      <w:pPr>
        <w:widowControl/>
        <w:tabs>
          <w:tab w:val="left" w:pos="567"/>
          <w:tab w:val="left" w:pos="1418"/>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XII SKYRIUS</w:t>
      </w:r>
    </w:p>
    <w:p w14:paraId="004F0868" w14:textId="77777777" w:rsidR="002A695C" w:rsidRPr="00DE0C51" w:rsidRDefault="002A695C" w:rsidP="002A695C">
      <w:pPr>
        <w:widowControl/>
        <w:tabs>
          <w:tab w:val="left" w:pos="567"/>
          <w:tab w:val="left" w:pos="1418"/>
        </w:tabs>
        <w:suppressAutoHyphens w:val="0"/>
        <w:spacing w:after="160"/>
        <w:contextualSpacing/>
        <w:jc w:val="center"/>
        <w:rPr>
          <w:rFonts w:eastAsia="Times New Roman"/>
          <w:b/>
          <w:kern w:val="0"/>
          <w:sz w:val="22"/>
          <w:szCs w:val="22"/>
          <w:lang w:eastAsia="lt-LT"/>
        </w:rPr>
      </w:pPr>
      <w:r w:rsidRPr="00DE0C51">
        <w:rPr>
          <w:rFonts w:eastAsia="Times New Roman"/>
          <w:b/>
          <w:kern w:val="0"/>
          <w:sz w:val="22"/>
          <w:szCs w:val="22"/>
          <w:lang w:eastAsia="lt-LT"/>
        </w:rPr>
        <w:t>ŠALIŲ REKVIZITAI, PARAŠAI</w:t>
      </w:r>
    </w:p>
    <w:p w14:paraId="73022A23" w14:textId="77777777" w:rsidR="002A695C" w:rsidRPr="00DE0C51" w:rsidRDefault="002A695C" w:rsidP="002A695C">
      <w:pPr>
        <w:widowControl/>
        <w:tabs>
          <w:tab w:val="left" w:pos="567"/>
          <w:tab w:val="left" w:pos="1418"/>
        </w:tabs>
        <w:suppressAutoHyphens w:val="0"/>
        <w:spacing w:after="160"/>
        <w:contextualSpacing/>
        <w:jc w:val="center"/>
        <w:rPr>
          <w:rFonts w:eastAsia="Times New Roman"/>
          <w:b/>
          <w:kern w:val="0"/>
          <w:sz w:val="22"/>
          <w:szCs w:val="22"/>
          <w:lang w:eastAsia="lt-LT"/>
        </w:rPr>
      </w:pPr>
    </w:p>
    <w:tbl>
      <w:tblPr>
        <w:tblW w:w="0" w:type="auto"/>
        <w:tblLook w:val="04A0" w:firstRow="1" w:lastRow="0" w:firstColumn="1" w:lastColumn="0" w:noHBand="0" w:noVBand="1"/>
      </w:tblPr>
      <w:tblGrid>
        <w:gridCol w:w="4815"/>
        <w:gridCol w:w="4814"/>
      </w:tblGrid>
      <w:tr w:rsidR="002A695C" w:rsidRPr="00DE0C51" w14:paraId="45F2C5AB" w14:textId="77777777">
        <w:tc>
          <w:tcPr>
            <w:tcW w:w="4815" w:type="dxa"/>
            <w:hideMark/>
          </w:tcPr>
          <w:p w14:paraId="35176EF0"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valdytojo vardu:</w:t>
            </w:r>
          </w:p>
        </w:tc>
        <w:tc>
          <w:tcPr>
            <w:tcW w:w="4814" w:type="dxa"/>
            <w:hideMark/>
          </w:tcPr>
          <w:p w14:paraId="5F07B68A"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tvarkytojo vardu:</w:t>
            </w:r>
          </w:p>
        </w:tc>
      </w:tr>
      <w:tr w:rsidR="002A695C" w:rsidRPr="00DE0C51" w14:paraId="35C7145B" w14:textId="77777777">
        <w:tc>
          <w:tcPr>
            <w:tcW w:w="4815" w:type="dxa"/>
          </w:tcPr>
          <w:p w14:paraId="4E01AA21"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30E8873C" w14:textId="77777777" w:rsidR="002A695C" w:rsidRPr="00DE0C51" w:rsidRDefault="002A695C" w:rsidP="002A695C">
            <w:pPr>
              <w:widowControl/>
              <w:suppressAutoHyphens w:val="0"/>
              <w:spacing w:after="160" w:line="256" w:lineRule="auto"/>
              <w:jc w:val="center"/>
              <w:rPr>
                <w:rFonts w:eastAsia="Calibri"/>
                <w:kern w:val="0"/>
                <w:sz w:val="22"/>
                <w:szCs w:val="22"/>
              </w:rPr>
            </w:pPr>
            <w:bookmarkStart w:id="1" w:name="_Hlk133315284"/>
            <w:r w:rsidRPr="00DE0C51">
              <w:rPr>
                <w:rFonts w:eastAsia="Calibri"/>
                <w:kern w:val="0"/>
                <w:sz w:val="22"/>
                <w:szCs w:val="22"/>
              </w:rPr>
              <w:t>__________________________________</w:t>
            </w:r>
          </w:p>
          <w:p w14:paraId="6398DB11"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(Vardas, pavardė, parašas)</w:t>
            </w:r>
            <w:bookmarkEnd w:id="1"/>
          </w:p>
        </w:tc>
        <w:tc>
          <w:tcPr>
            <w:tcW w:w="4814" w:type="dxa"/>
          </w:tcPr>
          <w:p w14:paraId="2D060EE6"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5C765C4E"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43BFF281"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iCs/>
                <w:kern w:val="0"/>
                <w:sz w:val="22"/>
                <w:szCs w:val="22"/>
                <w:lang w:eastAsia="lt-LT"/>
              </w:rPr>
            </w:pPr>
            <w:r w:rsidRPr="00DE0C51">
              <w:rPr>
                <w:rFonts w:eastAsia="Calibri"/>
                <w:kern w:val="0"/>
                <w:sz w:val="22"/>
                <w:szCs w:val="22"/>
              </w:rPr>
              <w:t>(Vardas, pavardė, parašas)</w:t>
            </w:r>
          </w:p>
        </w:tc>
      </w:tr>
    </w:tbl>
    <w:p w14:paraId="3164CA91" w14:textId="77777777" w:rsidR="002A695C" w:rsidRPr="00DE0C51" w:rsidRDefault="002A695C" w:rsidP="002A695C">
      <w:pPr>
        <w:widowControl/>
        <w:tabs>
          <w:tab w:val="left" w:pos="426"/>
          <w:tab w:val="left" w:pos="567"/>
        </w:tabs>
        <w:suppressAutoHyphens w:val="0"/>
        <w:spacing w:after="160"/>
        <w:contextualSpacing/>
        <w:rPr>
          <w:rFonts w:eastAsia="Times New Roman"/>
          <w:i/>
          <w:kern w:val="0"/>
          <w:sz w:val="22"/>
          <w:szCs w:val="22"/>
          <w:lang w:eastAsia="lt-LT"/>
        </w:rPr>
      </w:pPr>
    </w:p>
    <w:p w14:paraId="7B6F2B5A" w14:textId="15531CEF" w:rsidR="002A695C" w:rsidRPr="00DE0C51" w:rsidRDefault="002A695C" w:rsidP="006B0E5B">
      <w:pPr>
        <w:widowControl/>
        <w:tabs>
          <w:tab w:val="left" w:pos="567"/>
          <w:tab w:val="left" w:pos="2835"/>
          <w:tab w:val="left" w:pos="6237"/>
        </w:tabs>
        <w:suppressAutoHyphens w:val="0"/>
        <w:spacing w:after="160"/>
        <w:contextualSpacing/>
        <w:jc w:val="both"/>
        <w:rPr>
          <w:rFonts w:eastAsia="Times New Roman"/>
          <w:kern w:val="0"/>
          <w:sz w:val="22"/>
          <w:szCs w:val="22"/>
          <w:lang w:eastAsia="lt-LT"/>
        </w:rPr>
      </w:pPr>
      <w:r w:rsidRPr="00DE0C51">
        <w:rPr>
          <w:rFonts w:eastAsia="Times New Roman"/>
          <w:iCs/>
          <w:kern w:val="0"/>
          <w:sz w:val="22"/>
          <w:szCs w:val="22"/>
          <w:lang w:eastAsia="lt-LT"/>
        </w:rPr>
        <w:tab/>
      </w:r>
      <w:r w:rsidRPr="00DE0C51">
        <w:rPr>
          <w:rFonts w:eastAsia="Times New Roman"/>
          <w:iCs/>
          <w:kern w:val="0"/>
          <w:sz w:val="22"/>
          <w:szCs w:val="22"/>
          <w:lang w:eastAsia="lt-LT"/>
        </w:rPr>
        <w:tab/>
      </w:r>
      <w:r w:rsidRPr="00DE0C51">
        <w:rPr>
          <w:rFonts w:eastAsia="Times New Roman"/>
          <w:color w:val="000000"/>
          <w:kern w:val="0"/>
          <w:sz w:val="22"/>
          <w:szCs w:val="22"/>
          <w:lang w:eastAsia="lt-LT"/>
        </w:rPr>
        <w:t>___________________</w:t>
      </w:r>
    </w:p>
    <w:p w14:paraId="72DF1A40" w14:textId="77777777" w:rsidR="002A695C" w:rsidRPr="00DE0C51" w:rsidRDefault="002A695C" w:rsidP="002A695C">
      <w:pPr>
        <w:widowControl/>
        <w:suppressAutoHyphens w:val="0"/>
        <w:rPr>
          <w:rFonts w:eastAsia="Times New Roman"/>
          <w:kern w:val="0"/>
          <w:sz w:val="22"/>
          <w:szCs w:val="22"/>
          <w:lang w:eastAsia="lt-LT"/>
        </w:rPr>
        <w:sectPr w:rsidR="002A695C" w:rsidRPr="00DE0C51" w:rsidSect="006B0E5B">
          <w:type w:val="nextPage"/>
          <w:pgSz w:w="11907" w:h="16840"/>
          <w:pgMar w:top="1440" w:right="1080" w:bottom="1440" w:left="1080" w:header="907" w:footer="454" w:gutter="0"/>
          <w:paperSrc w:first="7" w:other="7"/>
          <w:pgNumType w:start="1"/>
          <w:cols w:space="720"/>
        </w:sectPr>
      </w:pPr>
    </w:p>
    <w:p w14:paraId="73FEF212" w14:textId="77777777" w:rsidR="002A695C" w:rsidRPr="00DE0C51" w:rsidRDefault="002A695C" w:rsidP="002A695C">
      <w:pPr>
        <w:widowControl/>
        <w:suppressAutoHyphens w:val="0"/>
        <w:ind w:left="5245"/>
        <w:jc w:val="both"/>
        <w:rPr>
          <w:rFonts w:eastAsia="Times New Roman"/>
          <w:kern w:val="0"/>
          <w:sz w:val="22"/>
          <w:szCs w:val="22"/>
          <w:lang w:eastAsia="lt-LT"/>
        </w:rPr>
      </w:pPr>
      <w:r w:rsidRPr="00DE0C51">
        <w:rPr>
          <w:rFonts w:eastAsia="Times New Roman"/>
          <w:kern w:val="0"/>
          <w:sz w:val="22"/>
          <w:szCs w:val="22"/>
          <w:lang w:eastAsia="lt-LT"/>
        </w:rPr>
        <w:lastRenderedPageBreak/>
        <w:t>Standartinių sutarčių sąlygų asmens duomenų tvarkymo sutartyse</w:t>
      </w:r>
    </w:p>
    <w:p w14:paraId="1699A13D" w14:textId="77777777" w:rsidR="002A695C" w:rsidRPr="00DE0C51" w:rsidRDefault="002A695C" w:rsidP="002A695C">
      <w:pPr>
        <w:widowControl/>
        <w:suppressAutoHyphens w:val="0"/>
        <w:ind w:left="5245"/>
        <w:jc w:val="both"/>
        <w:rPr>
          <w:rFonts w:eastAsia="Times New Roman"/>
          <w:kern w:val="0"/>
          <w:sz w:val="22"/>
          <w:szCs w:val="22"/>
          <w:lang w:eastAsia="lt-LT"/>
        </w:rPr>
      </w:pPr>
      <w:r w:rsidRPr="00DE0C51">
        <w:rPr>
          <w:rFonts w:eastAsia="Times New Roman"/>
          <w:kern w:val="0"/>
          <w:sz w:val="22"/>
          <w:szCs w:val="22"/>
          <w:lang w:eastAsia="lt-LT"/>
        </w:rPr>
        <w:t>1 priedas</w:t>
      </w:r>
    </w:p>
    <w:p w14:paraId="1ECB6F03" w14:textId="77777777" w:rsidR="002A695C" w:rsidRPr="00DE0C51" w:rsidRDefault="002A695C" w:rsidP="002A695C">
      <w:pPr>
        <w:widowControl/>
        <w:suppressAutoHyphens w:val="0"/>
        <w:ind w:left="5245"/>
        <w:jc w:val="both"/>
        <w:rPr>
          <w:rFonts w:eastAsia="Times New Roman"/>
          <w:kern w:val="0"/>
          <w:sz w:val="22"/>
          <w:szCs w:val="22"/>
          <w:lang w:eastAsia="lt-LT"/>
        </w:rPr>
      </w:pPr>
    </w:p>
    <w:p w14:paraId="7D6E955C" w14:textId="77777777" w:rsidR="002A695C" w:rsidRPr="00DE0C51" w:rsidRDefault="002A695C" w:rsidP="002A695C">
      <w:pPr>
        <w:widowControl/>
        <w:suppressAutoHyphens w:val="0"/>
        <w:jc w:val="center"/>
        <w:rPr>
          <w:rFonts w:eastAsia="Times New Roman"/>
          <w:b/>
          <w:bCs/>
          <w:kern w:val="0"/>
          <w:sz w:val="22"/>
          <w:szCs w:val="22"/>
          <w:lang w:eastAsia="lt-LT"/>
        </w:rPr>
      </w:pPr>
      <w:r w:rsidRPr="00DE0C51">
        <w:rPr>
          <w:rFonts w:eastAsia="Times New Roman"/>
          <w:b/>
          <w:bCs/>
          <w:kern w:val="0"/>
          <w:sz w:val="22"/>
          <w:szCs w:val="22"/>
          <w:lang w:eastAsia="lt-LT"/>
        </w:rPr>
        <w:t xml:space="preserve">INFORMACIJA APIE ASMENS DUOMENŲ TVARKYMĄ </w:t>
      </w:r>
    </w:p>
    <w:p w14:paraId="1664F15F" w14:textId="77777777" w:rsidR="002A695C" w:rsidRPr="00DE0C51" w:rsidRDefault="002A695C" w:rsidP="002A695C">
      <w:pPr>
        <w:widowControl/>
        <w:suppressAutoHyphens w:val="0"/>
        <w:ind w:left="5245"/>
        <w:jc w:val="both"/>
        <w:rPr>
          <w:rFonts w:eastAsia="Times New Roman"/>
          <w:kern w:val="0"/>
          <w:sz w:val="22"/>
          <w:szCs w:val="22"/>
          <w:lang w:eastAsia="lt-LT"/>
        </w:rPr>
      </w:pPr>
    </w:p>
    <w:p w14:paraId="398C823C" w14:textId="77777777" w:rsidR="002A695C" w:rsidRPr="00DE0C51" w:rsidRDefault="002A695C" w:rsidP="002A695C">
      <w:pPr>
        <w:keepNext/>
        <w:keepLines/>
        <w:suppressAutoHyphens w:val="0"/>
        <w:rPr>
          <w:rFonts w:eastAsia="Times New Roman"/>
          <w:b/>
          <w:kern w:val="0"/>
          <w:sz w:val="22"/>
          <w:szCs w:val="22"/>
          <w:lang w:eastAsia="en-GB"/>
        </w:rPr>
      </w:pPr>
      <w:r w:rsidRPr="00DE0C51">
        <w:rPr>
          <w:rFonts w:eastAsia="Times New Roman"/>
          <w:b/>
          <w:kern w:val="0"/>
          <w:sz w:val="22"/>
          <w:szCs w:val="22"/>
          <w:lang w:eastAsia="en-GB"/>
        </w:rPr>
        <w:t>1.Informacija apie asmens duomenų tvarkymą:</w:t>
      </w:r>
    </w:p>
    <w:p w14:paraId="5E6CFE87"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Bus teikiamos ryšių su klientais valdymo sistemos programinės įrangos (CRM) licencijų nuomos, sistemos konfigūravimo, diegimo ir duomenų perkėlimo paslaugos. Duomenų tvarkytojas samdomas atlikti darbus, tvarkyti duomenis Duomenų valdytojo vardu. Ši sutartis yra tiesiogiai susijusi su paslaugų teikimo sutartimi, nurodyta duomenų tvarkymo sutarties 2 punkte.</w:t>
      </w:r>
    </w:p>
    <w:p w14:paraId="166D6CDE" w14:textId="77777777" w:rsidR="002A695C" w:rsidRPr="00DE0C51" w:rsidRDefault="002A695C" w:rsidP="002A695C">
      <w:pPr>
        <w:widowControl/>
        <w:suppressAutoHyphens w:val="0"/>
        <w:jc w:val="both"/>
        <w:rPr>
          <w:rFonts w:eastAsia="Times New Roman"/>
          <w:kern w:val="0"/>
          <w:sz w:val="22"/>
          <w:szCs w:val="22"/>
          <w:lang w:eastAsia="lt-LT"/>
        </w:rPr>
      </w:pPr>
    </w:p>
    <w:p w14:paraId="7EF642BB" w14:textId="77777777" w:rsidR="002A695C" w:rsidRPr="00DE0C51" w:rsidRDefault="002A695C" w:rsidP="002A695C">
      <w:pPr>
        <w:widowControl/>
        <w:suppressAutoHyphens w:val="0"/>
        <w:jc w:val="both"/>
        <w:rPr>
          <w:rFonts w:eastAsia="Times New Roman"/>
          <w:b/>
          <w:kern w:val="0"/>
          <w:sz w:val="22"/>
          <w:szCs w:val="22"/>
          <w:lang w:eastAsia="lt-LT"/>
        </w:rPr>
      </w:pPr>
      <w:r w:rsidRPr="00DE0C51">
        <w:rPr>
          <w:rFonts w:eastAsia="Times New Roman"/>
          <w:b/>
          <w:kern w:val="0"/>
          <w:sz w:val="22"/>
          <w:szCs w:val="22"/>
          <w:lang w:eastAsia="lt-LT"/>
        </w:rPr>
        <w:t>1.1. Duomenų tvarkytojo atliekamo asmens duomenų tvarkymo tikslas yra:</w:t>
      </w:r>
    </w:p>
    <w:p w14:paraId="486B0814"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Darbo su klientais, potencialiais klientais valdymas.</w:t>
      </w:r>
    </w:p>
    <w:p w14:paraId="4D21C2C1" w14:textId="77777777" w:rsidR="002A695C" w:rsidRPr="00DE0C51" w:rsidRDefault="002A695C" w:rsidP="002A695C">
      <w:pPr>
        <w:widowControl/>
        <w:suppressAutoHyphens w:val="0"/>
        <w:jc w:val="both"/>
        <w:rPr>
          <w:rFonts w:eastAsia="Times New Roman"/>
          <w:kern w:val="0"/>
          <w:sz w:val="22"/>
          <w:szCs w:val="22"/>
          <w:lang w:eastAsia="lt-LT"/>
        </w:rPr>
      </w:pPr>
    </w:p>
    <w:p w14:paraId="233937A3" w14:textId="77777777" w:rsidR="002A695C" w:rsidRPr="00DE0C51" w:rsidRDefault="002A695C" w:rsidP="002A695C">
      <w:pPr>
        <w:widowControl/>
        <w:suppressAutoHyphens w:val="0"/>
        <w:jc w:val="both"/>
        <w:rPr>
          <w:rFonts w:eastAsia="Times New Roman"/>
          <w:b/>
          <w:kern w:val="0"/>
          <w:sz w:val="22"/>
          <w:szCs w:val="22"/>
          <w:lang w:eastAsia="lt-LT"/>
        </w:rPr>
      </w:pPr>
      <w:r w:rsidRPr="00DE0C51">
        <w:rPr>
          <w:rFonts w:eastAsia="Times New Roman"/>
          <w:b/>
          <w:kern w:val="0"/>
          <w:sz w:val="22"/>
          <w:szCs w:val="22"/>
          <w:lang w:eastAsia="lt-LT"/>
        </w:rPr>
        <w:t>1.2. Duomenų tvarkytojo asmens duomenų tvarkymas daugiausia susijęs su (tvarkymo pobūdžiu):</w:t>
      </w:r>
    </w:p>
    <w:p w14:paraId="651833AA"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Duomenų tvarkytojas prižiūrės informacinę sistemą. Priežiūros metu spręs su sistemos darbu susijusius klausimus, konsultuos darbuotojus, importuos asmens duomenis, darys integracijas su kitomis informacinėmis sistemomis. Taip pat bus teikiamos licencijos, jos priskiriamos darbuotojams, vykdomas atsiskaitymas už licencijas / darbus ir kt.</w:t>
      </w:r>
    </w:p>
    <w:p w14:paraId="6C82FD96" w14:textId="77777777" w:rsidR="002A695C" w:rsidRPr="00DE0C51" w:rsidRDefault="002A695C" w:rsidP="002A695C">
      <w:pPr>
        <w:widowControl/>
        <w:suppressAutoHyphens w:val="0"/>
        <w:jc w:val="both"/>
        <w:rPr>
          <w:rFonts w:eastAsia="Times New Roman"/>
          <w:kern w:val="0"/>
          <w:sz w:val="22"/>
          <w:szCs w:val="22"/>
          <w:lang w:eastAsia="lt-LT"/>
        </w:rPr>
      </w:pPr>
    </w:p>
    <w:p w14:paraId="784754DB" w14:textId="77777777" w:rsidR="002A695C" w:rsidRPr="00DE0C51" w:rsidRDefault="002A695C" w:rsidP="002A695C">
      <w:pPr>
        <w:widowControl/>
        <w:suppressAutoHyphens w:val="0"/>
        <w:jc w:val="both"/>
        <w:rPr>
          <w:rFonts w:eastAsia="Times New Roman"/>
          <w:b/>
          <w:kern w:val="0"/>
          <w:sz w:val="22"/>
          <w:szCs w:val="22"/>
          <w:lang w:eastAsia="lt-LT"/>
        </w:rPr>
      </w:pPr>
      <w:r w:rsidRPr="00DE0C51">
        <w:rPr>
          <w:rFonts w:eastAsia="Times New Roman"/>
          <w:b/>
          <w:kern w:val="0"/>
          <w:sz w:val="22"/>
          <w:szCs w:val="22"/>
          <w:lang w:eastAsia="lt-LT"/>
        </w:rPr>
        <w:t>1.3. Duomenų tvarkymas apima šiuos asmens duomenis:</w:t>
      </w:r>
    </w:p>
    <w:p w14:paraId="638F4F04"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Klientų, potencialių klientų, tiekėjų, partnerių atstovų duomenys: asmens duomenys (vardas, pavardė, kreipinys, el. pašto adresas, tel. numeris, adresas, pareigos / pozicija), organizacija / darbovietė, šaltinis iš kur duomenys gauti, užklausos duomenys, priskirtas vadybininkas, organizacijos atlikti veiksmai su klientu, teiktos dovanos, renginiai, kuriuose dalyvauta, užduotys vadybininkams, užklausos, susirašinėjimo turinys, darbuotojų komentaruose pateikiama informacija.</w:t>
      </w:r>
    </w:p>
    <w:p w14:paraId="5A6E7FB0" w14:textId="77777777" w:rsidR="002A695C" w:rsidRPr="00DE0C51" w:rsidRDefault="002A695C" w:rsidP="002A695C">
      <w:pPr>
        <w:widowControl/>
        <w:suppressAutoHyphens w:val="0"/>
        <w:jc w:val="both"/>
        <w:rPr>
          <w:rFonts w:eastAsia="Times New Roman"/>
          <w:bCs/>
          <w:kern w:val="0"/>
          <w:sz w:val="22"/>
          <w:szCs w:val="22"/>
          <w:lang w:eastAsia="lt-LT"/>
        </w:rPr>
      </w:pPr>
      <w:r w:rsidRPr="00DE0C51">
        <w:rPr>
          <w:rFonts w:eastAsia="Times New Roman"/>
          <w:bCs/>
          <w:kern w:val="0"/>
          <w:sz w:val="22"/>
          <w:szCs w:val="22"/>
          <w:lang w:eastAsia="lt-LT"/>
        </w:rPr>
        <w:t>Darbuotojų duomenys: vardas, pavardė, pareigos, pseudonimas, profilio nustatymai (kaip laiko zona, kt.), priskirtos licencijos, priskirtos užduotys, klientų paskyros, projektai, susitikimų protokolai, darbuotojo veiksmų su klientais / potencialiais klientais duomenys, veiksmų su CRM informacine sistema duomenys (prisijungimo vardas, slaptažodis, kompiuterio IP, kompiuterio naršyklės duomenys, atlikti veiksmai sistemoje ir pan.).</w:t>
      </w:r>
    </w:p>
    <w:p w14:paraId="5C25780D" w14:textId="77777777" w:rsidR="002A695C" w:rsidRPr="00DE0C51" w:rsidRDefault="002A695C" w:rsidP="002A695C">
      <w:pPr>
        <w:widowControl/>
        <w:suppressAutoHyphens w:val="0"/>
        <w:jc w:val="both"/>
        <w:rPr>
          <w:rFonts w:eastAsia="Times New Roman"/>
          <w:kern w:val="0"/>
          <w:sz w:val="22"/>
          <w:szCs w:val="22"/>
          <w:lang w:eastAsia="lt-LT"/>
        </w:rPr>
      </w:pPr>
    </w:p>
    <w:p w14:paraId="247B60E4" w14:textId="77777777" w:rsidR="002A695C" w:rsidRPr="00DE0C51" w:rsidRDefault="002A695C" w:rsidP="002A695C">
      <w:pPr>
        <w:widowControl/>
        <w:suppressAutoHyphens w:val="0"/>
        <w:jc w:val="both"/>
        <w:rPr>
          <w:rFonts w:eastAsia="Times New Roman"/>
          <w:b/>
          <w:kern w:val="0"/>
          <w:sz w:val="22"/>
          <w:szCs w:val="22"/>
          <w:lang w:eastAsia="lt-LT"/>
        </w:rPr>
      </w:pPr>
      <w:r w:rsidRPr="00DE0C51">
        <w:rPr>
          <w:rFonts w:eastAsia="Times New Roman"/>
          <w:b/>
          <w:kern w:val="0"/>
          <w:sz w:val="22"/>
          <w:szCs w:val="22"/>
          <w:lang w:eastAsia="lt-LT"/>
        </w:rPr>
        <w:t>1.4. Duomenų tvarkymas apima šias duomenų subjektų kategorijas:</w:t>
      </w:r>
    </w:p>
    <w:p w14:paraId="2C40E053"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Darbuotojai, kandidatai į darbuotojus, klientų atstovai, potencialių klientų atstovai</w:t>
      </w:r>
    </w:p>
    <w:p w14:paraId="4FEA8D4B" w14:textId="77777777" w:rsidR="002A695C" w:rsidRPr="00DE0C51" w:rsidRDefault="002A695C" w:rsidP="002A695C">
      <w:pPr>
        <w:widowControl/>
        <w:suppressAutoHyphens w:val="0"/>
        <w:jc w:val="both"/>
        <w:rPr>
          <w:rFonts w:eastAsia="Times New Roman"/>
          <w:kern w:val="0"/>
          <w:sz w:val="22"/>
          <w:szCs w:val="22"/>
          <w:lang w:eastAsia="lt-LT"/>
        </w:rPr>
      </w:pPr>
    </w:p>
    <w:p w14:paraId="743B5879" w14:textId="77777777" w:rsidR="002A695C" w:rsidRPr="00DE0C51" w:rsidRDefault="002A695C" w:rsidP="002A695C">
      <w:pPr>
        <w:widowControl/>
        <w:suppressAutoHyphens w:val="0"/>
        <w:jc w:val="both"/>
        <w:rPr>
          <w:rFonts w:eastAsia="Times New Roman"/>
          <w:b/>
          <w:kern w:val="0"/>
          <w:sz w:val="22"/>
          <w:szCs w:val="22"/>
          <w:lang w:eastAsia="lt-LT"/>
        </w:rPr>
      </w:pPr>
      <w:r w:rsidRPr="00DE0C51">
        <w:rPr>
          <w:rFonts w:eastAsia="Times New Roman"/>
          <w:b/>
          <w:kern w:val="0"/>
          <w:sz w:val="22"/>
          <w:szCs w:val="22"/>
          <w:lang w:eastAsia="lt-LT"/>
        </w:rPr>
        <w:t>1.5. Duomenų tvarkytojas gali tvarkyti asmens duomenis duomenų valdytojo vardu, kai įsigalioja Sąlygos. Duomenų tvarkymo trukmė:</w:t>
      </w:r>
    </w:p>
    <w:p w14:paraId="23BE1F2E" w14:textId="77777777" w:rsidR="002A695C" w:rsidRPr="00DE0C51" w:rsidRDefault="002A695C" w:rsidP="002A695C">
      <w:pPr>
        <w:widowControl/>
        <w:suppressAutoHyphens w:val="0"/>
        <w:jc w:val="both"/>
        <w:rPr>
          <w:rFonts w:eastAsia="Times New Roman"/>
          <w:kern w:val="0"/>
          <w:sz w:val="22"/>
          <w:szCs w:val="22"/>
          <w:lang w:val="en-US" w:eastAsia="lt-LT"/>
        </w:rPr>
      </w:pPr>
      <w:r w:rsidRPr="00DE0C51">
        <w:rPr>
          <w:rFonts w:eastAsia="Times New Roman"/>
          <w:kern w:val="0"/>
          <w:sz w:val="22"/>
          <w:szCs w:val="22"/>
          <w:lang w:eastAsia="lt-LT"/>
        </w:rPr>
        <w:t>Iki paslaugų sutarties pabaigos.</w:t>
      </w:r>
    </w:p>
    <w:p w14:paraId="4FBF000D" w14:textId="77777777" w:rsidR="002A695C" w:rsidRPr="00DE0C51" w:rsidRDefault="002A695C" w:rsidP="002A695C">
      <w:pPr>
        <w:widowControl/>
        <w:suppressAutoHyphens w:val="0"/>
        <w:rPr>
          <w:rFonts w:eastAsia="Times New Roman"/>
          <w:kern w:val="0"/>
          <w:sz w:val="22"/>
          <w:szCs w:val="22"/>
          <w:lang w:eastAsia="lt-LT"/>
        </w:rPr>
      </w:pPr>
    </w:p>
    <w:tbl>
      <w:tblPr>
        <w:tblW w:w="0" w:type="auto"/>
        <w:tblLook w:val="04A0" w:firstRow="1" w:lastRow="0" w:firstColumn="1" w:lastColumn="0" w:noHBand="0" w:noVBand="1"/>
      </w:tblPr>
      <w:tblGrid>
        <w:gridCol w:w="4815"/>
        <w:gridCol w:w="4814"/>
      </w:tblGrid>
      <w:tr w:rsidR="002A695C" w:rsidRPr="00DE0C51" w14:paraId="3F5F2760" w14:textId="77777777">
        <w:tc>
          <w:tcPr>
            <w:tcW w:w="4815" w:type="dxa"/>
            <w:hideMark/>
          </w:tcPr>
          <w:p w14:paraId="6D71D27B"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valdytojo vardu:</w:t>
            </w:r>
          </w:p>
        </w:tc>
        <w:tc>
          <w:tcPr>
            <w:tcW w:w="4814" w:type="dxa"/>
            <w:hideMark/>
          </w:tcPr>
          <w:p w14:paraId="42A497C5"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tvarkytojo vardu:</w:t>
            </w:r>
          </w:p>
        </w:tc>
      </w:tr>
      <w:tr w:rsidR="002A695C" w:rsidRPr="00DE0C51" w14:paraId="52387D78" w14:textId="77777777">
        <w:tc>
          <w:tcPr>
            <w:tcW w:w="4815" w:type="dxa"/>
          </w:tcPr>
          <w:p w14:paraId="40765A4D"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1773204E"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36AB0C21"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(Vardas, pavardė, parašas)</w:t>
            </w:r>
          </w:p>
        </w:tc>
        <w:tc>
          <w:tcPr>
            <w:tcW w:w="4814" w:type="dxa"/>
          </w:tcPr>
          <w:p w14:paraId="5AFD25E1"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3CA3050D"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5505952B"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iCs/>
                <w:kern w:val="0"/>
                <w:sz w:val="22"/>
                <w:szCs w:val="22"/>
                <w:lang w:eastAsia="lt-LT"/>
              </w:rPr>
            </w:pPr>
            <w:r w:rsidRPr="00DE0C51">
              <w:rPr>
                <w:rFonts w:eastAsia="Calibri"/>
                <w:kern w:val="0"/>
                <w:sz w:val="22"/>
                <w:szCs w:val="22"/>
              </w:rPr>
              <w:t>(Vardas, pavardė, parašas)</w:t>
            </w:r>
          </w:p>
        </w:tc>
      </w:tr>
    </w:tbl>
    <w:p w14:paraId="5C323F2E" w14:textId="77777777" w:rsidR="002A695C" w:rsidRPr="00DE0C51" w:rsidRDefault="002A695C" w:rsidP="002A695C">
      <w:pPr>
        <w:widowControl/>
        <w:suppressAutoHyphens w:val="0"/>
        <w:spacing w:after="160" w:line="256" w:lineRule="auto"/>
        <w:rPr>
          <w:rFonts w:eastAsia="Times New Roman"/>
          <w:kern w:val="0"/>
          <w:sz w:val="22"/>
          <w:szCs w:val="22"/>
          <w:lang w:eastAsia="lt-LT"/>
        </w:rPr>
      </w:pPr>
      <w:r w:rsidRPr="00DE0C51">
        <w:rPr>
          <w:rFonts w:eastAsia="Times New Roman"/>
          <w:kern w:val="0"/>
          <w:sz w:val="22"/>
          <w:szCs w:val="22"/>
          <w:lang w:eastAsia="lt-LT"/>
        </w:rPr>
        <w:br w:type="page"/>
      </w:r>
    </w:p>
    <w:p w14:paraId="0EAEB8B5" w14:textId="77777777" w:rsidR="002A695C" w:rsidRPr="00DE0C51" w:rsidRDefault="002A695C" w:rsidP="002A695C">
      <w:pPr>
        <w:widowControl/>
        <w:suppressAutoHyphens w:val="0"/>
        <w:ind w:left="5245"/>
        <w:jc w:val="both"/>
        <w:rPr>
          <w:rFonts w:eastAsia="Times New Roman"/>
          <w:kern w:val="0"/>
          <w:sz w:val="22"/>
          <w:szCs w:val="22"/>
          <w:lang w:eastAsia="lt-LT"/>
        </w:rPr>
      </w:pPr>
      <w:r w:rsidRPr="00DE0C51">
        <w:rPr>
          <w:rFonts w:eastAsia="Times New Roman"/>
          <w:kern w:val="0"/>
          <w:sz w:val="22"/>
          <w:szCs w:val="22"/>
          <w:lang w:eastAsia="lt-LT"/>
        </w:rPr>
        <w:lastRenderedPageBreak/>
        <w:t>Standartinių sutarčių sąlygų dėl asmens duomenų tvarkymo sutartyse</w:t>
      </w:r>
    </w:p>
    <w:p w14:paraId="5FF0A7EE" w14:textId="77777777" w:rsidR="002A695C" w:rsidRPr="00DE0C51" w:rsidRDefault="002A695C" w:rsidP="002A695C">
      <w:pPr>
        <w:widowControl/>
        <w:suppressAutoHyphens w:val="0"/>
        <w:ind w:left="5245"/>
        <w:rPr>
          <w:rFonts w:eastAsia="Times New Roman"/>
          <w:kern w:val="0"/>
          <w:sz w:val="22"/>
          <w:szCs w:val="22"/>
          <w:lang w:eastAsia="lt-LT"/>
        </w:rPr>
      </w:pPr>
      <w:r w:rsidRPr="00DE0C51">
        <w:rPr>
          <w:rFonts w:eastAsia="Times New Roman"/>
          <w:kern w:val="0"/>
          <w:sz w:val="22"/>
          <w:szCs w:val="22"/>
          <w:lang w:eastAsia="lt-LT"/>
        </w:rPr>
        <w:t>2 priedas</w:t>
      </w:r>
    </w:p>
    <w:p w14:paraId="2E674DCC" w14:textId="77777777" w:rsidR="002A695C" w:rsidRPr="00DE0C51" w:rsidRDefault="002A695C" w:rsidP="002A695C">
      <w:pPr>
        <w:widowControl/>
        <w:suppressAutoHyphens w:val="0"/>
        <w:jc w:val="both"/>
        <w:rPr>
          <w:rFonts w:eastAsia="Times New Roman"/>
          <w:kern w:val="0"/>
          <w:sz w:val="22"/>
          <w:szCs w:val="22"/>
          <w:lang w:eastAsia="lt-LT"/>
        </w:rPr>
      </w:pPr>
    </w:p>
    <w:p w14:paraId="4C205A02" w14:textId="77777777" w:rsidR="002A695C" w:rsidRPr="00DE0C51" w:rsidRDefault="002A695C" w:rsidP="002A695C">
      <w:pPr>
        <w:widowControl/>
        <w:suppressAutoHyphens w:val="0"/>
        <w:jc w:val="both"/>
        <w:rPr>
          <w:rFonts w:eastAsia="Times New Roman"/>
          <w:kern w:val="0"/>
          <w:sz w:val="22"/>
          <w:szCs w:val="22"/>
          <w:lang w:eastAsia="lt-LT"/>
        </w:rPr>
      </w:pPr>
    </w:p>
    <w:p w14:paraId="1029E2D6" w14:textId="77777777" w:rsidR="002A695C" w:rsidRPr="00DE0C51" w:rsidRDefault="002A695C" w:rsidP="002A695C">
      <w:pPr>
        <w:widowControl/>
        <w:suppressAutoHyphens w:val="0"/>
        <w:jc w:val="center"/>
        <w:rPr>
          <w:rFonts w:eastAsia="Times New Roman"/>
          <w:b/>
          <w:bCs/>
          <w:kern w:val="0"/>
          <w:sz w:val="22"/>
          <w:szCs w:val="22"/>
          <w:lang w:eastAsia="lt-LT"/>
        </w:rPr>
      </w:pPr>
      <w:r w:rsidRPr="00DE0C51">
        <w:rPr>
          <w:rFonts w:eastAsia="Times New Roman"/>
          <w:b/>
          <w:bCs/>
          <w:kern w:val="0"/>
          <w:sz w:val="22"/>
          <w:szCs w:val="22"/>
          <w:lang w:eastAsia="lt-LT"/>
        </w:rPr>
        <w:t xml:space="preserve">INFORMACIJA APIE PAGALBINIUS DUOMENŲ TVARKYTOJUS </w:t>
      </w:r>
    </w:p>
    <w:p w14:paraId="31EFD2A2" w14:textId="77777777" w:rsidR="002A695C" w:rsidRPr="00DE0C51" w:rsidRDefault="002A695C" w:rsidP="002A695C">
      <w:pPr>
        <w:widowControl/>
        <w:suppressAutoHyphens w:val="0"/>
        <w:rPr>
          <w:rFonts w:eastAsia="Times New Roman"/>
          <w:kern w:val="0"/>
          <w:sz w:val="22"/>
          <w:szCs w:val="22"/>
          <w:lang w:eastAsia="lt-LT"/>
        </w:rPr>
      </w:pPr>
    </w:p>
    <w:p w14:paraId="58704EBE" w14:textId="77777777" w:rsidR="002A695C" w:rsidRPr="00DE0C51" w:rsidRDefault="002A695C" w:rsidP="002A695C">
      <w:pPr>
        <w:widowControl/>
        <w:suppressAutoHyphens w:val="0"/>
        <w:rPr>
          <w:rFonts w:eastAsia="Times New Roman"/>
          <w:kern w:val="0"/>
          <w:sz w:val="22"/>
          <w:szCs w:val="22"/>
          <w:lang w:eastAsia="lt-LT"/>
        </w:rPr>
      </w:pPr>
    </w:p>
    <w:p w14:paraId="6789AA36" w14:textId="77777777" w:rsidR="002A695C" w:rsidRPr="00DE0C51" w:rsidRDefault="002A695C" w:rsidP="002A695C">
      <w:pPr>
        <w:widowControl/>
        <w:suppressAutoHyphens w:val="0"/>
        <w:ind w:left="284" w:hanging="284"/>
        <w:rPr>
          <w:rFonts w:eastAsia="Times New Roman"/>
          <w:b/>
          <w:bCs/>
          <w:kern w:val="0"/>
          <w:sz w:val="22"/>
          <w:szCs w:val="22"/>
          <w:lang w:eastAsia="lt-LT"/>
        </w:rPr>
      </w:pPr>
      <w:r w:rsidRPr="00DE0C51">
        <w:rPr>
          <w:rFonts w:eastAsia="Times New Roman"/>
          <w:b/>
          <w:bCs/>
          <w:kern w:val="0"/>
          <w:sz w:val="22"/>
          <w:szCs w:val="22"/>
          <w:lang w:eastAsia="lt-LT"/>
        </w:rPr>
        <w:t>1.</w:t>
      </w:r>
      <w:r w:rsidRPr="00DE0C51">
        <w:rPr>
          <w:rFonts w:eastAsia="Times New Roman"/>
          <w:b/>
          <w:bCs/>
          <w:kern w:val="0"/>
          <w:sz w:val="22"/>
          <w:szCs w:val="22"/>
          <w:lang w:eastAsia="lt-LT"/>
        </w:rPr>
        <w:tab/>
        <w:t>Įgalioti pagalbiniai duomenų tvarkytojai:</w:t>
      </w:r>
    </w:p>
    <w:p w14:paraId="2753B5A2" w14:textId="77777777" w:rsidR="002A695C" w:rsidRPr="00DE0C51" w:rsidRDefault="002A695C" w:rsidP="002A695C">
      <w:pPr>
        <w:widowControl/>
        <w:suppressAutoHyphens w:val="0"/>
        <w:rPr>
          <w:rFonts w:eastAsia="Times New Roman"/>
          <w:b/>
          <w:bCs/>
          <w:kern w:val="0"/>
          <w:sz w:val="22"/>
          <w:szCs w:val="22"/>
          <w:lang w:eastAsia="lt-LT"/>
        </w:rPr>
      </w:pPr>
    </w:p>
    <w:p w14:paraId="516BBD6D" w14:textId="77777777" w:rsidR="002A695C" w:rsidRPr="00DE0C51" w:rsidRDefault="002A695C" w:rsidP="002A695C">
      <w:pPr>
        <w:widowControl/>
        <w:suppressAutoHyphens w:val="0"/>
        <w:rPr>
          <w:rFonts w:eastAsia="Times New Roman"/>
          <w:kern w:val="0"/>
          <w:sz w:val="22"/>
          <w:szCs w:val="22"/>
          <w:lang w:eastAsia="lt-LT"/>
        </w:rPr>
      </w:pPr>
      <w:r w:rsidRPr="00DE0C51">
        <w:rPr>
          <w:rFonts w:eastAsia="Times New Roman"/>
          <w:kern w:val="0"/>
          <w:sz w:val="22"/>
          <w:szCs w:val="22"/>
          <w:lang w:eastAsia="lt-LT"/>
        </w:rPr>
        <w:t>Įsigaliojus Sąlygoms, duomenų valdytojas leidžia pasitelkti šiuos pagalbinius duomenų tvarkytojus:</w:t>
      </w:r>
    </w:p>
    <w:p w14:paraId="2D4ED391" w14:textId="77777777" w:rsidR="002A695C" w:rsidRPr="00DE0C51" w:rsidRDefault="002A695C" w:rsidP="002A695C">
      <w:pPr>
        <w:widowControl/>
        <w:suppressAutoHyphens w:val="0"/>
        <w:rPr>
          <w:rFonts w:eastAsia="Times New Roman"/>
          <w:kern w:val="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470"/>
        <w:gridCol w:w="2024"/>
        <w:gridCol w:w="3740"/>
      </w:tblGrid>
      <w:tr w:rsidR="002A695C" w:rsidRPr="00DE0C51" w14:paraId="607597C6" w14:textId="77777777">
        <w:tc>
          <w:tcPr>
            <w:tcW w:w="2395" w:type="dxa"/>
            <w:tcBorders>
              <w:top w:val="single" w:sz="4" w:space="0" w:color="auto"/>
              <w:left w:val="single" w:sz="4" w:space="0" w:color="auto"/>
              <w:bottom w:val="single" w:sz="4" w:space="0" w:color="auto"/>
              <w:right w:val="single" w:sz="4" w:space="0" w:color="auto"/>
            </w:tcBorders>
            <w:hideMark/>
          </w:tcPr>
          <w:p w14:paraId="44173AC4" w14:textId="77777777" w:rsidR="002A695C" w:rsidRPr="00DE0C51" w:rsidRDefault="002A695C" w:rsidP="002A695C">
            <w:pPr>
              <w:widowControl/>
              <w:suppressAutoHyphens w:val="0"/>
              <w:jc w:val="center"/>
              <w:rPr>
                <w:rFonts w:eastAsia="Times New Roman"/>
                <w:kern w:val="0"/>
                <w:sz w:val="22"/>
                <w:szCs w:val="22"/>
                <w:lang w:eastAsia="lt-LT"/>
              </w:rPr>
            </w:pPr>
            <w:r w:rsidRPr="00DE0C51">
              <w:rPr>
                <w:rFonts w:eastAsia="Times New Roman"/>
                <w:kern w:val="0"/>
                <w:sz w:val="22"/>
                <w:szCs w:val="22"/>
                <w:lang w:eastAsia="lt-LT"/>
              </w:rPr>
              <w:t>Pavadinimas / vardas, pavardė</w:t>
            </w:r>
          </w:p>
        </w:tc>
        <w:tc>
          <w:tcPr>
            <w:tcW w:w="1470" w:type="dxa"/>
            <w:tcBorders>
              <w:top w:val="single" w:sz="4" w:space="0" w:color="auto"/>
              <w:left w:val="single" w:sz="4" w:space="0" w:color="auto"/>
              <w:bottom w:val="single" w:sz="4" w:space="0" w:color="auto"/>
              <w:right w:val="single" w:sz="4" w:space="0" w:color="auto"/>
            </w:tcBorders>
            <w:hideMark/>
          </w:tcPr>
          <w:p w14:paraId="4A3649EB" w14:textId="77777777" w:rsidR="002A695C" w:rsidRPr="00DE0C51" w:rsidRDefault="002A695C" w:rsidP="002A695C">
            <w:pPr>
              <w:widowControl/>
              <w:suppressAutoHyphens w:val="0"/>
              <w:jc w:val="center"/>
              <w:rPr>
                <w:rFonts w:eastAsia="Times New Roman"/>
                <w:kern w:val="0"/>
                <w:sz w:val="22"/>
                <w:szCs w:val="22"/>
                <w:lang w:eastAsia="lt-LT"/>
              </w:rPr>
            </w:pPr>
            <w:r w:rsidRPr="00DE0C51">
              <w:rPr>
                <w:rFonts w:eastAsia="Times New Roman"/>
                <w:kern w:val="0"/>
                <w:sz w:val="22"/>
                <w:szCs w:val="22"/>
                <w:lang w:eastAsia="lt-LT"/>
              </w:rPr>
              <w:t>Įmonės kodas / individualios veiklos pažymėjimo numeris arba verslo liudijimo numeris</w:t>
            </w:r>
          </w:p>
        </w:tc>
        <w:tc>
          <w:tcPr>
            <w:tcW w:w="2024" w:type="dxa"/>
            <w:tcBorders>
              <w:top w:val="single" w:sz="4" w:space="0" w:color="auto"/>
              <w:left w:val="single" w:sz="4" w:space="0" w:color="auto"/>
              <w:bottom w:val="single" w:sz="4" w:space="0" w:color="auto"/>
              <w:right w:val="single" w:sz="4" w:space="0" w:color="auto"/>
            </w:tcBorders>
            <w:hideMark/>
          </w:tcPr>
          <w:p w14:paraId="1FBE989C" w14:textId="77777777" w:rsidR="002A695C" w:rsidRPr="00DE0C51" w:rsidRDefault="002A695C" w:rsidP="002A695C">
            <w:pPr>
              <w:widowControl/>
              <w:suppressAutoHyphens w:val="0"/>
              <w:jc w:val="center"/>
              <w:rPr>
                <w:rFonts w:eastAsia="Times New Roman"/>
                <w:kern w:val="0"/>
                <w:sz w:val="22"/>
                <w:szCs w:val="22"/>
                <w:lang w:eastAsia="lt-LT"/>
              </w:rPr>
            </w:pPr>
            <w:r w:rsidRPr="00DE0C51">
              <w:rPr>
                <w:rFonts w:eastAsia="Times New Roman"/>
                <w:kern w:val="0"/>
                <w:sz w:val="22"/>
                <w:szCs w:val="22"/>
                <w:lang w:eastAsia="lt-LT"/>
              </w:rPr>
              <w:t>Buveinės adresas / gyvenamosios vietos adresas</w:t>
            </w:r>
          </w:p>
        </w:tc>
        <w:tc>
          <w:tcPr>
            <w:tcW w:w="3740" w:type="dxa"/>
            <w:tcBorders>
              <w:top w:val="single" w:sz="4" w:space="0" w:color="auto"/>
              <w:left w:val="single" w:sz="4" w:space="0" w:color="auto"/>
              <w:bottom w:val="single" w:sz="4" w:space="0" w:color="auto"/>
              <w:right w:val="single" w:sz="4" w:space="0" w:color="auto"/>
            </w:tcBorders>
            <w:hideMark/>
          </w:tcPr>
          <w:p w14:paraId="6DF16326" w14:textId="77777777" w:rsidR="002A695C" w:rsidRPr="00DE0C51" w:rsidRDefault="002A695C" w:rsidP="002A695C">
            <w:pPr>
              <w:widowControl/>
              <w:suppressAutoHyphens w:val="0"/>
              <w:jc w:val="center"/>
              <w:rPr>
                <w:rFonts w:eastAsia="Times New Roman"/>
                <w:kern w:val="0"/>
                <w:sz w:val="22"/>
                <w:szCs w:val="22"/>
                <w:lang w:eastAsia="lt-LT"/>
              </w:rPr>
            </w:pPr>
            <w:r w:rsidRPr="00DE0C51">
              <w:rPr>
                <w:rFonts w:eastAsia="Times New Roman"/>
                <w:kern w:val="0"/>
                <w:sz w:val="22"/>
                <w:szCs w:val="22"/>
                <w:lang w:eastAsia="lt-LT"/>
              </w:rPr>
              <w:t>Asmens duomenų tvarkymo aprašymas</w:t>
            </w:r>
          </w:p>
        </w:tc>
      </w:tr>
      <w:tr w:rsidR="002A695C" w:rsidRPr="00DE0C51" w14:paraId="6E867E9D" w14:textId="77777777">
        <w:tc>
          <w:tcPr>
            <w:tcW w:w="2395" w:type="dxa"/>
            <w:tcBorders>
              <w:top w:val="single" w:sz="4" w:space="0" w:color="auto"/>
              <w:left w:val="single" w:sz="4" w:space="0" w:color="auto"/>
              <w:bottom w:val="single" w:sz="4" w:space="0" w:color="auto"/>
              <w:right w:val="single" w:sz="4" w:space="0" w:color="auto"/>
            </w:tcBorders>
            <w:hideMark/>
          </w:tcPr>
          <w:p w14:paraId="1A4C6139" w14:textId="77777777" w:rsidR="002A695C" w:rsidRPr="00DE0C51" w:rsidRDefault="002A695C" w:rsidP="002A695C">
            <w:pPr>
              <w:widowControl/>
              <w:suppressAutoHyphens w:val="0"/>
              <w:rPr>
                <w:rFonts w:eastAsia="Times New Roman"/>
                <w:kern w:val="0"/>
                <w:sz w:val="22"/>
                <w:szCs w:val="22"/>
                <w:lang w:eastAsia="lt-LT"/>
              </w:rPr>
            </w:pPr>
            <w:r w:rsidRPr="00DE0C51">
              <w:rPr>
                <w:rFonts w:eastAsia="Times New Roman"/>
                <w:kern w:val="0"/>
                <w:sz w:val="22"/>
                <w:szCs w:val="22"/>
                <w:highlight w:val="yellow"/>
                <w:lang w:eastAsia="lt-LT"/>
              </w:rPr>
              <w:t>Nurodyti pagalbinius tiekėjus (prieglobos tiekėjai, subtiekėjai ir pan.)</w:t>
            </w:r>
          </w:p>
        </w:tc>
        <w:tc>
          <w:tcPr>
            <w:tcW w:w="1470" w:type="dxa"/>
            <w:tcBorders>
              <w:top w:val="single" w:sz="4" w:space="0" w:color="auto"/>
              <w:left w:val="single" w:sz="4" w:space="0" w:color="auto"/>
              <w:bottom w:val="single" w:sz="4" w:space="0" w:color="auto"/>
              <w:right w:val="single" w:sz="4" w:space="0" w:color="auto"/>
            </w:tcBorders>
          </w:tcPr>
          <w:p w14:paraId="7F3A7675" w14:textId="77777777" w:rsidR="002A695C" w:rsidRPr="00DE0C51" w:rsidRDefault="002A695C" w:rsidP="002A695C">
            <w:pPr>
              <w:widowControl/>
              <w:suppressAutoHyphens w:val="0"/>
              <w:rPr>
                <w:rFonts w:eastAsia="Times New Roman"/>
                <w:kern w:val="0"/>
                <w:sz w:val="22"/>
                <w:szCs w:val="22"/>
                <w:lang w:eastAsia="lt-LT"/>
              </w:rPr>
            </w:pPr>
          </w:p>
        </w:tc>
        <w:tc>
          <w:tcPr>
            <w:tcW w:w="2024" w:type="dxa"/>
            <w:tcBorders>
              <w:top w:val="single" w:sz="4" w:space="0" w:color="auto"/>
              <w:left w:val="single" w:sz="4" w:space="0" w:color="auto"/>
              <w:bottom w:val="single" w:sz="4" w:space="0" w:color="auto"/>
              <w:right w:val="single" w:sz="4" w:space="0" w:color="auto"/>
            </w:tcBorders>
          </w:tcPr>
          <w:p w14:paraId="00DF73E6" w14:textId="77777777" w:rsidR="002A695C" w:rsidRPr="00DE0C51" w:rsidRDefault="002A695C" w:rsidP="002A695C">
            <w:pPr>
              <w:widowControl/>
              <w:suppressAutoHyphens w:val="0"/>
              <w:rPr>
                <w:rFonts w:eastAsia="Times New Roman"/>
                <w:kern w:val="0"/>
                <w:sz w:val="22"/>
                <w:szCs w:val="22"/>
                <w:lang w:eastAsia="lt-LT"/>
              </w:rPr>
            </w:pPr>
          </w:p>
        </w:tc>
        <w:tc>
          <w:tcPr>
            <w:tcW w:w="3740" w:type="dxa"/>
            <w:tcBorders>
              <w:top w:val="single" w:sz="4" w:space="0" w:color="auto"/>
              <w:left w:val="single" w:sz="4" w:space="0" w:color="auto"/>
              <w:bottom w:val="single" w:sz="4" w:space="0" w:color="auto"/>
              <w:right w:val="single" w:sz="4" w:space="0" w:color="auto"/>
            </w:tcBorders>
          </w:tcPr>
          <w:p w14:paraId="176DE8BE" w14:textId="77777777" w:rsidR="002A695C" w:rsidRPr="00DE0C51" w:rsidRDefault="002A695C" w:rsidP="002A695C">
            <w:pPr>
              <w:widowControl/>
              <w:suppressAutoHyphens w:val="0"/>
              <w:rPr>
                <w:rFonts w:eastAsia="Times New Roman"/>
                <w:kern w:val="0"/>
                <w:sz w:val="22"/>
                <w:szCs w:val="22"/>
                <w:lang w:eastAsia="lt-LT"/>
              </w:rPr>
            </w:pPr>
          </w:p>
        </w:tc>
      </w:tr>
    </w:tbl>
    <w:p w14:paraId="38B43E37" w14:textId="77777777" w:rsidR="002A695C" w:rsidRPr="00DE0C51" w:rsidRDefault="002A695C" w:rsidP="002A695C">
      <w:pPr>
        <w:widowControl/>
        <w:suppressAutoHyphens w:val="0"/>
        <w:rPr>
          <w:rFonts w:eastAsia="Times New Roman"/>
          <w:kern w:val="0"/>
          <w:sz w:val="22"/>
          <w:szCs w:val="22"/>
          <w:lang w:eastAsia="lt-LT"/>
        </w:rPr>
      </w:pPr>
    </w:p>
    <w:p w14:paraId="75C398DF" w14:textId="77777777" w:rsidR="002A695C" w:rsidRPr="00DE0C51" w:rsidRDefault="002A695C" w:rsidP="002A695C">
      <w:pPr>
        <w:widowControl/>
        <w:suppressAutoHyphens w:val="0"/>
        <w:rPr>
          <w:rFonts w:eastAsia="Times New Roman"/>
          <w:kern w:val="0"/>
          <w:sz w:val="22"/>
          <w:szCs w:val="22"/>
          <w:lang w:eastAsia="lt-LT"/>
        </w:rPr>
      </w:pPr>
    </w:p>
    <w:p w14:paraId="6BCC9B7E"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 </w:t>
      </w:r>
    </w:p>
    <w:p w14:paraId="237633FA" w14:textId="77777777" w:rsidR="002A695C" w:rsidRPr="00DE0C51" w:rsidRDefault="002A695C" w:rsidP="002A695C">
      <w:pPr>
        <w:widowControl/>
        <w:suppressAutoHyphens w:val="0"/>
        <w:jc w:val="both"/>
        <w:rPr>
          <w:rFonts w:eastAsia="Times New Roman"/>
          <w:kern w:val="0"/>
          <w:sz w:val="22"/>
          <w:szCs w:val="22"/>
          <w:lang w:eastAsia="lt-LT"/>
        </w:rPr>
      </w:pPr>
    </w:p>
    <w:p w14:paraId="08B4B366" w14:textId="77777777" w:rsidR="002A695C" w:rsidRPr="00DE0C51" w:rsidRDefault="002A695C" w:rsidP="002A695C">
      <w:pPr>
        <w:widowControl/>
        <w:suppressAutoHyphens w:val="0"/>
        <w:ind w:left="284" w:hanging="284"/>
        <w:jc w:val="both"/>
        <w:rPr>
          <w:rFonts w:eastAsia="Times New Roman"/>
          <w:b/>
          <w:kern w:val="0"/>
          <w:sz w:val="22"/>
          <w:szCs w:val="22"/>
          <w:lang w:eastAsia="lt-LT"/>
        </w:rPr>
      </w:pPr>
      <w:r w:rsidRPr="00DE0C51">
        <w:rPr>
          <w:rFonts w:eastAsia="Times New Roman"/>
          <w:b/>
          <w:kern w:val="0"/>
          <w:sz w:val="22"/>
          <w:szCs w:val="22"/>
          <w:lang w:eastAsia="lt-LT"/>
        </w:rPr>
        <w:t>2.</w:t>
      </w:r>
      <w:r w:rsidRPr="00DE0C51">
        <w:rPr>
          <w:rFonts w:eastAsia="Times New Roman"/>
          <w:b/>
          <w:kern w:val="0"/>
          <w:sz w:val="22"/>
          <w:szCs w:val="22"/>
          <w:lang w:eastAsia="lt-LT"/>
        </w:rPr>
        <w:tab/>
      </w:r>
      <w:r w:rsidRPr="00DE0C51">
        <w:rPr>
          <w:rFonts w:eastAsia="Times New Roman"/>
          <w:b/>
          <w:bCs/>
          <w:kern w:val="0"/>
          <w:sz w:val="22"/>
          <w:szCs w:val="22"/>
          <w:lang w:eastAsia="lt-LT"/>
        </w:rPr>
        <w:t>Išankstinis</w:t>
      </w:r>
      <w:r w:rsidRPr="00DE0C51">
        <w:rPr>
          <w:rFonts w:eastAsia="Times New Roman"/>
          <w:b/>
          <w:kern w:val="0"/>
          <w:sz w:val="22"/>
          <w:szCs w:val="22"/>
          <w:lang w:eastAsia="lt-LT"/>
        </w:rPr>
        <w:t xml:space="preserve"> pranešimas dėl leidimo suteikimo pagalbiniams duomenų tvarkytojams </w:t>
      </w:r>
    </w:p>
    <w:p w14:paraId="1752FEAA" w14:textId="77777777" w:rsidR="002A695C" w:rsidRPr="00DE0C51" w:rsidRDefault="002A695C" w:rsidP="002A695C">
      <w:pPr>
        <w:widowControl/>
        <w:suppressAutoHyphens w:val="0"/>
        <w:jc w:val="both"/>
        <w:rPr>
          <w:rFonts w:eastAsia="Times New Roman"/>
          <w:b/>
          <w:kern w:val="0"/>
          <w:sz w:val="22"/>
          <w:szCs w:val="22"/>
          <w:lang w:eastAsia="lt-LT"/>
        </w:rPr>
      </w:pPr>
    </w:p>
    <w:p w14:paraId="6600727B"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Duomenų tvarkytojas raštu arba nurodytu el. paštu informuoja duomenų valdytoją apie bet kokius numatomus pakeitimus, susijusius su pagalbinių duomenų tvarkytojų pasitelkimu ar pakeitimu bent jau 1 mėn. iki pasitelkiant pagalbinį duomenų tvarkytoją (Paslaugų sutarties galiojimo metu), tokiu būdu duomenų valdytojui suteikiant galimybę prieštarauti tokiems pakeitimams iki atitinkamo (-ų) pagalbinio (-ų) duomenų tvarkytojo(-ų) pasitelkimo.</w:t>
      </w:r>
    </w:p>
    <w:p w14:paraId="3A34D7C3" w14:textId="77777777" w:rsidR="002A695C" w:rsidRPr="00DE0C51" w:rsidRDefault="002A695C" w:rsidP="002A695C">
      <w:pPr>
        <w:widowControl/>
        <w:suppressAutoHyphens w:val="0"/>
        <w:jc w:val="both"/>
        <w:rPr>
          <w:rFonts w:eastAsia="Times New Roman"/>
          <w:i/>
          <w:iCs/>
          <w:kern w:val="0"/>
          <w:sz w:val="22"/>
          <w:szCs w:val="22"/>
          <w:lang w:eastAsia="lt-LT"/>
        </w:rPr>
      </w:pPr>
    </w:p>
    <w:p w14:paraId="18463014" w14:textId="77777777" w:rsidR="002A695C" w:rsidRPr="00DE0C51" w:rsidRDefault="002A695C" w:rsidP="002A695C">
      <w:pPr>
        <w:widowControl/>
        <w:suppressAutoHyphens w:val="0"/>
        <w:jc w:val="both"/>
        <w:rPr>
          <w:rFonts w:eastAsia="Times New Roman"/>
          <w:bCs/>
          <w:i/>
          <w:iCs/>
          <w:kern w:val="0"/>
          <w:sz w:val="22"/>
          <w:szCs w:val="22"/>
          <w:lang w:eastAsia="lt-LT"/>
        </w:rPr>
      </w:pPr>
    </w:p>
    <w:tbl>
      <w:tblPr>
        <w:tblW w:w="0" w:type="auto"/>
        <w:tblLook w:val="04A0" w:firstRow="1" w:lastRow="0" w:firstColumn="1" w:lastColumn="0" w:noHBand="0" w:noVBand="1"/>
      </w:tblPr>
      <w:tblGrid>
        <w:gridCol w:w="4815"/>
        <w:gridCol w:w="4814"/>
      </w:tblGrid>
      <w:tr w:rsidR="002A695C" w:rsidRPr="00DE0C51" w14:paraId="5B30167C" w14:textId="77777777">
        <w:tc>
          <w:tcPr>
            <w:tcW w:w="4815" w:type="dxa"/>
            <w:hideMark/>
          </w:tcPr>
          <w:p w14:paraId="57AF39BE"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valdytojo vardu:</w:t>
            </w:r>
          </w:p>
        </w:tc>
        <w:tc>
          <w:tcPr>
            <w:tcW w:w="4814" w:type="dxa"/>
            <w:hideMark/>
          </w:tcPr>
          <w:p w14:paraId="78471CFD"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tvarkytojo vardu:</w:t>
            </w:r>
          </w:p>
        </w:tc>
      </w:tr>
      <w:tr w:rsidR="002A695C" w:rsidRPr="00DE0C51" w14:paraId="73045736" w14:textId="77777777">
        <w:tc>
          <w:tcPr>
            <w:tcW w:w="4815" w:type="dxa"/>
          </w:tcPr>
          <w:p w14:paraId="5EDB878F"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26EC6419"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55C8E32E"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16C03C39"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(Vardas, pavardė, parašas)</w:t>
            </w:r>
          </w:p>
        </w:tc>
        <w:tc>
          <w:tcPr>
            <w:tcW w:w="4814" w:type="dxa"/>
          </w:tcPr>
          <w:p w14:paraId="67D30862"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25F581DA"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56835166"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06D6A1A8"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iCs/>
                <w:kern w:val="0"/>
                <w:sz w:val="22"/>
                <w:szCs w:val="22"/>
                <w:lang w:eastAsia="lt-LT"/>
              </w:rPr>
            </w:pPr>
            <w:r w:rsidRPr="00DE0C51">
              <w:rPr>
                <w:rFonts w:eastAsia="Calibri"/>
                <w:kern w:val="0"/>
                <w:sz w:val="22"/>
                <w:szCs w:val="22"/>
              </w:rPr>
              <w:t>(Vardas, pavardė, parašas)</w:t>
            </w:r>
          </w:p>
        </w:tc>
      </w:tr>
    </w:tbl>
    <w:p w14:paraId="0892A0C4" w14:textId="77777777" w:rsidR="002A695C" w:rsidRPr="00DE0C51" w:rsidRDefault="002A695C" w:rsidP="002A695C">
      <w:pPr>
        <w:widowControl/>
        <w:tabs>
          <w:tab w:val="left" w:pos="567"/>
          <w:tab w:val="left" w:pos="2835"/>
          <w:tab w:val="left" w:pos="6237"/>
        </w:tabs>
        <w:suppressAutoHyphens w:val="0"/>
        <w:spacing w:after="160"/>
        <w:contextualSpacing/>
        <w:jc w:val="both"/>
        <w:rPr>
          <w:rFonts w:eastAsia="Times New Roman"/>
          <w:i/>
          <w:kern w:val="0"/>
          <w:sz w:val="22"/>
          <w:szCs w:val="22"/>
          <w:lang w:eastAsia="lt-LT"/>
        </w:rPr>
      </w:pPr>
      <w:r w:rsidRPr="00DE0C51">
        <w:rPr>
          <w:rFonts w:eastAsia="Times New Roman"/>
          <w:i/>
          <w:kern w:val="0"/>
          <w:sz w:val="22"/>
          <w:szCs w:val="22"/>
          <w:lang w:eastAsia="lt-LT"/>
        </w:rPr>
        <w:br w:type="page"/>
      </w:r>
    </w:p>
    <w:p w14:paraId="7C2E3346" w14:textId="77777777" w:rsidR="002A695C" w:rsidRPr="00DE0C51" w:rsidRDefault="002A695C" w:rsidP="002A695C">
      <w:pPr>
        <w:widowControl/>
        <w:tabs>
          <w:tab w:val="left" w:pos="2460"/>
          <w:tab w:val="left" w:pos="5245"/>
          <w:tab w:val="left" w:pos="5954"/>
        </w:tabs>
        <w:suppressAutoHyphens w:val="0"/>
        <w:ind w:left="5245"/>
        <w:jc w:val="both"/>
        <w:rPr>
          <w:rFonts w:eastAsia="Times New Roman"/>
          <w:kern w:val="0"/>
          <w:sz w:val="22"/>
          <w:szCs w:val="22"/>
          <w:lang w:eastAsia="lt-LT"/>
        </w:rPr>
      </w:pPr>
      <w:r w:rsidRPr="00DE0C51">
        <w:rPr>
          <w:rFonts w:eastAsia="Times New Roman"/>
          <w:kern w:val="0"/>
          <w:sz w:val="22"/>
          <w:szCs w:val="22"/>
          <w:lang w:eastAsia="lt-LT"/>
        </w:rPr>
        <w:lastRenderedPageBreak/>
        <w:t xml:space="preserve">Standartinių sutarčių sąlygų dėl asmens duomenų tvarkymo sutartyse </w:t>
      </w:r>
    </w:p>
    <w:p w14:paraId="13720DDA" w14:textId="77777777" w:rsidR="002A695C" w:rsidRPr="00DE0C51" w:rsidRDefault="002A695C" w:rsidP="002A695C">
      <w:pPr>
        <w:widowControl/>
        <w:suppressAutoHyphens w:val="0"/>
        <w:ind w:left="5245"/>
        <w:rPr>
          <w:rFonts w:eastAsia="Times New Roman"/>
          <w:kern w:val="0"/>
          <w:sz w:val="22"/>
          <w:szCs w:val="22"/>
          <w:lang w:eastAsia="lt-LT"/>
        </w:rPr>
      </w:pPr>
      <w:r w:rsidRPr="00DE0C51">
        <w:rPr>
          <w:rFonts w:eastAsia="Times New Roman"/>
          <w:kern w:val="0"/>
          <w:sz w:val="22"/>
          <w:szCs w:val="22"/>
          <w:lang w:val="fi-FI" w:eastAsia="lt-LT"/>
        </w:rPr>
        <w:t xml:space="preserve">3 </w:t>
      </w:r>
      <w:r w:rsidRPr="00DE0C51">
        <w:rPr>
          <w:rFonts w:eastAsia="Times New Roman"/>
          <w:kern w:val="0"/>
          <w:sz w:val="22"/>
          <w:szCs w:val="22"/>
          <w:lang w:eastAsia="lt-LT"/>
        </w:rPr>
        <w:t>priedas</w:t>
      </w:r>
    </w:p>
    <w:p w14:paraId="198A1CC5" w14:textId="77777777" w:rsidR="002A695C" w:rsidRPr="00DE0C51" w:rsidRDefault="002A695C" w:rsidP="002A695C">
      <w:pPr>
        <w:widowControl/>
        <w:suppressAutoHyphens w:val="0"/>
        <w:ind w:left="5245"/>
        <w:jc w:val="both"/>
        <w:rPr>
          <w:rFonts w:eastAsia="Times New Roman"/>
          <w:b/>
          <w:kern w:val="0"/>
          <w:sz w:val="22"/>
          <w:szCs w:val="22"/>
          <w:lang w:eastAsia="lt-LT"/>
        </w:rPr>
      </w:pPr>
    </w:p>
    <w:p w14:paraId="627E6A5C" w14:textId="77777777" w:rsidR="002A695C" w:rsidRPr="00DE0C51" w:rsidRDefault="002A695C" w:rsidP="002A695C">
      <w:pPr>
        <w:widowControl/>
        <w:suppressAutoHyphens w:val="0"/>
        <w:jc w:val="center"/>
        <w:rPr>
          <w:rFonts w:eastAsia="Times New Roman"/>
          <w:b/>
          <w:bCs/>
          <w:kern w:val="0"/>
          <w:sz w:val="22"/>
          <w:szCs w:val="22"/>
          <w:lang w:eastAsia="lt-LT"/>
        </w:rPr>
      </w:pPr>
      <w:r w:rsidRPr="00DE0C51">
        <w:rPr>
          <w:rFonts w:eastAsia="Times New Roman"/>
          <w:b/>
          <w:bCs/>
          <w:kern w:val="0"/>
          <w:sz w:val="22"/>
          <w:szCs w:val="22"/>
          <w:lang w:eastAsia="lt-LT"/>
        </w:rPr>
        <w:t xml:space="preserve">NURODYMAI, KAIP TVARKYTI ASMENS DUOMENIS </w:t>
      </w:r>
    </w:p>
    <w:p w14:paraId="26C33F7D" w14:textId="77777777" w:rsidR="002A695C" w:rsidRPr="00DE0C51" w:rsidRDefault="002A695C" w:rsidP="002A695C">
      <w:pPr>
        <w:widowControl/>
        <w:suppressAutoHyphens w:val="0"/>
        <w:ind w:left="5245"/>
        <w:jc w:val="both"/>
        <w:rPr>
          <w:rFonts w:eastAsia="Times New Roman"/>
          <w:b/>
          <w:kern w:val="0"/>
          <w:sz w:val="22"/>
          <w:szCs w:val="22"/>
          <w:lang w:eastAsia="lt-LT"/>
        </w:rPr>
      </w:pPr>
    </w:p>
    <w:p w14:paraId="2B675FC0" w14:textId="77777777" w:rsidR="002A695C" w:rsidRPr="00DE0C51" w:rsidRDefault="002A695C" w:rsidP="002A695C">
      <w:pPr>
        <w:widowControl/>
        <w:suppressAutoHyphens w:val="0"/>
        <w:ind w:left="426" w:hanging="426"/>
        <w:rPr>
          <w:rFonts w:eastAsia="Times New Roman"/>
          <w:b/>
          <w:kern w:val="0"/>
          <w:sz w:val="22"/>
          <w:szCs w:val="22"/>
          <w:lang w:eastAsia="lt-LT"/>
        </w:rPr>
      </w:pPr>
      <w:r w:rsidRPr="00DE0C51">
        <w:rPr>
          <w:rFonts w:eastAsia="Times New Roman"/>
          <w:b/>
          <w:kern w:val="0"/>
          <w:sz w:val="22"/>
          <w:szCs w:val="22"/>
          <w:lang w:eastAsia="lt-LT"/>
        </w:rPr>
        <w:t>1.</w:t>
      </w:r>
      <w:r w:rsidRPr="00DE0C51">
        <w:rPr>
          <w:rFonts w:eastAsia="Times New Roman"/>
          <w:b/>
          <w:kern w:val="0"/>
          <w:sz w:val="22"/>
          <w:szCs w:val="22"/>
          <w:lang w:eastAsia="lt-LT"/>
        </w:rPr>
        <w:tab/>
        <w:t>Duomenų tvarkymo nurodymas</w:t>
      </w:r>
    </w:p>
    <w:p w14:paraId="37D10B36" w14:textId="77777777" w:rsidR="002A695C" w:rsidRPr="00DE0C51" w:rsidRDefault="002A695C" w:rsidP="002A695C">
      <w:pPr>
        <w:widowControl/>
        <w:suppressAutoHyphens w:val="0"/>
        <w:jc w:val="both"/>
        <w:rPr>
          <w:rFonts w:eastAsia="Times New Roman"/>
          <w:kern w:val="0"/>
          <w:sz w:val="22"/>
          <w:szCs w:val="22"/>
          <w:lang w:eastAsia="lt-LT"/>
        </w:rPr>
      </w:pPr>
    </w:p>
    <w:p w14:paraId="69A7F4E0"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Duomenų tvarkytojas duomenų valdytojo vardu asmens duomenų tvarkymo metu turi atlikti šiuos veiksmus:</w:t>
      </w:r>
    </w:p>
    <w:p w14:paraId="6B6A228B" w14:textId="77777777" w:rsidR="002A695C" w:rsidRPr="00DE0C51" w:rsidRDefault="002A695C" w:rsidP="002A695C">
      <w:pPr>
        <w:widowControl/>
        <w:suppressAutoHyphens w:val="0"/>
        <w:jc w:val="both"/>
        <w:rPr>
          <w:rFonts w:eastAsia="Times New Roman"/>
          <w:kern w:val="0"/>
          <w:sz w:val="22"/>
          <w:szCs w:val="22"/>
          <w:lang w:eastAsia="lt-LT"/>
        </w:rPr>
      </w:pPr>
    </w:p>
    <w:p w14:paraId="61BC2149"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Kai tvarkomi Duomenų valdytojo perduoti duomenys – įdiegti tinkamas technines ir organizacines priemones ir atitikti BDAR reikalavimus.</w:t>
      </w:r>
    </w:p>
    <w:p w14:paraId="0955D1DA"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Užtikrinti, kad būtų tinkamai vykdomas duomenų rezervinis kopijavimas (imtasi tinkamų priemonių užtikrinant sistemos atstatymą techninio gedimo ar kibernetinio incidento atvejais (pvz., įsilaužimas, neteisėta prieiga, šifruojantis virusas ir pan.)).</w:t>
      </w:r>
    </w:p>
    <w:p w14:paraId="3C6053FD"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Laikytis protingų saugumo priemonių tvarkant asmens duomenis, visada įvertinti duomenų nutekėjimo, pažeidimo rizikas.</w:t>
      </w:r>
    </w:p>
    <w:p w14:paraId="5682E8CD"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Rekomenduoti Duomenų valdytojui priemones dėl tinkamų duomenų apsaugos priemonių CRM sistemoje.</w:t>
      </w:r>
    </w:p>
    <w:p w14:paraId="7729DCC8" w14:textId="77777777" w:rsidR="002A695C" w:rsidRPr="00DE0C51" w:rsidRDefault="002A695C" w:rsidP="002A695C">
      <w:pPr>
        <w:widowControl/>
        <w:suppressAutoHyphens w:val="0"/>
        <w:jc w:val="both"/>
        <w:rPr>
          <w:rFonts w:eastAsia="Times New Roman"/>
          <w:kern w:val="0"/>
          <w:sz w:val="22"/>
          <w:szCs w:val="22"/>
          <w:lang w:eastAsia="lt-LT"/>
        </w:rPr>
      </w:pPr>
    </w:p>
    <w:p w14:paraId="1C07DC78" w14:textId="77777777" w:rsidR="002A695C" w:rsidRPr="00DE0C51" w:rsidRDefault="002A695C" w:rsidP="002A695C">
      <w:pPr>
        <w:widowControl/>
        <w:suppressAutoHyphens w:val="0"/>
        <w:ind w:left="426" w:hanging="426"/>
        <w:rPr>
          <w:rFonts w:eastAsia="Times New Roman"/>
          <w:b/>
          <w:kern w:val="0"/>
          <w:sz w:val="22"/>
          <w:szCs w:val="22"/>
          <w:lang w:eastAsia="lt-LT"/>
        </w:rPr>
      </w:pPr>
      <w:r w:rsidRPr="00DE0C51">
        <w:rPr>
          <w:rFonts w:eastAsia="Times New Roman"/>
          <w:b/>
          <w:kern w:val="0"/>
          <w:sz w:val="22"/>
          <w:szCs w:val="22"/>
          <w:lang w:eastAsia="lt-LT"/>
        </w:rPr>
        <w:t>2.</w:t>
      </w:r>
      <w:r w:rsidRPr="00DE0C51">
        <w:rPr>
          <w:rFonts w:eastAsia="Times New Roman"/>
          <w:b/>
          <w:kern w:val="0"/>
          <w:sz w:val="22"/>
          <w:szCs w:val="22"/>
          <w:lang w:eastAsia="lt-LT"/>
        </w:rPr>
        <w:tab/>
        <w:t>Duomenų tvarkymo saugumas</w:t>
      </w:r>
    </w:p>
    <w:p w14:paraId="74A1AC26" w14:textId="77777777" w:rsidR="002A695C" w:rsidRPr="00DE0C51" w:rsidRDefault="002A695C" w:rsidP="002A695C">
      <w:pPr>
        <w:widowControl/>
        <w:suppressAutoHyphens w:val="0"/>
        <w:jc w:val="both"/>
        <w:rPr>
          <w:rFonts w:eastAsia="Times New Roman"/>
          <w:b/>
          <w:kern w:val="0"/>
          <w:sz w:val="22"/>
          <w:szCs w:val="22"/>
          <w:lang w:eastAsia="lt-LT"/>
        </w:rPr>
      </w:pPr>
    </w:p>
    <w:p w14:paraId="795635B9"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 xml:space="preserve">Duomenų tvarkytojas turi teisę ir privalo priimti sprendimus dėl techninių ir organizacinių saugumo priemonių naudojimo užtikrinti reikiamą (ir suderintą) duomenų saugumo lygį. </w:t>
      </w:r>
    </w:p>
    <w:p w14:paraId="7B57E739" w14:textId="77777777" w:rsidR="002A695C" w:rsidRPr="00DE0C51" w:rsidRDefault="002A695C" w:rsidP="002A695C">
      <w:pPr>
        <w:widowControl/>
        <w:suppressAutoHyphens w:val="0"/>
        <w:jc w:val="both"/>
        <w:rPr>
          <w:rFonts w:eastAsia="Times New Roman"/>
          <w:b/>
          <w:bCs/>
          <w:kern w:val="0"/>
          <w:sz w:val="22"/>
          <w:szCs w:val="22"/>
          <w:lang w:eastAsia="lt-LT"/>
        </w:rPr>
      </w:pPr>
    </w:p>
    <w:p w14:paraId="764E80FF"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b/>
          <w:bCs/>
          <w:kern w:val="0"/>
          <w:sz w:val="22"/>
          <w:szCs w:val="22"/>
          <w:lang w:eastAsia="lt-LT"/>
        </w:rPr>
        <w:t>Įvertinta asmens duomenų tvarkymo rizika – žema.</w:t>
      </w:r>
    </w:p>
    <w:p w14:paraId="3CB7AA40" w14:textId="77777777" w:rsidR="002A695C" w:rsidRPr="00DE0C51" w:rsidRDefault="002A695C" w:rsidP="002A695C">
      <w:pPr>
        <w:widowControl/>
        <w:suppressAutoHyphens w:val="0"/>
        <w:jc w:val="both"/>
        <w:rPr>
          <w:rFonts w:eastAsia="Times New Roman"/>
          <w:kern w:val="0"/>
          <w:sz w:val="22"/>
          <w:szCs w:val="22"/>
          <w:lang w:eastAsia="lt-LT"/>
        </w:rPr>
      </w:pPr>
    </w:p>
    <w:p w14:paraId="6D0B3D94"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Duomenų tvarkytojas bet kuriuo atveju įgyvendina šias su duomenų valdytoju suderintas organizacines priemones:</w:t>
      </w:r>
    </w:p>
    <w:p w14:paraId="634638EB" w14:textId="77777777" w:rsidR="002A695C" w:rsidRPr="00DE0C51" w:rsidRDefault="002A695C" w:rsidP="002A695C">
      <w:pPr>
        <w:widowControl/>
        <w:suppressAutoHyphens w:val="0"/>
        <w:jc w:val="both"/>
        <w:rPr>
          <w:rFonts w:eastAsia="Times New Roman"/>
          <w:i/>
          <w:kern w:val="0"/>
          <w:sz w:val="22"/>
          <w:szCs w:val="22"/>
          <w:lang w:eastAsia="lt-LT"/>
        </w:rPr>
      </w:pPr>
    </w:p>
    <w:p w14:paraId="18028DC7"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Duomenų tvarkytojas, siekdamas atitikti teisės aktų reikalavimus asmens duomenų apsaugai, vadovaujasi šiais teisės aktais, standartais, rekomendacijomis ir gairėmis, įtraukiant, tačiau neapsiribojant:</w:t>
      </w:r>
    </w:p>
    <w:p w14:paraId="3505CF2E"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LST ISO/IEC 27001:2023, LST ISO/IEC 27002:2014   standartų reikalavimais;</w:t>
      </w:r>
    </w:p>
    <w:p w14:paraId="3AE9E0EB"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Lietuvos Respublikos Vyriausybės 2018 m. rugpjūčio 13 d. nutarimu Nr. 818 „Dėl Lietuvos Respublikos kibernetinio saugumo įstatymo įgyvendinimo“;</w:t>
      </w:r>
    </w:p>
    <w:p w14:paraId="39665C9B"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2024 m. rugpjūčio 19 d. „Tvarkomų asmens duomenų saugumo priemonių ir rizikos įvertinimo gairės duomenų valdytojams ir duomenų tvarkytojams“ arba naujesnė versija.</w:t>
      </w:r>
    </w:p>
    <w:p w14:paraId="26FB79DB"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Asmens duomenų tvarkymo taisyklės / politika.</w:t>
      </w:r>
    </w:p>
    <w:p w14:paraId="187E8E58"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Informacijos saugumo politika.</w:t>
      </w:r>
    </w:p>
    <w:p w14:paraId="4A2779E5"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Visi informacinių technologijų pakeitimai turi būti stebimi, įvertinama rizika</w:t>
      </w:r>
    </w:p>
    <w:p w14:paraId="677C1B4F"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Turi būti informacijos saugos incidentų, tame tarpe, asmens duomenų saugumo pažeidimų, tvarkos ir valdymas.</w:t>
      </w:r>
    </w:p>
    <w:p w14:paraId="1F308CBA"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Turi būti veiklos tęstinumo planas (tvarka), tame tarpe ir rezervinio kopijavimo tvarkos:</w:t>
      </w:r>
    </w:p>
    <w:p w14:paraId="24938C0C"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Rezervinės kopijos apsaugotos;</w:t>
      </w:r>
    </w:p>
    <w:p w14:paraId="4B705EFB"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Rezervinio kopijavimo procesas nuolat stebimas.</w:t>
      </w:r>
    </w:p>
    <w:p w14:paraId="30F8ACFC"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Visi paslaugoms teikti naudojami subtiekėjai, turi taikyti ne mažesnes priemones, nei reikalaujama iš Duomenų tvarkytojo.</w:t>
      </w:r>
    </w:p>
    <w:p w14:paraId="4F11054E"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Fizinis saugumas.</w:t>
      </w:r>
    </w:p>
    <w:p w14:paraId="5B055F4B"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Duomenų šifravimas perdavimo ir saugojimo metu.</w:t>
      </w:r>
    </w:p>
    <w:p w14:paraId="7825B7E7"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Darbuotojų saugumas:</w:t>
      </w:r>
    </w:p>
    <w:p w14:paraId="5A0D1C31"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Įdarbinimo, darbo tvarkos;</w:t>
      </w:r>
    </w:p>
    <w:p w14:paraId="43FF66A2"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Konfidencialumo susitarimai;</w:t>
      </w:r>
    </w:p>
    <w:p w14:paraId="38111EBB"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Nuolatinis darbuotojų mokymas;</w:t>
      </w:r>
    </w:p>
    <w:p w14:paraId="03D4C986"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Prieigos valdymas remiantis „būtina žinoti“ principu</w:t>
      </w:r>
    </w:p>
    <w:p w14:paraId="1543C823"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lastRenderedPageBreak/>
        <w:t>Slaptažodžių valdymas su sudėtingumo, keitimo, užrakinimo tvarkomis.</w:t>
      </w:r>
    </w:p>
    <w:p w14:paraId="6461B1DE"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Veiksmų įrašų tvarka:</w:t>
      </w:r>
    </w:p>
    <w:p w14:paraId="12F1729C"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visi veiksmai turi būti įrašomi, apsaugoti nuo neteisėto sunaikinimo ar pakeitimo;</w:t>
      </w:r>
    </w:p>
    <w:p w14:paraId="53C67FCC"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veiksmų žurnalai turi būti reguliariai analizuojami,</w:t>
      </w:r>
    </w:p>
    <w:p w14:paraId="012186A3"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Darbo stočių saugumas:</w:t>
      </w:r>
    </w:p>
    <w:p w14:paraId="7E36C04D"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Antivirus sistema, kuri reguliariai atnaujinama;</w:t>
      </w:r>
    </w:p>
    <w:p w14:paraId="157C46CF" w14:textId="77777777" w:rsidR="002A695C" w:rsidRPr="00DE0C51" w:rsidRDefault="002A695C" w:rsidP="002A695C">
      <w:pPr>
        <w:widowControl/>
        <w:numPr>
          <w:ilvl w:val="1"/>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Standartinės saugos priemonės (ekrano užrakinimas, ugniasienė, administravimo / programinės įrangos diegimo ribojimas, operacinės sistemos / biuro programų kritinių atnaujinimų diegimas)</w:t>
      </w:r>
    </w:p>
    <w:p w14:paraId="5BB52360"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Duomenų saugojimo vietų „at rest“ ir duomenų perdavimo „in transit“ šifravimas protokolais ir algoritmais, kurie neturi žinomų pažeidžiamumų.</w:t>
      </w:r>
    </w:p>
    <w:p w14:paraId="4F1B1236" w14:textId="77777777" w:rsidR="002A695C" w:rsidRPr="00DE0C51" w:rsidRDefault="002A695C" w:rsidP="002A695C">
      <w:pPr>
        <w:widowControl/>
        <w:numPr>
          <w:ilvl w:val="0"/>
          <w:numId w:val="9"/>
        </w:numPr>
        <w:suppressAutoHyphens w:val="0"/>
        <w:spacing w:after="160" w:line="256" w:lineRule="auto"/>
        <w:contextualSpacing/>
        <w:jc w:val="both"/>
        <w:rPr>
          <w:rFonts w:eastAsia="Calibri"/>
          <w:i/>
          <w:iCs/>
          <w:kern w:val="0"/>
          <w:sz w:val="22"/>
          <w:szCs w:val="22"/>
          <w:lang w:eastAsia="lt-LT"/>
        </w:rPr>
      </w:pPr>
      <w:r w:rsidRPr="00DE0C51">
        <w:rPr>
          <w:rFonts w:eastAsia="Calibri"/>
          <w:i/>
          <w:iCs/>
          <w:kern w:val="0"/>
          <w:sz w:val="22"/>
          <w:szCs w:val="22"/>
          <w:lang w:eastAsia="lt-LT"/>
        </w:rPr>
        <w:t xml:space="preserve">Kitos saugumo priemonės, kurios, Duomenų tvarkytojo nuomone, yra būtinos duomenims apsaugoti. </w:t>
      </w:r>
    </w:p>
    <w:p w14:paraId="5C967084" w14:textId="77777777" w:rsidR="002A695C" w:rsidRPr="00DE0C51" w:rsidRDefault="002A695C" w:rsidP="002A695C">
      <w:pPr>
        <w:widowControl/>
        <w:suppressAutoHyphens w:val="0"/>
        <w:jc w:val="both"/>
        <w:rPr>
          <w:rFonts w:eastAsia="Times New Roman"/>
          <w:i/>
          <w:iCs/>
          <w:kern w:val="0"/>
          <w:sz w:val="22"/>
          <w:szCs w:val="22"/>
          <w:lang w:eastAsia="lt-LT"/>
        </w:rPr>
      </w:pPr>
    </w:p>
    <w:p w14:paraId="12675C0F" w14:textId="77777777" w:rsidR="002A695C" w:rsidRPr="00DE0C51" w:rsidRDefault="002A695C" w:rsidP="002A695C">
      <w:pPr>
        <w:widowControl/>
        <w:suppressAutoHyphens w:val="0"/>
        <w:ind w:left="426" w:hanging="426"/>
        <w:rPr>
          <w:rFonts w:eastAsia="Times New Roman"/>
          <w:b/>
          <w:kern w:val="0"/>
          <w:sz w:val="22"/>
          <w:szCs w:val="22"/>
          <w:lang w:eastAsia="lt-LT"/>
        </w:rPr>
      </w:pPr>
      <w:r w:rsidRPr="00DE0C51">
        <w:rPr>
          <w:rFonts w:eastAsia="Times New Roman"/>
          <w:b/>
          <w:kern w:val="0"/>
          <w:sz w:val="22"/>
          <w:szCs w:val="22"/>
          <w:lang w:eastAsia="lt-LT"/>
        </w:rPr>
        <w:t>3.</w:t>
      </w:r>
      <w:r w:rsidRPr="00DE0C51">
        <w:rPr>
          <w:rFonts w:eastAsia="Times New Roman"/>
          <w:b/>
          <w:kern w:val="0"/>
          <w:sz w:val="22"/>
          <w:szCs w:val="22"/>
          <w:lang w:eastAsia="lt-LT"/>
        </w:rPr>
        <w:tab/>
        <w:t>Pagalba duomenų valdytojui</w:t>
      </w:r>
    </w:p>
    <w:p w14:paraId="224378B4" w14:textId="77777777" w:rsidR="002A695C" w:rsidRPr="00DE0C51" w:rsidRDefault="002A695C" w:rsidP="002A695C">
      <w:pPr>
        <w:widowControl/>
        <w:suppressAutoHyphens w:val="0"/>
        <w:jc w:val="both"/>
        <w:rPr>
          <w:rFonts w:eastAsia="Times New Roman"/>
          <w:kern w:val="0"/>
          <w:sz w:val="22"/>
          <w:szCs w:val="22"/>
          <w:lang w:eastAsia="lt-LT"/>
        </w:rPr>
      </w:pPr>
    </w:p>
    <w:p w14:paraId="117A4F49"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Duomenų tvarkytojas, kiek tai įmanoma ir atsižvelgiant į toliau nurodytą pagalbos sritį bei apimtį, padeda duomenų valdytojui pagal Sąlygų 26–28 punktus įgyvendinti šias technines bei organizacines priemones:</w:t>
      </w:r>
    </w:p>
    <w:p w14:paraId="1C405859" w14:textId="77777777" w:rsidR="002A695C" w:rsidRPr="00DE0C51" w:rsidRDefault="002A695C" w:rsidP="002A695C">
      <w:pPr>
        <w:widowControl/>
        <w:suppressAutoHyphens w:val="0"/>
        <w:jc w:val="both"/>
        <w:rPr>
          <w:rFonts w:eastAsia="Times New Roman"/>
          <w:kern w:val="0"/>
          <w:sz w:val="22"/>
          <w:szCs w:val="22"/>
          <w:lang w:eastAsia="lt-LT"/>
        </w:rPr>
      </w:pPr>
    </w:p>
    <w:p w14:paraId="6B8A03FA"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Duomenų tvarkytojas įsipareigoja:</w:t>
      </w:r>
    </w:p>
    <w:p w14:paraId="28C7901F"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w:t>
      </w:r>
      <w:r w:rsidRPr="00DE0C51">
        <w:rPr>
          <w:rFonts w:eastAsia="Times New Roman"/>
          <w:i/>
          <w:iCs/>
          <w:kern w:val="0"/>
          <w:sz w:val="22"/>
          <w:szCs w:val="22"/>
          <w:lang w:eastAsia="lt-LT"/>
        </w:rPr>
        <w:tab/>
        <w:t>Duomenų subjektų prašymus nepagrįstai nedelsiant, bet ne vėliau nei 72 val. nuo prašymo gavimo, persiųsti duomenų valdytojui el. paštu ar registruotu paštu“;</w:t>
      </w:r>
    </w:p>
    <w:p w14:paraId="0AF0CA4F"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w:t>
      </w:r>
      <w:r w:rsidRPr="00DE0C51">
        <w:rPr>
          <w:rFonts w:eastAsia="Times New Roman"/>
          <w:i/>
          <w:iCs/>
          <w:kern w:val="0"/>
          <w:sz w:val="22"/>
          <w:szCs w:val="22"/>
          <w:lang w:eastAsia="lt-LT"/>
        </w:rPr>
        <w:tab/>
        <w:t>bendradarbiauti su Duomenų valdytoju bei pateikti Duomenų valdytojo prašomą informaciją ir (ar) dokumentus, reikalingus priežiūros institucijai vykdant Duomenų valdytojo patikrinimą ir kuriuos Duomenų tvarkytojas gali pateikti;</w:t>
      </w:r>
    </w:p>
    <w:p w14:paraId="528DF265"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w:t>
      </w:r>
      <w:r w:rsidRPr="00DE0C51">
        <w:rPr>
          <w:rFonts w:eastAsia="Times New Roman"/>
          <w:i/>
          <w:iCs/>
          <w:kern w:val="0"/>
          <w:sz w:val="22"/>
          <w:szCs w:val="22"/>
          <w:lang w:eastAsia="lt-LT"/>
        </w:rPr>
        <w:tab/>
        <w:t>gavęs bet kokį valstybinės valdžios institucijų prašymą ar reikalavimą, susijusį su asmens duomenų tvarkymu, susijusį su Duomenų tvarkytojo veiksmais pagal šias Sąlygas ar asmens duomenimis, privalo apie tai nedelsiant informuoti Duomenų valdytoją raštu, nebent tai nebūtų leidžiama pagal taikomus teisės aktus;</w:t>
      </w:r>
    </w:p>
    <w:p w14:paraId="2A98E149"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w:t>
      </w:r>
      <w:r w:rsidRPr="00DE0C51">
        <w:rPr>
          <w:rFonts w:eastAsia="Times New Roman"/>
          <w:i/>
          <w:iCs/>
          <w:kern w:val="0"/>
          <w:sz w:val="22"/>
          <w:szCs w:val="22"/>
          <w:lang w:eastAsia="lt-LT"/>
        </w:rPr>
        <w:tab/>
        <w:t>įsipareigoja informuoti Duomenų valdytoją apie saugumo pažeidimą tik tuo atveju, jei toks pažeidimas yra susijęs su Duomenų valdytojo duomenimis. Duomenų saugumo pažeidimas apima tokius atvejus, kaip atsitiktinis ar nesankcionuotas priėjimas prie Duomenų valdytojo duomenų bei jų gavimo atvejus. Tokiu atveju Duomenų tvarkytojas informuoja Duomenų valdytoją per protingą terminą, bet ne vėliau kaip per 24 valandas. Informavimo pareigos įvykdymas nebus laikomas Duomenų tvarkytojo įsipareigojimų pagal Paslaugų sutartį ar šias Sąlygas pažeidimo pripažinimu;</w:t>
      </w:r>
    </w:p>
    <w:p w14:paraId="46078A21"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w:t>
      </w:r>
      <w:r w:rsidRPr="00DE0C51">
        <w:rPr>
          <w:rFonts w:eastAsia="Times New Roman"/>
          <w:i/>
          <w:iCs/>
          <w:kern w:val="0"/>
          <w:sz w:val="22"/>
          <w:szCs w:val="22"/>
          <w:lang w:eastAsia="lt-LT"/>
        </w:rPr>
        <w:tab/>
        <w:t xml:space="preserve">Šalys susitaria, kad bet kokia pagalba pagal šias Sąlygas, jei ji atskirai neįvardinta/neaptarta Paslaugų sutartyje kaip paslaugų pagal ją dalis ar viršija Paslaugų sutartyje numatytus Duomenų tvarkytojo įsipareigojimus, bus apmokama pagal Duomenų tvarkytojo tuo metu galiojančius paslaugų teikimo įkainius arba Šalių suderintus įkainius </w:t>
      </w:r>
    </w:p>
    <w:p w14:paraId="2A4B014F" w14:textId="77777777" w:rsidR="002A695C" w:rsidRPr="00DE0C51" w:rsidRDefault="002A695C" w:rsidP="002A695C">
      <w:pPr>
        <w:widowControl/>
        <w:suppressAutoHyphens w:val="0"/>
        <w:jc w:val="both"/>
        <w:rPr>
          <w:rFonts w:eastAsia="Times New Roman"/>
          <w:kern w:val="0"/>
          <w:sz w:val="22"/>
          <w:szCs w:val="22"/>
          <w:lang w:eastAsia="lt-LT"/>
        </w:rPr>
      </w:pPr>
    </w:p>
    <w:p w14:paraId="1A7E0E11" w14:textId="77777777" w:rsidR="002A695C" w:rsidRPr="00DE0C51" w:rsidRDefault="002A695C" w:rsidP="002A695C">
      <w:pPr>
        <w:widowControl/>
        <w:suppressAutoHyphens w:val="0"/>
        <w:ind w:left="426" w:hanging="426"/>
        <w:rPr>
          <w:rFonts w:eastAsia="Times New Roman"/>
          <w:b/>
          <w:kern w:val="0"/>
          <w:sz w:val="22"/>
          <w:szCs w:val="22"/>
          <w:lang w:eastAsia="lt-LT"/>
        </w:rPr>
      </w:pPr>
      <w:r w:rsidRPr="00DE0C51">
        <w:rPr>
          <w:rFonts w:eastAsia="Times New Roman"/>
          <w:b/>
          <w:kern w:val="0"/>
          <w:sz w:val="22"/>
          <w:szCs w:val="22"/>
          <w:lang w:eastAsia="lt-LT"/>
        </w:rPr>
        <w:t>4.</w:t>
      </w:r>
      <w:r w:rsidRPr="00DE0C51">
        <w:rPr>
          <w:rFonts w:eastAsia="Times New Roman"/>
          <w:b/>
          <w:kern w:val="0"/>
          <w:sz w:val="22"/>
          <w:szCs w:val="22"/>
          <w:lang w:eastAsia="lt-LT"/>
        </w:rPr>
        <w:tab/>
        <w:t>Duomenų saugojimo laikotarpis/duomenų trynimo procedūros</w:t>
      </w:r>
    </w:p>
    <w:p w14:paraId="70EE57E6" w14:textId="77777777" w:rsidR="002A695C" w:rsidRPr="00DE0C51" w:rsidRDefault="002A695C" w:rsidP="002A695C">
      <w:pPr>
        <w:widowControl/>
        <w:suppressAutoHyphens w:val="0"/>
        <w:jc w:val="both"/>
        <w:rPr>
          <w:rFonts w:eastAsia="Times New Roman"/>
          <w:b/>
          <w:kern w:val="0"/>
          <w:sz w:val="22"/>
          <w:szCs w:val="22"/>
          <w:lang w:eastAsia="lt-LT"/>
        </w:rPr>
      </w:pPr>
    </w:p>
    <w:p w14:paraId="02AEF577"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Iki sutarties pabaigos, nebent duomenų valdytojas paprašo kitaip. Yra leidžiama laikyti duomenis rezervinėje kopijoje iki 3 mėn.</w:t>
      </w:r>
    </w:p>
    <w:p w14:paraId="0D0B80B8" w14:textId="77777777" w:rsidR="002A695C" w:rsidRPr="00DE0C51" w:rsidRDefault="002A695C" w:rsidP="002A695C">
      <w:pPr>
        <w:widowControl/>
        <w:suppressAutoHyphens w:val="0"/>
        <w:jc w:val="both"/>
        <w:rPr>
          <w:rFonts w:eastAsia="Times New Roman"/>
          <w:kern w:val="0"/>
          <w:sz w:val="22"/>
          <w:szCs w:val="22"/>
          <w:lang w:eastAsia="lt-LT"/>
        </w:rPr>
      </w:pPr>
    </w:p>
    <w:p w14:paraId="0D55C5F3" w14:textId="77777777" w:rsidR="002A695C" w:rsidRPr="00DE0C51" w:rsidRDefault="002A695C" w:rsidP="002A695C">
      <w:pPr>
        <w:widowControl/>
        <w:suppressAutoHyphens w:val="0"/>
        <w:ind w:left="426" w:hanging="426"/>
        <w:rPr>
          <w:rFonts w:eastAsia="Times New Roman"/>
          <w:b/>
          <w:kern w:val="0"/>
          <w:sz w:val="22"/>
          <w:szCs w:val="22"/>
          <w:lang w:eastAsia="lt-LT"/>
        </w:rPr>
      </w:pPr>
      <w:r w:rsidRPr="00DE0C51">
        <w:rPr>
          <w:rFonts w:eastAsia="Times New Roman"/>
          <w:b/>
          <w:kern w:val="0"/>
          <w:sz w:val="22"/>
          <w:szCs w:val="22"/>
          <w:lang w:eastAsia="lt-LT"/>
        </w:rPr>
        <w:t>5.</w:t>
      </w:r>
      <w:r w:rsidRPr="00DE0C51">
        <w:rPr>
          <w:rFonts w:eastAsia="Times New Roman"/>
          <w:b/>
          <w:kern w:val="0"/>
          <w:sz w:val="22"/>
          <w:szCs w:val="22"/>
          <w:lang w:eastAsia="lt-LT"/>
        </w:rPr>
        <w:tab/>
        <w:t>Duomenų tvarkymo vieta</w:t>
      </w:r>
    </w:p>
    <w:p w14:paraId="2E97C11A" w14:textId="77777777" w:rsidR="002A695C" w:rsidRPr="00DE0C51" w:rsidRDefault="002A695C" w:rsidP="002A695C">
      <w:pPr>
        <w:widowControl/>
        <w:suppressAutoHyphens w:val="0"/>
        <w:jc w:val="both"/>
        <w:rPr>
          <w:rFonts w:eastAsia="Times New Roman"/>
          <w:b/>
          <w:kern w:val="0"/>
          <w:sz w:val="22"/>
          <w:szCs w:val="22"/>
          <w:lang w:eastAsia="lt-LT"/>
        </w:rPr>
      </w:pPr>
    </w:p>
    <w:p w14:paraId="0ED7D81F"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kern w:val="0"/>
          <w:sz w:val="22"/>
          <w:szCs w:val="22"/>
          <w:lang w:eastAsia="lt-LT"/>
        </w:rPr>
        <w:t>Atsižvelgiant į Sąlygas, be išankstinio rašytinio duomenų valdytojo leidimo asmens duomenys  negali būti tvarkomi kitose vietose, išskyrus šias:</w:t>
      </w:r>
    </w:p>
    <w:p w14:paraId="098AC966" w14:textId="77777777" w:rsidR="002A695C" w:rsidRPr="00DE0C51" w:rsidRDefault="002A695C" w:rsidP="002A695C">
      <w:pPr>
        <w:widowControl/>
        <w:suppressAutoHyphens w:val="0"/>
        <w:jc w:val="both"/>
        <w:rPr>
          <w:rFonts w:eastAsia="Times New Roman"/>
          <w:kern w:val="0"/>
          <w:sz w:val="22"/>
          <w:szCs w:val="22"/>
          <w:lang w:eastAsia="lt-LT"/>
        </w:rPr>
      </w:pPr>
    </w:p>
    <w:p w14:paraId="2C5D0102"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highlight w:val="yellow"/>
          <w:lang w:eastAsia="lt-LT"/>
        </w:rPr>
        <w:t>Duomenų tvarkytojo valdomoje infrastruktūroje. Nurodyti adresą, kuris naudojamas Duomenų tvarkytojo ar subvarkytojo.</w:t>
      </w:r>
      <w:r w:rsidRPr="00DE0C51">
        <w:rPr>
          <w:rFonts w:eastAsia="Times New Roman"/>
          <w:i/>
          <w:iCs/>
          <w:kern w:val="0"/>
          <w:sz w:val="22"/>
          <w:szCs w:val="22"/>
          <w:lang w:eastAsia="lt-LT"/>
        </w:rPr>
        <w:t xml:space="preserve"> </w:t>
      </w:r>
    </w:p>
    <w:p w14:paraId="06FC70FD" w14:textId="77777777" w:rsidR="002A695C" w:rsidRPr="00DE0C51" w:rsidRDefault="002A695C" w:rsidP="002A695C">
      <w:pPr>
        <w:widowControl/>
        <w:suppressAutoHyphens w:val="0"/>
        <w:jc w:val="both"/>
        <w:rPr>
          <w:rFonts w:eastAsia="Times New Roman"/>
          <w:kern w:val="0"/>
          <w:sz w:val="22"/>
          <w:szCs w:val="22"/>
          <w:lang w:eastAsia="lt-LT"/>
        </w:rPr>
      </w:pPr>
    </w:p>
    <w:p w14:paraId="1D87436C" w14:textId="77777777" w:rsidR="002A695C" w:rsidRPr="00DE0C51" w:rsidRDefault="002A695C" w:rsidP="002A695C">
      <w:pPr>
        <w:widowControl/>
        <w:suppressAutoHyphens w:val="0"/>
        <w:ind w:left="426" w:hanging="426"/>
        <w:jc w:val="both"/>
        <w:rPr>
          <w:rFonts w:eastAsia="Times New Roman"/>
          <w:b/>
          <w:kern w:val="0"/>
          <w:sz w:val="22"/>
          <w:szCs w:val="22"/>
          <w:lang w:eastAsia="lt-LT"/>
        </w:rPr>
      </w:pPr>
      <w:r w:rsidRPr="00DE0C51">
        <w:rPr>
          <w:rFonts w:eastAsia="Times New Roman"/>
          <w:b/>
          <w:kern w:val="0"/>
          <w:sz w:val="22"/>
          <w:szCs w:val="22"/>
          <w:lang w:eastAsia="lt-LT"/>
        </w:rPr>
        <w:t>6.</w:t>
      </w:r>
      <w:r w:rsidRPr="00DE0C51">
        <w:rPr>
          <w:rFonts w:eastAsia="Times New Roman"/>
          <w:b/>
          <w:kern w:val="0"/>
          <w:sz w:val="22"/>
          <w:szCs w:val="22"/>
          <w:lang w:eastAsia="lt-LT"/>
        </w:rPr>
        <w:tab/>
        <w:t xml:space="preserve">Nurodymai dėl asmens duomenų perdavimo į trečiąją valstybę ar tarptautinėms organizacijoms </w:t>
      </w:r>
    </w:p>
    <w:p w14:paraId="693251D6" w14:textId="77777777" w:rsidR="002A695C" w:rsidRPr="00DE0C51" w:rsidRDefault="002A695C" w:rsidP="002A695C">
      <w:pPr>
        <w:widowControl/>
        <w:suppressAutoHyphens w:val="0"/>
        <w:jc w:val="both"/>
        <w:rPr>
          <w:rFonts w:eastAsia="Times New Roman"/>
          <w:b/>
          <w:kern w:val="0"/>
          <w:sz w:val="22"/>
          <w:szCs w:val="22"/>
          <w:lang w:eastAsia="lt-LT"/>
        </w:rPr>
      </w:pPr>
    </w:p>
    <w:p w14:paraId="4A7A6325" w14:textId="77777777" w:rsidR="002A695C" w:rsidRPr="00DE0C51" w:rsidRDefault="002A695C" w:rsidP="002A695C">
      <w:pPr>
        <w:widowControl/>
        <w:suppressAutoHyphens w:val="0"/>
        <w:jc w:val="both"/>
        <w:rPr>
          <w:rFonts w:eastAsia="Times New Roman"/>
          <w:kern w:val="0"/>
          <w:sz w:val="22"/>
          <w:szCs w:val="22"/>
          <w:lang w:eastAsia="lt-LT"/>
        </w:rPr>
      </w:pPr>
      <w:r w:rsidRPr="00DE0C51">
        <w:rPr>
          <w:rFonts w:eastAsia="Times New Roman"/>
          <w:i/>
          <w:iCs/>
          <w:kern w:val="0"/>
          <w:sz w:val="22"/>
          <w:szCs w:val="22"/>
          <w:lang w:eastAsia="lt-LT"/>
        </w:rPr>
        <w:t>Duomenys turi būti perduodami ir laikomi Europos Sąjungos valstybėse ar Europos Ekonominėje Erdvėje.</w:t>
      </w:r>
    </w:p>
    <w:p w14:paraId="543A6B91" w14:textId="77777777" w:rsidR="002A695C" w:rsidRPr="00DE0C51" w:rsidRDefault="002A695C" w:rsidP="002A695C">
      <w:pPr>
        <w:widowControl/>
        <w:suppressAutoHyphens w:val="0"/>
        <w:jc w:val="both"/>
        <w:rPr>
          <w:rFonts w:eastAsia="Times New Roman"/>
          <w:kern w:val="0"/>
          <w:sz w:val="22"/>
          <w:szCs w:val="22"/>
          <w:lang w:eastAsia="lt-LT"/>
        </w:rPr>
      </w:pPr>
    </w:p>
    <w:p w14:paraId="603D6D72" w14:textId="77777777" w:rsidR="002A695C" w:rsidRPr="00DE0C51" w:rsidRDefault="002A695C" w:rsidP="002A695C">
      <w:pPr>
        <w:widowControl/>
        <w:suppressAutoHyphens w:val="0"/>
        <w:ind w:left="426" w:hanging="426"/>
        <w:jc w:val="both"/>
        <w:rPr>
          <w:rFonts w:eastAsia="Times New Roman"/>
          <w:b/>
          <w:kern w:val="0"/>
          <w:sz w:val="22"/>
          <w:szCs w:val="22"/>
          <w:lang w:eastAsia="lt-LT"/>
        </w:rPr>
      </w:pPr>
      <w:r w:rsidRPr="00DE0C51">
        <w:rPr>
          <w:rFonts w:eastAsia="Times New Roman"/>
          <w:b/>
          <w:kern w:val="0"/>
          <w:sz w:val="22"/>
          <w:szCs w:val="22"/>
          <w:lang w:eastAsia="lt-LT"/>
        </w:rPr>
        <w:t>7.</w:t>
      </w:r>
      <w:r w:rsidRPr="00DE0C51">
        <w:rPr>
          <w:rFonts w:eastAsia="Times New Roman"/>
          <w:b/>
          <w:kern w:val="0"/>
          <w:sz w:val="22"/>
          <w:szCs w:val="22"/>
          <w:lang w:eastAsia="lt-LT"/>
        </w:rPr>
        <w:tab/>
        <w:t>Procedūros, skirtos duomenų valdytojo atliekamiems duomenų tvarkytojo asmens duomenų tvarkymo auditams, įskaitant patikrinimams vietoje</w:t>
      </w:r>
    </w:p>
    <w:p w14:paraId="2F9C8B1A" w14:textId="77777777" w:rsidR="002A695C" w:rsidRPr="00DE0C51" w:rsidRDefault="002A695C" w:rsidP="002A695C">
      <w:pPr>
        <w:widowControl/>
        <w:suppressAutoHyphens w:val="0"/>
        <w:jc w:val="both"/>
        <w:rPr>
          <w:rFonts w:eastAsia="Times New Roman"/>
          <w:b/>
          <w:kern w:val="0"/>
          <w:sz w:val="22"/>
          <w:szCs w:val="22"/>
          <w:lang w:eastAsia="lt-LT"/>
        </w:rPr>
      </w:pPr>
    </w:p>
    <w:p w14:paraId="2391325F"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Duomenų tvarkytojas suteiks Duomenų valdytojui informaciją, būtiną įrodyti, kaip vykdomos Duomenų tvarkytojo prievolės pagal šias Sąlygas Duomenų valdytojui užklausus. Tokia informacija pateikiama per protingą Šalių suderintą laikotarpį.</w:t>
      </w:r>
    </w:p>
    <w:p w14:paraId="14463CC2" w14:textId="77777777" w:rsidR="002A695C" w:rsidRPr="00DE0C51" w:rsidRDefault="002A695C" w:rsidP="002A695C">
      <w:pPr>
        <w:widowControl/>
        <w:suppressAutoHyphens w:val="0"/>
        <w:jc w:val="both"/>
        <w:rPr>
          <w:rFonts w:eastAsia="Times New Roman"/>
          <w:kern w:val="0"/>
          <w:sz w:val="22"/>
          <w:szCs w:val="22"/>
          <w:lang w:eastAsia="lt-LT"/>
        </w:rPr>
      </w:pPr>
    </w:p>
    <w:p w14:paraId="65959493" w14:textId="77777777" w:rsidR="002A695C" w:rsidRPr="00DE0C51" w:rsidRDefault="002A695C" w:rsidP="002A695C">
      <w:pPr>
        <w:widowControl/>
        <w:suppressAutoHyphens w:val="0"/>
        <w:ind w:left="426" w:hanging="426"/>
        <w:jc w:val="both"/>
        <w:rPr>
          <w:rFonts w:eastAsia="Times New Roman"/>
          <w:b/>
          <w:kern w:val="0"/>
          <w:sz w:val="22"/>
          <w:szCs w:val="22"/>
          <w:lang w:eastAsia="lt-LT"/>
        </w:rPr>
      </w:pPr>
      <w:r w:rsidRPr="00DE0C51">
        <w:rPr>
          <w:rFonts w:eastAsia="Times New Roman"/>
          <w:b/>
          <w:kern w:val="0"/>
          <w:sz w:val="22"/>
          <w:szCs w:val="22"/>
          <w:lang w:eastAsia="lt-LT"/>
        </w:rPr>
        <w:t>8.</w:t>
      </w:r>
      <w:r w:rsidRPr="00DE0C51">
        <w:rPr>
          <w:rFonts w:eastAsia="Times New Roman"/>
          <w:b/>
          <w:kern w:val="0"/>
          <w:sz w:val="22"/>
          <w:szCs w:val="22"/>
          <w:lang w:eastAsia="lt-LT"/>
        </w:rPr>
        <w:tab/>
        <w:t>Procedūros, skirtos pagalbinių duomenų tvarkytojų atliekamų asmens duomenų tvarkymo auditams, įskaitant patikrinimams vietoje</w:t>
      </w:r>
    </w:p>
    <w:p w14:paraId="3671AAC9" w14:textId="77777777" w:rsidR="002A695C" w:rsidRPr="00DE0C51" w:rsidRDefault="002A695C" w:rsidP="002A695C">
      <w:pPr>
        <w:widowControl/>
        <w:suppressAutoHyphens w:val="0"/>
        <w:jc w:val="both"/>
        <w:rPr>
          <w:rFonts w:eastAsia="Times New Roman"/>
          <w:b/>
          <w:kern w:val="0"/>
          <w:sz w:val="22"/>
          <w:szCs w:val="22"/>
          <w:lang w:eastAsia="lt-LT"/>
        </w:rPr>
      </w:pPr>
    </w:p>
    <w:p w14:paraId="41B1C3A0" w14:textId="77777777" w:rsidR="002A695C" w:rsidRPr="00DE0C51" w:rsidRDefault="002A695C" w:rsidP="002A695C">
      <w:pPr>
        <w:widowControl/>
        <w:suppressAutoHyphens w:val="0"/>
        <w:jc w:val="both"/>
        <w:rPr>
          <w:rFonts w:eastAsia="Times New Roman"/>
          <w:i/>
          <w:iCs/>
          <w:kern w:val="0"/>
          <w:sz w:val="22"/>
          <w:szCs w:val="22"/>
          <w:lang w:eastAsia="lt-LT"/>
        </w:rPr>
      </w:pPr>
      <w:r w:rsidRPr="00DE0C51">
        <w:rPr>
          <w:rFonts w:eastAsia="Times New Roman"/>
          <w:i/>
          <w:iCs/>
          <w:kern w:val="0"/>
          <w:sz w:val="22"/>
          <w:szCs w:val="22"/>
          <w:lang w:eastAsia="lt-LT"/>
        </w:rPr>
        <w:t>Procedūros taikomos tokios pat, kaip ir pagrindiniam duomenų tvarkytojui.</w:t>
      </w:r>
    </w:p>
    <w:p w14:paraId="5BAAAC76" w14:textId="77777777" w:rsidR="002A695C" w:rsidRPr="00DE0C51" w:rsidRDefault="002A695C" w:rsidP="002A695C">
      <w:pPr>
        <w:widowControl/>
        <w:suppressAutoHyphens w:val="0"/>
        <w:jc w:val="both"/>
        <w:rPr>
          <w:rFonts w:eastAsia="Times New Roman"/>
          <w:kern w:val="0"/>
          <w:sz w:val="22"/>
          <w:szCs w:val="22"/>
          <w:lang w:eastAsia="lt-LT"/>
        </w:rPr>
      </w:pPr>
    </w:p>
    <w:p w14:paraId="3DA714D1" w14:textId="77777777" w:rsidR="002A695C" w:rsidRPr="00DE0C51" w:rsidRDefault="002A695C" w:rsidP="002A695C">
      <w:pPr>
        <w:jc w:val="center"/>
        <w:rPr>
          <w:rFonts w:eastAsia="Times New Roman"/>
          <w:color w:val="000000"/>
          <w:kern w:val="0"/>
          <w:sz w:val="22"/>
          <w:szCs w:val="22"/>
          <w:lang w:eastAsia="lt-LT"/>
        </w:rPr>
      </w:pPr>
    </w:p>
    <w:tbl>
      <w:tblPr>
        <w:tblW w:w="0" w:type="auto"/>
        <w:tblLook w:val="04A0" w:firstRow="1" w:lastRow="0" w:firstColumn="1" w:lastColumn="0" w:noHBand="0" w:noVBand="1"/>
      </w:tblPr>
      <w:tblGrid>
        <w:gridCol w:w="4815"/>
        <w:gridCol w:w="4814"/>
      </w:tblGrid>
      <w:tr w:rsidR="002A695C" w:rsidRPr="00DE0C51" w14:paraId="286416BB" w14:textId="77777777">
        <w:tc>
          <w:tcPr>
            <w:tcW w:w="4815" w:type="dxa"/>
            <w:hideMark/>
          </w:tcPr>
          <w:p w14:paraId="4DD6699F"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valdytojo vardu:</w:t>
            </w:r>
          </w:p>
        </w:tc>
        <w:tc>
          <w:tcPr>
            <w:tcW w:w="4814" w:type="dxa"/>
            <w:hideMark/>
          </w:tcPr>
          <w:p w14:paraId="359ECE7B"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b/>
                <w:bCs/>
                <w:i/>
                <w:kern w:val="0"/>
                <w:sz w:val="22"/>
                <w:szCs w:val="22"/>
                <w:lang w:eastAsia="lt-LT"/>
              </w:rPr>
            </w:pPr>
            <w:r w:rsidRPr="00DE0C51">
              <w:rPr>
                <w:rFonts w:eastAsia="Times New Roman"/>
                <w:b/>
                <w:bCs/>
                <w:iCs/>
                <w:kern w:val="0"/>
                <w:sz w:val="22"/>
                <w:szCs w:val="22"/>
                <w:lang w:eastAsia="lt-LT"/>
              </w:rPr>
              <w:t>Duomenų tvarkytojo vardu:</w:t>
            </w:r>
          </w:p>
        </w:tc>
      </w:tr>
      <w:tr w:rsidR="002A695C" w:rsidRPr="00DE0C51" w14:paraId="58B89208" w14:textId="77777777">
        <w:tc>
          <w:tcPr>
            <w:tcW w:w="4815" w:type="dxa"/>
          </w:tcPr>
          <w:p w14:paraId="22C8D9CE"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0E586D76"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716BEF20"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54C1A5B8"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(Vardas, pavardė, parašas)</w:t>
            </w:r>
          </w:p>
        </w:tc>
        <w:tc>
          <w:tcPr>
            <w:tcW w:w="4814" w:type="dxa"/>
          </w:tcPr>
          <w:p w14:paraId="23FF70DE"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1999B324" w14:textId="77777777" w:rsidR="002A695C" w:rsidRPr="00DE0C51" w:rsidRDefault="002A695C" w:rsidP="002A695C">
            <w:pPr>
              <w:widowControl/>
              <w:tabs>
                <w:tab w:val="left" w:pos="426"/>
                <w:tab w:val="left" w:pos="567"/>
              </w:tabs>
              <w:suppressAutoHyphens w:val="0"/>
              <w:spacing w:after="160"/>
              <w:contextualSpacing/>
              <w:rPr>
                <w:rFonts w:eastAsia="Calibri"/>
                <w:kern w:val="0"/>
                <w:sz w:val="22"/>
                <w:szCs w:val="22"/>
                <w:highlight w:val="yellow"/>
              </w:rPr>
            </w:pPr>
          </w:p>
          <w:p w14:paraId="387A3249" w14:textId="77777777" w:rsidR="002A695C" w:rsidRPr="00DE0C51" w:rsidRDefault="002A695C" w:rsidP="002A695C">
            <w:pPr>
              <w:widowControl/>
              <w:suppressAutoHyphens w:val="0"/>
              <w:spacing w:after="160" w:line="256" w:lineRule="auto"/>
              <w:jc w:val="center"/>
              <w:rPr>
                <w:rFonts w:eastAsia="Calibri"/>
                <w:kern w:val="0"/>
                <w:sz w:val="22"/>
                <w:szCs w:val="22"/>
              </w:rPr>
            </w:pPr>
            <w:r w:rsidRPr="00DE0C51">
              <w:rPr>
                <w:rFonts w:eastAsia="Calibri"/>
                <w:kern w:val="0"/>
                <w:sz w:val="22"/>
                <w:szCs w:val="22"/>
              </w:rPr>
              <w:t>__________________________________</w:t>
            </w:r>
          </w:p>
          <w:p w14:paraId="42E7FBED" w14:textId="77777777" w:rsidR="002A695C" w:rsidRPr="00DE0C51" w:rsidRDefault="002A695C" w:rsidP="002A695C">
            <w:pPr>
              <w:widowControl/>
              <w:tabs>
                <w:tab w:val="left" w:pos="426"/>
                <w:tab w:val="left" w:pos="567"/>
              </w:tabs>
              <w:suppressAutoHyphens w:val="0"/>
              <w:spacing w:after="160"/>
              <w:contextualSpacing/>
              <w:jc w:val="center"/>
              <w:rPr>
                <w:rFonts w:eastAsia="Times New Roman"/>
                <w:iCs/>
                <w:kern w:val="0"/>
                <w:sz w:val="22"/>
                <w:szCs w:val="22"/>
                <w:lang w:eastAsia="lt-LT"/>
              </w:rPr>
            </w:pPr>
            <w:r w:rsidRPr="00DE0C51">
              <w:rPr>
                <w:rFonts w:eastAsia="Calibri"/>
                <w:kern w:val="0"/>
                <w:sz w:val="22"/>
                <w:szCs w:val="22"/>
              </w:rPr>
              <w:t>(Vardas, pavardė, parašas)</w:t>
            </w:r>
          </w:p>
        </w:tc>
      </w:tr>
    </w:tbl>
    <w:p w14:paraId="3BC71C11" w14:textId="77777777" w:rsidR="002A695C" w:rsidRPr="00DE0C51" w:rsidRDefault="002A695C" w:rsidP="002A695C">
      <w:pPr>
        <w:jc w:val="center"/>
        <w:rPr>
          <w:rFonts w:eastAsia="Times New Roman"/>
          <w:color w:val="000000"/>
          <w:kern w:val="0"/>
          <w:sz w:val="22"/>
          <w:szCs w:val="22"/>
          <w:lang w:eastAsia="lt-LT"/>
        </w:rPr>
      </w:pPr>
    </w:p>
    <w:p w14:paraId="19E62499" w14:textId="09F8CA14" w:rsidR="00AC6D3C" w:rsidRPr="00DE0C51" w:rsidRDefault="00AC6D3C" w:rsidP="00AC6D3C">
      <w:pPr>
        <w:rPr>
          <w:sz w:val="22"/>
          <w:szCs w:val="22"/>
        </w:rPr>
      </w:pPr>
    </w:p>
    <w:sectPr w:rsidR="00AC6D3C" w:rsidRPr="00DE0C51" w:rsidSect="006B0E5B">
      <w:headerReference w:type="even" r:id="rId13"/>
      <w:type w:val="nextPage"/>
      <w:pgSz w:w="11900" w:h="16840"/>
      <w:pgMar w:top="1440" w:right="1080" w:bottom="1440" w:left="1080" w:header="2268"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006D" w14:textId="77777777" w:rsidR="00265BCF" w:rsidRDefault="00265BCF" w:rsidP="00BC2756">
      <w:r>
        <w:separator/>
      </w:r>
    </w:p>
  </w:endnote>
  <w:endnote w:type="continuationSeparator" w:id="0">
    <w:p w14:paraId="279F29A1" w14:textId="77777777" w:rsidR="00265BCF" w:rsidRDefault="00265BCF" w:rsidP="00BC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0E25" w14:textId="77777777" w:rsidR="00265BCF" w:rsidRDefault="00265BCF" w:rsidP="00BC2756">
      <w:r>
        <w:separator/>
      </w:r>
    </w:p>
  </w:footnote>
  <w:footnote w:type="continuationSeparator" w:id="0">
    <w:p w14:paraId="2749BF02" w14:textId="77777777" w:rsidR="00265BCF" w:rsidRDefault="00265BCF" w:rsidP="00BC2756">
      <w:r>
        <w:continuationSeparator/>
      </w:r>
    </w:p>
  </w:footnote>
  <w:footnote w:id="1">
    <w:p w14:paraId="728ED62F" w14:textId="77777777" w:rsidR="002A695C" w:rsidRDefault="002A695C" w:rsidP="002A695C">
      <w:pPr>
        <w:rPr>
          <w:rFonts w:ascii="Calibri" w:eastAsia="Calibri" w:hAnsi="Calibri"/>
          <w:sz w:val="20"/>
          <w:szCs w:val="22"/>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2">
    <w:p w14:paraId="6CBBBBF0" w14:textId="77777777" w:rsidR="002A695C" w:rsidRDefault="002A695C" w:rsidP="002A695C">
      <w:pPr>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096877"/>
      <w:docPartObj>
        <w:docPartGallery w:val="Page Numbers (Top of Page)"/>
        <w:docPartUnique/>
      </w:docPartObj>
    </w:sdtPr>
    <w:sdtContent>
      <w:p w14:paraId="40FA8199" w14:textId="77777777" w:rsidR="00BC2756" w:rsidRDefault="00BC2756" w:rsidP="00DF5EE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A29F" w14:textId="77777777" w:rsidR="00BC2756" w:rsidRDefault="00BC2756" w:rsidP="00BC275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L_green-14"/>
      </v:shape>
    </w:pict>
  </w:numPicBullet>
  <w:abstractNum w:abstractNumId="0"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63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C0A2A7B"/>
    <w:multiLevelType w:val="hybridMultilevel"/>
    <w:tmpl w:val="BE485CD8"/>
    <w:lvl w:ilvl="0" w:tplc="33D018EC">
      <w:start w:val="1"/>
      <w:numFmt w:val="bullet"/>
      <w:pStyle w:val="Tablebullets1stlevel"/>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B36933"/>
    <w:multiLevelType w:val="multilevel"/>
    <w:tmpl w:val="6D723C62"/>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D534DB"/>
    <w:multiLevelType w:val="hybridMultilevel"/>
    <w:tmpl w:val="B918766A"/>
    <w:lvl w:ilvl="0" w:tplc="2B6C16C6">
      <w:start w:val="1"/>
      <w:numFmt w:val="bullet"/>
      <w:pStyle w:val="ListParagraph"/>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4" w15:restartNumberingAfterBreak="0">
    <w:nsid w:val="43CE74CF"/>
    <w:multiLevelType w:val="hybridMultilevel"/>
    <w:tmpl w:val="E96EBBBC"/>
    <w:lvl w:ilvl="0" w:tplc="21087358">
      <w:start w:val="1"/>
      <w:numFmt w:val="bullet"/>
      <w:lvlText w:val=""/>
      <w:lvlPicBulletId w:val="0"/>
      <w:lvlJc w:val="left"/>
      <w:pPr>
        <w:ind w:left="380" w:hanging="360"/>
      </w:pPr>
      <w:rPr>
        <w:rFonts w:ascii="Symbol" w:hAnsi="Symbol" w:hint="default"/>
        <w:color w:val="auto"/>
      </w:rPr>
    </w:lvl>
    <w:lvl w:ilvl="1" w:tplc="35F2E6BC">
      <w:start w:val="1"/>
      <w:numFmt w:val="bullet"/>
      <w:pStyle w:val="Bullets2ndlevel"/>
      <w:lvlText w:val=""/>
      <w:lvlJc w:val="left"/>
      <w:pPr>
        <w:ind w:left="1100" w:hanging="360"/>
      </w:pPr>
      <w:rPr>
        <w:rFonts w:ascii="Symbol" w:hAnsi="Symbol" w:hint="default"/>
        <w:color w:val="188F45" w:themeColor="accent5"/>
      </w:rPr>
    </w:lvl>
    <w:lvl w:ilvl="2" w:tplc="D4CC3442">
      <w:start w:val="1"/>
      <w:numFmt w:val="bullet"/>
      <w:pStyle w:val="Bullets3rdlevel"/>
      <w:lvlText w:val="‒"/>
      <w:lvlJc w:val="left"/>
      <w:pPr>
        <w:ind w:left="1820" w:hanging="360"/>
      </w:pPr>
      <w:rPr>
        <w:rFonts w:ascii="Arial" w:hAnsi="Arial"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5" w15:restartNumberingAfterBreak="0">
    <w:nsid w:val="471E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236265"/>
    <w:multiLevelType w:val="hybridMultilevel"/>
    <w:tmpl w:val="0EE01130"/>
    <w:lvl w:ilvl="0" w:tplc="21087358">
      <w:start w:val="1"/>
      <w:numFmt w:val="bullet"/>
      <w:lvlText w:val=""/>
      <w:lvlPicBulletId w:val="0"/>
      <w:lvlJc w:val="left"/>
      <w:pPr>
        <w:ind w:left="380" w:hanging="360"/>
      </w:pPr>
      <w:rPr>
        <w:rFonts w:ascii="Symbol" w:hAnsi="Symbol" w:hint="default"/>
        <w:color w:val="auto"/>
      </w:rPr>
    </w:lvl>
    <w:lvl w:ilvl="1" w:tplc="A5ECCE70">
      <w:start w:val="1"/>
      <w:numFmt w:val="bullet"/>
      <w:lvlText w:val=""/>
      <w:lvlJc w:val="left"/>
      <w:pPr>
        <w:ind w:left="1100" w:hanging="360"/>
      </w:pPr>
      <w:rPr>
        <w:rFonts w:ascii="Symbol" w:hAnsi="Symbol" w:hint="default"/>
        <w:color w:val="188F45" w:themeColor="accent5"/>
      </w:rPr>
    </w:lvl>
    <w:lvl w:ilvl="2" w:tplc="A2F89458">
      <w:start w:val="1"/>
      <w:numFmt w:val="bullet"/>
      <w:pStyle w:val="Bullets4thlevel"/>
      <w:lvlText w:val=""/>
      <w:lvlJc w:val="left"/>
      <w:pPr>
        <w:ind w:left="1820" w:hanging="360"/>
      </w:pPr>
      <w:rPr>
        <w:rFonts w:ascii="Wingdings" w:hAnsi="Wingdings"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7" w15:restartNumberingAfterBreak="0">
    <w:nsid w:val="53633645"/>
    <w:multiLevelType w:val="hybridMultilevel"/>
    <w:tmpl w:val="032AA7DE"/>
    <w:lvl w:ilvl="0" w:tplc="7A28DC0A">
      <w:start w:val="1"/>
      <w:numFmt w:val="decimal"/>
      <w:pStyle w:val="RamBullet1"/>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404"/>
        </w:tabs>
        <w:ind w:left="1404"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8" w15:restartNumberingAfterBreak="0">
    <w:nsid w:val="65A40C49"/>
    <w:multiLevelType w:val="hybridMultilevel"/>
    <w:tmpl w:val="8CF4FD92"/>
    <w:lvl w:ilvl="0" w:tplc="74CC3E12">
      <w:start w:val="1"/>
      <w:numFmt w:val="bullet"/>
      <w:pStyle w:val="Bullets1stlevel"/>
      <w:lvlText w:val=""/>
      <w:lvlJc w:val="left"/>
      <w:pPr>
        <w:ind w:left="833" w:hanging="360"/>
      </w:pPr>
      <w:rPr>
        <w:rFonts w:ascii="Wingdings" w:hAnsi="Wingdings" w:hint="default"/>
        <w:color w:val="188F45" w:themeColor="accent5"/>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1523977249">
    <w:abstractNumId w:val="3"/>
  </w:num>
  <w:num w:numId="2" w16cid:durableId="1215701885">
    <w:abstractNumId w:val="4"/>
  </w:num>
  <w:num w:numId="3" w16cid:durableId="1887915056">
    <w:abstractNumId w:val="6"/>
  </w:num>
  <w:num w:numId="4" w16cid:durableId="142042052">
    <w:abstractNumId w:val="1"/>
  </w:num>
  <w:num w:numId="5" w16cid:durableId="1422991832">
    <w:abstractNumId w:val="8"/>
  </w:num>
  <w:num w:numId="6" w16cid:durableId="333922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7494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05760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220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F"/>
    <w:rsid w:val="00007AFE"/>
    <w:rsid w:val="00043E2C"/>
    <w:rsid w:val="00063775"/>
    <w:rsid w:val="00077FD7"/>
    <w:rsid w:val="00087941"/>
    <w:rsid w:val="000904AD"/>
    <w:rsid w:val="000909E1"/>
    <w:rsid w:val="00094BDB"/>
    <w:rsid w:val="000A4847"/>
    <w:rsid w:val="000C6080"/>
    <w:rsid w:val="0010131B"/>
    <w:rsid w:val="0010300A"/>
    <w:rsid w:val="00116F87"/>
    <w:rsid w:val="001537E7"/>
    <w:rsid w:val="001559ED"/>
    <w:rsid w:val="001748C7"/>
    <w:rsid w:val="001B6BFB"/>
    <w:rsid w:val="001C6E5D"/>
    <w:rsid w:val="001F3DFD"/>
    <w:rsid w:val="00221083"/>
    <w:rsid w:val="002315CE"/>
    <w:rsid w:val="002339A9"/>
    <w:rsid w:val="00245739"/>
    <w:rsid w:val="002543EB"/>
    <w:rsid w:val="00265BCF"/>
    <w:rsid w:val="002666B3"/>
    <w:rsid w:val="00274045"/>
    <w:rsid w:val="002A695C"/>
    <w:rsid w:val="002B775F"/>
    <w:rsid w:val="002F174A"/>
    <w:rsid w:val="002F2843"/>
    <w:rsid w:val="002F304F"/>
    <w:rsid w:val="0030089A"/>
    <w:rsid w:val="0033467B"/>
    <w:rsid w:val="0035038E"/>
    <w:rsid w:val="00357044"/>
    <w:rsid w:val="00360CB1"/>
    <w:rsid w:val="00360D0B"/>
    <w:rsid w:val="003B513E"/>
    <w:rsid w:val="003D16C2"/>
    <w:rsid w:val="003D3CBC"/>
    <w:rsid w:val="003E2D96"/>
    <w:rsid w:val="003F4649"/>
    <w:rsid w:val="003F7056"/>
    <w:rsid w:val="00405AB7"/>
    <w:rsid w:val="004B3083"/>
    <w:rsid w:val="004B7C09"/>
    <w:rsid w:val="004E2B0C"/>
    <w:rsid w:val="004E68D8"/>
    <w:rsid w:val="00511041"/>
    <w:rsid w:val="00561F37"/>
    <w:rsid w:val="0059213A"/>
    <w:rsid w:val="00594ADE"/>
    <w:rsid w:val="005B062F"/>
    <w:rsid w:val="005B3481"/>
    <w:rsid w:val="005C42CF"/>
    <w:rsid w:val="005C6324"/>
    <w:rsid w:val="005F40B2"/>
    <w:rsid w:val="00600534"/>
    <w:rsid w:val="006531E6"/>
    <w:rsid w:val="00663A37"/>
    <w:rsid w:val="006661AD"/>
    <w:rsid w:val="006B0E5B"/>
    <w:rsid w:val="006B1397"/>
    <w:rsid w:val="006D13A5"/>
    <w:rsid w:val="006D379A"/>
    <w:rsid w:val="006F75C3"/>
    <w:rsid w:val="007051E8"/>
    <w:rsid w:val="00717F2F"/>
    <w:rsid w:val="00756BBF"/>
    <w:rsid w:val="00764E03"/>
    <w:rsid w:val="00767AD4"/>
    <w:rsid w:val="00786807"/>
    <w:rsid w:val="007A5EF6"/>
    <w:rsid w:val="007C548C"/>
    <w:rsid w:val="007D304F"/>
    <w:rsid w:val="007D3BEB"/>
    <w:rsid w:val="007D46FA"/>
    <w:rsid w:val="007F4C22"/>
    <w:rsid w:val="0082176D"/>
    <w:rsid w:val="00845A79"/>
    <w:rsid w:val="008822CC"/>
    <w:rsid w:val="008C000B"/>
    <w:rsid w:val="00902118"/>
    <w:rsid w:val="00904E15"/>
    <w:rsid w:val="0091561D"/>
    <w:rsid w:val="00961DE2"/>
    <w:rsid w:val="00976EE8"/>
    <w:rsid w:val="0098418F"/>
    <w:rsid w:val="009965F8"/>
    <w:rsid w:val="009A2EBE"/>
    <w:rsid w:val="009B3C28"/>
    <w:rsid w:val="009D43C1"/>
    <w:rsid w:val="009F5E60"/>
    <w:rsid w:val="00A03916"/>
    <w:rsid w:val="00A16EFB"/>
    <w:rsid w:val="00A213B2"/>
    <w:rsid w:val="00A21C91"/>
    <w:rsid w:val="00A361F4"/>
    <w:rsid w:val="00A616CD"/>
    <w:rsid w:val="00A61E83"/>
    <w:rsid w:val="00AC0279"/>
    <w:rsid w:val="00AC6D3C"/>
    <w:rsid w:val="00AD5949"/>
    <w:rsid w:val="00B04C2D"/>
    <w:rsid w:val="00B12822"/>
    <w:rsid w:val="00B13488"/>
    <w:rsid w:val="00B32723"/>
    <w:rsid w:val="00B36C7B"/>
    <w:rsid w:val="00B45902"/>
    <w:rsid w:val="00B81FCB"/>
    <w:rsid w:val="00B82D9B"/>
    <w:rsid w:val="00BB66E6"/>
    <w:rsid w:val="00BC2756"/>
    <w:rsid w:val="00BD25BF"/>
    <w:rsid w:val="00BE4E4F"/>
    <w:rsid w:val="00BF2FAE"/>
    <w:rsid w:val="00BF7BB1"/>
    <w:rsid w:val="00C353B9"/>
    <w:rsid w:val="00C80F5D"/>
    <w:rsid w:val="00C8324C"/>
    <w:rsid w:val="00C92AE4"/>
    <w:rsid w:val="00CD5967"/>
    <w:rsid w:val="00CE5A0F"/>
    <w:rsid w:val="00D31C2A"/>
    <w:rsid w:val="00D34F96"/>
    <w:rsid w:val="00D50DD4"/>
    <w:rsid w:val="00DD4D41"/>
    <w:rsid w:val="00DD5477"/>
    <w:rsid w:val="00DE0C51"/>
    <w:rsid w:val="00E21490"/>
    <w:rsid w:val="00E31A9E"/>
    <w:rsid w:val="00E36159"/>
    <w:rsid w:val="00E37CD3"/>
    <w:rsid w:val="00E4088B"/>
    <w:rsid w:val="00E806A2"/>
    <w:rsid w:val="00ED49A4"/>
    <w:rsid w:val="00EE3535"/>
    <w:rsid w:val="00F23CA3"/>
    <w:rsid w:val="00F41679"/>
    <w:rsid w:val="00F54F45"/>
    <w:rsid w:val="00F62627"/>
    <w:rsid w:val="00F80165"/>
    <w:rsid w:val="00F92F5A"/>
    <w:rsid w:val="00F974FE"/>
    <w:rsid w:val="1AA504D2"/>
    <w:rsid w:val="4CC6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3AAD"/>
  <w15:chartTrackingRefBased/>
  <w15:docId w15:val="{4914AE45-2151-496D-9E1B-451CC7E1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BF"/>
    <w:pPr>
      <w:widowControl w:val="0"/>
      <w:suppressAutoHyphens/>
    </w:pPr>
    <w:rPr>
      <w:rFonts w:ascii="Times New Roman" w:eastAsia="Lucida Sans Unicode" w:hAnsi="Times New Roman" w:cs="Times New Roman"/>
      <w:kern w:val="1"/>
    </w:rPr>
  </w:style>
  <w:style w:type="paragraph" w:styleId="Heading1">
    <w:name w:val="heading 1"/>
    <w:basedOn w:val="Normal"/>
    <w:next w:val="Normal"/>
    <w:link w:val="Heading1Char"/>
    <w:uiPriority w:val="2"/>
    <w:qFormat/>
    <w:rsid w:val="00961DE2"/>
    <w:pPr>
      <w:keepNext/>
      <w:keepLines/>
      <w:spacing w:before="12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2"/>
    <w:unhideWhenUsed/>
    <w:qFormat/>
    <w:rsid w:val="00961DE2"/>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2"/>
    <w:unhideWhenUsed/>
    <w:qFormat/>
    <w:rsid w:val="00904E15"/>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9A2EBE"/>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756"/>
    <w:pPr>
      <w:tabs>
        <w:tab w:val="center" w:pos="4680"/>
        <w:tab w:val="right" w:pos="9360"/>
      </w:tabs>
    </w:pPr>
  </w:style>
  <w:style w:type="character" w:customStyle="1" w:styleId="HeaderChar">
    <w:name w:val="Header Char"/>
    <w:basedOn w:val="DefaultParagraphFont"/>
    <w:link w:val="Header"/>
    <w:uiPriority w:val="99"/>
    <w:rsid w:val="00BC2756"/>
  </w:style>
  <w:style w:type="paragraph" w:styleId="Footer">
    <w:name w:val="footer"/>
    <w:basedOn w:val="Normal"/>
    <w:link w:val="FooterChar"/>
    <w:uiPriority w:val="99"/>
    <w:unhideWhenUsed/>
    <w:rsid w:val="00BC2756"/>
    <w:pPr>
      <w:tabs>
        <w:tab w:val="center" w:pos="4680"/>
        <w:tab w:val="right" w:pos="9360"/>
      </w:tabs>
    </w:pPr>
  </w:style>
  <w:style w:type="character" w:customStyle="1" w:styleId="FooterChar">
    <w:name w:val="Footer Char"/>
    <w:basedOn w:val="DefaultParagraphFont"/>
    <w:link w:val="Footer"/>
    <w:uiPriority w:val="99"/>
    <w:rsid w:val="00BC2756"/>
  </w:style>
  <w:style w:type="character" w:styleId="PageNumber">
    <w:name w:val="page number"/>
    <w:basedOn w:val="DefaultParagraphFont"/>
    <w:uiPriority w:val="99"/>
    <w:semiHidden/>
    <w:unhideWhenUsed/>
    <w:rsid w:val="00BC2756"/>
  </w:style>
  <w:style w:type="character" w:customStyle="1" w:styleId="Heading1Char">
    <w:name w:val="Heading 1 Char"/>
    <w:basedOn w:val="DefaultParagraphFont"/>
    <w:link w:val="Heading1"/>
    <w:uiPriority w:val="2"/>
    <w:rsid w:val="007F4C22"/>
    <w:rPr>
      <w:rFonts w:ascii="Arial" w:eastAsiaTheme="majorEastAsia" w:hAnsi="Arial" w:cstheme="majorBidi"/>
      <w:color w:val="000000" w:themeColor="text1"/>
      <w:sz w:val="48"/>
      <w:szCs w:val="32"/>
    </w:rPr>
  </w:style>
  <w:style w:type="character" w:customStyle="1" w:styleId="Heading2Char">
    <w:name w:val="Heading 2 Char"/>
    <w:basedOn w:val="DefaultParagraphFont"/>
    <w:link w:val="Heading2"/>
    <w:uiPriority w:val="2"/>
    <w:rsid w:val="007F4C22"/>
    <w:rPr>
      <w:rFonts w:ascii="Arial" w:eastAsiaTheme="majorEastAsia" w:hAnsi="Arial" w:cstheme="majorBidi"/>
      <w:color w:val="000000" w:themeColor="text1"/>
      <w:sz w:val="32"/>
      <w:szCs w:val="26"/>
    </w:rPr>
  </w:style>
  <w:style w:type="paragraph" w:styleId="Title">
    <w:name w:val="Title"/>
    <w:aliases w:val="Main title"/>
    <w:basedOn w:val="Normal"/>
    <w:next w:val="Normal"/>
    <w:link w:val="TitleChar"/>
    <w:uiPriority w:val="10"/>
    <w:qFormat/>
    <w:rsid w:val="00904E15"/>
    <w:pPr>
      <w:contextualSpacing/>
    </w:pPr>
    <w:rPr>
      <w:rFonts w:eastAsiaTheme="majorEastAsia" w:cstheme="majorBidi"/>
      <w:spacing w:val="-10"/>
      <w:kern w:val="28"/>
      <w:sz w:val="96"/>
      <w:szCs w:val="56"/>
    </w:rPr>
  </w:style>
  <w:style w:type="character" w:customStyle="1" w:styleId="TitleChar">
    <w:name w:val="Title Char"/>
    <w:aliases w:val="Main title Char"/>
    <w:basedOn w:val="DefaultParagraphFont"/>
    <w:link w:val="Title"/>
    <w:uiPriority w:val="10"/>
    <w:rsid w:val="00904E15"/>
    <w:rPr>
      <w:rFonts w:ascii="Arial" w:eastAsiaTheme="majorEastAsia" w:hAnsi="Arial" w:cstheme="majorBidi"/>
      <w:spacing w:val="-10"/>
      <w:kern w:val="28"/>
      <w:sz w:val="96"/>
      <w:szCs w:val="56"/>
    </w:rPr>
  </w:style>
  <w:style w:type="paragraph" w:styleId="Subtitle">
    <w:name w:val="Subtitle"/>
    <w:basedOn w:val="Normal"/>
    <w:next w:val="Normal"/>
    <w:link w:val="SubtitleChar"/>
    <w:uiPriority w:val="11"/>
    <w:rsid w:val="00007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7A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07AFE"/>
    <w:rPr>
      <w:rFonts w:ascii="Arial" w:hAnsi="Arial"/>
      <w:i/>
      <w:iCs/>
      <w:color w:val="404040" w:themeColor="text1" w:themeTint="BF"/>
    </w:rPr>
  </w:style>
  <w:style w:type="character" w:styleId="Emphasis">
    <w:name w:val="Emphasis"/>
    <w:basedOn w:val="DefaultParagraphFont"/>
    <w:uiPriority w:val="20"/>
    <w:rsid w:val="00007AFE"/>
    <w:rPr>
      <w:rFonts w:ascii="Arial" w:hAnsi="Arial"/>
      <w:i/>
      <w:iCs/>
    </w:rPr>
  </w:style>
  <w:style w:type="character" w:styleId="IntenseEmphasis">
    <w:name w:val="Intense Emphasis"/>
    <w:basedOn w:val="DefaultParagraphFont"/>
    <w:uiPriority w:val="21"/>
    <w:rsid w:val="00007AFE"/>
    <w:rPr>
      <w:rFonts w:ascii="Arial" w:hAnsi="Arial"/>
      <w:i/>
      <w:iCs/>
      <w:color w:val="000000" w:themeColor="text1"/>
    </w:rPr>
  </w:style>
  <w:style w:type="character" w:styleId="Strong">
    <w:name w:val="Strong"/>
    <w:basedOn w:val="DefaultParagraphFont"/>
    <w:uiPriority w:val="22"/>
    <w:rsid w:val="00007AFE"/>
    <w:rPr>
      <w:rFonts w:ascii="Arial" w:hAnsi="Arial"/>
      <w:b/>
      <w:bCs/>
    </w:rPr>
  </w:style>
  <w:style w:type="paragraph" w:styleId="Quote">
    <w:name w:val="Quote"/>
    <w:basedOn w:val="Normal"/>
    <w:next w:val="Normal"/>
    <w:link w:val="QuoteChar"/>
    <w:uiPriority w:val="29"/>
    <w:rsid w:val="00007A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AFE"/>
    <w:rPr>
      <w:rFonts w:ascii="Arial" w:hAnsi="Arial"/>
      <w:i/>
      <w:iCs/>
      <w:color w:val="404040" w:themeColor="text1" w:themeTint="BF"/>
    </w:rPr>
  </w:style>
  <w:style w:type="paragraph" w:styleId="IntenseQuote">
    <w:name w:val="Intense Quote"/>
    <w:basedOn w:val="Normal"/>
    <w:next w:val="Normal"/>
    <w:link w:val="IntenseQuoteChar"/>
    <w:uiPriority w:val="30"/>
    <w:rsid w:val="00007AFE"/>
    <w:pPr>
      <w:pBdr>
        <w:top w:val="single" w:sz="4" w:space="10" w:color="FFD400" w:themeColor="accent1"/>
        <w:bottom w:val="single" w:sz="4" w:space="10" w:color="FFD400"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007AFE"/>
    <w:rPr>
      <w:rFonts w:ascii="Arial" w:hAnsi="Arial"/>
      <w:i/>
      <w:iCs/>
      <w:color w:val="000000" w:themeColor="text1"/>
    </w:rPr>
  </w:style>
  <w:style w:type="character" w:styleId="SubtleReference">
    <w:name w:val="Subtle Reference"/>
    <w:basedOn w:val="DefaultParagraphFont"/>
    <w:uiPriority w:val="31"/>
    <w:rsid w:val="00007AFE"/>
    <w:rPr>
      <w:rFonts w:ascii="Arial" w:hAnsi="Arial"/>
      <w:smallCaps/>
      <w:color w:val="5A5A5A" w:themeColor="text1" w:themeTint="A5"/>
    </w:rPr>
  </w:style>
  <w:style w:type="character" w:styleId="IntenseReference">
    <w:name w:val="Intense Reference"/>
    <w:basedOn w:val="DefaultParagraphFont"/>
    <w:uiPriority w:val="32"/>
    <w:rsid w:val="00007AFE"/>
    <w:rPr>
      <w:rFonts w:ascii="Arial" w:hAnsi="Arial"/>
      <w:b/>
      <w:bCs/>
      <w:smallCaps/>
      <w:color w:val="auto"/>
      <w:spacing w:val="5"/>
    </w:rPr>
  </w:style>
  <w:style w:type="paragraph" w:customStyle="1" w:styleId="Tablebullets1stlevel">
    <w:name w:val="Table bullets 1st level"/>
    <w:basedOn w:val="NoSpacing"/>
    <w:link w:val="Tablebullets1stlevelChar"/>
    <w:uiPriority w:val="5"/>
    <w:rsid w:val="00360D0B"/>
    <w:pPr>
      <w:numPr>
        <w:numId w:val="4"/>
      </w:numPr>
      <w:ind w:left="454" w:hanging="227"/>
    </w:pPr>
  </w:style>
  <w:style w:type="character" w:customStyle="1" w:styleId="Heading3Char">
    <w:name w:val="Heading 3 Char"/>
    <w:basedOn w:val="DefaultParagraphFont"/>
    <w:link w:val="Heading3"/>
    <w:uiPriority w:val="2"/>
    <w:rsid w:val="007F4C22"/>
    <w:rPr>
      <w:rFonts w:ascii="Arial" w:eastAsiaTheme="majorEastAsia" w:hAnsi="Arial" w:cstheme="majorBidi"/>
      <w:b/>
      <w:color w:val="000000" w:themeColor="text1"/>
      <w:sz w:val="20"/>
    </w:rPr>
  </w:style>
  <w:style w:type="paragraph" w:styleId="NoSpacing">
    <w:name w:val="No Spacing"/>
    <w:aliases w:val="Table text"/>
    <w:link w:val="NoSpacingChar"/>
    <w:uiPriority w:val="4"/>
    <w:qFormat/>
    <w:rsid w:val="00904E15"/>
    <w:rPr>
      <w:rFonts w:ascii="Arial" w:eastAsiaTheme="minorEastAsia" w:hAnsi="Arial"/>
      <w:sz w:val="20"/>
      <w:szCs w:val="22"/>
      <w:lang w:eastAsia="zh-CN"/>
    </w:rPr>
  </w:style>
  <w:style w:type="character" w:customStyle="1" w:styleId="NoSpacingChar">
    <w:name w:val="No Spacing Char"/>
    <w:aliases w:val="Table text Char"/>
    <w:basedOn w:val="DefaultParagraphFont"/>
    <w:link w:val="NoSpacing"/>
    <w:uiPriority w:val="4"/>
    <w:rsid w:val="00360D0B"/>
    <w:rPr>
      <w:rFonts w:ascii="Arial" w:eastAsiaTheme="minorEastAsia" w:hAnsi="Arial"/>
      <w:sz w:val="20"/>
      <w:szCs w:val="22"/>
      <w:lang w:eastAsia="zh-CN"/>
    </w:rPr>
  </w:style>
  <w:style w:type="character" w:customStyle="1" w:styleId="Heading4Char">
    <w:name w:val="Heading 4 Char"/>
    <w:basedOn w:val="DefaultParagraphFont"/>
    <w:link w:val="Heading4"/>
    <w:uiPriority w:val="9"/>
    <w:semiHidden/>
    <w:rsid w:val="009A2EBE"/>
    <w:rPr>
      <w:rFonts w:ascii="Arial" w:eastAsiaTheme="majorEastAsia" w:hAnsi="Arial" w:cstheme="majorBidi"/>
      <w:i/>
      <w:iCs/>
      <w:color w:val="000000" w:themeColor="text1"/>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904E15"/>
    <w:pPr>
      <w:numPr>
        <w:numId w:val="1"/>
      </w:numPr>
      <w:spacing w:before="120" w:after="120"/>
    </w:pPr>
  </w:style>
  <w:style w:type="paragraph" w:styleId="FootnoteText">
    <w:name w:val="footnote text"/>
    <w:basedOn w:val="Normal"/>
    <w:link w:val="FootnoteTextChar"/>
    <w:uiPriority w:val="99"/>
    <w:unhideWhenUsed/>
    <w:qFormat/>
    <w:rsid w:val="004B7C09"/>
    <w:rPr>
      <w:color w:val="000000" w:themeColor="text1"/>
      <w:szCs w:val="20"/>
    </w:rPr>
  </w:style>
  <w:style w:type="character" w:customStyle="1" w:styleId="FootnoteTextChar">
    <w:name w:val="Footnote Text Char"/>
    <w:basedOn w:val="DefaultParagraphFont"/>
    <w:link w:val="FootnoteText"/>
    <w:uiPriority w:val="99"/>
    <w:rsid w:val="004B7C09"/>
    <w:rPr>
      <w:rFonts w:ascii="Arial" w:hAnsi="Arial"/>
      <w:color w:val="000000" w:themeColor="text1"/>
      <w:sz w:val="20"/>
      <w:szCs w:val="20"/>
    </w:rPr>
  </w:style>
  <w:style w:type="character" w:styleId="FootnoteReference">
    <w:name w:val="footnote reference"/>
    <w:basedOn w:val="DefaultParagraphFont"/>
    <w:uiPriority w:val="99"/>
    <w:unhideWhenUsed/>
    <w:qFormat/>
    <w:rsid w:val="001559ED"/>
    <w:rPr>
      <w:rFonts w:ascii="Arial" w:hAnsi="Arial"/>
      <w:color w:val="000000" w:themeColor="text1"/>
      <w:vertAlign w:val="superscript"/>
    </w:rPr>
  </w:style>
  <w:style w:type="paragraph" w:customStyle="1" w:styleId="Link">
    <w:name w:val="Link"/>
    <w:basedOn w:val="FootnoteText"/>
    <w:next w:val="Normal"/>
    <w:uiPriority w:val="9"/>
    <w:qFormat/>
    <w:rsid w:val="002F304F"/>
    <w:rPr>
      <w:color w:val="189045"/>
      <w:u w:val="single"/>
    </w:rPr>
  </w:style>
  <w:style w:type="table" w:styleId="TableGrid">
    <w:name w:val="Table Grid"/>
    <w:basedOn w:val="TableNormal"/>
    <w:uiPriority w:val="59"/>
    <w:rsid w:val="00A21C91"/>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style>
  <w:style w:type="table" w:customStyle="1" w:styleId="ILtable1">
    <w:name w:val="IL table 1"/>
    <w:basedOn w:val="TableNormal"/>
    <w:uiPriority w:val="99"/>
    <w:rsid w:val="003F4649"/>
    <w:rPr>
      <w:rFonts w:ascii="Arial" w:hAnsi="Arial"/>
      <w:sz w:val="20"/>
    </w:rPr>
    <w:tblPr>
      <w:tblBorders>
        <w:insideH w:val="single" w:sz="6" w:space="0" w:color="FFFFFF" w:themeColor="background1"/>
        <w:insideV w:val="single" w:sz="6" w:space="0" w:color="FFFFFF" w:themeColor="background1"/>
      </w:tblBorders>
      <w:tblCellMar>
        <w:top w:w="142" w:type="dxa"/>
        <w:left w:w="170" w:type="dxa"/>
        <w:bottom w:w="142" w:type="dxa"/>
        <w:right w:w="170" w:type="dxa"/>
      </w:tblCellMar>
    </w:tblPr>
    <w:tcPr>
      <w:shd w:val="clear" w:color="auto" w:fill="E6E7E8"/>
    </w:tcPr>
    <w:tblStylePr w:type="firstRow">
      <w:pPr>
        <w:jc w:val="left"/>
      </w:pPr>
      <w:rPr>
        <w:rFonts w:ascii="Arial" w:hAnsi="Arial"/>
        <w:b/>
        <w:color w:val="000000" w:themeColor="text1"/>
        <w:sz w:val="24"/>
      </w:rPr>
      <w:tblPr/>
      <w:tcPr>
        <w:tcBorders>
          <w:top w:val="nil"/>
          <w:left w:val="nil"/>
          <w:bottom w:val="nil"/>
          <w:right w:val="nil"/>
          <w:insideH w:val="nil"/>
          <w:insideV w:val="single" w:sz="6" w:space="0" w:color="FFFFFF" w:themeColor="background1"/>
          <w:tl2br w:val="nil"/>
          <w:tr2bl w:val="nil"/>
        </w:tcBorders>
        <w:shd w:val="clear" w:color="auto" w:fill="A5CDE1"/>
      </w:tcPr>
    </w:tblStylePr>
    <w:tblStylePr w:type="lastRow">
      <w:pPr>
        <w:jc w:val="left"/>
      </w:pPr>
      <w:rPr>
        <w:rFonts w:ascii="Arial" w:hAnsi="Arial"/>
        <w:color w:val="000000" w:themeColor="text1"/>
        <w:sz w:val="24"/>
      </w:rPr>
      <w:tblPr/>
      <w:tcPr>
        <w:shd w:val="clear" w:color="auto" w:fill="E6E7E8"/>
      </w:tcPr>
    </w:tblStylePr>
    <w:tblStylePr w:type="lastCol">
      <w:rPr>
        <w:rFonts w:ascii="Arial" w:hAnsi="Arial"/>
        <w:sz w:val="24"/>
      </w:rPr>
    </w:tblStylePr>
  </w:style>
  <w:style w:type="table" w:customStyle="1" w:styleId="ILtable2">
    <w:name w:val="IL table 2"/>
    <w:basedOn w:val="TableNormal"/>
    <w:uiPriority w:val="99"/>
    <w:rsid w:val="003F4649"/>
    <w:rPr>
      <w:rFonts w:ascii="Arial" w:hAnsi="Arial"/>
      <w:color w:val="000000" w:themeColor="text1"/>
      <w:sz w:val="20"/>
    </w:rPr>
    <w:tblPr>
      <w:tblBorders>
        <w:bottom w:val="single" w:sz="4" w:space="0" w:color="000000" w:themeColor="text1"/>
        <w:insideH w:val="single" w:sz="4" w:space="0" w:color="000000" w:themeColor="text1"/>
      </w:tblBorders>
      <w:tblCellMar>
        <w:top w:w="170" w:type="dxa"/>
        <w:left w:w="142" w:type="dxa"/>
        <w:bottom w:w="170" w:type="dxa"/>
        <w:right w:w="142" w:type="dxa"/>
      </w:tblCellMar>
    </w:tblPr>
    <w:tcPr>
      <w:shd w:val="clear" w:color="auto" w:fill="auto"/>
    </w:tcPr>
    <w:tblStylePr w:type="firstRow">
      <w:pPr>
        <w:wordWrap/>
        <w:jc w:val="left"/>
      </w:pPr>
      <w:rPr>
        <w:rFonts w:ascii="Arial" w:hAnsi="Arial"/>
        <w:b/>
        <w:sz w:val="20"/>
      </w:rPr>
      <w:tblPr/>
      <w:tcPr>
        <w:tcBorders>
          <w:top w:val="nil"/>
          <w:left w:val="nil"/>
          <w:bottom w:val="nil"/>
          <w:right w:val="nil"/>
          <w:insideH w:val="nil"/>
          <w:insideV w:val="single" w:sz="4" w:space="0" w:color="FFFFFF" w:themeColor="background2"/>
          <w:tl2br w:val="nil"/>
          <w:tr2bl w:val="nil"/>
        </w:tcBorders>
        <w:shd w:val="clear" w:color="auto" w:fill="FFD400"/>
      </w:tcPr>
    </w:tblStylePr>
    <w:tblStylePr w:type="lastRow">
      <w:rPr>
        <w:rFonts w:ascii="Arial" w:hAnsi="Arial"/>
        <w:sz w:val="24"/>
      </w:rPr>
      <w:tblPr/>
      <w:tcPr>
        <w:tcBorders>
          <w:top w:val="nil"/>
          <w:left w:val="nil"/>
          <w:bottom w:val="nil"/>
          <w:right w:val="nil"/>
          <w:insideH w:val="nil"/>
          <w:insideV w:val="nil"/>
          <w:tl2br w:val="nil"/>
          <w:tr2bl w:val="nil"/>
        </w:tcBorders>
        <w:shd w:val="clear" w:color="auto" w:fill="auto"/>
      </w:tcPr>
    </w:tblStylePr>
  </w:style>
  <w:style w:type="table" w:customStyle="1" w:styleId="IVStyle3">
    <w:name w:val="IV Style3"/>
    <w:basedOn w:val="TableNormal"/>
    <w:uiPriority w:val="99"/>
    <w:rsid w:val="005C6324"/>
    <w:rPr>
      <w:rFonts w:ascii="Arial" w:hAnsi="Arial"/>
    </w:rPr>
    <w:tblPr>
      <w:tblCellMar>
        <w:top w:w="142" w:type="dxa"/>
        <w:left w:w="170" w:type="dxa"/>
        <w:bottom w:w="142" w:type="dxa"/>
        <w:right w:w="170" w:type="dxa"/>
      </w:tblCellMar>
    </w:tblPr>
    <w:tblStylePr w:type="firstRow">
      <w:rPr>
        <w:rFonts w:ascii="Arial" w:hAnsi="Arial"/>
        <w:b/>
        <w:color w:val="000000" w:themeColor="text1"/>
        <w:sz w:val="24"/>
      </w:rPr>
      <w:tblPr/>
      <w:tcPr>
        <w:tcBorders>
          <w:top w:val="nil"/>
          <w:left w:val="nil"/>
          <w:bottom w:val="single" w:sz="4" w:space="0" w:color="000000" w:themeColor="text1"/>
          <w:right w:val="nil"/>
          <w:insideH w:val="nil"/>
          <w:insideV w:val="nil"/>
          <w:tl2br w:val="nil"/>
          <w:tr2bl w:val="nil"/>
        </w:tcBorders>
      </w:tcPr>
    </w:tblStylePr>
  </w:style>
  <w:style w:type="character" w:styleId="Hyperlink">
    <w:name w:val="Hyperlink"/>
    <w:basedOn w:val="DefaultParagraphFont"/>
    <w:unhideWhenUsed/>
    <w:rsid w:val="000904AD"/>
    <w:rPr>
      <w:color w:val="195236" w:themeColor="hyperlink"/>
      <w:u w:val="single"/>
    </w:rPr>
  </w:style>
  <w:style w:type="character" w:styleId="UnresolvedMention">
    <w:name w:val="Unresolved Mention"/>
    <w:basedOn w:val="DefaultParagraphFont"/>
    <w:uiPriority w:val="99"/>
    <w:semiHidden/>
    <w:unhideWhenUsed/>
    <w:rsid w:val="000904AD"/>
    <w:rPr>
      <w:color w:val="605E5C"/>
      <w:shd w:val="clear" w:color="auto" w:fill="E1DFDD"/>
    </w:rPr>
  </w:style>
  <w:style w:type="paragraph" w:customStyle="1" w:styleId="Bullets1stlevel">
    <w:name w:val="Bullets 1st level"/>
    <w:basedOn w:val="ListParagraph"/>
    <w:link w:val="Bullets1stlevelChar"/>
    <w:uiPriority w:val="3"/>
    <w:qFormat/>
    <w:rsid w:val="00F92F5A"/>
    <w:pPr>
      <w:numPr>
        <w:numId w:val="5"/>
      </w:numPr>
      <w:ind w:left="340" w:hanging="227"/>
    </w:pPr>
  </w:style>
  <w:style w:type="paragraph" w:customStyle="1" w:styleId="Bullets2ndlevel">
    <w:name w:val="Bullets 2nd level"/>
    <w:basedOn w:val="ListParagraph"/>
    <w:link w:val="Bullets2ndlevelChar"/>
    <w:uiPriority w:val="3"/>
    <w:qFormat/>
    <w:rsid w:val="00ED49A4"/>
    <w:pPr>
      <w:numPr>
        <w:ilvl w:val="1"/>
        <w:numId w:val="2"/>
      </w:numPr>
      <w:ind w:left="567" w:hanging="227"/>
    </w:p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
    <w:basedOn w:val="DefaultParagraphFont"/>
    <w:link w:val="ListParagraph"/>
    <w:uiPriority w:val="34"/>
    <w:qFormat/>
    <w:rsid w:val="00ED49A4"/>
    <w:rPr>
      <w:rFonts w:ascii="Times New Roman" w:eastAsia="Lucida Sans Unicode" w:hAnsi="Times New Roman" w:cs="Times New Roman"/>
      <w:kern w:val="1"/>
    </w:rPr>
  </w:style>
  <w:style w:type="character" w:customStyle="1" w:styleId="Bullets1stlevelChar">
    <w:name w:val="Bullets 1st level Char"/>
    <w:basedOn w:val="ListParagraphChar"/>
    <w:link w:val="Bullets1stlevel"/>
    <w:uiPriority w:val="3"/>
    <w:rsid w:val="00F92F5A"/>
    <w:rPr>
      <w:rFonts w:ascii="Times New Roman" w:eastAsia="Lucida Sans Unicode" w:hAnsi="Times New Roman" w:cs="Times New Roman"/>
      <w:kern w:val="1"/>
    </w:rPr>
  </w:style>
  <w:style w:type="paragraph" w:customStyle="1" w:styleId="Bullets3rdlevel">
    <w:name w:val="Bullets 3rd level"/>
    <w:basedOn w:val="ListParagraph"/>
    <w:link w:val="Bullets3rdlevelChar"/>
    <w:uiPriority w:val="3"/>
    <w:qFormat/>
    <w:rsid w:val="00ED49A4"/>
    <w:pPr>
      <w:numPr>
        <w:ilvl w:val="2"/>
        <w:numId w:val="2"/>
      </w:numPr>
      <w:ind w:left="794" w:hanging="227"/>
    </w:pPr>
  </w:style>
  <w:style w:type="character" w:customStyle="1" w:styleId="Bullets2ndlevelChar">
    <w:name w:val="Bullets 2nd level Char"/>
    <w:basedOn w:val="ListParagraphChar"/>
    <w:link w:val="Bullets2ndlevel"/>
    <w:uiPriority w:val="3"/>
    <w:rsid w:val="007F4C22"/>
    <w:rPr>
      <w:rFonts w:ascii="Times New Roman" w:eastAsia="Lucida Sans Unicode" w:hAnsi="Times New Roman" w:cs="Times New Roman"/>
      <w:kern w:val="1"/>
    </w:rPr>
  </w:style>
  <w:style w:type="paragraph" w:customStyle="1" w:styleId="Bullets4thlevel">
    <w:name w:val="Bullets 4th level"/>
    <w:basedOn w:val="Bullets3rdlevel"/>
    <w:link w:val="Bullets4thlevelChar"/>
    <w:uiPriority w:val="3"/>
    <w:qFormat/>
    <w:rsid w:val="00D34F96"/>
    <w:pPr>
      <w:numPr>
        <w:numId w:val="3"/>
      </w:numPr>
      <w:ind w:left="1021" w:hanging="227"/>
    </w:pPr>
  </w:style>
  <w:style w:type="character" w:customStyle="1" w:styleId="Bullets3rdlevelChar">
    <w:name w:val="Bullets 3rd level Char"/>
    <w:basedOn w:val="ListParagraphChar"/>
    <w:link w:val="Bullets3rdlevel"/>
    <w:uiPriority w:val="3"/>
    <w:rsid w:val="007F4C22"/>
    <w:rPr>
      <w:rFonts w:ascii="Times New Roman" w:eastAsia="Lucida Sans Unicode" w:hAnsi="Times New Roman" w:cs="Times New Roman"/>
      <w:kern w:val="1"/>
    </w:rPr>
  </w:style>
  <w:style w:type="paragraph" w:customStyle="1" w:styleId="Tablebullets1stlevel0">
    <w:name w:val="Table_bullets 1st level"/>
    <w:basedOn w:val="Bullets1stlevel"/>
    <w:link w:val="Tablebullets1stlevelChar0"/>
    <w:uiPriority w:val="5"/>
    <w:qFormat/>
    <w:rsid w:val="00360D0B"/>
    <w:pPr>
      <w:spacing w:before="0" w:after="0"/>
    </w:pPr>
  </w:style>
  <w:style w:type="character" w:customStyle="1" w:styleId="Bullets4thlevelChar">
    <w:name w:val="Bullets 4th level Char"/>
    <w:basedOn w:val="Bullets3rdlevelChar"/>
    <w:link w:val="Bullets4thlevel"/>
    <w:uiPriority w:val="3"/>
    <w:rsid w:val="007F4C22"/>
    <w:rPr>
      <w:rFonts w:ascii="Times New Roman" w:eastAsia="Lucida Sans Unicode" w:hAnsi="Times New Roman" w:cs="Times New Roman"/>
      <w:kern w:val="1"/>
    </w:rPr>
  </w:style>
  <w:style w:type="character" w:customStyle="1" w:styleId="Tablebullets1stlevelChar">
    <w:name w:val="Table bullets 1st level Char"/>
    <w:basedOn w:val="NoSpacingChar"/>
    <w:link w:val="Tablebullets1stlevel"/>
    <w:uiPriority w:val="5"/>
    <w:rsid w:val="00360D0B"/>
    <w:rPr>
      <w:rFonts w:ascii="Arial" w:eastAsiaTheme="minorEastAsia" w:hAnsi="Arial"/>
      <w:sz w:val="20"/>
      <w:szCs w:val="22"/>
      <w:lang w:eastAsia="zh-CN"/>
    </w:rPr>
  </w:style>
  <w:style w:type="paragraph" w:customStyle="1" w:styleId="Tablebullets2ndlevel">
    <w:name w:val="Table_bullets 2nd level"/>
    <w:basedOn w:val="Bullets2ndlevel"/>
    <w:link w:val="Tablebullets2ndlevelChar"/>
    <w:uiPriority w:val="5"/>
    <w:qFormat/>
    <w:rsid w:val="00360D0B"/>
    <w:pPr>
      <w:spacing w:before="0" w:after="0"/>
    </w:pPr>
  </w:style>
  <w:style w:type="character" w:customStyle="1" w:styleId="Tablebullets1stlevelChar0">
    <w:name w:val="Table_bullets 1st level Char"/>
    <w:basedOn w:val="Bullets1stlevelChar"/>
    <w:link w:val="Tablebullets1stlevel0"/>
    <w:uiPriority w:val="5"/>
    <w:rsid w:val="00360D0B"/>
    <w:rPr>
      <w:rFonts w:ascii="Times New Roman" w:eastAsia="Lucida Sans Unicode" w:hAnsi="Times New Roman" w:cs="Times New Roman"/>
      <w:kern w:val="1"/>
    </w:rPr>
  </w:style>
  <w:style w:type="paragraph" w:customStyle="1" w:styleId="Tablebullets3rdlevel">
    <w:name w:val="Table_bullets 3rd level"/>
    <w:basedOn w:val="Bullets3rdlevel"/>
    <w:link w:val="Tablebullets3rdlevelChar"/>
    <w:uiPriority w:val="5"/>
    <w:qFormat/>
    <w:rsid w:val="00360D0B"/>
    <w:pPr>
      <w:spacing w:before="0" w:after="0"/>
    </w:pPr>
  </w:style>
  <w:style w:type="character" w:customStyle="1" w:styleId="Tablebullets2ndlevelChar">
    <w:name w:val="Table_bullets 2nd level Char"/>
    <w:basedOn w:val="Bullets2ndlevelChar"/>
    <w:link w:val="Tablebullets2ndlevel"/>
    <w:uiPriority w:val="5"/>
    <w:rsid w:val="00360D0B"/>
    <w:rPr>
      <w:rFonts w:ascii="Times New Roman" w:eastAsia="Lucida Sans Unicode" w:hAnsi="Times New Roman" w:cs="Times New Roman"/>
      <w:kern w:val="1"/>
    </w:rPr>
  </w:style>
  <w:style w:type="paragraph" w:customStyle="1" w:styleId="Tablebullets4thlevel">
    <w:name w:val="Table_bullets 4th level"/>
    <w:basedOn w:val="Bullets4thlevel"/>
    <w:link w:val="Tablebullets4thlevelChar"/>
    <w:uiPriority w:val="5"/>
    <w:qFormat/>
    <w:rsid w:val="00360D0B"/>
    <w:pPr>
      <w:spacing w:before="0" w:after="0"/>
    </w:pPr>
  </w:style>
  <w:style w:type="character" w:customStyle="1" w:styleId="Tablebullets3rdlevelChar">
    <w:name w:val="Table_bullets 3rd level Char"/>
    <w:basedOn w:val="Bullets3rdlevelChar"/>
    <w:link w:val="Tablebullets3rdlevel"/>
    <w:uiPriority w:val="5"/>
    <w:rsid w:val="00360D0B"/>
    <w:rPr>
      <w:rFonts w:ascii="Times New Roman" w:eastAsia="Lucida Sans Unicode" w:hAnsi="Times New Roman" w:cs="Times New Roman"/>
      <w:kern w:val="1"/>
    </w:rPr>
  </w:style>
  <w:style w:type="character" w:customStyle="1" w:styleId="Tablebullets4thlevelChar">
    <w:name w:val="Table_bullets 4th level Char"/>
    <w:basedOn w:val="Bullets4thlevelChar"/>
    <w:link w:val="Tablebullets4thlevel"/>
    <w:uiPriority w:val="5"/>
    <w:rsid w:val="00360D0B"/>
    <w:rPr>
      <w:rFonts w:ascii="Times New Roman" w:eastAsia="Lucida Sans Unicode" w:hAnsi="Times New Roman" w:cs="Times New Roman"/>
      <w:kern w:val="1"/>
    </w:rPr>
  </w:style>
  <w:style w:type="paragraph" w:styleId="BodyText">
    <w:name w:val="Body Text"/>
    <w:basedOn w:val="Normal"/>
    <w:link w:val="BodyTextChar"/>
    <w:rsid w:val="00BD25BF"/>
    <w:pPr>
      <w:spacing w:after="120"/>
    </w:pPr>
  </w:style>
  <w:style w:type="character" w:customStyle="1" w:styleId="BodyTextChar">
    <w:name w:val="Body Text Char"/>
    <w:basedOn w:val="DefaultParagraphFont"/>
    <w:link w:val="BodyText"/>
    <w:rsid w:val="00BD25BF"/>
    <w:rPr>
      <w:rFonts w:ascii="Times New Roman" w:eastAsia="Lucida Sans Unicode" w:hAnsi="Times New Roman" w:cs="Times New Roman"/>
      <w:kern w:val="1"/>
    </w:rPr>
  </w:style>
  <w:style w:type="paragraph" w:customStyle="1" w:styleId="BodyText1">
    <w:name w:val="Body Text1"/>
    <w:rsid w:val="00BD25BF"/>
    <w:pPr>
      <w:suppressAutoHyphens/>
      <w:autoSpaceDE w:val="0"/>
      <w:ind w:firstLine="312"/>
      <w:jc w:val="both"/>
    </w:pPr>
    <w:rPr>
      <w:rFonts w:ascii="TimesLT" w:eastAsia="Arial" w:hAnsi="TimesLT" w:cs="Arial Unicode MS"/>
      <w:sz w:val="20"/>
      <w:szCs w:val="20"/>
      <w:lang w:val="en-US" w:eastAsia="ar-SA"/>
    </w:rPr>
  </w:style>
  <w:style w:type="paragraph" w:customStyle="1" w:styleId="RamBullet1">
    <w:name w:val="Ram Bullet 1"/>
    <w:basedOn w:val="Normal"/>
    <w:rsid w:val="00BD25BF"/>
    <w:pPr>
      <w:widowControl/>
      <w:numPr>
        <w:numId w:val="6"/>
      </w:numPr>
      <w:suppressAutoHyphens w:val="0"/>
      <w:spacing w:line="280" w:lineRule="atLeast"/>
    </w:pPr>
    <w:rPr>
      <w:rFonts w:eastAsia="Times New Roman"/>
      <w:kern w:val="0"/>
      <w:sz w:val="23"/>
      <w:szCs w:val="20"/>
      <w:lang w:val="en-GB"/>
    </w:rPr>
  </w:style>
  <w:style w:type="character" w:customStyle="1" w:styleId="CharStyle7">
    <w:name w:val="Char Style 7"/>
    <w:link w:val="Style6"/>
    <w:uiPriority w:val="99"/>
    <w:rsid w:val="00BD25BF"/>
    <w:rPr>
      <w:sz w:val="23"/>
      <w:szCs w:val="23"/>
      <w:shd w:val="clear" w:color="auto" w:fill="FFFFFF"/>
    </w:rPr>
  </w:style>
  <w:style w:type="paragraph" w:customStyle="1" w:styleId="Style6">
    <w:name w:val="Style 6"/>
    <w:basedOn w:val="Normal"/>
    <w:link w:val="CharStyle7"/>
    <w:uiPriority w:val="99"/>
    <w:rsid w:val="00BD25BF"/>
    <w:pPr>
      <w:shd w:val="clear" w:color="auto" w:fill="FFFFFF"/>
      <w:suppressAutoHyphens w:val="0"/>
      <w:spacing w:line="250" w:lineRule="exact"/>
      <w:ind w:hanging="920"/>
    </w:pPr>
    <w:rPr>
      <w:rFonts w:asciiTheme="minorHAnsi" w:eastAsiaTheme="minorHAnsi" w:hAnsiTheme="minorHAnsi" w:cstheme="minorBidi"/>
      <w:kern w:val="0"/>
      <w:sz w:val="23"/>
      <w:szCs w:val="23"/>
    </w:rPr>
  </w:style>
  <w:style w:type="character" w:customStyle="1" w:styleId="CharStyle13">
    <w:name w:val="Char Style 13"/>
    <w:basedOn w:val="DefaultParagraphFont"/>
    <w:link w:val="Style12"/>
    <w:uiPriority w:val="99"/>
    <w:rsid w:val="00BD25BF"/>
    <w:rPr>
      <w:b/>
      <w:bCs/>
      <w:sz w:val="19"/>
      <w:szCs w:val="19"/>
      <w:shd w:val="clear" w:color="auto" w:fill="FFFFFF"/>
    </w:rPr>
  </w:style>
  <w:style w:type="paragraph" w:customStyle="1" w:styleId="Style12">
    <w:name w:val="Style 12"/>
    <w:basedOn w:val="Normal"/>
    <w:link w:val="CharStyle13"/>
    <w:uiPriority w:val="99"/>
    <w:rsid w:val="00BD25BF"/>
    <w:pPr>
      <w:shd w:val="clear" w:color="auto" w:fill="FFFFFF"/>
      <w:suppressAutoHyphens w:val="0"/>
      <w:spacing w:line="252" w:lineRule="exact"/>
      <w:ind w:hanging="440"/>
      <w:jc w:val="both"/>
    </w:pPr>
    <w:rPr>
      <w:rFonts w:asciiTheme="minorHAnsi" w:eastAsiaTheme="minorHAnsi" w:hAnsiTheme="minorHAnsi" w:cstheme="minorBidi"/>
      <w:b/>
      <w:bCs/>
      <w:kern w:val="0"/>
      <w:sz w:val="19"/>
      <w:szCs w:val="19"/>
    </w:rPr>
  </w:style>
  <w:style w:type="character" w:customStyle="1" w:styleId="CharStyle38">
    <w:name w:val="Char Style 38"/>
    <w:basedOn w:val="DefaultParagraphFont"/>
    <w:link w:val="Style36"/>
    <w:uiPriority w:val="99"/>
    <w:rsid w:val="00BD25BF"/>
    <w:rPr>
      <w:sz w:val="21"/>
      <w:szCs w:val="21"/>
      <w:shd w:val="clear" w:color="auto" w:fill="FFFFFF"/>
    </w:rPr>
  </w:style>
  <w:style w:type="character" w:customStyle="1" w:styleId="CharStyle40">
    <w:name w:val="Char Style 40"/>
    <w:basedOn w:val="DefaultParagraphFont"/>
    <w:link w:val="Style39"/>
    <w:uiPriority w:val="99"/>
    <w:rsid w:val="00BD25BF"/>
    <w:rPr>
      <w:b/>
      <w:bCs/>
      <w:sz w:val="21"/>
      <w:szCs w:val="21"/>
      <w:shd w:val="clear" w:color="auto" w:fill="FFFFFF"/>
    </w:rPr>
  </w:style>
  <w:style w:type="paragraph" w:customStyle="1" w:styleId="Style36">
    <w:name w:val="Style 36"/>
    <w:basedOn w:val="Normal"/>
    <w:link w:val="CharStyle38"/>
    <w:uiPriority w:val="99"/>
    <w:rsid w:val="00BD25BF"/>
    <w:pPr>
      <w:shd w:val="clear" w:color="auto" w:fill="FFFFFF"/>
      <w:suppressAutoHyphens w:val="0"/>
      <w:spacing w:after="300" w:line="240" w:lineRule="atLeast"/>
    </w:pPr>
    <w:rPr>
      <w:rFonts w:asciiTheme="minorHAnsi" w:eastAsiaTheme="minorHAnsi" w:hAnsiTheme="minorHAnsi" w:cstheme="minorBidi"/>
      <w:kern w:val="0"/>
      <w:sz w:val="21"/>
      <w:szCs w:val="21"/>
    </w:rPr>
  </w:style>
  <w:style w:type="paragraph" w:customStyle="1" w:styleId="Style39">
    <w:name w:val="Style 39"/>
    <w:basedOn w:val="Normal"/>
    <w:link w:val="CharStyle40"/>
    <w:uiPriority w:val="99"/>
    <w:rsid w:val="00BD25BF"/>
    <w:pPr>
      <w:shd w:val="clear" w:color="auto" w:fill="FFFFFF"/>
      <w:suppressAutoHyphens w:val="0"/>
      <w:spacing w:before="300" w:after="300" w:line="240" w:lineRule="atLeast"/>
      <w:outlineLvl w:val="3"/>
    </w:pPr>
    <w:rPr>
      <w:rFonts w:asciiTheme="minorHAnsi" w:eastAsiaTheme="minorHAnsi" w:hAnsiTheme="minorHAnsi" w:cstheme="minorBidi"/>
      <w:b/>
      <w:bCs/>
      <w:kern w:val="0"/>
      <w:sz w:val="21"/>
      <w:szCs w:val="21"/>
    </w:rPr>
  </w:style>
  <w:style w:type="character" w:customStyle="1" w:styleId="normaltextrun">
    <w:name w:val="normaltextrun"/>
    <w:basedOn w:val="DefaultParagraphFont"/>
    <w:rsid w:val="00BD25BF"/>
  </w:style>
  <w:style w:type="character" w:customStyle="1" w:styleId="eop">
    <w:name w:val="eop"/>
    <w:basedOn w:val="DefaultParagraphFont"/>
    <w:rsid w:val="00BD25BF"/>
  </w:style>
  <w:style w:type="paragraph" w:customStyle="1" w:styleId="CentrBoldm">
    <w:name w:val="CentrBoldm"/>
    <w:basedOn w:val="Normal"/>
    <w:rsid w:val="00BD25BF"/>
    <w:pPr>
      <w:widowControl/>
      <w:suppressAutoHyphens w:val="0"/>
      <w:autoSpaceDE w:val="0"/>
      <w:autoSpaceDN w:val="0"/>
      <w:adjustRightInd w:val="0"/>
      <w:jc w:val="center"/>
    </w:pPr>
    <w:rPr>
      <w:rFonts w:ascii="TimesLT" w:eastAsia="Times New Roman" w:hAnsi="TimesLT"/>
      <w:b/>
      <w:bCs/>
      <w:kern w:val="0"/>
      <w:sz w:val="20"/>
      <w:szCs w:val="20"/>
      <w:lang w:val="en-US"/>
    </w:rPr>
  </w:style>
  <w:style w:type="paragraph" w:styleId="HTMLPreformatted">
    <w:name w:val="HTML Preformatted"/>
    <w:basedOn w:val="Normal"/>
    <w:link w:val="HTMLPreformattedChar"/>
    <w:uiPriority w:val="99"/>
    <w:semiHidden/>
    <w:unhideWhenUsed/>
    <w:rsid w:val="00BD25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5BF"/>
    <w:rPr>
      <w:rFonts w:ascii="Consolas" w:eastAsia="Lucida Sans Unicode" w:hAnsi="Consolas" w:cs="Times New Roman"/>
      <w:kern w:val="1"/>
      <w:sz w:val="20"/>
      <w:szCs w:val="20"/>
    </w:rPr>
  </w:style>
  <w:style w:type="character" w:styleId="CommentReference">
    <w:name w:val="annotation reference"/>
    <w:basedOn w:val="DefaultParagraphFont"/>
    <w:uiPriority w:val="99"/>
    <w:semiHidden/>
    <w:unhideWhenUsed/>
    <w:rsid w:val="00BF2FAE"/>
    <w:rPr>
      <w:sz w:val="16"/>
      <w:szCs w:val="16"/>
    </w:rPr>
  </w:style>
  <w:style w:type="paragraph" w:styleId="CommentText">
    <w:name w:val="annotation text"/>
    <w:basedOn w:val="Normal"/>
    <w:link w:val="CommentTextChar"/>
    <w:uiPriority w:val="99"/>
    <w:unhideWhenUsed/>
    <w:rsid w:val="00BF2FAE"/>
    <w:rPr>
      <w:sz w:val="20"/>
      <w:szCs w:val="20"/>
    </w:rPr>
  </w:style>
  <w:style w:type="character" w:customStyle="1" w:styleId="CommentTextChar">
    <w:name w:val="Comment Text Char"/>
    <w:basedOn w:val="DefaultParagraphFont"/>
    <w:link w:val="CommentText"/>
    <w:uiPriority w:val="99"/>
    <w:rsid w:val="00BF2FAE"/>
    <w:rPr>
      <w:rFonts w:ascii="Times New Roman" w:eastAsia="Lucida Sans Unicode"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BF2FAE"/>
    <w:rPr>
      <w:b/>
      <w:bCs/>
    </w:rPr>
  </w:style>
  <w:style w:type="character" w:customStyle="1" w:styleId="CommentSubjectChar">
    <w:name w:val="Comment Subject Char"/>
    <w:basedOn w:val="CommentTextChar"/>
    <w:link w:val="CommentSubject"/>
    <w:uiPriority w:val="99"/>
    <w:semiHidden/>
    <w:rsid w:val="00BF2FAE"/>
    <w:rPr>
      <w:rFonts w:ascii="Times New Roman" w:eastAsia="Lucida Sans Unicode"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vestlithuan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vestlithuan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lithuania.sharepoint.com/sites/Sablonai/officesablonai/Invest%20Lithuania%20blankas_LT.dotx" TargetMode="External"/></Relationships>
</file>

<file path=word/theme/theme1.xml><?xml version="1.0" encoding="utf-8"?>
<a:theme xmlns:a="http://schemas.openxmlformats.org/drawingml/2006/main" name="Office Theme">
  <a:themeElements>
    <a:clrScheme name="Invest Lithuania NEW">
      <a:dk1>
        <a:sysClr val="windowText" lastClr="000000"/>
      </a:dk1>
      <a:lt1>
        <a:sysClr val="window" lastClr="FFFFFF"/>
      </a:lt1>
      <a:dk2>
        <a:srgbClr val="195236"/>
      </a:dk2>
      <a:lt2>
        <a:srgbClr val="FFFFFF"/>
      </a:lt2>
      <a:accent1>
        <a:srgbClr val="FFD400"/>
      </a:accent1>
      <a:accent2>
        <a:srgbClr val="A7BE39"/>
      </a:accent2>
      <a:accent3>
        <a:srgbClr val="A5CDE1"/>
      </a:accent3>
      <a:accent4>
        <a:srgbClr val="E6E7E8"/>
      </a:accent4>
      <a:accent5>
        <a:srgbClr val="188F45"/>
      </a:accent5>
      <a:accent6>
        <a:srgbClr val="195236"/>
      </a:accent6>
      <a:hlink>
        <a:srgbClr val="195236"/>
      </a:hlink>
      <a:folHlink>
        <a:srgbClr val="195236"/>
      </a:folHlink>
    </a:clrScheme>
    <a:fontScheme name="Invest Lithuani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6031FE3D-A087-46BF-A1A4-F030A53A6B02}">
  <ds:schemaRefs>
    <ds:schemaRef ds:uri="http://schemas.openxmlformats.org/officeDocument/2006/bibliography"/>
  </ds:schemaRefs>
</ds:datastoreItem>
</file>

<file path=customXml/itemProps2.xml><?xml version="1.0" encoding="utf-8"?>
<ds:datastoreItem xmlns:ds="http://schemas.openxmlformats.org/officeDocument/2006/customXml" ds:itemID="{6D3EDA42-5FB0-4C9E-9A0F-A71A9A5A6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AC887-F096-46CD-A5DE-434E881F0540}">
  <ds:schemaRefs>
    <ds:schemaRef ds:uri="http://schemas.microsoft.com/sharepoint/v3/contenttype/forms"/>
  </ds:schemaRefs>
</ds:datastoreItem>
</file>

<file path=customXml/itemProps4.xml><?xml version="1.0" encoding="utf-8"?>
<ds:datastoreItem xmlns:ds="http://schemas.openxmlformats.org/officeDocument/2006/customXml" ds:itemID="{7EAB28A2-43B8-4499-ACFD-29DB7566EE41}">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docProps/app.xml><?xml version="1.0" encoding="utf-8"?>
<Properties xmlns="http://schemas.openxmlformats.org/officeDocument/2006/extended-properties" xmlns:vt="http://schemas.openxmlformats.org/officeDocument/2006/docPropsVTypes">
  <Template>Invest%20Lithuania%20blankas_LT</Template>
  <TotalTime>20</TotalTime>
  <Pages>17</Pages>
  <Words>7745</Words>
  <Characters>44150</Characters>
  <Application>Microsoft Office Word</Application>
  <DocSecurity>0</DocSecurity>
  <Lines>367</Lines>
  <Paragraphs>103</Paragraphs>
  <ScaleCrop>false</ScaleCrop>
  <Company/>
  <LinksUpToDate>false</LinksUpToDate>
  <CharactersWithSpaces>51792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17</cp:revision>
  <dcterms:created xsi:type="dcterms:W3CDTF">2026-04-14T13:14:00Z</dcterms:created>
  <dcterms:modified xsi:type="dcterms:W3CDTF">2026-05-20T09:40:00Z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