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04C1D5F4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DC2923">
        <w:rPr>
          <w:rFonts w:ascii="Arial" w:hAnsi="Arial" w:cs="Arial"/>
          <w:i/>
          <w:iCs/>
          <w:sz w:val="20"/>
          <w:szCs w:val="20"/>
          <w:lang w:val="lt-LT"/>
        </w:rPr>
        <w:t>5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r w:rsidRPr="000F693F">
        <w:rPr>
          <w:rFonts w:ascii="Arial" w:hAnsi="Arial" w:cs="Arial"/>
          <w:bCs/>
          <w:i/>
          <w:iCs/>
          <w:sz w:val="20"/>
          <w:szCs w:val="20"/>
        </w:rPr>
        <w:t>Akcinei bendrovei „Kauno energija“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36C17740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50347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142A49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SUBTIEKĖJU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SUBJEKTU, KURIO PAJĖGUMAIS REMIAMASI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637EE4D6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(Subtiekėjo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Ūkio subjekto, kurio pajėgumais remiamasi,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pavadinimas)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dalyvaujantis kaip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subtiekėjas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subjektas, kurio pajėgumais remiamasi</w:t>
      </w:r>
      <w:r w:rsidR="00126A25" w:rsidRPr="00C53E12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sz w:val="20"/>
          <w:szCs w:val="20"/>
          <w:lang w:val="lt-LT"/>
        </w:rPr>
        <w:t>akcinės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ū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kio subjektui, kurio pajėgumais remiamasi</w:t>
      </w:r>
      <w:r w:rsidR="009C08F2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perduodamus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konkrečius paslaugas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darbus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E997" w14:textId="77777777" w:rsidR="0005746A" w:rsidRDefault="0005746A" w:rsidP="00E324F6">
      <w:r>
        <w:separator/>
      </w:r>
    </w:p>
  </w:endnote>
  <w:endnote w:type="continuationSeparator" w:id="0">
    <w:p w14:paraId="08B7CFD3" w14:textId="77777777" w:rsidR="0005746A" w:rsidRDefault="0005746A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BF66" w14:textId="77777777" w:rsidR="0005746A" w:rsidRDefault="0005746A" w:rsidP="00E324F6">
      <w:r>
        <w:separator/>
      </w:r>
    </w:p>
  </w:footnote>
  <w:footnote w:type="continuationSeparator" w:id="0">
    <w:p w14:paraId="0E5F2E6F" w14:textId="77777777" w:rsidR="0005746A" w:rsidRDefault="0005746A" w:rsidP="00E324F6">
      <w:r>
        <w:continuationSeparator/>
      </w:r>
    </w:p>
  </w:footnote>
  <w:footnote w:id="1">
    <w:p w14:paraId="071D10C6" w14:textId="23A7D746" w:rsidR="00E324F6" w:rsidRPr="00435FB6" w:rsidRDefault="00E324F6" w:rsidP="00E324F6">
      <w:pPr>
        <w:pStyle w:val="FootnoteText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FootnoteReference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Header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5746A"/>
    <w:rsid w:val="00073111"/>
    <w:rsid w:val="000821C5"/>
    <w:rsid w:val="00082A77"/>
    <w:rsid w:val="000A00FD"/>
    <w:rsid w:val="000A26A6"/>
    <w:rsid w:val="000A4F7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34EE8"/>
    <w:rsid w:val="002359C7"/>
    <w:rsid w:val="00236AA0"/>
    <w:rsid w:val="00256925"/>
    <w:rsid w:val="00256F94"/>
    <w:rsid w:val="002B0FDA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A6BA9"/>
    <w:rsid w:val="003B0AF7"/>
    <w:rsid w:val="003C1129"/>
    <w:rsid w:val="003E379B"/>
    <w:rsid w:val="003F25BF"/>
    <w:rsid w:val="004322F5"/>
    <w:rsid w:val="00435FB6"/>
    <w:rsid w:val="0044073E"/>
    <w:rsid w:val="004408A4"/>
    <w:rsid w:val="0045073F"/>
    <w:rsid w:val="00462CE8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12E02"/>
    <w:rsid w:val="00521906"/>
    <w:rsid w:val="00525586"/>
    <w:rsid w:val="00571991"/>
    <w:rsid w:val="005903C0"/>
    <w:rsid w:val="005B1543"/>
    <w:rsid w:val="005C6B66"/>
    <w:rsid w:val="005E79DD"/>
    <w:rsid w:val="005F406B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1ADB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CF200C"/>
    <w:rsid w:val="00D20B42"/>
    <w:rsid w:val="00D34542"/>
    <w:rsid w:val="00D432EA"/>
    <w:rsid w:val="00D46D12"/>
    <w:rsid w:val="00D52AE6"/>
    <w:rsid w:val="00D73158"/>
    <w:rsid w:val="00D922AD"/>
    <w:rsid w:val="00D97CC7"/>
    <w:rsid w:val="00DC2923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122BE"/>
    <w:rsid w:val="00F27EB7"/>
    <w:rsid w:val="00F31701"/>
    <w:rsid w:val="00F3250C"/>
    <w:rsid w:val="00F3495C"/>
    <w:rsid w:val="00F40675"/>
    <w:rsid w:val="00F53BF8"/>
    <w:rsid w:val="00F55FE0"/>
    <w:rsid w:val="00F62D2C"/>
    <w:rsid w:val="00F93348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3.xml><?xml version="1.0" encoding="utf-8"?>
<ds:datastoreItem xmlns:ds="http://schemas.openxmlformats.org/officeDocument/2006/customXml" ds:itemID="{B88E8478-EA25-41D9-82A6-0991D4C6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835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Živilė Drulytė</cp:lastModifiedBy>
  <cp:revision>6</cp:revision>
  <cp:lastPrinted>2018-04-20T07:34:00Z</cp:lastPrinted>
  <dcterms:created xsi:type="dcterms:W3CDTF">2026-04-28T10:16:00Z</dcterms:created>
  <dcterms:modified xsi:type="dcterms:W3CDTF">2026-05-19T10:30:00Z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