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2913BB22" w:rsidR="00AD1CC8" w:rsidRDefault="00AD1CC8" w:rsidP="00AD1CC8">
      <w:pPr>
        <w:pStyle w:val="Heading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AC6C22">
        <w:rPr>
          <w:rFonts w:ascii="Arial" w:eastAsia="Calibri" w:hAnsi="Arial" w:cs="Arial"/>
          <w:i/>
          <w:iCs/>
          <w:color w:val="auto"/>
          <w:sz w:val="20"/>
          <w:szCs w:val="20"/>
        </w:rPr>
        <w:t>8</w:t>
      </w:r>
    </w:p>
    <w:p w14:paraId="6A07F161" w14:textId="77777777" w:rsidR="00F15870" w:rsidRPr="00F15870" w:rsidRDefault="00F15870" w:rsidP="00F15870"/>
    <w:p w14:paraId="6D11B6D0" w14:textId="12AB2FF2" w:rsidR="00F15870" w:rsidRDefault="00F15870" w:rsidP="00F15870">
      <w:pPr>
        <w:spacing w:after="0" w:line="240" w:lineRule="auto"/>
        <w:ind w:right="-178"/>
        <w:jc w:val="center"/>
        <w:rPr>
          <w:rFonts w:ascii="Arial" w:hAnsi="Arial" w:cs="Arial"/>
          <w:b/>
          <w:bCs/>
          <w:sz w:val="20"/>
          <w:szCs w:val="20"/>
        </w:rPr>
      </w:pPr>
      <w:bookmarkStart w:id="0" w:name="_Hlk133246194"/>
      <w:r w:rsidRPr="00173CA6">
        <w:rPr>
          <w:rFonts w:ascii="Arial" w:hAnsi="Arial" w:cs="Arial"/>
          <w:b/>
          <w:bCs/>
          <w:sz w:val="20"/>
          <w:szCs w:val="20"/>
        </w:rPr>
        <w:t>T</w:t>
      </w:r>
      <w:r>
        <w:rPr>
          <w:rFonts w:ascii="Arial" w:hAnsi="Arial" w:cs="Arial"/>
          <w:b/>
          <w:bCs/>
          <w:sz w:val="20"/>
          <w:szCs w:val="20"/>
        </w:rPr>
        <w:t xml:space="preserve">IEKĖJAMS KELIAMI </w:t>
      </w:r>
      <w:r w:rsidR="00810162">
        <w:rPr>
          <w:rFonts w:ascii="Arial" w:hAnsi="Arial" w:cs="Arial"/>
          <w:b/>
          <w:bCs/>
          <w:sz w:val="20"/>
          <w:szCs w:val="20"/>
        </w:rPr>
        <w:t xml:space="preserve">APLINKOSAUGOS </w:t>
      </w:r>
      <w:r>
        <w:rPr>
          <w:rFonts w:ascii="Arial" w:hAnsi="Arial" w:cs="Arial"/>
          <w:b/>
          <w:bCs/>
          <w:sz w:val="20"/>
          <w:szCs w:val="20"/>
        </w:rPr>
        <w:t xml:space="preserve">REIKALAVIMAI </w:t>
      </w:r>
      <w:bookmarkEnd w:id="0"/>
    </w:p>
    <w:p w14:paraId="59C6E67B" w14:textId="4C5B0059" w:rsidR="00BE3F68" w:rsidRDefault="00BE3F68" w:rsidP="00F15870">
      <w:pPr>
        <w:spacing w:after="0" w:line="240" w:lineRule="auto"/>
        <w:ind w:right="-178"/>
        <w:jc w:val="center"/>
        <w:rPr>
          <w:rFonts w:ascii="Arial" w:hAnsi="Arial" w:cs="Arial"/>
          <w:b/>
          <w:bCs/>
          <w:sz w:val="20"/>
          <w:szCs w:val="20"/>
        </w:rPr>
      </w:pPr>
      <w:r>
        <w:rPr>
          <w:rFonts w:ascii="Arial" w:hAnsi="Arial" w:cs="Arial"/>
          <w:b/>
          <w:bCs/>
          <w:noProof/>
          <w:sz w:val="20"/>
          <w:szCs w:val="20"/>
          <w14:ligatures w14:val="standardContextual"/>
        </w:rPr>
        <mc:AlternateContent>
          <mc:Choice Requires="wps">
            <w:drawing>
              <wp:anchor distT="0" distB="0" distL="114300" distR="114300" simplePos="0" relativeHeight="251658240" behindDoc="0" locked="0" layoutInCell="1" allowOverlap="1" wp14:anchorId="7EF33B43" wp14:editId="209298B2">
                <wp:simplePos x="0" y="0"/>
                <wp:positionH relativeFrom="column">
                  <wp:posOffset>3175</wp:posOffset>
                </wp:positionH>
                <wp:positionV relativeFrom="paragraph">
                  <wp:posOffset>78243</wp:posOffset>
                </wp:positionV>
                <wp:extent cx="9605175" cy="0"/>
                <wp:effectExtent l="0" t="0" r="0" b="0"/>
                <wp:wrapNone/>
                <wp:docPr id="289376566" name="Tiesioji jungtis 1"/>
                <wp:cNvGraphicFramePr/>
                <a:graphic xmlns:a="http://schemas.openxmlformats.org/drawingml/2006/main">
                  <a:graphicData uri="http://schemas.microsoft.com/office/word/2010/wordprocessingShape">
                    <wps:wsp>
                      <wps:cNvCnPr/>
                      <wps:spPr>
                        <a:xfrm>
                          <a:off x="0" y="0"/>
                          <a:ext cx="9605175"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rto="http://schemas.microsoft.com/office/word/2006/arto">
            <w:pict>
              <v:line w14:anchorId="103BBF26"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6.15pt" to="756.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" strokecolor="#e97132 [3205]" strokeweight=".5pt">
                <v:stroke joinstyle="miter"/>
              </v:line>
            </w:pict>
          </mc:Fallback>
        </mc:AlternateContent>
      </w:r>
    </w:p>
    <w:p w14:paraId="0A554F81" w14:textId="77777777" w:rsidR="00AB512E" w:rsidRDefault="00AB512E" w:rsidP="00F15870">
      <w:pPr>
        <w:spacing w:after="0" w:line="240" w:lineRule="auto"/>
        <w:ind w:right="-178"/>
        <w:jc w:val="center"/>
        <w:rPr>
          <w:rFonts w:ascii="Arial" w:hAnsi="Arial" w:cs="Arial"/>
          <w:b/>
          <w:bCs/>
          <w:sz w:val="20"/>
          <w:szCs w:val="20"/>
        </w:rPr>
      </w:pPr>
    </w:p>
    <w:p w14:paraId="5745629D" w14:textId="045FFCC1" w:rsidR="00AB512E" w:rsidRPr="008C5CC1" w:rsidRDefault="00AB512E" w:rsidP="00AB512E">
      <w:pPr>
        <w:pStyle w:val="ListParagraph"/>
        <w:numPr>
          <w:ilvl w:val="0"/>
          <w:numId w:val="10"/>
        </w:numPr>
        <w:spacing w:after="0" w:line="240" w:lineRule="auto"/>
        <w:ind w:left="284" w:hanging="284"/>
        <w:jc w:val="both"/>
        <w:rPr>
          <w:rFonts w:ascii="Arial" w:eastAsia="Calibri" w:hAnsi="Arial" w:cs="Arial"/>
          <w:sz w:val="20"/>
          <w:szCs w:val="20"/>
          <w:lang w:eastAsia="en-US"/>
        </w:rPr>
      </w:pPr>
      <w:r w:rsidRPr="008C5CC1">
        <w:rPr>
          <w:rFonts w:ascii="Arial" w:eastAsia="Calibri" w:hAnsi="Arial" w:cs="Arial"/>
          <w:sz w:val="20"/>
          <w:szCs w:val="20"/>
          <w:lang w:eastAsia="en-US"/>
        </w:rPr>
        <w:t xml:space="preserve">Tiekėjai turi atitikti šiame priede nustatytus </w:t>
      </w:r>
      <w:r w:rsidR="008C5CC1" w:rsidRPr="008C5CC1">
        <w:rPr>
          <w:rFonts w:ascii="Arial" w:eastAsia="Calibri" w:hAnsi="Arial" w:cs="Arial"/>
          <w:sz w:val="20"/>
          <w:szCs w:val="20"/>
          <w:lang w:eastAsia="en-US"/>
        </w:rPr>
        <w:t>aplinkosaugos</w:t>
      </w:r>
      <w:r w:rsidRPr="008C5CC1">
        <w:rPr>
          <w:rFonts w:ascii="Arial" w:eastAsia="Calibri" w:hAnsi="Arial" w:cs="Arial"/>
          <w:iCs/>
          <w:sz w:val="20"/>
          <w:szCs w:val="20"/>
          <w:lang w:eastAsia="en-US"/>
        </w:rPr>
        <w:t xml:space="preserve"> </w:t>
      </w:r>
      <w:r w:rsidR="00FB4914" w:rsidRPr="008C5CC1">
        <w:rPr>
          <w:rFonts w:ascii="Arial" w:eastAsia="Calibri" w:hAnsi="Arial" w:cs="Arial"/>
          <w:sz w:val="20"/>
          <w:szCs w:val="20"/>
          <w:lang w:eastAsia="en-US"/>
        </w:rPr>
        <w:t>reikalavimus</w:t>
      </w:r>
      <w:r w:rsidR="00FB4914">
        <w:rPr>
          <w:rFonts w:ascii="Arial" w:eastAsiaTheme="minorHAnsi" w:hAnsi="Arial" w:cs="Arial"/>
          <w:sz w:val="20"/>
          <w:szCs w:val="20"/>
          <w:lang w:eastAsia="en-US"/>
        </w:rPr>
        <w:t>.</w:t>
      </w:r>
    </w:p>
    <w:p w14:paraId="083A1E37" w14:textId="77777777" w:rsidR="004A31C3" w:rsidRDefault="004A31C3" w:rsidP="004D3A88">
      <w:pPr>
        <w:pStyle w:val="ListParagraph"/>
        <w:tabs>
          <w:tab w:val="left" w:pos="284"/>
        </w:tabs>
        <w:ind w:left="0"/>
        <w:jc w:val="both"/>
        <w:rPr>
          <w:rFonts w:ascii="Arial" w:hAnsi="Arial" w:cs="Arial"/>
          <w:sz w:val="20"/>
          <w:szCs w:val="20"/>
        </w:rPr>
      </w:pPr>
    </w:p>
    <w:tbl>
      <w:tblPr>
        <w:tblStyle w:val="TableGrid"/>
        <w:tblW w:w="15163" w:type="dxa"/>
        <w:tblLook w:val="04A0" w:firstRow="1" w:lastRow="0" w:firstColumn="1" w:lastColumn="0" w:noHBand="0" w:noVBand="1"/>
      </w:tblPr>
      <w:tblGrid>
        <w:gridCol w:w="567"/>
        <w:gridCol w:w="5382"/>
        <w:gridCol w:w="5245"/>
        <w:gridCol w:w="3969"/>
      </w:tblGrid>
      <w:tr w:rsidR="007E23AD" w:rsidRPr="00173CA6" w14:paraId="35D6A151" w14:textId="77777777" w:rsidTr="000C4A38">
        <w:trPr>
          <w:tblHeader/>
        </w:trPr>
        <w:tc>
          <w:tcPr>
            <w:tcW w:w="567" w:type="dxa"/>
            <w:shd w:val="clear" w:color="auto" w:fill="F2F2F2" w:themeFill="background1" w:themeFillShade="F2"/>
          </w:tcPr>
          <w:p w14:paraId="4335F81E"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b/>
                <w:sz w:val="20"/>
                <w:szCs w:val="20"/>
              </w:rPr>
              <w:t>Eil. Nr.</w:t>
            </w:r>
          </w:p>
        </w:tc>
        <w:tc>
          <w:tcPr>
            <w:tcW w:w="5382" w:type="dxa"/>
            <w:shd w:val="clear" w:color="auto" w:fill="F2F2F2" w:themeFill="background1" w:themeFillShade="F2"/>
            <w:vAlign w:val="center"/>
          </w:tcPr>
          <w:p w14:paraId="087C77B6" w14:textId="77777777" w:rsidR="007E23AD" w:rsidRPr="00F47001" w:rsidRDefault="007E23AD" w:rsidP="00F132DE">
            <w:pPr>
              <w:jc w:val="center"/>
              <w:rPr>
                <w:rFonts w:ascii="Arial" w:hAnsi="Arial" w:cs="Arial"/>
                <w:b/>
                <w:sz w:val="20"/>
                <w:szCs w:val="20"/>
              </w:rPr>
            </w:pPr>
            <w:r w:rsidRPr="00F47001">
              <w:rPr>
                <w:rFonts w:ascii="Arial" w:hAnsi="Arial" w:cs="Arial"/>
                <w:b/>
                <w:sz w:val="20"/>
                <w:szCs w:val="20"/>
              </w:rPr>
              <w:t>Reikalavimas</w:t>
            </w:r>
          </w:p>
        </w:tc>
        <w:tc>
          <w:tcPr>
            <w:tcW w:w="5245" w:type="dxa"/>
            <w:shd w:val="clear" w:color="auto" w:fill="F2F2F2" w:themeFill="background1" w:themeFillShade="F2"/>
            <w:vAlign w:val="center"/>
          </w:tcPr>
          <w:p w14:paraId="2A09284E" w14:textId="77777777" w:rsidR="007E23AD" w:rsidRPr="00F47001" w:rsidRDefault="007E23AD" w:rsidP="00F132DE">
            <w:pPr>
              <w:jc w:val="center"/>
              <w:rPr>
                <w:rFonts w:ascii="Arial" w:hAnsi="Arial" w:cs="Arial"/>
                <w:b/>
                <w:sz w:val="20"/>
                <w:szCs w:val="20"/>
              </w:rPr>
            </w:pPr>
            <w:r w:rsidRPr="00F47001">
              <w:rPr>
                <w:rFonts w:ascii="Arial" w:hAnsi="Arial" w:cs="Arial"/>
                <w:b/>
                <w:sz w:val="20"/>
                <w:szCs w:val="20"/>
              </w:rPr>
              <w:t>Atitiktį reikalavimui įrodantys dokumentai</w:t>
            </w:r>
          </w:p>
        </w:tc>
        <w:tc>
          <w:tcPr>
            <w:tcW w:w="3969" w:type="dxa"/>
            <w:shd w:val="clear" w:color="auto" w:fill="F2F2F2" w:themeFill="background1" w:themeFillShade="F2"/>
            <w:vAlign w:val="center"/>
          </w:tcPr>
          <w:p w14:paraId="332F3A26" w14:textId="22E887CC" w:rsidR="007E23AD" w:rsidRPr="00F47001" w:rsidRDefault="007E23AD" w:rsidP="000C4A38">
            <w:pPr>
              <w:jc w:val="center"/>
              <w:rPr>
                <w:rFonts w:ascii="Arial" w:hAnsi="Arial" w:cs="Arial"/>
                <w:b/>
                <w:sz w:val="20"/>
                <w:szCs w:val="20"/>
              </w:rPr>
            </w:pPr>
            <w:r w:rsidRPr="00F47001">
              <w:rPr>
                <w:rFonts w:ascii="Arial" w:hAnsi="Arial" w:cs="Arial"/>
                <w:b/>
                <w:sz w:val="20"/>
                <w:szCs w:val="20"/>
              </w:rPr>
              <w:t>Subjektas, kuris turi atitikti reikalavimą</w:t>
            </w:r>
          </w:p>
        </w:tc>
      </w:tr>
      <w:tr w:rsidR="007E23AD" w:rsidRPr="00173CA6" w14:paraId="41B82C19" w14:textId="77777777" w:rsidTr="000C4A38">
        <w:trPr>
          <w:tblHeader/>
        </w:trPr>
        <w:tc>
          <w:tcPr>
            <w:tcW w:w="567" w:type="dxa"/>
            <w:shd w:val="clear" w:color="auto" w:fill="F2F2F2" w:themeFill="background1" w:themeFillShade="F2"/>
            <w:vAlign w:val="center"/>
          </w:tcPr>
          <w:p w14:paraId="05F76E48"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i/>
                <w:iCs/>
                <w:sz w:val="20"/>
                <w:szCs w:val="20"/>
              </w:rPr>
              <w:t>1</w:t>
            </w:r>
          </w:p>
        </w:tc>
        <w:tc>
          <w:tcPr>
            <w:tcW w:w="5382" w:type="dxa"/>
            <w:shd w:val="clear" w:color="auto" w:fill="F2F2F2" w:themeFill="background1" w:themeFillShade="F2"/>
            <w:vAlign w:val="center"/>
          </w:tcPr>
          <w:p w14:paraId="004E691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2</w:t>
            </w:r>
          </w:p>
        </w:tc>
        <w:tc>
          <w:tcPr>
            <w:tcW w:w="5245" w:type="dxa"/>
            <w:shd w:val="clear" w:color="auto" w:fill="F2F2F2" w:themeFill="background1" w:themeFillShade="F2"/>
            <w:vAlign w:val="center"/>
          </w:tcPr>
          <w:p w14:paraId="5B2191C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3</w:t>
            </w:r>
          </w:p>
        </w:tc>
        <w:tc>
          <w:tcPr>
            <w:tcW w:w="3969" w:type="dxa"/>
            <w:shd w:val="clear" w:color="auto" w:fill="F2F2F2" w:themeFill="background1" w:themeFillShade="F2"/>
            <w:vAlign w:val="center"/>
          </w:tcPr>
          <w:p w14:paraId="3789EF90" w14:textId="12FBAE5E" w:rsidR="007E23AD" w:rsidRPr="00F47001" w:rsidRDefault="007E23AD" w:rsidP="00F132DE">
            <w:pPr>
              <w:jc w:val="center"/>
              <w:rPr>
                <w:rFonts w:ascii="Arial" w:hAnsi="Arial" w:cs="Arial"/>
                <w:b/>
                <w:sz w:val="20"/>
                <w:szCs w:val="20"/>
              </w:rPr>
            </w:pPr>
            <w:r w:rsidRPr="00F47001">
              <w:rPr>
                <w:rFonts w:ascii="Arial" w:hAnsi="Arial" w:cs="Arial"/>
                <w:i/>
                <w:iCs/>
                <w:sz w:val="20"/>
                <w:szCs w:val="20"/>
              </w:rPr>
              <w:t>4</w:t>
            </w:r>
          </w:p>
        </w:tc>
      </w:tr>
      <w:tr w:rsidR="007E23AD" w:rsidRPr="00173CA6" w14:paraId="6862E2CB" w14:textId="77777777" w:rsidTr="000C4A38">
        <w:tc>
          <w:tcPr>
            <w:tcW w:w="567" w:type="dxa"/>
          </w:tcPr>
          <w:p w14:paraId="644102C8" w14:textId="72B7540B" w:rsidR="007E23AD" w:rsidRDefault="007E23AD" w:rsidP="00956453">
            <w:pPr>
              <w:pStyle w:val="ListParagraph"/>
              <w:numPr>
                <w:ilvl w:val="1"/>
                <w:numId w:val="9"/>
              </w:numPr>
              <w:rPr>
                <w:rFonts w:ascii="Arial" w:hAnsi="Arial" w:cs="Arial"/>
                <w:bCs/>
              </w:rPr>
            </w:pPr>
          </w:p>
        </w:tc>
        <w:tc>
          <w:tcPr>
            <w:tcW w:w="5382" w:type="dxa"/>
          </w:tcPr>
          <w:p w14:paraId="2D149244" w14:textId="425F16AC" w:rsidR="007E23AD" w:rsidRPr="00370ACB" w:rsidRDefault="009C150D" w:rsidP="00DB7269">
            <w:pPr>
              <w:jc w:val="both"/>
              <w:rPr>
                <w:rFonts w:ascii="Arial" w:hAnsi="Arial" w:cs="Arial"/>
                <w:sz w:val="20"/>
                <w:szCs w:val="20"/>
                <w:highlight w:val="lightGray"/>
              </w:rPr>
            </w:pPr>
            <w:r w:rsidRPr="009C150D">
              <w:rPr>
                <w:rFonts w:ascii="Arial" w:eastAsia="Calibri" w:hAnsi="Arial" w:cs="Arial"/>
                <w:sz w:val="20"/>
                <w:szCs w:val="20"/>
              </w:rPr>
              <w:t>Sutarties vykdymo laikotarpiu užtikrinti Prekių atitiktį Aplinkos apsaugos kriterijų taikymo, vykdant žaliuosius pirkimus, tvarkos aprašo, patvirtinto Lietuvos Respublikos aplinkos ministro 2011 m. birželio 28 d. įsakymu Nr. D1–508,</w:t>
            </w:r>
            <w:r w:rsidR="00D974ED">
              <w:rPr>
                <w:rFonts w:ascii="Arial" w:eastAsia="Calibri" w:hAnsi="Arial" w:cs="Arial"/>
                <w:sz w:val="20"/>
                <w:szCs w:val="20"/>
              </w:rPr>
              <w:t xml:space="preserve"> 4.1 punkto reikalavimams, kuriame nurodoma, kad</w:t>
            </w:r>
            <w:r w:rsidRPr="009C150D">
              <w:rPr>
                <w:rFonts w:ascii="Arial" w:eastAsia="Calibri" w:hAnsi="Arial" w:cs="Arial"/>
                <w:sz w:val="20"/>
                <w:szCs w:val="20"/>
              </w:rPr>
              <w:t xml:space="preserve"> </w:t>
            </w:r>
            <w:r w:rsidR="00D974ED">
              <w:rPr>
                <w:rFonts w:ascii="Arial" w:eastAsia="Calibri" w:hAnsi="Arial" w:cs="Arial"/>
                <w:sz w:val="20"/>
                <w:szCs w:val="20"/>
              </w:rPr>
              <w:t xml:space="preserve">Prekė </w:t>
            </w:r>
            <w:r w:rsidR="00D974ED" w:rsidRPr="00D974ED">
              <w:rPr>
                <w:rFonts w:ascii="Arial" w:eastAsia="Calibri" w:hAnsi="Arial" w:cs="Arial"/>
                <w:i/>
                <w:iCs/>
                <w:sz w:val="20"/>
                <w:szCs w:val="20"/>
              </w:rPr>
              <w:t>„yra Produktų, kurių viešiesiems pirkimams ir pirkimams taikytini minimalūs aplinkos apsaugos kriterijai, sąraše“.</w:t>
            </w:r>
            <w:r w:rsidR="00D974ED" w:rsidRPr="00D974ED">
              <w:rPr>
                <w:rFonts w:ascii="Arial" w:eastAsia="Calibri" w:hAnsi="Arial" w:cs="Arial"/>
                <w:sz w:val="20"/>
                <w:szCs w:val="20"/>
              </w:rPr>
              <w:t xml:space="preserve"> </w:t>
            </w:r>
          </w:p>
        </w:tc>
        <w:tc>
          <w:tcPr>
            <w:tcW w:w="5245" w:type="dxa"/>
          </w:tcPr>
          <w:p w14:paraId="093C0BDB" w14:textId="4703B679" w:rsidR="007E23AD" w:rsidRPr="00D20DDA" w:rsidRDefault="0074442E" w:rsidP="00364022">
            <w:pPr>
              <w:spacing w:after="60"/>
              <w:jc w:val="both"/>
              <w:rPr>
                <w:rFonts w:ascii="Arial" w:hAnsi="Arial" w:cs="Arial"/>
                <w:color w:val="000000"/>
                <w:sz w:val="20"/>
                <w:szCs w:val="20"/>
              </w:rPr>
            </w:pPr>
            <w:r w:rsidRPr="0074442E">
              <w:rPr>
                <w:rFonts w:ascii="Arial" w:hAnsi="Arial" w:cs="Arial"/>
                <w:sz w:val="20"/>
                <w:szCs w:val="20"/>
              </w:rPr>
              <w:t>Kartu su pasiūlymu pateikiami atitiktį žaliojo pirkimo reikalavimams įrodantys dokumentai: gamintojo ir (ar) importuotojo, ir (ar) tiekėjo rašytinis patvirtinimas, saugos duomenų lapas, gamintojo bandymų ataskaita, protokolas, gamintojo ir (ar) tiekėjo deklaracija (pateikiant objektyvius įrodymus), įrangos aprašymas, instrukcija patvirtinanti kompiuterių ir monitorių atitiktį keliamiems reikalavimams</w:t>
            </w:r>
            <w:r w:rsidR="00364022">
              <w:rPr>
                <w:rFonts w:ascii="Arial" w:hAnsi="Arial" w:cs="Arial"/>
                <w:sz w:val="20"/>
                <w:szCs w:val="20"/>
              </w:rPr>
              <w:t>.</w:t>
            </w:r>
          </w:p>
        </w:tc>
        <w:tc>
          <w:tcPr>
            <w:tcW w:w="3969" w:type="dxa"/>
            <w:vAlign w:val="center"/>
          </w:tcPr>
          <w:p w14:paraId="57AB6303" w14:textId="30C6C2AA" w:rsidR="007E23AD" w:rsidRDefault="000459B9" w:rsidP="00DB7269">
            <w:pPr>
              <w:jc w:val="center"/>
              <w:rPr>
                <w:rFonts w:ascii="Arial" w:hAnsi="Arial" w:cs="Arial"/>
                <w:color w:val="000000"/>
                <w:sz w:val="20"/>
                <w:szCs w:val="20"/>
              </w:rPr>
            </w:pPr>
            <w:r>
              <w:rPr>
                <w:rFonts w:ascii="Arial" w:hAnsi="Arial" w:cs="Arial"/>
                <w:color w:val="000000"/>
                <w:sz w:val="20"/>
                <w:szCs w:val="20"/>
              </w:rPr>
              <w:t>Tiekėjas</w:t>
            </w:r>
            <w:r w:rsidR="00051BFD">
              <w:rPr>
                <w:rFonts w:ascii="Arial" w:hAnsi="Arial" w:cs="Arial"/>
                <w:color w:val="000000"/>
                <w:sz w:val="20"/>
                <w:szCs w:val="20"/>
              </w:rPr>
              <w:t xml:space="preserve"> ir / ar Tiekėjų grupės nariai </w:t>
            </w:r>
            <w:r w:rsidR="007E23AD">
              <w:rPr>
                <w:rFonts w:ascii="Arial" w:hAnsi="Arial" w:cs="Arial"/>
                <w:color w:val="000000"/>
                <w:sz w:val="20"/>
                <w:szCs w:val="20"/>
              </w:rPr>
              <w:t>–</w:t>
            </w:r>
            <w:r w:rsidR="007E23AD" w:rsidRPr="003C204A">
              <w:rPr>
                <w:rFonts w:ascii="Arial" w:hAnsi="Arial" w:cs="Arial"/>
                <w:color w:val="000000"/>
                <w:sz w:val="20"/>
                <w:szCs w:val="20"/>
              </w:rPr>
              <w:t xml:space="preserve"> pagal jų prisiimamus įsipareigojimus </w:t>
            </w:r>
            <w:r w:rsidR="007E23AD">
              <w:rPr>
                <w:rFonts w:ascii="Arial" w:hAnsi="Arial" w:cs="Arial"/>
                <w:color w:val="000000"/>
                <w:sz w:val="20"/>
                <w:szCs w:val="20"/>
              </w:rPr>
              <w:t>S</w:t>
            </w:r>
            <w:r w:rsidR="007E23AD" w:rsidRPr="003C204A">
              <w:rPr>
                <w:rFonts w:ascii="Arial" w:hAnsi="Arial" w:cs="Arial"/>
                <w:color w:val="000000"/>
                <w:sz w:val="20"/>
                <w:szCs w:val="20"/>
              </w:rPr>
              <w:t>utarčiai vykdyti.</w:t>
            </w:r>
          </w:p>
          <w:p w14:paraId="65023FF5" w14:textId="77777777" w:rsidR="007E23AD" w:rsidRDefault="007E23AD" w:rsidP="00DB7269">
            <w:pPr>
              <w:jc w:val="center"/>
              <w:rPr>
                <w:rFonts w:ascii="Arial" w:hAnsi="Arial" w:cs="Arial"/>
                <w:color w:val="000000"/>
                <w:sz w:val="20"/>
                <w:szCs w:val="20"/>
              </w:rPr>
            </w:pPr>
          </w:p>
          <w:p w14:paraId="50C0AC89" w14:textId="77777777" w:rsidR="007E23AD" w:rsidRDefault="007E23AD" w:rsidP="00DB7269">
            <w:pPr>
              <w:jc w:val="center"/>
              <w:rPr>
                <w:rFonts w:ascii="Arial" w:hAnsi="Arial" w:cs="Arial"/>
                <w:color w:val="000000"/>
                <w:sz w:val="20"/>
                <w:szCs w:val="20"/>
              </w:rPr>
            </w:pPr>
          </w:p>
          <w:p w14:paraId="03F851B3" w14:textId="26EFC64D" w:rsidR="007E23AD" w:rsidRPr="00F9283D" w:rsidRDefault="007E23AD" w:rsidP="006869D6">
            <w:pPr>
              <w:jc w:val="center"/>
              <w:rPr>
                <w:rFonts w:ascii="Arial" w:hAnsi="Arial" w:cs="Arial"/>
                <w:sz w:val="20"/>
                <w:szCs w:val="20"/>
              </w:rPr>
            </w:pPr>
            <w:r w:rsidRPr="003C204A">
              <w:rPr>
                <w:rFonts w:ascii="Arial" w:hAnsi="Arial" w:cs="Arial"/>
                <w:color w:val="000000"/>
                <w:sz w:val="20"/>
                <w:szCs w:val="20"/>
              </w:rPr>
              <w:t xml:space="preserve">Subtiekėjai privalo laikytis reikalaujamo aplinkos apsaugos vadybos standarto, atsižvelgiant į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tc>
      </w:tr>
      <w:tr w:rsidR="00B15953" w:rsidRPr="00173CA6" w14:paraId="57E321D4" w14:textId="77777777" w:rsidTr="000C4A38">
        <w:tc>
          <w:tcPr>
            <w:tcW w:w="567" w:type="dxa"/>
          </w:tcPr>
          <w:p w14:paraId="2B36AF80" w14:textId="77777777" w:rsidR="00B15953" w:rsidRDefault="00B15953" w:rsidP="00956453">
            <w:pPr>
              <w:pStyle w:val="ListParagraph"/>
              <w:numPr>
                <w:ilvl w:val="1"/>
                <w:numId w:val="9"/>
              </w:numPr>
              <w:rPr>
                <w:rFonts w:ascii="Arial" w:hAnsi="Arial" w:cs="Arial"/>
                <w:bCs/>
              </w:rPr>
            </w:pPr>
          </w:p>
        </w:tc>
        <w:tc>
          <w:tcPr>
            <w:tcW w:w="5382" w:type="dxa"/>
          </w:tcPr>
          <w:p w14:paraId="6BF79784" w14:textId="483B211C" w:rsidR="00B15953" w:rsidRPr="009C150D" w:rsidRDefault="000A2286" w:rsidP="00DB7269">
            <w:pPr>
              <w:jc w:val="both"/>
              <w:rPr>
                <w:rFonts w:ascii="Arial" w:eastAsia="Calibri" w:hAnsi="Arial" w:cs="Arial"/>
                <w:sz w:val="20"/>
                <w:szCs w:val="20"/>
              </w:rPr>
            </w:pPr>
            <w:r w:rsidRPr="000A2286">
              <w:rPr>
                <w:rFonts w:ascii="Arial" w:eastAsia="Calibri" w:hAnsi="Arial" w:cs="Arial"/>
                <w:sz w:val="20"/>
                <w:szCs w:val="20"/>
              </w:rPr>
              <w:t>Kompiuterio gamintojas turi įsidiegęs ISO 14001:2015 arba lygiavertį aplinkosaugos vadybos standartą</w:t>
            </w:r>
            <w:r>
              <w:rPr>
                <w:rFonts w:ascii="Arial" w:eastAsia="Calibri" w:hAnsi="Arial" w:cs="Arial"/>
                <w:sz w:val="20"/>
                <w:szCs w:val="20"/>
              </w:rPr>
              <w:t>.</w:t>
            </w:r>
          </w:p>
        </w:tc>
        <w:tc>
          <w:tcPr>
            <w:tcW w:w="5245" w:type="dxa"/>
          </w:tcPr>
          <w:p w14:paraId="147C90E0" w14:textId="24F517E8" w:rsidR="00B15953" w:rsidRPr="007E4DB9" w:rsidRDefault="001F74FC" w:rsidP="00364022">
            <w:pPr>
              <w:spacing w:after="60"/>
              <w:jc w:val="both"/>
              <w:rPr>
                <w:rFonts w:ascii="Arial" w:hAnsi="Arial" w:cs="Arial"/>
                <w:sz w:val="20"/>
                <w:szCs w:val="20"/>
              </w:rPr>
            </w:pPr>
            <w:r w:rsidRPr="001F74FC">
              <w:rPr>
                <w:rFonts w:ascii="Arial" w:hAnsi="Arial" w:cs="Arial"/>
                <w:sz w:val="20"/>
                <w:szCs w:val="20"/>
              </w:rPr>
              <w:t xml:space="preserve">Kartu su pasiūlymu </w:t>
            </w:r>
            <w:r w:rsidR="00AC6C22">
              <w:rPr>
                <w:rFonts w:ascii="Arial" w:hAnsi="Arial" w:cs="Arial"/>
                <w:sz w:val="20"/>
                <w:szCs w:val="20"/>
              </w:rPr>
              <w:t>keliamą reikalavimą</w:t>
            </w:r>
            <w:r w:rsidR="0074442E">
              <w:rPr>
                <w:rFonts w:ascii="Arial" w:hAnsi="Arial" w:cs="Arial"/>
                <w:sz w:val="20"/>
                <w:szCs w:val="20"/>
              </w:rPr>
              <w:t xml:space="preserve"> patvirtinant</w:t>
            </w:r>
            <w:r w:rsidR="00AC6C22">
              <w:rPr>
                <w:rFonts w:ascii="Arial" w:hAnsi="Arial" w:cs="Arial"/>
                <w:sz w:val="20"/>
                <w:szCs w:val="20"/>
              </w:rPr>
              <w:t>i</w:t>
            </w:r>
            <w:r w:rsidR="0074442E">
              <w:rPr>
                <w:rFonts w:ascii="Arial" w:hAnsi="Arial" w:cs="Arial"/>
                <w:sz w:val="20"/>
                <w:szCs w:val="20"/>
              </w:rPr>
              <w:t>s dokumenta</w:t>
            </w:r>
            <w:r w:rsidR="00AC6C22">
              <w:rPr>
                <w:rFonts w:ascii="Arial" w:hAnsi="Arial" w:cs="Arial"/>
                <w:sz w:val="20"/>
                <w:szCs w:val="20"/>
              </w:rPr>
              <w:t>s (-ai)</w:t>
            </w:r>
            <w:r w:rsidR="0074442E">
              <w:rPr>
                <w:rFonts w:ascii="Arial" w:hAnsi="Arial" w:cs="Arial"/>
                <w:sz w:val="20"/>
                <w:szCs w:val="20"/>
              </w:rPr>
              <w:t>.</w:t>
            </w:r>
          </w:p>
        </w:tc>
        <w:tc>
          <w:tcPr>
            <w:tcW w:w="3969" w:type="dxa"/>
            <w:vAlign w:val="center"/>
          </w:tcPr>
          <w:p w14:paraId="3EB470CF" w14:textId="77777777" w:rsidR="000A2286" w:rsidRDefault="000A2286" w:rsidP="000A2286">
            <w:pPr>
              <w:jc w:val="center"/>
              <w:rPr>
                <w:rFonts w:ascii="Arial" w:hAnsi="Arial" w:cs="Arial"/>
                <w:color w:val="000000"/>
                <w:sz w:val="20"/>
                <w:szCs w:val="20"/>
              </w:rPr>
            </w:pPr>
            <w:r>
              <w:rPr>
                <w:rFonts w:ascii="Arial" w:hAnsi="Arial" w:cs="Arial"/>
                <w:color w:val="000000"/>
                <w:sz w:val="20"/>
                <w:szCs w:val="20"/>
              </w:rPr>
              <w:t>Tiekėjas ir / ar Tiekėjų grupės nariai –</w:t>
            </w:r>
            <w:r w:rsidRPr="003C204A">
              <w:rPr>
                <w:rFonts w:ascii="Arial" w:hAnsi="Arial" w:cs="Arial"/>
                <w:color w:val="000000"/>
                <w:sz w:val="20"/>
                <w:szCs w:val="20"/>
              </w:rPr>
              <w:t xml:space="preserve"> pagal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p w14:paraId="2B5885AC" w14:textId="77777777" w:rsidR="000A2286" w:rsidRDefault="000A2286" w:rsidP="000A2286">
            <w:pPr>
              <w:jc w:val="center"/>
              <w:rPr>
                <w:rFonts w:ascii="Arial" w:hAnsi="Arial" w:cs="Arial"/>
                <w:color w:val="000000"/>
                <w:sz w:val="20"/>
                <w:szCs w:val="20"/>
              </w:rPr>
            </w:pPr>
          </w:p>
          <w:p w14:paraId="7E0CF478" w14:textId="77777777" w:rsidR="000A2286" w:rsidRDefault="000A2286" w:rsidP="000A2286">
            <w:pPr>
              <w:jc w:val="center"/>
              <w:rPr>
                <w:rFonts w:ascii="Arial" w:hAnsi="Arial" w:cs="Arial"/>
                <w:color w:val="000000"/>
                <w:sz w:val="20"/>
                <w:szCs w:val="20"/>
              </w:rPr>
            </w:pPr>
          </w:p>
          <w:p w14:paraId="09CEA6D6" w14:textId="520B8964" w:rsidR="00B15953" w:rsidRDefault="000A2286" w:rsidP="000A2286">
            <w:pPr>
              <w:jc w:val="center"/>
              <w:rPr>
                <w:rFonts w:ascii="Arial" w:hAnsi="Arial" w:cs="Arial"/>
                <w:color w:val="000000"/>
                <w:sz w:val="20"/>
                <w:szCs w:val="20"/>
              </w:rPr>
            </w:pPr>
            <w:r w:rsidRPr="003C204A">
              <w:rPr>
                <w:rFonts w:ascii="Arial" w:hAnsi="Arial" w:cs="Arial"/>
                <w:color w:val="000000"/>
                <w:sz w:val="20"/>
                <w:szCs w:val="20"/>
              </w:rPr>
              <w:t xml:space="preserve">Subtiekėjai privalo laikytis reikalaujamo aplinkos apsaugos vadybos standarto, atsižvelgiant į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tc>
      </w:tr>
    </w:tbl>
    <w:p w14:paraId="2214D734" w14:textId="5DCB11C7" w:rsidR="002E21DA" w:rsidRPr="008075EA" w:rsidRDefault="002E21DA" w:rsidP="008075EA">
      <w:pPr>
        <w:jc w:val="both"/>
        <w:rPr>
          <w:rFonts w:ascii="Arial" w:hAnsi="Arial" w:cs="Arial"/>
          <w:sz w:val="20"/>
          <w:szCs w:val="20"/>
        </w:rPr>
      </w:pPr>
    </w:p>
    <w:sectPr w:rsidR="002E21DA" w:rsidRPr="008075EA" w:rsidSect="00BB3133">
      <w:headerReference w:type="default" r:id="rId11"/>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B278B" w14:textId="77777777" w:rsidR="00023875" w:rsidRDefault="00023875" w:rsidP="00AD0441">
      <w:pPr>
        <w:spacing w:after="0" w:line="240" w:lineRule="auto"/>
      </w:pPr>
      <w:r>
        <w:separator/>
      </w:r>
    </w:p>
  </w:endnote>
  <w:endnote w:type="continuationSeparator" w:id="0">
    <w:p w14:paraId="1DE3B486" w14:textId="77777777" w:rsidR="00023875" w:rsidRDefault="00023875"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59F81" w14:textId="77777777" w:rsidR="00023875" w:rsidRDefault="00023875" w:rsidP="00AD0441">
      <w:pPr>
        <w:spacing w:after="0" w:line="240" w:lineRule="auto"/>
      </w:pPr>
      <w:r>
        <w:separator/>
      </w:r>
    </w:p>
  </w:footnote>
  <w:footnote w:type="continuationSeparator" w:id="0">
    <w:p w14:paraId="28E72015" w14:textId="77777777" w:rsidR="00023875" w:rsidRDefault="00023875"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759CC23B" w:rsidR="00AD0441" w:rsidRDefault="00F962CF" w:rsidP="004E7563">
    <w:pPr>
      <w:pStyle w:val="Header"/>
      <w:tabs>
        <w:tab w:val="clear" w:pos="4819"/>
        <w:tab w:val="clear" w:pos="9638"/>
        <w:tab w:val="left" w:pos="11265"/>
      </w:tabs>
    </w:pPr>
    <w:r w:rsidRPr="00117CBC">
      <w:rPr>
        <w:noProof/>
      </w:rPr>
      <mc:AlternateContent>
        <mc:Choice Requires="wps">
          <w:drawing>
            <wp:anchor distT="45720" distB="45720" distL="114300" distR="114300" simplePos="0" relativeHeight="251658242" behindDoc="1" locked="0" layoutInCell="1" allowOverlap="1" wp14:anchorId="351F7CE4" wp14:editId="56035A5E">
              <wp:simplePos x="0" y="0"/>
              <wp:positionH relativeFrom="column">
                <wp:posOffset>7684135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5.05pt;margin-top:14.05pt;width:103pt;height:33.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" filled="f" stroked="f">
              <v:textbo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019B8">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0AE1D122"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sidR="004019B8">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1BA951ED">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7D6FCD95"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B578B"/>
    <w:multiLevelType w:val="hybridMultilevel"/>
    <w:tmpl w:val="6C8CA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C5689C"/>
    <w:multiLevelType w:val="hybridMultilevel"/>
    <w:tmpl w:val="F9A6E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326403"/>
    <w:multiLevelType w:val="multilevel"/>
    <w:tmpl w:val="F7AADCA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402B7"/>
    <w:multiLevelType w:val="hybridMultilevel"/>
    <w:tmpl w:val="6EF88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A774B0"/>
    <w:multiLevelType w:val="hybridMultilevel"/>
    <w:tmpl w:val="A63A7EB2"/>
    <w:lvl w:ilvl="0" w:tplc="39328DA0">
      <w:start w:val="12"/>
      <w:numFmt w:val="bullet"/>
      <w:lvlText w:val=""/>
      <w:lvlJc w:val="left"/>
      <w:pPr>
        <w:ind w:left="720" w:hanging="360"/>
      </w:pPr>
      <w:rPr>
        <w:rFonts w:ascii="Symbol" w:eastAsiaTheme="minorEastAsia" w:hAnsi="Symbo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num w:numId="1" w16cid:durableId="1383677369">
    <w:abstractNumId w:val="2"/>
  </w:num>
  <w:num w:numId="2" w16cid:durableId="2024892290">
    <w:abstractNumId w:val="8"/>
  </w:num>
  <w:num w:numId="3" w16cid:durableId="93293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9"/>
  </w:num>
  <w:num w:numId="7" w16cid:durableId="461116692">
    <w:abstractNumId w:val="4"/>
  </w:num>
  <w:num w:numId="8" w16cid:durableId="1670015347">
    <w:abstractNumId w:val="11"/>
  </w:num>
  <w:num w:numId="9" w16cid:durableId="79914900">
    <w:abstractNumId w:val="7"/>
  </w:num>
  <w:num w:numId="10" w16cid:durableId="1390113926">
    <w:abstractNumId w:val="5"/>
  </w:num>
  <w:num w:numId="11" w16cid:durableId="246578900">
    <w:abstractNumId w:val="3"/>
  </w:num>
  <w:num w:numId="12" w16cid:durableId="1456630702">
    <w:abstractNumId w:val="10"/>
  </w:num>
  <w:num w:numId="13" w16cid:durableId="198916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E45"/>
    <w:rsid w:val="00006F00"/>
    <w:rsid w:val="00023875"/>
    <w:rsid w:val="000459B9"/>
    <w:rsid w:val="00051BFD"/>
    <w:rsid w:val="00057DF6"/>
    <w:rsid w:val="00065375"/>
    <w:rsid w:val="000734A5"/>
    <w:rsid w:val="0007508B"/>
    <w:rsid w:val="000775AD"/>
    <w:rsid w:val="00081636"/>
    <w:rsid w:val="00090C16"/>
    <w:rsid w:val="00094C7A"/>
    <w:rsid w:val="00096E63"/>
    <w:rsid w:val="000A2286"/>
    <w:rsid w:val="000A44A2"/>
    <w:rsid w:val="000A4F76"/>
    <w:rsid w:val="000A53F7"/>
    <w:rsid w:val="000C4A38"/>
    <w:rsid w:val="000D62F6"/>
    <w:rsid w:val="000F2582"/>
    <w:rsid w:val="00110C6E"/>
    <w:rsid w:val="001349E7"/>
    <w:rsid w:val="00160944"/>
    <w:rsid w:val="0017684A"/>
    <w:rsid w:val="001816F0"/>
    <w:rsid w:val="00196518"/>
    <w:rsid w:val="001B5812"/>
    <w:rsid w:val="001B7390"/>
    <w:rsid w:val="001C443F"/>
    <w:rsid w:val="001D1654"/>
    <w:rsid w:val="001D252E"/>
    <w:rsid w:val="001D74E6"/>
    <w:rsid w:val="001F64C6"/>
    <w:rsid w:val="001F74FC"/>
    <w:rsid w:val="0020081D"/>
    <w:rsid w:val="00222D05"/>
    <w:rsid w:val="00266F61"/>
    <w:rsid w:val="00277BCB"/>
    <w:rsid w:val="002A1037"/>
    <w:rsid w:val="002B2008"/>
    <w:rsid w:val="002B372A"/>
    <w:rsid w:val="002B69BB"/>
    <w:rsid w:val="002C3395"/>
    <w:rsid w:val="002E21DA"/>
    <w:rsid w:val="002F1523"/>
    <w:rsid w:val="002F4E34"/>
    <w:rsid w:val="00311EE7"/>
    <w:rsid w:val="00335FFB"/>
    <w:rsid w:val="00345B08"/>
    <w:rsid w:val="0035114D"/>
    <w:rsid w:val="003554A3"/>
    <w:rsid w:val="00356D69"/>
    <w:rsid w:val="003624A5"/>
    <w:rsid w:val="00364022"/>
    <w:rsid w:val="00366194"/>
    <w:rsid w:val="00370ACB"/>
    <w:rsid w:val="00397F66"/>
    <w:rsid w:val="003A2513"/>
    <w:rsid w:val="003B0A34"/>
    <w:rsid w:val="003B4EE9"/>
    <w:rsid w:val="003C204A"/>
    <w:rsid w:val="003D0DB4"/>
    <w:rsid w:val="003D4350"/>
    <w:rsid w:val="003D658B"/>
    <w:rsid w:val="004019B8"/>
    <w:rsid w:val="00421784"/>
    <w:rsid w:val="0042294C"/>
    <w:rsid w:val="004276C0"/>
    <w:rsid w:val="0043003A"/>
    <w:rsid w:val="00430DCE"/>
    <w:rsid w:val="004329D1"/>
    <w:rsid w:val="00437838"/>
    <w:rsid w:val="004479F4"/>
    <w:rsid w:val="00447F17"/>
    <w:rsid w:val="0046490C"/>
    <w:rsid w:val="00470165"/>
    <w:rsid w:val="00485983"/>
    <w:rsid w:val="00485DEB"/>
    <w:rsid w:val="0049095E"/>
    <w:rsid w:val="004A31C3"/>
    <w:rsid w:val="004C0F68"/>
    <w:rsid w:val="004D3A88"/>
    <w:rsid w:val="004E5616"/>
    <w:rsid w:val="004E7563"/>
    <w:rsid w:val="00507498"/>
    <w:rsid w:val="00512B02"/>
    <w:rsid w:val="005250A6"/>
    <w:rsid w:val="005265E3"/>
    <w:rsid w:val="0053680E"/>
    <w:rsid w:val="00541785"/>
    <w:rsid w:val="00551A44"/>
    <w:rsid w:val="00551C01"/>
    <w:rsid w:val="0056242D"/>
    <w:rsid w:val="0058582E"/>
    <w:rsid w:val="005956CB"/>
    <w:rsid w:val="005A47F9"/>
    <w:rsid w:val="005A71C7"/>
    <w:rsid w:val="005E3C9D"/>
    <w:rsid w:val="005E565B"/>
    <w:rsid w:val="005F4712"/>
    <w:rsid w:val="006165C0"/>
    <w:rsid w:val="0062020C"/>
    <w:rsid w:val="00632727"/>
    <w:rsid w:val="00665DF9"/>
    <w:rsid w:val="0066768B"/>
    <w:rsid w:val="00675A2C"/>
    <w:rsid w:val="0068258E"/>
    <w:rsid w:val="006869D6"/>
    <w:rsid w:val="00690768"/>
    <w:rsid w:val="006B5BC3"/>
    <w:rsid w:val="006C15C1"/>
    <w:rsid w:val="006C7BB1"/>
    <w:rsid w:val="006E1834"/>
    <w:rsid w:val="0070383E"/>
    <w:rsid w:val="00705B7E"/>
    <w:rsid w:val="00707824"/>
    <w:rsid w:val="00711789"/>
    <w:rsid w:val="00711C5C"/>
    <w:rsid w:val="007145C4"/>
    <w:rsid w:val="0074442E"/>
    <w:rsid w:val="00756669"/>
    <w:rsid w:val="00761877"/>
    <w:rsid w:val="007667A8"/>
    <w:rsid w:val="007718D3"/>
    <w:rsid w:val="00774392"/>
    <w:rsid w:val="007D339B"/>
    <w:rsid w:val="007E23AD"/>
    <w:rsid w:val="007E435F"/>
    <w:rsid w:val="007E4DB9"/>
    <w:rsid w:val="008075EA"/>
    <w:rsid w:val="00810162"/>
    <w:rsid w:val="008102F4"/>
    <w:rsid w:val="008279A9"/>
    <w:rsid w:val="008305CA"/>
    <w:rsid w:val="00833857"/>
    <w:rsid w:val="00834766"/>
    <w:rsid w:val="00835107"/>
    <w:rsid w:val="0083719B"/>
    <w:rsid w:val="00841E82"/>
    <w:rsid w:val="00843A37"/>
    <w:rsid w:val="00845653"/>
    <w:rsid w:val="00845914"/>
    <w:rsid w:val="00860B76"/>
    <w:rsid w:val="0087764E"/>
    <w:rsid w:val="00893B09"/>
    <w:rsid w:val="008940A8"/>
    <w:rsid w:val="00894D3F"/>
    <w:rsid w:val="008A2E75"/>
    <w:rsid w:val="008A7BCB"/>
    <w:rsid w:val="008A7DC0"/>
    <w:rsid w:val="008B6E41"/>
    <w:rsid w:val="008C5CC1"/>
    <w:rsid w:val="008C7276"/>
    <w:rsid w:val="008D01FF"/>
    <w:rsid w:val="008E536B"/>
    <w:rsid w:val="008F0E81"/>
    <w:rsid w:val="008F5F2B"/>
    <w:rsid w:val="009411F0"/>
    <w:rsid w:val="00941529"/>
    <w:rsid w:val="00951D36"/>
    <w:rsid w:val="00956453"/>
    <w:rsid w:val="009639B3"/>
    <w:rsid w:val="00972842"/>
    <w:rsid w:val="00976218"/>
    <w:rsid w:val="00977253"/>
    <w:rsid w:val="00984E65"/>
    <w:rsid w:val="009B088A"/>
    <w:rsid w:val="009B2052"/>
    <w:rsid w:val="009B541E"/>
    <w:rsid w:val="009C150D"/>
    <w:rsid w:val="009C42C4"/>
    <w:rsid w:val="009D13D0"/>
    <w:rsid w:val="009D4A03"/>
    <w:rsid w:val="009F1FA1"/>
    <w:rsid w:val="009F20CC"/>
    <w:rsid w:val="00A253A3"/>
    <w:rsid w:val="00A3162B"/>
    <w:rsid w:val="00A5367E"/>
    <w:rsid w:val="00A53AE6"/>
    <w:rsid w:val="00A55E83"/>
    <w:rsid w:val="00A61970"/>
    <w:rsid w:val="00A74168"/>
    <w:rsid w:val="00A74FDC"/>
    <w:rsid w:val="00A81DFD"/>
    <w:rsid w:val="00A86863"/>
    <w:rsid w:val="00A9422F"/>
    <w:rsid w:val="00AA4811"/>
    <w:rsid w:val="00AA5D71"/>
    <w:rsid w:val="00AB40FC"/>
    <w:rsid w:val="00AB512E"/>
    <w:rsid w:val="00AC6C22"/>
    <w:rsid w:val="00AD0441"/>
    <w:rsid w:val="00AD1CC8"/>
    <w:rsid w:val="00B01235"/>
    <w:rsid w:val="00B067B5"/>
    <w:rsid w:val="00B15953"/>
    <w:rsid w:val="00B24457"/>
    <w:rsid w:val="00B30D5C"/>
    <w:rsid w:val="00B33E2A"/>
    <w:rsid w:val="00B453B0"/>
    <w:rsid w:val="00B570BA"/>
    <w:rsid w:val="00B608D7"/>
    <w:rsid w:val="00B70D8D"/>
    <w:rsid w:val="00B711B4"/>
    <w:rsid w:val="00B714F5"/>
    <w:rsid w:val="00B74DEB"/>
    <w:rsid w:val="00B779B0"/>
    <w:rsid w:val="00B82713"/>
    <w:rsid w:val="00BA068C"/>
    <w:rsid w:val="00BB3133"/>
    <w:rsid w:val="00BC58EF"/>
    <w:rsid w:val="00BE3F68"/>
    <w:rsid w:val="00C02DAC"/>
    <w:rsid w:val="00C05005"/>
    <w:rsid w:val="00C30044"/>
    <w:rsid w:val="00C62268"/>
    <w:rsid w:val="00C65FD6"/>
    <w:rsid w:val="00C6786C"/>
    <w:rsid w:val="00C67B79"/>
    <w:rsid w:val="00C67D2B"/>
    <w:rsid w:val="00C76B9E"/>
    <w:rsid w:val="00CD34E1"/>
    <w:rsid w:val="00CD45F1"/>
    <w:rsid w:val="00CD5B24"/>
    <w:rsid w:val="00CF5921"/>
    <w:rsid w:val="00CF5F05"/>
    <w:rsid w:val="00D001AB"/>
    <w:rsid w:val="00D127A0"/>
    <w:rsid w:val="00D20DDA"/>
    <w:rsid w:val="00D20F41"/>
    <w:rsid w:val="00D229DA"/>
    <w:rsid w:val="00D3110D"/>
    <w:rsid w:val="00D43C08"/>
    <w:rsid w:val="00D53A9E"/>
    <w:rsid w:val="00D72CAA"/>
    <w:rsid w:val="00D76630"/>
    <w:rsid w:val="00D86980"/>
    <w:rsid w:val="00D87A8F"/>
    <w:rsid w:val="00D974ED"/>
    <w:rsid w:val="00DB5389"/>
    <w:rsid w:val="00DB7269"/>
    <w:rsid w:val="00E11BE3"/>
    <w:rsid w:val="00E479F2"/>
    <w:rsid w:val="00E66AB6"/>
    <w:rsid w:val="00E73B64"/>
    <w:rsid w:val="00E77355"/>
    <w:rsid w:val="00E83809"/>
    <w:rsid w:val="00E909F1"/>
    <w:rsid w:val="00E9775B"/>
    <w:rsid w:val="00EA27C3"/>
    <w:rsid w:val="00EC02D2"/>
    <w:rsid w:val="00EC3D3C"/>
    <w:rsid w:val="00ED5597"/>
    <w:rsid w:val="00EE31FA"/>
    <w:rsid w:val="00EF0F8B"/>
    <w:rsid w:val="00F0427E"/>
    <w:rsid w:val="00F132DE"/>
    <w:rsid w:val="00F15870"/>
    <w:rsid w:val="00F21E1F"/>
    <w:rsid w:val="00F22500"/>
    <w:rsid w:val="00F242D7"/>
    <w:rsid w:val="00F45CA3"/>
    <w:rsid w:val="00F47001"/>
    <w:rsid w:val="00F55C46"/>
    <w:rsid w:val="00F67428"/>
    <w:rsid w:val="00F76877"/>
    <w:rsid w:val="00F8747F"/>
    <w:rsid w:val="00F911B6"/>
    <w:rsid w:val="00F9283D"/>
    <w:rsid w:val="00F962CF"/>
    <w:rsid w:val="00FB4914"/>
    <w:rsid w:val="00FB64FF"/>
    <w:rsid w:val="00FC08DE"/>
    <w:rsid w:val="00FD079F"/>
    <w:rsid w:val="00FF1EAC"/>
    <w:rsid w:val="00FF529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A388175F-6E12-4D52-9F7D-7771D125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C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6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58B"/>
    <w:rPr>
      <w:rFonts w:eastAsiaTheme="majorEastAsia" w:cstheme="majorBidi"/>
      <w:color w:val="272727" w:themeColor="text1" w:themeTint="D8"/>
    </w:rPr>
  </w:style>
  <w:style w:type="paragraph" w:styleId="Title">
    <w:name w:val="Title"/>
    <w:basedOn w:val="Normal"/>
    <w:next w:val="Normal"/>
    <w:link w:val="TitleChar"/>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58B"/>
    <w:pPr>
      <w:spacing w:before="160"/>
      <w:jc w:val="center"/>
    </w:pPr>
    <w:rPr>
      <w:i/>
      <w:iCs/>
      <w:color w:val="404040" w:themeColor="text1" w:themeTint="BF"/>
    </w:rPr>
  </w:style>
  <w:style w:type="character" w:customStyle="1" w:styleId="QuoteChar">
    <w:name w:val="Quote Char"/>
    <w:basedOn w:val="DefaultParagraphFont"/>
    <w:link w:val="Quote"/>
    <w:uiPriority w:val="29"/>
    <w:rsid w:val="003D658B"/>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3D658B"/>
    <w:pPr>
      <w:ind w:left="720"/>
      <w:contextualSpacing/>
    </w:pPr>
  </w:style>
  <w:style w:type="character" w:styleId="IntenseEmphasis">
    <w:name w:val="Intense Emphasis"/>
    <w:basedOn w:val="DefaultParagraphFont"/>
    <w:uiPriority w:val="21"/>
    <w:qFormat/>
    <w:rsid w:val="003D658B"/>
    <w:rPr>
      <w:i/>
      <w:iCs/>
      <w:color w:val="0F4761" w:themeColor="accent1" w:themeShade="BF"/>
    </w:rPr>
  </w:style>
  <w:style w:type="paragraph" w:styleId="IntenseQuote">
    <w:name w:val="Intense Quote"/>
    <w:basedOn w:val="Normal"/>
    <w:next w:val="Normal"/>
    <w:link w:val="IntenseQuoteChar"/>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58B"/>
    <w:rPr>
      <w:i/>
      <w:iCs/>
      <w:color w:val="0F4761" w:themeColor="accent1" w:themeShade="BF"/>
    </w:rPr>
  </w:style>
  <w:style w:type="character" w:styleId="IntenseReference">
    <w:name w:val="Intense Reference"/>
    <w:basedOn w:val="DefaultParagraphFont"/>
    <w:uiPriority w:val="32"/>
    <w:qFormat/>
    <w:rsid w:val="003D658B"/>
    <w:rPr>
      <w:b/>
      <w:bCs/>
      <w:smallCaps/>
      <w:color w:val="0F4761" w:themeColor="accent1" w:themeShade="BF"/>
      <w:spacing w:val="5"/>
    </w:rPr>
  </w:style>
  <w:style w:type="paragraph" w:styleId="Header">
    <w:name w:val="header"/>
    <w:basedOn w:val="Normal"/>
    <w:link w:val="HeaderChar"/>
    <w:uiPriority w:val="99"/>
    <w:unhideWhenUsed/>
    <w:rsid w:val="00AD04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0441"/>
  </w:style>
  <w:style w:type="paragraph" w:styleId="Footer">
    <w:name w:val="footer"/>
    <w:basedOn w:val="Normal"/>
    <w:link w:val="FooterChar"/>
    <w:uiPriority w:val="99"/>
    <w:unhideWhenUsed/>
    <w:rsid w:val="00AD04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0441"/>
  </w:style>
  <w:style w:type="character" w:styleId="Hyperlink">
    <w:name w:val="Hyperlink"/>
    <w:basedOn w:val="DefaultParagraphFont"/>
    <w:uiPriority w:val="99"/>
    <w:unhideWhenUsed/>
    <w:rsid w:val="002F1523"/>
    <w:rPr>
      <w:color w:val="467886" w:themeColor="hyperlink"/>
      <w:u w:val="single"/>
    </w:rPr>
  </w:style>
  <w:style w:type="character" w:styleId="UnresolvedMention">
    <w:name w:val="Unresolved Mention"/>
    <w:basedOn w:val="DefaultParagraphFont"/>
    <w:uiPriority w:val="99"/>
    <w:semiHidden/>
    <w:unhideWhenUsed/>
    <w:rsid w:val="002F1523"/>
    <w:rPr>
      <w:color w:val="605E5C"/>
      <w:shd w:val="clear" w:color="auto" w:fill="E1DFDD"/>
    </w:rPr>
  </w:style>
  <w:style w:type="paragraph" w:styleId="NoSpacing">
    <w:name w:val="No Spacing"/>
    <w:link w:val="NoSpacingChar"/>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0F41"/>
  </w:style>
  <w:style w:type="character" w:customStyle="1" w:styleId="NoSpacingChar">
    <w:name w:val="No Spacing Char"/>
    <w:basedOn w:val="DefaultParagraphFont"/>
    <w:link w:val="NoSpacing"/>
    <w:uiPriority w:val="1"/>
    <w:rsid w:val="00D20F41"/>
    <w:rPr>
      <w:rFonts w:ascii="Calibri" w:eastAsia="Calibri" w:hAnsi="Calibri" w:cs="Times New Roman"/>
      <w:kern w:val="0"/>
      <w:sz w:val="22"/>
      <w:szCs w:val="22"/>
      <w:lang w:val="en-US"/>
      <w14:ligatures w14:val="none"/>
    </w:rPr>
  </w:style>
  <w:style w:type="character" w:styleId="FollowedHyperlink">
    <w:name w:val="FollowedHyperlink"/>
    <w:basedOn w:val="DefaultParagraphFont"/>
    <w:uiPriority w:val="99"/>
    <w:semiHidden/>
    <w:unhideWhenUsed/>
    <w:rsid w:val="00F55C46"/>
    <w:rPr>
      <w:color w:val="96607D" w:themeColor="followedHyperlink"/>
      <w:u w:val="single"/>
    </w:rPr>
  </w:style>
  <w:style w:type="table" w:styleId="TableGrid">
    <w:name w:val="Table Grid"/>
    <w:basedOn w:val="TableNormal"/>
    <w:uiPriority w:val="59"/>
    <w:rsid w:val="002E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7667A8"/>
    <w:rPr>
      <w:sz w:val="16"/>
      <w:szCs w:val="16"/>
    </w:rPr>
  </w:style>
  <w:style w:type="paragraph" w:styleId="CommentText">
    <w:name w:val="annotation text"/>
    <w:basedOn w:val="Normal"/>
    <w:link w:val="CommentTextChar"/>
    <w:uiPriority w:val="99"/>
    <w:unhideWhenUsed/>
    <w:rsid w:val="007667A8"/>
    <w:pPr>
      <w:spacing w:line="240" w:lineRule="auto"/>
    </w:pPr>
    <w:rPr>
      <w:sz w:val="20"/>
      <w:szCs w:val="20"/>
    </w:rPr>
  </w:style>
  <w:style w:type="character" w:customStyle="1" w:styleId="CommentTextChar">
    <w:name w:val="Comment Text Char"/>
    <w:basedOn w:val="DefaultParagraphFont"/>
    <w:link w:val="CommentText"/>
    <w:uiPriority w:val="99"/>
    <w:rsid w:val="007667A8"/>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7667A8"/>
    <w:rPr>
      <w:b/>
      <w:bCs/>
    </w:rPr>
  </w:style>
  <w:style w:type="character" w:customStyle="1" w:styleId="CommentSubjectChar">
    <w:name w:val="Comment Subject Char"/>
    <w:basedOn w:val="CommentTextChar"/>
    <w:link w:val="CommentSubject"/>
    <w:uiPriority w:val="99"/>
    <w:semiHidden/>
    <w:rsid w:val="007667A8"/>
    <w:rPr>
      <w:rFonts w:eastAsiaTheme="minorEastAsia"/>
      <w:b/>
      <w:bCs/>
      <w:kern w:val="0"/>
      <w:sz w:val="20"/>
      <w:szCs w:val="20"/>
      <w:lang w:eastAsia="lt-LT"/>
      <w14:ligatures w14:val="none"/>
    </w:rPr>
  </w:style>
  <w:style w:type="paragraph" w:styleId="Revision">
    <w:name w:val="Revision"/>
    <w:hidden/>
    <w:uiPriority w:val="99"/>
    <w:semiHidden/>
    <w:rsid w:val="0053680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18E56-4BA6-49B1-9CFE-CBB79E1A0D0D}">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customXml/itemProps3.xml><?xml version="1.0" encoding="utf-8"?>
<ds:datastoreItem xmlns:ds="http://schemas.openxmlformats.org/officeDocument/2006/customXml" ds:itemID="{B4F1AF41-C47D-4C2B-BD71-1C8ACF486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682AA-3AAD-440B-937C-0494F688C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216</Words>
  <Characters>1550</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7</cp:revision>
  <dcterms:created xsi:type="dcterms:W3CDTF">2026-05-14T12:30:00Z</dcterms:created>
  <dcterms:modified xsi:type="dcterms:W3CDTF">2026-05-19T12:31:00Z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