
<file path=[Content_Types].xml><?xml version="1.0" encoding="utf-8"?>
<Types xmlns="http://schemas.openxmlformats.org/package/2006/content-types">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8863" w14:textId="72C37DCD" w:rsidR="00695AFC" w:rsidRDefault="00695AFC" w:rsidP="00272441">
      <w:pPr>
        <w:spacing w:after="0" w:line="240" w:lineRule="auto"/>
        <w:rPr>
          <w:b/>
          <w:sz w:val="22"/>
        </w:rPr>
      </w:pPr>
      <w:r w:rsidRPr="00695AFC">
        <w:rPr>
          <w:rFonts w:eastAsia="SimSun"/>
          <w:noProof/>
          <w:color w:val="262626" w:themeColor="text1" w:themeTint="D9"/>
        </w:rPr>
        <w:drawing>
          <wp:anchor distT="0" distB="0" distL="114300" distR="114300" simplePos="0" relativeHeight="251658240" behindDoc="1" locked="0" layoutInCell="1" allowOverlap="1" wp14:anchorId="25859B96" wp14:editId="52C17377">
            <wp:simplePos x="0" y="0"/>
            <wp:positionH relativeFrom="column">
              <wp:posOffset>-676275</wp:posOffset>
            </wp:positionH>
            <wp:positionV relativeFrom="paragraph">
              <wp:posOffset>-944880</wp:posOffset>
            </wp:positionV>
            <wp:extent cx="3381823" cy="1228725"/>
            <wp:effectExtent l="0" t="0" r="9525"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3381823" cy="1228725"/>
                    </a:xfrm>
                    <a:prstGeom prst="rect">
                      <a:avLst/>
                    </a:prstGeom>
                  </pic:spPr>
                </pic:pic>
              </a:graphicData>
            </a:graphic>
            <wp14:sizeRelH relativeFrom="page">
              <wp14:pctWidth>0</wp14:pctWidth>
            </wp14:sizeRelH>
            <wp14:sizeRelV relativeFrom="page">
              <wp14:pctHeight>0</wp14:pctHeight>
            </wp14:sizeRelV>
          </wp:anchor>
        </w:drawing>
      </w:r>
    </w:p>
    <w:p w14:paraId="6E5F1F8A" w14:textId="098C9F2F" w:rsidR="0097269E" w:rsidRPr="00695AFC" w:rsidRDefault="0097269E" w:rsidP="0097269E">
      <w:pPr>
        <w:spacing w:after="0" w:line="240" w:lineRule="auto"/>
        <w:jc w:val="center"/>
        <w:rPr>
          <w:b/>
          <w:sz w:val="22"/>
        </w:rPr>
      </w:pPr>
      <w:r w:rsidRPr="00695AFC">
        <w:rPr>
          <w:b/>
          <w:sz w:val="22"/>
        </w:rPr>
        <w:t>PIRKIMO SĄLYGOS</w:t>
      </w:r>
      <w:bookmarkStart w:id="0" w:name="_Hlk93047977"/>
      <w:bookmarkEnd w:id="0"/>
    </w:p>
    <w:p w14:paraId="5249F515" w14:textId="6B377DFC" w:rsidR="0097269E" w:rsidRPr="00695AFC" w:rsidRDefault="0097269E" w:rsidP="0097269E">
      <w:pPr>
        <w:spacing w:after="0" w:line="240" w:lineRule="auto"/>
        <w:jc w:val="center"/>
        <w:rPr>
          <w:b/>
          <w:sz w:val="22"/>
        </w:rPr>
      </w:pPr>
    </w:p>
    <w:p w14:paraId="7A4BFB85" w14:textId="32F2E276" w:rsidR="0097269E" w:rsidRPr="00695AFC" w:rsidRDefault="0097269E" w:rsidP="0097269E">
      <w:pPr>
        <w:tabs>
          <w:tab w:val="right" w:leader="underscore" w:pos="8505"/>
        </w:tabs>
        <w:spacing w:after="0" w:line="240" w:lineRule="auto"/>
        <w:jc w:val="center"/>
        <w:rPr>
          <w:b/>
          <w:sz w:val="22"/>
        </w:rPr>
      </w:pPr>
      <w:r w:rsidRPr="00695AFC">
        <w:rPr>
          <w:b/>
          <w:sz w:val="22"/>
        </w:rPr>
        <w:t>ATVIRAS KONKURSAS (SUPAPRASTINTAS PIRKIMAS)</w:t>
      </w:r>
    </w:p>
    <w:p w14:paraId="4FFD15CD" w14:textId="60CF00C7" w:rsidR="0097269E" w:rsidRPr="00695AFC" w:rsidRDefault="0097269E" w:rsidP="0097269E">
      <w:pPr>
        <w:tabs>
          <w:tab w:val="right" w:leader="underscore" w:pos="8505"/>
        </w:tabs>
        <w:spacing w:after="0" w:line="240" w:lineRule="auto"/>
        <w:jc w:val="center"/>
        <w:rPr>
          <w:b/>
          <w:sz w:val="22"/>
        </w:rPr>
      </w:pPr>
    </w:p>
    <w:p w14:paraId="3B3A364F" w14:textId="68B02269" w:rsidR="0097269E" w:rsidRPr="00695AFC" w:rsidRDefault="0097269E" w:rsidP="0097269E">
      <w:pPr>
        <w:widowControl w:val="0"/>
        <w:tabs>
          <w:tab w:val="right" w:leader="underscore" w:pos="8505"/>
        </w:tabs>
        <w:suppressAutoHyphens/>
        <w:autoSpaceDE w:val="0"/>
        <w:spacing w:after="0" w:line="240" w:lineRule="auto"/>
        <w:jc w:val="center"/>
        <w:rPr>
          <w:b/>
          <w:sz w:val="20"/>
          <w:szCs w:val="20"/>
        </w:rPr>
      </w:pPr>
      <w:r w:rsidRPr="00695AFC">
        <w:rPr>
          <w:b/>
          <w:sz w:val="20"/>
          <w:szCs w:val="20"/>
        </w:rPr>
        <w:t>UŽDAROJI AKCINĖ BENDROVĖ „TELŠIŲ REGIONO ATLIEKŲ TVARKYMO CENTRAS“</w:t>
      </w:r>
    </w:p>
    <w:p w14:paraId="43425090" w14:textId="79AFCFEC" w:rsidR="0097269E" w:rsidRPr="00695AFC" w:rsidRDefault="0097269E" w:rsidP="0097269E">
      <w:pPr>
        <w:widowControl w:val="0"/>
        <w:tabs>
          <w:tab w:val="right" w:leader="underscore" w:pos="8505"/>
        </w:tabs>
        <w:suppressAutoHyphens/>
        <w:autoSpaceDE w:val="0"/>
        <w:spacing w:after="0" w:line="240" w:lineRule="auto"/>
        <w:jc w:val="center"/>
        <w:rPr>
          <w:rFonts w:eastAsia="Times New Roman"/>
          <w:i/>
          <w:color w:val="000000"/>
          <w:sz w:val="20"/>
          <w:szCs w:val="20"/>
          <w:lang w:val="pt-BR" w:eastAsia="ar-SA"/>
        </w:rPr>
      </w:pPr>
      <w:r w:rsidRPr="00695AFC">
        <w:rPr>
          <w:rFonts w:eastAsia="Times New Roman"/>
          <w:i/>
          <w:color w:val="000000"/>
          <w:sz w:val="20"/>
          <w:szCs w:val="20"/>
          <w:lang w:val="pt-BR" w:eastAsia="ar-SA"/>
        </w:rPr>
        <w:t>/Perkančiosios organizacijos pavadinimas/</w:t>
      </w:r>
    </w:p>
    <w:p w14:paraId="62197250" w14:textId="3DC1139C" w:rsidR="0097269E" w:rsidRPr="00695AFC" w:rsidRDefault="0097269E" w:rsidP="0097269E">
      <w:pPr>
        <w:tabs>
          <w:tab w:val="right" w:leader="underscore" w:pos="8505"/>
        </w:tabs>
        <w:spacing w:after="0" w:line="240" w:lineRule="auto"/>
        <w:jc w:val="center"/>
        <w:rPr>
          <w:b/>
          <w:sz w:val="20"/>
          <w:szCs w:val="20"/>
        </w:rPr>
      </w:pPr>
    </w:p>
    <w:p w14:paraId="5F1E8431" w14:textId="365B2552" w:rsidR="001B0123" w:rsidRDefault="00950EEA" w:rsidP="000D5133">
      <w:pPr>
        <w:spacing w:after="0" w:line="240" w:lineRule="auto"/>
        <w:jc w:val="center"/>
        <w:rPr>
          <w:b/>
          <w:sz w:val="20"/>
          <w:szCs w:val="20"/>
        </w:rPr>
      </w:pPr>
      <w:r>
        <w:rPr>
          <w:b/>
          <w:sz w:val="20"/>
          <w:szCs w:val="20"/>
        </w:rPr>
        <w:t xml:space="preserve">TELESKOPINIŲ KRAUTUVŲ NUOMOS (BE OPERATORIAUS) </w:t>
      </w:r>
      <w:r w:rsidR="000D5133" w:rsidRPr="000D5133">
        <w:rPr>
          <w:b/>
          <w:sz w:val="20"/>
          <w:szCs w:val="20"/>
        </w:rPr>
        <w:t>PIRKIMAS</w:t>
      </w:r>
    </w:p>
    <w:p w14:paraId="11CEA498" w14:textId="77777777" w:rsidR="000D5133" w:rsidRPr="00695AFC" w:rsidRDefault="000D5133" w:rsidP="000D5133">
      <w:pPr>
        <w:spacing w:after="0" w:line="240" w:lineRule="auto"/>
        <w:jc w:val="center"/>
        <w:rPr>
          <w:sz w:val="20"/>
          <w:szCs w:val="20"/>
        </w:rPr>
      </w:pPr>
    </w:p>
    <w:p w14:paraId="2535FEB7" w14:textId="62776AFA" w:rsidR="001B0123" w:rsidRPr="00695AFC" w:rsidRDefault="001B0123" w:rsidP="00695AFC">
      <w:pPr>
        <w:spacing w:after="0" w:line="240" w:lineRule="auto"/>
        <w:jc w:val="center"/>
        <w:rPr>
          <w:sz w:val="20"/>
          <w:szCs w:val="20"/>
        </w:rPr>
      </w:pPr>
      <w:r w:rsidRPr="00695AFC">
        <w:rPr>
          <w:sz w:val="20"/>
          <w:szCs w:val="20"/>
        </w:rPr>
        <w:t>TURINYS</w:t>
      </w:r>
    </w:p>
    <w:tbl>
      <w:tblPr>
        <w:tblStyle w:val="Lentelstinklelisviesus"/>
        <w:tblpPr w:leftFromText="180" w:rightFromText="180" w:vertAnchor="text" w:tblpXSpec="center" w:tblpY="1"/>
        <w:tblOverlap w:val="never"/>
        <w:tblW w:w="0" w:type="auto"/>
        <w:tblLook w:val="01E0" w:firstRow="1" w:lastRow="1" w:firstColumn="1" w:lastColumn="1" w:noHBand="0" w:noVBand="0"/>
      </w:tblPr>
      <w:tblGrid>
        <w:gridCol w:w="856"/>
        <w:gridCol w:w="8891"/>
      </w:tblGrid>
      <w:tr w:rsidR="007D7A55" w:rsidRPr="00695AFC" w14:paraId="727FF96B" w14:textId="77777777" w:rsidTr="00EE2659">
        <w:tc>
          <w:tcPr>
            <w:tcW w:w="856" w:type="dxa"/>
          </w:tcPr>
          <w:p w14:paraId="254FB04B" w14:textId="77777777" w:rsidR="007D7A55" w:rsidRPr="00695AFC" w:rsidRDefault="007D7A55" w:rsidP="00EE2659">
            <w:pPr>
              <w:spacing w:after="0" w:line="240" w:lineRule="auto"/>
              <w:jc w:val="both"/>
              <w:rPr>
                <w:rFonts w:eastAsia="Times New Roman"/>
                <w:sz w:val="20"/>
                <w:szCs w:val="20"/>
              </w:rPr>
            </w:pPr>
            <w:bookmarkStart w:id="1" w:name="_Toc60525482"/>
            <w:bookmarkStart w:id="2" w:name="_Toc47844928"/>
            <w:r w:rsidRPr="00695AFC">
              <w:rPr>
                <w:rFonts w:eastAsia="Times New Roman"/>
                <w:sz w:val="20"/>
                <w:szCs w:val="20"/>
              </w:rPr>
              <w:t>I.</w:t>
            </w:r>
          </w:p>
        </w:tc>
        <w:tc>
          <w:tcPr>
            <w:tcW w:w="8891" w:type="dxa"/>
          </w:tcPr>
          <w:p w14:paraId="7D2AEAD5" w14:textId="4258DB96"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BENDROSIOS NUOSTATOS</w:t>
            </w:r>
          </w:p>
        </w:tc>
      </w:tr>
      <w:tr w:rsidR="007D7A55" w:rsidRPr="00695AFC" w14:paraId="497B114F" w14:textId="77777777" w:rsidTr="00EE2659">
        <w:tc>
          <w:tcPr>
            <w:tcW w:w="856" w:type="dxa"/>
          </w:tcPr>
          <w:p w14:paraId="32906A71"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II.</w:t>
            </w:r>
          </w:p>
        </w:tc>
        <w:tc>
          <w:tcPr>
            <w:tcW w:w="8891" w:type="dxa"/>
          </w:tcPr>
          <w:p w14:paraId="69505288"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PIRKIMO OBJEKTAS</w:t>
            </w:r>
          </w:p>
        </w:tc>
      </w:tr>
      <w:tr w:rsidR="007D7A55" w:rsidRPr="00695AFC" w14:paraId="3B98FE7A" w14:textId="77777777" w:rsidTr="00EE2659">
        <w:tc>
          <w:tcPr>
            <w:tcW w:w="856" w:type="dxa"/>
          </w:tcPr>
          <w:p w14:paraId="1153DEBE"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III.</w:t>
            </w:r>
          </w:p>
        </w:tc>
        <w:tc>
          <w:tcPr>
            <w:tcW w:w="8891" w:type="dxa"/>
          </w:tcPr>
          <w:p w14:paraId="5994C6BC" w14:textId="35073624"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TERMINAI</w:t>
            </w:r>
          </w:p>
        </w:tc>
      </w:tr>
      <w:tr w:rsidR="007D7A55" w:rsidRPr="00695AFC" w14:paraId="22E19458" w14:textId="77777777" w:rsidTr="00EE2659">
        <w:tc>
          <w:tcPr>
            <w:tcW w:w="856" w:type="dxa"/>
          </w:tcPr>
          <w:p w14:paraId="7767628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IV.</w:t>
            </w:r>
          </w:p>
        </w:tc>
        <w:tc>
          <w:tcPr>
            <w:tcW w:w="8891" w:type="dxa"/>
          </w:tcPr>
          <w:p w14:paraId="543C2844"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 xml:space="preserve">TIEKĖJŲ PAŠALINIMO PAGRINDAI </w:t>
            </w:r>
          </w:p>
        </w:tc>
      </w:tr>
      <w:tr w:rsidR="007D7A55" w:rsidRPr="00695AFC" w14:paraId="5ACA352E" w14:textId="77777777" w:rsidTr="00EE2659">
        <w:tc>
          <w:tcPr>
            <w:tcW w:w="856" w:type="dxa"/>
          </w:tcPr>
          <w:p w14:paraId="4304AD10"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w:t>
            </w:r>
          </w:p>
        </w:tc>
        <w:tc>
          <w:tcPr>
            <w:tcW w:w="8891" w:type="dxa"/>
          </w:tcPr>
          <w:p w14:paraId="25702863"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TIEKĖJŲ KVALIFIKACIJOS REIKALAVIMAI</w:t>
            </w:r>
          </w:p>
        </w:tc>
      </w:tr>
      <w:tr w:rsidR="007D7A55" w:rsidRPr="00695AFC" w14:paraId="4B144B87" w14:textId="77777777" w:rsidTr="00EE2659">
        <w:tc>
          <w:tcPr>
            <w:tcW w:w="856" w:type="dxa"/>
          </w:tcPr>
          <w:p w14:paraId="1A67100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VI.</w:t>
            </w:r>
          </w:p>
        </w:tc>
        <w:tc>
          <w:tcPr>
            <w:tcW w:w="8891" w:type="dxa"/>
          </w:tcPr>
          <w:p w14:paraId="7EDEF970"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ŪKIO SUBJEKTŲ GRUPĖS DALYVAVIMAS PIRKIMO PROCEDŪROSE</w:t>
            </w:r>
          </w:p>
        </w:tc>
      </w:tr>
      <w:tr w:rsidR="007D7A55" w:rsidRPr="00695AFC" w14:paraId="175FFFDA" w14:textId="77777777" w:rsidTr="00EE2659">
        <w:tc>
          <w:tcPr>
            <w:tcW w:w="856" w:type="dxa"/>
          </w:tcPr>
          <w:p w14:paraId="64A24E0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VII.</w:t>
            </w:r>
          </w:p>
        </w:tc>
        <w:tc>
          <w:tcPr>
            <w:tcW w:w="8891" w:type="dxa"/>
          </w:tcPr>
          <w:p w14:paraId="4198A0DC"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RENGIMAS, PATEIKIMAS, KEITIMAS</w:t>
            </w:r>
          </w:p>
        </w:tc>
      </w:tr>
      <w:tr w:rsidR="007D7A55" w:rsidRPr="00695AFC" w14:paraId="13B13288" w14:textId="77777777" w:rsidTr="00EE2659">
        <w:tc>
          <w:tcPr>
            <w:tcW w:w="856" w:type="dxa"/>
          </w:tcPr>
          <w:p w14:paraId="58E6FF32"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VIII.</w:t>
            </w:r>
          </w:p>
        </w:tc>
        <w:tc>
          <w:tcPr>
            <w:tcW w:w="8891" w:type="dxa"/>
          </w:tcPr>
          <w:p w14:paraId="30D9196D"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GALIOJIMO UŽTIKRINIMAS</w:t>
            </w:r>
          </w:p>
        </w:tc>
      </w:tr>
      <w:tr w:rsidR="007D7A55" w:rsidRPr="00695AFC" w14:paraId="4A2C3154" w14:textId="77777777" w:rsidTr="00EE2659">
        <w:tc>
          <w:tcPr>
            <w:tcW w:w="856" w:type="dxa"/>
          </w:tcPr>
          <w:p w14:paraId="0FEC4D45"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IX.</w:t>
            </w:r>
          </w:p>
        </w:tc>
        <w:tc>
          <w:tcPr>
            <w:tcW w:w="8891" w:type="dxa"/>
          </w:tcPr>
          <w:p w14:paraId="775D1CF1"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PIRKIMO SĄLYGŲ PAAIŠKINIMAS IR PATIKSLINIMAS</w:t>
            </w:r>
          </w:p>
        </w:tc>
      </w:tr>
      <w:tr w:rsidR="007D7A55" w:rsidRPr="00695AFC" w14:paraId="73D4BC28" w14:textId="77777777" w:rsidTr="00EE2659">
        <w:tc>
          <w:tcPr>
            <w:tcW w:w="856" w:type="dxa"/>
          </w:tcPr>
          <w:p w14:paraId="1C6D2D06"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w:t>
            </w:r>
          </w:p>
        </w:tc>
        <w:tc>
          <w:tcPr>
            <w:tcW w:w="8891" w:type="dxa"/>
          </w:tcPr>
          <w:p w14:paraId="2364F9ED"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ŠIFRAVIMAS</w:t>
            </w:r>
          </w:p>
        </w:tc>
      </w:tr>
      <w:tr w:rsidR="007D7A55" w:rsidRPr="00695AFC" w14:paraId="0F575C64" w14:textId="77777777" w:rsidTr="00EE2659">
        <w:tc>
          <w:tcPr>
            <w:tcW w:w="856" w:type="dxa"/>
          </w:tcPr>
          <w:p w14:paraId="43433A2D"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w:t>
            </w:r>
          </w:p>
        </w:tc>
        <w:tc>
          <w:tcPr>
            <w:tcW w:w="8891" w:type="dxa"/>
          </w:tcPr>
          <w:p w14:paraId="051B9CB4"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VOKŲ SU PASIŪLYMAIS ATPLĖŠIMO PROCEDŪRA</w:t>
            </w:r>
          </w:p>
        </w:tc>
      </w:tr>
      <w:tr w:rsidR="007D7A55" w:rsidRPr="00695AFC" w14:paraId="224C2178" w14:textId="77777777" w:rsidTr="00EE2659">
        <w:tc>
          <w:tcPr>
            <w:tcW w:w="856" w:type="dxa"/>
          </w:tcPr>
          <w:p w14:paraId="2580283E"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XII</w:t>
            </w:r>
          </w:p>
        </w:tc>
        <w:tc>
          <w:tcPr>
            <w:tcW w:w="8891" w:type="dxa"/>
          </w:tcPr>
          <w:p w14:paraId="4094AA0A"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VERTINIMO KRITERIJAI</w:t>
            </w:r>
          </w:p>
        </w:tc>
      </w:tr>
      <w:tr w:rsidR="007D7A55" w:rsidRPr="00695AFC" w14:paraId="4FB45D2F" w14:textId="77777777" w:rsidTr="00EE2659">
        <w:tc>
          <w:tcPr>
            <w:tcW w:w="856" w:type="dxa"/>
          </w:tcPr>
          <w:p w14:paraId="5DACB848"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XIII.</w:t>
            </w:r>
          </w:p>
        </w:tc>
        <w:tc>
          <w:tcPr>
            <w:tcW w:w="8891" w:type="dxa"/>
          </w:tcPr>
          <w:p w14:paraId="46268B21"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 xml:space="preserve">PASIŪLYMŲ NAGRINĖJIMAS IR VERTINIMAS </w:t>
            </w:r>
          </w:p>
        </w:tc>
      </w:tr>
      <w:tr w:rsidR="007D7A55" w:rsidRPr="00695AFC" w14:paraId="03ED136C" w14:textId="77777777" w:rsidTr="00EE2659">
        <w:tc>
          <w:tcPr>
            <w:tcW w:w="856" w:type="dxa"/>
          </w:tcPr>
          <w:p w14:paraId="5567B900"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XIV.</w:t>
            </w:r>
          </w:p>
        </w:tc>
        <w:tc>
          <w:tcPr>
            <w:tcW w:w="8891" w:type="dxa"/>
          </w:tcPr>
          <w:p w14:paraId="0731288B"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ATMETIMO PRIEŽASTYS</w:t>
            </w:r>
          </w:p>
        </w:tc>
      </w:tr>
      <w:tr w:rsidR="007D7A55" w:rsidRPr="00695AFC" w14:paraId="0C3A7CCB" w14:textId="77777777" w:rsidTr="00EE2659">
        <w:tc>
          <w:tcPr>
            <w:tcW w:w="856" w:type="dxa"/>
          </w:tcPr>
          <w:p w14:paraId="390ECF2E"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XV.</w:t>
            </w:r>
          </w:p>
        </w:tc>
        <w:tc>
          <w:tcPr>
            <w:tcW w:w="8891" w:type="dxa"/>
          </w:tcPr>
          <w:p w14:paraId="082EF35A" w14:textId="77777777" w:rsidR="007D7A55" w:rsidRPr="00695AFC" w:rsidRDefault="007D7A55" w:rsidP="00EE2659">
            <w:pPr>
              <w:spacing w:after="0" w:line="240" w:lineRule="auto"/>
              <w:rPr>
                <w:rFonts w:eastAsia="Times New Roman"/>
                <w:sz w:val="20"/>
                <w:szCs w:val="20"/>
              </w:rPr>
            </w:pPr>
            <w:r w:rsidRPr="00695AFC">
              <w:rPr>
                <w:rFonts w:eastAsia="Times New Roman"/>
                <w:sz w:val="20"/>
                <w:szCs w:val="20"/>
              </w:rPr>
              <w:t>SPRENDIMAS DĖL PASIŪLYMŲ EILĖS, LAIMĖJUSIO PASIŪLYMO IR PIRKIMO SUTARTIES SUDARYMO</w:t>
            </w:r>
          </w:p>
        </w:tc>
      </w:tr>
      <w:tr w:rsidR="007D7A55" w:rsidRPr="00695AFC" w14:paraId="010B6EAC" w14:textId="77777777" w:rsidTr="00EE2659">
        <w:tc>
          <w:tcPr>
            <w:tcW w:w="856" w:type="dxa"/>
          </w:tcPr>
          <w:p w14:paraId="3AD23AF5"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XVI.</w:t>
            </w:r>
          </w:p>
        </w:tc>
        <w:tc>
          <w:tcPr>
            <w:tcW w:w="8891" w:type="dxa"/>
          </w:tcPr>
          <w:p w14:paraId="2E2CA03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PRETENZIJŲ IR SKUNDŲ NAGRINĖJIMO TVARKA</w:t>
            </w:r>
          </w:p>
        </w:tc>
      </w:tr>
      <w:tr w:rsidR="007D7A55" w:rsidRPr="00695AFC" w14:paraId="674CC2A0" w14:textId="77777777" w:rsidTr="00EE2659">
        <w:tc>
          <w:tcPr>
            <w:tcW w:w="856" w:type="dxa"/>
          </w:tcPr>
          <w:p w14:paraId="2EA1664C"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XVII.</w:t>
            </w:r>
          </w:p>
        </w:tc>
        <w:tc>
          <w:tcPr>
            <w:tcW w:w="8891" w:type="dxa"/>
          </w:tcPr>
          <w:p w14:paraId="00DE32BA"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PIRKIMO SUTARTIES SĄLYGOS</w:t>
            </w:r>
          </w:p>
        </w:tc>
      </w:tr>
      <w:tr w:rsidR="007D7A55" w:rsidRPr="00695AFC" w14:paraId="34B6F4BA" w14:textId="77777777" w:rsidTr="00EE2659">
        <w:tc>
          <w:tcPr>
            <w:tcW w:w="856" w:type="dxa"/>
          </w:tcPr>
          <w:p w14:paraId="06D36D67" w14:textId="77777777" w:rsidR="007D7A55" w:rsidRPr="00695AFC" w:rsidRDefault="007D7A55" w:rsidP="00EE2659">
            <w:pPr>
              <w:spacing w:after="0" w:line="240" w:lineRule="auto"/>
              <w:jc w:val="both"/>
              <w:rPr>
                <w:rFonts w:eastAsia="Times New Roman"/>
                <w:sz w:val="20"/>
                <w:szCs w:val="20"/>
              </w:rPr>
            </w:pPr>
          </w:p>
        </w:tc>
        <w:tc>
          <w:tcPr>
            <w:tcW w:w="8891" w:type="dxa"/>
          </w:tcPr>
          <w:p w14:paraId="7818B3A6"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PRIEDAI:</w:t>
            </w:r>
          </w:p>
          <w:p w14:paraId="66B0E016" w14:textId="4AEBD5C7" w:rsidR="007D7A55" w:rsidRPr="00695AFC" w:rsidRDefault="007D7A55" w:rsidP="00AE7606">
            <w:pPr>
              <w:numPr>
                <w:ilvl w:val="0"/>
                <w:numId w:val="1"/>
              </w:numPr>
              <w:spacing w:after="0" w:line="240" w:lineRule="auto"/>
              <w:jc w:val="both"/>
              <w:rPr>
                <w:sz w:val="20"/>
                <w:szCs w:val="20"/>
              </w:rPr>
            </w:pPr>
            <w:r w:rsidRPr="00695AFC">
              <w:rPr>
                <w:sz w:val="20"/>
                <w:szCs w:val="20"/>
              </w:rPr>
              <w:t xml:space="preserve">Techninė </w:t>
            </w:r>
            <w:r w:rsidR="000E4F75">
              <w:rPr>
                <w:sz w:val="20"/>
                <w:szCs w:val="20"/>
              </w:rPr>
              <w:t>specifikacija</w:t>
            </w:r>
            <w:r w:rsidRPr="00695AFC">
              <w:rPr>
                <w:sz w:val="20"/>
                <w:szCs w:val="20"/>
              </w:rPr>
              <w:t>.</w:t>
            </w:r>
          </w:p>
          <w:p w14:paraId="2A91A4B4" w14:textId="77777777" w:rsidR="007D7A55" w:rsidRPr="00695AFC" w:rsidRDefault="007D7A55" w:rsidP="00AE7606">
            <w:pPr>
              <w:numPr>
                <w:ilvl w:val="0"/>
                <w:numId w:val="1"/>
              </w:numPr>
              <w:spacing w:after="0" w:line="240" w:lineRule="auto"/>
              <w:jc w:val="both"/>
              <w:rPr>
                <w:sz w:val="20"/>
                <w:szCs w:val="20"/>
              </w:rPr>
            </w:pPr>
            <w:r w:rsidRPr="00695AFC">
              <w:rPr>
                <w:sz w:val="20"/>
                <w:szCs w:val="20"/>
              </w:rPr>
              <w:t>Pasiūlymo forma.</w:t>
            </w:r>
          </w:p>
          <w:p w14:paraId="2E224D11" w14:textId="77777777" w:rsidR="007D7A55" w:rsidRPr="00695AFC" w:rsidRDefault="007D7A55" w:rsidP="00AE7606">
            <w:pPr>
              <w:numPr>
                <w:ilvl w:val="0"/>
                <w:numId w:val="1"/>
              </w:numPr>
              <w:spacing w:after="0" w:line="240" w:lineRule="auto"/>
              <w:jc w:val="both"/>
              <w:rPr>
                <w:sz w:val="20"/>
                <w:szCs w:val="20"/>
              </w:rPr>
            </w:pPr>
            <w:r w:rsidRPr="00695AFC">
              <w:rPr>
                <w:sz w:val="20"/>
                <w:szCs w:val="20"/>
              </w:rPr>
              <w:t>Europos bendrasis viešųjų pirkimų dokumentas (EBVPD).</w:t>
            </w:r>
          </w:p>
          <w:p w14:paraId="71B5993B" w14:textId="77777777" w:rsidR="007D7A55" w:rsidRDefault="007D7A55" w:rsidP="00AE7606">
            <w:pPr>
              <w:numPr>
                <w:ilvl w:val="0"/>
                <w:numId w:val="1"/>
              </w:numPr>
              <w:spacing w:after="0" w:line="240" w:lineRule="auto"/>
              <w:jc w:val="both"/>
              <w:rPr>
                <w:sz w:val="20"/>
                <w:szCs w:val="20"/>
              </w:rPr>
            </w:pPr>
            <w:r w:rsidRPr="00695AFC">
              <w:rPr>
                <w:sz w:val="20"/>
                <w:szCs w:val="20"/>
              </w:rPr>
              <w:t>Pirkimo – pardavimo sutarties projektas.</w:t>
            </w:r>
          </w:p>
          <w:p w14:paraId="35F5E09F" w14:textId="75C8316C" w:rsidR="00AE7606" w:rsidRPr="00AE7606" w:rsidRDefault="00AE7606" w:rsidP="00AE7606">
            <w:pPr>
              <w:numPr>
                <w:ilvl w:val="0"/>
                <w:numId w:val="1"/>
              </w:numPr>
              <w:spacing w:after="0" w:line="240" w:lineRule="auto"/>
              <w:jc w:val="both"/>
              <w:rPr>
                <w:sz w:val="20"/>
                <w:szCs w:val="20"/>
              </w:rPr>
            </w:pPr>
            <w:r w:rsidRPr="00AE7606">
              <w:rPr>
                <w:sz w:val="20"/>
                <w:szCs w:val="20"/>
              </w:rPr>
              <w:t>Tiekėjo deklaracija dėl Tarybos reglamente (ES) 2022/576 nustatytų sąlygų nebuvimo.</w:t>
            </w:r>
          </w:p>
        </w:tc>
      </w:tr>
      <w:bookmarkEnd w:id="1"/>
      <w:bookmarkEnd w:id="2"/>
    </w:tbl>
    <w:p w14:paraId="4B585BAA" w14:textId="77777777" w:rsidR="00695AFC" w:rsidRDefault="00695AFC" w:rsidP="00695AFC">
      <w:pPr>
        <w:spacing w:before="120" w:after="120" w:line="240" w:lineRule="auto"/>
        <w:rPr>
          <w:b/>
          <w:sz w:val="22"/>
        </w:rPr>
      </w:pPr>
    </w:p>
    <w:p w14:paraId="73B6594F" w14:textId="77777777" w:rsidR="00695AFC" w:rsidRDefault="00695AFC" w:rsidP="00695AFC">
      <w:pPr>
        <w:spacing w:before="120" w:after="120" w:line="240" w:lineRule="auto"/>
        <w:rPr>
          <w:b/>
          <w:sz w:val="22"/>
        </w:rPr>
      </w:pPr>
    </w:p>
    <w:p w14:paraId="00B812AD" w14:textId="77777777" w:rsidR="00695AFC" w:rsidRDefault="00695AFC" w:rsidP="00695AFC">
      <w:pPr>
        <w:spacing w:before="120" w:after="120" w:line="240" w:lineRule="auto"/>
        <w:rPr>
          <w:b/>
          <w:sz w:val="22"/>
        </w:rPr>
      </w:pPr>
    </w:p>
    <w:p w14:paraId="1775268B" w14:textId="77777777" w:rsidR="00695AFC" w:rsidRDefault="00695AFC" w:rsidP="00695AFC">
      <w:pPr>
        <w:spacing w:before="120" w:after="120" w:line="240" w:lineRule="auto"/>
        <w:rPr>
          <w:b/>
          <w:sz w:val="22"/>
        </w:rPr>
      </w:pPr>
    </w:p>
    <w:p w14:paraId="35938F1D" w14:textId="77777777" w:rsidR="00695AFC" w:rsidRDefault="00695AFC" w:rsidP="00695AFC">
      <w:pPr>
        <w:spacing w:before="120" w:after="120" w:line="240" w:lineRule="auto"/>
        <w:rPr>
          <w:b/>
          <w:sz w:val="22"/>
        </w:rPr>
      </w:pPr>
    </w:p>
    <w:p w14:paraId="2DBDB1E6" w14:textId="77777777" w:rsidR="00695AFC" w:rsidRDefault="00695AFC" w:rsidP="00695AFC">
      <w:pPr>
        <w:spacing w:before="120" w:after="120" w:line="240" w:lineRule="auto"/>
        <w:rPr>
          <w:b/>
          <w:sz w:val="22"/>
        </w:rPr>
      </w:pPr>
    </w:p>
    <w:p w14:paraId="02ECFD07" w14:textId="77777777" w:rsidR="00695AFC" w:rsidRDefault="00695AFC" w:rsidP="00695AFC">
      <w:pPr>
        <w:spacing w:before="120" w:after="120" w:line="240" w:lineRule="auto"/>
        <w:rPr>
          <w:b/>
          <w:sz w:val="22"/>
        </w:rPr>
      </w:pPr>
    </w:p>
    <w:p w14:paraId="7E20453B" w14:textId="77777777" w:rsidR="00695AFC" w:rsidRDefault="00695AFC" w:rsidP="00695AFC">
      <w:pPr>
        <w:spacing w:before="120" w:after="120" w:line="240" w:lineRule="auto"/>
        <w:rPr>
          <w:b/>
          <w:sz w:val="22"/>
        </w:rPr>
      </w:pPr>
    </w:p>
    <w:p w14:paraId="04513209" w14:textId="77777777" w:rsidR="00695AFC" w:rsidRDefault="00695AFC" w:rsidP="00695AFC">
      <w:pPr>
        <w:spacing w:before="120" w:after="120" w:line="240" w:lineRule="auto"/>
        <w:rPr>
          <w:b/>
          <w:sz w:val="22"/>
        </w:rPr>
      </w:pPr>
    </w:p>
    <w:p w14:paraId="25BC5155" w14:textId="77777777" w:rsidR="00695AFC" w:rsidRDefault="00695AFC" w:rsidP="00695AFC">
      <w:pPr>
        <w:spacing w:before="120" w:after="120" w:line="240" w:lineRule="auto"/>
        <w:rPr>
          <w:b/>
          <w:sz w:val="22"/>
        </w:rPr>
      </w:pPr>
    </w:p>
    <w:p w14:paraId="543E7F99" w14:textId="77777777" w:rsidR="00695AFC" w:rsidRDefault="00695AFC" w:rsidP="00695AFC">
      <w:pPr>
        <w:spacing w:before="120" w:after="120" w:line="240" w:lineRule="auto"/>
        <w:rPr>
          <w:b/>
          <w:sz w:val="22"/>
        </w:rPr>
      </w:pPr>
    </w:p>
    <w:p w14:paraId="503EA59F" w14:textId="77777777" w:rsidR="00695AFC" w:rsidRDefault="00695AFC" w:rsidP="00695AFC">
      <w:pPr>
        <w:spacing w:before="120" w:after="120" w:line="240" w:lineRule="auto"/>
        <w:rPr>
          <w:b/>
          <w:sz w:val="22"/>
        </w:rPr>
      </w:pPr>
    </w:p>
    <w:p w14:paraId="468F7B52" w14:textId="77777777" w:rsidR="00695AFC" w:rsidRDefault="00695AFC" w:rsidP="00695AFC">
      <w:pPr>
        <w:spacing w:before="120" w:after="120" w:line="240" w:lineRule="auto"/>
        <w:rPr>
          <w:b/>
          <w:sz w:val="22"/>
        </w:rPr>
      </w:pPr>
    </w:p>
    <w:p w14:paraId="4A8A1E28" w14:textId="77777777" w:rsidR="00695AFC" w:rsidRDefault="00695AFC" w:rsidP="00695AFC">
      <w:pPr>
        <w:spacing w:before="120" w:after="120" w:line="240" w:lineRule="auto"/>
        <w:rPr>
          <w:b/>
          <w:sz w:val="22"/>
        </w:rPr>
      </w:pPr>
    </w:p>
    <w:p w14:paraId="1DFCCFCA" w14:textId="77777777" w:rsidR="00695AFC" w:rsidRDefault="00695AFC" w:rsidP="00695AFC">
      <w:pPr>
        <w:spacing w:before="120" w:after="120" w:line="240" w:lineRule="auto"/>
        <w:rPr>
          <w:b/>
          <w:sz w:val="22"/>
        </w:rPr>
      </w:pPr>
    </w:p>
    <w:p w14:paraId="7DD9D259" w14:textId="77777777" w:rsidR="00695AFC" w:rsidRDefault="00695AFC" w:rsidP="00695AFC">
      <w:pPr>
        <w:spacing w:before="120" w:after="120" w:line="240" w:lineRule="auto"/>
        <w:rPr>
          <w:b/>
          <w:sz w:val="22"/>
        </w:rPr>
      </w:pPr>
    </w:p>
    <w:p w14:paraId="207AFE75" w14:textId="77777777" w:rsidR="00901326" w:rsidRDefault="00901326" w:rsidP="00695AFC">
      <w:pPr>
        <w:spacing w:before="120" w:after="120" w:line="240" w:lineRule="auto"/>
        <w:rPr>
          <w:b/>
          <w:sz w:val="22"/>
        </w:rPr>
      </w:pPr>
    </w:p>
    <w:p w14:paraId="0BD9264F" w14:textId="77777777" w:rsidR="00F50044" w:rsidRDefault="00F50044" w:rsidP="00695AFC">
      <w:pPr>
        <w:spacing w:before="120" w:after="120" w:line="240" w:lineRule="auto"/>
        <w:jc w:val="center"/>
        <w:rPr>
          <w:b/>
          <w:sz w:val="22"/>
        </w:rPr>
      </w:pPr>
    </w:p>
    <w:p w14:paraId="3731CE0B" w14:textId="5341514F" w:rsidR="001B0123" w:rsidRDefault="001B0123" w:rsidP="00695AFC">
      <w:pPr>
        <w:spacing w:before="120" w:after="120" w:line="240" w:lineRule="auto"/>
        <w:jc w:val="center"/>
        <w:rPr>
          <w:b/>
          <w:sz w:val="22"/>
        </w:rPr>
      </w:pPr>
      <w:r w:rsidRPr="00695AFC">
        <w:rPr>
          <w:b/>
          <w:sz w:val="22"/>
        </w:rPr>
        <w:t>I. BENDROSIOS NUOSTATOS</w:t>
      </w:r>
    </w:p>
    <w:p w14:paraId="1C296E3A" w14:textId="77777777" w:rsidR="00E570F1" w:rsidRPr="00695AFC" w:rsidRDefault="00E570F1" w:rsidP="00695AFC">
      <w:pPr>
        <w:spacing w:before="120" w:after="120" w:line="240" w:lineRule="auto"/>
        <w:jc w:val="center"/>
        <w:rPr>
          <w:b/>
          <w:sz w:val="22"/>
        </w:rPr>
      </w:pPr>
    </w:p>
    <w:p w14:paraId="0CBA595C" w14:textId="6E5521BF" w:rsidR="001B0123" w:rsidRPr="00E570F1" w:rsidRDefault="001B0123" w:rsidP="00E570F1">
      <w:pPr>
        <w:numPr>
          <w:ilvl w:val="1"/>
          <w:numId w:val="2"/>
        </w:numPr>
        <w:tabs>
          <w:tab w:val="left" w:pos="567"/>
        </w:tabs>
        <w:spacing w:after="0" w:line="240" w:lineRule="auto"/>
        <w:ind w:left="0" w:firstLine="0"/>
        <w:jc w:val="both"/>
        <w:rPr>
          <w:sz w:val="22"/>
        </w:rPr>
      </w:pPr>
      <w:r w:rsidRPr="00E570F1">
        <w:rPr>
          <w:sz w:val="22"/>
        </w:rPr>
        <w:t xml:space="preserve">Uždaroji akcinė bendrovė </w:t>
      </w:r>
      <w:r w:rsidR="000F3D9E">
        <w:rPr>
          <w:sz w:val="22"/>
        </w:rPr>
        <w:t>„</w:t>
      </w:r>
      <w:r w:rsidRPr="00E570F1">
        <w:rPr>
          <w:sz w:val="22"/>
        </w:rPr>
        <w:t>Telšių regiono atliekų tvarkymo centras</w:t>
      </w:r>
      <w:r w:rsidR="000F3D9E">
        <w:rPr>
          <w:sz w:val="22"/>
        </w:rPr>
        <w:t>“</w:t>
      </w:r>
      <w:r w:rsidRPr="00E570F1">
        <w:rPr>
          <w:sz w:val="22"/>
        </w:rPr>
        <w:t xml:space="preserve"> (toliau – Perkančioji organizacija) supaprastinto atviro konkurso </w:t>
      </w:r>
      <w:r w:rsidR="000F3D9E">
        <w:rPr>
          <w:sz w:val="22"/>
        </w:rPr>
        <w:t xml:space="preserve">būdu </w:t>
      </w:r>
      <w:r w:rsidR="00950EEA" w:rsidRPr="00E570F1">
        <w:rPr>
          <w:sz w:val="22"/>
        </w:rPr>
        <w:t xml:space="preserve">numato </w:t>
      </w:r>
      <w:r w:rsidR="000F3D9E">
        <w:rPr>
          <w:sz w:val="22"/>
        </w:rPr>
        <w:t xml:space="preserve">išsinuomoti </w:t>
      </w:r>
      <w:r w:rsidR="00950EEA" w:rsidRPr="00E570F1">
        <w:rPr>
          <w:sz w:val="22"/>
        </w:rPr>
        <w:t>2 vnt. teleskopin</w:t>
      </w:r>
      <w:r w:rsidR="000F3D9E">
        <w:rPr>
          <w:sz w:val="22"/>
        </w:rPr>
        <w:t xml:space="preserve">ius krautuvus </w:t>
      </w:r>
      <w:r w:rsidR="00950EEA" w:rsidRPr="00E570F1">
        <w:rPr>
          <w:sz w:val="22"/>
        </w:rPr>
        <w:t xml:space="preserve">(be operatoriaus) (BVPŽ kodas – 43260000-3) </w:t>
      </w:r>
      <w:r w:rsidRPr="00E570F1">
        <w:rPr>
          <w:sz w:val="22"/>
        </w:rPr>
        <w:t>(toliau – pirkimas).</w:t>
      </w:r>
      <w:r w:rsidR="00950EEA" w:rsidRPr="00E570F1">
        <w:rPr>
          <w:sz w:val="22"/>
        </w:rPr>
        <w:t xml:space="preserve"> Reikalavimai pirkimo objektui nustatyti </w:t>
      </w:r>
      <w:r w:rsidR="00950EEA" w:rsidRPr="00E570F1">
        <w:rPr>
          <w:sz w:val="22"/>
        </w:rPr>
        <w:fldChar w:fldCharType="begin" w:fldLock="1"/>
      </w:r>
      <w:r w:rsidR="00950EEA" w:rsidRPr="00E570F1">
        <w:rPr>
          <w:sz w:val="22"/>
        </w:rPr>
        <w:instrText xml:space="preserve"> REF _Ref124493099 \h  \* MERGEFORMAT </w:instrText>
      </w:r>
      <w:r w:rsidR="00950EEA" w:rsidRPr="00E570F1">
        <w:rPr>
          <w:sz w:val="22"/>
        </w:rPr>
      </w:r>
      <w:r w:rsidR="00950EEA" w:rsidRPr="00E570F1">
        <w:rPr>
          <w:sz w:val="22"/>
        </w:rPr>
        <w:fldChar w:fldCharType="separate"/>
      </w:r>
      <w:r w:rsidR="00950EEA" w:rsidRPr="00E570F1">
        <w:rPr>
          <w:sz w:val="22"/>
        </w:rPr>
        <w:t>Pirkimo sąlygų 1 priedas „Techninė specifikacija“</w:t>
      </w:r>
      <w:r w:rsidR="00950EEA" w:rsidRPr="00E570F1">
        <w:rPr>
          <w:sz w:val="22"/>
        </w:rPr>
        <w:fldChar w:fldCharType="end"/>
      </w:r>
      <w:r w:rsidR="00950EEA" w:rsidRPr="00E570F1">
        <w:rPr>
          <w:szCs w:val="24"/>
        </w:rPr>
        <w:t>.</w:t>
      </w:r>
    </w:p>
    <w:p w14:paraId="6402DE55" w14:textId="77777777" w:rsidR="001B0123" w:rsidRPr="00695AFC" w:rsidRDefault="001B0123" w:rsidP="001B0123">
      <w:pPr>
        <w:numPr>
          <w:ilvl w:val="1"/>
          <w:numId w:val="2"/>
        </w:numPr>
        <w:tabs>
          <w:tab w:val="left" w:pos="0"/>
          <w:tab w:val="left" w:pos="567"/>
        </w:tabs>
        <w:spacing w:after="0" w:line="240" w:lineRule="auto"/>
        <w:ind w:left="0" w:firstLine="0"/>
        <w:jc w:val="both"/>
        <w:rPr>
          <w:sz w:val="22"/>
        </w:rPr>
      </w:pPr>
      <w:r w:rsidRPr="00695AFC">
        <w:rPr>
          <w:sz w:val="22"/>
        </w:rPr>
        <w:t>Šis pirkimas atliekamas vadovaujantis Lietuvos Respublikos viešųjų pirkimų įstatymo (toliau – Viešųjų pirkimų įstatymas) nuostatomis, Lietuvos Respublikos civiliniu kodeksu (toliau – Civilinis kodeksas), kitais viešuosius pirkimus reglamentuojančiais teisės aktais bei šiomis pirkimo sąlygomis. Vartojamos pagrindinės sąvokos apibrėžtos Viešųjų pirkimų įstatyme.</w:t>
      </w:r>
    </w:p>
    <w:p w14:paraId="5D1860C2" w14:textId="77777777" w:rsidR="001B0123" w:rsidRPr="00695AFC" w:rsidRDefault="001B0123" w:rsidP="001B0123">
      <w:pPr>
        <w:numPr>
          <w:ilvl w:val="1"/>
          <w:numId w:val="2"/>
        </w:numPr>
        <w:tabs>
          <w:tab w:val="left" w:pos="0"/>
          <w:tab w:val="left" w:pos="567"/>
        </w:tabs>
        <w:spacing w:after="0" w:line="240" w:lineRule="auto"/>
        <w:ind w:left="0" w:firstLine="0"/>
        <w:jc w:val="both"/>
        <w:rPr>
          <w:sz w:val="22"/>
        </w:rPr>
      </w:pPr>
      <w:r w:rsidRPr="00695AFC">
        <w:rPr>
          <w:sz w:val="22"/>
        </w:rPr>
        <w:t>Šis pirkimas vykdomas naudojantis Centrinės viešųjų pirkimų informacinės sistemos (toliau – CVP IS) priemonėmis. Skelbimas apie pirkimą, pirkimo dokumentai, bet kokia informacija, apklausos sąlygų paaiškinimai, pranešimai ar kitas perkančiosios organizacijos susirašinėjimas su tiekėjais yra skelbiami CVP IS. Išankstinis skelbimas apie pirkimą nebuvo skelbtas.</w:t>
      </w:r>
    </w:p>
    <w:p w14:paraId="0B44D250" w14:textId="77777777" w:rsidR="001B0123" w:rsidRPr="00695AFC" w:rsidRDefault="001B0123" w:rsidP="001B0123">
      <w:pPr>
        <w:numPr>
          <w:ilvl w:val="1"/>
          <w:numId w:val="2"/>
        </w:numPr>
        <w:tabs>
          <w:tab w:val="left" w:pos="0"/>
          <w:tab w:val="left" w:pos="567"/>
        </w:tabs>
        <w:spacing w:after="0" w:line="240" w:lineRule="auto"/>
        <w:ind w:left="0" w:firstLine="0"/>
        <w:jc w:val="both"/>
        <w:rPr>
          <w:sz w:val="22"/>
        </w:rPr>
      </w:pPr>
      <w:r w:rsidRPr="00695AFC">
        <w:rPr>
          <w:sz w:val="22"/>
        </w:rPr>
        <w:t>Visos pirkimo sąlygos nustatytos pirkimo dokumentuose, kuriuos sudaro:</w:t>
      </w:r>
    </w:p>
    <w:p w14:paraId="6A4506C0" w14:textId="77777777" w:rsidR="001B0123" w:rsidRPr="00695AFC" w:rsidRDefault="001B0123" w:rsidP="001B0123">
      <w:pPr>
        <w:tabs>
          <w:tab w:val="left" w:pos="0"/>
          <w:tab w:val="left" w:pos="567"/>
        </w:tabs>
        <w:spacing w:after="0" w:line="240" w:lineRule="auto"/>
        <w:ind w:left="1211"/>
        <w:jc w:val="both"/>
        <w:rPr>
          <w:sz w:val="22"/>
        </w:rPr>
      </w:pPr>
      <w:r w:rsidRPr="00695AFC">
        <w:rPr>
          <w:sz w:val="22"/>
        </w:rPr>
        <w:t>1.5.1. skelbimas apie pirkimą;</w:t>
      </w:r>
    </w:p>
    <w:p w14:paraId="7520DCB9" w14:textId="77777777" w:rsidR="001B0123" w:rsidRPr="00695AFC" w:rsidRDefault="001B0123" w:rsidP="001B0123">
      <w:pPr>
        <w:tabs>
          <w:tab w:val="left" w:pos="0"/>
          <w:tab w:val="left" w:pos="567"/>
        </w:tabs>
        <w:spacing w:after="0" w:line="240" w:lineRule="auto"/>
        <w:ind w:left="1211"/>
        <w:jc w:val="both"/>
        <w:rPr>
          <w:sz w:val="22"/>
        </w:rPr>
      </w:pPr>
      <w:r w:rsidRPr="00695AFC">
        <w:rPr>
          <w:sz w:val="22"/>
        </w:rPr>
        <w:t>1.5.2. pirkimo sąlygos (kartu su priedais);</w:t>
      </w:r>
    </w:p>
    <w:p w14:paraId="08C09168" w14:textId="77777777" w:rsidR="001B0123" w:rsidRPr="00695AFC" w:rsidRDefault="001B0123" w:rsidP="001B0123">
      <w:pPr>
        <w:tabs>
          <w:tab w:val="left" w:pos="0"/>
          <w:tab w:val="left" w:pos="567"/>
        </w:tabs>
        <w:spacing w:after="0" w:line="240" w:lineRule="auto"/>
        <w:ind w:left="1211"/>
        <w:jc w:val="both"/>
        <w:rPr>
          <w:sz w:val="22"/>
        </w:rPr>
      </w:pPr>
      <w:r w:rsidRPr="00695AFC">
        <w:rPr>
          <w:sz w:val="22"/>
        </w:rPr>
        <w:t>1.5.3. pirkimo dokumentų paaiškinimai (patikslinimai), taip pat atsakymai į tiekėjų klausimus (jeigu bus);</w:t>
      </w:r>
    </w:p>
    <w:p w14:paraId="5E970158" w14:textId="77777777" w:rsidR="001B0123" w:rsidRPr="00695AFC" w:rsidRDefault="001B0123" w:rsidP="001B0123">
      <w:pPr>
        <w:tabs>
          <w:tab w:val="left" w:pos="0"/>
          <w:tab w:val="left" w:pos="567"/>
        </w:tabs>
        <w:spacing w:after="0" w:line="240" w:lineRule="auto"/>
        <w:ind w:left="1211"/>
        <w:jc w:val="both"/>
        <w:rPr>
          <w:sz w:val="22"/>
        </w:rPr>
      </w:pPr>
      <w:r w:rsidRPr="00695AFC">
        <w:rPr>
          <w:sz w:val="22"/>
        </w:rPr>
        <w:t>1.5.4. kita CVP IS priemonėmis pateikta informacija.</w:t>
      </w:r>
    </w:p>
    <w:p w14:paraId="621B8082" w14:textId="77777777" w:rsidR="001B0123" w:rsidRPr="00695AFC" w:rsidRDefault="001B0123" w:rsidP="001B0123">
      <w:pPr>
        <w:numPr>
          <w:ilvl w:val="1"/>
          <w:numId w:val="2"/>
        </w:numPr>
        <w:tabs>
          <w:tab w:val="left" w:pos="0"/>
          <w:tab w:val="left" w:pos="567"/>
        </w:tabs>
        <w:spacing w:after="0" w:line="240" w:lineRule="auto"/>
        <w:ind w:left="0" w:firstLine="0"/>
        <w:jc w:val="both"/>
        <w:rPr>
          <w:sz w:val="22"/>
        </w:rPr>
      </w:pPr>
      <w:r w:rsidRPr="00695AFC">
        <w:rPr>
          <w:sz w:val="22"/>
        </w:rPr>
        <w:t>Pirkimas atliekamas laikantis lygiateisiškumo, nediskriminavimo, skaidrumo, abipusio pripažinimo, proporcingumo principų ir konfidencialumo bei nešališkumo reikalavimų.</w:t>
      </w:r>
    </w:p>
    <w:p w14:paraId="541DD883" w14:textId="47A8DB88" w:rsidR="001B0123" w:rsidRPr="00695AFC" w:rsidRDefault="001B0123" w:rsidP="001B0123">
      <w:pPr>
        <w:numPr>
          <w:ilvl w:val="1"/>
          <w:numId w:val="2"/>
        </w:numPr>
        <w:tabs>
          <w:tab w:val="left" w:pos="0"/>
          <w:tab w:val="left" w:pos="567"/>
        </w:tabs>
        <w:spacing w:after="0" w:line="240" w:lineRule="auto"/>
        <w:ind w:left="0" w:firstLine="0"/>
        <w:jc w:val="both"/>
        <w:rPr>
          <w:sz w:val="22"/>
        </w:rPr>
      </w:pPr>
      <w:r w:rsidRPr="00695AFC">
        <w:rPr>
          <w:sz w:val="22"/>
        </w:rPr>
        <w:t xml:space="preserve">Tiesioginį ryšį su tiekėjais įgaliota palaikyti perkančiosios organizacijos atstovė </w:t>
      </w:r>
      <w:r w:rsidR="00534F4C">
        <w:rPr>
          <w:sz w:val="22"/>
        </w:rPr>
        <w:t xml:space="preserve">teisininkė - </w:t>
      </w:r>
      <w:r w:rsidRPr="00695AFC">
        <w:rPr>
          <w:sz w:val="22"/>
        </w:rPr>
        <w:t xml:space="preserve">viešųjų pirkimų specialistė </w:t>
      </w:r>
      <w:r w:rsidR="00534F4C">
        <w:rPr>
          <w:sz w:val="22"/>
        </w:rPr>
        <w:t>Rūta Bubulienė</w:t>
      </w:r>
      <w:r w:rsidRPr="00695AFC">
        <w:rPr>
          <w:sz w:val="22"/>
        </w:rPr>
        <w:t xml:space="preserve">, tel. +370 685 01900, el. p.: </w:t>
      </w:r>
      <w:hyperlink r:id="rId9" w:history="1">
        <w:r w:rsidRPr="00695AFC">
          <w:rPr>
            <w:rStyle w:val="Hipersaitas"/>
            <w:sz w:val="22"/>
          </w:rPr>
          <w:t>viesiejipirkimai@tratc.lt</w:t>
        </w:r>
      </w:hyperlink>
      <w:r w:rsidRPr="00695AFC">
        <w:rPr>
          <w:sz w:val="22"/>
        </w:rPr>
        <w:t>. Bendravimas vyks tik CVP IS susirašinėjimo priemonėmis.</w:t>
      </w:r>
    </w:p>
    <w:p w14:paraId="1807F8E7" w14:textId="77777777" w:rsidR="001B0123" w:rsidRPr="00695AFC" w:rsidRDefault="001B0123" w:rsidP="001B0123">
      <w:pPr>
        <w:numPr>
          <w:ilvl w:val="1"/>
          <w:numId w:val="2"/>
        </w:numPr>
        <w:tabs>
          <w:tab w:val="left" w:pos="567"/>
        </w:tabs>
        <w:spacing w:after="0" w:line="240" w:lineRule="auto"/>
        <w:ind w:left="0" w:firstLine="0"/>
        <w:jc w:val="both"/>
        <w:rPr>
          <w:sz w:val="22"/>
        </w:rPr>
      </w:pPr>
      <w:r w:rsidRPr="00695AFC">
        <w:rPr>
          <w:sz w:val="22"/>
        </w:rPr>
        <w:t xml:space="preserve">Perkančioji organizacija yra pridėtinės vertės mokesčio (toliau – PVM) mokėtoja. </w:t>
      </w:r>
    </w:p>
    <w:p w14:paraId="04E46B32" w14:textId="77777777" w:rsidR="001B0123" w:rsidRPr="00695AFC" w:rsidRDefault="001B0123" w:rsidP="00BA5E3D">
      <w:pPr>
        <w:tabs>
          <w:tab w:val="left" w:pos="2410"/>
        </w:tabs>
      </w:pPr>
    </w:p>
    <w:p w14:paraId="49F11642" w14:textId="77777777" w:rsidR="001B0123" w:rsidRDefault="001B0123" w:rsidP="001B0123">
      <w:pPr>
        <w:spacing w:before="120" w:after="120" w:line="240" w:lineRule="auto"/>
        <w:ind w:firstLine="902"/>
        <w:jc w:val="center"/>
        <w:rPr>
          <w:b/>
          <w:sz w:val="22"/>
        </w:rPr>
      </w:pPr>
      <w:r w:rsidRPr="00695AFC">
        <w:rPr>
          <w:b/>
          <w:sz w:val="22"/>
        </w:rPr>
        <w:t>II. PIRKIMO OBJEKTAS</w:t>
      </w:r>
    </w:p>
    <w:p w14:paraId="647C5305" w14:textId="77777777" w:rsidR="00E570F1" w:rsidRPr="00695AFC" w:rsidRDefault="00E570F1" w:rsidP="001B0123">
      <w:pPr>
        <w:spacing w:before="120" w:after="120" w:line="240" w:lineRule="auto"/>
        <w:ind w:firstLine="902"/>
        <w:jc w:val="center"/>
        <w:rPr>
          <w:b/>
          <w:sz w:val="22"/>
        </w:rPr>
      </w:pPr>
    </w:p>
    <w:p w14:paraId="3E9CD560" w14:textId="50C6C51F" w:rsidR="001B0123" w:rsidRPr="00695AFC" w:rsidRDefault="001B0123" w:rsidP="001B0123">
      <w:pPr>
        <w:tabs>
          <w:tab w:val="left" w:pos="1080"/>
        </w:tabs>
        <w:spacing w:after="0" w:line="240" w:lineRule="auto"/>
        <w:jc w:val="both"/>
        <w:rPr>
          <w:sz w:val="22"/>
        </w:rPr>
      </w:pPr>
      <w:r w:rsidRPr="00695AFC">
        <w:rPr>
          <w:sz w:val="22"/>
        </w:rPr>
        <w:t xml:space="preserve">2.1. Šio pirkimo objektas yra </w:t>
      </w:r>
      <w:r w:rsidR="00950EEA" w:rsidRPr="00272441">
        <w:rPr>
          <w:sz w:val="22"/>
          <w:u w:val="single"/>
        </w:rPr>
        <w:t>2 vnt. teleskopinių krautuvų nuom</w:t>
      </w:r>
      <w:r w:rsidR="000F3D9E">
        <w:rPr>
          <w:sz w:val="22"/>
          <w:u w:val="single"/>
        </w:rPr>
        <w:t>a</w:t>
      </w:r>
      <w:r w:rsidR="00950EEA" w:rsidRPr="00272441">
        <w:rPr>
          <w:sz w:val="22"/>
          <w:u w:val="single"/>
        </w:rPr>
        <w:t xml:space="preserve"> (be operatoriaus) </w:t>
      </w:r>
      <w:r w:rsidRPr="000F3D9E">
        <w:rPr>
          <w:sz w:val="22"/>
        </w:rPr>
        <w:t>(toliau – P</w:t>
      </w:r>
      <w:r w:rsidR="000F3D9E" w:rsidRPr="000F3D9E">
        <w:rPr>
          <w:sz w:val="22"/>
        </w:rPr>
        <w:t>rekė</w:t>
      </w:r>
      <w:r w:rsidRPr="000F3D9E">
        <w:rPr>
          <w:sz w:val="22"/>
        </w:rPr>
        <w:t>).</w:t>
      </w:r>
    </w:p>
    <w:p w14:paraId="21B2A9C8" w14:textId="63A8818A" w:rsidR="001B0123" w:rsidRPr="00695AFC" w:rsidRDefault="001B0123" w:rsidP="001B0123">
      <w:pPr>
        <w:tabs>
          <w:tab w:val="left" w:pos="1080"/>
        </w:tabs>
        <w:spacing w:after="0" w:line="240" w:lineRule="auto"/>
        <w:jc w:val="both"/>
        <w:rPr>
          <w:sz w:val="22"/>
        </w:rPr>
      </w:pPr>
      <w:r w:rsidRPr="00695AFC">
        <w:rPr>
          <w:sz w:val="22"/>
        </w:rPr>
        <w:t xml:space="preserve">2.2. Reikalavimai perkamoms </w:t>
      </w:r>
      <w:r w:rsidR="000D5133">
        <w:rPr>
          <w:sz w:val="22"/>
        </w:rPr>
        <w:t>P</w:t>
      </w:r>
      <w:r w:rsidR="000F3D9E">
        <w:rPr>
          <w:sz w:val="22"/>
        </w:rPr>
        <w:t>rekėms</w:t>
      </w:r>
      <w:r w:rsidRPr="00695AFC">
        <w:rPr>
          <w:sz w:val="22"/>
        </w:rPr>
        <w:t xml:space="preserve"> nurodyti techninėje </w:t>
      </w:r>
      <w:r w:rsidR="00950EEA">
        <w:rPr>
          <w:sz w:val="22"/>
        </w:rPr>
        <w:t>specifikacijoje</w:t>
      </w:r>
      <w:r w:rsidRPr="00695AFC">
        <w:rPr>
          <w:sz w:val="22"/>
        </w:rPr>
        <w:t xml:space="preserve"> (Pirkimo sąlygų 1 priedas) (toliau – Techninė užduotis).</w:t>
      </w:r>
    </w:p>
    <w:p w14:paraId="5E281254" w14:textId="77777777" w:rsidR="001B0123" w:rsidRPr="00FF45BB" w:rsidRDefault="001B0123" w:rsidP="001B0123">
      <w:pPr>
        <w:tabs>
          <w:tab w:val="left" w:pos="1080"/>
        </w:tabs>
        <w:spacing w:after="0" w:line="240" w:lineRule="auto"/>
        <w:jc w:val="both"/>
        <w:rPr>
          <w:sz w:val="22"/>
        </w:rPr>
      </w:pPr>
      <w:r w:rsidRPr="00695AFC">
        <w:rPr>
          <w:sz w:val="22"/>
        </w:rPr>
        <w:t xml:space="preserve">2.3. Šis pirkimas </w:t>
      </w:r>
      <w:r w:rsidRPr="00FF45BB">
        <w:rPr>
          <w:sz w:val="22"/>
        </w:rPr>
        <w:t>nėra skaidomas į pirkimo dalis. Pasiūlymas turi būti pateiktas visai Techninėje užduotyje nurodytai apimčiai.</w:t>
      </w:r>
    </w:p>
    <w:p w14:paraId="66232482" w14:textId="7CCE27EA" w:rsidR="001B0123" w:rsidRPr="00FF45BB" w:rsidRDefault="001B0123" w:rsidP="001B0123">
      <w:pPr>
        <w:tabs>
          <w:tab w:val="left" w:pos="426"/>
        </w:tabs>
        <w:spacing w:after="0" w:line="240" w:lineRule="auto"/>
        <w:jc w:val="both"/>
        <w:rPr>
          <w:sz w:val="22"/>
        </w:rPr>
      </w:pPr>
      <w:r w:rsidRPr="00FF45BB">
        <w:rPr>
          <w:sz w:val="22"/>
        </w:rPr>
        <w:t xml:space="preserve">2.4. </w:t>
      </w:r>
      <w:r w:rsidR="00950B5E" w:rsidRPr="00FF45BB">
        <w:rPr>
          <w:sz w:val="22"/>
        </w:rPr>
        <w:t>P</w:t>
      </w:r>
      <w:r w:rsidR="000F3D9E">
        <w:rPr>
          <w:sz w:val="22"/>
        </w:rPr>
        <w:t xml:space="preserve">rekių </w:t>
      </w:r>
      <w:r w:rsidR="00950B5E" w:rsidRPr="00FF45BB">
        <w:rPr>
          <w:sz w:val="22"/>
        </w:rPr>
        <w:t xml:space="preserve">teikimo terminai –  </w:t>
      </w:r>
      <w:r w:rsidR="00950EEA">
        <w:rPr>
          <w:sz w:val="22"/>
        </w:rPr>
        <w:t xml:space="preserve">12 mėnesių </w:t>
      </w:r>
      <w:r w:rsidR="00950B5E" w:rsidRPr="00FF45BB">
        <w:rPr>
          <w:sz w:val="22"/>
        </w:rPr>
        <w:t>laikotarpis nuo pirkimo sutarties įsigaliojimo dienos.</w:t>
      </w:r>
    </w:p>
    <w:p w14:paraId="5845586F" w14:textId="10740A63" w:rsidR="00E476A8" w:rsidRDefault="00E476A8" w:rsidP="00E476A8">
      <w:pPr>
        <w:tabs>
          <w:tab w:val="left" w:pos="426"/>
        </w:tabs>
        <w:spacing w:after="0" w:line="240" w:lineRule="auto"/>
        <w:jc w:val="both"/>
        <w:rPr>
          <w:rFonts w:cstheme="minorHAnsi"/>
          <w:sz w:val="22"/>
        </w:rPr>
      </w:pPr>
      <w:r w:rsidRPr="00E476A8">
        <w:rPr>
          <w:sz w:val="22"/>
        </w:rPr>
        <w:t>2.</w:t>
      </w:r>
      <w:r w:rsidR="00950EEA">
        <w:rPr>
          <w:sz w:val="22"/>
        </w:rPr>
        <w:t>5</w:t>
      </w:r>
      <w:r w:rsidRPr="00E476A8">
        <w:rPr>
          <w:sz w:val="22"/>
        </w:rPr>
        <w:t xml:space="preserve">. </w:t>
      </w:r>
      <w:r w:rsidRPr="00E476A8">
        <w:rPr>
          <w:rFonts w:cstheme="minorHAnsi"/>
          <w:sz w:val="22"/>
        </w:rPr>
        <w:t>P</w:t>
      </w:r>
      <w:r w:rsidR="000F3D9E">
        <w:rPr>
          <w:rFonts w:cstheme="minorHAnsi"/>
          <w:sz w:val="22"/>
        </w:rPr>
        <w:t>rekės</w:t>
      </w:r>
      <w:r w:rsidRPr="00E476A8">
        <w:rPr>
          <w:rFonts w:cstheme="minorHAnsi"/>
          <w:sz w:val="22"/>
        </w:rPr>
        <w:t xml:space="preserve"> neperkamos per VšĮ CPO LT katalogą, nes</w:t>
      </w:r>
      <w:r>
        <w:rPr>
          <w:rFonts w:cstheme="minorHAnsi"/>
          <w:sz w:val="22"/>
        </w:rPr>
        <w:t xml:space="preserve"> CPO LT kataloge </w:t>
      </w:r>
      <w:r w:rsidR="00950EEA">
        <w:rPr>
          <w:rFonts w:cstheme="minorHAnsi"/>
          <w:sz w:val="22"/>
        </w:rPr>
        <w:t>nėra tokių p</w:t>
      </w:r>
      <w:r w:rsidR="000F3D9E">
        <w:rPr>
          <w:rFonts w:cstheme="minorHAnsi"/>
          <w:sz w:val="22"/>
        </w:rPr>
        <w:t>rekių</w:t>
      </w:r>
      <w:r w:rsidR="00B10939">
        <w:rPr>
          <w:rFonts w:cstheme="minorHAnsi"/>
          <w:sz w:val="22"/>
        </w:rPr>
        <w:t>.</w:t>
      </w:r>
    </w:p>
    <w:p w14:paraId="10400570" w14:textId="77777777" w:rsidR="00F50044" w:rsidRDefault="00F50044"/>
    <w:p w14:paraId="12292241" w14:textId="77777777" w:rsidR="00E570F1" w:rsidRDefault="00E570F1"/>
    <w:p w14:paraId="476E2B7D" w14:textId="77777777" w:rsidR="00E570F1" w:rsidRPr="00695AFC" w:rsidRDefault="00E570F1"/>
    <w:p w14:paraId="313BB276" w14:textId="77777777" w:rsidR="007D7A55" w:rsidRPr="00695AFC" w:rsidRDefault="007D7A55" w:rsidP="007D7A55">
      <w:pPr>
        <w:spacing w:before="120" w:after="120" w:line="240" w:lineRule="auto"/>
        <w:ind w:firstLine="902"/>
        <w:jc w:val="center"/>
        <w:rPr>
          <w:b/>
          <w:sz w:val="22"/>
        </w:rPr>
      </w:pPr>
      <w:r w:rsidRPr="00695AFC">
        <w:rPr>
          <w:b/>
          <w:sz w:val="22"/>
        </w:rPr>
        <w:lastRenderedPageBreak/>
        <w:t>III. TERMINAI</w:t>
      </w:r>
    </w:p>
    <w:p w14:paraId="5A3A297D" w14:textId="0C054DCE" w:rsidR="007D7A55" w:rsidRPr="00695AFC" w:rsidRDefault="007D7A55" w:rsidP="007D7A55">
      <w:pPr>
        <w:spacing w:before="120" w:after="120" w:line="240" w:lineRule="auto"/>
        <w:jc w:val="both"/>
        <w:rPr>
          <w:sz w:val="22"/>
        </w:rPr>
      </w:pPr>
      <w:r w:rsidRPr="00695AFC">
        <w:rPr>
          <w:sz w:val="22"/>
        </w:rPr>
        <w:t>3.1. Perkančioji organizacija pirkimo sąlygų paaiškinimus ir patikslinimus skelbia CVP IS. Perkančioji organizacija nustato tokius terminus:</w:t>
      </w:r>
    </w:p>
    <w:p w14:paraId="5863B94C" w14:textId="77777777" w:rsidR="00BA5E3D" w:rsidRPr="00695AFC" w:rsidRDefault="00BA5E3D" w:rsidP="007D7A55">
      <w:pPr>
        <w:spacing w:before="120" w:after="120" w:line="240" w:lineRule="auto"/>
        <w:jc w:val="both"/>
        <w:rPr>
          <w:sz w:val="22"/>
        </w:rPr>
      </w:pPr>
    </w:p>
    <w:tbl>
      <w:tblPr>
        <w:tblStyle w:val="3sraolentel3parykinimas"/>
        <w:tblW w:w="5000" w:type="pct"/>
        <w:tblLook w:val="0000" w:firstRow="0" w:lastRow="0" w:firstColumn="0" w:lastColumn="0" w:noHBand="0" w:noVBand="0"/>
      </w:tblPr>
      <w:tblGrid>
        <w:gridCol w:w="1042"/>
        <w:gridCol w:w="4722"/>
        <w:gridCol w:w="4828"/>
        <w:gridCol w:w="4118"/>
      </w:tblGrid>
      <w:tr w:rsidR="00D34DC8" w:rsidRPr="00695AFC" w14:paraId="5EEE19F4" w14:textId="77777777" w:rsidTr="00EE2659">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988" w:type="dxa"/>
          </w:tcPr>
          <w:p w14:paraId="3DC8C62C" w14:textId="22C372D8" w:rsidR="00433D0F" w:rsidRPr="00695AFC" w:rsidRDefault="00D34DC8" w:rsidP="00EE2659">
            <w:pPr>
              <w:spacing w:after="0"/>
              <w:rPr>
                <w:b/>
                <w:bCs/>
                <w:sz w:val="22"/>
              </w:rPr>
            </w:pPr>
            <w:r w:rsidRPr="00695AFC">
              <w:rPr>
                <w:b/>
                <w:bCs/>
                <w:sz w:val="22"/>
              </w:rPr>
              <w:t>Eil. Nr.</w:t>
            </w:r>
          </w:p>
        </w:tc>
        <w:tc>
          <w:tcPr>
            <w:tcW w:w="4477" w:type="dxa"/>
          </w:tcPr>
          <w:p w14:paraId="5A67661E" w14:textId="385A6ADA" w:rsidR="00433D0F" w:rsidRPr="00695AFC" w:rsidRDefault="00D34DC8" w:rsidP="00EE2659">
            <w:pPr>
              <w:spacing w:after="0"/>
              <w:cnfStyle w:val="000000100000" w:firstRow="0" w:lastRow="0" w:firstColumn="0" w:lastColumn="0" w:oddVBand="0" w:evenVBand="0" w:oddHBand="1" w:evenHBand="0" w:firstRowFirstColumn="0" w:firstRowLastColumn="0" w:lastRowFirstColumn="0" w:lastRowLastColumn="0"/>
              <w:rPr>
                <w:b/>
                <w:bCs/>
                <w:sz w:val="22"/>
              </w:rPr>
            </w:pPr>
            <w:r w:rsidRPr="00695AFC">
              <w:rPr>
                <w:b/>
                <w:bCs/>
                <w:sz w:val="22"/>
              </w:rPr>
              <w:t>Termino apibūdinimas</w:t>
            </w:r>
          </w:p>
        </w:tc>
        <w:tc>
          <w:tcPr>
            <w:cnfStyle w:val="000010000000" w:firstRow="0" w:lastRow="0" w:firstColumn="0" w:lastColumn="0" w:oddVBand="1" w:evenVBand="0" w:oddHBand="0" w:evenHBand="0" w:firstRowFirstColumn="0" w:firstRowLastColumn="0" w:lastRowFirstColumn="0" w:lastRowLastColumn="0"/>
            <w:tcW w:w="4578" w:type="dxa"/>
          </w:tcPr>
          <w:p w14:paraId="6F454F5B" w14:textId="5CB8A580" w:rsidR="00433D0F" w:rsidRPr="00695AFC" w:rsidRDefault="00D34DC8" w:rsidP="00EE2659">
            <w:pPr>
              <w:spacing w:after="0"/>
              <w:rPr>
                <w:b/>
                <w:bCs/>
                <w:sz w:val="22"/>
              </w:rPr>
            </w:pPr>
            <w:r w:rsidRPr="00695AFC">
              <w:rPr>
                <w:b/>
                <w:bCs/>
                <w:sz w:val="22"/>
              </w:rPr>
              <w:t>Data (jei reikia, laikas) / dienų skaičius</w:t>
            </w:r>
          </w:p>
        </w:tc>
        <w:tc>
          <w:tcPr>
            <w:tcW w:w="3905" w:type="dxa"/>
          </w:tcPr>
          <w:p w14:paraId="510243C1" w14:textId="6FF3D912" w:rsidR="00433D0F" w:rsidRPr="00695AFC" w:rsidRDefault="00433D0F" w:rsidP="00EE2659">
            <w:pPr>
              <w:spacing w:after="0"/>
              <w:cnfStyle w:val="000000100000" w:firstRow="0" w:lastRow="0" w:firstColumn="0" w:lastColumn="0" w:oddVBand="0" w:evenVBand="0" w:oddHBand="1" w:evenHBand="0" w:firstRowFirstColumn="0" w:firstRowLastColumn="0" w:lastRowFirstColumn="0" w:lastRowLastColumn="0"/>
              <w:rPr>
                <w:b/>
                <w:bCs/>
                <w:sz w:val="22"/>
              </w:rPr>
            </w:pPr>
            <w:r w:rsidRPr="00695AFC">
              <w:rPr>
                <w:b/>
                <w:bCs/>
                <w:sz w:val="22"/>
              </w:rPr>
              <w:t>P</w:t>
            </w:r>
            <w:r w:rsidR="00D34DC8" w:rsidRPr="00695AFC">
              <w:rPr>
                <w:b/>
                <w:bCs/>
                <w:sz w:val="22"/>
              </w:rPr>
              <w:t>astabos</w:t>
            </w:r>
          </w:p>
        </w:tc>
      </w:tr>
      <w:tr w:rsidR="00D34DC8" w:rsidRPr="00695AFC" w14:paraId="2B6C7190" w14:textId="77777777" w:rsidTr="00EE2659">
        <w:trPr>
          <w:trHeight w:val="1258"/>
        </w:trPr>
        <w:tc>
          <w:tcPr>
            <w:cnfStyle w:val="000010000000" w:firstRow="0" w:lastRow="0" w:firstColumn="0" w:lastColumn="0" w:oddVBand="1" w:evenVBand="0" w:oddHBand="0" w:evenHBand="0" w:firstRowFirstColumn="0" w:firstRowLastColumn="0" w:lastRowFirstColumn="0" w:lastRowLastColumn="0"/>
            <w:tcW w:w="988" w:type="dxa"/>
          </w:tcPr>
          <w:p w14:paraId="6F66937C" w14:textId="14E2C497" w:rsidR="00433D0F" w:rsidRPr="00695AFC" w:rsidRDefault="00D34DC8" w:rsidP="00EE2659">
            <w:pPr>
              <w:keepNext/>
              <w:spacing w:after="0" w:line="240" w:lineRule="auto"/>
              <w:rPr>
                <w:bCs/>
              </w:rPr>
            </w:pPr>
            <w:r w:rsidRPr="00695AFC">
              <w:rPr>
                <w:bCs/>
              </w:rPr>
              <w:t>1.</w:t>
            </w:r>
          </w:p>
        </w:tc>
        <w:tc>
          <w:tcPr>
            <w:tcW w:w="4477" w:type="dxa"/>
          </w:tcPr>
          <w:p w14:paraId="4D34E0D3" w14:textId="77777777" w:rsidR="00433D0F" w:rsidRPr="00695AFC" w:rsidRDefault="00433D0F" w:rsidP="00EE2659">
            <w:pPr>
              <w:keepNext/>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bCs/>
                <w:sz w:val="22"/>
              </w:rPr>
              <w:t>Pasiūlymų pateikimo terminas</w:t>
            </w:r>
          </w:p>
        </w:tc>
        <w:tc>
          <w:tcPr>
            <w:cnfStyle w:val="000010000000" w:firstRow="0" w:lastRow="0" w:firstColumn="0" w:lastColumn="0" w:oddVBand="1" w:evenVBand="0" w:oddHBand="0" w:evenHBand="0" w:firstRowFirstColumn="0" w:firstRowLastColumn="0" w:lastRowFirstColumn="0" w:lastRowLastColumn="0"/>
            <w:tcW w:w="4578" w:type="dxa"/>
          </w:tcPr>
          <w:p w14:paraId="00A1E456" w14:textId="77777777" w:rsidR="00433D0F" w:rsidRPr="00695AFC" w:rsidRDefault="00433D0F" w:rsidP="00EE2659">
            <w:pPr>
              <w:spacing w:after="0" w:line="240" w:lineRule="auto"/>
              <w:rPr>
                <w:sz w:val="22"/>
              </w:rPr>
            </w:pPr>
            <w:r w:rsidRPr="00695AFC">
              <w:rPr>
                <w:sz w:val="22"/>
              </w:rPr>
              <w:t>nurodytas Skelbime apie pirkimą</w:t>
            </w:r>
          </w:p>
        </w:tc>
        <w:tc>
          <w:tcPr>
            <w:tcW w:w="3905" w:type="dxa"/>
          </w:tcPr>
          <w:p w14:paraId="5D33E887" w14:textId="3EB80777" w:rsidR="00433D0F" w:rsidRPr="00695AFC" w:rsidRDefault="004C2C63" w:rsidP="00EE2659">
            <w:pPr>
              <w:spacing w:after="0" w:line="240" w:lineRule="auto"/>
              <w:cnfStyle w:val="000000000000" w:firstRow="0" w:lastRow="0" w:firstColumn="0" w:lastColumn="0" w:oddVBand="0" w:evenVBand="0" w:oddHBand="0" w:evenHBand="0" w:firstRowFirstColumn="0" w:firstRowLastColumn="0" w:lastRowFirstColumn="0" w:lastRowLastColumn="0"/>
              <w:rPr>
                <w:iCs/>
                <w:sz w:val="22"/>
              </w:rPr>
            </w:pPr>
            <w:r w:rsidRPr="00695AFC">
              <w:rPr>
                <w:sz w:val="22"/>
              </w:rPr>
              <w:t xml:space="preserve">Perkančioji organizacija turi teisę pratęsti pasiūlymų pateikimo terminą, apie tai paskelbdama Viešųjų pirkimų įstatymo nustatyta tvarka. </w:t>
            </w:r>
          </w:p>
        </w:tc>
      </w:tr>
      <w:tr w:rsidR="00D34DC8" w:rsidRPr="00695AFC" w14:paraId="2506764D" w14:textId="77777777" w:rsidTr="00EE2659">
        <w:trPr>
          <w:cnfStyle w:val="000000100000" w:firstRow="0" w:lastRow="0" w:firstColumn="0" w:lastColumn="0" w:oddVBand="0" w:evenVBand="0" w:oddHBand="1" w:evenHBand="0" w:firstRowFirstColumn="0" w:firstRowLastColumn="0" w:lastRowFirstColumn="0" w:lastRowLastColumn="0"/>
          <w:trHeight w:val="695"/>
        </w:trPr>
        <w:tc>
          <w:tcPr>
            <w:cnfStyle w:val="000010000000" w:firstRow="0" w:lastRow="0" w:firstColumn="0" w:lastColumn="0" w:oddVBand="1" w:evenVBand="0" w:oddHBand="0" w:evenHBand="0" w:firstRowFirstColumn="0" w:firstRowLastColumn="0" w:lastRowFirstColumn="0" w:lastRowLastColumn="0"/>
            <w:tcW w:w="988" w:type="dxa"/>
          </w:tcPr>
          <w:p w14:paraId="7A4D7814" w14:textId="068F6530" w:rsidR="00433D0F" w:rsidRPr="00695AFC" w:rsidRDefault="00D34DC8" w:rsidP="00EE2659">
            <w:pPr>
              <w:keepNext/>
              <w:spacing w:after="0" w:line="240" w:lineRule="auto"/>
              <w:rPr>
                <w:bCs/>
              </w:rPr>
            </w:pPr>
            <w:r w:rsidRPr="00695AFC">
              <w:rPr>
                <w:bCs/>
              </w:rPr>
              <w:t>2.</w:t>
            </w:r>
          </w:p>
        </w:tc>
        <w:tc>
          <w:tcPr>
            <w:tcW w:w="4477" w:type="dxa"/>
          </w:tcPr>
          <w:p w14:paraId="09047E25" w14:textId="77777777" w:rsidR="00433D0F" w:rsidRPr="00695AFC" w:rsidRDefault="00433D0F" w:rsidP="00EE2659">
            <w:pPr>
              <w:keepNext/>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rFonts w:eastAsia="Times New Roman"/>
                <w:sz w:val="22"/>
              </w:rPr>
              <w:t>Pradinis susipažinimas su CVP IS priemonėmis gautais pasiūlymais</w:t>
            </w:r>
          </w:p>
        </w:tc>
        <w:tc>
          <w:tcPr>
            <w:cnfStyle w:val="000010000000" w:firstRow="0" w:lastRow="0" w:firstColumn="0" w:lastColumn="0" w:oddVBand="1" w:evenVBand="0" w:oddHBand="0" w:evenHBand="0" w:firstRowFirstColumn="0" w:firstRowLastColumn="0" w:lastRowFirstColumn="0" w:lastRowLastColumn="0"/>
            <w:tcW w:w="4578" w:type="dxa"/>
          </w:tcPr>
          <w:p w14:paraId="0C68140E" w14:textId="10645A01" w:rsidR="00433D0F" w:rsidRPr="00695AFC" w:rsidRDefault="00433D0F" w:rsidP="00EE2659">
            <w:pPr>
              <w:spacing w:after="0" w:line="240" w:lineRule="auto"/>
              <w:rPr>
                <w:sz w:val="22"/>
              </w:rPr>
            </w:pPr>
            <w:r w:rsidRPr="00695AFC">
              <w:rPr>
                <w:sz w:val="22"/>
              </w:rPr>
              <w:t xml:space="preserve">Pradedamas ne anksčiau nei </w:t>
            </w:r>
            <w:r w:rsidRPr="00695AFC">
              <w:rPr>
                <w:color w:val="000000" w:themeColor="text1"/>
                <w:sz w:val="22"/>
              </w:rPr>
              <w:t xml:space="preserve">po </w:t>
            </w:r>
            <w:r w:rsidR="00E47747">
              <w:rPr>
                <w:color w:val="000000" w:themeColor="text1"/>
                <w:sz w:val="22"/>
              </w:rPr>
              <w:t>30</w:t>
            </w:r>
            <w:r w:rsidRPr="00695AFC">
              <w:rPr>
                <w:color w:val="000000" w:themeColor="text1"/>
                <w:sz w:val="22"/>
              </w:rPr>
              <w:t xml:space="preserve"> minučių</w:t>
            </w:r>
            <w:r w:rsidRPr="00695AFC">
              <w:rPr>
                <w:sz w:val="22"/>
              </w:rPr>
              <w:t xml:space="preserve"> po pasiūlymų pateikimo termino pabaigos</w:t>
            </w:r>
          </w:p>
        </w:tc>
        <w:tc>
          <w:tcPr>
            <w:tcW w:w="3905" w:type="dxa"/>
          </w:tcPr>
          <w:p w14:paraId="0FD622EC" w14:textId="69802BAF" w:rsidR="00433D0F" w:rsidRPr="00695AFC" w:rsidRDefault="00EE2659" w:rsidP="00EE2659">
            <w:pPr>
              <w:spacing w:after="0" w:line="240" w:lineRule="auto"/>
              <w:cnfStyle w:val="000000100000" w:firstRow="0" w:lastRow="0" w:firstColumn="0" w:lastColumn="0" w:oddVBand="0" w:evenVBand="0" w:oddHBand="1" w:evenHBand="0" w:firstRowFirstColumn="0" w:firstRowLastColumn="0" w:lastRowFirstColumn="0" w:lastRowLastColumn="0"/>
              <w:rPr>
                <w:iCs/>
                <w:sz w:val="22"/>
              </w:rPr>
            </w:pPr>
            <w:r w:rsidRPr="00695AFC">
              <w:rPr>
                <w:iCs/>
                <w:sz w:val="22"/>
              </w:rPr>
              <w:t>-</w:t>
            </w:r>
          </w:p>
        </w:tc>
      </w:tr>
      <w:tr w:rsidR="00D34DC8" w:rsidRPr="00695AFC" w14:paraId="1C1C72CC" w14:textId="77777777" w:rsidTr="00EE2659">
        <w:trPr>
          <w:trHeight w:val="690"/>
        </w:trPr>
        <w:tc>
          <w:tcPr>
            <w:cnfStyle w:val="000010000000" w:firstRow="0" w:lastRow="0" w:firstColumn="0" w:lastColumn="0" w:oddVBand="1" w:evenVBand="0" w:oddHBand="0" w:evenHBand="0" w:firstRowFirstColumn="0" w:firstRowLastColumn="0" w:lastRowFirstColumn="0" w:lastRowLastColumn="0"/>
            <w:tcW w:w="988" w:type="dxa"/>
          </w:tcPr>
          <w:p w14:paraId="03F53527" w14:textId="43664F52" w:rsidR="00433D0F" w:rsidRPr="00695AFC" w:rsidRDefault="00D34DC8" w:rsidP="00EE2659">
            <w:pPr>
              <w:keepNext/>
              <w:spacing w:after="0" w:line="240" w:lineRule="auto"/>
              <w:rPr>
                <w:bCs/>
              </w:rPr>
            </w:pPr>
            <w:r w:rsidRPr="00695AFC">
              <w:rPr>
                <w:bCs/>
              </w:rPr>
              <w:t>3.</w:t>
            </w:r>
          </w:p>
        </w:tc>
        <w:tc>
          <w:tcPr>
            <w:tcW w:w="4477" w:type="dxa"/>
          </w:tcPr>
          <w:p w14:paraId="7104D016" w14:textId="17B0C8D0" w:rsidR="00433D0F" w:rsidRPr="00695AFC" w:rsidRDefault="00D34DC8" w:rsidP="00EE2659">
            <w:pPr>
              <w:keepNext/>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sz w:val="22"/>
              </w:rPr>
              <w:t>Prašymo paaiškinti pirkimo dokumentus pateikimo perkančiajai organizacijai terminas</w:t>
            </w:r>
          </w:p>
        </w:tc>
        <w:tc>
          <w:tcPr>
            <w:cnfStyle w:val="000010000000" w:firstRow="0" w:lastRow="0" w:firstColumn="0" w:lastColumn="0" w:oddVBand="1" w:evenVBand="0" w:oddHBand="0" w:evenHBand="0" w:firstRowFirstColumn="0" w:firstRowLastColumn="0" w:lastRowFirstColumn="0" w:lastRowLastColumn="0"/>
            <w:tcW w:w="4578" w:type="dxa"/>
          </w:tcPr>
          <w:p w14:paraId="0FC8FAE6" w14:textId="3CDDF9E4" w:rsidR="00433D0F" w:rsidRPr="00695AFC" w:rsidRDefault="00433D0F" w:rsidP="00EE2659">
            <w:pPr>
              <w:spacing w:after="0"/>
              <w:rPr>
                <w:sz w:val="22"/>
              </w:rPr>
            </w:pPr>
            <w:r w:rsidRPr="00695AFC">
              <w:rPr>
                <w:sz w:val="22"/>
              </w:rPr>
              <w:t>6 (šešios) dienos iki pasiūlymų pateikimo termino pabaigos</w:t>
            </w:r>
          </w:p>
        </w:tc>
        <w:tc>
          <w:tcPr>
            <w:tcW w:w="3905" w:type="dxa"/>
          </w:tcPr>
          <w:p w14:paraId="460DD7CB" w14:textId="0BFE262B" w:rsidR="00433D0F" w:rsidRPr="00695AFC" w:rsidRDefault="00433D0F" w:rsidP="00EE2659">
            <w:pPr>
              <w:spacing w:after="0" w:line="240" w:lineRule="auto"/>
              <w:cnfStyle w:val="000000000000" w:firstRow="0" w:lastRow="0" w:firstColumn="0" w:lastColumn="0" w:oddVBand="0" w:evenVBand="0" w:oddHBand="0" w:evenHBand="0" w:firstRowFirstColumn="0" w:firstRowLastColumn="0" w:lastRowFirstColumn="0" w:lastRowLastColumn="0"/>
              <w:rPr>
                <w:iCs/>
                <w:sz w:val="22"/>
              </w:rPr>
            </w:pPr>
            <w:r w:rsidRPr="00695AFC">
              <w:rPr>
                <w:iCs/>
                <w:sz w:val="22"/>
              </w:rPr>
              <w:t>Visi prašymai pateikiami CVP IS susirašinėjimo priemonėmi</w:t>
            </w:r>
            <w:r w:rsidR="004C2C63" w:rsidRPr="00695AFC">
              <w:rPr>
                <w:iCs/>
                <w:sz w:val="22"/>
              </w:rPr>
              <w:t>s.</w:t>
            </w:r>
          </w:p>
        </w:tc>
      </w:tr>
      <w:tr w:rsidR="00D34DC8" w:rsidRPr="00695AFC" w14:paraId="39412F13" w14:textId="77777777" w:rsidTr="00EE2659">
        <w:trPr>
          <w:cnfStyle w:val="000000100000" w:firstRow="0" w:lastRow="0" w:firstColumn="0" w:lastColumn="0" w:oddVBand="0" w:evenVBand="0" w:oddHBand="1" w:evenHBand="0" w:firstRowFirstColumn="0" w:firstRowLastColumn="0" w:lastRowFirstColumn="0" w:lastRowLastColumn="0"/>
          <w:trHeight w:val="997"/>
        </w:trPr>
        <w:tc>
          <w:tcPr>
            <w:cnfStyle w:val="000010000000" w:firstRow="0" w:lastRow="0" w:firstColumn="0" w:lastColumn="0" w:oddVBand="1" w:evenVBand="0" w:oddHBand="0" w:evenHBand="0" w:firstRowFirstColumn="0" w:firstRowLastColumn="0" w:lastRowFirstColumn="0" w:lastRowLastColumn="0"/>
            <w:tcW w:w="988" w:type="dxa"/>
          </w:tcPr>
          <w:p w14:paraId="0A6CACBE" w14:textId="1125C6ED" w:rsidR="00433D0F" w:rsidRPr="00695AFC" w:rsidRDefault="00D34DC8" w:rsidP="00EE2659">
            <w:pPr>
              <w:spacing w:after="0" w:line="240" w:lineRule="auto"/>
              <w:rPr>
                <w:bCs/>
              </w:rPr>
            </w:pPr>
            <w:r w:rsidRPr="00695AFC">
              <w:rPr>
                <w:bCs/>
              </w:rPr>
              <w:t>4.</w:t>
            </w:r>
          </w:p>
        </w:tc>
        <w:tc>
          <w:tcPr>
            <w:tcW w:w="4477" w:type="dxa"/>
          </w:tcPr>
          <w:p w14:paraId="062BA415" w14:textId="424E3D91" w:rsidR="00433D0F" w:rsidRPr="00695AFC" w:rsidRDefault="00D34DC8"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sz w:val="22"/>
              </w:rPr>
              <w:t>Terminas, iki kurio perkančioji organizacija turi išsiųsti pirkimo dokumentų paaiškinimus ir patikslinimus</w:t>
            </w:r>
          </w:p>
        </w:tc>
        <w:tc>
          <w:tcPr>
            <w:cnfStyle w:val="000010000000" w:firstRow="0" w:lastRow="0" w:firstColumn="0" w:lastColumn="0" w:oddVBand="1" w:evenVBand="0" w:oddHBand="0" w:evenHBand="0" w:firstRowFirstColumn="0" w:firstRowLastColumn="0" w:lastRowFirstColumn="0" w:lastRowLastColumn="0"/>
            <w:tcW w:w="4578" w:type="dxa"/>
          </w:tcPr>
          <w:p w14:paraId="6BB633A1" w14:textId="77777777" w:rsidR="00433D0F" w:rsidRPr="00695AFC" w:rsidRDefault="00433D0F" w:rsidP="00EE2659">
            <w:pPr>
              <w:spacing w:after="0"/>
              <w:rPr>
                <w:sz w:val="22"/>
              </w:rPr>
            </w:pPr>
            <w:r w:rsidRPr="00695AFC">
              <w:rPr>
                <w:sz w:val="22"/>
              </w:rPr>
              <w:t>4 (keturios) dienos iki pasiūlymų pateikimo termino pabaigos</w:t>
            </w:r>
          </w:p>
          <w:p w14:paraId="1CC886AC" w14:textId="300AF353" w:rsidR="00433D0F" w:rsidRPr="00695AFC" w:rsidRDefault="00433D0F" w:rsidP="00EE2659">
            <w:pPr>
              <w:spacing w:after="0" w:line="240" w:lineRule="auto"/>
              <w:rPr>
                <w:sz w:val="22"/>
              </w:rPr>
            </w:pPr>
          </w:p>
        </w:tc>
        <w:tc>
          <w:tcPr>
            <w:tcW w:w="3905" w:type="dxa"/>
          </w:tcPr>
          <w:p w14:paraId="4D866E45" w14:textId="1901B868" w:rsidR="00433D0F" w:rsidRPr="00695AFC" w:rsidRDefault="00433D0F"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sz w:val="22"/>
              </w:rPr>
              <w:t>Visi paaiškinimai, patikslinimai skelbiami CVP IS ir išsiunčiami CVP IS susirašinėjimo priemonėmis</w:t>
            </w:r>
          </w:p>
        </w:tc>
      </w:tr>
      <w:tr w:rsidR="00D34DC8" w:rsidRPr="00695AFC" w14:paraId="4D6A46D8" w14:textId="77777777" w:rsidTr="00EE2659">
        <w:trPr>
          <w:trHeight w:val="1976"/>
        </w:trPr>
        <w:tc>
          <w:tcPr>
            <w:cnfStyle w:val="000010000000" w:firstRow="0" w:lastRow="0" w:firstColumn="0" w:lastColumn="0" w:oddVBand="1" w:evenVBand="0" w:oddHBand="0" w:evenHBand="0" w:firstRowFirstColumn="0" w:firstRowLastColumn="0" w:lastRowFirstColumn="0" w:lastRowLastColumn="0"/>
            <w:tcW w:w="988" w:type="dxa"/>
          </w:tcPr>
          <w:p w14:paraId="4B2EF53D" w14:textId="370C110F" w:rsidR="00433D0F" w:rsidRPr="00695AFC" w:rsidRDefault="00D34DC8" w:rsidP="00EE2659">
            <w:pPr>
              <w:spacing w:after="0" w:line="240" w:lineRule="auto"/>
              <w:rPr>
                <w:bCs/>
              </w:rPr>
            </w:pPr>
            <w:r w:rsidRPr="00695AFC">
              <w:rPr>
                <w:bCs/>
              </w:rPr>
              <w:t>5.</w:t>
            </w:r>
          </w:p>
        </w:tc>
        <w:tc>
          <w:tcPr>
            <w:tcW w:w="4477" w:type="dxa"/>
          </w:tcPr>
          <w:p w14:paraId="6382F51C" w14:textId="5505BFDA" w:rsidR="00433D0F" w:rsidRPr="00695AFC" w:rsidRDefault="00CB5A58"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bCs/>
                <w:sz w:val="22"/>
              </w:rPr>
              <w:t>Pasiūlymo galiojimo terminas</w:t>
            </w:r>
          </w:p>
        </w:tc>
        <w:tc>
          <w:tcPr>
            <w:cnfStyle w:val="000010000000" w:firstRow="0" w:lastRow="0" w:firstColumn="0" w:lastColumn="0" w:oddVBand="1" w:evenVBand="0" w:oddHBand="0" w:evenHBand="0" w:firstRowFirstColumn="0" w:firstRowLastColumn="0" w:lastRowFirstColumn="0" w:lastRowLastColumn="0"/>
            <w:tcW w:w="4578" w:type="dxa"/>
          </w:tcPr>
          <w:p w14:paraId="32021421" w14:textId="77777777" w:rsidR="00433D0F" w:rsidRPr="00695AFC" w:rsidRDefault="00433D0F" w:rsidP="00EE2659">
            <w:pPr>
              <w:spacing w:after="0" w:line="240" w:lineRule="auto"/>
              <w:rPr>
                <w:iCs/>
                <w:sz w:val="22"/>
              </w:rPr>
            </w:pPr>
            <w:r w:rsidRPr="00695AFC">
              <w:rPr>
                <w:iCs/>
                <w:sz w:val="22"/>
              </w:rPr>
              <w:t>90 (devyniasdešimt) dienų nuo pasiūlymų pateikimo galutinio termino pabaigos</w:t>
            </w:r>
          </w:p>
        </w:tc>
        <w:tc>
          <w:tcPr>
            <w:tcW w:w="3905" w:type="dxa"/>
          </w:tcPr>
          <w:p w14:paraId="14CB117B" w14:textId="0A2DDDB8" w:rsidR="00433D0F" w:rsidRPr="00695AFC" w:rsidRDefault="004C2C63"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Kol nesibaigė pasiūlymų galiojimo laikas, perkančioji organizacija turi teisę prašyti, kad tiekėjai pratęstų jų galiojimą iki konkrečiai nurodyto laiko. Tiekėjas gali atmesti tokį prašymą neprarasdamas teisės į savo pasiūlymo galiojimo užtikrinimą, kai jis reikalaujamas.</w:t>
            </w:r>
          </w:p>
        </w:tc>
      </w:tr>
      <w:tr w:rsidR="00D34DC8" w:rsidRPr="00695AFC" w14:paraId="23F80955" w14:textId="77777777" w:rsidTr="00EE2659">
        <w:trPr>
          <w:cnfStyle w:val="000000100000" w:firstRow="0" w:lastRow="0" w:firstColumn="0" w:lastColumn="0" w:oddVBand="0" w:evenVBand="0" w:oddHBand="1" w:evenHBand="0" w:firstRowFirstColumn="0" w:firstRowLastColumn="0" w:lastRowFirstColumn="0" w:lastRowLastColumn="0"/>
          <w:trHeight w:val="1125"/>
        </w:trPr>
        <w:tc>
          <w:tcPr>
            <w:cnfStyle w:val="000010000000" w:firstRow="0" w:lastRow="0" w:firstColumn="0" w:lastColumn="0" w:oddVBand="1" w:evenVBand="0" w:oddHBand="0" w:evenHBand="0" w:firstRowFirstColumn="0" w:firstRowLastColumn="0" w:lastRowFirstColumn="0" w:lastRowLastColumn="0"/>
            <w:tcW w:w="988" w:type="dxa"/>
          </w:tcPr>
          <w:p w14:paraId="5A92E9D7" w14:textId="7C19E485" w:rsidR="00433D0F" w:rsidRPr="00695AFC" w:rsidRDefault="00D34DC8" w:rsidP="00EE2659">
            <w:pPr>
              <w:spacing w:after="0" w:line="240" w:lineRule="auto"/>
              <w:rPr>
                <w:bCs/>
              </w:rPr>
            </w:pPr>
            <w:r w:rsidRPr="00695AFC">
              <w:rPr>
                <w:bCs/>
              </w:rPr>
              <w:t>6.</w:t>
            </w:r>
          </w:p>
        </w:tc>
        <w:tc>
          <w:tcPr>
            <w:tcW w:w="4477" w:type="dxa"/>
          </w:tcPr>
          <w:p w14:paraId="5121CCBF" w14:textId="1583268D" w:rsidR="00433D0F" w:rsidRPr="00695AFC" w:rsidRDefault="00D34DC8" w:rsidP="00EE2659">
            <w:pPr>
              <w:spacing w:after="0" w:line="240" w:lineRule="auto"/>
              <w:cnfStyle w:val="000000100000" w:firstRow="0" w:lastRow="0" w:firstColumn="0" w:lastColumn="0" w:oddVBand="0" w:evenVBand="0" w:oddHBand="1" w:evenHBand="0" w:firstRowFirstColumn="0" w:firstRowLastColumn="0" w:lastRowFirstColumn="0" w:lastRowLastColumn="0"/>
              <w:rPr>
                <w:bCs/>
                <w:sz w:val="22"/>
              </w:rPr>
            </w:pPr>
            <w:r w:rsidRPr="00695AFC">
              <w:rPr>
                <w:bCs/>
                <w:sz w:val="22"/>
              </w:rPr>
              <w:t xml:space="preserve">Terminas, per kurį </w:t>
            </w:r>
            <w:r w:rsidR="00433D0F" w:rsidRPr="00695AFC">
              <w:rPr>
                <w:bCs/>
                <w:sz w:val="22"/>
              </w:rPr>
              <w:t>Perkančioji organizacija informuoja pirkimo dalyvius apie EBVPD vertinimo rezultatus</w:t>
            </w:r>
          </w:p>
        </w:tc>
        <w:tc>
          <w:tcPr>
            <w:cnfStyle w:val="000010000000" w:firstRow="0" w:lastRow="0" w:firstColumn="0" w:lastColumn="0" w:oddVBand="1" w:evenVBand="0" w:oddHBand="0" w:evenHBand="0" w:firstRowFirstColumn="0" w:firstRowLastColumn="0" w:lastRowFirstColumn="0" w:lastRowLastColumn="0"/>
            <w:tcW w:w="4578" w:type="dxa"/>
          </w:tcPr>
          <w:p w14:paraId="18B8ADF4" w14:textId="77777777" w:rsidR="00433D0F" w:rsidRPr="00695AFC" w:rsidRDefault="00433D0F" w:rsidP="00EE2659">
            <w:pPr>
              <w:spacing w:after="0" w:line="240" w:lineRule="auto"/>
              <w:rPr>
                <w:bCs/>
                <w:sz w:val="22"/>
              </w:rPr>
            </w:pPr>
            <w:r w:rsidRPr="00695AFC">
              <w:rPr>
                <w:bCs/>
                <w:sz w:val="22"/>
              </w:rPr>
              <w:t>3 (tris) darbo dienas nuo sprendimo priėmimo dienos</w:t>
            </w:r>
          </w:p>
        </w:tc>
        <w:tc>
          <w:tcPr>
            <w:tcW w:w="3905" w:type="dxa"/>
          </w:tcPr>
          <w:p w14:paraId="7FF63910" w14:textId="3E47F49E" w:rsidR="00433D0F" w:rsidRPr="00695AFC" w:rsidRDefault="00EE2659" w:rsidP="00EE2659">
            <w:pPr>
              <w:spacing w:after="0" w:line="240" w:lineRule="auto"/>
              <w:cnfStyle w:val="000000100000" w:firstRow="0" w:lastRow="0" w:firstColumn="0" w:lastColumn="0" w:oddVBand="0" w:evenVBand="0" w:oddHBand="1" w:evenHBand="0" w:firstRowFirstColumn="0" w:firstRowLastColumn="0" w:lastRowFirstColumn="0" w:lastRowLastColumn="0"/>
              <w:rPr>
                <w:bCs/>
                <w:sz w:val="22"/>
              </w:rPr>
            </w:pPr>
            <w:r w:rsidRPr="00695AFC">
              <w:rPr>
                <w:bCs/>
                <w:sz w:val="22"/>
              </w:rPr>
              <w:t>-</w:t>
            </w:r>
          </w:p>
        </w:tc>
      </w:tr>
      <w:tr w:rsidR="00D34DC8" w:rsidRPr="00695AFC" w14:paraId="6383E4F0" w14:textId="77777777" w:rsidTr="00EE2659">
        <w:trPr>
          <w:trHeight w:val="1124"/>
        </w:trPr>
        <w:tc>
          <w:tcPr>
            <w:cnfStyle w:val="000010000000" w:firstRow="0" w:lastRow="0" w:firstColumn="0" w:lastColumn="0" w:oddVBand="1" w:evenVBand="0" w:oddHBand="0" w:evenHBand="0" w:firstRowFirstColumn="0" w:firstRowLastColumn="0" w:lastRowFirstColumn="0" w:lastRowLastColumn="0"/>
            <w:tcW w:w="988" w:type="dxa"/>
          </w:tcPr>
          <w:p w14:paraId="7D8AD8B8" w14:textId="00B7953A" w:rsidR="00433D0F" w:rsidRPr="00695AFC" w:rsidRDefault="00D34DC8" w:rsidP="00EE2659">
            <w:pPr>
              <w:spacing w:after="0" w:line="240" w:lineRule="auto"/>
              <w:rPr>
                <w:bCs/>
              </w:rPr>
            </w:pPr>
            <w:r w:rsidRPr="00695AFC">
              <w:rPr>
                <w:bCs/>
              </w:rPr>
              <w:t>7.</w:t>
            </w:r>
          </w:p>
        </w:tc>
        <w:tc>
          <w:tcPr>
            <w:tcW w:w="4477" w:type="dxa"/>
          </w:tcPr>
          <w:p w14:paraId="52A8F8B0" w14:textId="0C8EBA01" w:rsidR="00433D0F" w:rsidRPr="00695AFC" w:rsidRDefault="00944EA3"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bCs/>
                <w:sz w:val="22"/>
              </w:rPr>
              <w:t xml:space="preserve">Terminas, per kurį </w:t>
            </w:r>
            <w:r w:rsidR="00433D0F" w:rsidRPr="00695AFC">
              <w:rPr>
                <w:bCs/>
                <w:sz w:val="22"/>
              </w:rPr>
              <w:t xml:space="preserve">Perkančioji organizacija pirkimo dalyviams praneša apie priimtą sprendimą nustatyti laimėjusį pasiūlymą, </w:t>
            </w:r>
            <w:r w:rsidR="00433D0F" w:rsidRPr="00695AFC">
              <w:rPr>
                <w:sz w:val="22"/>
              </w:rPr>
              <w:t>dėl kurio bus sudaroma</w:t>
            </w:r>
            <w:r w:rsidR="00433D0F" w:rsidRPr="00695AFC">
              <w:rPr>
                <w:bCs/>
                <w:sz w:val="22"/>
              </w:rPr>
              <w:t xml:space="preserve"> sutartis </w:t>
            </w:r>
          </w:p>
        </w:tc>
        <w:tc>
          <w:tcPr>
            <w:cnfStyle w:val="000010000000" w:firstRow="0" w:lastRow="0" w:firstColumn="0" w:lastColumn="0" w:oddVBand="1" w:evenVBand="0" w:oddHBand="0" w:evenHBand="0" w:firstRowFirstColumn="0" w:firstRowLastColumn="0" w:lastRowFirstColumn="0" w:lastRowLastColumn="0"/>
            <w:tcW w:w="4578" w:type="dxa"/>
          </w:tcPr>
          <w:p w14:paraId="37595CDE" w14:textId="77777777" w:rsidR="00433D0F" w:rsidRPr="00695AFC" w:rsidRDefault="00433D0F" w:rsidP="00EE2659">
            <w:pPr>
              <w:spacing w:after="0" w:line="240" w:lineRule="auto"/>
              <w:rPr>
                <w:bCs/>
                <w:sz w:val="22"/>
              </w:rPr>
            </w:pPr>
            <w:r w:rsidRPr="00695AFC">
              <w:rPr>
                <w:bCs/>
                <w:sz w:val="22"/>
              </w:rPr>
              <w:t>5 (penkias) darbo dienas nuo sprendimo priėmimo dienos</w:t>
            </w:r>
          </w:p>
        </w:tc>
        <w:tc>
          <w:tcPr>
            <w:tcW w:w="3905" w:type="dxa"/>
          </w:tcPr>
          <w:p w14:paraId="7A4C7DD2" w14:textId="7518D40E" w:rsidR="00433D0F" w:rsidRPr="00695AFC" w:rsidRDefault="00EE2659"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w:t>
            </w:r>
          </w:p>
        </w:tc>
      </w:tr>
      <w:tr w:rsidR="00D34DC8" w:rsidRPr="00695AFC" w14:paraId="7F81378F" w14:textId="77777777" w:rsidTr="00EE2659">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Pr>
          <w:p w14:paraId="55F2AA92" w14:textId="61548F82" w:rsidR="00433D0F" w:rsidRPr="00695AFC" w:rsidRDefault="00D34DC8" w:rsidP="00EE2659">
            <w:pPr>
              <w:spacing w:after="0" w:line="240" w:lineRule="auto"/>
              <w:rPr>
                <w:bCs/>
              </w:rPr>
            </w:pPr>
            <w:r w:rsidRPr="00695AFC">
              <w:rPr>
                <w:bCs/>
              </w:rPr>
              <w:lastRenderedPageBreak/>
              <w:t>8.</w:t>
            </w:r>
          </w:p>
        </w:tc>
        <w:tc>
          <w:tcPr>
            <w:tcW w:w="4477" w:type="dxa"/>
          </w:tcPr>
          <w:p w14:paraId="598685A5" w14:textId="36895A69" w:rsidR="00433D0F" w:rsidRPr="00695AFC" w:rsidRDefault="00944EA3" w:rsidP="00EE2659">
            <w:pPr>
              <w:spacing w:after="0" w:line="240" w:lineRule="auto"/>
              <w:cnfStyle w:val="000000100000" w:firstRow="0" w:lastRow="0" w:firstColumn="0" w:lastColumn="0" w:oddVBand="0" w:evenVBand="0" w:oddHBand="1" w:evenHBand="0" w:firstRowFirstColumn="0" w:firstRowLastColumn="0" w:lastRowFirstColumn="0" w:lastRowLastColumn="0"/>
              <w:rPr>
                <w:bCs/>
                <w:sz w:val="22"/>
              </w:rPr>
            </w:pPr>
            <w:r w:rsidRPr="00695AFC">
              <w:rPr>
                <w:bCs/>
                <w:sz w:val="22"/>
              </w:rPr>
              <w:t xml:space="preserve">Terminas, per kurį </w:t>
            </w:r>
            <w:r w:rsidR="00433D0F" w:rsidRPr="00695AFC">
              <w:rPr>
                <w:bCs/>
                <w:sz w:val="22"/>
              </w:rPr>
              <w:t xml:space="preserve">Perkančioji organizacija, pirkimo dalyviui raštu paprašius, jam pateikia VPĮ 58 straipsnio 2 dalyje nustatytą informaciją </w:t>
            </w:r>
          </w:p>
        </w:tc>
        <w:tc>
          <w:tcPr>
            <w:cnfStyle w:val="000010000000" w:firstRow="0" w:lastRow="0" w:firstColumn="0" w:lastColumn="0" w:oddVBand="1" w:evenVBand="0" w:oddHBand="0" w:evenHBand="0" w:firstRowFirstColumn="0" w:firstRowLastColumn="0" w:lastRowFirstColumn="0" w:lastRowLastColumn="0"/>
            <w:tcW w:w="4578" w:type="dxa"/>
          </w:tcPr>
          <w:p w14:paraId="18C1E648" w14:textId="77777777" w:rsidR="00433D0F" w:rsidRPr="00695AFC" w:rsidRDefault="00433D0F" w:rsidP="00EE2659">
            <w:pPr>
              <w:spacing w:after="0" w:line="240" w:lineRule="auto"/>
              <w:rPr>
                <w:bCs/>
                <w:sz w:val="22"/>
              </w:rPr>
            </w:pPr>
            <w:r w:rsidRPr="00695AFC">
              <w:rPr>
                <w:bCs/>
                <w:sz w:val="22"/>
              </w:rPr>
              <w:t>15 (penkiolika) dienų nuo pirkimo dalyvio raštu pateikto prašymo gavimo dienos</w:t>
            </w:r>
          </w:p>
        </w:tc>
        <w:tc>
          <w:tcPr>
            <w:tcW w:w="3905" w:type="dxa"/>
          </w:tcPr>
          <w:p w14:paraId="61AC1BBD" w14:textId="77777777" w:rsidR="00433D0F" w:rsidRPr="00695AFC" w:rsidRDefault="00433D0F" w:rsidP="00EE2659">
            <w:pPr>
              <w:pStyle w:val="tajtip"/>
              <w:shd w:val="clear" w:color="auto" w:fill="FFFFFF"/>
              <w:spacing w:before="0" w:beforeAutospacing="0" w:after="0" w:afterAutospacing="0"/>
              <w:ind w:firstLine="313"/>
              <w:cnfStyle w:val="000000100000" w:firstRow="0" w:lastRow="0" w:firstColumn="0" w:lastColumn="0" w:oddVBand="0" w:evenVBand="0" w:oddHBand="1" w:evenHBand="0" w:firstRowFirstColumn="0" w:firstRowLastColumn="0" w:lastRowFirstColumn="0" w:lastRowLastColumn="0"/>
              <w:rPr>
                <w:color w:val="000000"/>
                <w:sz w:val="22"/>
                <w:szCs w:val="22"/>
              </w:rPr>
            </w:pPr>
            <w:r w:rsidRPr="00695AFC">
              <w:rPr>
                <w:i/>
                <w:iCs/>
                <w:color w:val="000000"/>
                <w:sz w:val="22"/>
                <w:szCs w:val="22"/>
              </w:rPr>
              <w:t>Pirkimo dalyviui, kurio pasiūlymas nebuvo atmestas,</w:t>
            </w:r>
            <w:r w:rsidRPr="00695AFC">
              <w:rPr>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00AA26D" w14:textId="77777777" w:rsidR="00433D0F" w:rsidRPr="00695AFC" w:rsidRDefault="00433D0F" w:rsidP="00EE2659">
            <w:pPr>
              <w:pStyle w:val="tajtip"/>
              <w:shd w:val="clear" w:color="auto" w:fill="FFFFFF"/>
              <w:spacing w:before="0" w:beforeAutospacing="0" w:after="0" w:afterAutospacing="0"/>
              <w:ind w:firstLine="313"/>
              <w:cnfStyle w:val="000000100000" w:firstRow="0" w:lastRow="0" w:firstColumn="0" w:lastColumn="0" w:oddVBand="0" w:evenVBand="0" w:oddHBand="1" w:evenHBand="0" w:firstRowFirstColumn="0" w:firstRowLastColumn="0" w:lastRowFirstColumn="0" w:lastRowLastColumn="0"/>
              <w:rPr>
                <w:color w:val="000000"/>
                <w:sz w:val="22"/>
                <w:szCs w:val="22"/>
              </w:rPr>
            </w:pPr>
            <w:r w:rsidRPr="00695AFC">
              <w:rPr>
                <w:i/>
                <w:iCs/>
                <w:color w:val="000000"/>
                <w:sz w:val="22"/>
                <w:szCs w:val="22"/>
              </w:rPr>
              <w:t>Pirkimo dalyviui, kurio pasiūlymas buvo atmestas</w:t>
            </w:r>
            <w:r w:rsidRPr="00695AFC">
              <w:rPr>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22B11BB8" w14:textId="5E09FBB8" w:rsidR="00944EA3" w:rsidRPr="00695AFC" w:rsidRDefault="00944EA3" w:rsidP="00EE2659">
            <w:pPr>
              <w:pStyle w:val="tajtip"/>
              <w:shd w:val="clear" w:color="auto" w:fill="FFFFFF"/>
              <w:spacing w:before="0" w:beforeAutospacing="0" w:after="0" w:afterAutospacing="0"/>
              <w:ind w:firstLine="313"/>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34DC8" w:rsidRPr="00695AFC" w14:paraId="588FC359" w14:textId="77777777" w:rsidTr="00EE2659">
        <w:trPr>
          <w:trHeight w:val="2684"/>
        </w:trPr>
        <w:tc>
          <w:tcPr>
            <w:cnfStyle w:val="000010000000" w:firstRow="0" w:lastRow="0" w:firstColumn="0" w:lastColumn="0" w:oddVBand="1" w:evenVBand="0" w:oddHBand="0" w:evenHBand="0" w:firstRowFirstColumn="0" w:firstRowLastColumn="0" w:lastRowFirstColumn="0" w:lastRowLastColumn="0"/>
            <w:tcW w:w="988" w:type="dxa"/>
          </w:tcPr>
          <w:p w14:paraId="1B3D615D" w14:textId="4DA6E743" w:rsidR="00433D0F" w:rsidRPr="00695AFC" w:rsidRDefault="00D34DC8" w:rsidP="00EE2659">
            <w:pPr>
              <w:spacing w:after="0" w:line="240" w:lineRule="auto"/>
              <w:rPr>
                <w:bCs/>
              </w:rPr>
            </w:pPr>
            <w:r w:rsidRPr="00695AFC">
              <w:rPr>
                <w:bCs/>
              </w:rPr>
              <w:t>9.</w:t>
            </w:r>
          </w:p>
        </w:tc>
        <w:tc>
          <w:tcPr>
            <w:tcW w:w="4477" w:type="dxa"/>
          </w:tcPr>
          <w:p w14:paraId="1CCCDC5E" w14:textId="72E1B7D2" w:rsidR="00433D0F" w:rsidRPr="00695AFC" w:rsidRDefault="00BA5E3D"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color w:val="000000"/>
                <w:sz w:val="22"/>
                <w:shd w:val="clear" w:color="auto" w:fill="FFFFFF"/>
              </w:rPr>
              <w:t>Pretenzijos perkančiajai organizacijai pateikimo terminas</w:t>
            </w:r>
          </w:p>
        </w:tc>
        <w:tc>
          <w:tcPr>
            <w:cnfStyle w:val="000010000000" w:firstRow="0" w:lastRow="0" w:firstColumn="0" w:lastColumn="0" w:oddVBand="1" w:evenVBand="0" w:oddHBand="0" w:evenHBand="0" w:firstRowFirstColumn="0" w:firstRowLastColumn="0" w:lastRowFirstColumn="0" w:lastRowLastColumn="0"/>
            <w:tcW w:w="4578" w:type="dxa"/>
          </w:tcPr>
          <w:p w14:paraId="25C679A9" w14:textId="4189183B" w:rsidR="00433D0F" w:rsidRPr="00695AFC" w:rsidRDefault="00433D0F" w:rsidP="00EE2659">
            <w:pPr>
              <w:spacing w:after="0" w:line="240" w:lineRule="auto"/>
              <w:rPr>
                <w:sz w:val="22"/>
              </w:rPr>
            </w:pPr>
            <w:r w:rsidRPr="00695AFC">
              <w:rPr>
                <w:sz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A3610DA" w14:textId="77777777" w:rsidR="00433D0F" w:rsidRPr="00695AFC" w:rsidRDefault="00433D0F" w:rsidP="00EE2659">
            <w:pPr>
              <w:spacing w:after="0" w:line="240" w:lineRule="auto"/>
              <w:rPr>
                <w:sz w:val="22"/>
              </w:rPr>
            </w:pPr>
            <w:r w:rsidRPr="00695AFC">
              <w:rPr>
                <w:sz w:val="22"/>
              </w:rPr>
              <w:t xml:space="preserve">15 (penkiolika) dienų nuo pranešimo išsiuntimo tiekėjams dienos, jeigu šis pranešimas nebuvo siunčiamas elektroninėmis priemonėmis. </w:t>
            </w:r>
          </w:p>
        </w:tc>
        <w:tc>
          <w:tcPr>
            <w:tcW w:w="3905" w:type="dxa"/>
          </w:tcPr>
          <w:p w14:paraId="1731477A" w14:textId="02A4EAB7" w:rsidR="00433D0F" w:rsidRPr="00695AFC" w:rsidRDefault="00BA5E3D"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bCs/>
                <w:sz w:val="22"/>
              </w:rPr>
              <w:t xml:space="preserve"> -</w:t>
            </w:r>
          </w:p>
        </w:tc>
      </w:tr>
      <w:tr w:rsidR="00D34DC8" w:rsidRPr="00695AFC" w14:paraId="58BCE12B" w14:textId="77777777" w:rsidTr="00EE2659">
        <w:trPr>
          <w:cnfStyle w:val="000000100000" w:firstRow="0" w:lastRow="0" w:firstColumn="0" w:lastColumn="0" w:oddVBand="0" w:evenVBand="0" w:oddHBand="1" w:evenHBand="0" w:firstRowFirstColumn="0" w:firstRowLastColumn="0" w:lastRowFirstColumn="0" w:lastRowLastColumn="0"/>
          <w:trHeight w:val="1403"/>
        </w:trPr>
        <w:tc>
          <w:tcPr>
            <w:cnfStyle w:val="000010000000" w:firstRow="0" w:lastRow="0" w:firstColumn="0" w:lastColumn="0" w:oddVBand="1" w:evenVBand="0" w:oddHBand="0" w:evenHBand="0" w:firstRowFirstColumn="0" w:firstRowLastColumn="0" w:lastRowFirstColumn="0" w:lastRowLastColumn="0"/>
            <w:tcW w:w="988" w:type="dxa"/>
          </w:tcPr>
          <w:p w14:paraId="1E4617BC" w14:textId="18E8787D" w:rsidR="00433D0F" w:rsidRPr="00695AFC" w:rsidRDefault="00D34DC8" w:rsidP="00EE2659">
            <w:pPr>
              <w:spacing w:after="0" w:line="240" w:lineRule="auto"/>
            </w:pPr>
            <w:r w:rsidRPr="00695AFC">
              <w:t>10.</w:t>
            </w:r>
          </w:p>
        </w:tc>
        <w:tc>
          <w:tcPr>
            <w:tcW w:w="4477" w:type="dxa"/>
          </w:tcPr>
          <w:p w14:paraId="02093814" w14:textId="5CBE89E9" w:rsidR="00433D0F" w:rsidRPr="00695AFC" w:rsidRDefault="00BA5E3D"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sz w:val="22"/>
              </w:rPr>
              <w:t>Terminas, per kurį perkančioji organizacija privalo išnagrinėti tiekėjo pretenziją ir priimti motyvuotą sprendimą ir apie priimtą sprendimą raštu pranešti pretenziją pateikusiam tiekėjui ir suinteresuotiems dalyviams</w:t>
            </w:r>
          </w:p>
        </w:tc>
        <w:tc>
          <w:tcPr>
            <w:cnfStyle w:val="000010000000" w:firstRow="0" w:lastRow="0" w:firstColumn="0" w:lastColumn="0" w:oddVBand="1" w:evenVBand="0" w:oddHBand="0" w:evenHBand="0" w:firstRowFirstColumn="0" w:firstRowLastColumn="0" w:lastRowFirstColumn="0" w:lastRowLastColumn="0"/>
            <w:tcW w:w="4578" w:type="dxa"/>
          </w:tcPr>
          <w:p w14:paraId="36B91442" w14:textId="77777777" w:rsidR="00433D0F" w:rsidRPr="00695AFC" w:rsidRDefault="00433D0F" w:rsidP="00EE2659">
            <w:pPr>
              <w:spacing w:after="0" w:line="240" w:lineRule="auto"/>
              <w:rPr>
                <w:sz w:val="22"/>
              </w:rPr>
            </w:pPr>
            <w:r w:rsidRPr="00695AFC">
              <w:rPr>
                <w:sz w:val="22"/>
              </w:rPr>
              <w:t>6 (šešias) darbo dienas nuo pretenzijos gavimo dienos</w:t>
            </w:r>
          </w:p>
        </w:tc>
        <w:tc>
          <w:tcPr>
            <w:tcW w:w="3905" w:type="dxa"/>
          </w:tcPr>
          <w:p w14:paraId="754AFC45" w14:textId="56C29A43" w:rsidR="00433D0F" w:rsidRPr="00695AFC" w:rsidRDefault="00BA5E3D"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bCs/>
                <w:iCs/>
                <w:sz w:val="22"/>
              </w:rPr>
              <w:t>-</w:t>
            </w:r>
          </w:p>
        </w:tc>
      </w:tr>
      <w:tr w:rsidR="00D34DC8" w:rsidRPr="00695AFC" w14:paraId="7C855E4A" w14:textId="77777777" w:rsidTr="00EE2659">
        <w:trPr>
          <w:trHeight w:val="2259"/>
        </w:trPr>
        <w:tc>
          <w:tcPr>
            <w:cnfStyle w:val="000010000000" w:firstRow="0" w:lastRow="0" w:firstColumn="0" w:lastColumn="0" w:oddVBand="1" w:evenVBand="0" w:oddHBand="0" w:evenHBand="0" w:firstRowFirstColumn="0" w:firstRowLastColumn="0" w:lastRowFirstColumn="0" w:lastRowLastColumn="0"/>
            <w:tcW w:w="988" w:type="dxa"/>
          </w:tcPr>
          <w:p w14:paraId="2FE78891" w14:textId="14067393" w:rsidR="00433D0F" w:rsidRPr="00695AFC" w:rsidRDefault="00D34DC8" w:rsidP="00EE2659">
            <w:pPr>
              <w:spacing w:after="0" w:line="240" w:lineRule="auto"/>
            </w:pPr>
            <w:r w:rsidRPr="00695AFC">
              <w:lastRenderedPageBreak/>
              <w:t>11.</w:t>
            </w:r>
          </w:p>
        </w:tc>
        <w:tc>
          <w:tcPr>
            <w:tcW w:w="4477" w:type="dxa"/>
          </w:tcPr>
          <w:p w14:paraId="606EF35F" w14:textId="61891216" w:rsidR="00433D0F" w:rsidRPr="00695AFC" w:rsidRDefault="00BA5E3D"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Pirkimo sutarties sudarymo atidėjimo terminas (toliau – atidėjimo terminas), per kurį negali būti sudaroma pirkimo sutartis</w:t>
            </w:r>
          </w:p>
        </w:tc>
        <w:tc>
          <w:tcPr>
            <w:cnfStyle w:val="000010000000" w:firstRow="0" w:lastRow="0" w:firstColumn="0" w:lastColumn="0" w:oddVBand="1" w:evenVBand="0" w:oddHBand="0" w:evenHBand="0" w:firstRowFirstColumn="0" w:firstRowLastColumn="0" w:lastRowFirstColumn="0" w:lastRowLastColumn="0"/>
            <w:tcW w:w="4578" w:type="dxa"/>
          </w:tcPr>
          <w:p w14:paraId="0C62EF73" w14:textId="3696CB64" w:rsidR="00433D0F" w:rsidRPr="00695AFC" w:rsidRDefault="00433D0F" w:rsidP="00EE2659">
            <w:pPr>
              <w:spacing w:after="0" w:line="240" w:lineRule="auto"/>
              <w:rPr>
                <w:color w:val="FF0000"/>
                <w:sz w:val="22"/>
              </w:rPr>
            </w:pPr>
            <w:r w:rsidRPr="00695AFC">
              <w:rPr>
                <w:bCs/>
                <w:sz w:val="22"/>
              </w:rPr>
              <w:t>5 (penki</w:t>
            </w:r>
            <w:r w:rsidR="008A2B3E">
              <w:rPr>
                <w:bCs/>
                <w:sz w:val="22"/>
              </w:rPr>
              <w:t>os</w:t>
            </w:r>
            <w:r w:rsidRPr="00695AFC">
              <w:rPr>
                <w:bCs/>
                <w:sz w:val="22"/>
              </w:rPr>
              <w:t xml:space="preserve">) </w:t>
            </w:r>
            <w:r w:rsidR="008A2B3E">
              <w:rPr>
                <w:bCs/>
                <w:sz w:val="22"/>
              </w:rPr>
              <w:t xml:space="preserve">darbo </w:t>
            </w:r>
            <w:r w:rsidRPr="00695AFC">
              <w:rPr>
                <w:bCs/>
                <w:sz w:val="22"/>
              </w:rPr>
              <w:t>dien</w:t>
            </w:r>
            <w:r w:rsidR="008A2B3E">
              <w:rPr>
                <w:bCs/>
                <w:sz w:val="22"/>
              </w:rPr>
              <w:t>os</w:t>
            </w:r>
            <w:r w:rsidRPr="00695AFC">
              <w:rPr>
                <w:sz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905" w:type="dxa"/>
          </w:tcPr>
          <w:p w14:paraId="4A88C89F" w14:textId="779764E4" w:rsidR="00433D0F" w:rsidRPr="00695AFC" w:rsidRDefault="00D34DC8"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w:t>
            </w:r>
          </w:p>
        </w:tc>
      </w:tr>
    </w:tbl>
    <w:p w14:paraId="519D558D" w14:textId="77777777" w:rsidR="00D34DC8" w:rsidRPr="00695AFC" w:rsidRDefault="00D34DC8" w:rsidP="007D7A55">
      <w:pPr>
        <w:spacing w:after="0" w:line="240" w:lineRule="auto"/>
        <w:jc w:val="both"/>
        <w:rPr>
          <w:sz w:val="20"/>
          <w:szCs w:val="20"/>
        </w:rPr>
      </w:pPr>
    </w:p>
    <w:p w14:paraId="08B607EF" w14:textId="40DBE411" w:rsidR="007D7A55" w:rsidRPr="00695AFC" w:rsidRDefault="007D7A55" w:rsidP="007D7A55">
      <w:pPr>
        <w:spacing w:after="0" w:line="240" w:lineRule="auto"/>
        <w:jc w:val="both"/>
        <w:rPr>
          <w:sz w:val="22"/>
        </w:rPr>
      </w:pPr>
      <w:r w:rsidRPr="00695AFC">
        <w:rPr>
          <w:sz w:val="22"/>
        </w:rPr>
        <w:t>3.2. Perkančioji organizacija paaiškindama arba patikslindama pirkimo sąlygas, privalo užtikrinti tiekėjų anonimiškumą, t.</w:t>
      </w:r>
      <w:r w:rsidR="00944EA3" w:rsidRPr="00695AFC">
        <w:rPr>
          <w:sz w:val="22"/>
        </w:rPr>
        <w:t xml:space="preserve"> </w:t>
      </w:r>
      <w:r w:rsidRPr="00695AFC">
        <w:rPr>
          <w:sz w:val="22"/>
        </w:rPr>
        <w:t>y. privalo užtikrinti, kad tiekėjas nesužinotų kitų tiekėjų, dalyvaujančių pirkimo procedūrose, pavadinimų ir kitų rekvizitų.</w:t>
      </w:r>
    </w:p>
    <w:p w14:paraId="4A5B137F" w14:textId="77777777" w:rsidR="007D7A55" w:rsidRPr="00695AFC" w:rsidRDefault="007D7A55" w:rsidP="007D7A55">
      <w:pPr>
        <w:spacing w:after="0" w:line="240" w:lineRule="auto"/>
        <w:jc w:val="both"/>
        <w:rPr>
          <w:sz w:val="22"/>
        </w:rPr>
      </w:pPr>
      <w:r w:rsidRPr="00695AFC">
        <w:rPr>
          <w:sz w:val="22"/>
        </w:rPr>
        <w:t>3.3. Perkančioji organizacija, nesibaigus pasiūlymo pateikimo terminui, turi teisę paaiškinti ar patikslinti pirkimo sąlygas.</w:t>
      </w:r>
    </w:p>
    <w:p w14:paraId="2307C768" w14:textId="77777777" w:rsidR="007D7A55" w:rsidRPr="00695AFC" w:rsidRDefault="007D7A55" w:rsidP="007D7A55">
      <w:pPr>
        <w:spacing w:after="0" w:line="240" w:lineRule="auto"/>
        <w:jc w:val="both"/>
        <w:rPr>
          <w:sz w:val="22"/>
        </w:rPr>
      </w:pPr>
    </w:p>
    <w:p w14:paraId="19308EA1" w14:textId="77777777" w:rsidR="00292ED8" w:rsidRPr="00695AFC" w:rsidRDefault="00292ED8" w:rsidP="00292ED8">
      <w:pPr>
        <w:spacing w:before="120" w:after="120" w:line="240" w:lineRule="auto"/>
        <w:jc w:val="center"/>
        <w:rPr>
          <w:b/>
          <w:sz w:val="22"/>
        </w:rPr>
      </w:pPr>
      <w:r w:rsidRPr="00695AFC">
        <w:rPr>
          <w:b/>
          <w:sz w:val="22"/>
        </w:rPr>
        <w:t>IV. TIEKĖJŲ PAŠALINIMO PAGRINDAI</w:t>
      </w:r>
    </w:p>
    <w:p w14:paraId="76DC79D9" w14:textId="794EE0EB" w:rsidR="00292ED8" w:rsidRPr="00695AFC" w:rsidRDefault="00292ED8" w:rsidP="00292ED8">
      <w:pPr>
        <w:spacing w:after="0" w:line="240" w:lineRule="auto"/>
        <w:jc w:val="both"/>
        <w:rPr>
          <w:sz w:val="22"/>
        </w:rPr>
      </w:pPr>
      <w:r w:rsidRPr="00695AFC">
        <w:rPr>
          <w:sz w:val="22"/>
        </w:rPr>
        <w:t>4.1. Perkančioji organizacija tikrins tiekėjo, visų ūkio subjektų grupės narių (jei pasiūlymą teikia ūkio subjektų grupė) ir ūkio subjektų, kurių pajėgumais remiasi tiekėjas, siekdamas pagrįsti atitikimą kvalifikaciniams reikalavimams, pašalinimo pagrindų nebuvimą.</w:t>
      </w:r>
    </w:p>
    <w:p w14:paraId="033B5EFD" w14:textId="77777777" w:rsidR="00292ED8" w:rsidRPr="00695AFC" w:rsidRDefault="00292ED8" w:rsidP="00292ED8">
      <w:pPr>
        <w:spacing w:after="0" w:line="240" w:lineRule="auto"/>
        <w:jc w:val="both"/>
        <w:rPr>
          <w:sz w:val="22"/>
        </w:rPr>
      </w:pPr>
      <w:r w:rsidRPr="00695AFC">
        <w:rPr>
          <w:bCs/>
          <w:color w:val="000000"/>
          <w:sz w:val="22"/>
        </w:rPr>
        <w:t>4.2. Tiekėjas kartu su pasiūlymu privalo pateikti užpildytą Europos bendrąjį viešųjų pirkimų dokumentą (toliau – EBVPD)</w:t>
      </w:r>
      <w:r w:rsidRPr="00695AFC">
        <w:rPr>
          <w:sz w:val="22"/>
        </w:rPr>
        <w:t xml:space="preserve"> </w:t>
      </w:r>
      <w:r w:rsidRPr="00695AFC">
        <w:rPr>
          <w:bCs/>
          <w:color w:val="000000"/>
          <w:sz w:val="22"/>
        </w:rPr>
        <w:t xml:space="preserve">pagal Viešųjų pirkimų įstatymo 50 straipsnyje nustatytus reikalavimus. EBVPD forma pateikiama pirkimo sąlygų 4 priede. EBVPD pildomas jį įkėlus į Viešųjų pirkimų tarnybos interneto svetainę </w:t>
      </w:r>
      <w:hyperlink r:id="rId10" w:history="1">
        <w:r w:rsidRPr="00695AFC">
          <w:rPr>
            <w:rStyle w:val="Hipersaitas"/>
            <w:sz w:val="22"/>
          </w:rPr>
          <w:t>http://ebvpd.eviesiejipirkimai.lt/espd-web/</w:t>
        </w:r>
      </w:hyperlink>
      <w:r w:rsidRPr="00695AFC">
        <w:rPr>
          <w:sz w:val="22"/>
        </w:rPr>
        <w:t xml:space="preserve"> </w:t>
      </w:r>
      <w:r w:rsidRPr="00695AFC">
        <w:rPr>
          <w:bCs/>
          <w:color w:val="000000"/>
          <w:sz w:val="22"/>
        </w:rPr>
        <w:t>ir užpildžius bei atsisiuntus pateikiamas su pasiūlymu.</w:t>
      </w:r>
      <w:r w:rsidRPr="00695AFC">
        <w:rPr>
          <w:sz w:val="22"/>
        </w:rPr>
        <w:t xml:space="preserve"> </w:t>
      </w:r>
    </w:p>
    <w:p w14:paraId="17B7CBC8" w14:textId="64FD069B" w:rsidR="00292ED8" w:rsidRPr="00695AFC" w:rsidRDefault="00292ED8" w:rsidP="00292ED8">
      <w:pPr>
        <w:spacing w:after="0" w:line="240" w:lineRule="auto"/>
        <w:jc w:val="both"/>
        <w:rPr>
          <w:bCs/>
          <w:color w:val="000000"/>
          <w:sz w:val="22"/>
        </w:rPr>
      </w:pPr>
      <w:r w:rsidRPr="00695AFC">
        <w:rPr>
          <w:bCs/>
          <w:color w:val="000000"/>
          <w:sz w:val="22"/>
        </w:rPr>
        <w:t>4.3. Atskirą EBVPD pildo tiekėjas, kiekvienas ūkio subjektų grupės narys (jeigu pasiūlymą teikia ūkio subjektų grupė), kiekvienas ūkio subjektas, jeigu tiekėjas remiasi jo pajėgumais pagal Viešųjų pirkimų įstatymo 49 straipsnį. Fiziniams asmenims, kuriuos tiekėjas ketina įdarbinti pirkimo laimėjimo atveju ir kurių pajėgumais tiekėjas remiasi pagal Viešųjų pirkimų įstatymo 49 straipsnį, EBVPD pildyti nereikia.</w:t>
      </w:r>
    </w:p>
    <w:p w14:paraId="57F4ED01" w14:textId="38317025" w:rsidR="00292ED8" w:rsidRPr="00695AFC" w:rsidRDefault="00292ED8" w:rsidP="00292ED8">
      <w:pPr>
        <w:spacing w:after="0" w:line="240" w:lineRule="auto"/>
        <w:jc w:val="both"/>
        <w:rPr>
          <w:sz w:val="22"/>
        </w:rPr>
      </w:pPr>
      <w:r w:rsidRPr="00695AFC">
        <w:rPr>
          <w:sz w:val="22"/>
        </w:rPr>
        <w:t>4.4. Perkančioji organizacija netikrina subtiekėjų ar ūkio subjektų, kurių pajėgumais tiekėjas nesiremia, pašalinimo pagrindų.</w:t>
      </w:r>
    </w:p>
    <w:p w14:paraId="161C8801" w14:textId="71338FBC" w:rsidR="00292ED8" w:rsidRPr="00695AFC" w:rsidRDefault="00292ED8" w:rsidP="00292ED8">
      <w:pPr>
        <w:spacing w:after="0" w:line="240" w:lineRule="auto"/>
        <w:jc w:val="both"/>
        <w:rPr>
          <w:sz w:val="22"/>
        </w:rPr>
      </w:pPr>
      <w:r w:rsidRPr="00695AFC">
        <w:rPr>
          <w:bCs/>
          <w:color w:val="000000"/>
          <w:sz w:val="22"/>
        </w:rPr>
        <w:t xml:space="preserve">4.5. </w:t>
      </w:r>
      <w:r w:rsidRPr="00695AFC">
        <w:rPr>
          <w:sz w:val="22"/>
        </w:rPr>
        <w:t xml:space="preserve">Perkančioji organizacija </w:t>
      </w:r>
      <w:r w:rsidRPr="00695AFC">
        <w:rPr>
          <w:b/>
          <w:sz w:val="22"/>
        </w:rPr>
        <w:t>nereikalauja iš tiekėjo pateikti dokumentų, patvirtinančių jo pašalinimo pagrindų nebuvimą kartu su pasiūlymu.</w:t>
      </w:r>
      <w:r w:rsidRPr="00695AFC">
        <w:rPr>
          <w:sz w:val="22"/>
        </w:rPr>
        <w:t xml:space="preserve"> </w:t>
      </w:r>
      <w:r w:rsidRPr="00695AFC">
        <w:rPr>
          <w:b/>
          <w:sz w:val="22"/>
        </w:rPr>
        <w:t>Pašalinimo pagrindų nebuvimą pagrindžiančių dokumentų prašoma ir jie tikrinami tik galimo laimėtojo</w:t>
      </w:r>
      <w:r w:rsidRPr="00695AFC">
        <w:rPr>
          <w:sz w:val="22"/>
        </w:rPr>
        <w:t>, išskyrus atvejus, kai perkančioji organizacija pasiūlymų vertinimo metu nusprendžia kitaip. Perkančioji organizacija bet kuriuo pirkimo procedūros metu gali paprašyti dalyvių pateikti visus ar dalį dokumentų, patvirtinančių dalyvių pašalinimo pagrindų nebuvimą tik tuo atveju, jeigu tai būtina, siekiant užtikrinti tinkamą pirkimo procedūros atlikimą.</w:t>
      </w:r>
    </w:p>
    <w:p w14:paraId="4C9AC543" w14:textId="67D848F8" w:rsidR="00292ED8" w:rsidRPr="00695AFC" w:rsidRDefault="00292ED8" w:rsidP="00292ED8">
      <w:pPr>
        <w:spacing w:after="0" w:line="240" w:lineRule="auto"/>
        <w:jc w:val="both"/>
        <w:rPr>
          <w:bCs/>
          <w:color w:val="000000"/>
          <w:sz w:val="22"/>
        </w:rPr>
      </w:pPr>
      <w:r w:rsidRPr="00695AFC">
        <w:rPr>
          <w:bCs/>
          <w:color w:val="000000"/>
          <w:sz w:val="22"/>
        </w:rPr>
        <w:t xml:space="preserve">4.6.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21E1934" w14:textId="62C431D0" w:rsidR="00292ED8" w:rsidRPr="00695AFC" w:rsidRDefault="00292ED8" w:rsidP="00292ED8">
      <w:pPr>
        <w:spacing w:after="0" w:line="240" w:lineRule="auto"/>
        <w:jc w:val="both"/>
        <w:rPr>
          <w:bCs/>
          <w:color w:val="000000"/>
          <w:sz w:val="22"/>
        </w:rPr>
      </w:pPr>
      <w:r w:rsidRPr="00695AFC">
        <w:rPr>
          <w:bCs/>
          <w:color w:val="000000"/>
          <w:sz w:val="22"/>
        </w:rPr>
        <w:t>4.7.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00EE2659" w:rsidRPr="00695AFC">
        <w:rPr>
          <w:bCs/>
          <w:color w:val="000000"/>
          <w:sz w:val="22"/>
        </w:rPr>
        <w:t xml:space="preserve"> </w:t>
      </w:r>
      <w:r w:rsidRPr="00695AFC">
        <w:rPr>
          <w:bCs/>
          <w:color w:val="000000"/>
          <w:sz w:val="22"/>
        </w:rPr>
        <w:t>pašalinimo iš pirkimo procedūros VPĮ 46 straipsnio 4 dalies 4 ir 6 punktuose nurodytais pašalinimo pagrindais, gali būti atsižvelgiama į pagal VPĮ 52 ir 91 straipsnius skelbiamą informaciją.</w:t>
      </w:r>
    </w:p>
    <w:p w14:paraId="59F3448B" w14:textId="73042259" w:rsidR="00292ED8" w:rsidRPr="00695AFC" w:rsidRDefault="00292ED8" w:rsidP="00292ED8">
      <w:pPr>
        <w:spacing w:after="0" w:line="240" w:lineRule="auto"/>
        <w:jc w:val="both"/>
        <w:rPr>
          <w:bCs/>
          <w:color w:val="000000"/>
          <w:sz w:val="22"/>
        </w:rPr>
      </w:pPr>
      <w:r w:rsidRPr="00695AFC">
        <w:rPr>
          <w:bCs/>
          <w:color w:val="000000"/>
          <w:sz w:val="22"/>
        </w:rPr>
        <w:lastRenderedPageBreak/>
        <w:t>4.8.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01117029" w14:textId="1539D03F" w:rsidR="00292ED8" w:rsidRPr="00695AFC" w:rsidRDefault="00292ED8" w:rsidP="00292ED8">
      <w:pPr>
        <w:spacing w:after="0" w:line="240" w:lineRule="auto"/>
        <w:jc w:val="both"/>
        <w:rPr>
          <w:bCs/>
          <w:color w:val="000000"/>
          <w:sz w:val="22"/>
        </w:rPr>
      </w:pPr>
      <w:r w:rsidRPr="00695AFC">
        <w:rPr>
          <w:bCs/>
          <w:color w:val="000000"/>
          <w:sz w:val="22"/>
        </w:rPr>
        <w:t>4.9.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236D3733" w14:textId="3746EBD8" w:rsidR="00292ED8" w:rsidRPr="00695AFC" w:rsidRDefault="00292ED8" w:rsidP="00292ED8">
      <w:pPr>
        <w:spacing w:after="0" w:line="240" w:lineRule="auto"/>
        <w:jc w:val="both"/>
        <w:rPr>
          <w:bCs/>
          <w:color w:val="000000"/>
          <w:sz w:val="22"/>
        </w:rPr>
      </w:pPr>
      <w:r w:rsidRPr="00695AFC">
        <w:rPr>
          <w:bCs/>
          <w:color w:val="000000"/>
          <w:sz w:val="22"/>
        </w:rPr>
        <w:t>4.10.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EB5268" w14:textId="5C5BA126" w:rsidR="00292ED8" w:rsidRPr="00695AFC" w:rsidRDefault="00292ED8" w:rsidP="00292ED8">
      <w:pPr>
        <w:spacing w:after="0" w:line="240" w:lineRule="auto"/>
        <w:jc w:val="both"/>
        <w:rPr>
          <w:bCs/>
          <w:color w:val="000000"/>
          <w:sz w:val="22"/>
        </w:rPr>
      </w:pPr>
      <w:r w:rsidRPr="00695AFC">
        <w:rPr>
          <w:bCs/>
          <w:color w:val="000000"/>
          <w:sz w:val="22"/>
        </w:rPr>
        <w:t>4.10.1. priesaikos deklaracija;</w:t>
      </w:r>
    </w:p>
    <w:p w14:paraId="7A0F2112" w14:textId="7D4F0A60" w:rsidR="00292ED8" w:rsidRPr="00695AFC" w:rsidRDefault="00292ED8" w:rsidP="00292ED8">
      <w:pPr>
        <w:spacing w:after="0" w:line="240" w:lineRule="auto"/>
        <w:jc w:val="both"/>
        <w:rPr>
          <w:bCs/>
          <w:color w:val="000000"/>
          <w:sz w:val="22"/>
        </w:rPr>
      </w:pPr>
      <w:r w:rsidRPr="00695AFC">
        <w:rPr>
          <w:bCs/>
          <w:color w:val="000000"/>
          <w:sz w:val="22"/>
        </w:rPr>
        <w:t>4.10.2.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66CC5D" w14:textId="391CD6E4" w:rsidR="00292ED8" w:rsidRPr="00695AFC" w:rsidRDefault="00292ED8" w:rsidP="00292ED8">
      <w:pPr>
        <w:spacing w:after="0" w:line="240" w:lineRule="auto"/>
        <w:jc w:val="both"/>
        <w:rPr>
          <w:sz w:val="22"/>
        </w:rPr>
      </w:pPr>
      <w:r w:rsidRPr="00695AFC">
        <w:rPr>
          <w:bCs/>
          <w:color w:val="000000"/>
          <w:sz w:val="22"/>
        </w:rPr>
        <w:t>4.11. 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58868723" w14:textId="690D0A3B" w:rsidR="0097269E" w:rsidRPr="00695AFC" w:rsidRDefault="00292ED8" w:rsidP="0097269E">
      <w:pPr>
        <w:rPr>
          <w:sz w:val="22"/>
        </w:rPr>
      </w:pPr>
      <w:r w:rsidRPr="00695AFC">
        <w:rPr>
          <w:sz w:val="22"/>
        </w:rPr>
        <w:t>4.12. Tiekėjo pašalinimo pagrindai ir jų nebuvimą patvirtinantys dokumentai:</w:t>
      </w:r>
    </w:p>
    <w:tbl>
      <w:tblPr>
        <w:tblStyle w:val="Lentelstinklelisviesus"/>
        <w:tblW w:w="13320" w:type="dxa"/>
        <w:tblLayout w:type="fixed"/>
        <w:tblLook w:val="04A0" w:firstRow="1" w:lastRow="0" w:firstColumn="1" w:lastColumn="0" w:noHBand="0" w:noVBand="1"/>
      </w:tblPr>
      <w:tblGrid>
        <w:gridCol w:w="900"/>
        <w:gridCol w:w="5049"/>
        <w:gridCol w:w="2126"/>
        <w:gridCol w:w="5245"/>
      </w:tblGrid>
      <w:tr w:rsidR="0097269E" w:rsidRPr="00695AFC" w14:paraId="2768D8D9" w14:textId="77777777" w:rsidTr="00E567A6">
        <w:tc>
          <w:tcPr>
            <w:tcW w:w="900" w:type="dxa"/>
          </w:tcPr>
          <w:p w14:paraId="3BFB1DB6" w14:textId="77777777" w:rsidR="0097269E" w:rsidRPr="00695AFC" w:rsidRDefault="0097269E" w:rsidP="009E3EE1">
            <w:pPr>
              <w:pStyle w:val="Betarp"/>
              <w:ind w:left="32"/>
              <w:jc w:val="center"/>
              <w:rPr>
                <w:rFonts w:ascii="Times New Roman" w:hAnsi="Times New Roman" w:cs="Times New Roman"/>
                <w:b/>
                <w:bCs/>
                <w:sz w:val="22"/>
                <w:szCs w:val="22"/>
              </w:rPr>
            </w:pPr>
            <w:bookmarkStart w:id="3" w:name="_Hlk92968239"/>
            <w:r w:rsidRPr="00695AFC">
              <w:rPr>
                <w:rFonts w:ascii="Times New Roman" w:hAnsi="Times New Roman" w:cs="Times New Roman"/>
                <w:b/>
                <w:bCs/>
                <w:sz w:val="22"/>
                <w:szCs w:val="22"/>
              </w:rPr>
              <w:t>Eil. Nr.</w:t>
            </w:r>
          </w:p>
        </w:tc>
        <w:tc>
          <w:tcPr>
            <w:tcW w:w="5049" w:type="dxa"/>
          </w:tcPr>
          <w:p w14:paraId="2BAF9A59" w14:textId="77777777" w:rsidR="0097269E" w:rsidRPr="00695AFC" w:rsidRDefault="0097269E" w:rsidP="009E3EE1">
            <w:pPr>
              <w:pStyle w:val="Betarp"/>
              <w:jc w:val="center"/>
              <w:rPr>
                <w:rFonts w:ascii="Times New Roman" w:hAnsi="Times New Roman" w:cs="Times New Roman"/>
                <w:bCs/>
                <w:sz w:val="22"/>
                <w:szCs w:val="22"/>
                <w:lang w:eastAsia="en-US"/>
              </w:rPr>
            </w:pPr>
            <w:r w:rsidRPr="00695AFC">
              <w:rPr>
                <w:rFonts w:ascii="Times New Roman" w:hAnsi="Times New Roman" w:cs="Times New Roman"/>
                <w:b/>
                <w:sz w:val="22"/>
                <w:szCs w:val="22"/>
              </w:rPr>
              <w:t>Tiekėjo pašalinimo pagrindai</w:t>
            </w:r>
          </w:p>
        </w:tc>
        <w:tc>
          <w:tcPr>
            <w:tcW w:w="2126" w:type="dxa"/>
          </w:tcPr>
          <w:p w14:paraId="0AC109E6" w14:textId="77777777" w:rsidR="0097269E" w:rsidRPr="00695AFC" w:rsidRDefault="0097269E" w:rsidP="009E3EE1">
            <w:pPr>
              <w:pStyle w:val="Betarp"/>
              <w:jc w:val="center"/>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 xml:space="preserve">VPĮ straipsnis,  dalis, punktas bei EBVPD formos dalis pildymui </w:t>
            </w:r>
          </w:p>
        </w:tc>
        <w:tc>
          <w:tcPr>
            <w:tcW w:w="5245" w:type="dxa"/>
          </w:tcPr>
          <w:p w14:paraId="2AA56D8F" w14:textId="77777777" w:rsidR="0097269E" w:rsidRPr="00695AFC" w:rsidRDefault="0097269E" w:rsidP="009E3EE1">
            <w:pPr>
              <w:pStyle w:val="Betarp"/>
              <w:jc w:val="center"/>
              <w:rPr>
                <w:rFonts w:ascii="Times New Roman" w:hAnsi="Times New Roman" w:cs="Times New Roman"/>
                <w:bCs/>
                <w:iCs/>
                <w:sz w:val="22"/>
                <w:szCs w:val="22"/>
                <w:lang w:eastAsia="en-US"/>
              </w:rPr>
            </w:pPr>
            <w:r w:rsidRPr="00695AFC">
              <w:rPr>
                <w:rFonts w:ascii="Times New Roman" w:hAnsi="Times New Roman" w:cs="Times New Roman"/>
                <w:b/>
                <w:sz w:val="22"/>
                <w:szCs w:val="22"/>
              </w:rPr>
              <w:t>Pašalinimo pagrindų nebuvimą įrodantys dokumentai</w:t>
            </w:r>
          </w:p>
        </w:tc>
      </w:tr>
      <w:tr w:rsidR="0097269E" w:rsidRPr="00695AFC" w14:paraId="4E9A9936" w14:textId="77777777" w:rsidTr="00E567A6">
        <w:tc>
          <w:tcPr>
            <w:tcW w:w="900" w:type="dxa"/>
            <w:hideMark/>
          </w:tcPr>
          <w:p w14:paraId="7C53C4C3"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tcPr>
          <w:p w14:paraId="34B05511"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sz w:val="22"/>
                <w:szCs w:val="22"/>
                <w:lang w:eastAsia="en-US"/>
              </w:rPr>
              <w:t>Tiekėjas arba jo atsakingas asmuo, nurodytas VPĮ 46 straipsnio 2 dalies 2 punkte, nuteistas už šią nusikalstamą veiką:</w:t>
            </w:r>
          </w:p>
          <w:p w14:paraId="6BBC3A20"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dalyvavimą nusikalstamame susivienijime, jo organizavimą ar vadovavimą jam;</w:t>
            </w:r>
          </w:p>
          <w:p w14:paraId="2F0ECC5F"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kyšininkavimą, prekybą poveikiu, papirkimą;</w:t>
            </w:r>
          </w:p>
          <w:p w14:paraId="65C31DF8"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95AFC">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9619B8C"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4) nusikalstamą bankrotą;</w:t>
            </w:r>
          </w:p>
          <w:p w14:paraId="00990548"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5) teroristinį ir su teroristine veikla susijusį nusikaltimą;</w:t>
            </w:r>
          </w:p>
          <w:p w14:paraId="096C5036"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6) nusikalstamu būdu gauto turto legalizavimą;</w:t>
            </w:r>
          </w:p>
          <w:p w14:paraId="1B4DCBD0"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7) prekybą žmonėmis, vaiko pirkimą arba pardavimą;</w:t>
            </w:r>
          </w:p>
          <w:p w14:paraId="12909F47"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13B252C" w14:textId="77777777" w:rsidR="0097269E" w:rsidRPr="00695AFC" w:rsidRDefault="0097269E" w:rsidP="009E3EE1">
            <w:pPr>
              <w:pStyle w:val="Betarp"/>
              <w:jc w:val="both"/>
              <w:rPr>
                <w:rFonts w:ascii="Times New Roman" w:hAnsi="Times New Roman" w:cs="Times New Roman"/>
                <w:b/>
                <w:bCs/>
                <w:sz w:val="22"/>
                <w:szCs w:val="22"/>
                <w:lang w:eastAsia="en-US"/>
              </w:rPr>
            </w:pPr>
          </w:p>
          <w:p w14:paraId="650DD7EB"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Laikoma, kad tiekėjas arba jo atsakingas asmuo nuteistas už aukščiau nurodytą nusikalstamą veiką, kai dėl:</w:t>
            </w:r>
          </w:p>
          <w:p w14:paraId="5F214D1A"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B97CC84"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298DB746"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3CBCD1AB" w14:textId="77777777" w:rsidR="0097269E" w:rsidRPr="00695AFC" w:rsidRDefault="0097269E" w:rsidP="009E3EE1">
            <w:pPr>
              <w:pStyle w:val="Betarp"/>
              <w:jc w:val="both"/>
              <w:rPr>
                <w:rFonts w:ascii="Times New Roman" w:eastAsia="Yu Mincho" w:hAnsi="Times New Roman" w:cs="Times New Roman"/>
                <w:b/>
                <w:bCs/>
                <w:sz w:val="22"/>
                <w:szCs w:val="22"/>
                <w:lang w:eastAsia="en-US"/>
              </w:rPr>
            </w:pPr>
            <w:r w:rsidRPr="00695AFC">
              <w:rPr>
                <w:rFonts w:ascii="Times New Roman" w:eastAsia="Yu Mincho" w:hAnsi="Times New Roman" w:cs="Times New Roman"/>
                <w:b/>
                <w:bCs/>
                <w:sz w:val="22"/>
                <w:szCs w:val="22"/>
                <w:lang w:eastAsia="en-US"/>
              </w:rPr>
              <w:lastRenderedPageBreak/>
              <w:t>VPĮ 46 straipsnio 1 dalis</w:t>
            </w:r>
          </w:p>
          <w:p w14:paraId="32C473C6"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359A46ED"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lang w:eastAsia="en-US"/>
              </w:rPr>
              <w:t>EBVPD III dalies A1-A6 punktai</w:t>
            </w:r>
          </w:p>
          <w:p w14:paraId="7A9FBD53"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5D2F0114"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lang w:eastAsia="en-US"/>
              </w:rPr>
              <w:t>EBVPD III dalies D1 punktas</w:t>
            </w:r>
          </w:p>
        </w:tc>
        <w:tc>
          <w:tcPr>
            <w:tcW w:w="5245" w:type="dxa"/>
          </w:tcPr>
          <w:p w14:paraId="6F4933B4"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Lietuvoje įsteigtų subjektų reikalaujama:</w:t>
            </w:r>
          </w:p>
          <w:p w14:paraId="66517F9E"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išrašo iš teismo sprendimo arba</w:t>
            </w:r>
          </w:p>
          <w:p w14:paraId="5F99BAB8"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Informatikos ir ryšių departamento prie Vidaus reikalų ministerijos pažymos, arba</w:t>
            </w:r>
          </w:p>
          <w:p w14:paraId="279D1B62"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1303FB7" w14:textId="77777777" w:rsidR="0097269E" w:rsidRPr="00695AFC" w:rsidRDefault="0097269E" w:rsidP="009E3EE1">
            <w:pPr>
              <w:pStyle w:val="Betarp"/>
              <w:jc w:val="both"/>
              <w:rPr>
                <w:rFonts w:ascii="Times New Roman" w:hAnsi="Times New Roman" w:cs="Times New Roman"/>
                <w:sz w:val="22"/>
                <w:szCs w:val="22"/>
                <w:lang w:eastAsia="en-US"/>
              </w:rPr>
            </w:pPr>
          </w:p>
          <w:p w14:paraId="43092366"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ne Lietuvoje įsteigtų subjektų reikalaujama:</w:t>
            </w:r>
          </w:p>
          <w:p w14:paraId="509FEAAD"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atitinkamos užsienio šalies institucijos dokumento</w:t>
            </w:r>
            <w:r w:rsidRPr="00695AFC">
              <w:rPr>
                <w:rStyle w:val="Puslapioinaosnuoroda"/>
                <w:rFonts w:ascii="Times New Roman" w:hAnsi="Times New Roman" w:cs="Times New Roman"/>
                <w:sz w:val="22"/>
                <w:szCs w:val="22"/>
              </w:rPr>
              <w:footnoteReference w:id="1"/>
            </w:r>
            <w:r w:rsidRPr="00695AFC">
              <w:rPr>
                <w:rFonts w:ascii="Times New Roman" w:hAnsi="Times New Roman" w:cs="Times New Roman"/>
                <w:sz w:val="22"/>
                <w:szCs w:val="22"/>
              </w:rPr>
              <w:t>.</w:t>
            </w:r>
          </w:p>
          <w:p w14:paraId="21FADAE5" w14:textId="77777777" w:rsidR="0097269E" w:rsidRPr="00695AFC" w:rsidRDefault="0097269E" w:rsidP="009E3EE1">
            <w:pPr>
              <w:pStyle w:val="Betarp"/>
              <w:jc w:val="both"/>
              <w:rPr>
                <w:rFonts w:ascii="Times New Roman" w:hAnsi="Times New Roman" w:cs="Times New Roman"/>
                <w:sz w:val="22"/>
                <w:szCs w:val="22"/>
              </w:rPr>
            </w:pPr>
          </w:p>
          <w:p w14:paraId="2FAC5A2F" w14:textId="77777777" w:rsidR="0097269E" w:rsidRPr="00695AFC" w:rsidRDefault="0097269E" w:rsidP="009E3EE1">
            <w:pPr>
              <w:pStyle w:val="Betarp"/>
              <w:jc w:val="both"/>
              <w:rPr>
                <w:rFonts w:ascii="Times New Roman" w:hAnsi="Times New Roman" w:cs="Times New Roman"/>
                <w:color w:val="7030A0"/>
                <w:sz w:val="22"/>
                <w:szCs w:val="22"/>
              </w:rPr>
            </w:pPr>
            <w:r w:rsidRPr="00695AFC">
              <w:rPr>
                <w:rFonts w:ascii="Times New Roman" w:hAnsi="Times New Roman" w:cs="Times New Roman"/>
                <w:sz w:val="22"/>
                <w:szCs w:val="22"/>
              </w:rPr>
              <w:lastRenderedPageBreak/>
              <w:t xml:space="preserve">Nurodyti dokumentai turi būti išduoti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color w:val="000000" w:themeColor="text1"/>
                <w:sz w:val="22"/>
                <w:szCs w:val="22"/>
              </w:rPr>
              <w:t>Pavyzdys</w:t>
            </w:r>
            <w:r w:rsidRPr="00695AF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jis turi būti išduotas ne anksčiau kaip 60 dienų, jas skaičiuojant atgal nuo 2022-10-14. </w:t>
            </w:r>
          </w:p>
          <w:p w14:paraId="020C927F" w14:textId="77777777" w:rsidR="0097269E" w:rsidRPr="00695AFC" w:rsidRDefault="0097269E" w:rsidP="009E3EE1">
            <w:pPr>
              <w:pStyle w:val="Betarp"/>
              <w:jc w:val="both"/>
              <w:rPr>
                <w:rFonts w:ascii="Times New Roman" w:hAnsi="Times New Roman" w:cs="Times New Roman"/>
                <w:b/>
                <w:bCs/>
                <w:sz w:val="22"/>
                <w:szCs w:val="22"/>
              </w:rPr>
            </w:pPr>
          </w:p>
          <w:p w14:paraId="375CC85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7D650D" w14:textId="77777777" w:rsidR="0097269E" w:rsidRPr="00695AFC" w:rsidRDefault="0097269E" w:rsidP="009E3EE1">
            <w:pPr>
              <w:pStyle w:val="Betarp"/>
              <w:jc w:val="both"/>
              <w:rPr>
                <w:rFonts w:ascii="Times New Roman" w:hAnsi="Times New Roman" w:cs="Times New Roman"/>
                <w:b/>
                <w:bCs/>
                <w:sz w:val="22"/>
                <w:szCs w:val="22"/>
              </w:rPr>
            </w:pPr>
          </w:p>
        </w:tc>
      </w:tr>
      <w:tr w:rsidR="0097269E" w:rsidRPr="00695AFC" w14:paraId="3FBE529A" w14:textId="77777777" w:rsidTr="00E567A6">
        <w:tc>
          <w:tcPr>
            <w:tcW w:w="900" w:type="dxa"/>
            <w:hideMark/>
          </w:tcPr>
          <w:p w14:paraId="1BF47F44" w14:textId="77777777" w:rsidR="0097269E" w:rsidRPr="00695AFC" w:rsidRDefault="0097269E" w:rsidP="0097269E">
            <w:pPr>
              <w:pStyle w:val="Betarp"/>
              <w:numPr>
                <w:ilvl w:val="0"/>
                <w:numId w:val="8"/>
              </w:numPr>
              <w:rPr>
                <w:rFonts w:ascii="Times New Roman" w:hAnsi="Times New Roman" w:cs="Times New Roman"/>
                <w:b/>
                <w:bCs/>
                <w:sz w:val="22"/>
                <w:szCs w:val="22"/>
              </w:rPr>
            </w:pPr>
            <w:bookmarkStart w:id="4" w:name="_Hlk90887843"/>
          </w:p>
        </w:tc>
        <w:tc>
          <w:tcPr>
            <w:tcW w:w="5049" w:type="dxa"/>
          </w:tcPr>
          <w:p w14:paraId="0DC31498"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sz w:val="22"/>
                <w:szCs w:val="22"/>
                <w:lang w:eastAsia="en-US"/>
              </w:rPr>
              <w:t xml:space="preserve">Tiekėjas yra nuteistas už įsipareigojimų, susijusių su mokesčių, įskaitant socialinio draudimo įmokas, </w:t>
            </w:r>
            <w:r w:rsidRPr="00695AFC">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F9CA3D" w14:textId="77777777" w:rsidR="0097269E" w:rsidRPr="00695AFC" w:rsidRDefault="0097269E" w:rsidP="009E3EE1">
            <w:pPr>
              <w:pStyle w:val="Betarp"/>
              <w:jc w:val="both"/>
              <w:rPr>
                <w:rFonts w:ascii="Times New Roman" w:hAnsi="Times New Roman" w:cs="Times New Roman"/>
                <w:b/>
                <w:bCs/>
                <w:sz w:val="22"/>
                <w:szCs w:val="22"/>
                <w:lang w:eastAsia="en-US"/>
              </w:rPr>
            </w:pPr>
          </w:p>
          <w:p w14:paraId="7CD0306B"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Laikoma, kad tiekėjas arba jo atsakingas asmuo nuteistas už aukščiau nurodytą nusikalstamą veiką, kai dėl:</w:t>
            </w:r>
          </w:p>
          <w:p w14:paraId="59DE63CB"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3A74461"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2F70AB8" w14:textId="77777777" w:rsidR="0097269E" w:rsidRPr="00695AFC" w:rsidRDefault="0097269E" w:rsidP="009E3EE1">
            <w:pPr>
              <w:pStyle w:val="Betarp"/>
              <w:jc w:val="both"/>
              <w:rPr>
                <w:rFonts w:ascii="Times New Roman" w:hAnsi="Times New Roman" w:cs="Times New Roman"/>
                <w:b/>
                <w:bCs/>
                <w:sz w:val="22"/>
                <w:szCs w:val="22"/>
                <w:lang w:eastAsia="en-US"/>
              </w:rPr>
            </w:pPr>
          </w:p>
          <w:p w14:paraId="5A62E146"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Tačiau ši nuostata netaikoma, jeigu:</w:t>
            </w:r>
          </w:p>
          <w:p w14:paraId="1E692F9F"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454B48A"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įsiskolinimo suma neviršija 50 Eur (penkiasdešimt eurų);</w:t>
            </w:r>
          </w:p>
          <w:p w14:paraId="009EDA71"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w:t>
            </w:r>
            <w:r w:rsidRPr="00695AFC">
              <w:rPr>
                <w:rFonts w:ascii="Times New Roman" w:hAnsi="Times New Roman" w:cs="Times New Roman"/>
                <w:bCs/>
                <w:sz w:val="22"/>
                <w:szCs w:val="22"/>
                <w:lang w:eastAsia="en-US"/>
              </w:rPr>
              <w:lastRenderedPageBreak/>
              <w:t>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692EDF64"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3 dalis</w:t>
            </w:r>
          </w:p>
          <w:p w14:paraId="463CDDF7" w14:textId="77777777" w:rsidR="0097269E" w:rsidRPr="00695AFC" w:rsidRDefault="0097269E" w:rsidP="009E3EE1">
            <w:pPr>
              <w:pStyle w:val="Betarp"/>
              <w:jc w:val="both"/>
              <w:rPr>
                <w:rFonts w:ascii="Times New Roman" w:eastAsia="Arial" w:hAnsi="Times New Roman" w:cs="Times New Roman"/>
                <w:sz w:val="22"/>
                <w:szCs w:val="22"/>
              </w:rPr>
            </w:pPr>
          </w:p>
          <w:p w14:paraId="281C1B7B"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Arial" w:hAnsi="Times New Roman" w:cs="Times New Roman"/>
                <w:sz w:val="22"/>
                <w:szCs w:val="22"/>
              </w:rPr>
              <w:t>EBVPD III dalies B1 ir B2 punktai</w:t>
            </w:r>
          </w:p>
        </w:tc>
        <w:tc>
          <w:tcPr>
            <w:tcW w:w="5245" w:type="dxa"/>
          </w:tcPr>
          <w:p w14:paraId="595713DA"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lastRenderedPageBreak/>
              <w:t>1) Dėl įsipareigojimų, susijusių su mokesčių mokėjimu, įvykdymo i</w:t>
            </w:r>
            <w:r w:rsidRPr="00695AFC">
              <w:rPr>
                <w:rFonts w:ascii="Times New Roman" w:hAnsi="Times New Roman" w:cs="Times New Roman"/>
                <w:sz w:val="22"/>
                <w:szCs w:val="22"/>
                <w:lang w:eastAsia="en-US"/>
              </w:rPr>
              <w:t xml:space="preserve">š Lietuvoje įsteigtų subjektų </w:t>
            </w:r>
            <w:r w:rsidRPr="00695AFC">
              <w:rPr>
                <w:rFonts w:ascii="Times New Roman" w:hAnsi="Times New Roman" w:cs="Times New Roman"/>
                <w:bCs/>
                <w:sz w:val="22"/>
                <w:szCs w:val="22"/>
              </w:rPr>
              <w:t>prašoma:</w:t>
            </w:r>
          </w:p>
          <w:p w14:paraId="7CA167AF" w14:textId="77777777" w:rsidR="0097269E" w:rsidRPr="00695AFC" w:rsidRDefault="0097269E" w:rsidP="009E3EE1">
            <w:pPr>
              <w:pStyle w:val="Betarp"/>
              <w:jc w:val="both"/>
              <w:rPr>
                <w:rFonts w:ascii="Times New Roman" w:hAnsi="Times New Roman" w:cs="Times New Roman"/>
                <w:sz w:val="22"/>
                <w:szCs w:val="22"/>
              </w:rPr>
            </w:pPr>
          </w:p>
          <w:p w14:paraId="5713AE71"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29180749" w14:textId="77777777" w:rsidR="0097269E" w:rsidRPr="00695AFC" w:rsidRDefault="0097269E" w:rsidP="009E3EE1">
            <w:pPr>
              <w:pStyle w:val="Betarp"/>
              <w:jc w:val="both"/>
              <w:rPr>
                <w:rFonts w:ascii="Times New Roman" w:hAnsi="Times New Roman" w:cs="Times New Roman"/>
                <w:sz w:val="22"/>
                <w:szCs w:val="22"/>
              </w:rPr>
            </w:pPr>
          </w:p>
          <w:p w14:paraId="19DC3405"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ne Lietuvoje įsteigtų subjektų reikalaujama:</w:t>
            </w:r>
          </w:p>
          <w:p w14:paraId="2FC455A5"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atitinkamos užsienio šalies institucijos dokumento</w:t>
            </w:r>
            <w:r w:rsidRPr="00695AFC">
              <w:rPr>
                <w:rStyle w:val="Puslapioinaosnuoroda"/>
                <w:rFonts w:ascii="Times New Roman" w:hAnsi="Times New Roman" w:cs="Times New Roman"/>
                <w:sz w:val="22"/>
                <w:szCs w:val="22"/>
              </w:rPr>
              <w:footnoteReference w:id="2"/>
            </w:r>
            <w:r w:rsidRPr="00695AFC">
              <w:rPr>
                <w:rFonts w:ascii="Times New Roman" w:hAnsi="Times New Roman" w:cs="Times New Roman"/>
                <w:sz w:val="22"/>
                <w:szCs w:val="22"/>
              </w:rPr>
              <w:t>.</w:t>
            </w:r>
          </w:p>
          <w:p w14:paraId="1A166CC4" w14:textId="77777777" w:rsidR="0097269E" w:rsidRPr="00695AFC" w:rsidRDefault="0097269E" w:rsidP="009E3EE1">
            <w:pPr>
              <w:pStyle w:val="Betarp"/>
              <w:jc w:val="both"/>
              <w:rPr>
                <w:rFonts w:ascii="Times New Roman" w:eastAsia="Yu Mincho" w:hAnsi="Times New Roman" w:cs="Times New Roman"/>
                <w:sz w:val="22"/>
                <w:szCs w:val="22"/>
              </w:rPr>
            </w:pPr>
          </w:p>
          <w:p w14:paraId="69575C2A" w14:textId="77777777" w:rsidR="0097269E" w:rsidRPr="00695AFC" w:rsidRDefault="0097269E" w:rsidP="009E3EE1">
            <w:pPr>
              <w:pStyle w:val="Betarp"/>
              <w:jc w:val="both"/>
              <w:rPr>
                <w:rFonts w:ascii="Times New Roman" w:hAnsi="Times New Roman" w:cs="Times New Roman"/>
                <w:i/>
                <w:iCs/>
                <w:sz w:val="22"/>
                <w:szCs w:val="22"/>
              </w:rPr>
            </w:pPr>
            <w:r w:rsidRPr="00695AFC">
              <w:rPr>
                <w:rFonts w:ascii="Times New Roman" w:hAnsi="Times New Roman" w:cs="Times New Roman"/>
                <w:sz w:val="22"/>
                <w:szCs w:val="22"/>
              </w:rPr>
              <w:t xml:space="preserve">Nurodyti dokumentai turi būti  išduoti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sz w:val="22"/>
                <w:szCs w:val="22"/>
              </w:rPr>
              <w:t>Pavyzdys</w:t>
            </w:r>
            <w:r w:rsidRPr="00695AFC">
              <w:rPr>
                <w:rFonts w:ascii="Times New Roman" w:hAnsi="Times New Roman" w:cs="Times New Roman"/>
                <w:i/>
                <w:iCs/>
                <w:sz w:val="22"/>
                <w:szCs w:val="22"/>
              </w:rPr>
              <w:t xml:space="preserve">: Jeigu perkančioji organizacija 2022-10-10 kreipėsi į tiekėją prašydama iki 2022-10-14 pateikti įrodančius dokumentus, jis turi būti išduotas ne anksčiau kaip 60 dienų, jas skaičiuojant atgal nuo 2022-10-14. </w:t>
            </w:r>
          </w:p>
          <w:p w14:paraId="5777A39A" w14:textId="77777777" w:rsidR="0097269E" w:rsidRPr="00695AFC" w:rsidRDefault="0097269E" w:rsidP="009E3EE1">
            <w:pPr>
              <w:pStyle w:val="Betarp"/>
              <w:jc w:val="both"/>
              <w:rPr>
                <w:rFonts w:ascii="Times New Roman" w:hAnsi="Times New Roman" w:cs="Times New Roman"/>
                <w:i/>
                <w:iCs/>
                <w:sz w:val="22"/>
                <w:szCs w:val="22"/>
              </w:rPr>
            </w:pPr>
          </w:p>
          <w:p w14:paraId="23CC3DD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6C197E" w14:textId="77777777" w:rsidR="0097269E" w:rsidRPr="00695AFC" w:rsidRDefault="0097269E" w:rsidP="009E3EE1">
            <w:pPr>
              <w:pStyle w:val="Betarp"/>
              <w:jc w:val="both"/>
              <w:rPr>
                <w:rFonts w:ascii="Times New Roman" w:hAnsi="Times New Roman" w:cs="Times New Roman"/>
                <w:b/>
                <w:bCs/>
                <w:sz w:val="22"/>
                <w:szCs w:val="22"/>
              </w:rPr>
            </w:pPr>
          </w:p>
          <w:p w14:paraId="671AFB2B"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t>2) Dėl įsipareigojimų, susijusių su socialinio draudimo įmokų mokėjimu, įvykdymo i</w:t>
            </w:r>
            <w:r w:rsidRPr="00695AFC">
              <w:rPr>
                <w:rFonts w:ascii="Times New Roman" w:hAnsi="Times New Roman" w:cs="Times New Roman"/>
                <w:sz w:val="22"/>
                <w:szCs w:val="22"/>
                <w:lang w:eastAsia="en-US"/>
              </w:rPr>
              <w:t xml:space="preserve">š Lietuvoje įsteigtų subjektų </w:t>
            </w:r>
            <w:r w:rsidRPr="00695AFC">
              <w:rPr>
                <w:rFonts w:ascii="Times New Roman" w:hAnsi="Times New Roman" w:cs="Times New Roman"/>
                <w:bCs/>
                <w:sz w:val="22"/>
                <w:szCs w:val="22"/>
              </w:rPr>
              <w:t>prašoma:</w:t>
            </w:r>
          </w:p>
          <w:p w14:paraId="11229F54"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w:t>
            </w:r>
            <w:r w:rsidRPr="00695AFC">
              <w:rPr>
                <w:rFonts w:ascii="Times New Roman" w:hAnsi="Times New Roman" w:cs="Times New Roman"/>
                <w:bCs/>
                <w:sz w:val="22"/>
                <w:szCs w:val="22"/>
              </w:rPr>
              <w:lastRenderedPageBreak/>
              <w:t xml:space="preserve">organizacija savarankiškai patikrina duomenis nacionalinėje duomenų bazėje,  adresu </w:t>
            </w:r>
            <w:hyperlink r:id="rId11" w:history="1">
              <w:r w:rsidRPr="00695AFC">
                <w:rPr>
                  <w:rStyle w:val="Hipersaitas"/>
                  <w:rFonts w:ascii="Times New Roman" w:hAnsi="Times New Roman" w:cs="Times New Roman"/>
                  <w:bCs/>
                  <w:sz w:val="22"/>
                  <w:szCs w:val="22"/>
                </w:rPr>
                <w:t>http://draudejai.sodra.lt/draudeju_viesi_duomenys/</w:t>
              </w:r>
            </w:hyperlink>
            <w:r w:rsidRPr="00695AFC">
              <w:rPr>
                <w:rFonts w:ascii="Times New Roman" w:hAnsi="Times New Roman" w:cs="Times New Roman"/>
                <w:bCs/>
                <w:sz w:val="22"/>
                <w:szCs w:val="22"/>
              </w:rPr>
              <w:t>.</w:t>
            </w:r>
          </w:p>
          <w:p w14:paraId="784712E8" w14:textId="77777777" w:rsidR="0097269E" w:rsidRPr="00695AFC" w:rsidRDefault="0097269E" w:rsidP="009E3EE1">
            <w:pPr>
              <w:pStyle w:val="Betarp"/>
              <w:jc w:val="both"/>
              <w:rPr>
                <w:rFonts w:ascii="Times New Roman" w:hAnsi="Times New Roman" w:cs="Times New Roman"/>
                <w:b/>
                <w:bCs/>
                <w:sz w:val="22"/>
                <w:szCs w:val="22"/>
              </w:rPr>
            </w:pPr>
          </w:p>
          <w:p w14:paraId="59AD53BA"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1F3BD" w14:textId="77777777" w:rsidR="0097269E" w:rsidRPr="00695AFC" w:rsidRDefault="0097269E" w:rsidP="009E3EE1">
            <w:pPr>
              <w:pStyle w:val="Betarp"/>
              <w:jc w:val="both"/>
              <w:rPr>
                <w:rFonts w:ascii="Times New Roman" w:hAnsi="Times New Roman" w:cs="Times New Roman"/>
                <w:b/>
                <w:bCs/>
                <w:sz w:val="22"/>
                <w:szCs w:val="22"/>
              </w:rPr>
            </w:pPr>
          </w:p>
          <w:p w14:paraId="53A08C73"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138FC1B" w14:textId="77777777" w:rsidR="0097269E" w:rsidRPr="00695AFC" w:rsidRDefault="0097269E" w:rsidP="009E3EE1">
            <w:pPr>
              <w:pStyle w:val="Betarp"/>
              <w:jc w:val="both"/>
              <w:rPr>
                <w:rFonts w:ascii="Times New Roman" w:hAnsi="Times New Roman" w:cs="Times New Roman"/>
                <w:b/>
                <w:bCs/>
                <w:sz w:val="22"/>
                <w:szCs w:val="22"/>
              </w:rPr>
            </w:pPr>
          </w:p>
          <w:p w14:paraId="122C79F8"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ne Lietuvoje įsteigtų subjektų reikalaujama:</w:t>
            </w:r>
          </w:p>
          <w:p w14:paraId="4F4FD09F"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atitinkamos užsienio šalies kompetentingos institucijos dokumento</w:t>
            </w:r>
            <w:r w:rsidRPr="00695AFC">
              <w:rPr>
                <w:rStyle w:val="Puslapioinaosnuoroda"/>
                <w:rFonts w:ascii="Times New Roman" w:hAnsi="Times New Roman" w:cs="Times New Roman"/>
                <w:sz w:val="22"/>
                <w:szCs w:val="22"/>
              </w:rPr>
              <w:footnoteReference w:id="3"/>
            </w:r>
            <w:r w:rsidRPr="00695AFC">
              <w:rPr>
                <w:rFonts w:ascii="Times New Roman" w:hAnsi="Times New Roman" w:cs="Times New Roman"/>
                <w:sz w:val="22"/>
                <w:szCs w:val="22"/>
              </w:rPr>
              <w:t>.</w:t>
            </w:r>
          </w:p>
          <w:p w14:paraId="44034013" w14:textId="77777777" w:rsidR="0097269E" w:rsidRPr="00695AFC" w:rsidRDefault="0097269E" w:rsidP="009E3EE1">
            <w:pPr>
              <w:pStyle w:val="Betarp"/>
              <w:jc w:val="both"/>
              <w:rPr>
                <w:rFonts w:ascii="Times New Roman" w:hAnsi="Times New Roman" w:cs="Times New Roman"/>
                <w:b/>
                <w:bCs/>
                <w:sz w:val="22"/>
                <w:szCs w:val="22"/>
              </w:rPr>
            </w:pPr>
          </w:p>
          <w:p w14:paraId="4BBDEA59" w14:textId="77777777" w:rsidR="0097269E" w:rsidRPr="00695AFC" w:rsidRDefault="0097269E" w:rsidP="009E3EE1">
            <w:pPr>
              <w:pStyle w:val="Betarp"/>
              <w:jc w:val="both"/>
              <w:rPr>
                <w:rFonts w:ascii="Times New Roman" w:hAnsi="Times New Roman" w:cs="Times New Roman"/>
                <w:i/>
                <w:iCs/>
                <w:sz w:val="22"/>
                <w:szCs w:val="22"/>
              </w:rPr>
            </w:pPr>
            <w:r w:rsidRPr="00695AFC">
              <w:rPr>
                <w:rFonts w:ascii="Times New Roman" w:hAnsi="Times New Roman" w:cs="Times New Roman"/>
                <w:sz w:val="22"/>
                <w:szCs w:val="22"/>
              </w:rPr>
              <w:t xml:space="preserve">Nurodyti dokumentai turi būti  išduoti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sz w:val="22"/>
                <w:szCs w:val="22"/>
              </w:rPr>
              <w:t>Pavyzdys</w:t>
            </w:r>
            <w:r w:rsidRPr="00695AFC">
              <w:rPr>
                <w:rFonts w:ascii="Times New Roman" w:hAnsi="Times New Roman" w:cs="Times New Roman"/>
                <w:i/>
                <w:iCs/>
                <w:sz w:val="22"/>
                <w:szCs w:val="22"/>
              </w:rPr>
              <w:t xml:space="preserve">: Jeigu perkančioji organizacija 2022-10-10 </w:t>
            </w:r>
            <w:r w:rsidRPr="00695AFC">
              <w:rPr>
                <w:rFonts w:ascii="Times New Roman" w:hAnsi="Times New Roman" w:cs="Times New Roman"/>
                <w:i/>
                <w:iCs/>
                <w:sz w:val="22"/>
                <w:szCs w:val="22"/>
              </w:rPr>
              <w:lastRenderedPageBreak/>
              <w:t>kreipėsi į tiekėją prašydama iki 2022-10-14 pateikti įrodančius dokumentus, jis turi būti išduotas ne anksčiau kaip 60 dienų, jas skaičiuojant atgal nuo 2022-10-14.</w:t>
            </w:r>
          </w:p>
          <w:p w14:paraId="4FD4432E" w14:textId="77777777" w:rsidR="0097269E" w:rsidRPr="00695AFC" w:rsidRDefault="0097269E" w:rsidP="009E3EE1">
            <w:pPr>
              <w:pStyle w:val="Betarp"/>
              <w:jc w:val="both"/>
              <w:rPr>
                <w:rFonts w:ascii="Times New Roman" w:hAnsi="Times New Roman" w:cs="Times New Roman"/>
                <w:b/>
                <w:bCs/>
                <w:sz w:val="22"/>
                <w:szCs w:val="22"/>
              </w:rPr>
            </w:pPr>
          </w:p>
          <w:p w14:paraId="1D22164D"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97269E" w:rsidRPr="00695AFC" w14:paraId="48CC72BB" w14:textId="77777777" w:rsidTr="00E567A6">
        <w:tc>
          <w:tcPr>
            <w:tcW w:w="900" w:type="dxa"/>
            <w:hideMark/>
          </w:tcPr>
          <w:p w14:paraId="0373B47E"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08DFF163"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Pr>
          <w:p w14:paraId="123C0B81"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1 punktas</w:t>
            </w:r>
          </w:p>
          <w:p w14:paraId="2492119B" w14:textId="77777777" w:rsidR="0097269E" w:rsidRPr="00695AFC" w:rsidRDefault="0097269E" w:rsidP="009E3EE1">
            <w:pPr>
              <w:pStyle w:val="Betarp"/>
              <w:jc w:val="both"/>
              <w:rPr>
                <w:rFonts w:ascii="Times New Roman" w:eastAsia="Yu Mincho" w:hAnsi="Times New Roman" w:cs="Times New Roman"/>
                <w:sz w:val="22"/>
                <w:szCs w:val="22"/>
              </w:rPr>
            </w:pPr>
          </w:p>
          <w:p w14:paraId="12BA3490"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C10 punktas</w:t>
            </w:r>
          </w:p>
        </w:tc>
        <w:tc>
          <w:tcPr>
            <w:tcW w:w="5245" w:type="dxa"/>
          </w:tcPr>
          <w:p w14:paraId="0C7F3635"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074F4415"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06F38F48"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1590B29E" w14:textId="77777777" w:rsidTr="00E567A6">
        <w:tc>
          <w:tcPr>
            <w:tcW w:w="900" w:type="dxa"/>
            <w:hideMark/>
          </w:tcPr>
          <w:p w14:paraId="665A44E6"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30122B02"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08C471"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1F64FF4A"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2 punktas</w:t>
            </w:r>
          </w:p>
          <w:p w14:paraId="00A2845E" w14:textId="77777777" w:rsidR="0097269E" w:rsidRPr="00695AFC" w:rsidRDefault="0097269E" w:rsidP="009E3EE1">
            <w:pPr>
              <w:pStyle w:val="Betarp"/>
              <w:jc w:val="both"/>
              <w:rPr>
                <w:rFonts w:ascii="Times New Roman" w:eastAsia="Yu Mincho" w:hAnsi="Times New Roman" w:cs="Times New Roman"/>
                <w:sz w:val="22"/>
                <w:szCs w:val="22"/>
              </w:rPr>
            </w:pPr>
          </w:p>
          <w:p w14:paraId="75BCAC63"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C12 punktas</w:t>
            </w:r>
          </w:p>
        </w:tc>
        <w:tc>
          <w:tcPr>
            <w:tcW w:w="5245" w:type="dxa"/>
          </w:tcPr>
          <w:p w14:paraId="622E528B"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26217830"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6D0C8D2C"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46BDA034" w14:textId="77777777" w:rsidTr="00E567A6">
        <w:tc>
          <w:tcPr>
            <w:tcW w:w="900" w:type="dxa"/>
            <w:hideMark/>
          </w:tcPr>
          <w:p w14:paraId="6B2124F2"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7193580A"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Pažeista konkurencija, kaip nustatyta VPĮ 27 straipsnio 3 ir 4 dalyse, ir atitinkamos padėties negalima ištaisyti.</w:t>
            </w:r>
          </w:p>
        </w:tc>
        <w:tc>
          <w:tcPr>
            <w:tcW w:w="2126" w:type="dxa"/>
          </w:tcPr>
          <w:p w14:paraId="3CA568DA"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3 punktas</w:t>
            </w:r>
          </w:p>
          <w:p w14:paraId="30B4385B" w14:textId="77777777" w:rsidR="0097269E" w:rsidRPr="00695AFC" w:rsidRDefault="0097269E" w:rsidP="009E3EE1">
            <w:pPr>
              <w:pStyle w:val="Betarp"/>
              <w:jc w:val="both"/>
              <w:rPr>
                <w:rFonts w:ascii="Times New Roman" w:eastAsia="Yu Mincho" w:hAnsi="Times New Roman" w:cs="Times New Roman"/>
                <w:sz w:val="22"/>
                <w:szCs w:val="22"/>
              </w:rPr>
            </w:pPr>
          </w:p>
          <w:p w14:paraId="0CE2C7A4"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C13 punktas</w:t>
            </w:r>
            <w:r w:rsidRPr="00695AFC">
              <w:rPr>
                <w:rFonts w:ascii="Times New Roman" w:eastAsia="Yu Mincho" w:hAnsi="Times New Roman" w:cs="Times New Roman"/>
                <w:sz w:val="22"/>
                <w:szCs w:val="22"/>
                <w:lang w:eastAsia="en-US"/>
              </w:rPr>
              <w:t xml:space="preserve"> </w:t>
            </w:r>
          </w:p>
        </w:tc>
        <w:tc>
          <w:tcPr>
            <w:tcW w:w="5245" w:type="dxa"/>
          </w:tcPr>
          <w:p w14:paraId="7311841D"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02064CD1"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3AB2E6C5" w14:textId="77777777" w:rsidTr="00E567A6">
        <w:tc>
          <w:tcPr>
            <w:tcW w:w="900" w:type="dxa"/>
            <w:hideMark/>
          </w:tcPr>
          <w:p w14:paraId="73B7C029"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6B53CA7F"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8C4FAB"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95AFC">
              <w:rPr>
                <w:rFonts w:ascii="Times New Roman" w:hAnsi="Times New Roman" w:cs="Times New Roman"/>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D90B65"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6696E4FA"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4 dalies 4 punktas</w:t>
            </w:r>
          </w:p>
          <w:p w14:paraId="45DB2901" w14:textId="77777777" w:rsidR="0097269E" w:rsidRPr="00695AFC" w:rsidRDefault="0097269E" w:rsidP="009E3EE1">
            <w:pPr>
              <w:pStyle w:val="Betarp"/>
              <w:jc w:val="both"/>
              <w:rPr>
                <w:rFonts w:ascii="Times New Roman" w:eastAsia="Yu Mincho" w:hAnsi="Times New Roman" w:cs="Times New Roman"/>
                <w:sz w:val="22"/>
                <w:szCs w:val="22"/>
              </w:rPr>
            </w:pPr>
          </w:p>
          <w:p w14:paraId="03C0F192"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C15 punktas</w:t>
            </w:r>
            <w:r w:rsidRPr="00695AFC">
              <w:rPr>
                <w:rFonts w:ascii="Times New Roman" w:eastAsia="Yu Mincho" w:hAnsi="Times New Roman" w:cs="Times New Roman"/>
                <w:sz w:val="22"/>
                <w:szCs w:val="22"/>
                <w:lang w:eastAsia="en-US"/>
              </w:rPr>
              <w:t xml:space="preserve"> </w:t>
            </w:r>
          </w:p>
        </w:tc>
        <w:tc>
          <w:tcPr>
            <w:tcW w:w="5245" w:type="dxa"/>
          </w:tcPr>
          <w:p w14:paraId="1C00183A"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4AAE26A9"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160E0713"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33322A09"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68375B6" w14:textId="77777777" w:rsidR="0097269E" w:rsidRPr="00695AFC" w:rsidRDefault="0097269E" w:rsidP="009E3EE1">
            <w:pPr>
              <w:pStyle w:val="Betarp"/>
              <w:jc w:val="both"/>
              <w:rPr>
                <w:rFonts w:ascii="Times New Roman" w:hAnsi="Times New Roman" w:cs="Times New Roman"/>
                <w:b/>
                <w:bCs/>
                <w:sz w:val="22"/>
                <w:szCs w:val="22"/>
              </w:rPr>
            </w:pPr>
          </w:p>
          <w:p w14:paraId="1C4783D0" w14:textId="77777777" w:rsidR="0097269E" w:rsidRPr="00695AFC" w:rsidRDefault="0097269E" w:rsidP="009E3EE1">
            <w:pPr>
              <w:pStyle w:val="Betarp"/>
              <w:jc w:val="both"/>
              <w:rPr>
                <w:rFonts w:ascii="Times New Roman" w:hAnsi="Times New Roman" w:cs="Times New Roman"/>
                <w:sz w:val="22"/>
                <w:szCs w:val="22"/>
                <w:u w:val="single"/>
              </w:rPr>
            </w:pPr>
            <w:hyperlink r:id="rId12">
              <w:r w:rsidRPr="00695AFC">
                <w:rPr>
                  <w:rStyle w:val="Hipersaitas"/>
                  <w:rFonts w:ascii="Times New Roman" w:hAnsi="Times New Roman" w:cs="Times New Roman"/>
                  <w:sz w:val="22"/>
                  <w:szCs w:val="22"/>
                </w:rPr>
                <w:t>https://vpt.lrv.lt/melaginga-informacija-pateikusiu-tiekeju-sarasas-3</w:t>
              </w:r>
            </w:hyperlink>
          </w:p>
          <w:p w14:paraId="7E987AFB" w14:textId="77777777" w:rsidR="0097269E" w:rsidRPr="00695AFC" w:rsidRDefault="0097269E" w:rsidP="009E3EE1">
            <w:pPr>
              <w:pStyle w:val="Betarp"/>
              <w:jc w:val="both"/>
              <w:rPr>
                <w:rFonts w:ascii="Times New Roman" w:hAnsi="Times New Roman" w:cs="Times New Roman"/>
                <w:b/>
                <w:bCs/>
                <w:sz w:val="22"/>
                <w:szCs w:val="22"/>
              </w:rPr>
            </w:pPr>
          </w:p>
        </w:tc>
      </w:tr>
      <w:tr w:rsidR="0097269E" w:rsidRPr="00695AFC" w14:paraId="31B9A8F4" w14:textId="77777777" w:rsidTr="00E567A6">
        <w:tc>
          <w:tcPr>
            <w:tcW w:w="900" w:type="dxa"/>
            <w:hideMark/>
          </w:tcPr>
          <w:p w14:paraId="7C4BE981"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074A072F"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E02395E"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5 punktas</w:t>
            </w:r>
          </w:p>
          <w:p w14:paraId="765F93D3" w14:textId="77777777" w:rsidR="0097269E" w:rsidRPr="00695AFC" w:rsidRDefault="0097269E" w:rsidP="009E3EE1">
            <w:pPr>
              <w:pStyle w:val="Betarp"/>
              <w:jc w:val="both"/>
              <w:rPr>
                <w:rFonts w:ascii="Times New Roman" w:eastAsia="Yu Mincho" w:hAnsi="Times New Roman" w:cs="Times New Roman"/>
                <w:sz w:val="22"/>
                <w:szCs w:val="22"/>
              </w:rPr>
            </w:pPr>
          </w:p>
          <w:p w14:paraId="4BB70D32"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w:t>
            </w:r>
            <w:r w:rsidRPr="00695AFC">
              <w:rPr>
                <w:rFonts w:ascii="Times New Roman" w:eastAsia="Arial" w:hAnsi="Times New Roman" w:cs="Times New Roman"/>
                <w:sz w:val="22"/>
                <w:szCs w:val="22"/>
              </w:rPr>
              <w:t xml:space="preserve"> III dalies C15 punktas</w:t>
            </w:r>
          </w:p>
          <w:p w14:paraId="488227A2"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44373DFB" w14:textId="77777777" w:rsidR="0097269E" w:rsidRPr="00695AFC" w:rsidRDefault="0097269E" w:rsidP="009E3EE1">
            <w:pPr>
              <w:pStyle w:val="Betarp"/>
              <w:jc w:val="both"/>
              <w:rPr>
                <w:rFonts w:ascii="Times New Roman" w:eastAsia="Yu Mincho" w:hAnsi="Times New Roman" w:cs="Times New Roman"/>
                <w:sz w:val="22"/>
                <w:szCs w:val="22"/>
                <w:lang w:eastAsia="en-US"/>
              </w:rPr>
            </w:pPr>
          </w:p>
        </w:tc>
        <w:tc>
          <w:tcPr>
            <w:tcW w:w="5245" w:type="dxa"/>
          </w:tcPr>
          <w:p w14:paraId="16518EA4"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51D9F5DB"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43F38A0E" w14:textId="77777777" w:rsidTr="00E567A6">
        <w:tc>
          <w:tcPr>
            <w:tcW w:w="900" w:type="dxa"/>
            <w:hideMark/>
          </w:tcPr>
          <w:p w14:paraId="3A935CAD"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42572FFD" w14:textId="77777777" w:rsidR="0097269E" w:rsidRPr="00695AFC" w:rsidRDefault="0097269E" w:rsidP="009E3EE1">
            <w:pPr>
              <w:spacing w:line="240" w:lineRule="auto"/>
              <w:rPr>
                <w:sz w:val="22"/>
              </w:rPr>
            </w:pPr>
            <w:r w:rsidRPr="00695AFC">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695AFC">
              <w:rPr>
                <w:sz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D8E044" w14:textId="77777777" w:rsidR="0097269E" w:rsidRPr="00695AFC" w:rsidRDefault="0097269E" w:rsidP="009E3EE1">
            <w:pPr>
              <w:spacing w:line="240" w:lineRule="auto"/>
              <w:rPr>
                <w:sz w:val="22"/>
              </w:rPr>
            </w:pPr>
            <w:r w:rsidRPr="00695AFC">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0C206500"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4 dalies 6 punktas</w:t>
            </w:r>
          </w:p>
          <w:p w14:paraId="51CF71BD" w14:textId="77777777" w:rsidR="0097269E" w:rsidRPr="00695AFC" w:rsidRDefault="0097269E" w:rsidP="009E3EE1">
            <w:pPr>
              <w:pStyle w:val="Betarp"/>
              <w:jc w:val="both"/>
              <w:rPr>
                <w:rFonts w:ascii="Times New Roman" w:eastAsia="Yu Mincho" w:hAnsi="Times New Roman" w:cs="Times New Roman"/>
                <w:sz w:val="22"/>
                <w:szCs w:val="22"/>
              </w:rPr>
            </w:pPr>
          </w:p>
          <w:p w14:paraId="1E4B371B"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w:t>
            </w:r>
            <w:r w:rsidRPr="00695AFC">
              <w:rPr>
                <w:rFonts w:ascii="Times New Roman" w:eastAsia="Arial" w:hAnsi="Times New Roman" w:cs="Times New Roman"/>
                <w:sz w:val="22"/>
                <w:szCs w:val="22"/>
              </w:rPr>
              <w:t xml:space="preserve"> III dalies C14 punktas</w:t>
            </w:r>
          </w:p>
          <w:p w14:paraId="468DB94F"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460AF5DF" w14:textId="77777777" w:rsidR="0097269E" w:rsidRPr="00695AFC" w:rsidRDefault="0097269E" w:rsidP="009E3EE1">
            <w:pPr>
              <w:pStyle w:val="Betarp"/>
              <w:jc w:val="both"/>
              <w:rPr>
                <w:rFonts w:ascii="Times New Roman" w:eastAsia="Yu Mincho" w:hAnsi="Times New Roman" w:cs="Times New Roman"/>
                <w:sz w:val="22"/>
                <w:szCs w:val="22"/>
                <w:lang w:eastAsia="en-US"/>
              </w:rPr>
            </w:pPr>
          </w:p>
        </w:tc>
        <w:tc>
          <w:tcPr>
            <w:tcW w:w="5245" w:type="dxa"/>
          </w:tcPr>
          <w:p w14:paraId="2D87549D"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3BC5D464"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2F71D38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CCBA0CE" w14:textId="77777777" w:rsidR="0097269E" w:rsidRPr="00695AFC" w:rsidRDefault="0097269E" w:rsidP="009E3EE1">
            <w:pPr>
              <w:pStyle w:val="Betarp"/>
              <w:jc w:val="both"/>
              <w:rPr>
                <w:rFonts w:ascii="Times New Roman" w:hAnsi="Times New Roman" w:cs="Times New Roman"/>
                <w:sz w:val="22"/>
                <w:szCs w:val="22"/>
              </w:rPr>
            </w:pPr>
          </w:p>
          <w:p w14:paraId="6AE4C75D" w14:textId="77777777" w:rsidR="0097269E" w:rsidRPr="00695AFC" w:rsidRDefault="0097269E" w:rsidP="009E3EE1">
            <w:pPr>
              <w:pStyle w:val="Betarp"/>
              <w:jc w:val="both"/>
              <w:rPr>
                <w:rStyle w:val="Hipersaitas"/>
                <w:rFonts w:ascii="Times New Roman" w:hAnsi="Times New Roman" w:cs="Times New Roman"/>
                <w:sz w:val="22"/>
                <w:szCs w:val="22"/>
              </w:rPr>
            </w:pPr>
            <w:hyperlink r:id="rId13" w:history="1">
              <w:r w:rsidRPr="00695AFC">
                <w:rPr>
                  <w:rStyle w:val="Hipersaitas"/>
                  <w:rFonts w:ascii="Times New Roman" w:hAnsi="Times New Roman" w:cs="Times New Roman"/>
                  <w:sz w:val="22"/>
                  <w:szCs w:val="22"/>
                </w:rPr>
                <w:t>https://vpt.lrv.lt/lt/pasalinimo-pagrindai-1/nepatikimi-tiekejai-1</w:t>
              </w:r>
            </w:hyperlink>
          </w:p>
          <w:p w14:paraId="65C13464" w14:textId="77777777" w:rsidR="0097269E" w:rsidRPr="00695AFC" w:rsidRDefault="0097269E" w:rsidP="009E3EE1">
            <w:pPr>
              <w:pStyle w:val="Betarp"/>
              <w:jc w:val="both"/>
              <w:rPr>
                <w:rFonts w:ascii="Times New Roman" w:hAnsi="Times New Roman" w:cs="Times New Roman"/>
                <w:sz w:val="22"/>
                <w:szCs w:val="22"/>
              </w:rPr>
            </w:pPr>
          </w:p>
          <w:p w14:paraId="4003D90A" w14:textId="77777777" w:rsidR="0097269E" w:rsidRPr="00695AFC" w:rsidRDefault="0097269E" w:rsidP="009E3EE1">
            <w:pPr>
              <w:pStyle w:val="Betarp"/>
              <w:jc w:val="both"/>
              <w:rPr>
                <w:rFonts w:ascii="Times New Roman" w:hAnsi="Times New Roman" w:cs="Times New Roman"/>
                <w:sz w:val="22"/>
                <w:szCs w:val="22"/>
              </w:rPr>
            </w:pPr>
            <w:hyperlink r:id="rId14" w:history="1">
              <w:r w:rsidRPr="00695AFC">
                <w:rPr>
                  <w:rStyle w:val="Hipersaitas"/>
                  <w:rFonts w:ascii="Times New Roman" w:hAnsi="Times New Roman" w:cs="Times New Roman"/>
                  <w:sz w:val="22"/>
                  <w:szCs w:val="22"/>
                </w:rPr>
                <w:t>https://vpt.lrv.lt/lt/pasalinimo-pagrindai-1/nepatikimu-koncesininku-sarasas-1/nepatikimu-koncesininku-sarasas</w:t>
              </w:r>
            </w:hyperlink>
          </w:p>
          <w:p w14:paraId="6EAA2002" w14:textId="77777777" w:rsidR="0097269E" w:rsidRPr="00695AFC" w:rsidRDefault="0097269E" w:rsidP="009E3EE1">
            <w:pPr>
              <w:pStyle w:val="Betarp"/>
              <w:jc w:val="both"/>
              <w:rPr>
                <w:rFonts w:ascii="Times New Roman" w:hAnsi="Times New Roman" w:cs="Times New Roman"/>
                <w:bCs/>
                <w:sz w:val="22"/>
                <w:szCs w:val="22"/>
              </w:rPr>
            </w:pPr>
          </w:p>
          <w:p w14:paraId="0F9AE298" w14:textId="77777777" w:rsidR="0097269E" w:rsidRPr="00695AFC" w:rsidRDefault="0097269E" w:rsidP="009E3EE1">
            <w:pPr>
              <w:pStyle w:val="Betarp"/>
              <w:jc w:val="both"/>
              <w:rPr>
                <w:rFonts w:ascii="Times New Roman" w:hAnsi="Times New Roman" w:cs="Times New Roman"/>
                <w:b/>
                <w:bCs/>
                <w:sz w:val="22"/>
                <w:szCs w:val="22"/>
              </w:rPr>
            </w:pPr>
          </w:p>
        </w:tc>
      </w:tr>
      <w:tr w:rsidR="0097269E" w:rsidRPr="00695AFC" w14:paraId="05F48BE6" w14:textId="77777777" w:rsidTr="00E567A6">
        <w:tc>
          <w:tcPr>
            <w:tcW w:w="900" w:type="dxa"/>
          </w:tcPr>
          <w:p w14:paraId="710414B3" w14:textId="77777777" w:rsidR="0097269E" w:rsidRPr="00695AFC" w:rsidRDefault="0097269E" w:rsidP="0097269E">
            <w:pPr>
              <w:pStyle w:val="Betarp"/>
              <w:numPr>
                <w:ilvl w:val="0"/>
                <w:numId w:val="8"/>
              </w:numPr>
              <w:rPr>
                <w:rFonts w:ascii="Times New Roman" w:hAnsi="Times New Roman" w:cs="Times New Roman"/>
                <w:sz w:val="22"/>
                <w:szCs w:val="22"/>
              </w:rPr>
            </w:pPr>
          </w:p>
          <w:p w14:paraId="449AFA28" w14:textId="77777777" w:rsidR="0097269E" w:rsidRPr="00695AFC" w:rsidRDefault="0097269E" w:rsidP="009E3EE1">
            <w:pPr>
              <w:pStyle w:val="Betarp"/>
              <w:rPr>
                <w:rFonts w:ascii="Times New Roman" w:hAnsi="Times New Roman" w:cs="Times New Roman"/>
                <w:sz w:val="22"/>
                <w:szCs w:val="22"/>
              </w:rPr>
            </w:pPr>
          </w:p>
        </w:tc>
        <w:tc>
          <w:tcPr>
            <w:tcW w:w="5049" w:type="dxa"/>
          </w:tcPr>
          <w:p w14:paraId="087BB65D" w14:textId="77777777" w:rsidR="0097269E" w:rsidRPr="00695AFC" w:rsidRDefault="0097269E" w:rsidP="009E3EE1">
            <w:pPr>
              <w:pStyle w:val="Betarp"/>
              <w:rPr>
                <w:rFonts w:ascii="Times New Roman" w:hAnsi="Times New Roman" w:cs="Times New Roman"/>
                <w:sz w:val="22"/>
                <w:szCs w:val="22"/>
              </w:rPr>
            </w:pPr>
            <w:r w:rsidRPr="00695AFC">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695AF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0FBB7F" w14:textId="77777777" w:rsidR="0097269E" w:rsidRPr="00695AFC" w:rsidRDefault="0097269E" w:rsidP="009E3EE1">
            <w:pPr>
              <w:spacing w:line="240" w:lineRule="auto"/>
              <w:rPr>
                <w:b/>
                <w:sz w:val="22"/>
              </w:rPr>
            </w:pPr>
          </w:p>
        </w:tc>
        <w:tc>
          <w:tcPr>
            <w:tcW w:w="2126" w:type="dxa"/>
          </w:tcPr>
          <w:p w14:paraId="2F98A2F9"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7 punkto a papunktis</w:t>
            </w:r>
          </w:p>
          <w:p w14:paraId="0DB0E7E7" w14:textId="77777777" w:rsidR="0097269E" w:rsidRPr="00695AFC" w:rsidRDefault="0097269E" w:rsidP="009E3EE1">
            <w:pPr>
              <w:pStyle w:val="Betarp"/>
              <w:jc w:val="both"/>
              <w:rPr>
                <w:rFonts w:ascii="Times New Roman" w:eastAsia="Yu Mincho" w:hAnsi="Times New Roman" w:cs="Times New Roman"/>
                <w:sz w:val="22"/>
                <w:szCs w:val="22"/>
              </w:rPr>
            </w:pPr>
          </w:p>
          <w:p w14:paraId="56BD3A4B"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C11 punktas</w:t>
            </w:r>
          </w:p>
        </w:tc>
        <w:tc>
          <w:tcPr>
            <w:tcW w:w="5245" w:type="dxa"/>
          </w:tcPr>
          <w:p w14:paraId="347243FC"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1EA6F43D" w14:textId="77777777" w:rsidR="0097269E" w:rsidRPr="00695AFC" w:rsidRDefault="0097269E" w:rsidP="009E3EE1">
            <w:pPr>
              <w:pStyle w:val="Betarp"/>
              <w:jc w:val="both"/>
              <w:rPr>
                <w:rFonts w:ascii="Times New Roman" w:hAnsi="Times New Roman" w:cs="Times New Roman"/>
                <w:b/>
                <w:bCs/>
                <w:iCs/>
                <w:sz w:val="22"/>
                <w:szCs w:val="22"/>
              </w:rPr>
            </w:pPr>
          </w:p>
        </w:tc>
      </w:tr>
      <w:tr w:rsidR="0097269E" w:rsidRPr="00695AFC" w14:paraId="7A78CE6D" w14:textId="77777777" w:rsidTr="00E567A6">
        <w:tc>
          <w:tcPr>
            <w:tcW w:w="900" w:type="dxa"/>
            <w:hideMark/>
          </w:tcPr>
          <w:p w14:paraId="11A7B1D3" w14:textId="77777777" w:rsidR="0097269E" w:rsidRPr="00695AFC" w:rsidRDefault="0097269E" w:rsidP="0097269E">
            <w:pPr>
              <w:pStyle w:val="Betarp"/>
              <w:numPr>
                <w:ilvl w:val="0"/>
                <w:numId w:val="8"/>
              </w:numPr>
              <w:rPr>
                <w:rFonts w:ascii="Times New Roman" w:hAnsi="Times New Roman" w:cs="Times New Roman"/>
                <w:sz w:val="22"/>
                <w:szCs w:val="22"/>
              </w:rPr>
            </w:pPr>
          </w:p>
        </w:tc>
        <w:tc>
          <w:tcPr>
            <w:tcW w:w="5049" w:type="dxa"/>
            <w:hideMark/>
          </w:tcPr>
          <w:p w14:paraId="695DB920" w14:textId="77777777" w:rsidR="0097269E" w:rsidRPr="00695AFC" w:rsidRDefault="0097269E" w:rsidP="009E3EE1">
            <w:pPr>
              <w:pStyle w:val="Betarp"/>
              <w:rPr>
                <w:rFonts w:ascii="Times New Roman" w:hAnsi="Times New Roman" w:cs="Times New Roman"/>
                <w:b/>
                <w:bCs/>
                <w:sz w:val="22"/>
                <w:szCs w:val="22"/>
              </w:rPr>
            </w:pPr>
            <w:r w:rsidRPr="00695AFC">
              <w:rPr>
                <w:rFonts w:ascii="Times New Roman" w:hAnsi="Times New Roman" w:cs="Times New Roman"/>
                <w:sz w:val="22"/>
                <w:szCs w:val="22"/>
              </w:rPr>
              <w:t xml:space="preserve">Tiekėjas yra padaręs rimtą profesinį pažeidimą, dėl kurio perkančioji organizacija abejoja tiekėjo sąžiningumu, kai </w:t>
            </w:r>
            <w:r w:rsidRPr="00695AFC">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695AFC">
              <w:rPr>
                <w:rFonts w:ascii="Times New Roman" w:eastAsia="Times New Roman" w:hAnsi="Times New Roman" w:cs="Times New Roman"/>
                <w:sz w:val="22"/>
                <w:szCs w:val="22"/>
                <w:vertAlign w:val="superscript"/>
              </w:rPr>
              <w:t>1</w:t>
            </w:r>
            <w:r w:rsidRPr="00695AFC">
              <w:rPr>
                <w:rFonts w:ascii="Times New Roman" w:eastAsia="Times New Roman" w:hAnsi="Times New Roman" w:cs="Times New Roman"/>
                <w:sz w:val="22"/>
                <w:szCs w:val="22"/>
              </w:rPr>
              <w:t xml:space="preserve"> straipsnio 1 dalyje.</w:t>
            </w:r>
          </w:p>
        </w:tc>
        <w:tc>
          <w:tcPr>
            <w:tcW w:w="2126" w:type="dxa"/>
          </w:tcPr>
          <w:p w14:paraId="4B93F9C9"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7 punkto b papunktis</w:t>
            </w:r>
          </w:p>
          <w:p w14:paraId="06E262D9" w14:textId="77777777" w:rsidR="0097269E" w:rsidRPr="00695AFC" w:rsidRDefault="0097269E" w:rsidP="009E3EE1">
            <w:pPr>
              <w:pStyle w:val="Betarp"/>
              <w:jc w:val="both"/>
              <w:rPr>
                <w:rFonts w:ascii="Times New Roman" w:eastAsia="Yu Mincho" w:hAnsi="Times New Roman" w:cs="Times New Roman"/>
                <w:sz w:val="22"/>
                <w:szCs w:val="22"/>
              </w:rPr>
            </w:pPr>
          </w:p>
          <w:p w14:paraId="35F6D59B"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C11 punktas</w:t>
            </w:r>
          </w:p>
        </w:tc>
        <w:tc>
          <w:tcPr>
            <w:tcW w:w="5245" w:type="dxa"/>
          </w:tcPr>
          <w:p w14:paraId="596D6CAE"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55EF3317" w14:textId="77777777" w:rsidR="0097269E" w:rsidRPr="00695AFC" w:rsidRDefault="0097269E" w:rsidP="009E3EE1">
            <w:pPr>
              <w:pStyle w:val="Betarp"/>
              <w:jc w:val="both"/>
              <w:rPr>
                <w:rFonts w:ascii="Times New Roman" w:hAnsi="Times New Roman" w:cs="Times New Roman"/>
                <w:b/>
                <w:bCs/>
                <w:iCs/>
                <w:sz w:val="22"/>
                <w:szCs w:val="22"/>
                <w:lang w:eastAsia="en-US"/>
              </w:rPr>
            </w:pPr>
          </w:p>
          <w:p w14:paraId="5487D81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Priimant sprendimus dėl tiekėjo pašalinimo iš pirkimo procedūros šiame punkte nurodytu pašalinimo pagrindu, be kita ko, atsižvelgiama į</w:t>
            </w:r>
            <w:r w:rsidRPr="00695AFC">
              <w:rPr>
                <w:rFonts w:ascii="Times New Roman" w:hAnsi="Times New Roman" w:cs="Times New Roman"/>
                <w:b/>
                <w:bCs/>
                <w:sz w:val="22"/>
                <w:szCs w:val="22"/>
              </w:rPr>
              <w:t xml:space="preserve"> </w:t>
            </w:r>
            <w:r w:rsidRPr="00695AFC">
              <w:rPr>
                <w:rFonts w:ascii="Times New Roman" w:hAnsi="Times New Roman" w:cs="Times New Roman"/>
                <w:sz w:val="22"/>
                <w:szCs w:val="22"/>
              </w:rPr>
              <w:t xml:space="preserve">nacionalinėje duomenų bazėje adresu </w:t>
            </w:r>
            <w:hyperlink r:id="rId15">
              <w:r w:rsidRPr="00695AFC">
                <w:rPr>
                  <w:rStyle w:val="Hipersaitas"/>
                  <w:rFonts w:ascii="Times New Roman" w:hAnsi="Times New Roman" w:cs="Times New Roman"/>
                  <w:sz w:val="22"/>
                  <w:szCs w:val="22"/>
                </w:rPr>
                <w:t>https://www.vmi.lt/evmi/mokesciu-moketoju-informacija</w:t>
              </w:r>
            </w:hyperlink>
            <w:r w:rsidRPr="00695AFC">
              <w:rPr>
                <w:rFonts w:ascii="Times New Roman" w:hAnsi="Times New Roman" w:cs="Times New Roman"/>
                <w:sz w:val="22"/>
                <w:szCs w:val="22"/>
              </w:rPr>
              <w:t xml:space="preserve"> skelbiamą informaciją.</w:t>
            </w:r>
          </w:p>
        </w:tc>
      </w:tr>
      <w:tr w:rsidR="0097269E" w:rsidRPr="00695AFC" w14:paraId="585880AA" w14:textId="77777777" w:rsidTr="00E567A6">
        <w:tc>
          <w:tcPr>
            <w:tcW w:w="900" w:type="dxa"/>
          </w:tcPr>
          <w:p w14:paraId="07942C07" w14:textId="77777777" w:rsidR="0097269E" w:rsidRPr="00695AFC" w:rsidRDefault="0097269E" w:rsidP="0097269E">
            <w:pPr>
              <w:pStyle w:val="Betarp"/>
              <w:numPr>
                <w:ilvl w:val="0"/>
                <w:numId w:val="8"/>
              </w:numPr>
              <w:rPr>
                <w:rFonts w:ascii="Times New Roman" w:hAnsi="Times New Roman" w:cs="Times New Roman"/>
                <w:sz w:val="22"/>
                <w:szCs w:val="22"/>
              </w:rPr>
            </w:pPr>
          </w:p>
        </w:tc>
        <w:tc>
          <w:tcPr>
            <w:tcW w:w="5049" w:type="dxa"/>
          </w:tcPr>
          <w:p w14:paraId="5A69C8E8"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Tiekėjas yra padaręs rimtą profesinį pažeidimą, dėl kurio perkančioji organizacija abejoja tiekėjo sąžiningumu,</w:t>
            </w:r>
            <w:r w:rsidRPr="00695AFC">
              <w:rPr>
                <w:rFonts w:ascii="Times New Roman" w:eastAsia="Times New Roman" w:hAnsi="Times New Roman" w:cs="Times New Roman"/>
                <w:sz w:val="22"/>
                <w:szCs w:val="22"/>
              </w:rPr>
              <w:t xml:space="preserve"> kai jis </w:t>
            </w:r>
            <w:r w:rsidRPr="00695AFC">
              <w:rPr>
                <w:rFonts w:ascii="Times New Roman" w:hAnsi="Times New Roman" w:cs="Times New Roman"/>
                <w:color w:val="000000" w:themeColor="text1"/>
                <w:sz w:val="22"/>
                <w:szCs w:val="22"/>
              </w:rPr>
              <w:t xml:space="preserve">yra padaręs draudimo sudaryti draudžiamus susitarimus, įtvirtinto Lietuvos </w:t>
            </w:r>
            <w:r w:rsidRPr="00695AFC">
              <w:rPr>
                <w:rFonts w:ascii="Times New Roman" w:hAnsi="Times New Roman" w:cs="Times New Roman"/>
                <w:color w:val="000000" w:themeColor="text1"/>
                <w:sz w:val="22"/>
                <w:szCs w:val="22"/>
              </w:rPr>
              <w:lastRenderedPageBreak/>
              <w:t>Respublikos konkurencijos įstatyme ar panašaus pobūdžio kitos valstybės teisės akte, pažeidimą ir nuo jo padarymo dienos praėjo mažiau kaip 3 metai.</w:t>
            </w:r>
          </w:p>
        </w:tc>
        <w:tc>
          <w:tcPr>
            <w:tcW w:w="2126" w:type="dxa"/>
          </w:tcPr>
          <w:p w14:paraId="274D473F"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4 dalies 7 punkto c papunktis</w:t>
            </w:r>
          </w:p>
          <w:p w14:paraId="5AB302FE" w14:textId="77777777" w:rsidR="0097269E" w:rsidRPr="00695AFC" w:rsidRDefault="0097269E" w:rsidP="009E3EE1">
            <w:pPr>
              <w:pStyle w:val="Betarp"/>
              <w:jc w:val="both"/>
              <w:rPr>
                <w:rFonts w:ascii="Times New Roman" w:eastAsia="Yu Mincho" w:hAnsi="Times New Roman" w:cs="Times New Roman"/>
                <w:sz w:val="22"/>
                <w:szCs w:val="22"/>
              </w:rPr>
            </w:pPr>
          </w:p>
          <w:p w14:paraId="2086B293"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lastRenderedPageBreak/>
              <w:t>EBVPD III dalies C11 punktas</w:t>
            </w:r>
          </w:p>
        </w:tc>
        <w:tc>
          <w:tcPr>
            <w:tcW w:w="5245" w:type="dxa"/>
          </w:tcPr>
          <w:p w14:paraId="6A7D853F"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lastRenderedPageBreak/>
              <w:t>Iš Lietuvoje įsteigtų subjektų įrodančių dokumentų nereikalaujama. Užtenka pateikto EBVPD.</w:t>
            </w:r>
          </w:p>
          <w:p w14:paraId="6C6DA58A"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45748F4D" w14:textId="77777777" w:rsidR="0097269E" w:rsidRPr="00695AFC" w:rsidRDefault="0097269E" w:rsidP="009E3EE1">
            <w:pPr>
              <w:rPr>
                <w:b/>
                <w:bCs/>
                <w:sz w:val="22"/>
              </w:rPr>
            </w:pPr>
            <w:r w:rsidRPr="00695AFC">
              <w:rPr>
                <w:b/>
                <w:bCs/>
                <w:sz w:val="22"/>
              </w:rPr>
              <w:lastRenderedPageBreak/>
              <w:t xml:space="preserve">Priimant sprendimus dėl tiekėjo pašalinimo iš pirkimo procedūros šiame punkte nurodytu pašalinimo pagrindu, be kita ko, atsižvelgiama į nacionalinėje duomenų bazėje adresu: </w:t>
            </w:r>
          </w:p>
          <w:p w14:paraId="23AA53AB" w14:textId="77777777" w:rsidR="0097269E" w:rsidRPr="00695AFC" w:rsidRDefault="0097269E" w:rsidP="009E3EE1">
            <w:pPr>
              <w:rPr>
                <w:bCs/>
                <w:iCs/>
                <w:sz w:val="22"/>
              </w:rPr>
            </w:pPr>
            <w:hyperlink r:id="rId16" w:history="1">
              <w:r w:rsidRPr="00695AFC">
                <w:rPr>
                  <w:rStyle w:val="Hipersaitas"/>
                  <w:sz w:val="22"/>
                </w:rPr>
                <w:t>https://kt.gov.lt/lt/atviri-duomenys/diskvalifikavimas-is-viesuju-pirkimu</w:t>
              </w:r>
            </w:hyperlink>
            <w:r w:rsidRPr="00695AFC">
              <w:rPr>
                <w:sz w:val="22"/>
              </w:rPr>
              <w:t xml:space="preserve"> skelbiamą informaciją. </w:t>
            </w:r>
          </w:p>
        </w:tc>
      </w:tr>
      <w:tr w:rsidR="0097269E" w:rsidRPr="00695AFC" w14:paraId="00B6AC46" w14:textId="77777777" w:rsidTr="00E567A6">
        <w:tc>
          <w:tcPr>
            <w:tcW w:w="900" w:type="dxa"/>
          </w:tcPr>
          <w:p w14:paraId="564CE6C7" w14:textId="77777777" w:rsidR="0097269E" w:rsidRPr="00695AFC" w:rsidRDefault="0097269E" w:rsidP="0097269E">
            <w:pPr>
              <w:pStyle w:val="Betarp"/>
              <w:numPr>
                <w:ilvl w:val="0"/>
                <w:numId w:val="8"/>
              </w:numPr>
              <w:rPr>
                <w:rFonts w:ascii="Times New Roman" w:hAnsi="Times New Roman" w:cs="Times New Roman"/>
                <w:color w:val="00B050"/>
                <w:sz w:val="22"/>
                <w:szCs w:val="22"/>
              </w:rPr>
            </w:pPr>
          </w:p>
        </w:tc>
        <w:tc>
          <w:tcPr>
            <w:tcW w:w="5049" w:type="dxa"/>
          </w:tcPr>
          <w:p w14:paraId="5F3E4525"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 xml:space="preserve">Tiekėjas </w:t>
            </w:r>
            <w:r w:rsidRPr="00695AF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Pr>
          <w:p w14:paraId="72EF8902" w14:textId="77777777" w:rsidR="0097269E" w:rsidRPr="00695AFC" w:rsidRDefault="0097269E" w:rsidP="009E3EE1">
            <w:pPr>
              <w:rPr>
                <w:rFonts w:eastAsia="Yu Mincho"/>
                <w:sz w:val="22"/>
              </w:rPr>
            </w:pPr>
            <w:r w:rsidRPr="00695AFC">
              <w:rPr>
                <w:rFonts w:eastAsia="Yu Mincho"/>
                <w:b/>
                <w:bCs/>
                <w:sz w:val="22"/>
              </w:rPr>
              <w:t>VPĮ 46 straipsnio 6 dalies 1 punktas</w:t>
            </w:r>
          </w:p>
          <w:p w14:paraId="6A68197F" w14:textId="77777777" w:rsidR="0097269E" w:rsidRPr="00695AFC" w:rsidRDefault="0097269E" w:rsidP="009E3EE1">
            <w:pPr>
              <w:rPr>
                <w:rFonts w:eastAsia="Yu Mincho"/>
                <w:sz w:val="22"/>
              </w:rPr>
            </w:pPr>
            <w:r w:rsidRPr="00695AFC">
              <w:rPr>
                <w:rFonts w:eastAsia="Yu Mincho"/>
                <w:sz w:val="22"/>
              </w:rPr>
              <w:t>EBVPD III dalies C1, C2, C3 punktai</w:t>
            </w:r>
          </w:p>
          <w:p w14:paraId="36A6FC12" w14:textId="77777777" w:rsidR="0097269E" w:rsidRPr="00695AFC" w:rsidRDefault="0097269E" w:rsidP="009E3EE1">
            <w:pPr>
              <w:jc w:val="center"/>
              <w:rPr>
                <w:sz w:val="22"/>
              </w:rPr>
            </w:pPr>
          </w:p>
        </w:tc>
        <w:tc>
          <w:tcPr>
            <w:tcW w:w="5245" w:type="dxa"/>
          </w:tcPr>
          <w:p w14:paraId="3F211DB3"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lang w:eastAsia="en-US"/>
              </w:rPr>
              <w:t>Iš Lietuvoje įsteigtų subjektų įrodančių dokumentų nereikalaujama. Užtenka pateikto EBVPD.</w:t>
            </w:r>
          </w:p>
          <w:p w14:paraId="747D29BA" w14:textId="77777777" w:rsidR="0097269E" w:rsidRPr="00695AFC" w:rsidRDefault="0097269E" w:rsidP="009E3EE1">
            <w:pPr>
              <w:pStyle w:val="Betarp"/>
              <w:jc w:val="both"/>
              <w:rPr>
                <w:rFonts w:ascii="Times New Roman" w:eastAsia="Yu Mincho" w:hAnsi="Times New Roman" w:cs="Times New Roman"/>
                <w:sz w:val="22"/>
                <w:szCs w:val="22"/>
              </w:rPr>
            </w:pPr>
          </w:p>
        </w:tc>
      </w:tr>
      <w:tr w:rsidR="0097269E" w:rsidRPr="00695AFC" w14:paraId="5F07E097" w14:textId="77777777" w:rsidTr="00E567A6">
        <w:tc>
          <w:tcPr>
            <w:tcW w:w="900" w:type="dxa"/>
          </w:tcPr>
          <w:p w14:paraId="7AFBBBE3" w14:textId="77777777" w:rsidR="0097269E" w:rsidRPr="00695AFC" w:rsidRDefault="0097269E" w:rsidP="0097269E">
            <w:pPr>
              <w:pStyle w:val="Betarp"/>
              <w:numPr>
                <w:ilvl w:val="0"/>
                <w:numId w:val="8"/>
              </w:numPr>
              <w:rPr>
                <w:rFonts w:ascii="Times New Roman" w:hAnsi="Times New Roman" w:cs="Times New Roman"/>
                <w:sz w:val="22"/>
                <w:szCs w:val="22"/>
              </w:rPr>
            </w:pPr>
            <w:bookmarkStart w:id="6" w:name="_Hlk90887894"/>
          </w:p>
        </w:tc>
        <w:tc>
          <w:tcPr>
            <w:tcW w:w="5049" w:type="dxa"/>
          </w:tcPr>
          <w:p w14:paraId="2663F817" w14:textId="77777777" w:rsidR="0097269E" w:rsidRPr="00695AFC" w:rsidRDefault="0097269E" w:rsidP="009E3EE1">
            <w:pPr>
              <w:spacing w:line="240" w:lineRule="auto"/>
              <w:rPr>
                <w:sz w:val="22"/>
              </w:rPr>
            </w:pPr>
            <w:r w:rsidRPr="00695AFC">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315CB3" w14:textId="77777777" w:rsidR="0097269E" w:rsidRPr="00695AFC" w:rsidRDefault="0097269E" w:rsidP="009E3EE1">
            <w:pPr>
              <w:spacing w:line="240" w:lineRule="auto"/>
              <w:rPr>
                <w:sz w:val="22"/>
                <w:highlight w:val="lightGray"/>
              </w:rPr>
            </w:pPr>
            <w:r w:rsidRPr="00695AFC">
              <w:rPr>
                <w:sz w:val="22"/>
              </w:rPr>
              <w:t>Tačiau kai yra šiame punkte apibrėžta situacija, perkančioji organizacija nepašalins tiekėjo iš pirkimo procedūros, jeigu jis pateikia pagrįstų įrodymų, kad sugebės tinkamai įvykdyti sutartį.</w:t>
            </w:r>
          </w:p>
        </w:tc>
        <w:tc>
          <w:tcPr>
            <w:tcW w:w="2126" w:type="dxa"/>
          </w:tcPr>
          <w:p w14:paraId="54BE30C4" w14:textId="77777777" w:rsidR="0097269E" w:rsidRPr="00695AFC" w:rsidRDefault="0097269E" w:rsidP="009E3EE1">
            <w:pPr>
              <w:rPr>
                <w:rFonts w:eastAsia="Yu Mincho"/>
                <w:sz w:val="22"/>
              </w:rPr>
            </w:pPr>
            <w:r w:rsidRPr="00695AFC">
              <w:rPr>
                <w:rFonts w:eastAsia="Yu Mincho"/>
                <w:b/>
                <w:bCs/>
                <w:sz w:val="22"/>
              </w:rPr>
              <w:t>VPĮ 46 straipsnio 6 dalies 2 punktas</w:t>
            </w:r>
          </w:p>
          <w:p w14:paraId="1F61C511" w14:textId="77777777" w:rsidR="0097269E" w:rsidRPr="00695AFC" w:rsidRDefault="0097269E" w:rsidP="009E3EE1">
            <w:pPr>
              <w:pStyle w:val="Betarp"/>
              <w:jc w:val="both"/>
              <w:rPr>
                <w:rFonts w:ascii="Times New Roman" w:eastAsia="Yu Mincho" w:hAnsi="Times New Roman" w:cs="Times New Roman"/>
                <w:sz w:val="22"/>
                <w:szCs w:val="22"/>
              </w:rPr>
            </w:pPr>
          </w:p>
          <w:p w14:paraId="04D1EC4E"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C4, C5, C6, C7, C8, C9 punktai</w:t>
            </w:r>
          </w:p>
        </w:tc>
        <w:tc>
          <w:tcPr>
            <w:tcW w:w="5245" w:type="dxa"/>
          </w:tcPr>
          <w:p w14:paraId="0463189F"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 xml:space="preserve">Iš Lietuvoje įsteigtų subjektų įrodančių dokumentų nereikalaujama, užtenka pateikto EBVPD. </w:t>
            </w:r>
            <w:r w:rsidRPr="00695AFC">
              <w:rPr>
                <w:rFonts w:ascii="Times New Roman" w:hAnsi="Times New Roman" w:cs="Times New Roman"/>
                <w:sz w:val="22"/>
                <w:szCs w:val="22"/>
              </w:rPr>
              <w:t>Perkančioji organizacija savarankiškai patikrina duomenis nacionalinėje duomenų bazėje, adresu:</w:t>
            </w:r>
          </w:p>
          <w:p w14:paraId="68B44CA6" w14:textId="77777777" w:rsidR="0097269E" w:rsidRPr="00695AFC" w:rsidRDefault="0097269E" w:rsidP="009E3EE1">
            <w:pPr>
              <w:pStyle w:val="Betarp"/>
              <w:jc w:val="both"/>
              <w:rPr>
                <w:rFonts w:ascii="Times New Roman" w:hAnsi="Times New Roman" w:cs="Times New Roman"/>
                <w:bCs/>
                <w:sz w:val="22"/>
                <w:szCs w:val="22"/>
              </w:rPr>
            </w:pPr>
            <w:hyperlink r:id="rId17" w:history="1">
              <w:r w:rsidRPr="00695AFC">
                <w:rPr>
                  <w:rStyle w:val="Hipersaitas"/>
                  <w:rFonts w:ascii="Times New Roman" w:hAnsi="Times New Roman" w:cs="Times New Roman"/>
                  <w:bCs/>
                  <w:sz w:val="22"/>
                  <w:szCs w:val="22"/>
                </w:rPr>
                <w:t>https://www.registrucentras.lt/jar/p/</w:t>
              </w:r>
            </w:hyperlink>
            <w:r w:rsidRPr="00695AFC">
              <w:rPr>
                <w:rFonts w:ascii="Times New Roman" w:hAnsi="Times New Roman" w:cs="Times New Roman"/>
                <w:bCs/>
                <w:sz w:val="22"/>
                <w:szCs w:val="22"/>
              </w:rPr>
              <w:t xml:space="preserve">. </w:t>
            </w:r>
          </w:p>
          <w:p w14:paraId="67ED61AE" w14:textId="77777777" w:rsidR="0097269E" w:rsidRPr="00695AFC" w:rsidRDefault="0097269E" w:rsidP="009E3EE1">
            <w:pPr>
              <w:pStyle w:val="Betarp"/>
              <w:jc w:val="both"/>
              <w:rPr>
                <w:rFonts w:ascii="Times New Roman" w:hAnsi="Times New Roman" w:cs="Times New Roman"/>
                <w:b/>
                <w:bCs/>
                <w:sz w:val="22"/>
                <w:szCs w:val="22"/>
                <w:highlight w:val="lightGray"/>
              </w:rPr>
            </w:pPr>
          </w:p>
          <w:p w14:paraId="18C94733" w14:textId="77777777" w:rsidR="0097269E" w:rsidRPr="00695AFC" w:rsidRDefault="0097269E" w:rsidP="009E3EE1">
            <w:pPr>
              <w:pStyle w:val="Betarp"/>
              <w:jc w:val="both"/>
              <w:rPr>
                <w:rFonts w:ascii="Times New Roman" w:hAnsi="Times New Roman" w:cs="Times New Roman"/>
                <w:i/>
                <w:iCs/>
                <w:color w:val="000000" w:themeColor="text1"/>
                <w:sz w:val="22"/>
                <w:szCs w:val="22"/>
              </w:rPr>
            </w:pPr>
            <w:r w:rsidRPr="00695AFC">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color w:val="000000" w:themeColor="text1"/>
                <w:sz w:val="22"/>
                <w:szCs w:val="22"/>
              </w:rPr>
              <w:t>Pavyzdys</w:t>
            </w:r>
            <w:r w:rsidRPr="00695AFC">
              <w:rPr>
                <w:rFonts w:ascii="Times New Roman" w:hAnsi="Times New Roman" w:cs="Times New Roman"/>
                <w:i/>
                <w:iCs/>
                <w:color w:val="000000" w:themeColor="text1"/>
                <w:sz w:val="22"/>
                <w:szCs w:val="22"/>
              </w:rPr>
              <w:t>: Jeigu perkančioji organizacija 2022-10-10 kreipėsi į tiekėją prašydama iki 2022-10-14 pateikti įrodančius dokumentus, jis turi būti išduotas ne anksčiau kaip 60 dienų, jas skaičiuojant atgal nuo 2022-10-14.</w:t>
            </w:r>
          </w:p>
          <w:p w14:paraId="7CBD3415" w14:textId="77777777" w:rsidR="0097269E" w:rsidRPr="00695AFC" w:rsidRDefault="0097269E" w:rsidP="009E3EE1">
            <w:pPr>
              <w:pStyle w:val="Betarp"/>
              <w:jc w:val="both"/>
              <w:rPr>
                <w:rFonts w:ascii="Times New Roman" w:hAnsi="Times New Roman" w:cs="Times New Roman"/>
                <w:sz w:val="22"/>
                <w:szCs w:val="22"/>
              </w:rPr>
            </w:pPr>
          </w:p>
          <w:p w14:paraId="0184118E" w14:textId="77777777" w:rsidR="0097269E" w:rsidRPr="00695AFC" w:rsidRDefault="0097269E" w:rsidP="009E3EE1">
            <w:pPr>
              <w:pStyle w:val="Betarp"/>
              <w:jc w:val="both"/>
              <w:rPr>
                <w:rFonts w:ascii="Times New Roman" w:hAnsi="Times New Roman" w:cs="Times New Roman"/>
                <w:b/>
                <w:bCs/>
                <w:sz w:val="22"/>
                <w:szCs w:val="22"/>
                <w:highlight w:val="lightGray"/>
              </w:rPr>
            </w:pPr>
            <w:r w:rsidRPr="00695AFC">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695AFC">
              <w:rPr>
                <w:rFonts w:ascii="Times New Roman" w:hAnsi="Times New Roman" w:cs="Times New Roman"/>
                <w:sz w:val="22"/>
                <w:szCs w:val="22"/>
              </w:rPr>
              <w:lastRenderedPageBreak/>
              <w:t>galutinis pateikimo terminas, toks dokumentas jo galiojimo laikotarpiu yra priimtinas.</w:t>
            </w:r>
          </w:p>
          <w:p w14:paraId="42A214E1" w14:textId="77777777" w:rsidR="0097269E" w:rsidRPr="00695AFC" w:rsidRDefault="0097269E" w:rsidP="009E3EE1">
            <w:pPr>
              <w:pStyle w:val="Betarp"/>
              <w:jc w:val="both"/>
              <w:rPr>
                <w:rFonts w:ascii="Times New Roman" w:hAnsi="Times New Roman" w:cs="Times New Roman"/>
                <w:b/>
                <w:bCs/>
                <w:sz w:val="22"/>
                <w:szCs w:val="22"/>
                <w:highlight w:val="lightGray"/>
              </w:rPr>
            </w:pPr>
          </w:p>
        </w:tc>
      </w:tr>
      <w:bookmarkEnd w:id="6"/>
      <w:tr w:rsidR="0097269E" w:rsidRPr="00695AFC" w14:paraId="37E49043" w14:textId="77777777" w:rsidTr="00E567A6">
        <w:tc>
          <w:tcPr>
            <w:tcW w:w="900" w:type="dxa"/>
          </w:tcPr>
          <w:p w14:paraId="4C3FF8E4" w14:textId="77777777" w:rsidR="0097269E" w:rsidRPr="00695AFC" w:rsidRDefault="0097269E" w:rsidP="0097269E">
            <w:pPr>
              <w:pStyle w:val="Betarp"/>
              <w:numPr>
                <w:ilvl w:val="0"/>
                <w:numId w:val="8"/>
              </w:numPr>
              <w:rPr>
                <w:rFonts w:ascii="Times New Roman" w:hAnsi="Times New Roman" w:cs="Times New Roman"/>
                <w:sz w:val="22"/>
                <w:szCs w:val="22"/>
              </w:rPr>
            </w:pPr>
          </w:p>
        </w:tc>
        <w:tc>
          <w:tcPr>
            <w:tcW w:w="5049" w:type="dxa"/>
          </w:tcPr>
          <w:p w14:paraId="4D3C1C38" w14:textId="77777777" w:rsidR="0097269E" w:rsidRPr="00695AFC" w:rsidRDefault="0097269E" w:rsidP="009E3EE1">
            <w:pPr>
              <w:spacing w:line="240" w:lineRule="auto"/>
              <w:jc w:val="both"/>
              <w:rPr>
                <w:sz w:val="22"/>
              </w:rPr>
            </w:pPr>
            <w:r w:rsidRPr="00695AFC">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Pr>
          <w:p w14:paraId="16135E92" w14:textId="77777777" w:rsidR="0097269E" w:rsidRPr="00695AFC" w:rsidRDefault="0097269E" w:rsidP="009E3EE1">
            <w:pPr>
              <w:rPr>
                <w:rFonts w:eastAsia="Yu Mincho"/>
                <w:sz w:val="22"/>
              </w:rPr>
            </w:pPr>
            <w:r w:rsidRPr="00695AFC">
              <w:rPr>
                <w:rFonts w:eastAsia="Yu Mincho"/>
                <w:b/>
                <w:bCs/>
                <w:sz w:val="22"/>
              </w:rPr>
              <w:t>VPĮ 46 straipsnio 6 dalies 3 punktas</w:t>
            </w:r>
          </w:p>
          <w:p w14:paraId="001FD2CC" w14:textId="77777777" w:rsidR="0097269E" w:rsidRPr="00695AFC" w:rsidRDefault="0097269E" w:rsidP="009E3EE1">
            <w:pPr>
              <w:pStyle w:val="Betarp"/>
              <w:jc w:val="both"/>
              <w:rPr>
                <w:rFonts w:ascii="Times New Roman" w:eastAsia="Yu Mincho" w:hAnsi="Times New Roman" w:cs="Times New Roman"/>
                <w:sz w:val="22"/>
                <w:szCs w:val="22"/>
              </w:rPr>
            </w:pPr>
          </w:p>
          <w:p w14:paraId="5FE681B9"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C11 punktas</w:t>
            </w:r>
          </w:p>
        </w:tc>
        <w:tc>
          <w:tcPr>
            <w:tcW w:w="5245" w:type="dxa"/>
          </w:tcPr>
          <w:p w14:paraId="290B7718" w14:textId="77777777" w:rsidR="0097269E" w:rsidRPr="00695AFC" w:rsidRDefault="0097269E" w:rsidP="009E3EE1">
            <w:pPr>
              <w:pStyle w:val="Betarp"/>
              <w:jc w:val="both"/>
              <w:rPr>
                <w:rFonts w:ascii="Times New Roman" w:hAnsi="Times New Roman" w:cs="Times New Roman"/>
                <w:bCs/>
                <w:iCs/>
                <w:color w:val="00B050"/>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tc>
      </w:tr>
      <w:bookmarkEnd w:id="3"/>
    </w:tbl>
    <w:p w14:paraId="567F2B30" w14:textId="77777777" w:rsidR="0097269E" w:rsidRDefault="0097269E" w:rsidP="0097269E">
      <w:pPr>
        <w:spacing w:after="0" w:line="240" w:lineRule="auto"/>
        <w:rPr>
          <w:sz w:val="22"/>
        </w:rPr>
      </w:pPr>
    </w:p>
    <w:p w14:paraId="1409B4C9" w14:textId="4D138372" w:rsidR="00AE7606" w:rsidRDefault="00AE7606" w:rsidP="0097269E">
      <w:pPr>
        <w:spacing w:after="0" w:line="240" w:lineRule="auto"/>
        <w:rPr>
          <w:sz w:val="22"/>
        </w:rPr>
      </w:pPr>
      <w:r>
        <w:rPr>
          <w:sz w:val="22"/>
        </w:rPr>
        <w:t>4.13. Tiekėjas bus šalinimas, jeigu:</w:t>
      </w:r>
    </w:p>
    <w:tbl>
      <w:tblPr>
        <w:tblW w:w="47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7825"/>
        <w:gridCol w:w="5608"/>
      </w:tblGrid>
      <w:tr w:rsidR="00AE7606" w:rsidRPr="00AE7606" w14:paraId="031508DD" w14:textId="77777777" w:rsidTr="003C6ED3">
        <w:trPr>
          <w:trHeight w:val="1126"/>
        </w:trPr>
        <w:tc>
          <w:tcPr>
            <w:tcW w:w="221" w:type="pct"/>
          </w:tcPr>
          <w:p w14:paraId="5849CBBC" w14:textId="77777777" w:rsidR="00AE7606" w:rsidRPr="00AE7606" w:rsidRDefault="00AE7606" w:rsidP="001D636D">
            <w:pPr>
              <w:jc w:val="both"/>
              <w:rPr>
                <w:sz w:val="22"/>
              </w:rPr>
            </w:pPr>
            <w:r w:rsidRPr="00AE7606">
              <w:rPr>
                <w:sz w:val="22"/>
              </w:rPr>
              <w:t>1.</w:t>
            </w:r>
          </w:p>
        </w:tc>
        <w:tc>
          <w:tcPr>
            <w:tcW w:w="2784" w:type="pct"/>
          </w:tcPr>
          <w:p w14:paraId="2219CF54" w14:textId="77777777" w:rsidR="00AE7606" w:rsidRPr="003B1CA6" w:rsidRDefault="00AE7606" w:rsidP="001D636D">
            <w:pPr>
              <w:jc w:val="both"/>
              <w:rPr>
                <w:color w:val="000000" w:themeColor="text1"/>
                <w:sz w:val="22"/>
              </w:rPr>
            </w:pPr>
            <w:r w:rsidRPr="003B1CA6">
              <w:rPr>
                <w:color w:val="000000" w:themeColor="text1"/>
                <w:sz w:val="22"/>
              </w:rPr>
              <w:t>Tiekėjas yra Rusijos pilietis fizinis ar juridinis asmuo, subjektas ar organizacija, įsisteigusi Rusijoje.</w:t>
            </w:r>
          </w:p>
        </w:tc>
        <w:tc>
          <w:tcPr>
            <w:tcW w:w="1995" w:type="pct"/>
            <w:vMerge w:val="restart"/>
          </w:tcPr>
          <w:p w14:paraId="53338FCC" w14:textId="77777777" w:rsidR="00AE7606" w:rsidRPr="003B1CA6" w:rsidRDefault="00AE7606" w:rsidP="001D636D">
            <w:pPr>
              <w:jc w:val="both"/>
              <w:rPr>
                <w:color w:val="000000" w:themeColor="text1"/>
                <w:sz w:val="22"/>
              </w:rPr>
            </w:pPr>
            <w:r w:rsidRPr="003B1CA6">
              <w:rPr>
                <w:color w:val="000000" w:themeColor="text1"/>
                <w:sz w:val="22"/>
              </w:rPr>
              <w:t xml:space="preserve">Pateikiama: </w:t>
            </w:r>
            <w:r w:rsidRPr="003B1CA6">
              <w:rPr>
                <w:b/>
                <w:color w:val="000000" w:themeColor="text1"/>
                <w:sz w:val="22"/>
              </w:rPr>
              <w:t>Tiekėjo d</w:t>
            </w:r>
            <w:r w:rsidRPr="003B1CA6">
              <w:rPr>
                <w:b/>
                <w:bCs/>
                <w:color w:val="000000" w:themeColor="text1"/>
                <w:sz w:val="22"/>
              </w:rPr>
              <w:t xml:space="preserve">eklaracija dėl </w:t>
            </w:r>
            <w:r w:rsidRPr="003B1CA6">
              <w:rPr>
                <w:b/>
                <w:color w:val="000000" w:themeColor="text1"/>
                <w:sz w:val="22"/>
              </w:rPr>
              <w:t xml:space="preserve">Tarybos reglamente </w:t>
            </w:r>
            <w:r w:rsidRPr="003B1CA6">
              <w:rPr>
                <w:b/>
                <w:bCs/>
                <w:color w:val="000000" w:themeColor="text1"/>
                <w:sz w:val="22"/>
              </w:rPr>
              <w:t>(ES) 2022/576</w:t>
            </w:r>
            <w:r w:rsidRPr="003B1CA6">
              <w:rPr>
                <w:b/>
                <w:color w:val="000000" w:themeColor="text1"/>
                <w:sz w:val="22"/>
              </w:rPr>
              <w:t xml:space="preserve"> nustatytų sąlygų nebuvimo</w:t>
            </w:r>
            <w:r w:rsidRPr="003B1CA6">
              <w:rPr>
                <w:color w:val="000000" w:themeColor="text1"/>
                <w:sz w:val="22"/>
              </w:rPr>
              <w:t xml:space="preserve"> (pildoma pagal pirkimo sąlygų 5 priedą)</w:t>
            </w:r>
          </w:p>
          <w:p w14:paraId="7C206D7B" w14:textId="77777777" w:rsidR="00AE7606" w:rsidRPr="003B1CA6" w:rsidRDefault="00AE7606" w:rsidP="001D636D">
            <w:pPr>
              <w:jc w:val="both"/>
              <w:rPr>
                <w:i/>
                <w:color w:val="000000" w:themeColor="text1"/>
                <w:sz w:val="22"/>
              </w:rPr>
            </w:pPr>
          </w:p>
        </w:tc>
      </w:tr>
      <w:tr w:rsidR="00AE7606" w:rsidRPr="00AE7606" w14:paraId="2A297C1E" w14:textId="77777777" w:rsidTr="003C6ED3">
        <w:trPr>
          <w:trHeight w:val="1043"/>
        </w:trPr>
        <w:tc>
          <w:tcPr>
            <w:tcW w:w="221" w:type="pct"/>
          </w:tcPr>
          <w:p w14:paraId="5901BF74" w14:textId="77777777" w:rsidR="00AE7606" w:rsidRPr="00AE7606" w:rsidRDefault="00AE7606" w:rsidP="001D636D">
            <w:pPr>
              <w:jc w:val="both"/>
              <w:rPr>
                <w:sz w:val="22"/>
              </w:rPr>
            </w:pPr>
            <w:r w:rsidRPr="00AE7606">
              <w:rPr>
                <w:sz w:val="22"/>
              </w:rPr>
              <w:t>2.</w:t>
            </w:r>
          </w:p>
        </w:tc>
        <w:tc>
          <w:tcPr>
            <w:tcW w:w="2784" w:type="pct"/>
            <w:tcBorders>
              <w:top w:val="single" w:sz="4" w:space="0" w:color="auto"/>
              <w:left w:val="single" w:sz="4" w:space="0" w:color="auto"/>
              <w:bottom w:val="single" w:sz="4" w:space="0" w:color="auto"/>
              <w:right w:val="single" w:sz="4" w:space="0" w:color="auto"/>
            </w:tcBorders>
            <w:vAlign w:val="center"/>
          </w:tcPr>
          <w:p w14:paraId="331AB5B0" w14:textId="77777777" w:rsidR="00AE7606" w:rsidRPr="00AE7606" w:rsidRDefault="00AE7606" w:rsidP="001D636D">
            <w:pPr>
              <w:jc w:val="both"/>
              <w:rPr>
                <w:sz w:val="22"/>
              </w:rPr>
            </w:pPr>
            <w:r w:rsidRPr="00AE7606">
              <w:rPr>
                <w:sz w:val="22"/>
              </w:rPr>
              <w:t>Tiekėjas yra juridinis asmuo, subjektas ar organizacija, kuriuose daugiau kaip 50 % nuosavybės teisių tiesiogiai ar netiesiogiai priklauso šios dalies 1 punkte nurodytam subjektui.</w:t>
            </w:r>
          </w:p>
        </w:tc>
        <w:tc>
          <w:tcPr>
            <w:tcW w:w="1995" w:type="pct"/>
            <w:vMerge/>
          </w:tcPr>
          <w:p w14:paraId="22B8E4AD" w14:textId="77777777" w:rsidR="00AE7606" w:rsidRPr="00AE7606" w:rsidRDefault="00AE7606" w:rsidP="001D636D">
            <w:pPr>
              <w:jc w:val="both"/>
              <w:rPr>
                <w:sz w:val="22"/>
              </w:rPr>
            </w:pPr>
          </w:p>
        </w:tc>
      </w:tr>
      <w:tr w:rsidR="00AE7606" w:rsidRPr="00AE7606" w14:paraId="641EC81D" w14:textId="77777777" w:rsidTr="003C6ED3">
        <w:trPr>
          <w:trHeight w:val="864"/>
        </w:trPr>
        <w:tc>
          <w:tcPr>
            <w:tcW w:w="221" w:type="pct"/>
          </w:tcPr>
          <w:p w14:paraId="148B5861" w14:textId="77777777" w:rsidR="00AE7606" w:rsidRPr="00AE7606" w:rsidRDefault="00AE7606" w:rsidP="001D636D">
            <w:pPr>
              <w:jc w:val="both"/>
              <w:rPr>
                <w:sz w:val="22"/>
              </w:rPr>
            </w:pPr>
            <w:r w:rsidRPr="00AE7606">
              <w:rPr>
                <w:sz w:val="22"/>
              </w:rPr>
              <w:t>3.</w:t>
            </w:r>
          </w:p>
        </w:tc>
        <w:tc>
          <w:tcPr>
            <w:tcW w:w="2784" w:type="pct"/>
            <w:tcBorders>
              <w:top w:val="single" w:sz="4" w:space="0" w:color="auto"/>
              <w:left w:val="single" w:sz="4" w:space="0" w:color="auto"/>
              <w:bottom w:val="single" w:sz="4" w:space="0" w:color="auto"/>
              <w:right w:val="single" w:sz="4" w:space="0" w:color="auto"/>
            </w:tcBorders>
            <w:vAlign w:val="center"/>
          </w:tcPr>
          <w:p w14:paraId="40CA2DAC" w14:textId="77777777" w:rsidR="00AE7606" w:rsidRPr="00AE7606" w:rsidRDefault="00AE7606" w:rsidP="001D636D">
            <w:pPr>
              <w:jc w:val="both"/>
              <w:rPr>
                <w:sz w:val="22"/>
              </w:rPr>
            </w:pPr>
            <w:r w:rsidRPr="00AE7606">
              <w:rPr>
                <w:sz w:val="22"/>
              </w:rPr>
              <w:t>Tiekėjas yra fizinis ar juridinis asmuo, subjektas ar organizacija, veikiantis šios lentelės 1 arba 2 punkte nurodyto subjekto vardu ar jo nurodymu.</w:t>
            </w:r>
          </w:p>
          <w:p w14:paraId="2746EE50" w14:textId="77777777" w:rsidR="00AE7606" w:rsidRPr="00AE7606" w:rsidRDefault="00AE7606" w:rsidP="001D636D">
            <w:pPr>
              <w:jc w:val="both"/>
              <w:rPr>
                <w:sz w:val="22"/>
              </w:rPr>
            </w:pPr>
          </w:p>
        </w:tc>
        <w:tc>
          <w:tcPr>
            <w:tcW w:w="1995" w:type="pct"/>
            <w:vMerge/>
          </w:tcPr>
          <w:p w14:paraId="673129D5" w14:textId="77777777" w:rsidR="00AE7606" w:rsidRPr="00AE7606" w:rsidRDefault="00AE7606" w:rsidP="001D636D">
            <w:pPr>
              <w:jc w:val="both"/>
              <w:rPr>
                <w:sz w:val="22"/>
              </w:rPr>
            </w:pPr>
          </w:p>
        </w:tc>
      </w:tr>
    </w:tbl>
    <w:p w14:paraId="0E232CAE" w14:textId="77777777" w:rsidR="00AE7606" w:rsidRPr="00695AFC" w:rsidRDefault="00AE7606" w:rsidP="0097269E">
      <w:pPr>
        <w:spacing w:after="0" w:line="240" w:lineRule="auto"/>
        <w:rPr>
          <w:sz w:val="22"/>
        </w:rPr>
      </w:pPr>
    </w:p>
    <w:p w14:paraId="168CF7CE" w14:textId="456EABBE" w:rsidR="00181A0E" w:rsidRPr="009E0031" w:rsidRDefault="00181A0E" w:rsidP="00181A0E">
      <w:pPr>
        <w:spacing w:before="120" w:after="120" w:line="240" w:lineRule="auto"/>
        <w:jc w:val="center"/>
        <w:rPr>
          <w:b/>
          <w:sz w:val="22"/>
        </w:rPr>
      </w:pPr>
      <w:r w:rsidRPr="003B1CA6">
        <w:rPr>
          <w:b/>
          <w:sz w:val="22"/>
        </w:rPr>
        <w:t>V. TIEKĖJŲ KVALIFIKACIJOS</w:t>
      </w:r>
      <w:r w:rsidR="00272441" w:rsidRPr="003B1CA6">
        <w:rPr>
          <w:b/>
          <w:sz w:val="22"/>
        </w:rPr>
        <w:t xml:space="preserve"> IR KITI</w:t>
      </w:r>
      <w:r w:rsidRPr="003B1CA6">
        <w:rPr>
          <w:b/>
          <w:sz w:val="22"/>
        </w:rPr>
        <w:t xml:space="preserve"> REIKALAVIMAI</w:t>
      </w:r>
    </w:p>
    <w:p w14:paraId="1B096D2B" w14:textId="04436692" w:rsidR="00F50044" w:rsidRPr="00F50044" w:rsidRDefault="00181A0E" w:rsidP="00F50044">
      <w:pPr>
        <w:numPr>
          <w:ilvl w:val="1"/>
          <w:numId w:val="24"/>
        </w:numPr>
        <w:tabs>
          <w:tab w:val="left" w:pos="426"/>
        </w:tabs>
        <w:spacing w:before="120" w:after="120" w:line="240" w:lineRule="auto"/>
        <w:ind w:left="0" w:firstLine="0"/>
        <w:jc w:val="both"/>
        <w:rPr>
          <w:sz w:val="22"/>
        </w:rPr>
      </w:pPr>
      <w:bookmarkStart w:id="7" w:name="_Hlk93048794"/>
      <w:r w:rsidRPr="00FF45BB">
        <w:rPr>
          <w:sz w:val="22"/>
        </w:rPr>
        <w:t>Tiekėjas, dalyvaujantis pirkime, turi atitikti pirkimo dokumentuose nurodytus kvalifikacinius reikalavimus. Kokybės vadybos sistemos ir (arba) aplinkos apsaugos vadybos sistemos standartai</w:t>
      </w:r>
      <w:r w:rsidR="007D0246" w:rsidRPr="00FF45BB">
        <w:rPr>
          <w:sz w:val="22"/>
        </w:rPr>
        <w:t xml:space="preserve"> </w:t>
      </w:r>
      <w:r w:rsidR="00FF45BB" w:rsidRPr="00FF45BB">
        <w:rPr>
          <w:sz w:val="22"/>
        </w:rPr>
        <w:t>ne</w:t>
      </w:r>
      <w:r w:rsidR="007D0246" w:rsidRPr="00FF45BB">
        <w:rPr>
          <w:sz w:val="22"/>
        </w:rPr>
        <w:t>taikomi</w:t>
      </w:r>
      <w:r w:rsidRPr="00FF45BB">
        <w:rPr>
          <w:sz w:val="22"/>
        </w:rPr>
        <w:t>.</w:t>
      </w:r>
      <w:r w:rsidRPr="002B7B0F">
        <w:rPr>
          <w:b/>
          <w:sz w:val="22"/>
        </w:rPr>
        <w:t xml:space="preserve"> Kvalifikaciją pagrindžiančių dokumentų prašoma ir jie tikrinami tik galimo laimėtojo</w:t>
      </w:r>
      <w:r w:rsidRPr="002B7B0F">
        <w:rPr>
          <w:sz w:val="22"/>
        </w:rPr>
        <w:t>, išskyrus atvejus, kai perkančioji organizacija pasiūlymų vertinimo metu nusprendžia kitaip. Keliami reikalavimai tiekėjo kvalifikacijai turi būti įgyti iki pasiūlymų pateikimo termino pabaigos (susipažinimo su pasiūlymais dienos)</w:t>
      </w:r>
      <w:r w:rsidR="00F50044">
        <w:rPr>
          <w:sz w:val="22"/>
        </w:rPr>
        <w:t>.</w:t>
      </w:r>
    </w:p>
    <w:p w14:paraId="66CA41B1" w14:textId="77777777" w:rsidR="00272441" w:rsidRDefault="00272441" w:rsidP="00272441">
      <w:pPr>
        <w:tabs>
          <w:tab w:val="left" w:pos="426"/>
        </w:tabs>
        <w:spacing w:before="120" w:after="120" w:line="240" w:lineRule="auto"/>
        <w:jc w:val="both"/>
        <w:rPr>
          <w:sz w:val="22"/>
        </w:rPr>
      </w:pPr>
    </w:p>
    <w:p w14:paraId="4B800F0B" w14:textId="77777777" w:rsidR="00F50044" w:rsidRPr="00272441" w:rsidRDefault="00F50044" w:rsidP="00272441">
      <w:pPr>
        <w:tabs>
          <w:tab w:val="left" w:pos="426"/>
        </w:tabs>
        <w:spacing w:before="120" w:after="120" w:line="240" w:lineRule="auto"/>
        <w:jc w:val="both"/>
        <w:rPr>
          <w:sz w:val="22"/>
        </w:rPr>
      </w:pPr>
    </w:p>
    <w:tbl>
      <w:tblPr>
        <w:tblStyle w:val="Lentelstinklelisviesus"/>
        <w:tblW w:w="11335" w:type="dxa"/>
        <w:jc w:val="center"/>
        <w:tblLook w:val="04A0" w:firstRow="1" w:lastRow="0" w:firstColumn="1" w:lastColumn="0" w:noHBand="0" w:noVBand="1"/>
      </w:tblPr>
      <w:tblGrid>
        <w:gridCol w:w="851"/>
        <w:gridCol w:w="3118"/>
        <w:gridCol w:w="7366"/>
      </w:tblGrid>
      <w:tr w:rsidR="00181A0E" w:rsidRPr="00C8633E" w14:paraId="49990515" w14:textId="77777777" w:rsidTr="00E570F1">
        <w:trPr>
          <w:trHeight w:val="469"/>
          <w:jc w:val="center"/>
        </w:trPr>
        <w:tc>
          <w:tcPr>
            <w:tcW w:w="851" w:type="dxa"/>
          </w:tcPr>
          <w:bookmarkEnd w:id="7"/>
          <w:p w14:paraId="7732210C" w14:textId="77777777" w:rsidR="00181A0E" w:rsidRPr="003B1CA6" w:rsidRDefault="00181A0E" w:rsidP="009E3EE1">
            <w:pPr>
              <w:spacing w:after="0" w:line="240" w:lineRule="auto"/>
              <w:ind w:left="-779" w:right="-149" w:firstLine="671"/>
              <w:jc w:val="center"/>
              <w:rPr>
                <w:sz w:val="20"/>
                <w:szCs w:val="20"/>
              </w:rPr>
            </w:pPr>
            <w:r w:rsidRPr="003B1CA6">
              <w:rPr>
                <w:sz w:val="20"/>
                <w:szCs w:val="20"/>
              </w:rPr>
              <w:lastRenderedPageBreak/>
              <w:t xml:space="preserve">Eil. </w:t>
            </w:r>
          </w:p>
          <w:p w14:paraId="592AC391" w14:textId="77777777" w:rsidR="00181A0E" w:rsidRPr="003B1CA6" w:rsidRDefault="00181A0E" w:rsidP="009E3EE1">
            <w:pPr>
              <w:spacing w:after="0" w:line="240" w:lineRule="auto"/>
              <w:ind w:left="-779" w:right="-149" w:firstLine="671"/>
              <w:jc w:val="center"/>
              <w:rPr>
                <w:b/>
                <w:sz w:val="20"/>
                <w:szCs w:val="20"/>
              </w:rPr>
            </w:pPr>
            <w:r w:rsidRPr="003B1CA6">
              <w:rPr>
                <w:sz w:val="20"/>
                <w:szCs w:val="20"/>
              </w:rPr>
              <w:t>Nr.</w:t>
            </w:r>
          </w:p>
        </w:tc>
        <w:tc>
          <w:tcPr>
            <w:tcW w:w="3118" w:type="dxa"/>
          </w:tcPr>
          <w:p w14:paraId="589D7567" w14:textId="77777777" w:rsidR="00181A0E" w:rsidRPr="003B1CA6" w:rsidRDefault="00181A0E" w:rsidP="009E3EE1">
            <w:pPr>
              <w:spacing w:after="0" w:line="240" w:lineRule="auto"/>
              <w:ind w:right="-149"/>
              <w:jc w:val="center"/>
              <w:rPr>
                <w:b/>
                <w:sz w:val="20"/>
                <w:szCs w:val="20"/>
              </w:rPr>
            </w:pPr>
            <w:r w:rsidRPr="003B1CA6">
              <w:rPr>
                <w:sz w:val="20"/>
                <w:szCs w:val="20"/>
              </w:rPr>
              <w:t>Kvalifikacijos reikalavimai</w:t>
            </w:r>
          </w:p>
        </w:tc>
        <w:tc>
          <w:tcPr>
            <w:tcW w:w="7366" w:type="dxa"/>
          </w:tcPr>
          <w:p w14:paraId="2BADE78E" w14:textId="77777777" w:rsidR="00181A0E" w:rsidRPr="003B1CA6" w:rsidRDefault="00181A0E" w:rsidP="009E3EE1">
            <w:pPr>
              <w:spacing w:after="0" w:line="240" w:lineRule="auto"/>
              <w:jc w:val="center"/>
              <w:rPr>
                <w:b/>
                <w:sz w:val="20"/>
                <w:szCs w:val="20"/>
              </w:rPr>
            </w:pPr>
            <w:r w:rsidRPr="003B1CA6">
              <w:rPr>
                <w:sz w:val="20"/>
                <w:szCs w:val="20"/>
              </w:rPr>
              <w:t>Kvalifikacijos reikalavimus įrodantys dokumentai</w:t>
            </w:r>
          </w:p>
        </w:tc>
      </w:tr>
      <w:tr w:rsidR="00950B5E" w:rsidRPr="00C8633E" w14:paraId="090195B7" w14:textId="77777777" w:rsidTr="00E570F1">
        <w:trPr>
          <w:jc w:val="center"/>
        </w:trPr>
        <w:tc>
          <w:tcPr>
            <w:tcW w:w="851" w:type="dxa"/>
          </w:tcPr>
          <w:p w14:paraId="21BCD44F" w14:textId="153A608A" w:rsidR="00950B5E" w:rsidRPr="003B1CA6" w:rsidRDefault="00950B5E" w:rsidP="009E3EE1">
            <w:pPr>
              <w:spacing w:after="0" w:line="240" w:lineRule="auto"/>
              <w:rPr>
                <w:sz w:val="20"/>
                <w:szCs w:val="20"/>
              </w:rPr>
            </w:pPr>
            <w:r w:rsidRPr="003B1CA6">
              <w:rPr>
                <w:sz w:val="20"/>
                <w:szCs w:val="20"/>
              </w:rPr>
              <w:t>5.1.</w:t>
            </w:r>
            <w:r w:rsidR="00F50044">
              <w:rPr>
                <w:sz w:val="20"/>
                <w:szCs w:val="20"/>
              </w:rPr>
              <w:t>1</w:t>
            </w:r>
            <w:r w:rsidRPr="003B1CA6">
              <w:rPr>
                <w:sz w:val="20"/>
                <w:szCs w:val="20"/>
              </w:rPr>
              <w:t xml:space="preserve">. </w:t>
            </w:r>
          </w:p>
        </w:tc>
        <w:tc>
          <w:tcPr>
            <w:tcW w:w="3118" w:type="dxa"/>
          </w:tcPr>
          <w:p w14:paraId="64299A29" w14:textId="0DEDF10C" w:rsidR="00950B5E" w:rsidRPr="003B1CA6" w:rsidRDefault="00272441" w:rsidP="009E3EE1">
            <w:pPr>
              <w:spacing w:after="0" w:line="240" w:lineRule="auto"/>
              <w:jc w:val="both"/>
              <w:rPr>
                <w:sz w:val="20"/>
                <w:szCs w:val="20"/>
              </w:rPr>
            </w:pPr>
            <w:r w:rsidRPr="003B1CA6">
              <w:rPr>
                <w:sz w:val="20"/>
                <w:szCs w:val="20"/>
              </w:rPr>
              <w:t>Tiekėjas per paskutinius 3 metus arba per laiką nuo tiekėjo registravimo dienos (jei tiekėjas vykdė veiklą mažiau nei 3 metus) iki pasiūlymo pateikimo termino pabaigos yra įvykdęs ar vykdantis bent vieną su pirkimo objektu (mechaninių semtuvų, ekskavatori</w:t>
            </w:r>
            <w:r w:rsidR="003B1CA6" w:rsidRPr="003B1CA6">
              <w:rPr>
                <w:sz w:val="20"/>
                <w:szCs w:val="20"/>
              </w:rPr>
              <w:t xml:space="preserve">ų, </w:t>
            </w:r>
            <w:r w:rsidRPr="003B1CA6">
              <w:rPr>
                <w:sz w:val="20"/>
                <w:szCs w:val="20"/>
              </w:rPr>
              <w:t xml:space="preserve">krautuvų </w:t>
            </w:r>
            <w:r w:rsidR="003B1CA6" w:rsidRPr="003B1CA6">
              <w:rPr>
                <w:sz w:val="20"/>
                <w:szCs w:val="20"/>
              </w:rPr>
              <w:t>ar</w:t>
            </w:r>
            <w:r w:rsidRPr="003B1CA6">
              <w:rPr>
                <w:sz w:val="20"/>
                <w:szCs w:val="20"/>
              </w:rPr>
              <w:t xml:space="preserve"> kasybos mašinų nuoma) susijusią sutartį, kurios įvykdyta bendra sutartinė vertė yra ne mažesnė kaip </w:t>
            </w:r>
            <w:r w:rsidR="002A1307" w:rsidRPr="003B1CA6">
              <w:rPr>
                <w:sz w:val="20"/>
                <w:szCs w:val="20"/>
              </w:rPr>
              <w:t>47</w:t>
            </w:r>
            <w:r w:rsidRPr="003B1CA6">
              <w:rPr>
                <w:sz w:val="20"/>
                <w:szCs w:val="20"/>
              </w:rPr>
              <w:t xml:space="preserve"> 000,00 Eur be PVM.</w:t>
            </w:r>
          </w:p>
        </w:tc>
        <w:tc>
          <w:tcPr>
            <w:tcW w:w="7366" w:type="dxa"/>
          </w:tcPr>
          <w:p w14:paraId="538A6F26" w14:textId="2ED0C1AF" w:rsidR="00272441" w:rsidRPr="003B1CA6" w:rsidRDefault="00272441" w:rsidP="00272441">
            <w:pPr>
              <w:spacing w:after="0" w:line="240" w:lineRule="auto"/>
              <w:ind w:firstLine="12"/>
              <w:jc w:val="both"/>
              <w:rPr>
                <w:sz w:val="20"/>
                <w:szCs w:val="20"/>
              </w:rPr>
            </w:pPr>
            <w:r w:rsidRPr="003B1CA6">
              <w:rPr>
                <w:sz w:val="20"/>
                <w:szCs w:val="20"/>
              </w:rPr>
              <w:t xml:space="preserve">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 Sąraše nurodoma: sutarties pavadinimas, sutarties aprašymas, sutarties vertė ar įvykdytos sutarties dalies vertė, sutarties vykdymo terminai, užsakovo kontaktiniai duomenys, </w:t>
            </w:r>
            <w:r w:rsidRPr="00F50044">
              <w:rPr>
                <w:sz w:val="20"/>
                <w:szCs w:val="20"/>
                <w:u w:val="single"/>
              </w:rPr>
              <w:t xml:space="preserve">užsakovo pažyma apie tinkamai ir laiku įvykdytą (-as) sutartį (-is). </w:t>
            </w:r>
            <w:r w:rsidRPr="003B1CA6">
              <w:rPr>
                <w:sz w:val="20"/>
                <w:szCs w:val="20"/>
              </w:rPr>
              <w:t xml:space="preserve">Komisija, norėdama įsitikinti arba siekdama pasitikslinti pateiktą informaciją, atskiru prašymu gali paprašyti pateikti įvykdytų sutarčių kopijas arba išrašus iš sutarčių bei projekto objektą apibūdinančius dokumentus (pvz., techninę užduotį). Komisija, siekdama patikslinti informaciją apie įvykdytą sutartį, pasilieka teisę be išankstinio įspėjimo susisiekti su tiekėjo nurodytu užsakovo atstovu. </w:t>
            </w:r>
          </w:p>
          <w:p w14:paraId="2B0C1154" w14:textId="00D6F3DA" w:rsidR="00950B5E" w:rsidRPr="003B1CA6" w:rsidRDefault="00272441" w:rsidP="00272441">
            <w:pPr>
              <w:spacing w:after="0" w:line="240" w:lineRule="auto"/>
              <w:ind w:firstLine="12"/>
              <w:jc w:val="both"/>
              <w:rPr>
                <w:i/>
                <w:iCs/>
                <w:sz w:val="20"/>
                <w:szCs w:val="20"/>
                <w:u w:val="single"/>
              </w:rPr>
            </w:pPr>
            <w:r w:rsidRPr="003B1CA6">
              <w:rPr>
                <w:i/>
                <w:iCs/>
                <w:sz w:val="20"/>
                <w:szCs w:val="20"/>
                <w:u w:val="single"/>
              </w:rPr>
              <w:t>Pateikiamos skaitmeninės dokumentų kopijos.</w:t>
            </w:r>
          </w:p>
        </w:tc>
      </w:tr>
    </w:tbl>
    <w:p w14:paraId="24B408A7" w14:textId="77777777" w:rsidR="00F50044" w:rsidRDefault="00F50044" w:rsidP="00F50044">
      <w:pPr>
        <w:tabs>
          <w:tab w:val="left" w:pos="0"/>
        </w:tabs>
        <w:spacing w:before="120" w:after="120" w:line="240" w:lineRule="auto"/>
        <w:jc w:val="both"/>
        <w:rPr>
          <w:sz w:val="22"/>
        </w:rPr>
      </w:pPr>
    </w:p>
    <w:p w14:paraId="4D58BCD2" w14:textId="7B96D654" w:rsidR="00F50044" w:rsidRPr="00F50044" w:rsidRDefault="00F50044" w:rsidP="00F50044">
      <w:pPr>
        <w:pStyle w:val="Sraopastraipa"/>
        <w:numPr>
          <w:ilvl w:val="1"/>
          <w:numId w:val="24"/>
        </w:numPr>
        <w:tabs>
          <w:tab w:val="left" w:pos="0"/>
        </w:tabs>
        <w:spacing w:before="120" w:after="0" w:line="240" w:lineRule="auto"/>
        <w:ind w:left="0" w:firstLine="0"/>
        <w:jc w:val="both"/>
        <w:rPr>
          <w:rFonts w:ascii="Times New Roman" w:hAnsi="Times New Roman" w:cs="Times New Roman"/>
        </w:rPr>
      </w:pPr>
      <w:r w:rsidRPr="00F50044">
        <w:rPr>
          <w:rFonts w:ascii="Times New Roman" w:hAnsi="Times New Roman" w:cs="Times New Roman"/>
        </w:rPr>
        <w:t>Vykdomas žaliasis pirkimas pagal Lietuvos Respublikos aplinkos ministro 2011 m. birželio 28 d. įsakymu Nr. D1-508 patvirtintą „Aplinkos apsaugos kriterijų taikymo, vykdant žaliuosius pirkimus, tvarkos aprašą“. Pirkimo objektas nėra įtraukta į Produktų sąrašą, tačiau perkančioji organizacija savarankiškai nustato aplinkos apsaugos kriterijus, kurie yra susiję su pirkimo objektu, taikydamas šį aplinkosauginį principą: 4.4.4. Tiekėjas privalo užtikrinti, kad Sutarties vykdymo metu dalis P</w:t>
      </w:r>
      <w:r w:rsidR="000F3D9E">
        <w:rPr>
          <w:rFonts w:ascii="Times New Roman" w:hAnsi="Times New Roman" w:cs="Times New Roman"/>
        </w:rPr>
        <w:t>rekių</w:t>
      </w:r>
      <w:r w:rsidRPr="00F50044">
        <w:rPr>
          <w:rFonts w:ascii="Times New Roman" w:hAnsi="Times New Roman" w:cs="Times New Roman"/>
        </w:rPr>
        <w:t>, t. y.  teleskopiniai krautuvai nuomai bus pristatomi ne piko valandomis, t. y. technikos pristatymo laikas – I-V 9.30-12.00 val., 12.45-14.00 val.</w:t>
      </w:r>
    </w:p>
    <w:p w14:paraId="2FE0F57C" w14:textId="6E65AADC" w:rsidR="00181A0E" w:rsidRPr="00CD03D2" w:rsidRDefault="00181A0E" w:rsidP="00F50044">
      <w:pPr>
        <w:pStyle w:val="Antrat2"/>
        <w:numPr>
          <w:ilvl w:val="1"/>
          <w:numId w:val="24"/>
        </w:numPr>
        <w:tabs>
          <w:tab w:val="left" w:pos="0"/>
          <w:tab w:val="num" w:pos="360"/>
          <w:tab w:val="left" w:pos="426"/>
        </w:tabs>
        <w:ind w:left="0" w:firstLine="0"/>
        <w:rPr>
          <w:sz w:val="22"/>
          <w:szCs w:val="22"/>
        </w:rPr>
      </w:pPr>
      <w:r w:rsidRPr="00CD03D2">
        <w:rPr>
          <w:sz w:val="22"/>
          <w:szCs w:val="22"/>
        </w:rPr>
        <w:t>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436501D" w14:textId="77777777" w:rsidR="00181A0E" w:rsidRPr="00CD03D2" w:rsidRDefault="00181A0E" w:rsidP="00181A0E">
      <w:pPr>
        <w:pStyle w:val="Antrat2"/>
        <w:numPr>
          <w:ilvl w:val="1"/>
          <w:numId w:val="24"/>
        </w:numPr>
        <w:tabs>
          <w:tab w:val="left" w:pos="0"/>
          <w:tab w:val="num" w:pos="360"/>
          <w:tab w:val="left" w:pos="426"/>
        </w:tabs>
        <w:ind w:left="0" w:firstLine="0"/>
        <w:rPr>
          <w:sz w:val="22"/>
          <w:szCs w:val="22"/>
        </w:rPr>
      </w:pPr>
      <w:r w:rsidRPr="00CD03D2">
        <w:rPr>
          <w:sz w:val="22"/>
          <w:szCs w:val="22"/>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2AC5FF9" w14:textId="77777777" w:rsidR="00181A0E" w:rsidRPr="006C72D0" w:rsidRDefault="00181A0E" w:rsidP="00181A0E">
      <w:pPr>
        <w:pStyle w:val="Antrat2"/>
        <w:numPr>
          <w:ilvl w:val="1"/>
          <w:numId w:val="24"/>
        </w:numPr>
        <w:tabs>
          <w:tab w:val="left" w:pos="0"/>
          <w:tab w:val="num" w:pos="360"/>
          <w:tab w:val="left" w:pos="426"/>
        </w:tabs>
        <w:ind w:left="0" w:firstLine="0"/>
        <w:rPr>
          <w:sz w:val="22"/>
          <w:szCs w:val="22"/>
        </w:rPr>
      </w:pPr>
      <w:r w:rsidRPr="00C8633E">
        <w:rPr>
          <w:sz w:val="22"/>
          <w:szCs w:val="22"/>
        </w:rPr>
        <w:t xml:space="preserve">Tiekėjas, kuris numato sutarties vykdymui pasitelkti subtiekėjus, pasiūlyme nurodo subtiekėjus ir jų sutarties vykdymo procentinę dalį. Tiekėjas pilnai privalo prisiimti atsakomybę už subtiekėjų veiklą vykdant </w:t>
      </w:r>
      <w:r w:rsidRPr="006C72D0">
        <w:rPr>
          <w:sz w:val="22"/>
          <w:szCs w:val="22"/>
        </w:rPr>
        <w:t>sutartį.</w:t>
      </w:r>
    </w:p>
    <w:p w14:paraId="79EA9B76" w14:textId="28E8D6BE" w:rsidR="00181A0E" w:rsidRPr="00C8633E" w:rsidRDefault="00181A0E" w:rsidP="00181A0E">
      <w:pPr>
        <w:numPr>
          <w:ilvl w:val="1"/>
          <w:numId w:val="24"/>
        </w:numPr>
        <w:tabs>
          <w:tab w:val="left" w:pos="0"/>
          <w:tab w:val="left" w:pos="426"/>
        </w:tabs>
        <w:spacing w:after="0" w:line="240" w:lineRule="auto"/>
        <w:ind w:left="0" w:firstLine="0"/>
        <w:jc w:val="both"/>
        <w:rPr>
          <w:sz w:val="22"/>
        </w:rPr>
      </w:pPr>
      <w:r w:rsidRPr="006C72D0">
        <w:rPr>
          <w:sz w:val="22"/>
        </w:rPr>
        <w:t>Jei bendrą pasiūlymą pateikia ūkio subjektų grupė, šių konkurso sąlygų 5.1</w:t>
      </w:r>
      <w:r w:rsidR="006C72D0" w:rsidRPr="006C72D0">
        <w:rPr>
          <w:sz w:val="22"/>
        </w:rPr>
        <w:t>.</w:t>
      </w:r>
      <w:r w:rsidRPr="006C72D0">
        <w:rPr>
          <w:sz w:val="22"/>
        </w:rPr>
        <w:t xml:space="preserve"> punkt</w:t>
      </w:r>
      <w:r w:rsidR="006C72D0" w:rsidRPr="006C72D0">
        <w:rPr>
          <w:sz w:val="22"/>
        </w:rPr>
        <w:t>e</w:t>
      </w:r>
      <w:r w:rsidRPr="00C8633E">
        <w:rPr>
          <w:sz w:val="22"/>
        </w:rPr>
        <w:t xml:space="preserve"> nustatytus kvalifikacijos reikalavimus turi atitikti ir pateikti nurodytus dokumentus bent vienas ūkio subjektų grupės narys arba visi ūkio subjektų grupės nariai kartu.</w:t>
      </w:r>
    </w:p>
    <w:p w14:paraId="385AED10" w14:textId="77777777" w:rsidR="00181A0E" w:rsidRPr="00C8633E" w:rsidRDefault="00181A0E" w:rsidP="00181A0E">
      <w:pPr>
        <w:numPr>
          <w:ilvl w:val="1"/>
          <w:numId w:val="24"/>
        </w:numPr>
        <w:tabs>
          <w:tab w:val="left" w:pos="0"/>
          <w:tab w:val="left" w:pos="426"/>
        </w:tabs>
        <w:spacing w:after="0" w:line="240" w:lineRule="auto"/>
        <w:ind w:left="0" w:firstLine="0"/>
        <w:jc w:val="both"/>
        <w:rPr>
          <w:sz w:val="22"/>
        </w:rPr>
      </w:pPr>
      <w:r w:rsidRPr="00C8633E">
        <w:rPr>
          <w:sz w:val="22"/>
        </w:rPr>
        <w:t>Tiekėjo pasiūlymas atmetamas, jeigu apie nustatytų reikalavimų atitikimą jis pateikė melagingą informaciją, kurią perkančioji organizacija gali įrodyti bet kokiomis teisėtomis priemonėmis.</w:t>
      </w:r>
    </w:p>
    <w:p w14:paraId="13454792" w14:textId="77777777" w:rsidR="00181A0E" w:rsidRDefault="00181A0E" w:rsidP="00181A0E">
      <w:pPr>
        <w:numPr>
          <w:ilvl w:val="1"/>
          <w:numId w:val="24"/>
        </w:numPr>
        <w:tabs>
          <w:tab w:val="left" w:pos="0"/>
          <w:tab w:val="left" w:pos="426"/>
        </w:tabs>
        <w:spacing w:after="0" w:line="240" w:lineRule="auto"/>
        <w:ind w:left="0" w:firstLine="0"/>
        <w:jc w:val="both"/>
        <w:rPr>
          <w:sz w:val="22"/>
        </w:rPr>
      </w:pPr>
      <w:r w:rsidRPr="00C8633E">
        <w:rPr>
          <w:sz w:val="22"/>
        </w:rPr>
        <w:t>Jeigu tiekėjas remiasi kitų ūkio subjektų pajėgumais, teikdamas pasiūlymą, jis turi pateikti įrodymus, kurie patvirtintų, kad tiekėjui subtiekėjų ar kitų ūkio subjektų, kurių pajėgumai</w:t>
      </w:r>
      <w:r>
        <w:rPr>
          <w:sz w:val="22"/>
        </w:rPr>
        <w:t>s</w:t>
      </w:r>
      <w:r w:rsidRPr="00C8633E">
        <w:rPr>
          <w:sz w:val="22"/>
        </w:rPr>
        <w:t xml:space="preserve"> jis remiasi, ištekliai bus prieinami vykdant pirkimo sutartį. Tokiais įrodymais gali būti preliminarios sutartys arba ketinimų protokolai, arba kiti lygiaverčiai dokumentai, patvirtinantys, kad laimėjus pirkimą, pirkimo sutarties vykdymo metu tiekėjui bus šie ištekliai prieinami. Pateikiamas skenuotas dokumentas elektroninėje formoje.</w:t>
      </w:r>
    </w:p>
    <w:p w14:paraId="63D76DD3" w14:textId="30E54F4F" w:rsidR="00181A0E" w:rsidRPr="00C8633E" w:rsidRDefault="00181A0E" w:rsidP="00181A0E">
      <w:pPr>
        <w:numPr>
          <w:ilvl w:val="1"/>
          <w:numId w:val="24"/>
        </w:numPr>
        <w:tabs>
          <w:tab w:val="left" w:pos="0"/>
          <w:tab w:val="left" w:pos="426"/>
        </w:tabs>
        <w:spacing w:after="0" w:line="240" w:lineRule="auto"/>
        <w:ind w:left="0" w:firstLine="0"/>
        <w:jc w:val="both"/>
        <w:rPr>
          <w:sz w:val="22"/>
        </w:rPr>
      </w:pPr>
      <w:r w:rsidRPr="00C8633E">
        <w:rPr>
          <w:sz w:val="22"/>
        </w:rPr>
        <w:t>Tiekėjas gali remtis kitų ūkio subjektų pajėgumais, neatsižvelgdami į tai, kokio teisinio pobūdžio yra jų ryšiai. Jeigu tiekėjas pasiūlyme nurodė, kad numato pasitelkti subtiekėjus ar kitus ūkio subjektus, kurių pajėgumais remiasi, tiekėjas</w:t>
      </w:r>
      <w:r>
        <w:rPr>
          <w:sz w:val="22"/>
        </w:rPr>
        <w:t xml:space="preserve"> pirkimo</w:t>
      </w:r>
      <w:r w:rsidRPr="00C8633E">
        <w:rPr>
          <w:sz w:val="22"/>
        </w:rPr>
        <w:t xml:space="preserve"> laimėjimo atveju privalo pateikti šių subjektų dokumentus, patvirtinančius, kad jie atitinka pirkimo </w:t>
      </w:r>
      <w:r w:rsidR="006C72D0" w:rsidRPr="00C8633E">
        <w:rPr>
          <w:sz w:val="22"/>
        </w:rPr>
        <w:t>sąlygų</w:t>
      </w:r>
      <w:r w:rsidRPr="00C8633E">
        <w:rPr>
          <w:sz w:val="22"/>
        </w:rPr>
        <w:t xml:space="preserve"> 5.1 punkte nurodytus kvalifikacijos reikalavimus (pagal prisiimamus įsipareigojimus vykdant pirkimo sutartį).</w:t>
      </w:r>
    </w:p>
    <w:p w14:paraId="5A9D23EC" w14:textId="7E987724" w:rsidR="00181A0E" w:rsidRDefault="00181A0E" w:rsidP="00181A0E">
      <w:pPr>
        <w:tabs>
          <w:tab w:val="left" w:pos="0"/>
          <w:tab w:val="left" w:pos="426"/>
        </w:tabs>
        <w:spacing w:after="0" w:line="240" w:lineRule="auto"/>
        <w:jc w:val="both"/>
        <w:rPr>
          <w:sz w:val="22"/>
        </w:rPr>
      </w:pPr>
    </w:p>
    <w:p w14:paraId="0457E35B" w14:textId="77777777" w:rsidR="0001422B" w:rsidRPr="00C8633E" w:rsidRDefault="0001422B" w:rsidP="00181A0E">
      <w:pPr>
        <w:tabs>
          <w:tab w:val="left" w:pos="0"/>
          <w:tab w:val="left" w:pos="426"/>
        </w:tabs>
        <w:spacing w:after="0" w:line="240" w:lineRule="auto"/>
        <w:jc w:val="both"/>
        <w:rPr>
          <w:sz w:val="22"/>
        </w:rPr>
      </w:pPr>
    </w:p>
    <w:p w14:paraId="0C4AAA81" w14:textId="77777777" w:rsidR="00F85246" w:rsidRPr="00C8633E" w:rsidRDefault="00F85246" w:rsidP="00F85246">
      <w:pPr>
        <w:spacing w:before="120" w:after="120"/>
        <w:jc w:val="center"/>
        <w:rPr>
          <w:b/>
          <w:sz w:val="22"/>
        </w:rPr>
      </w:pPr>
      <w:r w:rsidRPr="00C8633E">
        <w:rPr>
          <w:b/>
          <w:sz w:val="22"/>
        </w:rPr>
        <w:t>VI. ŪKIO SUBJEKTŲ GRUPĖS DALYVAVIMAS PIRKIMO PROCEDŪROSE</w:t>
      </w:r>
    </w:p>
    <w:p w14:paraId="277BDB33" w14:textId="40CDB64C" w:rsidR="00F85246" w:rsidRPr="00C8633E" w:rsidRDefault="00F85246" w:rsidP="00F85246">
      <w:pPr>
        <w:numPr>
          <w:ilvl w:val="1"/>
          <w:numId w:val="25"/>
        </w:numPr>
        <w:tabs>
          <w:tab w:val="left" w:pos="0"/>
          <w:tab w:val="left" w:pos="426"/>
        </w:tabs>
        <w:spacing w:after="0" w:line="240" w:lineRule="auto"/>
        <w:ind w:left="0" w:firstLine="0"/>
        <w:jc w:val="both"/>
        <w:rPr>
          <w:sz w:val="22"/>
        </w:rPr>
      </w:pPr>
      <w:r w:rsidRPr="00C8633E">
        <w:rPr>
          <w:sz w:val="22"/>
        </w:rPr>
        <w:t xml:space="preserve">Pirkimo procedūrose dalyvaujanti ūkio subjektų grupė, privalo pateikti jungtinės veiklos sutarties tinkamai patvirtintą </w:t>
      </w:r>
      <w:r w:rsidRPr="00C8633E">
        <w:rPr>
          <w:rFonts w:eastAsia="Arial Unicode MS"/>
          <w:sz w:val="22"/>
        </w:rPr>
        <w:t>kopiją.</w:t>
      </w:r>
      <w:r w:rsidRPr="00C8633E">
        <w:rPr>
          <w:sz w:val="22"/>
        </w:rPr>
        <w:t xml:space="preserve"> Jungtinės veiklos sutartyje turi būti nurodyti kiekvienos šios sutarties šalies įsipareigojimai vykdant su </w:t>
      </w:r>
      <w:r>
        <w:rPr>
          <w:sz w:val="22"/>
        </w:rPr>
        <w:t>P</w:t>
      </w:r>
      <w:r w:rsidRPr="00C8633E">
        <w:rPr>
          <w:sz w:val="22"/>
        </w:rPr>
        <w:t>erkančiąja organizacija numatomą sudaryti pirkimo - pardavimo sutartį, šių įsipareigojimų vertės dalis bendroje pirkimo – pardavimo sutarties vertėje. Jungtinės veiklos sutartis turi numatyti solidarią visų šios sutarties šalių atsakomybę už prievolių perkančiajai organizacijai nevykdymą. Jungtinės veiklos sutartyje turi būti numatyta, kuris asmuo atstovauja ūkio subjektų grupei (su kuo perkančioji organizacija turėtų bendrauti pasiūlymo vertinimo metu kylančiais klausimais ir teikti su pasiūlymo įvertinimu susijusią informaciją).</w:t>
      </w:r>
    </w:p>
    <w:p w14:paraId="5595002E" w14:textId="77777777" w:rsidR="00F85246" w:rsidRPr="00C8633E" w:rsidRDefault="00F85246" w:rsidP="00F85246">
      <w:pPr>
        <w:numPr>
          <w:ilvl w:val="1"/>
          <w:numId w:val="25"/>
        </w:numPr>
        <w:tabs>
          <w:tab w:val="left" w:pos="0"/>
          <w:tab w:val="left" w:pos="426"/>
        </w:tabs>
        <w:spacing w:after="0" w:line="240" w:lineRule="auto"/>
        <w:ind w:left="0" w:firstLine="0"/>
        <w:jc w:val="both"/>
        <w:rPr>
          <w:sz w:val="22"/>
        </w:rPr>
      </w:pPr>
      <w:r w:rsidRPr="00C8633E">
        <w:rPr>
          <w:sz w:val="22"/>
        </w:rPr>
        <w:t>Perkančioji organizacija nereikalauja, kad, ūkio subjektų grupės pateiktą pasiūlymą pripažinus geriausiu ir pasiūlius sudaryti pirkimo - pardavimo sutartį, ši ūkio subjektų grupė įgautų tam tikrą teisinę formą.</w:t>
      </w:r>
    </w:p>
    <w:p w14:paraId="615EF15C" w14:textId="4B926418" w:rsidR="00695AFC" w:rsidRDefault="00695AFC" w:rsidP="00695AFC">
      <w:pPr>
        <w:spacing w:after="0" w:line="240" w:lineRule="auto"/>
        <w:jc w:val="both"/>
        <w:rPr>
          <w:sz w:val="22"/>
        </w:rPr>
      </w:pPr>
    </w:p>
    <w:p w14:paraId="4B85A3C2" w14:textId="77777777" w:rsidR="00F85246" w:rsidRPr="00C8633E" w:rsidRDefault="00F85246" w:rsidP="00F85246">
      <w:pPr>
        <w:spacing w:before="120" w:after="120" w:line="240" w:lineRule="auto"/>
        <w:ind w:firstLine="902"/>
        <w:jc w:val="center"/>
        <w:rPr>
          <w:b/>
          <w:sz w:val="22"/>
        </w:rPr>
      </w:pPr>
      <w:bookmarkStart w:id="8" w:name="_Toc60525485"/>
      <w:bookmarkStart w:id="9" w:name="_Toc47844931"/>
      <w:r w:rsidRPr="00C8633E">
        <w:rPr>
          <w:b/>
          <w:sz w:val="22"/>
        </w:rPr>
        <w:t>VII. PASIŪLYMŲ RENGIMAS, PATEIKIMAS, KEITIMAS</w:t>
      </w:r>
      <w:bookmarkEnd w:id="8"/>
      <w:bookmarkEnd w:id="9"/>
    </w:p>
    <w:p w14:paraId="60E829FC" w14:textId="77777777" w:rsidR="00F85246" w:rsidRPr="00C8633E" w:rsidRDefault="00F85246" w:rsidP="00F85246">
      <w:pPr>
        <w:spacing w:after="0" w:line="240" w:lineRule="auto"/>
        <w:jc w:val="both"/>
        <w:rPr>
          <w:sz w:val="22"/>
          <w:lang w:eastAsia="lt-LT"/>
        </w:rPr>
      </w:pPr>
      <w:r w:rsidRPr="00C8633E">
        <w:rPr>
          <w:sz w:val="22"/>
          <w:lang w:eastAsia="lt-LT"/>
        </w:rPr>
        <w:t xml:space="preserve">7.1. </w:t>
      </w:r>
      <w:r w:rsidRPr="00C8633E">
        <w:rPr>
          <w:sz w:val="22"/>
        </w:rPr>
        <w:t>T</w:t>
      </w:r>
      <w:r w:rsidRPr="00C8633E">
        <w:rPr>
          <w:bCs/>
          <w:color w:val="000000"/>
          <w:sz w:val="22"/>
          <w:lang w:eastAsia="ar-SA"/>
        </w:rPr>
        <w:t>eikdamas pasiūlymą, tiekėjas patvirtina ir garantuoja, kad jo pasiūlymas ir visa jame pateikta informacija yra teisinga ir apima viską, ko reikia tinkamam pirkimo – pardavimo sutarties įvykdymui. Tiekėjas padengia visas išlaidas, susijusias su pasiūlymo rengimu ir pateikimu.</w:t>
      </w:r>
    </w:p>
    <w:p w14:paraId="459F8096" w14:textId="77777777" w:rsidR="00F85246" w:rsidRPr="00C8633E" w:rsidRDefault="00F85246" w:rsidP="00F85246">
      <w:pPr>
        <w:pStyle w:val="Antrat2"/>
        <w:numPr>
          <w:ilvl w:val="0"/>
          <w:numId w:val="0"/>
        </w:numPr>
        <w:rPr>
          <w:sz w:val="22"/>
          <w:szCs w:val="22"/>
        </w:rPr>
      </w:pPr>
      <w:r w:rsidRPr="00C8633E">
        <w:rPr>
          <w:sz w:val="22"/>
          <w:szCs w:val="22"/>
        </w:rPr>
        <w:t xml:space="preserve">7.2.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314E4BE" w14:textId="77777777" w:rsidR="00F85246" w:rsidRPr="00C8633E" w:rsidRDefault="00F85246" w:rsidP="00F85246">
      <w:pPr>
        <w:pStyle w:val="Antrat2"/>
        <w:numPr>
          <w:ilvl w:val="0"/>
          <w:numId w:val="0"/>
        </w:numPr>
        <w:rPr>
          <w:sz w:val="22"/>
          <w:szCs w:val="22"/>
        </w:rPr>
      </w:pPr>
      <w:r w:rsidRPr="00C8633E">
        <w:rPr>
          <w:sz w:val="22"/>
          <w:szCs w:val="22"/>
        </w:rPr>
        <w:t>7.3. Alternatyvūs pasiūlymai negalimi. Tiekėjui pateikus alternatyvų pasiūlymą, jo pasiūlymas ir alternatyvus pasiūlymas (alternatyvūs pasiūlymai) bus atmesti.</w:t>
      </w:r>
    </w:p>
    <w:p w14:paraId="2398163B" w14:textId="77777777" w:rsidR="00F85246" w:rsidRPr="00C8633E" w:rsidRDefault="00F85246" w:rsidP="00F85246">
      <w:pPr>
        <w:widowControl w:val="0"/>
        <w:tabs>
          <w:tab w:val="left" w:pos="567"/>
        </w:tabs>
        <w:spacing w:after="0" w:line="240" w:lineRule="auto"/>
        <w:jc w:val="both"/>
        <w:rPr>
          <w:color w:val="000000"/>
          <w:sz w:val="22"/>
        </w:rPr>
      </w:pPr>
      <w:r w:rsidRPr="00C8633E">
        <w:rPr>
          <w:bCs/>
          <w:color w:val="000000"/>
          <w:sz w:val="22"/>
        </w:rPr>
        <w:t>7.4. Perkančioji organizacija reikalauja, kad pasiūlymai būtų pateikti tik elektroninėmis priemonėmis naudojant CVP IS.</w:t>
      </w:r>
      <w:r w:rsidRPr="00C8633E">
        <w:rPr>
          <w:color w:val="000000"/>
          <w:sz w:val="22"/>
        </w:rPr>
        <w:t xml:space="preserve"> </w:t>
      </w:r>
      <w:r w:rsidRPr="00C8633E">
        <w:rPr>
          <w:bCs/>
          <w:color w:val="000000"/>
          <w:sz w:val="22"/>
        </w:rPr>
        <w:t>Pasiūlymai pateikti popierinėje laikmenoje vokuose bus grąžinami neatplėšti tiekėjams ar grąžinami registruotu laišku, ir nebus priimami ir vertinami.</w:t>
      </w:r>
    </w:p>
    <w:p w14:paraId="1C999AAB" w14:textId="7E427527" w:rsidR="00F85246" w:rsidRPr="00B45521" w:rsidRDefault="00F85246" w:rsidP="00F85246">
      <w:pPr>
        <w:widowControl w:val="0"/>
        <w:tabs>
          <w:tab w:val="left" w:pos="567"/>
        </w:tabs>
        <w:spacing w:after="0" w:line="240" w:lineRule="auto"/>
        <w:jc w:val="both"/>
        <w:rPr>
          <w:sz w:val="22"/>
        </w:rPr>
      </w:pPr>
      <w:r w:rsidRPr="00C8633E">
        <w:rPr>
          <w:color w:val="000000"/>
          <w:sz w:val="22"/>
        </w:rPr>
        <w:t xml:space="preserve">7.5. </w:t>
      </w:r>
      <w:r w:rsidRPr="00B45521">
        <w:rPr>
          <w:bCs/>
          <w:sz w:val="22"/>
        </w:rPr>
        <w:t xml:space="preserve">Pasiūlymus gali teikti tik CVP IS registruoti tiekėjai (nemokama registracija adresu </w:t>
      </w:r>
      <w:hyperlink r:id="rId18" w:history="1">
        <w:r w:rsidR="00F80649" w:rsidRPr="00FC6AF0">
          <w:rPr>
            <w:rStyle w:val="Hipersaitas"/>
            <w:bCs/>
            <w:sz w:val="22"/>
          </w:rPr>
          <w:t>https://viesiejipirkimai.lt</w:t>
        </w:r>
      </w:hyperlink>
      <w:r w:rsidRPr="00B45521">
        <w:rPr>
          <w:bCs/>
          <w:sz w:val="22"/>
        </w:rPr>
        <w:t xml:space="preserve"> ). Pateikiami dokumentai ar skaitmeninės dokumentų kopijos turi būti prieinami naudojant nediskriminuojančius, visuotinai prieinamus duomenų failų formatus (pvz., pdf, jpg, xlsx, docx ir kt.).</w:t>
      </w:r>
    </w:p>
    <w:p w14:paraId="4BCF65AA" w14:textId="77777777" w:rsidR="00F85246" w:rsidRPr="00C8633E" w:rsidRDefault="00F85246" w:rsidP="00F85246">
      <w:pPr>
        <w:widowControl w:val="0"/>
        <w:tabs>
          <w:tab w:val="left" w:pos="567"/>
        </w:tabs>
        <w:spacing w:after="0" w:line="240" w:lineRule="auto"/>
        <w:jc w:val="both"/>
        <w:rPr>
          <w:color w:val="000000"/>
          <w:sz w:val="22"/>
        </w:rPr>
      </w:pPr>
      <w:r w:rsidRPr="00C8633E">
        <w:rPr>
          <w:color w:val="000000"/>
          <w:sz w:val="22"/>
        </w:rPr>
        <w:t>7.6. Tiekėjo pasiūlymas, tiekėjo pašalinimo pagrindų nebuvimą ir kvalifikacinius reikalavimus įrodantys dokumentai ir kiti pasiūlyme pateikiami dokumentai pateikiami lietuvių kalba</w:t>
      </w:r>
      <w:r w:rsidRPr="00C8633E">
        <w:rPr>
          <w:i/>
          <w:color w:val="000000"/>
          <w:sz w:val="22"/>
        </w:rPr>
        <w:t>.</w:t>
      </w:r>
      <w:r w:rsidRPr="00C8633E">
        <w:rPr>
          <w:color w:val="000000"/>
          <w:sz w:val="22"/>
        </w:rPr>
        <w:t xml:space="preserve"> </w:t>
      </w:r>
      <w:r w:rsidRPr="00C8633E">
        <w:rPr>
          <w:rFonts w:eastAsia="Lucida Sans Unicode"/>
          <w:color w:val="000000"/>
          <w:spacing w:val="-4"/>
          <w:sz w:val="22"/>
        </w:rPr>
        <w:t>Jei atitinkami dokumentai yra išduoti kita, nei reikalaujama kalba, turi būti pateiktas tinkamai patvirtintas vertimas į lietuvių kalbą. Tinkamu vertimu yra laikomas vertimas, kuris yra patvirtintas atsakingo vertėjo parašu ir vertimo biuro antspaudu arba tiekėjo ar jo įgalioto asmens parašu ir anspaudu (</w:t>
      </w:r>
      <w:r w:rsidRPr="00C8633E">
        <w:rPr>
          <w:color w:val="000000"/>
          <w:spacing w:val="-4"/>
          <w:sz w:val="22"/>
        </w:rPr>
        <w:t>pateikiami skenuoti dokumentai elektroninėje formoje).</w:t>
      </w:r>
    </w:p>
    <w:p w14:paraId="6E7C18E6" w14:textId="5092B39D" w:rsidR="00F85246" w:rsidRPr="00C8633E" w:rsidRDefault="00F85246" w:rsidP="00F85246">
      <w:pPr>
        <w:tabs>
          <w:tab w:val="left" w:pos="851"/>
        </w:tabs>
        <w:spacing w:after="0" w:line="240" w:lineRule="auto"/>
        <w:jc w:val="both"/>
        <w:rPr>
          <w:sz w:val="22"/>
        </w:rPr>
      </w:pPr>
      <w:r w:rsidRPr="00C8633E">
        <w:rPr>
          <w:sz w:val="22"/>
        </w:rPr>
        <w:t>7.7. Pasiūlyme nurodoma Transporto priemonės kaina pateikiama eurais (apvalinant dviejų skaičių po kablelio tikslumu). Į kainą turi būti įskaityti visi mokesčiai (įskaitant ir PVM sąskaitų faktūrų pateikimą, naudojantis elektronine paslauga „</w:t>
      </w:r>
      <w:r w:rsidR="009E160E">
        <w:rPr>
          <w:sz w:val="22"/>
        </w:rPr>
        <w:t xml:space="preserve">SABIS“ </w:t>
      </w:r>
      <w:r w:rsidRPr="00C8633E">
        <w:rPr>
          <w:sz w:val="22"/>
        </w:rPr>
        <w:t>tiesioginės ir netiesioginės išlaidos, susijusios su pirkimo – pardavimo sutarties vykdymu. PVM turi būti nurodytas atskirai.</w:t>
      </w:r>
    </w:p>
    <w:p w14:paraId="29D43035" w14:textId="7D8F34DA" w:rsidR="00F85246" w:rsidRPr="00C8633E" w:rsidRDefault="00F85246" w:rsidP="00F85246">
      <w:pPr>
        <w:widowControl w:val="0"/>
        <w:tabs>
          <w:tab w:val="left" w:pos="567"/>
        </w:tabs>
        <w:spacing w:after="0" w:line="240" w:lineRule="auto"/>
        <w:jc w:val="both"/>
        <w:rPr>
          <w:color w:val="000000"/>
          <w:sz w:val="22"/>
        </w:rPr>
      </w:pPr>
      <w:r w:rsidRPr="00C8633E">
        <w:rPr>
          <w:color w:val="000000"/>
          <w:sz w:val="22"/>
        </w:rPr>
        <w:t>7.8. Pasiūlymas turi būti pateiktas</w:t>
      </w:r>
      <w:r w:rsidRPr="00C8633E">
        <w:rPr>
          <w:b/>
          <w:color w:val="000000"/>
          <w:sz w:val="22"/>
        </w:rPr>
        <w:t xml:space="preserve"> </w:t>
      </w:r>
      <w:r w:rsidRPr="00C8633E">
        <w:rPr>
          <w:color w:val="000000"/>
          <w:sz w:val="22"/>
        </w:rPr>
        <w:t xml:space="preserve">CVP IS priemonėmis </w:t>
      </w:r>
      <w:r w:rsidR="007A5970">
        <w:rPr>
          <w:color w:val="000000"/>
          <w:sz w:val="22"/>
        </w:rPr>
        <w:t>iki pirkimo skelbime</w:t>
      </w:r>
      <w:r w:rsidRPr="00C8633E">
        <w:rPr>
          <w:color w:val="000000"/>
          <w:sz w:val="22"/>
        </w:rPr>
        <w:t xml:space="preserve"> nurodyto pasiūlymų pateikimo termino pabaigos.</w:t>
      </w:r>
    </w:p>
    <w:p w14:paraId="4C4A3672" w14:textId="77777777" w:rsidR="00F85246" w:rsidRPr="00C8633E" w:rsidRDefault="00F85246" w:rsidP="00F85246">
      <w:pPr>
        <w:widowControl w:val="0"/>
        <w:tabs>
          <w:tab w:val="left" w:pos="567"/>
        </w:tabs>
        <w:spacing w:after="0" w:line="240" w:lineRule="auto"/>
        <w:jc w:val="both"/>
        <w:rPr>
          <w:color w:val="000000"/>
          <w:sz w:val="22"/>
        </w:rPr>
      </w:pPr>
      <w:r w:rsidRPr="00C8633E">
        <w:rPr>
          <w:color w:val="000000"/>
          <w:sz w:val="22"/>
        </w:rPr>
        <w:t>7.9. Pasiūlymą sudaro elektroninėmis priemonėmis suformuotų dokumentų visuma:</w:t>
      </w:r>
    </w:p>
    <w:p w14:paraId="5617A168"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7.9.1. užpildytas pasiūlymas pagal pateiktą pasiūlymo formą pirkimo sąlygų 2 priede;</w:t>
      </w:r>
    </w:p>
    <w:p w14:paraId="6398057F"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 xml:space="preserve">7.9.2. užpildytas ir pasirašytas </w:t>
      </w:r>
      <w:r w:rsidRPr="00C8633E">
        <w:rPr>
          <w:bCs/>
          <w:color w:val="000000"/>
          <w:sz w:val="22"/>
        </w:rPr>
        <w:t>EBVPD</w:t>
      </w:r>
      <w:r w:rsidRPr="00C8633E">
        <w:rPr>
          <w:color w:val="000000"/>
          <w:sz w:val="22"/>
        </w:rPr>
        <w:t xml:space="preserve"> (pirkimo sąlygų 4 priedas). EBVPD turi užpildyti, pasirašyti ir pateikti tiekėjas, kiekvienas ūkio subjektų grupės narys (jei pasiūlymą pateikia ūkio subjektų grupė) ir kiekvienas ūkio subjektas, kurio pajėgumais ketina remtis tiekėjas;</w:t>
      </w:r>
    </w:p>
    <w:p w14:paraId="5A17B67F"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7.9.3. jungtinės veiklos sutartis, jei pasiūlymą jei pasiūlymą pateikia ūkio subjektų grupė;</w:t>
      </w:r>
    </w:p>
    <w:p w14:paraId="5AC10C6A"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7.9.4. įgaliojimas ar kitas dokumentas (pvz. pareigybės aprašymas), suteikiantis teisę pasirašyti tiekėjo pasiūlymą, kai pasiūlymą pasirašo ne juridinio asmens vadovas, o jo įgaliotas asmuo;</w:t>
      </w:r>
    </w:p>
    <w:p w14:paraId="3B061606"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7.9.5. kita pirkimo sąlygose prašoma medžiaga.</w:t>
      </w:r>
    </w:p>
    <w:p w14:paraId="7387C403" w14:textId="77777777" w:rsidR="00F85246" w:rsidRPr="00C8633E" w:rsidRDefault="00F85246" w:rsidP="00F85246">
      <w:pPr>
        <w:spacing w:after="0" w:line="240" w:lineRule="auto"/>
        <w:jc w:val="both"/>
        <w:rPr>
          <w:sz w:val="22"/>
        </w:rPr>
      </w:pPr>
      <w:r w:rsidRPr="00C8633E">
        <w:rPr>
          <w:sz w:val="22"/>
        </w:rPr>
        <w:lastRenderedPageBreak/>
        <w:t>7.10. Tiekėjas pasiūlyme privalo nurodyti, kuri pateikta informacija, vadovaujantis Viešųjų pirkimų įstatymo 20 straipsnio 2 dalimi, yra konfidenciali. Jei tiekėjas nenurodo konfidencialios informacijos, laikoma, kad tokios informacijos pasiūlyme nėra.</w:t>
      </w:r>
    </w:p>
    <w:p w14:paraId="3A778D25" w14:textId="2494240C" w:rsidR="00F85246" w:rsidRPr="00C8633E" w:rsidRDefault="00F85246" w:rsidP="00F85246">
      <w:pPr>
        <w:spacing w:after="0" w:line="240" w:lineRule="auto"/>
        <w:jc w:val="both"/>
        <w:rPr>
          <w:sz w:val="22"/>
        </w:rPr>
      </w:pPr>
      <w:r w:rsidRPr="00C8633E">
        <w:rPr>
          <w:sz w:val="22"/>
        </w:rPr>
        <w:t>7.11. Dalyvių reikalavimu, Perkančioji organizacija turi juos supažindinti</w:t>
      </w:r>
      <w:r>
        <w:rPr>
          <w:sz w:val="22"/>
        </w:rPr>
        <w:t xml:space="preserve"> su laimėjusio tiekėjo</w:t>
      </w:r>
      <w:r w:rsidRPr="00C8633E">
        <w:rPr>
          <w:sz w:val="22"/>
        </w:rPr>
        <w:t xml:space="preserve"> </w:t>
      </w:r>
      <w:r>
        <w:rPr>
          <w:sz w:val="22"/>
        </w:rPr>
        <w:t>pasiūlymu</w:t>
      </w:r>
      <w:r w:rsidRPr="00C8633E">
        <w:rPr>
          <w:sz w:val="22"/>
        </w:rPr>
        <w:t xml:space="preserve">, išskyrus tą informaciją, kurią dalyvis pagrįstai nurodė kaip konfidencialią. </w:t>
      </w:r>
      <w:r w:rsidR="007A5970" w:rsidRPr="00C8633E">
        <w:rPr>
          <w:sz w:val="22"/>
        </w:rPr>
        <w:t>Perkančiajai</w:t>
      </w:r>
      <w:r w:rsidRPr="00C8633E">
        <w:rPr>
          <w:sz w:val="22"/>
        </w:rPr>
        <w:t xml:space="preserve"> organizacijai kilus abejonių, ar konkreti informacija pagrįstai nurodyta konfidencialia, perkančioji organizacija turi teisę kreiptis į dalyvį, prašydama pagrįsti informacijos konfidencialumą. Tiekėjui nepateikus įrodymų, jog informacija pagrįstai nurodyta kaip konfidenciali, perkančioji organizacija tokios informacijos nepripažįsta konfidencialia.</w:t>
      </w:r>
    </w:p>
    <w:p w14:paraId="176E8735" w14:textId="77777777" w:rsidR="00F85246" w:rsidRPr="00151122" w:rsidRDefault="00F85246" w:rsidP="00F85246">
      <w:pPr>
        <w:spacing w:after="0" w:line="240" w:lineRule="auto"/>
        <w:jc w:val="both"/>
        <w:rPr>
          <w:rFonts w:eastAsia="Times New Roman"/>
          <w:sz w:val="22"/>
          <w:lang w:eastAsia="lt-LT"/>
        </w:rPr>
      </w:pPr>
      <w:r w:rsidRPr="00151122">
        <w:rPr>
          <w:rFonts w:eastAsia="Times New Roman"/>
          <w:sz w:val="22"/>
          <w:lang w:eastAsia="lt-LT"/>
        </w:rPr>
        <w:t>7.12. Informacija apie subtiekėjus:</w:t>
      </w:r>
    </w:p>
    <w:p w14:paraId="0645A9AA" w14:textId="77777777" w:rsidR="00F85246" w:rsidRPr="00C8633E" w:rsidRDefault="00F85246" w:rsidP="00F85246">
      <w:pPr>
        <w:spacing w:after="0" w:line="240" w:lineRule="auto"/>
        <w:ind w:firstLine="426"/>
        <w:jc w:val="both"/>
        <w:rPr>
          <w:rFonts w:eastAsia="Times New Roman"/>
          <w:sz w:val="22"/>
          <w:lang w:eastAsia="lt-LT"/>
        </w:rPr>
      </w:pPr>
      <w:r w:rsidRPr="00C8633E">
        <w:rPr>
          <w:rFonts w:eastAsia="Times New Roman"/>
          <w:sz w:val="22"/>
          <w:lang w:eastAsia="lt-LT"/>
        </w:rPr>
        <w:t>7.12.1. jeigu tiekėjas pirkimo sutarčiai vykdyti numato pasitelkti subtiekėjus, pasiūlyme (pirkimo sąlygų 2 priedas) privalo nurodyti duomenis apie subtiekėjus. Šis reikalavimas nekeičia pagrindinio dalyvio atsakomybės dėl numatomos sudaryti pirkimo – pardavimo sutarties įvykdymo;</w:t>
      </w:r>
    </w:p>
    <w:p w14:paraId="398A9515" w14:textId="77777777" w:rsidR="00F85246" w:rsidRPr="00151122" w:rsidRDefault="00F85246" w:rsidP="00F85246">
      <w:pPr>
        <w:spacing w:after="0" w:line="240" w:lineRule="auto"/>
        <w:ind w:firstLine="426"/>
        <w:jc w:val="both"/>
        <w:rPr>
          <w:rFonts w:eastAsia="Times New Roman"/>
          <w:sz w:val="22"/>
          <w:lang w:eastAsia="lt-LT"/>
        </w:rPr>
      </w:pPr>
      <w:r w:rsidRPr="00151122">
        <w:rPr>
          <w:rFonts w:eastAsia="Times New Roman"/>
          <w:sz w:val="22"/>
          <w:lang w:eastAsia="lt-LT"/>
        </w:rPr>
        <w:t>7.12.2. jei tiekėjas pirkimo – pardavimo sutarties vykdymui pasitelkia subtiekėjus (kurių pasiūlymo pateikimo metu nebuvo nurodęs):</w:t>
      </w:r>
    </w:p>
    <w:p w14:paraId="1486148F" w14:textId="77777777" w:rsidR="00F85246" w:rsidRPr="007D5107" w:rsidRDefault="00F85246" w:rsidP="00F85246">
      <w:pPr>
        <w:spacing w:after="0" w:line="240" w:lineRule="auto"/>
        <w:ind w:firstLine="709"/>
        <w:jc w:val="both"/>
        <w:rPr>
          <w:rFonts w:eastAsia="Times New Roman"/>
          <w:strike/>
          <w:sz w:val="22"/>
          <w:lang w:eastAsia="lt-LT"/>
        </w:rPr>
      </w:pPr>
      <w:r w:rsidRPr="00151122">
        <w:rPr>
          <w:rFonts w:eastAsia="Times New Roman"/>
          <w:sz w:val="22"/>
          <w:lang w:eastAsia="lt-LT"/>
        </w:rPr>
        <w:t>7.12.2.1. ne vėliau kaip prieš 15 (penkiolika) kalendorinių dienų iki subtiekėjų pasitelkimo, tiekėjas raštu praneša perkančiajai organizacijai subtiekėjų pavadinimus, kontaktinius duomenis ir jų atstovus bei nedelsiant raštu informuoja perkančiąją organizaciją apie minėtos informacijos pasikeitimus pirkimo – pardavimo sutarties vykdymo metu, taip pat apie naujus subtiekėjus, kuriuos jis ketina pasitelkti vėliau. Kartu su informacija apie naujus subtiekėjus pateikiami ir subtiekėjo pašalinimo pagrindų nebuvimą patvirtinantys dokumentai (jeigu pirkimo dokumentuose buvo nustatyti tokie reikalavimai subtiekėjams). Tokiu atveju, jeigu subtiekėjo padėtis neatitinka pirkimo dokumentuose nustatytos, ne vėliau kaip per 15 (penkiolika) kalendorinių dienų tiekėjas turi pakeisti minėtą subtiekėją reikalavimus atitinkančiu subtiekėju. Subtiekėjų pasitelkimas nekeičia tiekėjo atsakomybės dėl pirkimo – pardavimo sutarties įvykdymo;</w:t>
      </w:r>
    </w:p>
    <w:p w14:paraId="76CF61D3" w14:textId="77777777" w:rsidR="00F85246" w:rsidRPr="00151122" w:rsidRDefault="00F85246" w:rsidP="00F85246">
      <w:pPr>
        <w:spacing w:after="0" w:line="240" w:lineRule="auto"/>
        <w:ind w:firstLine="709"/>
        <w:jc w:val="both"/>
        <w:rPr>
          <w:rFonts w:eastAsia="Times New Roman"/>
          <w:sz w:val="22"/>
          <w:lang w:eastAsia="lt-LT"/>
        </w:rPr>
      </w:pPr>
      <w:r w:rsidRPr="00151122">
        <w:rPr>
          <w:rFonts w:eastAsia="Times New Roman"/>
          <w:sz w:val="22"/>
          <w:lang w:eastAsia="lt-LT"/>
        </w:rPr>
        <w:t>7.12.2.2. perkančioji organizacija ne vėliau kaip per 3 darbo dienas nuo 7.12.2.1 papunktyje nurodytos informacijos gavimo raštu informuoja subtiekėjus apie tiesioginio atsiskaitymo galimybę. Subtiekėjui pateikus raštišką prašymą (kartu su tiekėjo raštišku pritarimu) perkančiajai organizacijai, gali būti tiesiogiai atsiskaitoma su subtiekėju. Subtiekėjai PVM sąskaitas faktūras pateikia per tiekėją;</w:t>
      </w:r>
    </w:p>
    <w:p w14:paraId="0CE8DE7B" w14:textId="77777777" w:rsidR="00F85246" w:rsidRPr="007D5107" w:rsidRDefault="00F85246" w:rsidP="00F85246">
      <w:pPr>
        <w:spacing w:after="0" w:line="240" w:lineRule="auto"/>
        <w:ind w:firstLine="709"/>
        <w:jc w:val="both"/>
        <w:rPr>
          <w:rFonts w:eastAsia="Times New Roman"/>
          <w:strike/>
          <w:sz w:val="22"/>
          <w:lang w:eastAsia="lt-LT"/>
        </w:rPr>
      </w:pPr>
      <w:r w:rsidRPr="00151122">
        <w:rPr>
          <w:rFonts w:eastAsia="Times New Roman"/>
          <w:sz w:val="22"/>
          <w:lang w:eastAsia="lt-LT"/>
        </w:rPr>
        <w:t>7.12.2.3. Tais atvejais, kai subtiekėjas išreiškia norą pasinaudoti tiesioginio atsiskaitymo galimybe, turi būti sudaroma trišalė sutartis tarp perkančiosios organizacijos, tiekėjo ir jo subtiekėjo, kurioje aprašoma tiesioginio atsiskaitymo su subtiekėju tvarka, atsižvelgiant į pirkimo dokumentuose ir subtiekimo sutartyje nustatytus reikalavimus.</w:t>
      </w:r>
    </w:p>
    <w:p w14:paraId="5CABCDDA" w14:textId="180ECDEC" w:rsidR="00F85246" w:rsidRPr="00C8633E" w:rsidRDefault="00F85246" w:rsidP="00F85246">
      <w:pPr>
        <w:pStyle w:val="Antrat2"/>
        <w:numPr>
          <w:ilvl w:val="0"/>
          <w:numId w:val="0"/>
        </w:numPr>
        <w:tabs>
          <w:tab w:val="left" w:pos="567"/>
          <w:tab w:val="left" w:pos="1134"/>
        </w:tabs>
        <w:rPr>
          <w:sz w:val="22"/>
          <w:szCs w:val="22"/>
        </w:rPr>
      </w:pPr>
      <w:r w:rsidRPr="00C8633E">
        <w:rPr>
          <w:sz w:val="22"/>
          <w:szCs w:val="22"/>
        </w:rPr>
        <w:t>7.13. Tiekėjo pasiūlymas galioja tiekėjo numatytą laiką, bet ne trumpiau kaip iki pirkimo sąlygų 3.1.</w:t>
      </w:r>
      <w:r w:rsidR="0089439C">
        <w:rPr>
          <w:sz w:val="22"/>
          <w:szCs w:val="22"/>
        </w:rPr>
        <w:t xml:space="preserve"> punkto</w:t>
      </w:r>
      <w:r w:rsidRPr="00C8633E">
        <w:rPr>
          <w:sz w:val="22"/>
          <w:szCs w:val="22"/>
        </w:rPr>
        <w:t xml:space="preserve"> </w:t>
      </w:r>
      <w:r w:rsidR="0089439C">
        <w:rPr>
          <w:sz w:val="22"/>
          <w:szCs w:val="22"/>
        </w:rPr>
        <w:t>5 dalyje</w:t>
      </w:r>
      <w:r w:rsidRPr="00C8633E">
        <w:rPr>
          <w:sz w:val="22"/>
          <w:szCs w:val="22"/>
        </w:rPr>
        <w:t xml:space="preserve"> nurodyto termino pabaigos. Jeigu pasiūlyme nenurodytas jo galiojimo laikas, laikoma, kad pasiūlymas galioja pirkimo sąlygose numatytą laiką. Kol nesibaigė pasiūlymo galiojimo laikas, Perkančioji organizacija turi teisę prašyti, tiekėjo pratęsti galiojimo laiką. Tiekėjas turi teisę tokį prašymą atmesti neprarasdamas teisės į savo pasiūlymo galiojimo užtikrinimą.</w:t>
      </w:r>
    </w:p>
    <w:p w14:paraId="460514BD" w14:textId="77777777" w:rsidR="00F85246" w:rsidRPr="00C8633E" w:rsidRDefault="00F85246" w:rsidP="00F85246">
      <w:pPr>
        <w:spacing w:after="0" w:line="240" w:lineRule="auto"/>
        <w:jc w:val="both"/>
        <w:rPr>
          <w:sz w:val="22"/>
          <w:lang w:eastAsia="lt-LT"/>
        </w:rPr>
      </w:pPr>
      <w:r w:rsidRPr="00C8633E">
        <w:rPr>
          <w:sz w:val="22"/>
          <w:lang w:eastAsia="lt-LT"/>
        </w:rPr>
        <w:t>7.14. Tiekėjas, kuris sutinka pratęsti savo pasiūlymo galiojimo terminą ir apie tai raštu praneša Perkančiajai organizacijai, pratęsia pasiūlymo galiojimo užtikrinimo terminą arba pateikia naują pasiūlymo galiojimo užtikrinimą patvirtinantį dokumentą. Jei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F969C1" w14:textId="77777777" w:rsidR="00F85246" w:rsidRPr="00C8633E" w:rsidRDefault="00F85246" w:rsidP="00F85246">
      <w:pPr>
        <w:spacing w:after="0" w:line="240" w:lineRule="auto"/>
        <w:jc w:val="both"/>
        <w:rPr>
          <w:sz w:val="22"/>
        </w:rPr>
      </w:pPr>
      <w:r w:rsidRPr="00C8633E">
        <w:rPr>
          <w:sz w:val="22"/>
        </w:rPr>
        <w:t>7.15. Tiekėjas iki pasiūlymo pateikimo termino pabaigos turi teisę keisti arba atšaukti savo pasiūlymą neprarasdamas teisės į pasiūlymo galiojimo užtikrinimą.</w:t>
      </w:r>
    </w:p>
    <w:p w14:paraId="4A16D7B7" w14:textId="77777777" w:rsidR="00181A0E" w:rsidRDefault="00181A0E" w:rsidP="00695AFC">
      <w:pPr>
        <w:spacing w:after="0" w:line="240" w:lineRule="auto"/>
        <w:jc w:val="both"/>
        <w:rPr>
          <w:sz w:val="22"/>
        </w:rPr>
      </w:pPr>
    </w:p>
    <w:p w14:paraId="46E81645" w14:textId="77777777" w:rsidR="00705E91" w:rsidRPr="00705E91" w:rsidRDefault="00705E91" w:rsidP="00705E91">
      <w:pPr>
        <w:spacing w:after="0" w:line="240" w:lineRule="auto"/>
        <w:jc w:val="both"/>
        <w:rPr>
          <w:sz w:val="22"/>
        </w:rPr>
      </w:pPr>
    </w:p>
    <w:p w14:paraId="50AB38CC" w14:textId="60B3416F" w:rsidR="00705E91" w:rsidRPr="00705E91" w:rsidRDefault="00705E91" w:rsidP="00705E91">
      <w:pPr>
        <w:spacing w:line="240" w:lineRule="auto"/>
        <w:jc w:val="center"/>
        <w:rPr>
          <w:b/>
          <w:bCs/>
          <w:sz w:val="22"/>
        </w:rPr>
      </w:pPr>
      <w:r w:rsidRPr="00705E91">
        <w:rPr>
          <w:b/>
          <w:bCs/>
          <w:sz w:val="22"/>
        </w:rPr>
        <w:t>VI</w:t>
      </w:r>
      <w:r>
        <w:rPr>
          <w:b/>
          <w:bCs/>
          <w:sz w:val="22"/>
        </w:rPr>
        <w:t>II</w:t>
      </w:r>
      <w:r w:rsidRPr="00705E91">
        <w:rPr>
          <w:b/>
          <w:bCs/>
          <w:sz w:val="22"/>
        </w:rPr>
        <w:t>. PASIŪLYMŲ GALIOJIMO UŽTIKRINIMAS</w:t>
      </w:r>
    </w:p>
    <w:p w14:paraId="53AEBAE2" w14:textId="77777777" w:rsidR="00705E91" w:rsidRPr="00705E91" w:rsidRDefault="00705E91" w:rsidP="00705E91">
      <w:pPr>
        <w:spacing w:after="0" w:line="240" w:lineRule="auto"/>
        <w:jc w:val="both"/>
        <w:rPr>
          <w:sz w:val="22"/>
        </w:rPr>
      </w:pPr>
      <w:r w:rsidRPr="00705E91">
        <w:rPr>
          <w:sz w:val="22"/>
        </w:rPr>
        <w:t>6.1. Perkančioji organizacija nereikalauja pasiūlymo galiojimo užtikrinimo Civilinio kodekso nustatytais prievolių įvykdymo užtikrinimo būdais.</w:t>
      </w:r>
    </w:p>
    <w:p w14:paraId="0AD06E35" w14:textId="77777777" w:rsidR="0097269E" w:rsidRPr="00695AFC" w:rsidRDefault="0097269E" w:rsidP="0097269E">
      <w:pPr>
        <w:spacing w:after="0" w:line="240" w:lineRule="auto"/>
        <w:rPr>
          <w:sz w:val="22"/>
        </w:rPr>
      </w:pPr>
    </w:p>
    <w:p w14:paraId="76333B5E" w14:textId="77777777" w:rsidR="00705E91" w:rsidRPr="00C8633E" w:rsidRDefault="00705E91" w:rsidP="00705E91">
      <w:pPr>
        <w:spacing w:before="120" w:after="120" w:line="240" w:lineRule="auto"/>
        <w:ind w:firstLine="902"/>
        <w:jc w:val="center"/>
        <w:rPr>
          <w:b/>
          <w:sz w:val="22"/>
        </w:rPr>
      </w:pPr>
      <w:r w:rsidRPr="00C8633E">
        <w:rPr>
          <w:b/>
          <w:sz w:val="22"/>
        </w:rPr>
        <w:t>IX. PIRKIMO SĄLYGŲ PAAIŠKINIMAS IR PATIKSLINIMAS</w:t>
      </w:r>
    </w:p>
    <w:p w14:paraId="26797D8F" w14:textId="534429A4" w:rsidR="00705E91" w:rsidRPr="00C8633E" w:rsidRDefault="00705E91" w:rsidP="00705E91">
      <w:pPr>
        <w:numPr>
          <w:ilvl w:val="1"/>
          <w:numId w:val="26"/>
        </w:numPr>
        <w:tabs>
          <w:tab w:val="left" w:pos="426"/>
        </w:tabs>
        <w:spacing w:after="0" w:line="240" w:lineRule="auto"/>
        <w:ind w:left="0" w:firstLine="0"/>
        <w:jc w:val="both"/>
        <w:rPr>
          <w:sz w:val="22"/>
        </w:rPr>
      </w:pPr>
      <w:r w:rsidRPr="00C8633E">
        <w:rPr>
          <w:rFonts w:eastAsia="Arial Unicode MS"/>
          <w:sz w:val="22"/>
          <w:lang w:eastAsia="lt-LT"/>
        </w:rPr>
        <w:t xml:space="preserve">Bet kokia informacija, prašymai paaiškinti pirkimo sąlygas, pirkimo sąlygų paaiškinimai, pranešimai ar kitas perkančiosios organizacijos ir tiekėjo susirašinėjimas vykdomas tik CVP IS susirašinėjimo priemonėmis ir tik CVP informacinėje sistemoje. </w:t>
      </w:r>
      <w:r w:rsidRPr="00C8633E">
        <w:rPr>
          <w:sz w:val="22"/>
        </w:rPr>
        <w:t xml:space="preserve">Pirkimo sąlygos gali būti paaiškinamos, patikslinamos tiekėjų iniciatyva, jiems </w:t>
      </w:r>
      <w:r w:rsidRPr="00C8633E">
        <w:rPr>
          <w:rFonts w:eastAsia="Arial Unicode MS"/>
          <w:sz w:val="22"/>
          <w:lang w:eastAsia="lt-LT"/>
        </w:rPr>
        <w:lastRenderedPageBreak/>
        <w:t xml:space="preserve">CVP IS priemonėmis </w:t>
      </w:r>
      <w:r w:rsidRPr="00C8633E">
        <w:rPr>
          <w:sz w:val="22"/>
        </w:rPr>
        <w:t xml:space="preserve">kreipiantis į perkančiąją organizaciją. Perkančioji organizacija atsako į kiekvieną tiekėjo rašytinį prašymą paaiškinti pirkimo sąlygas, jei prašymas gautas </w:t>
      </w:r>
      <w:r w:rsidR="00934186">
        <w:rPr>
          <w:sz w:val="22"/>
        </w:rPr>
        <w:t>6</w:t>
      </w:r>
      <w:r w:rsidR="00934186" w:rsidRPr="00934186">
        <w:rPr>
          <w:sz w:val="22"/>
        </w:rPr>
        <w:t xml:space="preserve"> (</w:t>
      </w:r>
      <w:r w:rsidR="00934186">
        <w:rPr>
          <w:sz w:val="22"/>
        </w:rPr>
        <w:t>šešios</w:t>
      </w:r>
      <w:r w:rsidR="00934186" w:rsidRPr="00934186">
        <w:rPr>
          <w:sz w:val="22"/>
        </w:rPr>
        <w:t>) dienos iki pasiūlymų pateikimo termino pabaigos</w:t>
      </w:r>
      <w:r w:rsidRPr="00C8633E">
        <w:rPr>
          <w:sz w:val="22"/>
        </w:rPr>
        <w:t>. Nesibaigus pasiūlymų pateikimo terminui perkančioji organizacija turi teisę savo iniciatyva paaiškinti, patikslinti pirkimo sąlygas.</w:t>
      </w:r>
    </w:p>
    <w:p w14:paraId="1DD2ACE5" w14:textId="405BDFC9" w:rsidR="00705E91" w:rsidRPr="00C8633E" w:rsidRDefault="00705E91" w:rsidP="00705E91">
      <w:pPr>
        <w:numPr>
          <w:ilvl w:val="1"/>
          <w:numId w:val="26"/>
        </w:numPr>
        <w:tabs>
          <w:tab w:val="left" w:pos="0"/>
          <w:tab w:val="left" w:pos="426"/>
        </w:tabs>
        <w:spacing w:after="0" w:line="240" w:lineRule="auto"/>
        <w:ind w:left="0" w:firstLine="0"/>
        <w:jc w:val="both"/>
        <w:rPr>
          <w:sz w:val="22"/>
        </w:rPr>
      </w:pPr>
      <w:r w:rsidRPr="00C8633E">
        <w:rPr>
          <w:sz w:val="22"/>
        </w:rPr>
        <w:t xml:space="preserve">Atsakydama į kiekvieną tiekėjo </w:t>
      </w:r>
      <w:r w:rsidRPr="00C8633E">
        <w:rPr>
          <w:rFonts w:eastAsia="Arial Unicode MS"/>
          <w:sz w:val="22"/>
        </w:rPr>
        <w:t xml:space="preserve">CVP IS priemonėmis </w:t>
      </w:r>
      <w:r w:rsidRPr="00C8633E">
        <w:rPr>
          <w:sz w:val="22"/>
        </w:rPr>
        <w:t xml:space="preserve">pateiktą prašymą paaiškinti pirkimo sąlygas, jeigu jis buvo pateiktas </w:t>
      </w:r>
      <w:r w:rsidR="00934186">
        <w:rPr>
          <w:sz w:val="22"/>
        </w:rPr>
        <w:t>tinkamu laiku</w:t>
      </w:r>
      <w:r w:rsidRPr="00C8633E">
        <w:rPr>
          <w:sz w:val="22"/>
        </w:rPr>
        <w:t xml:space="preserve">, arba aiškindama, tikslindama pirkimo sąlygas savo iniciatyva, perkančioji organizacija turi paaiškinimus, patikslinimus </w:t>
      </w:r>
      <w:r w:rsidRPr="00C8633E">
        <w:rPr>
          <w:rFonts w:eastAsia="Arial Unicode MS"/>
          <w:sz w:val="22"/>
        </w:rPr>
        <w:t>CVP IS priemonėmis paskelbti</w:t>
      </w:r>
      <w:r w:rsidRPr="00C8633E">
        <w:rPr>
          <w:sz w:val="22"/>
        </w:rPr>
        <w:t xml:space="preserve"> visiems tiekėjams </w:t>
      </w:r>
      <w:r w:rsidR="00934186">
        <w:rPr>
          <w:sz w:val="22"/>
        </w:rPr>
        <w:t>ne vėliau nei 4 (keturios) dienos iki pasiūlymų pateikimo termino</w:t>
      </w:r>
      <w:r w:rsidRPr="00C8633E">
        <w:rPr>
          <w:sz w:val="22"/>
        </w:rPr>
        <w:t>. Perkančioji organizacija, atsakydama tiekėjui, kartu siunčia paaiškinimus ir visiems kitiems tiekėjams, kurie prisijungė prie pirkimo.</w:t>
      </w:r>
    </w:p>
    <w:p w14:paraId="363F8DC8" w14:textId="63CEA3AB" w:rsidR="00705E91" w:rsidRPr="00C8633E" w:rsidRDefault="00705E91" w:rsidP="00705E91">
      <w:pPr>
        <w:numPr>
          <w:ilvl w:val="1"/>
          <w:numId w:val="26"/>
        </w:numPr>
        <w:tabs>
          <w:tab w:val="left" w:pos="426"/>
        </w:tabs>
        <w:spacing w:after="0" w:line="240" w:lineRule="auto"/>
        <w:ind w:left="0" w:firstLine="0"/>
        <w:jc w:val="both"/>
        <w:rPr>
          <w:sz w:val="22"/>
        </w:rPr>
      </w:pPr>
      <w:r w:rsidRPr="00C8633E">
        <w:rPr>
          <w:sz w:val="22"/>
        </w:rPr>
        <w:t>Perkančioji organizacija, paaiškindama ar patikslindama pirkimo dokumentus, privalo užtikrinti tiekėjų anonimiškumą, t.</w:t>
      </w:r>
      <w:r w:rsidR="00934186">
        <w:rPr>
          <w:sz w:val="22"/>
        </w:rPr>
        <w:t xml:space="preserve"> </w:t>
      </w:r>
      <w:r w:rsidRPr="00C8633E">
        <w:rPr>
          <w:sz w:val="22"/>
        </w:rPr>
        <w:t>y. privalo užtikrinti, kad tiekėjas nesužinotų kitų tiekėjų, dalyvaujančių pirkimo procedūrose, pavadinimų ir kitų rekvizitų.</w:t>
      </w:r>
    </w:p>
    <w:p w14:paraId="3F2EFB29" w14:textId="77777777" w:rsidR="00705E91" w:rsidRPr="00C8633E" w:rsidRDefault="00705E91" w:rsidP="00705E91">
      <w:pPr>
        <w:numPr>
          <w:ilvl w:val="1"/>
          <w:numId w:val="26"/>
        </w:numPr>
        <w:tabs>
          <w:tab w:val="left" w:pos="426"/>
        </w:tabs>
        <w:spacing w:after="0" w:line="240" w:lineRule="auto"/>
        <w:ind w:left="0" w:firstLine="0"/>
        <w:jc w:val="both"/>
        <w:rPr>
          <w:sz w:val="22"/>
        </w:rPr>
      </w:pPr>
      <w:r w:rsidRPr="00C8633E">
        <w:rPr>
          <w:sz w:val="22"/>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visiems prie pirkimo prisijungusiems tiekėjams ir patikslinamas skelbimas CVP IS.</w:t>
      </w:r>
    </w:p>
    <w:p w14:paraId="08663501" w14:textId="77777777" w:rsidR="00705E91" w:rsidRPr="00C8633E" w:rsidRDefault="00705E91" w:rsidP="00705E91">
      <w:pPr>
        <w:numPr>
          <w:ilvl w:val="1"/>
          <w:numId w:val="26"/>
        </w:numPr>
        <w:tabs>
          <w:tab w:val="left" w:pos="426"/>
        </w:tabs>
        <w:spacing w:after="0" w:line="240" w:lineRule="auto"/>
        <w:ind w:left="0" w:firstLine="0"/>
        <w:jc w:val="both"/>
        <w:rPr>
          <w:sz w:val="22"/>
        </w:rPr>
      </w:pPr>
      <w:r w:rsidRPr="00C8633E">
        <w:rPr>
          <w:sz w:val="22"/>
        </w:rPr>
        <w:t>Perkančioji organizacija</w:t>
      </w:r>
      <w:r>
        <w:rPr>
          <w:sz w:val="22"/>
        </w:rPr>
        <w:t xml:space="preserve"> nerengs</w:t>
      </w:r>
      <w:r w:rsidRPr="00C8633E">
        <w:rPr>
          <w:sz w:val="22"/>
        </w:rPr>
        <w:t xml:space="preserve"> susitikimų su tiekėjais dėl pirkimo sąlygų paaiškini</w:t>
      </w:r>
      <w:r>
        <w:rPr>
          <w:sz w:val="22"/>
        </w:rPr>
        <w:t>mo</w:t>
      </w:r>
      <w:r w:rsidRPr="00C8633E">
        <w:rPr>
          <w:sz w:val="22"/>
        </w:rPr>
        <w:t>.</w:t>
      </w:r>
    </w:p>
    <w:p w14:paraId="540C2A6C" w14:textId="77777777" w:rsidR="00705E91" w:rsidRPr="00C8633E" w:rsidRDefault="00705E91" w:rsidP="00705E91">
      <w:pPr>
        <w:tabs>
          <w:tab w:val="left" w:pos="426"/>
        </w:tabs>
        <w:spacing w:after="0" w:line="240" w:lineRule="auto"/>
        <w:jc w:val="both"/>
        <w:rPr>
          <w:sz w:val="22"/>
        </w:rPr>
      </w:pPr>
    </w:p>
    <w:p w14:paraId="71C460E0" w14:textId="77777777" w:rsidR="00705E91" w:rsidRPr="00C8633E" w:rsidRDefault="00705E91" w:rsidP="00705E91">
      <w:pPr>
        <w:spacing w:before="120" w:after="120" w:line="240" w:lineRule="auto"/>
        <w:ind w:firstLine="902"/>
        <w:jc w:val="center"/>
        <w:rPr>
          <w:b/>
          <w:sz w:val="22"/>
        </w:rPr>
      </w:pPr>
      <w:r w:rsidRPr="00C8633E">
        <w:rPr>
          <w:b/>
          <w:sz w:val="22"/>
        </w:rPr>
        <w:t>X. PASIŪLYMŲ ŠIFRAVIMAS</w:t>
      </w:r>
    </w:p>
    <w:p w14:paraId="15C563F1" w14:textId="77777777" w:rsidR="00705E91" w:rsidRPr="00C8633E" w:rsidRDefault="00705E91" w:rsidP="00705E91">
      <w:pPr>
        <w:spacing w:after="0" w:line="240" w:lineRule="auto"/>
        <w:jc w:val="both"/>
        <w:rPr>
          <w:sz w:val="22"/>
        </w:rPr>
      </w:pPr>
      <w:r w:rsidRPr="00C8633E">
        <w:rPr>
          <w:sz w:val="22"/>
        </w:rPr>
        <w:t>10.1. Tiekėjo teikiamas pasiūlymas gali būti užšifruojamas. Tiekėjas, nusprendęs pateikti užšifruotą pasiūlymą, turi:</w:t>
      </w:r>
    </w:p>
    <w:p w14:paraId="5097E40D" w14:textId="77777777" w:rsidR="00705E91" w:rsidRPr="00C8633E" w:rsidRDefault="00705E91" w:rsidP="00705E91">
      <w:pPr>
        <w:spacing w:after="0" w:line="240" w:lineRule="auto"/>
        <w:ind w:firstLine="426"/>
        <w:jc w:val="both"/>
        <w:rPr>
          <w:sz w:val="22"/>
        </w:rPr>
      </w:pPr>
      <w:r w:rsidRPr="00C8633E">
        <w:rPr>
          <w:sz w:val="22"/>
        </w:rPr>
        <w:t>10.1.1. iki pasiūlymo pateikimo termino pabaigos naudodamasis CVP IS priemonėmis pateikti užšifruotą pasiūlymą (užšifruojamas visas pasiūlymas arba pasiūlymo dokumentas, kuriame nurodyta pasiūlymo kaina). Instrukcija, kaip tiekėjui užšifruoti pasiūlymą, patalpinta Viešųjų pirkimų tarnybos interneto svetainėje</w:t>
      </w:r>
      <w:r w:rsidRPr="009872AA">
        <w:t xml:space="preserve"> </w:t>
      </w:r>
      <w:hyperlink r:id="rId19" w:history="1">
        <w:r w:rsidRPr="00125191">
          <w:rPr>
            <w:rStyle w:val="Hipersaitas"/>
            <w:sz w:val="22"/>
          </w:rPr>
          <w:t>https://vpt.lrv.lt/lt/pasiulymu-sifravimas</w:t>
        </w:r>
      </w:hyperlink>
      <w:r w:rsidRPr="00C8633E">
        <w:rPr>
          <w:sz w:val="22"/>
        </w:rPr>
        <w:t>;</w:t>
      </w:r>
    </w:p>
    <w:p w14:paraId="6E1495D8" w14:textId="1267D527" w:rsidR="00705E91" w:rsidRPr="00C8633E" w:rsidRDefault="00705E91" w:rsidP="00705E91">
      <w:pPr>
        <w:spacing w:after="0" w:line="240" w:lineRule="auto"/>
        <w:ind w:firstLine="426"/>
        <w:jc w:val="both"/>
        <w:rPr>
          <w:sz w:val="22"/>
        </w:rPr>
      </w:pPr>
      <w:r w:rsidRPr="00C8633E">
        <w:rPr>
          <w:sz w:val="22"/>
        </w:rPr>
        <w:t xml:space="preserve">10.1.2.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w:t>
      </w:r>
      <w:r w:rsidR="00C8359C" w:rsidRPr="00C8633E">
        <w:rPr>
          <w:sz w:val="22"/>
        </w:rPr>
        <w:t>elektronini</w:t>
      </w:r>
      <w:r w:rsidR="00C8359C">
        <w:rPr>
          <w:sz w:val="22"/>
        </w:rPr>
        <w:t>u</w:t>
      </w:r>
      <w:r w:rsidRPr="00C8633E">
        <w:rPr>
          <w:sz w:val="22"/>
        </w:rPr>
        <w:t xml:space="preserve"> paštu</w:t>
      </w:r>
      <w:r w:rsidR="00E02BDF">
        <w:rPr>
          <w:sz w:val="22"/>
        </w:rPr>
        <w:t xml:space="preserve"> </w:t>
      </w:r>
      <w:r w:rsidRPr="00C8633E">
        <w:rPr>
          <w:sz w:val="22"/>
        </w:rPr>
        <w:t>arba raštu. Tokiu atveju tiekėjas turėtų būti aktyvus ir įsitikinti, kad pateiktas slaptažodis laiku pasiekė adresatą (pavyzdžiui, susisiekęs su perkančiąja organizacija oficialiu jos telefonu ir (arba) kitais būdais).</w:t>
      </w:r>
    </w:p>
    <w:p w14:paraId="26C5787B" w14:textId="77777777" w:rsidR="00705E91" w:rsidRPr="00C8633E" w:rsidRDefault="00705E91" w:rsidP="00705E91">
      <w:pPr>
        <w:spacing w:after="0" w:line="240" w:lineRule="auto"/>
        <w:jc w:val="both"/>
        <w:rPr>
          <w:sz w:val="22"/>
        </w:rPr>
      </w:pPr>
      <w:r w:rsidRPr="00C8633E">
        <w:rPr>
          <w:sz w:val="22"/>
        </w:rPr>
        <w:t>10.2. Tiekėjui užšifravus visą pasiūlymą ir iki vokų atplėšimo procedūros pradžios nepateikus (dėl jo kaltės) slaptažodžio arba pateikus neteisingą slaptažodį, kuriuo naudodamasi perkančioji organizacija negalėjo iššifruoti pasiūlymo, pasiūlymas laikomas nepateiktu ir nėra vertinamas. Jeigu nurodytu atveju užšifravo tik pasiūlymo dokumentą, kuriame nurodyta pasiūlymo kaina, o kitus pasiūlymo dokumentus pateikė neužšifruotus – perkančioji organizacija pasiūlymą atmeta kaip neatitinkantį pirkimo dokumentuose nustatytų reikalavimų (tiekėjas nepateikė pasiūlymo kainos).</w:t>
      </w:r>
    </w:p>
    <w:p w14:paraId="00ABC7A7" w14:textId="77777777" w:rsidR="00705E91" w:rsidRPr="00C8633E" w:rsidRDefault="00705E91" w:rsidP="00705E91">
      <w:pPr>
        <w:spacing w:after="0" w:line="240" w:lineRule="auto"/>
        <w:jc w:val="both"/>
        <w:rPr>
          <w:sz w:val="22"/>
        </w:rPr>
      </w:pPr>
    </w:p>
    <w:p w14:paraId="2275F4FA" w14:textId="77777777" w:rsidR="00E02BDF" w:rsidRPr="00C8633E" w:rsidRDefault="00E02BDF" w:rsidP="00E02BDF">
      <w:pPr>
        <w:spacing w:before="120" w:after="120" w:line="240" w:lineRule="auto"/>
        <w:ind w:firstLine="902"/>
        <w:jc w:val="center"/>
        <w:rPr>
          <w:rFonts w:eastAsia="Arial Unicode MS"/>
          <w:b/>
          <w:sz w:val="22"/>
        </w:rPr>
      </w:pPr>
      <w:r w:rsidRPr="00C8633E">
        <w:rPr>
          <w:b/>
          <w:sz w:val="22"/>
        </w:rPr>
        <w:t xml:space="preserve">XI. </w:t>
      </w:r>
      <w:r w:rsidRPr="00C8633E">
        <w:rPr>
          <w:rFonts w:eastAsia="Arial Unicode MS"/>
          <w:b/>
          <w:sz w:val="22"/>
        </w:rPr>
        <w:t>VOKŲ SU PASIŪLYMAIS ATPLĖŠIMO PROCEDŪRA</w:t>
      </w:r>
    </w:p>
    <w:p w14:paraId="74326F29" w14:textId="1FE1A30E" w:rsidR="00E02BDF" w:rsidRPr="00E02BDF" w:rsidRDefault="00E02BDF" w:rsidP="00E02BDF">
      <w:pPr>
        <w:spacing w:after="0" w:line="240" w:lineRule="auto"/>
        <w:jc w:val="both"/>
        <w:rPr>
          <w:rFonts w:eastAsia="Times New Roman"/>
          <w:sz w:val="22"/>
          <w:lang w:eastAsia="lt-LT"/>
        </w:rPr>
      </w:pPr>
      <w:r>
        <w:rPr>
          <w:rFonts w:eastAsia="Times New Roman"/>
          <w:sz w:val="22"/>
          <w:lang w:eastAsia="lt-LT"/>
        </w:rPr>
        <w:t>11</w:t>
      </w:r>
      <w:r w:rsidRPr="00E02BDF">
        <w:rPr>
          <w:rFonts w:eastAsia="Times New Roman"/>
          <w:sz w:val="22"/>
          <w:lang w:eastAsia="lt-LT"/>
        </w:rPr>
        <w:t xml:space="preserve">.1. Pirminis susipažinimas su CVP IS priemonėmis pateiktais tiekėjų pasiūlymais vyks </w:t>
      </w:r>
      <w:r w:rsidR="00F50044">
        <w:rPr>
          <w:rFonts w:eastAsia="Times New Roman"/>
          <w:sz w:val="22"/>
          <w:lang w:eastAsia="lt-LT"/>
        </w:rPr>
        <w:t>30</w:t>
      </w:r>
      <w:r w:rsidRPr="00E02BDF">
        <w:rPr>
          <w:rFonts w:eastAsia="Times New Roman"/>
          <w:sz w:val="22"/>
          <w:lang w:eastAsia="lt-LT"/>
        </w:rPr>
        <w:t xml:space="preserve"> min. po skelbime apie pirkimą nurodytos pasiūlymų pateikimo termino pabaigos.</w:t>
      </w:r>
    </w:p>
    <w:p w14:paraId="760D15BF" w14:textId="4A663543" w:rsidR="00E02BDF" w:rsidRPr="00C8633E" w:rsidRDefault="00E02BDF" w:rsidP="00E02BDF">
      <w:pPr>
        <w:spacing w:after="0" w:line="240" w:lineRule="auto"/>
        <w:jc w:val="both"/>
        <w:rPr>
          <w:sz w:val="22"/>
          <w:lang w:eastAsia="lt-LT"/>
        </w:rPr>
      </w:pPr>
      <w:r>
        <w:rPr>
          <w:rFonts w:eastAsia="Times New Roman"/>
          <w:sz w:val="22"/>
          <w:lang w:eastAsia="lt-LT"/>
        </w:rPr>
        <w:t>11</w:t>
      </w:r>
      <w:r w:rsidRPr="00E02BDF">
        <w:rPr>
          <w:rFonts w:eastAsia="Times New Roman"/>
          <w:sz w:val="22"/>
          <w:lang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8AD57DF" w14:textId="77777777" w:rsidR="00E02BDF" w:rsidRDefault="00E02BDF" w:rsidP="00F50044">
      <w:pPr>
        <w:spacing w:after="120"/>
        <w:rPr>
          <w:rFonts w:eastAsia="Times New Roman"/>
          <w:b/>
          <w:sz w:val="22"/>
        </w:rPr>
      </w:pPr>
    </w:p>
    <w:p w14:paraId="6F0830DA" w14:textId="6F5D4858" w:rsidR="00E02BDF" w:rsidRPr="00C8633E" w:rsidRDefault="00E02BDF" w:rsidP="00E02BDF">
      <w:pPr>
        <w:spacing w:after="120"/>
        <w:jc w:val="center"/>
        <w:rPr>
          <w:rFonts w:eastAsia="Times New Roman"/>
          <w:b/>
          <w:sz w:val="22"/>
        </w:rPr>
      </w:pPr>
      <w:r w:rsidRPr="00C8633E">
        <w:rPr>
          <w:rFonts w:eastAsia="Times New Roman"/>
          <w:b/>
          <w:sz w:val="22"/>
        </w:rPr>
        <w:t>XII. PASIŪLYMŲ VERTINIMO KRITERIJAI</w:t>
      </w:r>
    </w:p>
    <w:p w14:paraId="149A4447" w14:textId="5D4B4346" w:rsidR="00E02BDF" w:rsidRPr="00E02BDF" w:rsidRDefault="00E02BDF" w:rsidP="00E02BDF">
      <w:pPr>
        <w:spacing w:after="0" w:line="240" w:lineRule="auto"/>
        <w:jc w:val="both"/>
        <w:rPr>
          <w:sz w:val="22"/>
        </w:rPr>
      </w:pPr>
      <w:r w:rsidRPr="00E02BDF">
        <w:rPr>
          <w:sz w:val="22"/>
        </w:rPr>
        <w:lastRenderedPageBreak/>
        <w:t>1</w:t>
      </w:r>
      <w:r>
        <w:rPr>
          <w:sz w:val="22"/>
        </w:rPr>
        <w:t>2</w:t>
      </w:r>
      <w:r w:rsidRPr="00E02BDF">
        <w:rPr>
          <w:sz w:val="22"/>
        </w:rPr>
        <w:t>.1. Perkančioji organizacija ekonomiškai naudingiausią pasiūlymą išrenka pagal kainą. Ekonomiškai naudingiausiu pasiūlymu laikomas mažiausios kainos pasiūlymas.</w:t>
      </w:r>
    </w:p>
    <w:p w14:paraId="06208C3B" w14:textId="3A2C5AA8" w:rsidR="00C56C93" w:rsidRDefault="00E02BDF" w:rsidP="00E02BDF">
      <w:pPr>
        <w:spacing w:after="0" w:line="240" w:lineRule="auto"/>
        <w:jc w:val="both"/>
        <w:rPr>
          <w:sz w:val="22"/>
        </w:rPr>
      </w:pPr>
      <w:r w:rsidRPr="00E02BDF">
        <w:rPr>
          <w:sz w:val="22"/>
        </w:rPr>
        <w:t>1</w:t>
      </w:r>
      <w:r>
        <w:rPr>
          <w:sz w:val="22"/>
        </w:rPr>
        <w:t>2</w:t>
      </w:r>
      <w:r w:rsidRPr="00E02BDF">
        <w:rPr>
          <w:sz w:val="22"/>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ADDFDF" w14:textId="1F528814" w:rsidR="00695AFC" w:rsidRDefault="00695AFC">
      <w:pPr>
        <w:rPr>
          <w:sz w:val="22"/>
        </w:rPr>
      </w:pPr>
    </w:p>
    <w:p w14:paraId="298825AF" w14:textId="77777777" w:rsidR="00E02BDF" w:rsidRPr="007834AE" w:rsidRDefault="00E02BDF" w:rsidP="00E02BDF">
      <w:pPr>
        <w:spacing w:after="120"/>
        <w:jc w:val="center"/>
        <w:rPr>
          <w:rFonts w:eastAsia="Times New Roman"/>
          <w:b/>
          <w:sz w:val="22"/>
        </w:rPr>
      </w:pPr>
      <w:r w:rsidRPr="007834AE">
        <w:rPr>
          <w:rFonts w:eastAsia="Times New Roman"/>
          <w:b/>
          <w:sz w:val="22"/>
        </w:rPr>
        <w:t>XIII. PASIŪLYMŲ NAGRINĖJIMAS IR VERTINIMAS</w:t>
      </w:r>
    </w:p>
    <w:p w14:paraId="671A7042" w14:textId="77777777"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13.1</w:t>
      </w:r>
      <w:r>
        <w:rPr>
          <w:bCs/>
          <w:color w:val="000000"/>
          <w:sz w:val="22"/>
        </w:rPr>
        <w:t>. Konkursui p</w:t>
      </w:r>
      <w:r w:rsidRPr="00C8633E">
        <w:rPr>
          <w:bCs/>
          <w:color w:val="000000"/>
          <w:sz w:val="22"/>
        </w:rPr>
        <w:t>ateiktus pasiūlymus nagrinėja ir vertina Komisija. Pasiūlymai nagrinėjami, vertinami ir palyginami konfidencialiai, nedalyvaujant pasiūlymus pateikusių tiekėjų atstovams. Komisijos posėdž</w:t>
      </w:r>
      <w:r w:rsidRPr="00534F4C">
        <w:rPr>
          <w:bCs/>
          <w:color w:val="000000"/>
          <w:sz w:val="22"/>
        </w:rPr>
        <w:t>iuose steb</w:t>
      </w:r>
      <w:r w:rsidRPr="00C8633E">
        <w:rPr>
          <w:bCs/>
          <w:color w:val="000000"/>
          <w:sz w:val="22"/>
        </w:rPr>
        <w:t>ėtojai nedalyvauja.</w:t>
      </w:r>
    </w:p>
    <w:p w14:paraId="7C5181F8" w14:textId="0B4856C2"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13.2. Komisija pirmiausiai patikrina</w:t>
      </w:r>
      <w:r w:rsidRPr="00C8633E">
        <w:rPr>
          <w:sz w:val="22"/>
        </w:rPr>
        <w:t xml:space="preserve"> </w:t>
      </w:r>
      <w:r w:rsidRPr="00C8633E">
        <w:rPr>
          <w:bCs/>
          <w:color w:val="000000"/>
          <w:sz w:val="22"/>
        </w:rPr>
        <w:t xml:space="preserve">ar dalyvio pateiktas EBVPD yra užpildytas tinkamai, jog dalyvio atžvilgiu nėra pirkimo dokumentuose nustatytų tiekėjų pašalinimo pagrindų (pagal tiekėjų pateiktus EBVPD), ar dalyvis atitinka visus kvalifikacijos reikalavimus (pagal tiekėjų pateiktus EBVPD) </w:t>
      </w:r>
      <w:r w:rsidRPr="00C8633E">
        <w:rPr>
          <w:sz w:val="22"/>
        </w:rPr>
        <w:t xml:space="preserve">bei priima sprendimą dėl kiekvieno pasiūlymą pateikusio dalyvio atitikties reikalavimams ir kiekvienam iš jų </w:t>
      </w:r>
      <w:r>
        <w:rPr>
          <w:sz w:val="22"/>
        </w:rPr>
        <w:t xml:space="preserve">per </w:t>
      </w:r>
      <w:r w:rsidR="00FB6075">
        <w:rPr>
          <w:sz w:val="22"/>
        </w:rPr>
        <w:t>3 (tris) darbo dienas</w:t>
      </w:r>
      <w:r w:rsidRPr="00C8633E">
        <w:rPr>
          <w:sz w:val="22"/>
        </w:rPr>
        <w:t xml:space="preserve"> raštu praneša apie šio patikrinimo rezultatus. </w:t>
      </w:r>
      <w:r w:rsidRPr="00DB07F3">
        <w:rPr>
          <w:bCs/>
          <w:sz w:val="22"/>
        </w:rPr>
        <w:t>Jeigu tiekėjas kartu su EBVPD pateikia pašalinimo pagrindų nebuvimą įrodančius dokumentus, komisija jų šiame procedūrų etape nevertina.</w:t>
      </w:r>
    </w:p>
    <w:p w14:paraId="5DF3F9CF" w14:textId="77777777"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13.3. Komisija patikrina:</w:t>
      </w:r>
    </w:p>
    <w:p w14:paraId="73C357A2"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13.3.1. ar dalyvis, kurio atžvilgiu buvo dalyvio pašalinimo pagrindai, įvertinti Viešųjų pirkimų įstatymo 46 straipsnio 1, 2 ir 6 dalyse, pateikė informaciją dėl pašalinimo pagrindų panaikinimo priemonių ir šios priemonės yra pakankamos;</w:t>
      </w:r>
    </w:p>
    <w:p w14:paraId="2805CF19"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13.3.2.ar dalyvis kartu su pasiūlymu pateikė visus dokumentus, kurie būtini pagal pirkimo sąlygų reikalavimus;</w:t>
      </w:r>
    </w:p>
    <w:p w14:paraId="01E6C5A2"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13.3.3. ar dalyvio pateikti duomenys ir informacija yra nemelagingi;</w:t>
      </w:r>
    </w:p>
    <w:p w14:paraId="0D387946"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13.3.4. ar nėra susiklosčiusi interesų konflikto situacija;</w:t>
      </w:r>
    </w:p>
    <w:p w14:paraId="4A91265B"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13.3.5. ar dalyvio pasiūlyme pateikta kaina (įkainiai) yra teisingi, nėra skaičiavimo klaidų.</w:t>
      </w:r>
    </w:p>
    <w:p w14:paraId="3D795D2C" w14:textId="77777777"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13.4. Jeigu komisija nustato, kad dalyvio pasiūlyme yra netikslūs ir neaiškūs:</w:t>
      </w:r>
    </w:p>
    <w:p w14:paraId="73F82FA8" w14:textId="77777777" w:rsidR="00E02BDF" w:rsidRPr="00C8633E" w:rsidRDefault="00E02BDF" w:rsidP="00E02BDF">
      <w:pPr>
        <w:spacing w:after="0" w:line="240" w:lineRule="auto"/>
        <w:ind w:firstLine="426"/>
        <w:jc w:val="both"/>
        <w:rPr>
          <w:sz w:val="22"/>
        </w:rPr>
      </w:pPr>
      <w:r w:rsidRPr="00C8633E">
        <w:rPr>
          <w:sz w:val="22"/>
        </w:rPr>
        <w:t xml:space="preserve">13.4.1. </w:t>
      </w:r>
      <w:r w:rsidRPr="00C8633E">
        <w:rPr>
          <w:spacing w:val="-1"/>
          <w:sz w:val="22"/>
        </w:rPr>
        <w:t>EBVPD duomenys, Komisija privalo CVP IS priemonėmis prašyti dalyvio juos papildyti arba paaiškinti per Komisijos nurodytą terminą;</w:t>
      </w:r>
    </w:p>
    <w:p w14:paraId="13493599" w14:textId="77777777" w:rsidR="00E02BDF" w:rsidRPr="00C8633E" w:rsidRDefault="00E02BDF" w:rsidP="00E02BDF">
      <w:pPr>
        <w:spacing w:after="0" w:line="240" w:lineRule="auto"/>
        <w:ind w:firstLine="426"/>
        <w:jc w:val="both"/>
        <w:rPr>
          <w:sz w:val="22"/>
        </w:rPr>
      </w:pPr>
      <w:r w:rsidRPr="00C8633E">
        <w:rPr>
          <w:spacing w:val="-1"/>
          <w:sz w:val="22"/>
        </w:rPr>
        <w:t>13.4.2. jungtinės veiklos sutartis, įgaliojimas, pasiūlymo galiojimo užtikrinimas (kai jo reikalaujama) ar dokumentai, patvirtinantys, kad subtiekėjai bus prieinami visą sutarties vykdymo laikotarpį (jeigu pasitelkiami subtiekėjai) arba tiekėjas nepateikė šių dokumentų, Komisija privalo CVP IS priemonėmis prašyti dalyvio juos pateikti, papildyti arba paaiškinti per Komisijos nurodytą terminą;</w:t>
      </w:r>
      <w:bookmarkStart w:id="10" w:name="_Ref488154919"/>
      <w:bookmarkStart w:id="11" w:name="_Hlk488142629"/>
    </w:p>
    <w:p w14:paraId="7A99E1E8" w14:textId="77777777" w:rsidR="00E02BDF" w:rsidRPr="00C8633E" w:rsidRDefault="00E02BDF" w:rsidP="00E02BDF">
      <w:pPr>
        <w:spacing w:after="0" w:line="240" w:lineRule="auto"/>
        <w:ind w:firstLine="426"/>
        <w:jc w:val="both"/>
        <w:rPr>
          <w:sz w:val="22"/>
        </w:rPr>
      </w:pPr>
      <w:r w:rsidRPr="00C8633E">
        <w:rPr>
          <w:spacing w:val="-1"/>
          <w:sz w:val="22"/>
        </w:rPr>
        <w:t>13.4.3. kiti dalyvio pasiūlymo duomenys, Komisija privalo CVP IS priemonėmis prašyti dalyvio</w:t>
      </w:r>
      <w:r w:rsidRPr="00C8633E">
        <w:rPr>
          <w:sz w:val="22"/>
        </w:rPr>
        <w:t xml:space="preserve"> patikslinti, papildyti arba paaiškinti savo pasiūlymą, tačiau Komisija negali prašyti, siūlyti arba leisti pakeisti pasiūlymo esmės – pakeisti kainos (įkainių) ar padaryti pasiūlymo pakeitimų, dėl kurių pirkimo dokumentų reikalavimų neatitinkantis pasiūlymas taptų atitinkantis pirkimo dokumentų reikalavimus</w:t>
      </w:r>
      <w:bookmarkEnd w:id="10"/>
      <w:r w:rsidRPr="00C8633E">
        <w:rPr>
          <w:sz w:val="22"/>
        </w:rPr>
        <w:t>.</w:t>
      </w:r>
    </w:p>
    <w:p w14:paraId="7C7C6B60" w14:textId="77777777" w:rsidR="00E02BDF" w:rsidRPr="00C8633E" w:rsidRDefault="00E02BDF" w:rsidP="00E02BDF">
      <w:pPr>
        <w:spacing w:after="0" w:line="240" w:lineRule="auto"/>
        <w:jc w:val="both"/>
        <w:rPr>
          <w:sz w:val="22"/>
        </w:rPr>
      </w:pPr>
      <w:r w:rsidRPr="00C8633E">
        <w:rPr>
          <w:spacing w:val="-1"/>
          <w:sz w:val="22"/>
        </w:rPr>
        <w:t>13.5. Jeigu pasiūlyme ir pridedamuose dokumentuose (jeigu reikalaujama) yra kainos (įkainių) apskaičiavimo klaidų, Komisija privalo CVP IS priemonėmis paprašyti dalyvio per jos nurodytą terminą ištaisyti pasiūlyme pastebėtas aritmetines klaidas, nekeičiant susipažinimo su pasiūlymais posėdžio metu paskelbtos kainos (įkainių). Taisydamas pasiūlyme nurodytas aritmetines klaidas, dalyvis neturi teisės atsisakyti kainos (įkainių) sudedamųjų dalių arba papildyti kainą (įkainius) naujomis dalimis</w:t>
      </w:r>
      <w:bookmarkEnd w:id="11"/>
      <w:r w:rsidRPr="00C8633E">
        <w:rPr>
          <w:spacing w:val="-1"/>
          <w:sz w:val="22"/>
        </w:rPr>
        <w:t>.</w:t>
      </w:r>
    </w:p>
    <w:p w14:paraId="4C3049DF" w14:textId="77777777" w:rsidR="00E02BDF" w:rsidRPr="00C8633E" w:rsidRDefault="00E02BDF" w:rsidP="00E02BDF">
      <w:pPr>
        <w:spacing w:after="0" w:line="240" w:lineRule="auto"/>
        <w:jc w:val="both"/>
        <w:rPr>
          <w:sz w:val="22"/>
        </w:rPr>
      </w:pPr>
      <w:r w:rsidRPr="00C8633E">
        <w:rPr>
          <w:sz w:val="22"/>
        </w:rPr>
        <w:t xml:space="preserve">13.6. Jeigu pateiktame pasiūlyme nurodyta kaina yra neįprastai maža, Komisija privalo tiekėjo CVP IS </w:t>
      </w:r>
      <w:r w:rsidRPr="00C8633E">
        <w:rPr>
          <w:sz w:val="22"/>
          <w:lang w:eastAsia="lt-LT"/>
        </w:rPr>
        <w:t>priemonėmis</w:t>
      </w:r>
      <w:r w:rsidRPr="00C8633E">
        <w:rPr>
          <w:sz w:val="22"/>
        </w:rPr>
        <w:t xml:space="preserve"> paprašyti per Komisijos nurodytą terminą pagrįsti neįprastai mažą pasiūlymo kainą, įskaitant ir detalų kainų sudėtinių dalių pagrindimą.</w:t>
      </w:r>
    </w:p>
    <w:p w14:paraId="738EBD8F" w14:textId="77777777" w:rsidR="00E02BDF" w:rsidRPr="00C8633E" w:rsidRDefault="00E02BDF" w:rsidP="00E02BDF">
      <w:pPr>
        <w:spacing w:after="0" w:line="240" w:lineRule="auto"/>
        <w:jc w:val="both"/>
        <w:rPr>
          <w:sz w:val="22"/>
        </w:rPr>
      </w:pPr>
      <w:r w:rsidRPr="00C8633E">
        <w:rPr>
          <w:sz w:val="22"/>
        </w:rPr>
        <w:t xml:space="preserve">13.7. Komisija priima sprendimą dėl kiekvieno dalyvio pasiūlymo duomenų atitikties pirkimo dokumentuose nustatytiems reikalavimams ir kiekvienam iš jų per 3 (tris) darbo dienas CVP IS priemonėmis praneša apie šio patikrinimo rezultatus. </w:t>
      </w:r>
      <w:r w:rsidRPr="003432D9">
        <w:rPr>
          <w:b/>
          <w:sz w:val="22"/>
        </w:rPr>
        <w:t>Teisę dalyvauti tolesnėse pirkimo procedūrose turi tik tie dalyviai, kurių pasiūlymai atitinka pirkimo dokumentuose keliamus reikalavimus</w:t>
      </w:r>
      <w:r w:rsidRPr="00C8633E">
        <w:rPr>
          <w:sz w:val="22"/>
        </w:rPr>
        <w:t>.</w:t>
      </w:r>
    </w:p>
    <w:p w14:paraId="460B1714" w14:textId="77777777" w:rsidR="00E02BDF" w:rsidRPr="00186A9F" w:rsidRDefault="00E02BDF" w:rsidP="00E02BDF">
      <w:pPr>
        <w:tabs>
          <w:tab w:val="left" w:pos="1276"/>
        </w:tabs>
        <w:spacing w:after="0" w:line="240" w:lineRule="auto"/>
        <w:jc w:val="both"/>
        <w:rPr>
          <w:sz w:val="22"/>
        </w:rPr>
      </w:pPr>
      <w:r w:rsidRPr="00C8633E">
        <w:rPr>
          <w:sz w:val="22"/>
        </w:rPr>
        <w:t>13.8</w:t>
      </w:r>
      <w:r w:rsidRPr="00186A9F">
        <w:rPr>
          <w:sz w:val="22"/>
        </w:rPr>
        <w:t>. Preliminarus (-ūs) laimėtojas (-ai) EBVPD deklaruotų pašalinimo pagrindų nebuvimą patvirtinančius dokumentus ir kvalifikaciją patvirtinančius dokumentus turi pateikti</w:t>
      </w:r>
      <w:r w:rsidRPr="00186A9F">
        <w:rPr>
          <w:b/>
          <w:i/>
          <w:sz w:val="22"/>
        </w:rPr>
        <w:t xml:space="preserve"> </w:t>
      </w:r>
      <w:r w:rsidRPr="00186A9F">
        <w:rPr>
          <w:sz w:val="22"/>
        </w:rPr>
        <w:t xml:space="preserve"> CVP IS priemonėmis per komisijos nustatytą terminą:</w:t>
      </w:r>
    </w:p>
    <w:p w14:paraId="3281251F" w14:textId="77777777" w:rsidR="00E02BDF" w:rsidRPr="00C8633E" w:rsidRDefault="00E02BDF" w:rsidP="00E02BDF">
      <w:pPr>
        <w:tabs>
          <w:tab w:val="left" w:pos="1276"/>
        </w:tabs>
        <w:spacing w:after="0" w:line="240" w:lineRule="auto"/>
        <w:ind w:firstLine="426"/>
        <w:jc w:val="both"/>
        <w:rPr>
          <w:sz w:val="22"/>
        </w:rPr>
      </w:pPr>
      <w:r w:rsidRPr="00C8633E">
        <w:rPr>
          <w:sz w:val="22"/>
        </w:rPr>
        <w:lastRenderedPageBreak/>
        <w:t xml:space="preserve">13.8.1. </w:t>
      </w:r>
      <w:r w:rsidRPr="00C8633E">
        <w:rPr>
          <w:spacing w:val="-1"/>
          <w:sz w:val="22"/>
        </w:rPr>
        <w:t>jeigu preliminarus (-ūs) laimėtojas (-ai) Komisijos prašymu pateikė visus EBVPD deklaruotų duomenų atitiktį patvirtinančius dokumentus, kitų dalyvių EBVPD deklaruotų duomenų atitiktį patvirtinantys dokumentai nėra tikrinami;</w:t>
      </w:r>
    </w:p>
    <w:p w14:paraId="1F79DB59" w14:textId="77777777" w:rsidR="00E02BDF" w:rsidRPr="00C8633E" w:rsidRDefault="00E02BDF" w:rsidP="00E02BDF">
      <w:pPr>
        <w:tabs>
          <w:tab w:val="left" w:pos="1276"/>
        </w:tabs>
        <w:spacing w:after="0" w:line="240" w:lineRule="auto"/>
        <w:ind w:firstLine="426"/>
        <w:jc w:val="both"/>
        <w:rPr>
          <w:sz w:val="22"/>
        </w:rPr>
      </w:pPr>
      <w:r w:rsidRPr="00C8633E">
        <w:rPr>
          <w:spacing w:val="-1"/>
          <w:sz w:val="22"/>
        </w:rPr>
        <w:t>13.8.2. jeigu preliminarus (-ūs) laimėtojas (-ai) ar kiti dalyviai perkančiosios organizacijos prašymu pateikė ne visus EBVPD deklaruotų duomenų atitiktį patvirtinančius dokumentus arba šie dokumentai yra netikslūs ir neaiškūs, Komisija privalo CVP IS priemonėmis prašyti dalyvio juos papildyti arba paaiškinti per Komisijos nurodytą terminą;</w:t>
      </w:r>
    </w:p>
    <w:p w14:paraId="20E0AAF1" w14:textId="77777777" w:rsidR="00E02BDF" w:rsidRPr="00C8633E" w:rsidRDefault="00E02BDF" w:rsidP="00E02BDF">
      <w:pPr>
        <w:tabs>
          <w:tab w:val="left" w:pos="1276"/>
        </w:tabs>
        <w:spacing w:after="0" w:line="240" w:lineRule="auto"/>
        <w:ind w:firstLine="426"/>
        <w:jc w:val="both"/>
        <w:rPr>
          <w:spacing w:val="-1"/>
          <w:sz w:val="22"/>
        </w:rPr>
      </w:pPr>
      <w:r w:rsidRPr="00C8633E">
        <w:rPr>
          <w:sz w:val="22"/>
        </w:rPr>
        <w:t xml:space="preserve">13.8.3. </w:t>
      </w:r>
      <w:r w:rsidRPr="00C8633E">
        <w:rPr>
          <w:spacing w:val="-1"/>
          <w:sz w:val="22"/>
        </w:rPr>
        <w:t>jeigu preliminaraus (-ių) laimėtojo (-ų) ar kitų dalyvių pasitelkti subrangovai ar kiti ūkio subjektai neatitiko pašalinimo pagrindų nebuvimo reikalavimo, kvalifikacijos ir/ ar kokybės vadybos sistemos ir (arba) aplinkos apsaugos vadybos sistemos standartų reikalavimų</w:t>
      </w:r>
      <w:r>
        <w:rPr>
          <w:spacing w:val="-1"/>
          <w:sz w:val="22"/>
        </w:rPr>
        <w:t xml:space="preserve"> (jei taikoma)</w:t>
      </w:r>
      <w:r w:rsidRPr="00C8633E">
        <w:rPr>
          <w:spacing w:val="-1"/>
          <w:sz w:val="22"/>
        </w:rPr>
        <w:t>, Komisija privalo CVP IS priemonėmis prašyti dalyvio per Komisijos nurodytą terminą pakeisti</w:t>
      </w:r>
      <w:r w:rsidRPr="00C8633E">
        <w:rPr>
          <w:sz w:val="22"/>
        </w:rPr>
        <w:t xml:space="preserve"> </w:t>
      </w:r>
      <w:r w:rsidRPr="00C8633E">
        <w:rPr>
          <w:spacing w:val="-1"/>
          <w:sz w:val="22"/>
        </w:rPr>
        <w:t>subtiekėjus ar kitus ūkio subjektus tokiais, kurie visiškai atitinka nustatytus reikalavimus;</w:t>
      </w:r>
    </w:p>
    <w:p w14:paraId="660AAF92" w14:textId="77777777" w:rsidR="00E02BDF" w:rsidRPr="00C8633E" w:rsidRDefault="00E02BDF" w:rsidP="00E02BDF">
      <w:pPr>
        <w:tabs>
          <w:tab w:val="left" w:pos="1276"/>
        </w:tabs>
        <w:spacing w:after="0" w:line="240" w:lineRule="auto"/>
        <w:ind w:firstLine="426"/>
        <w:jc w:val="both"/>
        <w:rPr>
          <w:sz w:val="22"/>
        </w:rPr>
      </w:pPr>
      <w:r w:rsidRPr="00C8633E">
        <w:rPr>
          <w:spacing w:val="-1"/>
          <w:sz w:val="22"/>
        </w:rPr>
        <w:t>13.8.4. jeigu preliminarus (-ūs) laimėtojas (-ai) per Komisijos nurodytą terminą nepateikė EBVPD deklaruotų duomenų atitiktį patvirtinančių dokumentų</w:t>
      </w:r>
      <w:r w:rsidRPr="00C8633E">
        <w:rPr>
          <w:sz w:val="22"/>
        </w:rPr>
        <w:t>, ir, Komisijos prašymu, nepatikslino pateiktų netikslių ar neišsamių EBVPD deklaruotų duomenų atitiktį patvirtinančių dokumentų, tikrinami kito dalyvio, einančio po preliminaraus laimėtojo EBVPD deklaruotus duomenis patvirtinantys dokumentai.</w:t>
      </w:r>
    </w:p>
    <w:p w14:paraId="42FE73F1" w14:textId="77777777" w:rsidR="00E02BDF" w:rsidRPr="00C8633E" w:rsidRDefault="00E02BDF" w:rsidP="00E02BDF">
      <w:pPr>
        <w:tabs>
          <w:tab w:val="left" w:pos="1276"/>
        </w:tabs>
        <w:spacing w:after="0" w:line="240" w:lineRule="auto"/>
        <w:jc w:val="both"/>
        <w:rPr>
          <w:spacing w:val="-1"/>
          <w:sz w:val="22"/>
        </w:rPr>
      </w:pPr>
      <w:r w:rsidRPr="00C8633E">
        <w:rPr>
          <w:sz w:val="22"/>
        </w:rPr>
        <w:t xml:space="preserve">13.9. Komisija nereikalauja iš preliminaraus (-ių) laimėtojo (-ų) pateikti </w:t>
      </w:r>
      <w:r w:rsidRPr="00C8633E">
        <w:rPr>
          <w:spacing w:val="-1"/>
          <w:sz w:val="22"/>
        </w:rPr>
        <w:t>EBVPD deklaruotų duomenų atitiktį patvirtinančių dokumentų, jeigu Perkančioji organizacija:</w:t>
      </w:r>
    </w:p>
    <w:p w14:paraId="36B2C0B7" w14:textId="77777777" w:rsidR="00E02BDF" w:rsidRPr="00C8633E" w:rsidRDefault="00E02BDF" w:rsidP="00E02BDF">
      <w:pPr>
        <w:tabs>
          <w:tab w:val="left" w:pos="1276"/>
        </w:tabs>
        <w:spacing w:after="0" w:line="240" w:lineRule="auto"/>
        <w:ind w:firstLine="426"/>
        <w:jc w:val="both"/>
        <w:rPr>
          <w:sz w:val="22"/>
        </w:rPr>
      </w:pPr>
      <w:r w:rsidRPr="00C8633E">
        <w:rPr>
          <w:sz w:val="22"/>
        </w:rPr>
        <w:t>13.9.1. turi galimybę susipažinti su šiais dokumentais ar informacija tiesiogiai ir neatlygintinai prisijungęs prie nacionalinės duomenų bazės bet kurioje valstybėje narėje arba naudodamasi CVP IS priemonėmis;</w:t>
      </w:r>
    </w:p>
    <w:p w14:paraId="0297EFFF" w14:textId="77777777" w:rsidR="00E02BDF" w:rsidRPr="00C8633E" w:rsidRDefault="00E02BDF" w:rsidP="00E02BDF">
      <w:pPr>
        <w:tabs>
          <w:tab w:val="left" w:pos="1276"/>
        </w:tabs>
        <w:spacing w:after="0" w:line="240" w:lineRule="auto"/>
        <w:ind w:firstLine="426"/>
        <w:jc w:val="both"/>
        <w:rPr>
          <w:sz w:val="22"/>
        </w:rPr>
      </w:pPr>
      <w:r w:rsidRPr="00C8633E">
        <w:rPr>
          <w:sz w:val="22"/>
        </w:rPr>
        <w:t>13.9.2. šiuos dokumentus jau turi iš ankstesnių pirkimų procedūrų.</w:t>
      </w:r>
    </w:p>
    <w:p w14:paraId="19DEB001" w14:textId="77777777" w:rsidR="00E02BDF" w:rsidRPr="00C8633E" w:rsidRDefault="00E02BDF" w:rsidP="00E02BDF">
      <w:pPr>
        <w:tabs>
          <w:tab w:val="left" w:pos="1134"/>
        </w:tabs>
        <w:spacing w:after="0" w:line="240" w:lineRule="auto"/>
        <w:jc w:val="both"/>
        <w:rPr>
          <w:sz w:val="22"/>
        </w:rPr>
      </w:pPr>
      <w:r w:rsidRPr="00C8633E">
        <w:rPr>
          <w:sz w:val="22"/>
        </w:rPr>
        <w:t>13.10. Jeigu dalyvis neatitinka reikalavimų, nustatytų pagal Viešųjų pirkimų įstatymo 46 straipsnio 1, 4 ir 6 dalis, Komisija jo nepašalina iš pirkimo procedūros, kai yra abi šios sąlygos kartu:</w:t>
      </w:r>
    </w:p>
    <w:p w14:paraId="0F12C9D8" w14:textId="77777777" w:rsidR="00E02BDF" w:rsidRPr="00C8633E" w:rsidRDefault="00E02BDF" w:rsidP="00E02BDF">
      <w:pPr>
        <w:tabs>
          <w:tab w:val="left" w:pos="1276"/>
        </w:tabs>
        <w:spacing w:after="0" w:line="240" w:lineRule="auto"/>
        <w:ind w:firstLine="426"/>
        <w:jc w:val="both"/>
        <w:rPr>
          <w:sz w:val="22"/>
          <w:lang w:eastAsia="lt-LT"/>
        </w:rPr>
      </w:pPr>
      <w:bookmarkStart w:id="12" w:name="part_223ad7b89f4549e7ac14ae147dc3432b"/>
      <w:bookmarkStart w:id="13" w:name="_Ref488411761"/>
      <w:bookmarkEnd w:id="12"/>
      <w:r w:rsidRPr="00C8633E">
        <w:rPr>
          <w:sz w:val="22"/>
        </w:rPr>
        <w:t>13.10.1. dalyvis</w:t>
      </w:r>
      <w:r w:rsidRPr="00C8633E">
        <w:rPr>
          <w:sz w:val="22"/>
          <w:lang w:eastAsia="lt-LT"/>
        </w:rPr>
        <w:t xml:space="preserve"> pateikė Komisijai informaciją apie tai, kad ėmėsi šių priemonių:</w:t>
      </w:r>
      <w:bookmarkEnd w:id="13"/>
    </w:p>
    <w:p w14:paraId="5ED625C7" w14:textId="77777777" w:rsidR="00E02BDF" w:rsidRPr="00C8633E" w:rsidRDefault="00E02BDF" w:rsidP="00E02BDF">
      <w:pPr>
        <w:tabs>
          <w:tab w:val="left" w:pos="1560"/>
        </w:tabs>
        <w:spacing w:after="0" w:line="240" w:lineRule="auto"/>
        <w:ind w:firstLine="426"/>
        <w:jc w:val="both"/>
        <w:rPr>
          <w:sz w:val="22"/>
          <w:lang w:eastAsia="lt-LT"/>
        </w:rPr>
      </w:pPr>
      <w:bookmarkStart w:id="14" w:name="part_02363d2d7f6647d088c9a9e46f549402"/>
      <w:bookmarkEnd w:id="14"/>
      <w:r w:rsidRPr="00C8633E">
        <w:rPr>
          <w:sz w:val="22"/>
          <w:lang w:eastAsia="lt-LT"/>
        </w:rPr>
        <w:t>- savanoriškai sumokėjo arba įsipareigojo sumokėti kompensaciją už žalą, padarytą dėl Viešųjų pirkimų įstatymo</w:t>
      </w:r>
      <w:r w:rsidRPr="00C8633E">
        <w:rPr>
          <w:sz w:val="22"/>
        </w:rPr>
        <w:t xml:space="preserve"> 46 straipsnio </w:t>
      </w:r>
      <w:r w:rsidRPr="00C8633E">
        <w:rPr>
          <w:sz w:val="22"/>
          <w:lang w:eastAsia="lt-LT"/>
        </w:rPr>
        <w:t>1, 4 ar 6 dalyje nurodytos nusikalstamos veikos arba pažeidimo, jeigu taikytina;</w:t>
      </w:r>
      <w:bookmarkStart w:id="15" w:name="part_2cac27b873c24aef82133f6c0c4b6849"/>
      <w:bookmarkEnd w:id="15"/>
    </w:p>
    <w:p w14:paraId="587439FA" w14:textId="77777777" w:rsidR="00E02BDF" w:rsidRPr="00C8633E" w:rsidRDefault="00E02BDF" w:rsidP="00E02BDF">
      <w:pPr>
        <w:tabs>
          <w:tab w:val="left" w:pos="1560"/>
        </w:tabs>
        <w:spacing w:after="0" w:line="240" w:lineRule="auto"/>
        <w:ind w:firstLine="426"/>
        <w:jc w:val="both"/>
        <w:rPr>
          <w:sz w:val="22"/>
          <w:lang w:eastAsia="lt-LT"/>
        </w:rPr>
      </w:pPr>
      <w:r w:rsidRPr="00C8633E">
        <w:rPr>
          <w:sz w:val="22"/>
          <w:lang w:eastAsia="lt-LT"/>
        </w:rPr>
        <w:t>- bendradarbiavo, aktyviai teikė pagalbą ar ėmėsi kitų priemonių, padedančių ištirti, išaiškinti jo padarytą nusikalstamą veiką ar pažeidimą, jeigu taikytina;</w:t>
      </w:r>
      <w:bookmarkStart w:id="16" w:name="part_d5a3977308b14522a68e6c0d2cc9bdbc"/>
      <w:bookmarkEnd w:id="16"/>
    </w:p>
    <w:p w14:paraId="7DE1213B" w14:textId="77777777" w:rsidR="00E02BDF" w:rsidRPr="00C8633E" w:rsidRDefault="00E02BDF" w:rsidP="00E02BDF">
      <w:pPr>
        <w:tabs>
          <w:tab w:val="left" w:pos="1560"/>
        </w:tabs>
        <w:spacing w:after="0" w:line="240" w:lineRule="auto"/>
        <w:ind w:firstLine="426"/>
        <w:jc w:val="both"/>
        <w:rPr>
          <w:sz w:val="22"/>
          <w:lang w:eastAsia="lt-LT"/>
        </w:rPr>
      </w:pPr>
      <w:r w:rsidRPr="00C8633E">
        <w:rPr>
          <w:sz w:val="22"/>
          <w:lang w:eastAsia="lt-LT"/>
        </w:rPr>
        <w:t>- ėmėsi techninių, organizacinių, personalo valdymo priemonių, skirtų tolesnių nusikalstamų veikų ar pažeidimų prevencijai.</w:t>
      </w:r>
    </w:p>
    <w:p w14:paraId="428D76EE" w14:textId="3AB9BDA6" w:rsidR="00FB6075" w:rsidRDefault="00E02BDF" w:rsidP="00FB6075">
      <w:pPr>
        <w:tabs>
          <w:tab w:val="left" w:pos="1560"/>
        </w:tabs>
        <w:spacing w:after="0" w:line="240" w:lineRule="auto"/>
        <w:ind w:firstLine="426"/>
        <w:jc w:val="both"/>
        <w:rPr>
          <w:sz w:val="22"/>
        </w:rPr>
      </w:pPr>
      <w:r w:rsidRPr="00C8633E">
        <w:rPr>
          <w:sz w:val="22"/>
        </w:rPr>
        <w:t>13.10.2. Komisij</w:t>
      </w:r>
      <w:r>
        <w:rPr>
          <w:sz w:val="22"/>
        </w:rPr>
        <w:t xml:space="preserve">a įvertino dalyvio informaciją, </w:t>
      </w:r>
      <w:r w:rsidRPr="00C8633E">
        <w:rPr>
          <w:sz w:val="22"/>
        </w:rPr>
        <w:t>pateiktą pagal šių pirkimo sąlygų 13.10.1 punktą, ir priėmė motyvuotą sprendimą, kad priemonės, kurių ėmėsi dalyvis, siekdamas įrodyti savo patikimumą, yra pakankamos. Šių priemonių pakankamumas vertinamas atsižvelgiant į nusikalstamos veikos ar pažeidimo rimtumą ir aplinkybes. Komisija turi pateikti dalyviui motyvuotą sprendimą raštu ne vėliau kaip per 10 dienų nuo šių pirkimo sąlygų 13.10.1 punkte nurodytos dalyvio informacijos gavimo.</w:t>
      </w:r>
    </w:p>
    <w:p w14:paraId="02AD6DDD" w14:textId="77777777" w:rsidR="0001422B" w:rsidRDefault="0001422B" w:rsidP="00FB6075">
      <w:pPr>
        <w:tabs>
          <w:tab w:val="left" w:pos="1560"/>
        </w:tabs>
        <w:spacing w:after="0" w:line="240" w:lineRule="auto"/>
        <w:ind w:firstLine="426"/>
        <w:jc w:val="both"/>
        <w:rPr>
          <w:sz w:val="22"/>
        </w:rPr>
      </w:pPr>
    </w:p>
    <w:p w14:paraId="3AD16428" w14:textId="77777777" w:rsidR="00FB6075" w:rsidRPr="00C8633E" w:rsidRDefault="00FB6075" w:rsidP="00FB6075">
      <w:pPr>
        <w:tabs>
          <w:tab w:val="left" w:pos="1560"/>
        </w:tabs>
        <w:spacing w:after="120" w:line="240" w:lineRule="auto"/>
        <w:jc w:val="center"/>
        <w:rPr>
          <w:b/>
          <w:bCs/>
          <w:color w:val="000000"/>
          <w:sz w:val="22"/>
        </w:rPr>
      </w:pPr>
      <w:r w:rsidRPr="00C8633E">
        <w:rPr>
          <w:b/>
          <w:bCs/>
          <w:color w:val="000000"/>
          <w:sz w:val="22"/>
        </w:rPr>
        <w:t>XIV. PASIŪLYMŲ ATMETIMO PRIEŽASTYS</w:t>
      </w:r>
    </w:p>
    <w:p w14:paraId="0DFC1CA4" w14:textId="77777777" w:rsidR="00FB6075" w:rsidRPr="00FB6075" w:rsidRDefault="00FB6075" w:rsidP="00FB6075">
      <w:pPr>
        <w:tabs>
          <w:tab w:val="left" w:pos="378"/>
          <w:tab w:val="left" w:pos="405"/>
        </w:tabs>
        <w:spacing w:after="0" w:line="240" w:lineRule="auto"/>
        <w:jc w:val="both"/>
        <w:rPr>
          <w:bCs/>
          <w:color w:val="000000"/>
          <w:sz w:val="22"/>
        </w:rPr>
      </w:pPr>
      <w:r w:rsidRPr="00FB6075">
        <w:rPr>
          <w:bCs/>
          <w:color w:val="000000"/>
          <w:sz w:val="22"/>
        </w:rPr>
        <w:t>14.1. Komisija atmeta pasiūlymą, jeigu:</w:t>
      </w:r>
    </w:p>
    <w:p w14:paraId="1BE36558"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14.1.1. dalyvis pasiūlymą pateikė ne CVP IS sistemoje;</w:t>
      </w:r>
    </w:p>
    <w:p w14:paraId="7DB3A96C" w14:textId="77777777" w:rsidR="00FB6075" w:rsidRPr="00FB6075" w:rsidRDefault="00FB6075" w:rsidP="00FB6075">
      <w:pPr>
        <w:pStyle w:val="Sraopastraipa"/>
        <w:tabs>
          <w:tab w:val="left" w:pos="993"/>
          <w:tab w:val="left" w:pos="1418"/>
        </w:tabs>
        <w:spacing w:after="0"/>
        <w:ind w:left="0" w:firstLine="567"/>
        <w:jc w:val="both"/>
        <w:rPr>
          <w:rFonts w:ascii="Times New Roman" w:hAnsi="Times New Roman" w:cs="Times New Roman"/>
        </w:rPr>
      </w:pPr>
      <w:r w:rsidRPr="00FB6075">
        <w:rPr>
          <w:rFonts w:ascii="Times New Roman" w:hAnsi="Times New Roman" w:cs="Times New Roman"/>
          <w:bCs/>
          <w:color w:val="000000"/>
        </w:rPr>
        <w:t xml:space="preserve">14.1.2. </w:t>
      </w:r>
      <w:r w:rsidRPr="00FB6075">
        <w:rPr>
          <w:rFonts w:ascii="Times New Roman" w:hAnsi="Times New Roman" w:cs="Times New Roman"/>
        </w:rPr>
        <w:t>dalyvis atitinka bent vieną pašalinimo pagrindą ir (arba) neatitinka nustatytų kvalifikacijos reikalavimų arba Komisijos prašymu nepatikslino pateiktų netikslių ar neišsamių duomenų apie pašalinimo pagrindų nebuvimą ir (ar) savo kvalifikaciją;</w:t>
      </w:r>
    </w:p>
    <w:p w14:paraId="707786DF"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 xml:space="preserve">14.1.3. dalyvio pasiūlymas neatitinka pirkimo dokumentuose nustatytų reikalavimų ir (arba) per nustatytą terminą dalyvis nepatikslino, </w:t>
      </w:r>
      <w:r w:rsidRPr="00FB6075">
        <w:rPr>
          <w:sz w:val="22"/>
        </w:rPr>
        <w:t>nepaaiškino ar nepateikė pirkimo dokumentuose nurodytų kartu su pasiūlymu teikiamų dokumentų;</w:t>
      </w:r>
    </w:p>
    <w:p w14:paraId="347E15EB"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 xml:space="preserve">14.1.4. dalyvis per perkančiosios organizacijos nurodytą terminą </w:t>
      </w:r>
      <w:r w:rsidRPr="00FB6075">
        <w:rPr>
          <w:bCs/>
          <w:color w:val="000000"/>
          <w:sz w:val="22"/>
          <w:lang w:val="de-DE"/>
        </w:rPr>
        <w:t>nei</w:t>
      </w:r>
      <w:r w:rsidRPr="00FB6075">
        <w:rPr>
          <w:bCs/>
          <w:color w:val="000000"/>
          <w:sz w:val="22"/>
        </w:rPr>
        <w:t xml:space="preserve">štaisė aritmetinių klaidų </w:t>
      </w:r>
      <w:r w:rsidRPr="00FB6075">
        <w:rPr>
          <w:bCs/>
          <w:color w:val="000000"/>
          <w:sz w:val="22"/>
          <w:lang w:val="nl-NL"/>
        </w:rPr>
        <w:t>ir (ar) nepaai</w:t>
      </w:r>
      <w:r w:rsidRPr="00FB6075">
        <w:rPr>
          <w:bCs/>
          <w:color w:val="000000"/>
          <w:sz w:val="22"/>
        </w:rPr>
        <w:t>š</w:t>
      </w:r>
      <w:r w:rsidRPr="00FB6075">
        <w:rPr>
          <w:bCs/>
          <w:color w:val="000000"/>
          <w:sz w:val="22"/>
          <w:lang w:val="es-ES_tradnl"/>
        </w:rPr>
        <w:t>kino pasi</w:t>
      </w:r>
      <w:r w:rsidRPr="00FB6075">
        <w:rPr>
          <w:bCs/>
          <w:color w:val="000000"/>
          <w:sz w:val="22"/>
        </w:rPr>
        <w:t>ūlymo;</w:t>
      </w:r>
    </w:p>
    <w:p w14:paraId="641BAA6A"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14.1.5. buvo pasiūlyta neįprastai maža kaina ir dalyvis, per perkančiosios organizacijos nustatytą terminą, nepateikė tinkamų pasiūlytos mažos kainos pagrįstumo įrodymų arba pasiūlymas neatitinka Viešųjų pirkimų įstatymo 17 straipsnio 2 dalies 2 punkte nurodytų aplinkos apsaugos, socialinės ir darbo teisės įpareigojimų;</w:t>
      </w:r>
    </w:p>
    <w:p w14:paraId="1465A0BE"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lastRenderedPageBreak/>
        <w:t>14.1.6. dalyvis, apie nustatytų reikalavimų atitikimą, yra pateikę</w:t>
      </w:r>
      <w:r w:rsidRPr="00FB6075">
        <w:rPr>
          <w:bCs/>
          <w:color w:val="000000"/>
          <w:sz w:val="22"/>
          <w:lang w:val="nl-NL"/>
        </w:rPr>
        <w:t>s melaging</w:t>
      </w:r>
      <w:r w:rsidRPr="00FB6075">
        <w:rPr>
          <w:bCs/>
          <w:color w:val="000000"/>
          <w:sz w:val="22"/>
        </w:rPr>
        <w:t xml:space="preserve">ą informaciją, kurią </w:t>
      </w:r>
      <w:r w:rsidRPr="00FB6075">
        <w:rPr>
          <w:bCs/>
          <w:color w:val="000000"/>
          <w:sz w:val="22"/>
          <w:lang w:val="nl-NL"/>
        </w:rPr>
        <w:t>perkan</w:t>
      </w:r>
      <w:r w:rsidRPr="00FB6075">
        <w:rPr>
          <w:bCs/>
          <w:color w:val="000000"/>
          <w:sz w:val="22"/>
        </w:rPr>
        <w:t>čioji organizacija gali įrodyti bet kokiomis teisėtomis priemonėmis;</w:t>
      </w:r>
    </w:p>
    <w:p w14:paraId="19D452A5" w14:textId="77777777" w:rsidR="00FB6075" w:rsidRPr="00FB6075" w:rsidRDefault="00FB6075" w:rsidP="00FB6075">
      <w:pPr>
        <w:tabs>
          <w:tab w:val="left" w:pos="378"/>
          <w:tab w:val="left" w:pos="405"/>
        </w:tabs>
        <w:spacing w:after="0" w:line="240" w:lineRule="auto"/>
        <w:ind w:firstLine="567"/>
        <w:jc w:val="both"/>
        <w:rPr>
          <w:sz w:val="22"/>
        </w:rPr>
      </w:pPr>
      <w:r w:rsidRPr="00FB6075">
        <w:rPr>
          <w:bCs/>
          <w:color w:val="000000"/>
          <w:sz w:val="22"/>
        </w:rPr>
        <w:t>14.1.7.</w:t>
      </w:r>
      <w:r w:rsidRPr="00FB6075">
        <w:rPr>
          <w:sz w:val="22"/>
        </w:rPr>
        <w:t xml:space="preserve"> dalyvis pateikė daugiau kaip vieną pasiūlymą arba kaip tiekėjų grupės narys dalyvauja teikiant kelis pasiūlymus;</w:t>
      </w:r>
    </w:p>
    <w:p w14:paraId="01735192"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sz w:val="22"/>
        </w:rPr>
        <w:t>14.1.8.t</w:t>
      </w:r>
      <w:r w:rsidRPr="00FB6075">
        <w:rPr>
          <w:sz w:val="22"/>
          <w:shd w:val="clear" w:color="auto" w:fill="FFFFFF"/>
        </w:rPr>
        <w:t xml:space="preserve">ame pačiame pirkime bendrai veiklai susivienijusių asmenų grupės partneriai atskirai pateikė pasiūlymą arba yra partneriais kitoje susivienijusių asmenų grupėje arba kaip jų </w:t>
      </w:r>
      <w:r w:rsidRPr="00FB6075">
        <w:rPr>
          <w:sz w:val="22"/>
        </w:rPr>
        <w:t>subtiekėj</w:t>
      </w:r>
      <w:r w:rsidRPr="00FB6075">
        <w:rPr>
          <w:sz w:val="22"/>
          <w:shd w:val="clear" w:color="auto" w:fill="FFFFFF"/>
        </w:rPr>
        <w:t>ai</w:t>
      </w:r>
      <w:r w:rsidRPr="00FB6075">
        <w:rPr>
          <w:sz w:val="22"/>
        </w:rPr>
        <w:t>;</w:t>
      </w:r>
    </w:p>
    <w:p w14:paraId="400D0869" w14:textId="5B11252B" w:rsid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14.1.9. visų dalyvių, kurių pasiūlymai neatmesti dėl kitų priežasčių, buvo pasiūlytos per didelės, Perkančiajai organizacijai nepriimtinos kainos. Laikoma, kad pasiūlyta kaina yra per didelė ir nepriimtina, jeigu ji viršija perkančiosios organizacijos pirkimui skirtas lėšas, nustatytas ir užfiksuotas perkančiosios organizacijos dokumentuose prieš pradedant pirkimą.</w:t>
      </w:r>
    </w:p>
    <w:p w14:paraId="3BCBB857" w14:textId="7E8950AC" w:rsidR="00C90A00" w:rsidRDefault="00C90A00" w:rsidP="00FB6075">
      <w:pPr>
        <w:tabs>
          <w:tab w:val="left" w:pos="378"/>
          <w:tab w:val="left" w:pos="405"/>
        </w:tabs>
        <w:spacing w:after="0" w:line="240" w:lineRule="auto"/>
        <w:ind w:firstLine="567"/>
        <w:jc w:val="both"/>
        <w:rPr>
          <w:bCs/>
          <w:color w:val="000000"/>
          <w:sz w:val="22"/>
        </w:rPr>
      </w:pPr>
      <w:r>
        <w:rPr>
          <w:bCs/>
          <w:color w:val="000000"/>
          <w:sz w:val="22"/>
        </w:rPr>
        <w:t xml:space="preserve">14.1.10. </w:t>
      </w:r>
      <w:r w:rsidRPr="00C90A00">
        <w:rPr>
          <w:bCs/>
          <w:color w:val="000000"/>
          <w:sz w:val="22"/>
        </w:rPr>
        <w:t>kitais Viešųjų pirkimų įstatyme numatytais atvejais.</w:t>
      </w:r>
    </w:p>
    <w:p w14:paraId="34C9F35A" w14:textId="42899478" w:rsidR="008A29FD" w:rsidRDefault="008A29FD" w:rsidP="008A29FD">
      <w:pPr>
        <w:tabs>
          <w:tab w:val="left" w:pos="378"/>
          <w:tab w:val="left" w:pos="405"/>
        </w:tabs>
        <w:spacing w:after="0" w:line="240" w:lineRule="auto"/>
        <w:jc w:val="both"/>
        <w:rPr>
          <w:bCs/>
          <w:color w:val="000000"/>
          <w:sz w:val="22"/>
        </w:rPr>
      </w:pPr>
    </w:p>
    <w:p w14:paraId="183A5126" w14:textId="77777777" w:rsidR="008A29FD" w:rsidRPr="00C8633E" w:rsidRDefault="008A29FD" w:rsidP="008A29FD">
      <w:pPr>
        <w:spacing w:before="120" w:after="120" w:line="240" w:lineRule="auto"/>
        <w:ind w:firstLine="902"/>
        <w:jc w:val="center"/>
        <w:rPr>
          <w:b/>
          <w:sz w:val="22"/>
        </w:rPr>
      </w:pPr>
      <w:bookmarkStart w:id="17" w:name="_Toc60525491"/>
      <w:bookmarkStart w:id="18" w:name="_Toc47844937"/>
      <w:r w:rsidRPr="00C8633E">
        <w:rPr>
          <w:b/>
          <w:sz w:val="22"/>
        </w:rPr>
        <w:t xml:space="preserve">XV. </w:t>
      </w:r>
      <w:bookmarkEnd w:id="17"/>
      <w:bookmarkEnd w:id="18"/>
      <w:r w:rsidRPr="00C8633E">
        <w:rPr>
          <w:b/>
          <w:sz w:val="22"/>
        </w:rPr>
        <w:t>SPRENDIMAS DĖL PASIŪLYMŲ EILĖS, LAIMĖJUSIO PASIŪLYMO IR PIRKIMO SUTARTIES SUDARYMO</w:t>
      </w:r>
    </w:p>
    <w:p w14:paraId="1047CC97"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15.1. Komisija, norėdama priimti sprendimą dėl laimėjusio pasiūlymo, pagal pirkimo sąlygose nustatytus kriterijus ir tvarką nedelsdama įvertina pateiktus pasiūlymus ir nustato pasiūlymų eilę (išskyrus atvejus, kai pasiūlymą pateikia tik vienas dalyvis). Pasiūlymų eilė nustatoma kainos didėjimo tvarka. Tais atvejais, kai kelių dalyvių pasiūlymų pasiūlyta kaina yra vienoda, sudarant pasiūlymų eilę pirmesnis į šią eilę įrašomas dalyvis, kurio pasiūlymas CVP IS priemonėmis pateiktas anksčiausiai. Laimėjusiu pasiūlymu pripažįstamas dalyvis, kurio pasiū</w:t>
      </w:r>
      <w:r w:rsidRPr="00C8633E">
        <w:rPr>
          <w:bCs/>
          <w:color w:val="000000"/>
          <w:sz w:val="22"/>
          <w:lang w:val="es-ES_tradnl"/>
        </w:rPr>
        <w:t>lymas yra pasi</w:t>
      </w:r>
      <w:r w:rsidRPr="00C8633E">
        <w:rPr>
          <w:bCs/>
          <w:color w:val="000000"/>
          <w:sz w:val="22"/>
        </w:rPr>
        <w:t xml:space="preserve">ūlymų </w:t>
      </w:r>
      <w:r w:rsidRPr="00C8633E">
        <w:rPr>
          <w:bCs/>
          <w:color w:val="000000"/>
          <w:sz w:val="22"/>
          <w:lang w:val="de-DE"/>
        </w:rPr>
        <w:t>eil</w:t>
      </w:r>
      <w:r w:rsidRPr="00C8633E">
        <w:rPr>
          <w:bCs/>
          <w:color w:val="000000"/>
          <w:sz w:val="22"/>
        </w:rPr>
        <w:t>ės pirmoje vietoje.</w:t>
      </w:r>
    </w:p>
    <w:p w14:paraId="2D806FA9"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15.2. Tais atvejais, kai pasiūlymą pateikė ar pirkimo procedūros metu, atmetus kitus pasiūlymus, liko vienas dalyvis, pasiūlymų eilė nenustatoma ir jo pasiūlymas laikomas laimėjusiu, jei nebuvo atmestas pagal šių pirkimo sąlygų nuostatas.</w:t>
      </w:r>
    </w:p>
    <w:p w14:paraId="33485FB7" w14:textId="1246345E" w:rsidR="008A29FD" w:rsidRPr="00534F4C" w:rsidRDefault="008A29FD" w:rsidP="008A29FD">
      <w:pPr>
        <w:tabs>
          <w:tab w:val="left" w:pos="378"/>
          <w:tab w:val="left" w:pos="405"/>
        </w:tabs>
        <w:spacing w:after="0" w:line="240" w:lineRule="auto"/>
        <w:jc w:val="both"/>
        <w:rPr>
          <w:bCs/>
          <w:color w:val="000000"/>
          <w:sz w:val="22"/>
        </w:rPr>
      </w:pPr>
      <w:r w:rsidRPr="00C8633E">
        <w:rPr>
          <w:bCs/>
          <w:color w:val="000000"/>
          <w:sz w:val="22"/>
        </w:rPr>
        <w:t xml:space="preserve">15.3. Komisija dalyviams nedelsdama </w:t>
      </w:r>
      <w:r>
        <w:rPr>
          <w:bCs/>
          <w:color w:val="000000"/>
          <w:sz w:val="22"/>
        </w:rPr>
        <w:t>ne vėliau kaip per 5 (penkias)</w:t>
      </w:r>
      <w:r w:rsidRPr="00C8633E">
        <w:rPr>
          <w:bCs/>
          <w:color w:val="000000"/>
          <w:sz w:val="22"/>
        </w:rPr>
        <w:t xml:space="preserve"> </w:t>
      </w:r>
      <w:r>
        <w:rPr>
          <w:bCs/>
          <w:color w:val="000000"/>
          <w:sz w:val="22"/>
        </w:rPr>
        <w:t xml:space="preserve">darbo dienas nuo sprendimo priėmimo </w:t>
      </w:r>
      <w:r w:rsidRPr="00C8633E">
        <w:rPr>
          <w:bCs/>
          <w:color w:val="000000"/>
          <w:sz w:val="22"/>
        </w:rPr>
        <w:t xml:space="preserve">raštu CVP IS priemonėmis praneša apie priimtą sprendimą nustatyti laimėjusį pasiūlymą, dėl kurio bus sudaroma pirkimo - pardavimo sutartis, pateikia Viešųjų pirkimų įstatymo 58 straipsnio 2 dalyje nurodytos atitinkamos informacijos, kuri dar nebuvo pateikta pirkimo procedūros metu, santrauką, nurodo nustatytą pasiūlymų eilę, laimėjusį pasiūlymą ir tikslų atidėjimo terminą. Komisija taip pat turi nurodyti priežastis, dėl kurių buvo priimtas sprendimas </w:t>
      </w:r>
      <w:r w:rsidRPr="00534F4C">
        <w:rPr>
          <w:bCs/>
          <w:color w:val="000000"/>
          <w:sz w:val="22"/>
        </w:rPr>
        <w:t>nesudaryti pirkimo – pardavimo sutarties.</w:t>
      </w:r>
    </w:p>
    <w:p w14:paraId="7A8CC798" w14:textId="7170204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15.4. Komisija sudaryti pirkimo – pardavimo sutartį siūlo tam dalyviui, kurio pasiūlymas pripažintas laimėjusiu. Pirkimo - pardavimo sutartis turi būti sudaroma nedelsiant, bet ne anksčiau negu pasibaigė atidėjimo terminas</w:t>
      </w:r>
      <w:r w:rsidR="00497697">
        <w:rPr>
          <w:bCs/>
          <w:color w:val="000000"/>
          <w:sz w:val="22"/>
        </w:rPr>
        <w:t xml:space="preserve"> – 5 (penkios) darbo dienos </w:t>
      </w:r>
      <w:r w:rsidR="00497697" w:rsidRPr="00695AFC">
        <w:rPr>
          <w:sz w:val="22"/>
        </w:rPr>
        <w:t>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C8633E">
        <w:rPr>
          <w:bCs/>
          <w:color w:val="000000"/>
          <w:sz w:val="22"/>
        </w:rPr>
        <w:t>. Atidėjimo terminas netaikomas, kai vienintelis suinteresuotas dalyvis yra tas, su kuriuo sudaroma pirkimo – pardavimo sutartis.</w:t>
      </w:r>
    </w:p>
    <w:p w14:paraId="05D20370"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15.5. Tiekėjas, kurio pasiūlymas pripažintas laimėjusiu, sudaryti pirkimo - pardavimo sutarties kviečiamas raštu, CVP IS priemonėmis ir jam nurodomas laikas, iki kada jis turi sudaryti pirkimo - pardavimo sutartį.</w:t>
      </w:r>
    </w:p>
    <w:p w14:paraId="64DAA4D8"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15.6. Komisija, gavusi suinteresuoto dalyvio raštu pateiktą prašymą, ne vėliau kaip per 15 (penkiolika) kalendorinių dienų nuo jo gavimo dienos pateikia šią informaciją:</w:t>
      </w:r>
    </w:p>
    <w:p w14:paraId="32F2E569" w14:textId="77777777" w:rsidR="008A29FD" w:rsidRPr="00C8633E" w:rsidRDefault="008A29FD" w:rsidP="008A29FD">
      <w:pPr>
        <w:spacing w:after="0" w:line="240" w:lineRule="auto"/>
        <w:ind w:firstLine="426"/>
        <w:jc w:val="both"/>
        <w:rPr>
          <w:sz w:val="22"/>
        </w:rPr>
      </w:pPr>
      <w:r w:rsidRPr="00C8633E">
        <w:rPr>
          <w:sz w:val="22"/>
        </w:rPr>
        <w:t xml:space="preserve">15.6.1. </w:t>
      </w:r>
      <w:r w:rsidRPr="00C8633E">
        <w:rPr>
          <w:spacing w:val="-1"/>
          <w:sz w:val="22"/>
        </w:rPr>
        <w:t>dalyviui, kurio pasiūlymas nebuvo atmestas</w:t>
      </w:r>
      <w:bookmarkStart w:id="19" w:name="part_2439d5ce71f945d08b6370d4930ba3ad"/>
      <w:bookmarkEnd w:id="19"/>
      <w:r w:rsidRPr="00C8633E">
        <w:rPr>
          <w:spacing w:val="-1"/>
          <w:sz w:val="22"/>
        </w:rPr>
        <w:t xml:space="preserve"> - laimėjusio pasiūlymo charakteristikas ir santykinius pranašumus, dėl kurių šis pasiūlymas buvo pripažintas geriausiu, taip pat šį pasiūlymą pateikusio dalyvio pavadinimą;</w:t>
      </w:r>
      <w:bookmarkStart w:id="20" w:name="part_31ff37fe9b8f4ecbb18c2d299e9f00c1"/>
      <w:bookmarkStart w:id="21" w:name="part_8bed342e3495483d96210765b889e434"/>
      <w:bookmarkEnd w:id="20"/>
      <w:bookmarkEnd w:id="21"/>
    </w:p>
    <w:p w14:paraId="2B57B90C" w14:textId="77777777" w:rsidR="008A29FD" w:rsidRPr="00C8633E" w:rsidRDefault="008A29FD" w:rsidP="008A29FD">
      <w:pPr>
        <w:spacing w:after="0" w:line="240" w:lineRule="auto"/>
        <w:ind w:firstLine="426"/>
        <w:jc w:val="both"/>
        <w:rPr>
          <w:sz w:val="22"/>
        </w:rPr>
      </w:pPr>
      <w:r w:rsidRPr="00C8633E">
        <w:rPr>
          <w:sz w:val="22"/>
        </w:rPr>
        <w:t xml:space="preserve">15.6.2. </w:t>
      </w:r>
      <w:r w:rsidRPr="00C8633E">
        <w:rPr>
          <w:spacing w:val="-1"/>
          <w:sz w:val="22"/>
        </w:rPr>
        <w:t>dalyviui, kurio pasiūlymas buvo atmestas, – pasiūlymo atmetimo priežastis, įskaitant, jeigu taikoma, informaciją, kad buvo pasin</w:t>
      </w:r>
      <w:r w:rsidRPr="00C8633E">
        <w:rPr>
          <w:sz w:val="22"/>
          <w:lang w:eastAsia="lt-LT"/>
        </w:rPr>
        <w:t>audota Viešųjų pirkimų įstatymo 55 straipsnio 10 dalimi, 37 straipsnio 6 ir 7 dalyse nurodytais atvejais – taip pat priežastis, dėl kurių priimtas sprendimas dėl nelygiavertiškumo arba sprendimas, kad Transporto priemonė neatitinka nurodyto rezultatų apibūdinimo ar techninių reikalavimų.</w:t>
      </w:r>
    </w:p>
    <w:p w14:paraId="5F62DB46" w14:textId="77777777" w:rsidR="008A29FD" w:rsidRPr="00C8633E" w:rsidRDefault="008A29FD" w:rsidP="008A29FD">
      <w:pPr>
        <w:spacing w:after="0" w:line="240" w:lineRule="auto"/>
        <w:jc w:val="both"/>
        <w:rPr>
          <w:sz w:val="22"/>
        </w:rPr>
      </w:pPr>
      <w:r w:rsidRPr="00C8633E">
        <w:rPr>
          <w:sz w:val="22"/>
        </w:rPr>
        <w:t xml:space="preserve">15.7. </w:t>
      </w:r>
      <w:r w:rsidRPr="00C8633E">
        <w:rPr>
          <w:sz w:val="22"/>
          <w:lang w:eastAsia="lt-LT"/>
        </w:rPr>
        <w:t>Komisija pirkimo sąlygų 15.3 ir 15.6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22" w:name="part_ed6f5e3450594a6e982fdd7768e8d503"/>
      <w:bookmarkEnd w:id="22"/>
      <w:r w:rsidRPr="00C8633E">
        <w:rPr>
          <w:sz w:val="22"/>
          <w:lang w:eastAsia="lt-LT"/>
        </w:rPr>
        <w:t xml:space="preserve">, </w:t>
      </w:r>
      <w:r w:rsidRPr="00C8633E">
        <w:rPr>
          <w:sz w:val="22"/>
        </w:rPr>
        <w:t>taip pat neteikiama tokia informacija, kurią dalyvis pagrįstai nurodė kaip konfidencialią, nepažeidžiant pirkimo sąlygų 7.11 punkte nustatytų reikalavimų.</w:t>
      </w:r>
    </w:p>
    <w:p w14:paraId="6E82E511"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lastRenderedPageBreak/>
        <w:t>15.8. Jeigu dalyvis, kuriam buvo pasiūlyta sudaryti pirkimo - pirkimo sutartį, raštu atsisako ją sudaryti, iki Komisijos nurodyto laiko nepasirašo pirkimo – pardavimo sutarties, arba atsisako pirkimo – pardavimo sutartį sudaryti pirkimo dokumentuose nustatytomis sąlygomis, laikoma, kad jis atsisakė sudaryti pirkimo - pardavimo sutartį. Tuo atveju Komisija siūlo sudaryti pirkimo - pardavimo sutartį dalyviui, kurio pasiūlymas pagal nustatytą pasiūlymų eilę yra pirmas po dalyvio, atsisakiusio sudaryti pirkimo - pardavimo sutartį, jeigu tenkinamos Viešųjų pirkimų įstatymo 45 straipsnio 1 dalyje išdėstytos sąlygos.</w:t>
      </w:r>
    </w:p>
    <w:p w14:paraId="2E9AB8CF"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 xml:space="preserve">15.9. </w:t>
      </w:r>
      <w:r w:rsidRPr="00C8633E">
        <w:rPr>
          <w:bCs/>
          <w:color w:val="000000"/>
          <w:sz w:val="22"/>
          <w:lang w:val="sv-SE"/>
        </w:rPr>
        <w:t>Komisija</w:t>
      </w:r>
      <w:r w:rsidRPr="00C8633E">
        <w:rPr>
          <w:bCs/>
          <w:color w:val="000000"/>
          <w:sz w:val="22"/>
        </w:rPr>
        <w:t xml:space="preserve"> gali nuspręsti nesudaryti pirkimo – pardavimo sutarties su ekonomiškai naudingiausią </w:t>
      </w:r>
      <w:r w:rsidRPr="00C8633E">
        <w:rPr>
          <w:bCs/>
          <w:color w:val="000000"/>
          <w:sz w:val="22"/>
          <w:lang w:val="es-ES_tradnl"/>
        </w:rPr>
        <w:t>pasi</w:t>
      </w:r>
      <w:r w:rsidRPr="00C8633E">
        <w:rPr>
          <w:bCs/>
          <w:color w:val="000000"/>
          <w:sz w:val="22"/>
        </w:rPr>
        <w:t>ūlymą pateikusiu dalyviu, jeigu paaiškėja, kad pasiūlymas neatitinka Viešųjų pirkimų įstatymo 17 straipsnio 2 dalies 2 punkte nurodytų aplinkos apsaugos, socialinės ir darbo teisės įpareigojimų.</w:t>
      </w:r>
    </w:p>
    <w:p w14:paraId="00B0ABF4" w14:textId="77777777" w:rsidR="008A29FD" w:rsidRPr="00C8633E" w:rsidRDefault="008A29FD" w:rsidP="008A29FD">
      <w:pPr>
        <w:tabs>
          <w:tab w:val="left" w:pos="378"/>
          <w:tab w:val="left" w:pos="405"/>
        </w:tabs>
        <w:spacing w:after="0" w:line="240" w:lineRule="auto"/>
        <w:jc w:val="both"/>
        <w:rPr>
          <w:bCs/>
          <w:color w:val="000000"/>
          <w:sz w:val="22"/>
        </w:rPr>
      </w:pPr>
    </w:p>
    <w:p w14:paraId="14C15F73" w14:textId="77777777" w:rsidR="008A29FD" w:rsidRPr="00C8633E" w:rsidRDefault="008A29FD" w:rsidP="008A29FD">
      <w:pPr>
        <w:spacing w:before="120" w:after="120" w:line="240" w:lineRule="auto"/>
        <w:ind w:firstLine="902"/>
        <w:jc w:val="center"/>
        <w:rPr>
          <w:b/>
          <w:sz w:val="22"/>
        </w:rPr>
      </w:pPr>
      <w:r w:rsidRPr="00C8633E">
        <w:rPr>
          <w:b/>
          <w:sz w:val="22"/>
        </w:rPr>
        <w:t>XVI. PRETENZIJŲ IR SKUNDŲ NAGRINĖJIMO TVARKA</w:t>
      </w:r>
    </w:p>
    <w:p w14:paraId="59776DE8" w14:textId="677508E6" w:rsidR="008A29FD" w:rsidRPr="00C8633E" w:rsidRDefault="008A29FD" w:rsidP="008A29FD">
      <w:pPr>
        <w:tabs>
          <w:tab w:val="left" w:pos="993"/>
        </w:tabs>
        <w:spacing w:after="0" w:line="240" w:lineRule="auto"/>
        <w:jc w:val="both"/>
        <w:rPr>
          <w:b/>
          <w:sz w:val="22"/>
        </w:rPr>
      </w:pPr>
      <w:r w:rsidRPr="00C8633E">
        <w:rPr>
          <w:sz w:val="22"/>
        </w:rPr>
        <w:t xml:space="preserve">16.1. Dalyvis, norėdamas iki pirkimo - pardavimo sutarties sudarymo ginčyti Komisijos sprendimus ar veiksmus, turi pateikti pretenziją </w:t>
      </w:r>
      <w:r w:rsidR="00497697" w:rsidRPr="00C8633E">
        <w:rPr>
          <w:sz w:val="22"/>
        </w:rPr>
        <w:t>perkančiajai</w:t>
      </w:r>
      <w:r w:rsidRPr="00C8633E">
        <w:rPr>
          <w:sz w:val="22"/>
        </w:rPr>
        <w:t xml:space="preserve"> organizacijai Viešųjų pirkimų įstatymo VII skyriuje nustatyta tvarka. Pretenzija turi būti pateikta CVP IS priemonėmis. Perkančiosios organizacijos </w:t>
      </w:r>
      <w:r w:rsidR="00497697" w:rsidRPr="00C8633E">
        <w:rPr>
          <w:sz w:val="22"/>
        </w:rPr>
        <w:t>priimtas</w:t>
      </w:r>
      <w:r w:rsidRPr="00C8633E">
        <w:rPr>
          <w:sz w:val="22"/>
        </w:rPr>
        <w:t xml:space="preserve"> sprendimas gali būti skundžiamas teismui Viešųjų pirkimų įstatymo VII skyriuje nustatyta tvarka. Perkančioji organizacija nenagrinėja pakartotinių pretenzijų, kurios teikiamos dėl to paties dalyko.</w:t>
      </w:r>
    </w:p>
    <w:p w14:paraId="55C04C49" w14:textId="77777777" w:rsidR="008A29FD" w:rsidRPr="00C8633E" w:rsidRDefault="008A29FD" w:rsidP="008A29FD">
      <w:pPr>
        <w:pStyle w:val="Antrat2"/>
        <w:numPr>
          <w:ilvl w:val="0"/>
          <w:numId w:val="0"/>
        </w:numPr>
        <w:tabs>
          <w:tab w:val="left" w:pos="709"/>
          <w:tab w:val="left" w:pos="1276"/>
        </w:tabs>
        <w:rPr>
          <w:sz w:val="22"/>
          <w:szCs w:val="22"/>
        </w:rPr>
      </w:pPr>
      <w:r w:rsidRPr="00C8633E">
        <w:rPr>
          <w:sz w:val="22"/>
          <w:szCs w:val="22"/>
        </w:rPr>
        <w:t>16.2. Perkančioji organizacija nagrinėja tik tas dalyvių pretenzijas, kurios gautos iki pirkimo - pardavimo sutarties sudarymo dienos.</w:t>
      </w:r>
    </w:p>
    <w:p w14:paraId="4D3B7D5C" w14:textId="77777777" w:rsidR="008A29FD" w:rsidRPr="00C8633E" w:rsidRDefault="008A29FD" w:rsidP="008A29FD">
      <w:pPr>
        <w:spacing w:after="0" w:line="240" w:lineRule="auto"/>
        <w:jc w:val="both"/>
        <w:rPr>
          <w:sz w:val="22"/>
          <w:lang w:eastAsia="lt-LT"/>
        </w:rPr>
      </w:pPr>
      <w:r w:rsidRPr="00C8633E">
        <w:rPr>
          <w:sz w:val="22"/>
          <w:lang w:eastAsia="lt-LT"/>
        </w:rPr>
        <w:t>16.3. Perkančioji organizacija, gavusi pretenziją, nedelsdama sustabdo pirkimo procedūrą, kol bus išnagrinėta ši pretenzija ir priimtas sprendimas.</w:t>
      </w:r>
    </w:p>
    <w:p w14:paraId="7E452163" w14:textId="47DACB79" w:rsidR="008A29FD" w:rsidRPr="00C8633E" w:rsidRDefault="008A29FD" w:rsidP="008A29FD">
      <w:pPr>
        <w:pStyle w:val="Antrat2"/>
        <w:numPr>
          <w:ilvl w:val="0"/>
          <w:numId w:val="0"/>
        </w:numPr>
        <w:tabs>
          <w:tab w:val="left" w:pos="709"/>
        </w:tabs>
        <w:rPr>
          <w:sz w:val="22"/>
          <w:szCs w:val="22"/>
        </w:rPr>
      </w:pPr>
      <w:r w:rsidRPr="00C8633E">
        <w:rPr>
          <w:sz w:val="22"/>
          <w:szCs w:val="22"/>
        </w:rPr>
        <w:t xml:space="preserve">16.4. Perkančioji organizacija privalo išnagrinėti pretenziją ir priimti motyvuotą sprendimą ir apie jį taip pat apie anksčiau praneštų pirkimo procedūros terminų pasikeitimą raštu pranešti pretenziją pateikusiam dalyviui, kitiems suinteresuotiems dalyviams </w:t>
      </w:r>
      <w:r w:rsidR="00497697">
        <w:rPr>
          <w:sz w:val="22"/>
          <w:szCs w:val="22"/>
        </w:rPr>
        <w:t>ne vėliau nei per 6 (šešias) darbo dienas nuo pretenzijos gavimo dienos</w:t>
      </w:r>
      <w:r w:rsidRPr="00C8633E">
        <w:rPr>
          <w:sz w:val="22"/>
          <w:szCs w:val="22"/>
        </w:rPr>
        <w:t>.</w:t>
      </w:r>
    </w:p>
    <w:p w14:paraId="3D1ED38B" w14:textId="77777777" w:rsidR="008A29FD" w:rsidRPr="00C8633E" w:rsidRDefault="008A29FD" w:rsidP="008A29FD">
      <w:pPr>
        <w:rPr>
          <w:sz w:val="22"/>
          <w:lang w:eastAsia="lt-LT"/>
        </w:rPr>
      </w:pPr>
    </w:p>
    <w:p w14:paraId="62A649A5" w14:textId="77777777" w:rsidR="008A29FD" w:rsidRPr="00C8633E" w:rsidRDefault="008A29FD" w:rsidP="008A29FD">
      <w:pPr>
        <w:spacing w:before="120" w:after="120" w:line="240" w:lineRule="auto"/>
        <w:ind w:firstLine="902"/>
        <w:jc w:val="center"/>
        <w:rPr>
          <w:b/>
          <w:sz w:val="22"/>
        </w:rPr>
      </w:pPr>
      <w:r w:rsidRPr="00C8633E">
        <w:rPr>
          <w:b/>
          <w:sz w:val="22"/>
        </w:rPr>
        <w:t>XVII. PIRKIMO SUTARTIES SĄLYGOS</w:t>
      </w:r>
    </w:p>
    <w:p w14:paraId="20642A17" w14:textId="33D423D4" w:rsidR="008A29FD" w:rsidRPr="00C8633E" w:rsidRDefault="008A29FD" w:rsidP="008A29FD">
      <w:pPr>
        <w:tabs>
          <w:tab w:val="left" w:pos="993"/>
        </w:tabs>
        <w:spacing w:after="0" w:line="240" w:lineRule="auto"/>
        <w:jc w:val="both"/>
        <w:rPr>
          <w:sz w:val="22"/>
        </w:rPr>
      </w:pPr>
      <w:r w:rsidRPr="00C8633E">
        <w:rPr>
          <w:sz w:val="22"/>
        </w:rPr>
        <w:t xml:space="preserve">17.1. </w:t>
      </w:r>
      <w:r w:rsidRPr="00C8633E">
        <w:rPr>
          <w:sz w:val="22"/>
          <w:lang w:eastAsia="lt-LT"/>
        </w:rPr>
        <w:t>Sudaroma pirkimo</w:t>
      </w:r>
      <w:r w:rsidR="00497697">
        <w:rPr>
          <w:sz w:val="22"/>
          <w:lang w:eastAsia="lt-LT"/>
        </w:rPr>
        <w:t xml:space="preserve"> – </w:t>
      </w:r>
      <w:r w:rsidRPr="00C8633E">
        <w:rPr>
          <w:sz w:val="22"/>
          <w:lang w:eastAsia="lt-LT"/>
        </w:rPr>
        <w:t>pardavimo sutartis atitinka laimėjusio tiekėjo pasiūlymą ir šias pirkimo sąlygas. Pirkimo</w:t>
      </w:r>
      <w:r w:rsidR="00497697">
        <w:rPr>
          <w:sz w:val="22"/>
          <w:lang w:eastAsia="lt-LT"/>
        </w:rPr>
        <w:t xml:space="preserve"> – </w:t>
      </w:r>
      <w:r w:rsidRPr="00C8633E">
        <w:rPr>
          <w:sz w:val="22"/>
          <w:lang w:eastAsia="lt-LT"/>
        </w:rPr>
        <w:t xml:space="preserve">pardavimo sutarties projektas pateikiamas pirkimo sąlygų </w:t>
      </w:r>
      <w:r w:rsidR="00A41A30">
        <w:rPr>
          <w:sz w:val="22"/>
          <w:lang w:eastAsia="lt-LT"/>
        </w:rPr>
        <w:t>4</w:t>
      </w:r>
      <w:r w:rsidRPr="00C8633E">
        <w:rPr>
          <w:sz w:val="22"/>
          <w:lang w:eastAsia="lt-LT"/>
        </w:rPr>
        <w:t xml:space="preserve"> priede.</w:t>
      </w:r>
    </w:p>
    <w:p w14:paraId="3DAF8474" w14:textId="5C0F847A" w:rsidR="008A29FD" w:rsidRPr="00C8633E" w:rsidRDefault="008A29FD" w:rsidP="008A29FD">
      <w:pPr>
        <w:tabs>
          <w:tab w:val="left" w:pos="993"/>
        </w:tabs>
        <w:spacing w:after="0" w:line="240" w:lineRule="auto"/>
        <w:jc w:val="both"/>
        <w:rPr>
          <w:sz w:val="22"/>
          <w:lang w:eastAsia="lt-LT"/>
        </w:rPr>
      </w:pPr>
      <w:r w:rsidRPr="00C8633E">
        <w:rPr>
          <w:sz w:val="22"/>
        </w:rPr>
        <w:t xml:space="preserve">17.2. </w:t>
      </w:r>
      <w:r w:rsidR="002942DD" w:rsidRPr="002942DD">
        <w:rPr>
          <w:sz w:val="22"/>
          <w:lang w:eastAsia="lt-LT"/>
        </w:rPr>
        <w:t>Sutarties sąlygos sutarties galiojimo laikotarpiu gali būti keičiamos LR Viešųjų pirkimų įstatymo 89 straipsnio 1-3 dalyse numatyta tvarka. Šios sutarties šalis gali būti pakeista LR Viešųjų pirkimų įstatymo 89 straipsnio 1 dalies 4 punkte numatytais atvejais. Visais atvejais keičiant sutarties sąlygas turi būti nepažeistos 89 straipsnio 4 dalies sąlygos.</w:t>
      </w:r>
      <w:r w:rsidR="002942DD">
        <w:rPr>
          <w:sz w:val="22"/>
          <w:lang w:eastAsia="lt-LT"/>
        </w:rPr>
        <w:t xml:space="preserve"> </w:t>
      </w:r>
    </w:p>
    <w:p w14:paraId="117936A7" w14:textId="00B08D3C" w:rsidR="008A29FD" w:rsidRPr="00AE7606" w:rsidRDefault="008A29FD" w:rsidP="008A29FD">
      <w:pPr>
        <w:tabs>
          <w:tab w:val="left" w:pos="993"/>
        </w:tabs>
        <w:spacing w:after="0" w:line="240" w:lineRule="auto"/>
        <w:jc w:val="both"/>
        <w:rPr>
          <w:sz w:val="22"/>
          <w:lang w:eastAsia="lt-LT"/>
        </w:rPr>
      </w:pPr>
      <w:r w:rsidRPr="00F80649">
        <w:rPr>
          <w:sz w:val="22"/>
          <w:lang w:eastAsia="lt-LT"/>
        </w:rPr>
        <w:t>17.3. Pirkimo sutarties įvykdymas privalo būti užtikrintas banko garantija arba draudimo bendrovės laidavimo raštu, pateiktu kartu su laidavimo draudimo liudijimo (poliso) kopija</w:t>
      </w:r>
      <w:r w:rsidR="00685165" w:rsidRPr="00F80649">
        <w:rPr>
          <w:sz w:val="22"/>
          <w:lang w:eastAsia="lt-LT"/>
        </w:rPr>
        <w:t>, arba užstatu pervestu į Perkančiosios organizacijos atsiskaitomąją sąskaita</w:t>
      </w:r>
      <w:r w:rsidRPr="00F80649">
        <w:rPr>
          <w:sz w:val="22"/>
          <w:lang w:eastAsia="lt-LT"/>
        </w:rPr>
        <w:t xml:space="preserve">. Tokį sutarties įvykdymo užtikrinimą tiekėjas privalo perkančiajai organizacijai pateikti ne vėliau kaip per </w:t>
      </w:r>
      <w:r w:rsidR="004A6435" w:rsidRPr="00F80649">
        <w:rPr>
          <w:sz w:val="22"/>
          <w:lang w:eastAsia="lt-LT"/>
        </w:rPr>
        <w:t>10</w:t>
      </w:r>
      <w:r w:rsidRPr="00F80649">
        <w:rPr>
          <w:sz w:val="22"/>
          <w:lang w:eastAsia="lt-LT"/>
        </w:rPr>
        <w:t xml:space="preserve"> (</w:t>
      </w:r>
      <w:r w:rsidR="004A6435" w:rsidRPr="00F80649">
        <w:rPr>
          <w:sz w:val="22"/>
          <w:lang w:eastAsia="lt-LT"/>
        </w:rPr>
        <w:t>dešimt</w:t>
      </w:r>
      <w:r w:rsidRPr="00F80649">
        <w:rPr>
          <w:sz w:val="22"/>
          <w:lang w:eastAsia="lt-LT"/>
        </w:rPr>
        <w:t xml:space="preserve">) </w:t>
      </w:r>
      <w:r w:rsidR="004A6435" w:rsidRPr="00F80649">
        <w:rPr>
          <w:sz w:val="22"/>
          <w:lang w:eastAsia="lt-LT"/>
        </w:rPr>
        <w:t>kalendorinių d</w:t>
      </w:r>
      <w:r w:rsidRPr="00F80649">
        <w:rPr>
          <w:sz w:val="22"/>
          <w:lang w:eastAsia="lt-LT"/>
        </w:rPr>
        <w:t>ien</w:t>
      </w:r>
      <w:r w:rsidR="004A6435" w:rsidRPr="00F80649">
        <w:rPr>
          <w:sz w:val="22"/>
          <w:lang w:eastAsia="lt-LT"/>
        </w:rPr>
        <w:t>ų</w:t>
      </w:r>
      <w:r w:rsidRPr="00F80649">
        <w:rPr>
          <w:sz w:val="22"/>
          <w:lang w:eastAsia="lt-LT"/>
        </w:rPr>
        <w:t xml:space="preserve"> nuo pirkimo sutarties pasirašymo dienos. Sutarties įvykdymo užtikrinimo vertė yra </w:t>
      </w:r>
      <w:r w:rsidR="004A6435" w:rsidRPr="00F80649">
        <w:rPr>
          <w:sz w:val="22"/>
          <w:lang w:eastAsia="lt-LT"/>
        </w:rPr>
        <w:t xml:space="preserve">ne mažiau kaip </w:t>
      </w:r>
      <w:r w:rsidRPr="00F80649">
        <w:rPr>
          <w:sz w:val="22"/>
          <w:u w:val="single"/>
          <w:lang w:eastAsia="lt-LT"/>
        </w:rPr>
        <w:t>5 procentai</w:t>
      </w:r>
      <w:r w:rsidRPr="00F80649">
        <w:rPr>
          <w:sz w:val="22"/>
          <w:lang w:eastAsia="lt-LT"/>
        </w:rPr>
        <w:t xml:space="preserve"> nuo sudaromos sutarties</w:t>
      </w:r>
      <w:r w:rsidR="004A6435" w:rsidRPr="00F80649">
        <w:rPr>
          <w:sz w:val="22"/>
          <w:lang w:eastAsia="lt-LT"/>
        </w:rPr>
        <w:t xml:space="preserve"> vertės</w:t>
      </w:r>
      <w:r w:rsidRPr="00F80649">
        <w:rPr>
          <w:sz w:val="22"/>
          <w:lang w:eastAsia="lt-LT"/>
        </w:rPr>
        <w:t>. Pirkimo sutartis įsigalioja ir laikoma sudaryta tik tiekėjui pateikus reikalaujamą sutarties įvykdymo užtikrinimo garantiją.</w:t>
      </w:r>
    </w:p>
    <w:p w14:paraId="3A65E65B" w14:textId="77777777" w:rsidR="00AE7606" w:rsidRPr="00AE7606" w:rsidRDefault="00AE7606" w:rsidP="008A29FD">
      <w:pPr>
        <w:tabs>
          <w:tab w:val="left" w:pos="993"/>
        </w:tabs>
        <w:spacing w:after="0" w:line="240" w:lineRule="auto"/>
        <w:jc w:val="both"/>
        <w:rPr>
          <w:sz w:val="22"/>
          <w:lang w:eastAsia="lt-LT"/>
        </w:rPr>
      </w:pPr>
    </w:p>
    <w:p w14:paraId="7242FDEF" w14:textId="39E066B5" w:rsidR="00AE7606" w:rsidRPr="00AE7606" w:rsidRDefault="00AE7606" w:rsidP="00AE7606">
      <w:pPr>
        <w:pStyle w:val="Sraopastraipa"/>
        <w:numPr>
          <w:ilvl w:val="1"/>
          <w:numId w:val="31"/>
        </w:numPr>
        <w:spacing w:after="0" w:line="288" w:lineRule="auto"/>
        <w:jc w:val="both"/>
        <w:rPr>
          <w:rFonts w:ascii="Times New Roman" w:hAnsi="Times New Roman" w:cs="Times New Roman"/>
        </w:rPr>
      </w:pPr>
      <w:r w:rsidRPr="00AE7606">
        <w:rPr>
          <w:rFonts w:ascii="Times New Roman" w:hAnsi="Times New Roman" w:cs="Times New Roman"/>
        </w:rPr>
        <w:t>Priedas Nr. 1 „Techninė specifikacija“;</w:t>
      </w:r>
    </w:p>
    <w:p w14:paraId="0F14A19A" w14:textId="3322DC72" w:rsidR="00AE7606" w:rsidRPr="00AE7606" w:rsidRDefault="00AE7606" w:rsidP="00AE7606">
      <w:pPr>
        <w:pStyle w:val="Sraopastraipa"/>
        <w:numPr>
          <w:ilvl w:val="1"/>
          <w:numId w:val="31"/>
        </w:numPr>
        <w:spacing w:after="0" w:line="288" w:lineRule="auto"/>
        <w:jc w:val="both"/>
        <w:rPr>
          <w:rFonts w:ascii="Times New Roman" w:hAnsi="Times New Roman" w:cs="Times New Roman"/>
        </w:rPr>
      </w:pPr>
      <w:r w:rsidRPr="00AE7606">
        <w:rPr>
          <w:rFonts w:ascii="Times New Roman" w:hAnsi="Times New Roman" w:cs="Times New Roman"/>
        </w:rPr>
        <w:t>Priedas Nr. 2 „Pasiūlymo forma“;</w:t>
      </w:r>
    </w:p>
    <w:p w14:paraId="25885A74" w14:textId="6F89DD2C" w:rsidR="00AE7606" w:rsidRPr="00AE7606" w:rsidRDefault="00AE7606" w:rsidP="00AE7606">
      <w:pPr>
        <w:pStyle w:val="Sraopastraipa"/>
        <w:numPr>
          <w:ilvl w:val="1"/>
          <w:numId w:val="31"/>
        </w:numPr>
        <w:spacing w:after="0" w:line="288" w:lineRule="auto"/>
        <w:jc w:val="both"/>
        <w:rPr>
          <w:rFonts w:ascii="Times New Roman" w:hAnsi="Times New Roman" w:cs="Times New Roman"/>
        </w:rPr>
      </w:pPr>
      <w:r w:rsidRPr="00AE7606">
        <w:rPr>
          <w:rFonts w:ascii="Times New Roman" w:hAnsi="Times New Roman" w:cs="Times New Roman"/>
        </w:rPr>
        <w:t>Priedas Nr. 3 „Europos bendrasis viešųjų pirkimų dokumentas (EBVPD)“;</w:t>
      </w:r>
    </w:p>
    <w:p w14:paraId="7B02CEE2" w14:textId="5AF685A5" w:rsidR="00AE7606" w:rsidRPr="003C6ED3" w:rsidRDefault="00AE7606" w:rsidP="00AE7606">
      <w:pPr>
        <w:pStyle w:val="Sraopastraipa"/>
        <w:numPr>
          <w:ilvl w:val="1"/>
          <w:numId w:val="31"/>
        </w:numPr>
        <w:spacing w:after="0" w:line="288" w:lineRule="auto"/>
        <w:jc w:val="both"/>
        <w:rPr>
          <w:rFonts w:ascii="Times New Roman" w:hAnsi="Times New Roman" w:cs="Times New Roman"/>
        </w:rPr>
      </w:pPr>
      <w:r w:rsidRPr="003C6ED3">
        <w:rPr>
          <w:rFonts w:ascii="Times New Roman" w:hAnsi="Times New Roman" w:cs="Times New Roman"/>
        </w:rPr>
        <w:t xml:space="preserve">Priedas Nr. 4 „Sutarties projektas“. </w:t>
      </w:r>
    </w:p>
    <w:p w14:paraId="0D15D13B" w14:textId="40A45DA3" w:rsidR="003C6ED3" w:rsidRPr="003C6ED3" w:rsidRDefault="003C6ED3" w:rsidP="00AE7606">
      <w:pPr>
        <w:pStyle w:val="Sraopastraipa"/>
        <w:numPr>
          <w:ilvl w:val="1"/>
          <w:numId w:val="31"/>
        </w:numPr>
        <w:spacing w:after="0" w:line="288" w:lineRule="auto"/>
        <w:jc w:val="both"/>
        <w:rPr>
          <w:rFonts w:ascii="Times New Roman" w:hAnsi="Times New Roman" w:cs="Times New Roman"/>
        </w:rPr>
      </w:pPr>
      <w:r w:rsidRPr="003C6ED3">
        <w:rPr>
          <w:rFonts w:ascii="Times New Roman" w:hAnsi="Times New Roman" w:cs="Times New Roman"/>
        </w:rPr>
        <w:t>Priedas Nr. 5 Tiekėjo deklaracija dėl Tarybos reglamente (ES) 2022/576 nustatytų sąlygų nebuvimo.</w:t>
      </w:r>
    </w:p>
    <w:p w14:paraId="33119217" w14:textId="68125AA1" w:rsidR="008A29FD" w:rsidRDefault="008A29FD" w:rsidP="008A29FD">
      <w:pPr>
        <w:tabs>
          <w:tab w:val="left" w:pos="378"/>
          <w:tab w:val="left" w:pos="405"/>
        </w:tabs>
        <w:spacing w:after="0" w:line="240" w:lineRule="auto"/>
        <w:jc w:val="both"/>
        <w:rPr>
          <w:bCs/>
          <w:color w:val="000000"/>
          <w:sz w:val="22"/>
        </w:rPr>
      </w:pPr>
    </w:p>
    <w:p w14:paraId="53F93EE6" w14:textId="4D6DF183" w:rsidR="00F95BBA" w:rsidRPr="00F95BBA" w:rsidRDefault="00E570F1" w:rsidP="00E570F1">
      <w:pPr>
        <w:tabs>
          <w:tab w:val="left" w:pos="378"/>
          <w:tab w:val="left" w:pos="405"/>
        </w:tabs>
        <w:spacing w:after="0" w:line="240" w:lineRule="auto"/>
        <w:jc w:val="center"/>
        <w:rPr>
          <w:bCs/>
          <w:color w:val="000000"/>
          <w:sz w:val="22"/>
        </w:rPr>
      </w:pPr>
      <w:r>
        <w:rPr>
          <w:bCs/>
          <w:color w:val="000000"/>
          <w:sz w:val="22"/>
        </w:rPr>
        <w:t>_____________________________</w:t>
      </w:r>
    </w:p>
    <w:sectPr w:rsidR="00F95BBA" w:rsidRPr="00F95BBA" w:rsidSect="00E570F1">
      <w:headerReference w:type="default" r:id="rId20"/>
      <w:headerReference w:type="first" r:id="rId21"/>
      <w:pgSz w:w="16838" w:h="11906" w:orient="landscape"/>
      <w:pgMar w:top="993" w:right="678"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AC51" w14:textId="77777777" w:rsidR="00493D7C" w:rsidRDefault="00493D7C" w:rsidP="0097269E">
      <w:pPr>
        <w:spacing w:after="0" w:line="240" w:lineRule="auto"/>
      </w:pPr>
      <w:r>
        <w:separator/>
      </w:r>
    </w:p>
  </w:endnote>
  <w:endnote w:type="continuationSeparator" w:id="0">
    <w:p w14:paraId="5AE8685F" w14:textId="77777777" w:rsidR="00493D7C" w:rsidRDefault="00493D7C" w:rsidP="0097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E9E1" w14:textId="77777777" w:rsidR="00493D7C" w:rsidRDefault="00493D7C" w:rsidP="0097269E">
      <w:pPr>
        <w:spacing w:after="0" w:line="240" w:lineRule="auto"/>
      </w:pPr>
      <w:r>
        <w:separator/>
      </w:r>
    </w:p>
  </w:footnote>
  <w:footnote w:type="continuationSeparator" w:id="0">
    <w:p w14:paraId="4B7F3B1D" w14:textId="77777777" w:rsidR="00493D7C" w:rsidRDefault="00493D7C" w:rsidP="0097269E">
      <w:pPr>
        <w:spacing w:after="0" w:line="240" w:lineRule="auto"/>
      </w:pPr>
      <w:r>
        <w:continuationSeparator/>
      </w:r>
    </w:p>
  </w:footnote>
  <w:footnote w:id="1">
    <w:p w14:paraId="79209867" w14:textId="77777777" w:rsidR="0097269E" w:rsidRPr="00102F57" w:rsidRDefault="0097269E" w:rsidP="0097269E">
      <w:pPr>
        <w:pStyle w:val="Puslapioinaostekstas"/>
        <w:jc w:val="both"/>
        <w:rPr>
          <w:rFonts w:ascii="Segoe MDL2 Assets" w:hAnsi="Segoe MDL2 Assets"/>
          <w:i/>
          <w:iCs/>
        </w:rPr>
      </w:pPr>
      <w:r w:rsidRPr="00102F57">
        <w:rPr>
          <w:rStyle w:val="Puslapioinaosnuoroda"/>
          <w:rFonts w:ascii="Segoe MDL2 Assets" w:eastAsia="Yu Mincho" w:hAnsi="Segoe MDL2 Assets" w:cs="Arial"/>
          <w:i/>
          <w:iCs/>
        </w:rPr>
        <w:footnoteRef/>
      </w:r>
      <w:r w:rsidRPr="00102F57">
        <w:rPr>
          <w:rFonts w:ascii="Segoe MDL2 Assets" w:eastAsia="Yu Mincho" w:hAnsi="Segoe MDL2 Assets" w:cs="Arial"/>
          <w:i/>
          <w:iCs/>
        </w:rPr>
        <w:t xml:space="preserve"> Jeigu tiek</w:t>
      </w:r>
      <w:r w:rsidRPr="00102F57">
        <w:rPr>
          <w:rFonts w:ascii="Cambria" w:eastAsia="Yu Mincho" w:hAnsi="Cambria" w:cs="Cambria"/>
          <w:i/>
          <w:iCs/>
        </w:rPr>
        <w:t>ė</w:t>
      </w:r>
      <w:r w:rsidRPr="00102F57">
        <w:rPr>
          <w:rFonts w:ascii="Segoe MDL2 Assets" w:eastAsia="Yu Mincho" w:hAnsi="Segoe MDL2 Assets" w:cs="Arial"/>
          <w:i/>
          <w:iCs/>
        </w:rPr>
        <w:t>jas negali pateikti nurodyt</w:t>
      </w:r>
      <w:r w:rsidRPr="00102F57">
        <w:rPr>
          <w:rFonts w:ascii="Cambria" w:eastAsia="Yu Mincho" w:hAnsi="Cambria" w:cs="Cambria"/>
          <w:i/>
          <w:iCs/>
        </w:rPr>
        <w:t>ų</w:t>
      </w:r>
      <w:r w:rsidRPr="00102F57">
        <w:rPr>
          <w:rFonts w:ascii="Segoe MDL2 Assets" w:eastAsia="Yu Mincho" w:hAnsi="Segoe MDL2 Assets" w:cs="Arial"/>
          <w:i/>
          <w:iCs/>
        </w:rPr>
        <w:t xml:space="preserve"> dokument</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rodan</w:t>
      </w:r>
      <w:r w:rsidRPr="00102F57">
        <w:rPr>
          <w:rFonts w:ascii="Cambria" w:eastAsia="Yu Mincho" w:hAnsi="Cambria" w:cs="Cambria"/>
          <w:i/>
          <w:iCs/>
        </w:rPr>
        <w:t>č</w:t>
      </w:r>
      <w:r w:rsidRPr="00102F57">
        <w:rPr>
          <w:rFonts w:ascii="Segoe MDL2 Assets" w:eastAsia="Yu Mincho" w:hAnsi="Segoe MDL2 Assets" w:cs="Arial"/>
          <w:i/>
          <w:iCs/>
        </w:rPr>
        <w:t>i</w:t>
      </w:r>
      <w:r w:rsidRPr="00102F57">
        <w:rPr>
          <w:rFonts w:ascii="Cambria" w:eastAsia="Yu Mincho" w:hAnsi="Cambria" w:cs="Cambria"/>
          <w:i/>
          <w:iCs/>
        </w:rPr>
        <w:t>ų</w:t>
      </w:r>
      <w:r w:rsidRPr="00102F57">
        <w:rPr>
          <w:rFonts w:ascii="Segoe MDL2 Assets" w:eastAsia="Yu Mincho" w:hAnsi="Segoe MDL2 Assets" w:cs="Arial"/>
          <w:i/>
          <w:iCs/>
        </w:rPr>
        <w:t>, kad n</w:t>
      </w:r>
      <w:r w:rsidRPr="00102F57">
        <w:rPr>
          <w:rFonts w:ascii="Cambria" w:eastAsia="Yu Mincho" w:hAnsi="Cambria" w:cs="Cambria"/>
          <w:i/>
          <w:iCs/>
        </w:rPr>
        <w:t>ė</w:t>
      </w:r>
      <w:r w:rsidRPr="00102F57">
        <w:rPr>
          <w:rFonts w:ascii="Segoe MDL2 Assets" w:eastAsia="Yu Mincho" w:hAnsi="Segoe MDL2 Assets" w:cs="Arial"/>
          <w:i/>
          <w:iCs/>
        </w:rPr>
        <w:t>ra pa</w:t>
      </w:r>
      <w:r w:rsidRPr="00102F57">
        <w:rPr>
          <w:rFonts w:ascii="Cambria" w:eastAsia="Yu Mincho" w:hAnsi="Cambria" w:cs="Cambria"/>
          <w:i/>
          <w:iCs/>
        </w:rPr>
        <w:t>š</w:t>
      </w:r>
      <w:r w:rsidRPr="00102F57">
        <w:rPr>
          <w:rFonts w:ascii="Segoe MDL2 Assets" w:eastAsia="Yu Mincho" w:hAnsi="Segoe MDL2 Assets" w:cs="Arial"/>
          <w:i/>
          <w:iCs/>
        </w:rPr>
        <w:t>alinimo pagrind</w:t>
      </w:r>
      <w:r w:rsidRPr="00102F57">
        <w:rPr>
          <w:rFonts w:ascii="Cambria" w:eastAsia="Yu Mincho" w:hAnsi="Cambria" w:cs="Cambria"/>
          <w:i/>
          <w:iCs/>
        </w:rPr>
        <w:t>ų</w:t>
      </w:r>
      <w:r w:rsidRPr="00102F57">
        <w:rPr>
          <w:rFonts w:ascii="Segoe MDL2 Assets" w:eastAsia="Yu Mincho" w:hAnsi="Segoe MDL2 Assets" w:cs="Arial"/>
          <w:i/>
          <w:iCs/>
        </w:rPr>
        <w:t>, numatyt</w:t>
      </w:r>
      <w:r w:rsidRPr="00102F57">
        <w:rPr>
          <w:rFonts w:ascii="Cambria" w:eastAsia="Yu Mincho" w:hAnsi="Cambria" w:cs="Cambria"/>
          <w:i/>
          <w:iCs/>
        </w:rPr>
        <w:t>ų</w:t>
      </w:r>
      <w:r w:rsidRPr="00102F57">
        <w:rPr>
          <w:rFonts w:ascii="Segoe MDL2 Assets" w:eastAsia="Yu Mincho" w:hAnsi="Segoe MDL2 Assets" w:cs="Arial"/>
          <w:i/>
          <w:iCs/>
        </w:rPr>
        <w:t xml:space="preserve"> Lietuvos Respublikos vie</w:t>
      </w:r>
      <w:r w:rsidRPr="00102F57">
        <w:rPr>
          <w:rFonts w:ascii="Cambria" w:eastAsia="Yu Mincho" w:hAnsi="Cambria" w:cs="Cambria"/>
          <w:i/>
          <w:iCs/>
        </w:rPr>
        <w:t>šų</w:t>
      </w:r>
      <w:r w:rsidRPr="00102F57">
        <w:rPr>
          <w:rFonts w:ascii="Segoe MDL2 Assets" w:eastAsia="Yu Mincho" w:hAnsi="Segoe MDL2 Assets" w:cs="Arial"/>
          <w:i/>
          <w:iCs/>
        </w:rPr>
        <w:t>j</w:t>
      </w:r>
      <w:r w:rsidRPr="00102F57">
        <w:rPr>
          <w:rFonts w:ascii="Cambria" w:eastAsia="Yu Mincho" w:hAnsi="Cambria" w:cs="Cambria"/>
          <w:i/>
          <w:iCs/>
        </w:rPr>
        <w:t>ų</w:t>
      </w:r>
      <w:r w:rsidRPr="00102F57">
        <w:rPr>
          <w:rFonts w:ascii="Segoe MDL2 Assets" w:eastAsia="Yu Mincho" w:hAnsi="Segoe MDL2 Assets" w:cs="Arial"/>
          <w:i/>
          <w:iCs/>
        </w:rPr>
        <w:t xml:space="preserve"> pirkim</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statymo 46 straipsnio 1 ir 3 dalyse ir 6 dalies 2 punkte, nes valstyb</w:t>
      </w:r>
      <w:r w:rsidRPr="00102F57">
        <w:rPr>
          <w:rFonts w:ascii="Cambria" w:eastAsia="Yu Mincho" w:hAnsi="Cambria" w:cs="Cambria"/>
          <w:i/>
          <w:iCs/>
        </w:rPr>
        <w:t>ė</w:t>
      </w:r>
      <w:r w:rsidRPr="00102F57">
        <w:rPr>
          <w:rFonts w:ascii="Segoe MDL2 Assets" w:eastAsia="Yu Mincho" w:hAnsi="Segoe MDL2 Assets" w:cs="Arial"/>
          <w:i/>
          <w:iCs/>
        </w:rPr>
        <w:t>je nar</w:t>
      </w:r>
      <w:r w:rsidRPr="00102F57">
        <w:rPr>
          <w:rFonts w:ascii="Cambria" w:eastAsia="Yu Mincho" w:hAnsi="Cambria" w:cs="Cambria"/>
          <w:i/>
          <w:iCs/>
        </w:rPr>
        <w:t>ė</w:t>
      </w:r>
      <w:r w:rsidRPr="00102F57">
        <w:rPr>
          <w:rFonts w:ascii="Segoe MDL2 Assets" w:eastAsia="Yu Mincho" w:hAnsi="Segoe MDL2 Assets" w:cs="Arial"/>
          <w:i/>
          <w:iCs/>
        </w:rPr>
        <w:t xml:space="preserve">je ar atitinkamoje </w:t>
      </w:r>
      <w:r w:rsidRPr="00102F57">
        <w:rPr>
          <w:rFonts w:ascii="Cambria" w:eastAsia="Yu Mincho" w:hAnsi="Cambria" w:cs="Cambria"/>
          <w:i/>
          <w:iCs/>
        </w:rPr>
        <w:t>š</w:t>
      </w:r>
      <w:r w:rsidRPr="00102F57">
        <w:rPr>
          <w:rFonts w:ascii="Segoe MDL2 Assets" w:eastAsia="Yu Mincho" w:hAnsi="Segoe MDL2 Assets" w:cs="Arial"/>
          <w:i/>
          <w:iCs/>
        </w:rPr>
        <w:t>alyje tokie dokumentai nei</w:t>
      </w:r>
      <w:r w:rsidRPr="00102F57">
        <w:rPr>
          <w:rFonts w:ascii="Cambria" w:eastAsia="Yu Mincho" w:hAnsi="Cambria" w:cs="Cambria"/>
          <w:i/>
          <w:iCs/>
        </w:rPr>
        <w:t>š</w:t>
      </w:r>
      <w:r w:rsidRPr="00102F57">
        <w:rPr>
          <w:rFonts w:ascii="Segoe MDL2 Assets" w:eastAsia="Yu Mincho" w:hAnsi="Segoe MDL2 Assets" w:cs="Arial"/>
          <w:i/>
          <w:iCs/>
        </w:rPr>
        <w:t xml:space="preserve">duodami arba toje </w:t>
      </w:r>
      <w:r w:rsidRPr="00102F57">
        <w:rPr>
          <w:rFonts w:ascii="Cambria" w:eastAsia="Yu Mincho" w:hAnsi="Cambria" w:cs="Cambria"/>
          <w:i/>
          <w:iCs/>
        </w:rPr>
        <w:t>š</w:t>
      </w:r>
      <w:r w:rsidRPr="00102F57">
        <w:rPr>
          <w:rFonts w:ascii="Segoe MDL2 Assets" w:eastAsia="Yu Mincho" w:hAnsi="Segoe MDL2 Assets" w:cs="Arial"/>
          <w:i/>
          <w:iCs/>
        </w:rPr>
        <w:t>alyje i</w:t>
      </w:r>
      <w:r w:rsidRPr="00102F57">
        <w:rPr>
          <w:rFonts w:ascii="Cambria" w:eastAsia="Yu Mincho" w:hAnsi="Cambria" w:cs="Cambria"/>
          <w:i/>
          <w:iCs/>
        </w:rPr>
        <w:t>š</w:t>
      </w:r>
      <w:r w:rsidRPr="00102F57">
        <w:rPr>
          <w:rFonts w:ascii="Segoe MDL2 Assets" w:eastAsia="Yu Mincho" w:hAnsi="Segoe MDL2 Assets" w:cs="Arial"/>
          <w:i/>
          <w:iCs/>
        </w:rPr>
        <w:t>duodami dokumentai neapima vis</w:t>
      </w:r>
      <w:r w:rsidRPr="00102F57">
        <w:rPr>
          <w:rFonts w:ascii="Cambria" w:eastAsia="Yu Mincho" w:hAnsi="Cambria" w:cs="Cambria"/>
          <w:i/>
          <w:iCs/>
        </w:rPr>
        <w:t>ų</w:t>
      </w:r>
      <w:r w:rsidRPr="00102F57">
        <w:rPr>
          <w:rFonts w:ascii="Segoe MDL2 Assets" w:eastAsia="Yu Mincho" w:hAnsi="Segoe MDL2 Assets" w:cs="Arial"/>
          <w:i/>
          <w:iCs/>
        </w:rPr>
        <w:t xml:space="preserve"> 46 straipsnio 1 ir 3 dalyse ir 6 dalies 2 punkte keliam</w:t>
      </w:r>
      <w:r w:rsidRPr="00102F57">
        <w:rPr>
          <w:rFonts w:ascii="Cambria" w:eastAsia="Yu Mincho" w:hAnsi="Cambria" w:cs="Cambria"/>
          <w:i/>
          <w:iCs/>
        </w:rPr>
        <w:t>ų</w:t>
      </w:r>
      <w:r w:rsidRPr="00102F57">
        <w:rPr>
          <w:rFonts w:ascii="Segoe MDL2 Assets" w:eastAsia="Yu Mincho" w:hAnsi="Segoe MDL2 Assets" w:cs="Arial"/>
          <w:i/>
          <w:iCs/>
        </w:rPr>
        <w:t xml:space="preserve"> klausim</w:t>
      </w:r>
      <w:r w:rsidRPr="00102F57">
        <w:rPr>
          <w:rFonts w:ascii="Cambria" w:eastAsia="Yu Mincho" w:hAnsi="Cambria" w:cs="Cambria"/>
          <w:i/>
          <w:iCs/>
        </w:rPr>
        <w:t>ų</w:t>
      </w:r>
      <w:r w:rsidRPr="00102F57">
        <w:rPr>
          <w:rFonts w:ascii="Segoe MDL2 Assets" w:eastAsia="Yu Mincho" w:hAnsi="Segoe MDL2 Assets" w:cs="Arial"/>
          <w:i/>
          <w:iCs/>
        </w:rPr>
        <w:t>, jie gali b</w:t>
      </w:r>
      <w:r w:rsidRPr="00102F57">
        <w:rPr>
          <w:rFonts w:ascii="Cambria" w:eastAsia="Yu Mincho" w:hAnsi="Cambria" w:cs="Cambria"/>
          <w:i/>
          <w:iCs/>
        </w:rPr>
        <w:t>ū</w:t>
      </w:r>
      <w:r w:rsidRPr="00102F57">
        <w:rPr>
          <w:rFonts w:ascii="Segoe MDL2 Assets" w:eastAsia="Yu Mincho" w:hAnsi="Segoe MDL2 Assets" w:cs="Arial"/>
          <w:i/>
          <w:iCs/>
        </w:rPr>
        <w:t xml:space="preserve">ti pakeisti: </w:t>
      </w:r>
    </w:p>
    <w:p w14:paraId="7283AD9D" w14:textId="77777777" w:rsidR="0097269E" w:rsidRPr="00102F57" w:rsidRDefault="0097269E" w:rsidP="0097269E">
      <w:pPr>
        <w:pStyle w:val="Puslapioinaostekstas"/>
        <w:numPr>
          <w:ilvl w:val="0"/>
          <w:numId w:val="13"/>
        </w:numPr>
        <w:jc w:val="both"/>
        <w:rPr>
          <w:rFonts w:ascii="Segoe MDL2 Assets" w:eastAsia="Yu Mincho" w:hAnsi="Segoe MDL2 Assets" w:cs="Arial"/>
          <w:i/>
          <w:iCs/>
        </w:rPr>
      </w:pPr>
      <w:r w:rsidRPr="00102F57">
        <w:rPr>
          <w:rFonts w:ascii="Segoe MDL2 Assets" w:eastAsia="Yu Mincho" w:hAnsi="Segoe MDL2 Assets" w:cs="Arial"/>
          <w:i/>
          <w:iCs/>
        </w:rPr>
        <w:t xml:space="preserve">priesaikos deklaracija; </w:t>
      </w:r>
    </w:p>
    <w:p w14:paraId="40A8462A" w14:textId="77777777" w:rsidR="0097269E" w:rsidRPr="00102F57" w:rsidRDefault="0097269E" w:rsidP="0097269E">
      <w:pPr>
        <w:pStyle w:val="Puslapioinaostekstas"/>
        <w:numPr>
          <w:ilvl w:val="0"/>
          <w:numId w:val="13"/>
        </w:numPr>
        <w:jc w:val="both"/>
        <w:rPr>
          <w:rFonts w:ascii="Segoe MDL2 Assets" w:eastAsia="Yu Mincho" w:hAnsi="Segoe MDL2 Assets" w:cs="Arial"/>
        </w:rPr>
      </w:pPr>
      <w:r w:rsidRPr="00102F57">
        <w:rPr>
          <w:rFonts w:ascii="Segoe MDL2 Assets" w:eastAsia="Yu Mincho" w:hAnsi="Segoe MDL2 Assets" w:cs="Arial"/>
          <w:i/>
          <w:iCs/>
        </w:rPr>
        <w:t>oficialia tiek</w:t>
      </w:r>
      <w:r w:rsidRPr="00102F57">
        <w:rPr>
          <w:rFonts w:ascii="Cambria" w:eastAsia="Yu Mincho" w:hAnsi="Cambria" w:cs="Cambria"/>
          <w:i/>
          <w:iCs/>
        </w:rPr>
        <w:t>ė</w:t>
      </w:r>
      <w:r w:rsidRPr="00102F57">
        <w:rPr>
          <w:rFonts w:ascii="Segoe MDL2 Assets" w:eastAsia="Yu Mincho" w:hAnsi="Segoe MDL2 Assets" w:cs="Arial"/>
          <w:i/>
          <w:iCs/>
        </w:rPr>
        <w:t xml:space="preserve">jo deklaracija, jeigu </w:t>
      </w:r>
      <w:r w:rsidRPr="00102F57">
        <w:rPr>
          <w:rFonts w:ascii="Cambria" w:eastAsia="Yu Mincho" w:hAnsi="Cambria" w:cs="Cambria"/>
          <w:i/>
          <w:iCs/>
        </w:rPr>
        <w:t>š</w:t>
      </w:r>
      <w:r w:rsidRPr="00102F57">
        <w:rPr>
          <w:rFonts w:ascii="Segoe MDL2 Assets" w:eastAsia="Yu Mincho" w:hAnsi="Segoe MDL2 Assets" w:cs="Arial"/>
          <w:i/>
          <w:iCs/>
        </w:rPr>
        <w:t>alyje nenaudojama priesaikos deklaracija. Oficiali deklaracija turi b</w:t>
      </w:r>
      <w:r w:rsidRPr="00102F57">
        <w:rPr>
          <w:rFonts w:ascii="Cambria" w:eastAsia="Yu Mincho" w:hAnsi="Cambria" w:cs="Cambria"/>
          <w:i/>
          <w:iCs/>
        </w:rPr>
        <w:t>ū</w:t>
      </w:r>
      <w:r w:rsidRPr="00102F57">
        <w:rPr>
          <w:rFonts w:ascii="Segoe MDL2 Assets" w:eastAsia="Yu Mincho" w:hAnsi="Segoe MDL2 Assets" w:cs="Arial"/>
          <w:i/>
          <w:iCs/>
        </w:rPr>
        <w:t>ti patvirtinta valstyb</w:t>
      </w:r>
      <w:r w:rsidRPr="00102F57">
        <w:rPr>
          <w:rFonts w:ascii="Cambria" w:eastAsia="Yu Mincho" w:hAnsi="Cambria" w:cs="Cambria"/>
          <w:i/>
          <w:iCs/>
        </w:rPr>
        <w:t>ė</w:t>
      </w:r>
      <w:r w:rsidRPr="00102F57">
        <w:rPr>
          <w:rFonts w:ascii="Segoe MDL2 Assets" w:eastAsia="Yu Mincho" w:hAnsi="Segoe MDL2 Assets" w:cs="Arial"/>
          <w:i/>
          <w:iCs/>
        </w:rPr>
        <w:t>s nar</w:t>
      </w:r>
      <w:r w:rsidRPr="00102F57">
        <w:rPr>
          <w:rFonts w:ascii="Cambria" w:eastAsia="Yu Mincho" w:hAnsi="Cambria" w:cs="Cambria"/>
          <w:i/>
          <w:iCs/>
        </w:rPr>
        <w:t>ė</w:t>
      </w:r>
      <w:r w:rsidRPr="00102F57">
        <w:rPr>
          <w:rFonts w:ascii="Segoe MDL2 Assets" w:eastAsia="Yu Mincho" w:hAnsi="Segoe MDL2 Assets" w:cs="Arial"/>
          <w:i/>
          <w:iCs/>
        </w:rPr>
        <w:t>s ar tiek</w:t>
      </w:r>
      <w:r w:rsidRPr="00102F57">
        <w:rPr>
          <w:rFonts w:ascii="Cambria" w:eastAsia="Yu Mincho" w:hAnsi="Cambria" w:cs="Cambria"/>
          <w:i/>
          <w:iCs/>
        </w:rPr>
        <w:t>ė</w:t>
      </w:r>
      <w:r w:rsidRPr="00102F57">
        <w:rPr>
          <w:rFonts w:ascii="Segoe MDL2 Assets" w:eastAsia="Yu Mincho" w:hAnsi="Segoe MDL2 Assets" w:cs="Arial"/>
          <w:i/>
          <w:iCs/>
        </w:rPr>
        <w:t>jo kilm</w:t>
      </w:r>
      <w:r w:rsidRPr="00102F57">
        <w:rPr>
          <w:rFonts w:ascii="Cambria" w:eastAsia="Yu Mincho" w:hAnsi="Cambria" w:cs="Cambria"/>
          <w:i/>
          <w:iCs/>
        </w:rPr>
        <w:t>ė</w:t>
      </w:r>
      <w:r w:rsidRPr="00102F57">
        <w:rPr>
          <w:rFonts w:ascii="Segoe MDL2 Assets" w:eastAsia="Yu Mincho" w:hAnsi="Segoe MDL2 Assets" w:cs="Arial"/>
          <w:i/>
          <w:iCs/>
        </w:rPr>
        <w:t xml:space="preserve">s </w:t>
      </w:r>
      <w:r w:rsidRPr="00102F57">
        <w:rPr>
          <w:rFonts w:ascii="Cambria" w:eastAsia="Yu Mincho" w:hAnsi="Cambria" w:cs="Cambria"/>
          <w:i/>
          <w:iCs/>
        </w:rPr>
        <w:t>š</w:t>
      </w:r>
      <w:r w:rsidRPr="00102F57">
        <w:rPr>
          <w:rFonts w:ascii="Segoe MDL2 Assets" w:eastAsia="Yu Mincho" w:hAnsi="Segoe MDL2 Assets" w:cs="Arial"/>
          <w:i/>
          <w:iCs/>
        </w:rPr>
        <w:t xml:space="preserve">alies arba </w:t>
      </w:r>
      <w:r w:rsidRPr="00102F57">
        <w:rPr>
          <w:rFonts w:ascii="Cambria" w:eastAsia="Yu Mincho" w:hAnsi="Cambria" w:cs="Cambria"/>
          <w:i/>
          <w:iCs/>
        </w:rPr>
        <w:t>š</w:t>
      </w:r>
      <w:r w:rsidRPr="00102F57">
        <w:rPr>
          <w:rFonts w:ascii="Segoe MDL2 Assets" w:eastAsia="Yu Mincho" w:hAnsi="Segoe MDL2 Assets" w:cs="Arial"/>
          <w:i/>
          <w:iCs/>
        </w:rPr>
        <w:t>alies, kurioje jis registruotas, kompetentingos teisin</w:t>
      </w:r>
      <w:r w:rsidRPr="00102F57">
        <w:rPr>
          <w:rFonts w:ascii="Cambria" w:eastAsia="Yu Mincho" w:hAnsi="Cambria" w:cs="Cambria"/>
          <w:i/>
          <w:iCs/>
        </w:rPr>
        <w:t>ė</w:t>
      </w:r>
      <w:r w:rsidRPr="00102F57">
        <w:rPr>
          <w:rFonts w:ascii="Segoe MDL2 Assets" w:eastAsia="Yu Mincho" w:hAnsi="Segoe MDL2 Assets" w:cs="Arial"/>
          <w:i/>
          <w:iCs/>
        </w:rPr>
        <w:t>s ar administracin</w:t>
      </w:r>
      <w:r w:rsidRPr="00102F57">
        <w:rPr>
          <w:rFonts w:ascii="Cambria" w:eastAsia="Yu Mincho" w:hAnsi="Cambria" w:cs="Cambria"/>
          <w:i/>
          <w:iCs/>
        </w:rPr>
        <w:t>ė</w:t>
      </w:r>
      <w:r w:rsidRPr="00102F57">
        <w:rPr>
          <w:rFonts w:ascii="Segoe MDL2 Assets" w:eastAsia="Yu Mincho" w:hAnsi="Segoe MDL2 Assets" w:cs="Arial"/>
          <w:i/>
          <w:iCs/>
        </w:rPr>
        <w:t>s institucijos, notaro arba kompetentingos profesin</w:t>
      </w:r>
      <w:r w:rsidRPr="00102F57">
        <w:rPr>
          <w:rFonts w:ascii="Cambria" w:eastAsia="Yu Mincho" w:hAnsi="Cambria" w:cs="Cambria"/>
          <w:i/>
          <w:iCs/>
        </w:rPr>
        <w:t>ė</w:t>
      </w:r>
      <w:r w:rsidRPr="00102F57">
        <w:rPr>
          <w:rFonts w:ascii="Segoe MDL2 Assets" w:eastAsia="Yu Mincho" w:hAnsi="Segoe MDL2 Assets" w:cs="Arial"/>
          <w:i/>
          <w:iCs/>
        </w:rPr>
        <w:t>s ar prekybos organizacijos.</w:t>
      </w:r>
    </w:p>
  </w:footnote>
  <w:footnote w:id="2">
    <w:p w14:paraId="129882EA" w14:textId="77777777" w:rsidR="0097269E" w:rsidRPr="00102F57" w:rsidRDefault="0097269E" w:rsidP="0097269E">
      <w:pPr>
        <w:pStyle w:val="Puslapioinaostekstas"/>
        <w:jc w:val="both"/>
        <w:rPr>
          <w:rFonts w:ascii="Segoe MDL2 Assets" w:hAnsi="Segoe MDL2 Assets"/>
          <w:i/>
          <w:iCs/>
        </w:rPr>
      </w:pPr>
      <w:r w:rsidRPr="00102F57">
        <w:rPr>
          <w:rStyle w:val="Puslapioinaosnuoroda"/>
          <w:rFonts w:ascii="Segoe MDL2 Assets" w:eastAsia="Yu Mincho" w:hAnsi="Segoe MDL2 Assets" w:cs="Arial"/>
        </w:rPr>
        <w:footnoteRef/>
      </w:r>
      <w:r w:rsidRPr="00102F57">
        <w:rPr>
          <w:rFonts w:ascii="Segoe MDL2 Assets" w:eastAsia="Yu Mincho" w:hAnsi="Segoe MDL2 Assets" w:cs="Arial"/>
        </w:rPr>
        <w:t xml:space="preserve"> </w:t>
      </w:r>
      <w:r w:rsidRPr="00102F57">
        <w:rPr>
          <w:rFonts w:ascii="Segoe MDL2 Assets" w:eastAsia="Yu Mincho" w:hAnsi="Segoe MDL2 Assets" w:cs="Arial"/>
          <w:i/>
          <w:iCs/>
        </w:rPr>
        <w:t>Jeigu tiek</w:t>
      </w:r>
      <w:r w:rsidRPr="00102F57">
        <w:rPr>
          <w:rFonts w:ascii="Cambria" w:eastAsia="Yu Mincho" w:hAnsi="Cambria" w:cs="Cambria"/>
          <w:i/>
          <w:iCs/>
        </w:rPr>
        <w:t>ė</w:t>
      </w:r>
      <w:r w:rsidRPr="00102F57">
        <w:rPr>
          <w:rFonts w:ascii="Segoe MDL2 Assets" w:eastAsia="Yu Mincho" w:hAnsi="Segoe MDL2 Assets" w:cs="Arial"/>
          <w:i/>
          <w:iCs/>
        </w:rPr>
        <w:t>jas negali pateikti nurodyt</w:t>
      </w:r>
      <w:r w:rsidRPr="00102F57">
        <w:rPr>
          <w:rFonts w:ascii="Cambria" w:eastAsia="Yu Mincho" w:hAnsi="Cambria" w:cs="Cambria"/>
          <w:i/>
          <w:iCs/>
        </w:rPr>
        <w:t>ų</w:t>
      </w:r>
      <w:r w:rsidRPr="00102F57">
        <w:rPr>
          <w:rFonts w:ascii="Segoe MDL2 Assets" w:eastAsia="Yu Mincho" w:hAnsi="Segoe MDL2 Assets" w:cs="Arial"/>
          <w:i/>
          <w:iCs/>
        </w:rPr>
        <w:t xml:space="preserve"> dokument</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rodan</w:t>
      </w:r>
      <w:r w:rsidRPr="00102F57">
        <w:rPr>
          <w:rFonts w:ascii="Cambria" w:eastAsia="Yu Mincho" w:hAnsi="Cambria" w:cs="Cambria"/>
          <w:i/>
          <w:iCs/>
        </w:rPr>
        <w:t>č</w:t>
      </w:r>
      <w:r w:rsidRPr="00102F57">
        <w:rPr>
          <w:rFonts w:ascii="Segoe MDL2 Assets" w:eastAsia="Yu Mincho" w:hAnsi="Segoe MDL2 Assets" w:cs="Arial"/>
          <w:i/>
          <w:iCs/>
        </w:rPr>
        <w:t>i</w:t>
      </w:r>
      <w:r w:rsidRPr="00102F57">
        <w:rPr>
          <w:rFonts w:ascii="Cambria" w:eastAsia="Yu Mincho" w:hAnsi="Cambria" w:cs="Cambria"/>
          <w:i/>
          <w:iCs/>
        </w:rPr>
        <w:t>ų</w:t>
      </w:r>
      <w:r w:rsidRPr="00102F57">
        <w:rPr>
          <w:rFonts w:ascii="Segoe MDL2 Assets" w:eastAsia="Yu Mincho" w:hAnsi="Segoe MDL2 Assets" w:cs="Arial"/>
          <w:i/>
          <w:iCs/>
        </w:rPr>
        <w:t>, kad n</w:t>
      </w:r>
      <w:r w:rsidRPr="00102F57">
        <w:rPr>
          <w:rFonts w:ascii="Cambria" w:eastAsia="Yu Mincho" w:hAnsi="Cambria" w:cs="Cambria"/>
          <w:i/>
          <w:iCs/>
        </w:rPr>
        <w:t>ė</w:t>
      </w:r>
      <w:r w:rsidRPr="00102F57">
        <w:rPr>
          <w:rFonts w:ascii="Segoe MDL2 Assets" w:eastAsia="Yu Mincho" w:hAnsi="Segoe MDL2 Assets" w:cs="Arial"/>
          <w:i/>
          <w:iCs/>
        </w:rPr>
        <w:t>ra pa</w:t>
      </w:r>
      <w:r w:rsidRPr="00102F57">
        <w:rPr>
          <w:rFonts w:ascii="Cambria" w:eastAsia="Yu Mincho" w:hAnsi="Cambria" w:cs="Cambria"/>
          <w:i/>
          <w:iCs/>
        </w:rPr>
        <w:t>š</w:t>
      </w:r>
      <w:r w:rsidRPr="00102F57">
        <w:rPr>
          <w:rFonts w:ascii="Segoe MDL2 Assets" w:eastAsia="Yu Mincho" w:hAnsi="Segoe MDL2 Assets" w:cs="Arial"/>
          <w:i/>
          <w:iCs/>
        </w:rPr>
        <w:t>alinimo pagrind</w:t>
      </w:r>
      <w:r w:rsidRPr="00102F57">
        <w:rPr>
          <w:rFonts w:ascii="Cambria" w:eastAsia="Yu Mincho" w:hAnsi="Cambria" w:cs="Cambria"/>
          <w:i/>
          <w:iCs/>
        </w:rPr>
        <w:t>ų</w:t>
      </w:r>
      <w:r w:rsidRPr="00102F57">
        <w:rPr>
          <w:rFonts w:ascii="Segoe MDL2 Assets" w:eastAsia="Yu Mincho" w:hAnsi="Segoe MDL2 Assets" w:cs="Arial"/>
          <w:i/>
          <w:iCs/>
        </w:rPr>
        <w:t>, numatyt</w:t>
      </w:r>
      <w:r w:rsidRPr="00102F57">
        <w:rPr>
          <w:rFonts w:ascii="Cambria" w:eastAsia="Yu Mincho" w:hAnsi="Cambria" w:cs="Cambria"/>
          <w:i/>
          <w:iCs/>
        </w:rPr>
        <w:t>ų</w:t>
      </w:r>
      <w:r w:rsidRPr="00102F57">
        <w:rPr>
          <w:rFonts w:ascii="Segoe MDL2 Assets" w:eastAsia="Yu Mincho" w:hAnsi="Segoe MDL2 Assets" w:cs="Arial"/>
          <w:i/>
          <w:iCs/>
        </w:rPr>
        <w:t xml:space="preserve"> Lietuvos Respublikos vie</w:t>
      </w:r>
      <w:r w:rsidRPr="00102F57">
        <w:rPr>
          <w:rFonts w:ascii="Cambria" w:eastAsia="Yu Mincho" w:hAnsi="Cambria" w:cs="Cambria"/>
          <w:i/>
          <w:iCs/>
        </w:rPr>
        <w:t>šų</w:t>
      </w:r>
      <w:r w:rsidRPr="00102F57">
        <w:rPr>
          <w:rFonts w:ascii="Segoe MDL2 Assets" w:eastAsia="Yu Mincho" w:hAnsi="Segoe MDL2 Assets" w:cs="Arial"/>
          <w:i/>
          <w:iCs/>
        </w:rPr>
        <w:t>j</w:t>
      </w:r>
      <w:r w:rsidRPr="00102F57">
        <w:rPr>
          <w:rFonts w:ascii="Cambria" w:eastAsia="Yu Mincho" w:hAnsi="Cambria" w:cs="Cambria"/>
          <w:i/>
          <w:iCs/>
        </w:rPr>
        <w:t>ų</w:t>
      </w:r>
      <w:r w:rsidRPr="00102F57">
        <w:rPr>
          <w:rFonts w:ascii="Segoe MDL2 Assets" w:eastAsia="Yu Mincho" w:hAnsi="Segoe MDL2 Assets" w:cs="Arial"/>
          <w:i/>
          <w:iCs/>
        </w:rPr>
        <w:t xml:space="preserve"> pirkim</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statymo 46 straipsnio 1 ir 3 dalyse ir 6 dalies 2 punkte, nes valstyb</w:t>
      </w:r>
      <w:r w:rsidRPr="00102F57">
        <w:rPr>
          <w:rFonts w:ascii="Cambria" w:eastAsia="Yu Mincho" w:hAnsi="Cambria" w:cs="Cambria"/>
          <w:i/>
          <w:iCs/>
        </w:rPr>
        <w:t>ė</w:t>
      </w:r>
      <w:r w:rsidRPr="00102F57">
        <w:rPr>
          <w:rFonts w:ascii="Segoe MDL2 Assets" w:eastAsia="Yu Mincho" w:hAnsi="Segoe MDL2 Assets" w:cs="Arial"/>
          <w:i/>
          <w:iCs/>
        </w:rPr>
        <w:t>je nar</w:t>
      </w:r>
      <w:r w:rsidRPr="00102F57">
        <w:rPr>
          <w:rFonts w:ascii="Cambria" w:eastAsia="Yu Mincho" w:hAnsi="Cambria" w:cs="Cambria"/>
          <w:i/>
          <w:iCs/>
        </w:rPr>
        <w:t>ė</w:t>
      </w:r>
      <w:r w:rsidRPr="00102F57">
        <w:rPr>
          <w:rFonts w:ascii="Segoe MDL2 Assets" w:eastAsia="Yu Mincho" w:hAnsi="Segoe MDL2 Assets" w:cs="Arial"/>
          <w:i/>
          <w:iCs/>
        </w:rPr>
        <w:t xml:space="preserve">je ar atitinkamoje </w:t>
      </w:r>
      <w:r w:rsidRPr="00102F57">
        <w:rPr>
          <w:rFonts w:ascii="Cambria" w:eastAsia="Yu Mincho" w:hAnsi="Cambria" w:cs="Cambria"/>
          <w:i/>
          <w:iCs/>
        </w:rPr>
        <w:t>š</w:t>
      </w:r>
      <w:r w:rsidRPr="00102F57">
        <w:rPr>
          <w:rFonts w:ascii="Segoe MDL2 Assets" w:eastAsia="Yu Mincho" w:hAnsi="Segoe MDL2 Assets" w:cs="Arial"/>
          <w:i/>
          <w:iCs/>
        </w:rPr>
        <w:t>alyje tokie dokumentai nei</w:t>
      </w:r>
      <w:r w:rsidRPr="00102F57">
        <w:rPr>
          <w:rFonts w:ascii="Cambria" w:eastAsia="Yu Mincho" w:hAnsi="Cambria" w:cs="Cambria"/>
          <w:i/>
          <w:iCs/>
        </w:rPr>
        <w:t>š</w:t>
      </w:r>
      <w:r w:rsidRPr="00102F57">
        <w:rPr>
          <w:rFonts w:ascii="Segoe MDL2 Assets" w:eastAsia="Yu Mincho" w:hAnsi="Segoe MDL2 Assets" w:cs="Arial"/>
          <w:i/>
          <w:iCs/>
        </w:rPr>
        <w:t xml:space="preserve">duodami arba toje </w:t>
      </w:r>
      <w:r w:rsidRPr="00102F57">
        <w:rPr>
          <w:rFonts w:ascii="Cambria" w:eastAsia="Yu Mincho" w:hAnsi="Cambria" w:cs="Cambria"/>
          <w:i/>
          <w:iCs/>
        </w:rPr>
        <w:t>š</w:t>
      </w:r>
      <w:r w:rsidRPr="00102F57">
        <w:rPr>
          <w:rFonts w:ascii="Segoe MDL2 Assets" w:eastAsia="Yu Mincho" w:hAnsi="Segoe MDL2 Assets" w:cs="Arial"/>
          <w:i/>
          <w:iCs/>
        </w:rPr>
        <w:t>alyje i</w:t>
      </w:r>
      <w:r w:rsidRPr="00102F57">
        <w:rPr>
          <w:rFonts w:ascii="Cambria" w:eastAsia="Yu Mincho" w:hAnsi="Cambria" w:cs="Cambria"/>
          <w:i/>
          <w:iCs/>
        </w:rPr>
        <w:t>š</w:t>
      </w:r>
      <w:r w:rsidRPr="00102F57">
        <w:rPr>
          <w:rFonts w:ascii="Segoe MDL2 Assets" w:eastAsia="Yu Mincho" w:hAnsi="Segoe MDL2 Assets" w:cs="Arial"/>
          <w:i/>
          <w:iCs/>
        </w:rPr>
        <w:t>duodami dokumentai neapima vis</w:t>
      </w:r>
      <w:r w:rsidRPr="00102F57">
        <w:rPr>
          <w:rFonts w:ascii="Cambria" w:eastAsia="Yu Mincho" w:hAnsi="Cambria" w:cs="Cambria"/>
          <w:i/>
          <w:iCs/>
        </w:rPr>
        <w:t>ų</w:t>
      </w:r>
      <w:r w:rsidRPr="00102F57">
        <w:rPr>
          <w:rFonts w:ascii="Segoe MDL2 Assets" w:eastAsia="Yu Mincho" w:hAnsi="Segoe MDL2 Assets" w:cs="Arial"/>
          <w:i/>
          <w:iCs/>
        </w:rPr>
        <w:t xml:space="preserve"> 46 straipsnio 1 ir 3 dalyse ir 6 dalies 2 punkte keliam</w:t>
      </w:r>
      <w:r w:rsidRPr="00102F57">
        <w:rPr>
          <w:rFonts w:ascii="Cambria" w:eastAsia="Yu Mincho" w:hAnsi="Cambria" w:cs="Cambria"/>
          <w:i/>
          <w:iCs/>
        </w:rPr>
        <w:t>ų</w:t>
      </w:r>
      <w:r w:rsidRPr="00102F57">
        <w:rPr>
          <w:rFonts w:ascii="Segoe MDL2 Assets" w:eastAsia="Yu Mincho" w:hAnsi="Segoe MDL2 Assets" w:cs="Arial"/>
          <w:i/>
          <w:iCs/>
        </w:rPr>
        <w:t xml:space="preserve"> klausim</w:t>
      </w:r>
      <w:r w:rsidRPr="00102F57">
        <w:rPr>
          <w:rFonts w:ascii="Cambria" w:eastAsia="Yu Mincho" w:hAnsi="Cambria" w:cs="Cambria"/>
          <w:i/>
          <w:iCs/>
        </w:rPr>
        <w:t>ų</w:t>
      </w:r>
      <w:r w:rsidRPr="00102F57">
        <w:rPr>
          <w:rFonts w:ascii="Segoe MDL2 Assets" w:eastAsia="Yu Mincho" w:hAnsi="Segoe MDL2 Assets" w:cs="Arial"/>
          <w:i/>
          <w:iCs/>
        </w:rPr>
        <w:t>, jie gali b</w:t>
      </w:r>
      <w:r w:rsidRPr="00102F57">
        <w:rPr>
          <w:rFonts w:ascii="Cambria" w:eastAsia="Yu Mincho" w:hAnsi="Cambria" w:cs="Cambria"/>
          <w:i/>
          <w:iCs/>
        </w:rPr>
        <w:t>ū</w:t>
      </w:r>
      <w:r w:rsidRPr="00102F57">
        <w:rPr>
          <w:rFonts w:ascii="Segoe MDL2 Assets" w:eastAsia="Yu Mincho" w:hAnsi="Segoe MDL2 Assets" w:cs="Arial"/>
          <w:i/>
          <w:iCs/>
        </w:rPr>
        <w:t xml:space="preserve">ti pakeisti: </w:t>
      </w:r>
    </w:p>
    <w:p w14:paraId="7FE313AF" w14:textId="77777777" w:rsidR="0097269E" w:rsidRPr="00102F57" w:rsidRDefault="0097269E" w:rsidP="0097269E">
      <w:pPr>
        <w:pStyle w:val="Puslapioinaostekstas"/>
        <w:numPr>
          <w:ilvl w:val="0"/>
          <w:numId w:val="14"/>
        </w:numPr>
        <w:jc w:val="both"/>
        <w:rPr>
          <w:rFonts w:ascii="Segoe MDL2 Assets" w:eastAsia="Yu Mincho" w:hAnsi="Segoe MDL2 Assets" w:cs="Arial"/>
          <w:i/>
          <w:iCs/>
        </w:rPr>
      </w:pPr>
      <w:r w:rsidRPr="00102F57">
        <w:rPr>
          <w:rFonts w:ascii="Segoe MDL2 Assets" w:eastAsia="Yu Mincho" w:hAnsi="Segoe MDL2 Assets" w:cs="Arial"/>
          <w:i/>
          <w:iCs/>
        </w:rPr>
        <w:t xml:space="preserve">priesaikos deklaracija; </w:t>
      </w:r>
    </w:p>
    <w:p w14:paraId="4577281F" w14:textId="77777777" w:rsidR="0097269E" w:rsidRPr="00102F57" w:rsidRDefault="0097269E" w:rsidP="0097269E">
      <w:pPr>
        <w:pStyle w:val="Puslapioinaostekstas"/>
        <w:numPr>
          <w:ilvl w:val="0"/>
          <w:numId w:val="14"/>
        </w:numPr>
        <w:jc w:val="both"/>
        <w:rPr>
          <w:rFonts w:ascii="Segoe MDL2 Assets" w:eastAsia="Yu Mincho" w:hAnsi="Segoe MDL2 Assets" w:cs="Arial"/>
        </w:rPr>
      </w:pPr>
      <w:r w:rsidRPr="00102F57">
        <w:rPr>
          <w:rFonts w:ascii="Segoe MDL2 Assets" w:eastAsia="Yu Mincho" w:hAnsi="Segoe MDL2 Assets" w:cs="Arial"/>
          <w:i/>
          <w:iCs/>
        </w:rPr>
        <w:t>oficialia tiek</w:t>
      </w:r>
      <w:r w:rsidRPr="00102F57">
        <w:rPr>
          <w:rFonts w:ascii="Cambria" w:eastAsia="Yu Mincho" w:hAnsi="Cambria" w:cs="Cambria"/>
          <w:i/>
          <w:iCs/>
        </w:rPr>
        <w:t>ė</w:t>
      </w:r>
      <w:r w:rsidRPr="00102F57">
        <w:rPr>
          <w:rFonts w:ascii="Segoe MDL2 Assets" w:eastAsia="Yu Mincho" w:hAnsi="Segoe MDL2 Assets" w:cs="Arial"/>
          <w:i/>
          <w:iCs/>
        </w:rPr>
        <w:t xml:space="preserve">jo deklaracija, jeigu </w:t>
      </w:r>
      <w:r w:rsidRPr="00102F57">
        <w:rPr>
          <w:rFonts w:ascii="Cambria" w:eastAsia="Yu Mincho" w:hAnsi="Cambria" w:cs="Cambria"/>
          <w:i/>
          <w:iCs/>
        </w:rPr>
        <w:t>š</w:t>
      </w:r>
      <w:r w:rsidRPr="00102F57">
        <w:rPr>
          <w:rFonts w:ascii="Segoe MDL2 Assets" w:eastAsia="Yu Mincho" w:hAnsi="Segoe MDL2 Assets" w:cs="Arial"/>
          <w:i/>
          <w:iCs/>
        </w:rPr>
        <w:t>alyje nenaudojama priesaikos deklaracija. Oficiali deklaracija turi b</w:t>
      </w:r>
      <w:r w:rsidRPr="00102F57">
        <w:rPr>
          <w:rFonts w:ascii="Cambria" w:eastAsia="Yu Mincho" w:hAnsi="Cambria" w:cs="Cambria"/>
          <w:i/>
          <w:iCs/>
        </w:rPr>
        <w:t>ū</w:t>
      </w:r>
      <w:r w:rsidRPr="00102F57">
        <w:rPr>
          <w:rFonts w:ascii="Segoe MDL2 Assets" w:eastAsia="Yu Mincho" w:hAnsi="Segoe MDL2 Assets" w:cs="Arial"/>
          <w:i/>
          <w:iCs/>
        </w:rPr>
        <w:t>ti patvirtinta valstyb</w:t>
      </w:r>
      <w:r w:rsidRPr="00102F57">
        <w:rPr>
          <w:rFonts w:ascii="Cambria" w:eastAsia="Yu Mincho" w:hAnsi="Cambria" w:cs="Cambria"/>
          <w:i/>
          <w:iCs/>
        </w:rPr>
        <w:t>ė</w:t>
      </w:r>
      <w:r w:rsidRPr="00102F57">
        <w:rPr>
          <w:rFonts w:ascii="Segoe MDL2 Assets" w:eastAsia="Yu Mincho" w:hAnsi="Segoe MDL2 Assets" w:cs="Arial"/>
          <w:i/>
          <w:iCs/>
        </w:rPr>
        <w:t>s nar</w:t>
      </w:r>
      <w:r w:rsidRPr="00102F57">
        <w:rPr>
          <w:rFonts w:ascii="Cambria" w:eastAsia="Yu Mincho" w:hAnsi="Cambria" w:cs="Cambria"/>
          <w:i/>
          <w:iCs/>
        </w:rPr>
        <w:t>ė</w:t>
      </w:r>
      <w:r w:rsidRPr="00102F57">
        <w:rPr>
          <w:rFonts w:ascii="Segoe MDL2 Assets" w:eastAsia="Yu Mincho" w:hAnsi="Segoe MDL2 Assets" w:cs="Arial"/>
          <w:i/>
          <w:iCs/>
        </w:rPr>
        <w:t>s ar tiek</w:t>
      </w:r>
      <w:r w:rsidRPr="00102F57">
        <w:rPr>
          <w:rFonts w:ascii="Cambria" w:eastAsia="Yu Mincho" w:hAnsi="Cambria" w:cs="Cambria"/>
          <w:i/>
          <w:iCs/>
        </w:rPr>
        <w:t>ė</w:t>
      </w:r>
      <w:r w:rsidRPr="00102F57">
        <w:rPr>
          <w:rFonts w:ascii="Segoe MDL2 Assets" w:eastAsia="Yu Mincho" w:hAnsi="Segoe MDL2 Assets" w:cs="Arial"/>
          <w:i/>
          <w:iCs/>
        </w:rPr>
        <w:t>jo kilm</w:t>
      </w:r>
      <w:r w:rsidRPr="00102F57">
        <w:rPr>
          <w:rFonts w:ascii="Cambria" w:eastAsia="Yu Mincho" w:hAnsi="Cambria" w:cs="Cambria"/>
          <w:i/>
          <w:iCs/>
        </w:rPr>
        <w:t>ė</w:t>
      </w:r>
      <w:r w:rsidRPr="00102F57">
        <w:rPr>
          <w:rFonts w:ascii="Segoe MDL2 Assets" w:eastAsia="Yu Mincho" w:hAnsi="Segoe MDL2 Assets" w:cs="Arial"/>
          <w:i/>
          <w:iCs/>
        </w:rPr>
        <w:t xml:space="preserve">s </w:t>
      </w:r>
      <w:r w:rsidRPr="00102F57">
        <w:rPr>
          <w:rFonts w:ascii="Cambria" w:eastAsia="Yu Mincho" w:hAnsi="Cambria" w:cs="Cambria"/>
          <w:i/>
          <w:iCs/>
        </w:rPr>
        <w:t>š</w:t>
      </w:r>
      <w:r w:rsidRPr="00102F57">
        <w:rPr>
          <w:rFonts w:ascii="Segoe MDL2 Assets" w:eastAsia="Yu Mincho" w:hAnsi="Segoe MDL2 Assets" w:cs="Arial"/>
          <w:i/>
          <w:iCs/>
        </w:rPr>
        <w:t xml:space="preserve">alies arba </w:t>
      </w:r>
      <w:r w:rsidRPr="00102F57">
        <w:rPr>
          <w:rFonts w:ascii="Cambria" w:eastAsia="Yu Mincho" w:hAnsi="Cambria" w:cs="Cambria"/>
          <w:i/>
          <w:iCs/>
        </w:rPr>
        <w:t>š</w:t>
      </w:r>
      <w:r w:rsidRPr="00102F57">
        <w:rPr>
          <w:rFonts w:ascii="Segoe MDL2 Assets" w:eastAsia="Yu Mincho" w:hAnsi="Segoe MDL2 Assets" w:cs="Arial"/>
          <w:i/>
          <w:iCs/>
        </w:rPr>
        <w:t>alies, kurioje jis registruotas, kompetentingos teisin</w:t>
      </w:r>
      <w:r w:rsidRPr="00102F57">
        <w:rPr>
          <w:rFonts w:ascii="Cambria" w:eastAsia="Yu Mincho" w:hAnsi="Cambria" w:cs="Cambria"/>
          <w:i/>
          <w:iCs/>
        </w:rPr>
        <w:t>ė</w:t>
      </w:r>
      <w:r w:rsidRPr="00102F57">
        <w:rPr>
          <w:rFonts w:ascii="Segoe MDL2 Assets" w:eastAsia="Yu Mincho" w:hAnsi="Segoe MDL2 Assets" w:cs="Arial"/>
          <w:i/>
          <w:iCs/>
        </w:rPr>
        <w:t>s ar administracin</w:t>
      </w:r>
      <w:r w:rsidRPr="00102F57">
        <w:rPr>
          <w:rFonts w:ascii="Cambria" w:eastAsia="Yu Mincho" w:hAnsi="Cambria" w:cs="Cambria"/>
          <w:i/>
          <w:iCs/>
        </w:rPr>
        <w:t>ė</w:t>
      </w:r>
      <w:r w:rsidRPr="00102F57">
        <w:rPr>
          <w:rFonts w:ascii="Segoe MDL2 Assets" w:eastAsia="Yu Mincho" w:hAnsi="Segoe MDL2 Assets" w:cs="Arial"/>
          <w:i/>
          <w:iCs/>
        </w:rPr>
        <w:t>s institucijos, notaro arba kompetentingos profesin</w:t>
      </w:r>
      <w:r w:rsidRPr="00102F57">
        <w:rPr>
          <w:rFonts w:ascii="Cambria" w:eastAsia="Yu Mincho" w:hAnsi="Cambria" w:cs="Cambria"/>
          <w:i/>
          <w:iCs/>
        </w:rPr>
        <w:t>ė</w:t>
      </w:r>
      <w:r w:rsidRPr="00102F57">
        <w:rPr>
          <w:rFonts w:ascii="Segoe MDL2 Assets" w:eastAsia="Yu Mincho" w:hAnsi="Segoe MDL2 Assets" w:cs="Arial"/>
          <w:i/>
          <w:iCs/>
        </w:rPr>
        <w:t>s ar prekybos organizacijos.</w:t>
      </w:r>
    </w:p>
  </w:footnote>
  <w:footnote w:id="3">
    <w:p w14:paraId="074AF75F" w14:textId="77777777" w:rsidR="0097269E" w:rsidRPr="00102F57" w:rsidRDefault="0097269E" w:rsidP="0097269E">
      <w:pPr>
        <w:pStyle w:val="Puslapioinaostekstas"/>
        <w:jc w:val="both"/>
        <w:rPr>
          <w:rFonts w:ascii="Segoe MDL2 Assets" w:hAnsi="Segoe MDL2 Assets"/>
          <w:i/>
          <w:iCs/>
        </w:rPr>
      </w:pPr>
      <w:r w:rsidRPr="00102F57">
        <w:rPr>
          <w:rStyle w:val="Puslapioinaosnuoroda"/>
          <w:rFonts w:ascii="Segoe MDL2 Assets" w:eastAsia="Yu Mincho" w:hAnsi="Segoe MDL2 Assets" w:cs="Arial"/>
        </w:rPr>
        <w:footnoteRef/>
      </w:r>
      <w:r w:rsidRPr="00102F57">
        <w:rPr>
          <w:rFonts w:ascii="Segoe MDL2 Assets" w:eastAsia="Yu Mincho" w:hAnsi="Segoe MDL2 Assets" w:cs="Arial"/>
        </w:rPr>
        <w:t xml:space="preserve"> </w:t>
      </w:r>
      <w:r w:rsidRPr="00102F57">
        <w:rPr>
          <w:rFonts w:ascii="Segoe MDL2 Assets" w:eastAsia="Yu Mincho" w:hAnsi="Segoe MDL2 Assets" w:cs="Arial"/>
          <w:i/>
          <w:iCs/>
        </w:rPr>
        <w:t>Jeigu tiek</w:t>
      </w:r>
      <w:r w:rsidRPr="00102F57">
        <w:rPr>
          <w:rFonts w:ascii="Cambria" w:eastAsia="Yu Mincho" w:hAnsi="Cambria" w:cs="Cambria"/>
          <w:i/>
          <w:iCs/>
        </w:rPr>
        <w:t>ė</w:t>
      </w:r>
      <w:r w:rsidRPr="00102F57">
        <w:rPr>
          <w:rFonts w:ascii="Segoe MDL2 Assets" w:eastAsia="Yu Mincho" w:hAnsi="Segoe MDL2 Assets" w:cs="Arial"/>
          <w:i/>
          <w:iCs/>
        </w:rPr>
        <w:t>jas negali pateikti nurodyt</w:t>
      </w:r>
      <w:r w:rsidRPr="00102F57">
        <w:rPr>
          <w:rFonts w:ascii="Cambria" w:eastAsia="Yu Mincho" w:hAnsi="Cambria" w:cs="Cambria"/>
          <w:i/>
          <w:iCs/>
        </w:rPr>
        <w:t>ų</w:t>
      </w:r>
      <w:r w:rsidRPr="00102F57">
        <w:rPr>
          <w:rFonts w:ascii="Segoe MDL2 Assets" w:eastAsia="Yu Mincho" w:hAnsi="Segoe MDL2 Assets" w:cs="Arial"/>
          <w:i/>
          <w:iCs/>
        </w:rPr>
        <w:t xml:space="preserve"> dokument</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rodan</w:t>
      </w:r>
      <w:r w:rsidRPr="00102F57">
        <w:rPr>
          <w:rFonts w:ascii="Cambria" w:eastAsia="Yu Mincho" w:hAnsi="Cambria" w:cs="Cambria"/>
          <w:i/>
          <w:iCs/>
        </w:rPr>
        <w:t>č</w:t>
      </w:r>
      <w:r w:rsidRPr="00102F57">
        <w:rPr>
          <w:rFonts w:ascii="Segoe MDL2 Assets" w:eastAsia="Yu Mincho" w:hAnsi="Segoe MDL2 Assets" w:cs="Arial"/>
          <w:i/>
          <w:iCs/>
        </w:rPr>
        <w:t>i</w:t>
      </w:r>
      <w:r w:rsidRPr="00102F57">
        <w:rPr>
          <w:rFonts w:ascii="Cambria" w:eastAsia="Yu Mincho" w:hAnsi="Cambria" w:cs="Cambria"/>
          <w:i/>
          <w:iCs/>
        </w:rPr>
        <w:t>ų</w:t>
      </w:r>
      <w:r w:rsidRPr="00102F57">
        <w:rPr>
          <w:rFonts w:ascii="Segoe MDL2 Assets" w:eastAsia="Yu Mincho" w:hAnsi="Segoe MDL2 Assets" w:cs="Arial"/>
          <w:i/>
          <w:iCs/>
        </w:rPr>
        <w:t>, kad n</w:t>
      </w:r>
      <w:r w:rsidRPr="00102F57">
        <w:rPr>
          <w:rFonts w:ascii="Cambria" w:eastAsia="Yu Mincho" w:hAnsi="Cambria" w:cs="Cambria"/>
          <w:i/>
          <w:iCs/>
        </w:rPr>
        <w:t>ė</w:t>
      </w:r>
      <w:r w:rsidRPr="00102F57">
        <w:rPr>
          <w:rFonts w:ascii="Segoe MDL2 Assets" w:eastAsia="Yu Mincho" w:hAnsi="Segoe MDL2 Assets" w:cs="Arial"/>
          <w:i/>
          <w:iCs/>
        </w:rPr>
        <w:t>ra pa</w:t>
      </w:r>
      <w:r w:rsidRPr="00102F57">
        <w:rPr>
          <w:rFonts w:ascii="Cambria" w:eastAsia="Yu Mincho" w:hAnsi="Cambria" w:cs="Cambria"/>
          <w:i/>
          <w:iCs/>
        </w:rPr>
        <w:t>š</w:t>
      </w:r>
      <w:r w:rsidRPr="00102F57">
        <w:rPr>
          <w:rFonts w:ascii="Segoe MDL2 Assets" w:eastAsia="Yu Mincho" w:hAnsi="Segoe MDL2 Assets" w:cs="Arial"/>
          <w:i/>
          <w:iCs/>
        </w:rPr>
        <w:t>alinimo pagrind</w:t>
      </w:r>
      <w:r w:rsidRPr="00102F57">
        <w:rPr>
          <w:rFonts w:ascii="Cambria" w:eastAsia="Yu Mincho" w:hAnsi="Cambria" w:cs="Cambria"/>
          <w:i/>
          <w:iCs/>
        </w:rPr>
        <w:t>ų</w:t>
      </w:r>
      <w:r w:rsidRPr="00102F57">
        <w:rPr>
          <w:rFonts w:ascii="Segoe MDL2 Assets" w:eastAsia="Yu Mincho" w:hAnsi="Segoe MDL2 Assets" w:cs="Arial"/>
          <w:i/>
          <w:iCs/>
        </w:rPr>
        <w:t>, numatyt</w:t>
      </w:r>
      <w:r w:rsidRPr="00102F57">
        <w:rPr>
          <w:rFonts w:ascii="Cambria" w:eastAsia="Yu Mincho" w:hAnsi="Cambria" w:cs="Cambria"/>
          <w:i/>
          <w:iCs/>
        </w:rPr>
        <w:t>ų</w:t>
      </w:r>
      <w:r w:rsidRPr="00102F57">
        <w:rPr>
          <w:rFonts w:ascii="Segoe MDL2 Assets" w:eastAsia="Yu Mincho" w:hAnsi="Segoe MDL2 Assets" w:cs="Arial"/>
          <w:i/>
          <w:iCs/>
        </w:rPr>
        <w:t xml:space="preserve"> Lietuvos Respublikos vie</w:t>
      </w:r>
      <w:r w:rsidRPr="00102F57">
        <w:rPr>
          <w:rFonts w:ascii="Cambria" w:eastAsia="Yu Mincho" w:hAnsi="Cambria" w:cs="Cambria"/>
          <w:i/>
          <w:iCs/>
        </w:rPr>
        <w:t>šų</w:t>
      </w:r>
      <w:r w:rsidRPr="00102F57">
        <w:rPr>
          <w:rFonts w:ascii="Segoe MDL2 Assets" w:eastAsia="Yu Mincho" w:hAnsi="Segoe MDL2 Assets" w:cs="Arial"/>
          <w:i/>
          <w:iCs/>
        </w:rPr>
        <w:t>j</w:t>
      </w:r>
      <w:r w:rsidRPr="00102F57">
        <w:rPr>
          <w:rFonts w:ascii="Cambria" w:eastAsia="Yu Mincho" w:hAnsi="Cambria" w:cs="Cambria"/>
          <w:i/>
          <w:iCs/>
        </w:rPr>
        <w:t>ų</w:t>
      </w:r>
      <w:r w:rsidRPr="00102F57">
        <w:rPr>
          <w:rFonts w:ascii="Segoe MDL2 Assets" w:eastAsia="Yu Mincho" w:hAnsi="Segoe MDL2 Assets" w:cs="Arial"/>
          <w:i/>
          <w:iCs/>
        </w:rPr>
        <w:t xml:space="preserve"> pirkim</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statymo 46 straipsnio 1 ir 3 dalyse ir 6 dalies 2 punkte, nes valstyb</w:t>
      </w:r>
      <w:r w:rsidRPr="00102F57">
        <w:rPr>
          <w:rFonts w:ascii="Cambria" w:eastAsia="Yu Mincho" w:hAnsi="Cambria" w:cs="Cambria"/>
          <w:i/>
          <w:iCs/>
        </w:rPr>
        <w:t>ė</w:t>
      </w:r>
      <w:r w:rsidRPr="00102F57">
        <w:rPr>
          <w:rFonts w:ascii="Segoe MDL2 Assets" w:eastAsia="Yu Mincho" w:hAnsi="Segoe MDL2 Assets" w:cs="Arial"/>
          <w:i/>
          <w:iCs/>
        </w:rPr>
        <w:t>je nar</w:t>
      </w:r>
      <w:r w:rsidRPr="00102F57">
        <w:rPr>
          <w:rFonts w:ascii="Cambria" w:eastAsia="Yu Mincho" w:hAnsi="Cambria" w:cs="Cambria"/>
          <w:i/>
          <w:iCs/>
        </w:rPr>
        <w:t>ė</w:t>
      </w:r>
      <w:r w:rsidRPr="00102F57">
        <w:rPr>
          <w:rFonts w:ascii="Segoe MDL2 Assets" w:eastAsia="Yu Mincho" w:hAnsi="Segoe MDL2 Assets" w:cs="Arial"/>
          <w:i/>
          <w:iCs/>
        </w:rPr>
        <w:t xml:space="preserve">je ar atitinkamoje </w:t>
      </w:r>
      <w:r w:rsidRPr="00102F57">
        <w:rPr>
          <w:rFonts w:ascii="Cambria" w:eastAsia="Yu Mincho" w:hAnsi="Cambria" w:cs="Cambria"/>
          <w:i/>
          <w:iCs/>
        </w:rPr>
        <w:t>š</w:t>
      </w:r>
      <w:r w:rsidRPr="00102F57">
        <w:rPr>
          <w:rFonts w:ascii="Segoe MDL2 Assets" w:eastAsia="Yu Mincho" w:hAnsi="Segoe MDL2 Assets" w:cs="Arial"/>
          <w:i/>
          <w:iCs/>
        </w:rPr>
        <w:t>alyje tokie dokumentai nei</w:t>
      </w:r>
      <w:r w:rsidRPr="00102F57">
        <w:rPr>
          <w:rFonts w:ascii="Cambria" w:eastAsia="Yu Mincho" w:hAnsi="Cambria" w:cs="Cambria"/>
          <w:i/>
          <w:iCs/>
        </w:rPr>
        <w:t>š</w:t>
      </w:r>
      <w:r w:rsidRPr="00102F57">
        <w:rPr>
          <w:rFonts w:ascii="Segoe MDL2 Assets" w:eastAsia="Yu Mincho" w:hAnsi="Segoe MDL2 Assets" w:cs="Arial"/>
          <w:i/>
          <w:iCs/>
        </w:rPr>
        <w:t xml:space="preserve">duodami arba toje </w:t>
      </w:r>
      <w:r w:rsidRPr="00102F57">
        <w:rPr>
          <w:rFonts w:ascii="Cambria" w:eastAsia="Yu Mincho" w:hAnsi="Cambria" w:cs="Cambria"/>
          <w:i/>
          <w:iCs/>
        </w:rPr>
        <w:t>š</w:t>
      </w:r>
      <w:r w:rsidRPr="00102F57">
        <w:rPr>
          <w:rFonts w:ascii="Segoe MDL2 Assets" w:eastAsia="Yu Mincho" w:hAnsi="Segoe MDL2 Assets" w:cs="Arial"/>
          <w:i/>
          <w:iCs/>
        </w:rPr>
        <w:t>alyje i</w:t>
      </w:r>
      <w:r w:rsidRPr="00102F57">
        <w:rPr>
          <w:rFonts w:ascii="Cambria" w:eastAsia="Yu Mincho" w:hAnsi="Cambria" w:cs="Cambria"/>
          <w:i/>
          <w:iCs/>
        </w:rPr>
        <w:t>š</w:t>
      </w:r>
      <w:r w:rsidRPr="00102F57">
        <w:rPr>
          <w:rFonts w:ascii="Segoe MDL2 Assets" w:eastAsia="Yu Mincho" w:hAnsi="Segoe MDL2 Assets" w:cs="Arial"/>
          <w:i/>
          <w:iCs/>
        </w:rPr>
        <w:t>duodami dokumentai neapima vis</w:t>
      </w:r>
      <w:r w:rsidRPr="00102F57">
        <w:rPr>
          <w:rFonts w:ascii="Cambria" w:eastAsia="Yu Mincho" w:hAnsi="Cambria" w:cs="Cambria"/>
          <w:i/>
          <w:iCs/>
        </w:rPr>
        <w:t>ų</w:t>
      </w:r>
      <w:r w:rsidRPr="00102F57">
        <w:rPr>
          <w:rFonts w:ascii="Segoe MDL2 Assets" w:eastAsia="Yu Mincho" w:hAnsi="Segoe MDL2 Assets" w:cs="Arial"/>
          <w:i/>
          <w:iCs/>
        </w:rPr>
        <w:t xml:space="preserve"> 46 straipsnio 1 ir 3 dalyse ir 6 dalies 2 punkte keliam</w:t>
      </w:r>
      <w:r w:rsidRPr="00102F57">
        <w:rPr>
          <w:rFonts w:ascii="Cambria" w:eastAsia="Yu Mincho" w:hAnsi="Cambria" w:cs="Cambria"/>
          <w:i/>
          <w:iCs/>
        </w:rPr>
        <w:t>ų</w:t>
      </w:r>
      <w:r w:rsidRPr="00102F57">
        <w:rPr>
          <w:rFonts w:ascii="Segoe MDL2 Assets" w:eastAsia="Yu Mincho" w:hAnsi="Segoe MDL2 Assets" w:cs="Arial"/>
          <w:i/>
          <w:iCs/>
        </w:rPr>
        <w:t xml:space="preserve"> klausim</w:t>
      </w:r>
      <w:r w:rsidRPr="00102F57">
        <w:rPr>
          <w:rFonts w:ascii="Cambria" w:eastAsia="Yu Mincho" w:hAnsi="Cambria" w:cs="Cambria"/>
          <w:i/>
          <w:iCs/>
        </w:rPr>
        <w:t>ų</w:t>
      </w:r>
      <w:r w:rsidRPr="00102F57">
        <w:rPr>
          <w:rFonts w:ascii="Segoe MDL2 Assets" w:eastAsia="Yu Mincho" w:hAnsi="Segoe MDL2 Assets" w:cs="Arial"/>
          <w:i/>
          <w:iCs/>
        </w:rPr>
        <w:t>, jie gali b</w:t>
      </w:r>
      <w:r w:rsidRPr="00102F57">
        <w:rPr>
          <w:rFonts w:ascii="Cambria" w:eastAsia="Yu Mincho" w:hAnsi="Cambria" w:cs="Cambria"/>
          <w:i/>
          <w:iCs/>
        </w:rPr>
        <w:t>ū</w:t>
      </w:r>
      <w:r w:rsidRPr="00102F57">
        <w:rPr>
          <w:rFonts w:ascii="Segoe MDL2 Assets" w:eastAsia="Yu Mincho" w:hAnsi="Segoe MDL2 Assets" w:cs="Arial"/>
          <w:i/>
          <w:iCs/>
        </w:rPr>
        <w:t xml:space="preserve">ti pakeisti: </w:t>
      </w:r>
    </w:p>
    <w:p w14:paraId="62009D46" w14:textId="77777777" w:rsidR="0097269E" w:rsidRPr="00102F57" w:rsidRDefault="0097269E" w:rsidP="0097269E">
      <w:pPr>
        <w:pStyle w:val="Puslapioinaostekstas"/>
        <w:numPr>
          <w:ilvl w:val="0"/>
          <w:numId w:val="15"/>
        </w:numPr>
        <w:jc w:val="both"/>
        <w:rPr>
          <w:rFonts w:ascii="Segoe MDL2 Assets" w:eastAsia="Yu Mincho" w:hAnsi="Segoe MDL2 Assets" w:cs="Arial"/>
          <w:i/>
          <w:iCs/>
        </w:rPr>
      </w:pPr>
      <w:r w:rsidRPr="00102F57">
        <w:rPr>
          <w:rFonts w:ascii="Segoe MDL2 Assets" w:eastAsia="Yu Mincho" w:hAnsi="Segoe MDL2 Assets" w:cs="Arial"/>
          <w:i/>
          <w:iCs/>
        </w:rPr>
        <w:t xml:space="preserve">priesaikos deklaracija; </w:t>
      </w:r>
    </w:p>
    <w:p w14:paraId="4C9E7540" w14:textId="77777777" w:rsidR="0097269E" w:rsidRPr="00102F57" w:rsidRDefault="0097269E" w:rsidP="0097269E">
      <w:pPr>
        <w:pStyle w:val="Puslapioinaostekstas"/>
        <w:numPr>
          <w:ilvl w:val="0"/>
          <w:numId w:val="15"/>
        </w:numPr>
        <w:jc w:val="both"/>
        <w:rPr>
          <w:rFonts w:ascii="Segoe MDL2 Assets" w:eastAsia="Yu Mincho" w:hAnsi="Segoe MDL2 Assets" w:cs="Arial"/>
        </w:rPr>
      </w:pPr>
      <w:r w:rsidRPr="00102F57">
        <w:rPr>
          <w:rFonts w:ascii="Segoe MDL2 Assets" w:eastAsia="Yu Mincho" w:hAnsi="Segoe MDL2 Assets" w:cs="Arial"/>
          <w:i/>
          <w:iCs/>
        </w:rPr>
        <w:t>oficialia tiek</w:t>
      </w:r>
      <w:r w:rsidRPr="00102F57">
        <w:rPr>
          <w:rFonts w:ascii="Cambria" w:eastAsia="Yu Mincho" w:hAnsi="Cambria" w:cs="Cambria"/>
          <w:i/>
          <w:iCs/>
        </w:rPr>
        <w:t>ė</w:t>
      </w:r>
      <w:r w:rsidRPr="00102F57">
        <w:rPr>
          <w:rFonts w:ascii="Segoe MDL2 Assets" w:eastAsia="Yu Mincho" w:hAnsi="Segoe MDL2 Assets" w:cs="Arial"/>
          <w:i/>
          <w:iCs/>
        </w:rPr>
        <w:t xml:space="preserve">jo deklaracija, jeigu </w:t>
      </w:r>
      <w:r w:rsidRPr="00102F57">
        <w:rPr>
          <w:rFonts w:ascii="Cambria" w:eastAsia="Yu Mincho" w:hAnsi="Cambria" w:cs="Cambria"/>
          <w:i/>
          <w:iCs/>
        </w:rPr>
        <w:t>š</w:t>
      </w:r>
      <w:r w:rsidRPr="00102F57">
        <w:rPr>
          <w:rFonts w:ascii="Segoe MDL2 Assets" w:eastAsia="Yu Mincho" w:hAnsi="Segoe MDL2 Assets" w:cs="Arial"/>
          <w:i/>
          <w:iCs/>
        </w:rPr>
        <w:t>alyje nenaudojama priesaikos deklaracija. Oficiali deklaracija turi b</w:t>
      </w:r>
      <w:r w:rsidRPr="00102F57">
        <w:rPr>
          <w:rFonts w:ascii="Cambria" w:eastAsia="Yu Mincho" w:hAnsi="Cambria" w:cs="Cambria"/>
          <w:i/>
          <w:iCs/>
        </w:rPr>
        <w:t>ū</w:t>
      </w:r>
      <w:r w:rsidRPr="00102F57">
        <w:rPr>
          <w:rFonts w:ascii="Segoe MDL2 Assets" w:eastAsia="Yu Mincho" w:hAnsi="Segoe MDL2 Assets" w:cs="Arial"/>
          <w:i/>
          <w:iCs/>
        </w:rPr>
        <w:t>ti patvirtinta valstyb</w:t>
      </w:r>
      <w:r w:rsidRPr="00102F57">
        <w:rPr>
          <w:rFonts w:ascii="Cambria" w:eastAsia="Yu Mincho" w:hAnsi="Cambria" w:cs="Cambria"/>
          <w:i/>
          <w:iCs/>
        </w:rPr>
        <w:t>ė</w:t>
      </w:r>
      <w:r w:rsidRPr="00102F57">
        <w:rPr>
          <w:rFonts w:ascii="Segoe MDL2 Assets" w:eastAsia="Yu Mincho" w:hAnsi="Segoe MDL2 Assets" w:cs="Arial"/>
          <w:i/>
          <w:iCs/>
        </w:rPr>
        <w:t>s nar</w:t>
      </w:r>
      <w:r w:rsidRPr="00102F57">
        <w:rPr>
          <w:rFonts w:ascii="Cambria" w:eastAsia="Yu Mincho" w:hAnsi="Cambria" w:cs="Cambria"/>
          <w:i/>
          <w:iCs/>
        </w:rPr>
        <w:t>ė</w:t>
      </w:r>
      <w:r w:rsidRPr="00102F57">
        <w:rPr>
          <w:rFonts w:ascii="Segoe MDL2 Assets" w:eastAsia="Yu Mincho" w:hAnsi="Segoe MDL2 Assets" w:cs="Arial"/>
          <w:i/>
          <w:iCs/>
        </w:rPr>
        <w:t>s ar tiek</w:t>
      </w:r>
      <w:r w:rsidRPr="00102F57">
        <w:rPr>
          <w:rFonts w:ascii="Cambria" w:eastAsia="Yu Mincho" w:hAnsi="Cambria" w:cs="Cambria"/>
          <w:i/>
          <w:iCs/>
        </w:rPr>
        <w:t>ė</w:t>
      </w:r>
      <w:r w:rsidRPr="00102F57">
        <w:rPr>
          <w:rFonts w:ascii="Segoe MDL2 Assets" w:eastAsia="Yu Mincho" w:hAnsi="Segoe MDL2 Assets" w:cs="Arial"/>
          <w:i/>
          <w:iCs/>
        </w:rPr>
        <w:t>jo kilm</w:t>
      </w:r>
      <w:r w:rsidRPr="00102F57">
        <w:rPr>
          <w:rFonts w:ascii="Cambria" w:eastAsia="Yu Mincho" w:hAnsi="Cambria" w:cs="Cambria"/>
          <w:i/>
          <w:iCs/>
        </w:rPr>
        <w:t>ė</w:t>
      </w:r>
      <w:r w:rsidRPr="00102F57">
        <w:rPr>
          <w:rFonts w:ascii="Segoe MDL2 Assets" w:eastAsia="Yu Mincho" w:hAnsi="Segoe MDL2 Assets" w:cs="Arial"/>
          <w:i/>
          <w:iCs/>
        </w:rPr>
        <w:t xml:space="preserve">s </w:t>
      </w:r>
      <w:r w:rsidRPr="00102F57">
        <w:rPr>
          <w:rFonts w:ascii="Cambria" w:eastAsia="Yu Mincho" w:hAnsi="Cambria" w:cs="Cambria"/>
          <w:i/>
          <w:iCs/>
        </w:rPr>
        <w:t>š</w:t>
      </w:r>
      <w:r w:rsidRPr="00102F57">
        <w:rPr>
          <w:rFonts w:ascii="Segoe MDL2 Assets" w:eastAsia="Yu Mincho" w:hAnsi="Segoe MDL2 Assets" w:cs="Arial"/>
          <w:i/>
          <w:iCs/>
        </w:rPr>
        <w:t xml:space="preserve">alies arba </w:t>
      </w:r>
      <w:r w:rsidRPr="00102F57">
        <w:rPr>
          <w:rFonts w:ascii="Cambria" w:eastAsia="Yu Mincho" w:hAnsi="Cambria" w:cs="Cambria"/>
          <w:i/>
          <w:iCs/>
        </w:rPr>
        <w:t>š</w:t>
      </w:r>
      <w:r w:rsidRPr="00102F57">
        <w:rPr>
          <w:rFonts w:ascii="Segoe MDL2 Assets" w:eastAsia="Yu Mincho" w:hAnsi="Segoe MDL2 Assets" w:cs="Arial"/>
          <w:i/>
          <w:iCs/>
        </w:rPr>
        <w:t>alies, kurioje jis registruotas, kompetentingos teisin</w:t>
      </w:r>
      <w:r w:rsidRPr="00102F57">
        <w:rPr>
          <w:rFonts w:ascii="Cambria" w:eastAsia="Yu Mincho" w:hAnsi="Cambria" w:cs="Cambria"/>
          <w:i/>
          <w:iCs/>
        </w:rPr>
        <w:t>ė</w:t>
      </w:r>
      <w:r w:rsidRPr="00102F57">
        <w:rPr>
          <w:rFonts w:ascii="Segoe MDL2 Assets" w:eastAsia="Yu Mincho" w:hAnsi="Segoe MDL2 Assets" w:cs="Arial"/>
          <w:i/>
          <w:iCs/>
        </w:rPr>
        <w:t>s ar administracin</w:t>
      </w:r>
      <w:r w:rsidRPr="00102F57">
        <w:rPr>
          <w:rFonts w:ascii="Cambria" w:eastAsia="Yu Mincho" w:hAnsi="Cambria" w:cs="Cambria"/>
          <w:i/>
          <w:iCs/>
        </w:rPr>
        <w:t>ė</w:t>
      </w:r>
      <w:r w:rsidRPr="00102F57">
        <w:rPr>
          <w:rFonts w:ascii="Segoe MDL2 Assets" w:eastAsia="Yu Mincho" w:hAnsi="Segoe MDL2 Assets" w:cs="Arial"/>
          <w:i/>
          <w:iCs/>
        </w:rPr>
        <w:t>s institucijos, notaro arba kompetentingos profesin</w:t>
      </w:r>
      <w:r w:rsidRPr="00102F57">
        <w:rPr>
          <w:rFonts w:ascii="Cambria" w:eastAsia="Yu Mincho" w:hAnsi="Cambria" w:cs="Cambria"/>
          <w:i/>
          <w:iCs/>
        </w:rPr>
        <w:t>ė</w:t>
      </w:r>
      <w:r w:rsidRPr="00102F57">
        <w:rPr>
          <w:rFonts w:ascii="Segoe MDL2 Assets" w:eastAsia="Yu Mincho" w:hAnsi="Segoe MDL2 Assets" w:cs="Arial"/>
          <w:i/>
          <w:iCs/>
        </w:rPr>
        <w:t>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73423"/>
      <w:docPartObj>
        <w:docPartGallery w:val="Page Numbers (Margins)"/>
        <w:docPartUnique/>
      </w:docPartObj>
    </w:sdtPr>
    <w:sdtContent>
      <w:p w14:paraId="3BECAFA8" w14:textId="76B0E3B0" w:rsidR="0097269E" w:rsidRDefault="005D3A19">
        <w:pPr>
          <w:pStyle w:val="Antrats"/>
        </w:pPr>
        <w:r>
          <w:rPr>
            <w:noProof/>
          </w:rPr>
          <mc:AlternateContent>
            <mc:Choice Requires="wps">
              <w:drawing>
                <wp:anchor distT="0" distB="0" distL="114300" distR="114300" simplePos="0" relativeHeight="251659264" behindDoc="0" locked="0" layoutInCell="0" allowOverlap="1" wp14:anchorId="6C5650FF" wp14:editId="7973D6CF">
                  <wp:simplePos x="0" y="0"/>
                  <wp:positionH relativeFrom="leftMargin">
                    <wp:align>left</wp:align>
                  </wp:positionH>
                  <wp:positionV relativeFrom="margin">
                    <wp:align>center</wp:align>
                  </wp:positionV>
                  <wp:extent cx="727710" cy="329565"/>
                  <wp:effectExtent l="0" t="0" r="0" b="3810"/>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E421E" w14:textId="77777777" w:rsidR="005D3A19" w:rsidRPr="005D3A19" w:rsidRDefault="005D3A19">
                              <w:pPr>
                                <w:pBdr>
                                  <w:bottom w:val="single" w:sz="4" w:space="1" w:color="auto"/>
                                </w:pBdr>
                                <w:jc w:val="right"/>
                              </w:pPr>
                              <w:r w:rsidRPr="005D3A19">
                                <w:fldChar w:fldCharType="begin"/>
                              </w:r>
                              <w:r w:rsidRPr="005D3A19">
                                <w:instrText>PAGE   \* MERGEFORMAT</w:instrText>
                              </w:r>
                              <w:r w:rsidRPr="005D3A19">
                                <w:fldChar w:fldCharType="separate"/>
                              </w:r>
                              <w:r w:rsidRPr="005D3A19">
                                <w:t>2</w:t>
                              </w:r>
                              <w:r w:rsidRPr="005D3A19">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C5650FF" id="Stačiakampis 2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66E421E" w14:textId="77777777" w:rsidR="005D3A19" w:rsidRPr="005D3A19" w:rsidRDefault="005D3A19">
                        <w:pPr>
                          <w:pBdr>
                            <w:bottom w:val="single" w:sz="4" w:space="1" w:color="auto"/>
                          </w:pBdr>
                          <w:jc w:val="right"/>
                        </w:pPr>
                        <w:r w:rsidRPr="005D3A19">
                          <w:fldChar w:fldCharType="begin"/>
                        </w:r>
                        <w:r w:rsidRPr="005D3A19">
                          <w:instrText>PAGE   \* MERGEFORMAT</w:instrText>
                        </w:r>
                        <w:r w:rsidRPr="005D3A19">
                          <w:fldChar w:fldCharType="separate"/>
                        </w:r>
                        <w:r w:rsidRPr="005D3A19">
                          <w:t>2</w:t>
                        </w:r>
                        <w:r w:rsidRPr="005D3A19">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117D" w14:textId="77777777" w:rsidR="0097269E" w:rsidRPr="000C422A" w:rsidRDefault="0097269E" w:rsidP="0097269E">
    <w:pPr>
      <w:spacing w:after="0" w:line="240" w:lineRule="auto"/>
      <w:ind w:left="9923"/>
      <w:rPr>
        <w:sz w:val="20"/>
        <w:szCs w:val="20"/>
      </w:rPr>
    </w:pPr>
    <w:r w:rsidRPr="000C422A">
      <w:rPr>
        <w:sz w:val="20"/>
        <w:szCs w:val="20"/>
      </w:rPr>
      <w:t>PATVIRTINTA:</w:t>
    </w:r>
  </w:p>
  <w:p w14:paraId="3949DBF3" w14:textId="77777777" w:rsidR="0097269E" w:rsidRPr="000C422A" w:rsidRDefault="0097269E" w:rsidP="0097269E">
    <w:pPr>
      <w:spacing w:after="0" w:line="240" w:lineRule="auto"/>
      <w:ind w:left="9923"/>
      <w:rPr>
        <w:bCs/>
        <w:sz w:val="20"/>
        <w:szCs w:val="20"/>
      </w:rPr>
    </w:pPr>
    <w:r w:rsidRPr="000C422A">
      <w:rPr>
        <w:bCs/>
        <w:sz w:val="20"/>
        <w:szCs w:val="20"/>
      </w:rPr>
      <w:t xml:space="preserve">UAB ,,Telšių regiono atliekų tvarkymo centro“ </w:t>
    </w:r>
  </w:p>
  <w:p w14:paraId="6187D690" w14:textId="27AE8B3B" w:rsidR="0097269E" w:rsidRPr="000C422A" w:rsidRDefault="0097269E" w:rsidP="0097269E">
    <w:pPr>
      <w:spacing w:after="0" w:line="240" w:lineRule="auto"/>
      <w:ind w:left="9923"/>
      <w:rPr>
        <w:sz w:val="20"/>
        <w:szCs w:val="20"/>
      </w:rPr>
    </w:pPr>
    <w:r w:rsidRPr="000C422A">
      <w:rPr>
        <w:sz w:val="20"/>
        <w:szCs w:val="20"/>
      </w:rPr>
      <w:t>202</w:t>
    </w:r>
    <w:r w:rsidR="00950EEA">
      <w:rPr>
        <w:sz w:val="20"/>
        <w:szCs w:val="20"/>
      </w:rPr>
      <w:t>5</w:t>
    </w:r>
    <w:r w:rsidRPr="000C422A">
      <w:rPr>
        <w:sz w:val="20"/>
        <w:szCs w:val="20"/>
      </w:rPr>
      <w:t xml:space="preserve"> m. </w:t>
    </w:r>
    <w:r w:rsidR="00950EEA">
      <w:rPr>
        <w:sz w:val="20"/>
        <w:szCs w:val="20"/>
      </w:rPr>
      <w:t>sausio</w:t>
    </w:r>
    <w:r w:rsidRPr="000C422A">
      <w:rPr>
        <w:sz w:val="20"/>
        <w:szCs w:val="20"/>
      </w:rPr>
      <w:t xml:space="preserve"> mėn. </w:t>
    </w:r>
    <w:r w:rsidR="00E570F1">
      <w:rPr>
        <w:sz w:val="20"/>
        <w:szCs w:val="20"/>
      </w:rPr>
      <w:t>15</w:t>
    </w:r>
    <w:r w:rsidRPr="000C422A">
      <w:rPr>
        <w:sz w:val="20"/>
        <w:szCs w:val="20"/>
      </w:rPr>
      <w:t xml:space="preserve"> d.  viešojo pirkimo </w:t>
    </w:r>
  </w:p>
  <w:p w14:paraId="333F319F" w14:textId="77777777" w:rsidR="0097269E" w:rsidRPr="000C422A" w:rsidRDefault="0097269E" w:rsidP="0097269E">
    <w:pPr>
      <w:spacing w:after="0" w:line="240" w:lineRule="auto"/>
      <w:ind w:left="9923"/>
      <w:rPr>
        <w:sz w:val="20"/>
        <w:szCs w:val="20"/>
      </w:rPr>
    </w:pPr>
    <w:r w:rsidRPr="000C422A">
      <w:rPr>
        <w:sz w:val="20"/>
        <w:szCs w:val="20"/>
      </w:rPr>
      <w:t>komisijos posėdžio protokolu Nr. 1</w:t>
    </w:r>
  </w:p>
  <w:p w14:paraId="3002BAEB" w14:textId="77777777" w:rsidR="0097269E" w:rsidRDefault="00972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BA68D9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32786"/>
    <w:multiLevelType w:val="hybridMultilevel"/>
    <w:tmpl w:val="DA1CE490"/>
    <w:lvl w:ilvl="0" w:tplc="A7F60360">
      <w:start w:val="1"/>
      <w:numFmt w:val="decimal"/>
      <w:lvlText w:val="3.%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1DE93D58"/>
    <w:multiLevelType w:val="multilevel"/>
    <w:tmpl w:val="AB66D248"/>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47EA0"/>
    <w:multiLevelType w:val="multilevel"/>
    <w:tmpl w:val="4A924CE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63ED8"/>
    <w:multiLevelType w:val="hybridMultilevel"/>
    <w:tmpl w:val="A260CC6A"/>
    <w:lvl w:ilvl="0" w:tplc="83A0189A">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10" w15:restartNumberingAfterBreak="0">
    <w:nsid w:val="37AA20C8"/>
    <w:multiLevelType w:val="multilevel"/>
    <w:tmpl w:val="B220ED8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AD6BF5"/>
    <w:multiLevelType w:val="multilevel"/>
    <w:tmpl w:val="0D3CF9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3" w15:restartNumberingAfterBreak="0">
    <w:nsid w:val="3CAE1CC7"/>
    <w:multiLevelType w:val="hybridMultilevel"/>
    <w:tmpl w:val="738EAEDA"/>
    <w:lvl w:ilvl="0" w:tplc="F6D4D100">
      <w:start w:val="1"/>
      <w:numFmt w:val="decimal"/>
      <w:lvlText w:val="6.%1."/>
      <w:lvlJc w:val="left"/>
      <w:pPr>
        <w:ind w:left="644"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5" w15:restartNumberingAfterBreak="0">
    <w:nsid w:val="431F2FE2"/>
    <w:multiLevelType w:val="multilevel"/>
    <w:tmpl w:val="614040E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7"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661F7"/>
    <w:multiLevelType w:val="hybridMultilevel"/>
    <w:tmpl w:val="BEAC3D9A"/>
    <w:lvl w:ilvl="0" w:tplc="2CA403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15F7E"/>
    <w:multiLevelType w:val="multilevel"/>
    <w:tmpl w:val="728A7822"/>
    <w:lvl w:ilvl="0">
      <w:start w:val="6"/>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1F4312"/>
    <w:multiLevelType w:val="multilevel"/>
    <w:tmpl w:val="263AE8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D505B75"/>
    <w:multiLevelType w:val="multilevel"/>
    <w:tmpl w:val="09A8C75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6D0B68"/>
    <w:multiLevelType w:val="multilevel"/>
    <w:tmpl w:val="F0B279D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F680A35"/>
    <w:multiLevelType w:val="multilevel"/>
    <w:tmpl w:val="A91E733E"/>
    <w:lvl w:ilvl="0">
      <w:start w:val="9"/>
      <w:numFmt w:val="decimal"/>
      <w:lvlText w:val="%1."/>
      <w:lvlJc w:val="left"/>
      <w:pPr>
        <w:ind w:left="360" w:hanging="360"/>
      </w:pPr>
      <w:rPr>
        <w:rFonts w:eastAsia="Arial Unicode MS" w:hint="default"/>
        <w:b/>
        <w:i/>
      </w:rPr>
    </w:lvl>
    <w:lvl w:ilvl="1">
      <w:start w:val="1"/>
      <w:numFmt w:val="decimal"/>
      <w:lvlText w:val="%1.%2."/>
      <w:lvlJc w:val="left"/>
      <w:pPr>
        <w:ind w:left="1211" w:hanging="360"/>
      </w:pPr>
      <w:rPr>
        <w:rFonts w:eastAsia="Arial Unicode MS" w:hint="default"/>
        <w:b w:val="0"/>
        <w:i w:val="0"/>
      </w:rPr>
    </w:lvl>
    <w:lvl w:ilvl="2">
      <w:start w:val="1"/>
      <w:numFmt w:val="decimal"/>
      <w:lvlText w:val="%1.%2.%3."/>
      <w:lvlJc w:val="left"/>
      <w:pPr>
        <w:ind w:left="2422" w:hanging="720"/>
      </w:pPr>
      <w:rPr>
        <w:rFonts w:eastAsia="Arial Unicode MS" w:hint="default"/>
        <w:b/>
        <w:i/>
      </w:rPr>
    </w:lvl>
    <w:lvl w:ilvl="3">
      <w:start w:val="1"/>
      <w:numFmt w:val="decimal"/>
      <w:lvlText w:val="%1.%2.%3.%4."/>
      <w:lvlJc w:val="left"/>
      <w:pPr>
        <w:ind w:left="3273" w:hanging="720"/>
      </w:pPr>
      <w:rPr>
        <w:rFonts w:eastAsia="Arial Unicode MS" w:hint="default"/>
        <w:b/>
        <w:i/>
      </w:rPr>
    </w:lvl>
    <w:lvl w:ilvl="4">
      <w:start w:val="1"/>
      <w:numFmt w:val="decimal"/>
      <w:lvlText w:val="%1.%2.%3.%4.%5."/>
      <w:lvlJc w:val="left"/>
      <w:pPr>
        <w:ind w:left="4484" w:hanging="1080"/>
      </w:pPr>
      <w:rPr>
        <w:rFonts w:eastAsia="Arial Unicode MS" w:hint="default"/>
        <w:b/>
        <w:i/>
      </w:rPr>
    </w:lvl>
    <w:lvl w:ilvl="5">
      <w:start w:val="1"/>
      <w:numFmt w:val="decimal"/>
      <w:lvlText w:val="%1.%2.%3.%4.%5.%6."/>
      <w:lvlJc w:val="left"/>
      <w:pPr>
        <w:ind w:left="5335" w:hanging="1080"/>
      </w:pPr>
      <w:rPr>
        <w:rFonts w:eastAsia="Arial Unicode MS" w:hint="default"/>
        <w:b/>
        <w:i/>
      </w:rPr>
    </w:lvl>
    <w:lvl w:ilvl="6">
      <w:start w:val="1"/>
      <w:numFmt w:val="decimal"/>
      <w:lvlText w:val="%1.%2.%3.%4.%5.%6.%7."/>
      <w:lvlJc w:val="left"/>
      <w:pPr>
        <w:ind w:left="6546" w:hanging="1440"/>
      </w:pPr>
      <w:rPr>
        <w:rFonts w:eastAsia="Arial Unicode MS" w:hint="default"/>
        <w:b/>
        <w:i/>
      </w:rPr>
    </w:lvl>
    <w:lvl w:ilvl="7">
      <w:start w:val="1"/>
      <w:numFmt w:val="decimal"/>
      <w:lvlText w:val="%1.%2.%3.%4.%5.%6.%7.%8."/>
      <w:lvlJc w:val="left"/>
      <w:pPr>
        <w:ind w:left="7397" w:hanging="1440"/>
      </w:pPr>
      <w:rPr>
        <w:rFonts w:eastAsia="Arial Unicode MS" w:hint="default"/>
        <w:b/>
        <w:i/>
      </w:rPr>
    </w:lvl>
    <w:lvl w:ilvl="8">
      <w:start w:val="1"/>
      <w:numFmt w:val="decimal"/>
      <w:lvlText w:val="%1.%2.%3.%4.%5.%6.%7.%8.%9."/>
      <w:lvlJc w:val="left"/>
      <w:pPr>
        <w:ind w:left="8608" w:hanging="1800"/>
      </w:pPr>
      <w:rPr>
        <w:rFonts w:eastAsia="Arial Unicode MS" w:hint="default"/>
        <w:b/>
        <w:i/>
      </w:rPr>
    </w:lvl>
  </w:abstractNum>
  <w:num w:numId="1" w16cid:durableId="1085883310">
    <w:abstractNumId w:val="8"/>
  </w:num>
  <w:num w:numId="2" w16cid:durableId="2010056431">
    <w:abstractNumId w:val="30"/>
  </w:num>
  <w:num w:numId="3" w16cid:durableId="12998701">
    <w:abstractNumId w:val="33"/>
  </w:num>
  <w:num w:numId="4" w16cid:durableId="686828010">
    <w:abstractNumId w:val="19"/>
  </w:num>
  <w:num w:numId="5" w16cid:durableId="582954841">
    <w:abstractNumId w:val="9"/>
  </w:num>
  <w:num w:numId="6" w16cid:durableId="1040974583">
    <w:abstractNumId w:val="25"/>
  </w:num>
  <w:num w:numId="7" w16cid:durableId="1696808386">
    <w:abstractNumId w:val="21"/>
  </w:num>
  <w:num w:numId="8" w16cid:durableId="1200313592">
    <w:abstractNumId w:val="31"/>
  </w:num>
  <w:num w:numId="9" w16cid:durableId="1773934546">
    <w:abstractNumId w:val="26"/>
  </w:num>
  <w:num w:numId="10" w16cid:durableId="1668903068">
    <w:abstractNumId w:val="5"/>
  </w:num>
  <w:num w:numId="11" w16cid:durableId="1473523405">
    <w:abstractNumId w:val="2"/>
  </w:num>
  <w:num w:numId="12" w16cid:durableId="816991489">
    <w:abstractNumId w:val="18"/>
  </w:num>
  <w:num w:numId="13" w16cid:durableId="1600672682">
    <w:abstractNumId w:val="23"/>
  </w:num>
  <w:num w:numId="14" w16cid:durableId="509878306">
    <w:abstractNumId w:val="28"/>
  </w:num>
  <w:num w:numId="15" w16cid:durableId="1079250264">
    <w:abstractNumId w:val="1"/>
  </w:num>
  <w:num w:numId="16" w16cid:durableId="401148177">
    <w:abstractNumId w:val="7"/>
  </w:num>
  <w:num w:numId="17" w16cid:durableId="1409039129">
    <w:abstractNumId w:val="32"/>
  </w:num>
  <w:num w:numId="18" w16cid:durableId="1420328807">
    <w:abstractNumId w:val="24"/>
  </w:num>
  <w:num w:numId="19" w16cid:durableId="2005892284">
    <w:abstractNumId w:val="14"/>
  </w:num>
  <w:num w:numId="20" w16cid:durableId="1394543345">
    <w:abstractNumId w:val="12"/>
  </w:num>
  <w:num w:numId="21" w16cid:durableId="381370299">
    <w:abstractNumId w:val="22"/>
  </w:num>
  <w:num w:numId="22" w16cid:durableId="1548880237">
    <w:abstractNumId w:val="17"/>
  </w:num>
  <w:num w:numId="23" w16cid:durableId="281616595">
    <w:abstractNumId w:val="16"/>
  </w:num>
  <w:num w:numId="24" w16cid:durableId="1692993019">
    <w:abstractNumId w:val="11"/>
  </w:num>
  <w:num w:numId="25" w16cid:durableId="2020697282">
    <w:abstractNumId w:val="15"/>
  </w:num>
  <w:num w:numId="26" w16cid:durableId="689722304">
    <w:abstractNumId w:val="34"/>
  </w:num>
  <w:num w:numId="27" w16cid:durableId="1207527015">
    <w:abstractNumId w:val="13"/>
  </w:num>
  <w:num w:numId="28" w16cid:durableId="764688043">
    <w:abstractNumId w:val="29"/>
  </w:num>
  <w:num w:numId="29" w16cid:durableId="1601336612">
    <w:abstractNumId w:val="27"/>
  </w:num>
  <w:num w:numId="30" w16cid:durableId="2026397102">
    <w:abstractNumId w:val="4"/>
  </w:num>
  <w:num w:numId="31" w16cid:durableId="154609422">
    <w:abstractNumId w:val="10"/>
  </w:num>
  <w:num w:numId="32" w16cid:durableId="1250388270">
    <w:abstractNumId w:val="6"/>
  </w:num>
  <w:num w:numId="33" w16cid:durableId="1478762692">
    <w:abstractNumId w:val="20"/>
  </w:num>
  <w:num w:numId="34" w16cid:durableId="1784420122">
    <w:abstractNumId w:val="0"/>
  </w:num>
  <w:num w:numId="35" w16cid:durableId="196342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23"/>
    <w:rsid w:val="0001422B"/>
    <w:rsid w:val="000B5792"/>
    <w:rsid w:val="000D5133"/>
    <w:rsid w:val="000E4F75"/>
    <w:rsid w:val="000F3D9E"/>
    <w:rsid w:val="001275B1"/>
    <w:rsid w:val="00181A0E"/>
    <w:rsid w:val="001B0123"/>
    <w:rsid w:val="00201EBF"/>
    <w:rsid w:val="00240780"/>
    <w:rsid w:val="00272441"/>
    <w:rsid w:val="0027796A"/>
    <w:rsid w:val="00292ED8"/>
    <w:rsid w:val="002942DD"/>
    <w:rsid w:val="002952AA"/>
    <w:rsid w:val="002A1307"/>
    <w:rsid w:val="00312A21"/>
    <w:rsid w:val="00334758"/>
    <w:rsid w:val="00347588"/>
    <w:rsid w:val="003B1CA6"/>
    <w:rsid w:val="003C5C1C"/>
    <w:rsid w:val="003C6ED3"/>
    <w:rsid w:val="003F6D15"/>
    <w:rsid w:val="00433D0F"/>
    <w:rsid w:val="00477F76"/>
    <w:rsid w:val="00493D7C"/>
    <w:rsid w:val="00497697"/>
    <w:rsid w:val="004A234B"/>
    <w:rsid w:val="004A6435"/>
    <w:rsid w:val="004C2C63"/>
    <w:rsid w:val="004C31C6"/>
    <w:rsid w:val="004D4651"/>
    <w:rsid w:val="00507C30"/>
    <w:rsid w:val="00534F4C"/>
    <w:rsid w:val="00550858"/>
    <w:rsid w:val="00556808"/>
    <w:rsid w:val="005A1F3E"/>
    <w:rsid w:val="005A599E"/>
    <w:rsid w:val="005B223E"/>
    <w:rsid w:val="005D3A19"/>
    <w:rsid w:val="005F195A"/>
    <w:rsid w:val="005F759F"/>
    <w:rsid w:val="006363AF"/>
    <w:rsid w:val="00685165"/>
    <w:rsid w:val="00695AFC"/>
    <w:rsid w:val="006B46B6"/>
    <w:rsid w:val="006C72D0"/>
    <w:rsid w:val="00705E91"/>
    <w:rsid w:val="00711838"/>
    <w:rsid w:val="007A5970"/>
    <w:rsid w:val="007D0246"/>
    <w:rsid w:val="007D7A55"/>
    <w:rsid w:val="0087000A"/>
    <w:rsid w:val="008819E2"/>
    <w:rsid w:val="0089439C"/>
    <w:rsid w:val="0089629E"/>
    <w:rsid w:val="008A29FD"/>
    <w:rsid w:val="008A2B3E"/>
    <w:rsid w:val="008C7EB5"/>
    <w:rsid w:val="008D013B"/>
    <w:rsid w:val="00901326"/>
    <w:rsid w:val="00934186"/>
    <w:rsid w:val="00944EA3"/>
    <w:rsid w:val="00950B5E"/>
    <w:rsid w:val="00950EEA"/>
    <w:rsid w:val="0097269E"/>
    <w:rsid w:val="00983B2A"/>
    <w:rsid w:val="00985600"/>
    <w:rsid w:val="00997FBA"/>
    <w:rsid w:val="009A7095"/>
    <w:rsid w:val="009D018A"/>
    <w:rsid w:val="009E160E"/>
    <w:rsid w:val="00A02336"/>
    <w:rsid w:val="00A02E3B"/>
    <w:rsid w:val="00A41A30"/>
    <w:rsid w:val="00A761D3"/>
    <w:rsid w:val="00AE7606"/>
    <w:rsid w:val="00AF18AC"/>
    <w:rsid w:val="00B10939"/>
    <w:rsid w:val="00B41BC9"/>
    <w:rsid w:val="00B94521"/>
    <w:rsid w:val="00BA36F7"/>
    <w:rsid w:val="00BA5E3D"/>
    <w:rsid w:val="00BE4111"/>
    <w:rsid w:val="00BF29BA"/>
    <w:rsid w:val="00C301D3"/>
    <w:rsid w:val="00C56C93"/>
    <w:rsid w:val="00C75CF4"/>
    <w:rsid w:val="00C8359C"/>
    <w:rsid w:val="00C83B93"/>
    <w:rsid w:val="00C90A00"/>
    <w:rsid w:val="00C90AF9"/>
    <w:rsid w:val="00CA2863"/>
    <w:rsid w:val="00CB5144"/>
    <w:rsid w:val="00CB5A58"/>
    <w:rsid w:val="00CB691D"/>
    <w:rsid w:val="00CC78FF"/>
    <w:rsid w:val="00D269E1"/>
    <w:rsid w:val="00D34DC8"/>
    <w:rsid w:val="00D67E54"/>
    <w:rsid w:val="00E02BDF"/>
    <w:rsid w:val="00E476A8"/>
    <w:rsid w:val="00E47747"/>
    <w:rsid w:val="00E567A6"/>
    <w:rsid w:val="00E570F1"/>
    <w:rsid w:val="00E7597D"/>
    <w:rsid w:val="00EC514E"/>
    <w:rsid w:val="00EE2659"/>
    <w:rsid w:val="00EF0C80"/>
    <w:rsid w:val="00F15D45"/>
    <w:rsid w:val="00F16F39"/>
    <w:rsid w:val="00F23F4E"/>
    <w:rsid w:val="00F50044"/>
    <w:rsid w:val="00F80649"/>
    <w:rsid w:val="00F85246"/>
    <w:rsid w:val="00F95BBA"/>
    <w:rsid w:val="00FB6075"/>
    <w:rsid w:val="00FF4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75EA0"/>
  <w15:chartTrackingRefBased/>
  <w15:docId w15:val="{86F970A1-8E68-48DC-84F0-28936A44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0123"/>
    <w:pPr>
      <w:spacing w:after="200" w:line="276"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7D7A55"/>
    <w:pPr>
      <w:keepNext/>
      <w:numPr>
        <w:numId w:val="3"/>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D7A55"/>
    <w:pPr>
      <w:numPr>
        <w:ilvl w:val="1"/>
        <w:numId w:val="3"/>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D7A55"/>
    <w:pPr>
      <w:keepNext/>
      <w:numPr>
        <w:ilvl w:val="2"/>
        <w:numId w:val="3"/>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D7A55"/>
    <w:pPr>
      <w:keepNext/>
      <w:numPr>
        <w:ilvl w:val="3"/>
        <w:numId w:val="3"/>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D7A55"/>
    <w:pPr>
      <w:keepNext/>
      <w:numPr>
        <w:ilvl w:val="4"/>
        <w:numId w:val="3"/>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D7A55"/>
    <w:pPr>
      <w:keepNext/>
      <w:numPr>
        <w:ilvl w:val="5"/>
        <w:numId w:val="3"/>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D7A55"/>
    <w:pPr>
      <w:keepNext/>
      <w:numPr>
        <w:ilvl w:val="6"/>
        <w:numId w:val="3"/>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D7A55"/>
    <w:pPr>
      <w:keepNext/>
      <w:numPr>
        <w:ilvl w:val="7"/>
        <w:numId w:val="3"/>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D7A55"/>
    <w:pPr>
      <w:keepNext/>
      <w:numPr>
        <w:ilvl w:val="8"/>
        <w:numId w:val="3"/>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B0123"/>
    <w:rPr>
      <w:color w:val="0000FF"/>
      <w:u w:val="single"/>
    </w:rPr>
  </w:style>
  <w:style w:type="character" w:customStyle="1" w:styleId="Antrat1Diagrama">
    <w:name w:val="Antraštė 1 Diagrama"/>
    <w:aliases w:val="Appendix Diagrama"/>
    <w:basedOn w:val="Numatytasispastraiposriftas"/>
    <w:link w:val="Antrat1"/>
    <w:rsid w:val="007D7A55"/>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7D7A5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D7A55"/>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D7A55"/>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D7A5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D7A5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D7A5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D7A5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D7A55"/>
    <w:rPr>
      <w:rFonts w:ascii="Times New Roman" w:eastAsia="Times New Roman" w:hAnsi="Times New Roman" w:cs="Times New Roman"/>
      <w:sz w:val="40"/>
      <w:szCs w:val="20"/>
      <w:lang w:eastAsia="lt-LT"/>
    </w:rPr>
  </w:style>
  <w:style w:type="table" w:styleId="1tinkleliolentelviesi3parykinimas">
    <w:name w:val="Grid Table 1 Light Accent 3"/>
    <w:basedOn w:val="prastojilentel"/>
    <w:uiPriority w:val="46"/>
    <w:rsid w:val="007D7A5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33D0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33D0F"/>
    <w:pPr>
      <w:spacing w:after="160"/>
      <w:ind w:left="720"/>
      <w:contextualSpacing/>
    </w:pPr>
    <w:rPr>
      <w:rFonts w:asciiTheme="minorHAnsi" w:eastAsiaTheme="minorHAnsi" w:hAnsiTheme="minorHAnsi" w:cstheme="minorBidi"/>
      <w:sz w:val="22"/>
    </w:rPr>
  </w:style>
  <w:style w:type="paragraph" w:customStyle="1" w:styleId="tajtip">
    <w:name w:val="tajtip"/>
    <w:basedOn w:val="prastasis"/>
    <w:rsid w:val="00433D0F"/>
    <w:pPr>
      <w:spacing w:before="100" w:beforeAutospacing="1" w:after="100" w:afterAutospacing="1" w:line="240" w:lineRule="auto"/>
    </w:pPr>
    <w:rPr>
      <w:rFonts w:eastAsia="Times New Roman"/>
      <w:szCs w:val="24"/>
      <w:lang w:eastAsia="lt-LT"/>
    </w:rPr>
  </w:style>
  <w:style w:type="paragraph" w:customStyle="1" w:styleId="Body2">
    <w:name w:val="Body 2"/>
    <w:rsid w:val="00433D0F"/>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3sraolentel3parykinimas">
    <w:name w:val="List Table 3 Accent 3"/>
    <w:basedOn w:val="prastojilentel"/>
    <w:uiPriority w:val="48"/>
    <w:rsid w:val="00433D0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1tinkleliolentelviesi">
    <w:name w:val="Grid Table 1 Light"/>
    <w:basedOn w:val="prastojilentel"/>
    <w:uiPriority w:val="46"/>
    <w:rsid w:val="00CB69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ema">
    <w:name w:val="Table Theme"/>
    <w:basedOn w:val="prastojilentel"/>
    <w:uiPriority w:val="99"/>
    <w:rsid w:val="00CB69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CB69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link w:val="BetarpDiagrama"/>
    <w:uiPriority w:val="1"/>
    <w:qFormat/>
    <w:rsid w:val="0097269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7269E"/>
    <w:rPr>
      <w:rFonts w:eastAsiaTheme="minorEastAsia"/>
      <w:sz w:val="21"/>
      <w:szCs w:val="21"/>
      <w:lang w:eastAsia="lt-LT"/>
    </w:rPr>
  </w:style>
  <w:style w:type="character" w:styleId="Komentaronuoroda">
    <w:name w:val="annotation reference"/>
    <w:basedOn w:val="Numatytasispastraiposriftas"/>
    <w:unhideWhenUsed/>
    <w:rsid w:val="0097269E"/>
    <w:rPr>
      <w:sz w:val="16"/>
      <w:szCs w:val="16"/>
    </w:rPr>
  </w:style>
  <w:style w:type="paragraph" w:styleId="Komentarotekstas">
    <w:name w:val="annotation text"/>
    <w:basedOn w:val="prastasis"/>
    <w:link w:val="KomentarotekstasDiagrama"/>
    <w:uiPriority w:val="99"/>
    <w:semiHidden/>
    <w:unhideWhenUsed/>
    <w:rsid w:val="0097269E"/>
    <w:pPr>
      <w:spacing w:after="160" w:line="240"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semiHidden/>
    <w:rsid w:val="0097269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7269E"/>
    <w:rPr>
      <w:b/>
      <w:bCs/>
    </w:rPr>
  </w:style>
  <w:style w:type="character" w:customStyle="1" w:styleId="KomentarotemaDiagrama">
    <w:name w:val="Komentaro tema Diagrama"/>
    <w:basedOn w:val="KomentarotekstasDiagrama"/>
    <w:link w:val="Komentarotema"/>
    <w:uiPriority w:val="99"/>
    <w:semiHidden/>
    <w:rsid w:val="0097269E"/>
    <w:rPr>
      <w:rFonts w:eastAsiaTheme="minorEastAsia"/>
      <w:b/>
      <w:bCs/>
      <w:sz w:val="20"/>
      <w:szCs w:val="20"/>
      <w:lang w:eastAsia="lt-LT"/>
    </w:rPr>
  </w:style>
  <w:style w:type="character" w:styleId="Grietas">
    <w:name w:val="Strong"/>
    <w:basedOn w:val="Numatytasispastraiposriftas"/>
    <w:uiPriority w:val="22"/>
    <w:qFormat/>
    <w:rsid w:val="0097269E"/>
    <w:rPr>
      <w:b/>
      <w:bCs/>
    </w:rPr>
  </w:style>
  <w:style w:type="character" w:styleId="Neapdorotaspaminjimas">
    <w:name w:val="Unresolved Mention"/>
    <w:basedOn w:val="Numatytasispastraiposriftas"/>
    <w:uiPriority w:val="99"/>
    <w:semiHidden/>
    <w:unhideWhenUsed/>
    <w:rsid w:val="0097269E"/>
    <w:rPr>
      <w:color w:val="605E5C"/>
      <w:shd w:val="clear" w:color="auto" w:fill="E1DFDD"/>
    </w:rPr>
  </w:style>
  <w:style w:type="paragraph" w:styleId="Pataisymai">
    <w:name w:val="Revision"/>
    <w:hidden/>
    <w:uiPriority w:val="99"/>
    <w:semiHidden/>
    <w:rsid w:val="0097269E"/>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97269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7269E"/>
    <w:rPr>
      <w:rFonts w:eastAsiaTheme="minorEastAsia"/>
      <w:sz w:val="20"/>
      <w:szCs w:val="20"/>
      <w:lang w:eastAsia="lt-LT"/>
    </w:rPr>
  </w:style>
  <w:style w:type="character" w:styleId="Puslapioinaosnuoroda">
    <w:name w:val="footnote reference"/>
    <w:basedOn w:val="Numatytasispastraiposriftas"/>
    <w:uiPriority w:val="99"/>
    <w:semiHidden/>
    <w:unhideWhenUsed/>
    <w:rsid w:val="0097269E"/>
    <w:rPr>
      <w:vertAlign w:val="superscript"/>
    </w:rPr>
  </w:style>
  <w:style w:type="paragraph" w:styleId="Antrats">
    <w:name w:val="header"/>
    <w:basedOn w:val="prastasis"/>
    <w:link w:val="AntratsDiagrama"/>
    <w:uiPriority w:val="99"/>
    <w:unhideWhenUsed/>
    <w:rsid w:val="0097269E"/>
    <w:pPr>
      <w:tabs>
        <w:tab w:val="center" w:pos="4680"/>
        <w:tab w:val="right" w:pos="9360"/>
      </w:tabs>
      <w:spacing w:after="0" w:line="240"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97269E"/>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rsid w:val="0097269E"/>
    <w:pPr>
      <w:tabs>
        <w:tab w:val="center" w:pos="4680"/>
        <w:tab w:val="right" w:pos="9360"/>
      </w:tabs>
      <w:spacing w:after="0" w:line="240" w:lineRule="auto"/>
    </w:pPr>
    <w:rPr>
      <w:rFonts w:asciiTheme="minorHAnsi" w:eastAsiaTheme="minorEastAsia" w:hAnsiTheme="minorHAnsi" w:cstheme="minorBid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97269E"/>
    <w:rPr>
      <w:rFonts w:eastAsiaTheme="minorEastAsia"/>
      <w:sz w:val="21"/>
      <w:szCs w:val="21"/>
      <w:lang w:eastAsia="lt-LT"/>
    </w:rPr>
  </w:style>
  <w:style w:type="table" w:styleId="Lentelstinklelis">
    <w:name w:val="Table Grid"/>
    <w:basedOn w:val="prastojilentel"/>
    <w:uiPriority w:val="59"/>
    <w:rsid w:val="009726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sid w:val="0097269E"/>
    <w:rPr>
      <w:color w:val="2B579A"/>
      <w:shd w:val="clear" w:color="auto" w:fill="E6E6E6"/>
    </w:rPr>
  </w:style>
  <w:style w:type="character" w:styleId="Perirtashipersaitas">
    <w:name w:val="FollowedHyperlink"/>
    <w:basedOn w:val="Numatytasispastraiposriftas"/>
    <w:uiPriority w:val="99"/>
    <w:semiHidden/>
    <w:unhideWhenUsed/>
    <w:rsid w:val="0097269E"/>
    <w:rPr>
      <w:color w:val="954F72" w:themeColor="followedHyperlink"/>
      <w:u w:val="single"/>
    </w:rPr>
  </w:style>
  <w:style w:type="character" w:styleId="Puslapionumeris">
    <w:name w:val="page number"/>
    <w:basedOn w:val="Numatytasispastraiposriftas"/>
    <w:uiPriority w:val="99"/>
    <w:unhideWhenUsed/>
    <w:rsid w:val="0088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ebp"/><Relationship Id="rId13" Type="http://schemas.openxmlformats.org/officeDocument/2006/relationships/hyperlink" Target="https://vpt.lrv.lt/lt/pasalinimo-pagrindai-1/nepatikimi-tiekejai-1"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vpt.lrv.lt/lt/pasiulymu-sifravimas" TargetMode="External"/><Relationship Id="rId4" Type="http://schemas.openxmlformats.org/officeDocument/2006/relationships/settings" Target="settings.xml"/><Relationship Id="rId9" Type="http://schemas.openxmlformats.org/officeDocument/2006/relationships/hyperlink" Target="mailto:viesiejipirkimai@tratc.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C59A-2C5E-4847-9D84-EEB820A2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22</Pages>
  <Words>43892</Words>
  <Characters>25019</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Antanas Vaišnoras</cp:lastModifiedBy>
  <cp:revision>14</cp:revision>
  <cp:lastPrinted>2024-04-03T10:31:00Z</cp:lastPrinted>
  <dcterms:created xsi:type="dcterms:W3CDTF">2025-01-08T09:33:00Z</dcterms:created>
  <dcterms:modified xsi:type="dcterms:W3CDTF">2025-01-16T12:42:00Z</dcterms:modified>
</cp:coreProperties>
</file>