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1" w:rightFromText="181" w:vertAnchor="page" w:horzAnchor="margin" w:tblpY="852"/>
        <w:tblOverlap w:val="never"/>
        <w:tblW w:w="14738" w:type="dxa"/>
        <w:tblLayout w:type="fixed"/>
        <w:tblLook w:val="04A0" w:firstRow="1" w:lastRow="0" w:firstColumn="1" w:lastColumn="0" w:noHBand="0" w:noVBand="1"/>
      </w:tblPr>
      <w:tblGrid>
        <w:gridCol w:w="1463"/>
        <w:gridCol w:w="896"/>
        <w:gridCol w:w="839"/>
        <w:gridCol w:w="838"/>
        <w:gridCol w:w="1767"/>
        <w:gridCol w:w="1293"/>
        <w:gridCol w:w="1312"/>
        <w:gridCol w:w="913"/>
        <w:gridCol w:w="1141"/>
        <w:gridCol w:w="238"/>
        <w:gridCol w:w="240"/>
        <w:gridCol w:w="475"/>
        <w:gridCol w:w="895"/>
        <w:gridCol w:w="2428"/>
      </w:tblGrid>
      <w:tr w:rsidR="00164085" w14:paraId="42121EEA" w14:textId="77777777" w:rsidTr="53C12A3F">
        <w:tc>
          <w:tcPr>
            <w:tcW w:w="7096" w:type="dxa"/>
            <w:gridSpan w:val="6"/>
            <w:tcMar>
              <w:top w:w="28" w:type="dxa"/>
              <w:bottom w:w="28" w:type="dxa"/>
            </w:tcMar>
            <w:vAlign w:val="center"/>
          </w:tcPr>
          <w:p w14:paraId="58F70462" w14:textId="77777777" w:rsidR="00164085" w:rsidRPr="00753988" w:rsidRDefault="00164085" w:rsidP="00815FD5">
            <w:pPr>
              <w:pBdr>
                <w:top w:val="nil"/>
                <w:left w:val="nil"/>
                <w:bottom w:val="nil"/>
                <w:right w:val="nil"/>
                <w:between w:val="nil"/>
              </w:pBdr>
              <w:tabs>
                <w:tab w:val="left" w:pos="567"/>
                <w:tab w:val="left" w:pos="851"/>
              </w:tabs>
              <w:spacing w:before="120" w:after="120"/>
              <w:rPr>
                <w:rFonts w:ascii="Arial" w:hAnsi="Arial" w:cs="Arial"/>
                <w:caps/>
                <w:sz w:val="18"/>
                <w:szCs w:val="18"/>
                <w:lang w:val="lt-LT"/>
              </w:rPr>
            </w:pPr>
            <w:r w:rsidRPr="00753988">
              <w:rPr>
                <w:rFonts w:ascii="Arial" w:hAnsi="Arial" w:cs="Arial"/>
                <w:b/>
                <w:caps/>
                <w:sz w:val="18"/>
                <w:szCs w:val="18"/>
                <w:lang w:val="lt-LT"/>
              </w:rPr>
              <w:t xml:space="preserve">Prekių pirkimo-pardavimo sutarties </w:t>
            </w:r>
            <w:r w:rsidRPr="00753988">
              <w:rPr>
                <w:rFonts w:ascii="Arial" w:hAnsi="Arial" w:cs="Arial"/>
                <w:b/>
                <w:bCs/>
                <w:caps/>
                <w:sz w:val="18"/>
                <w:szCs w:val="18"/>
                <w:lang w:val="lt-LT"/>
              </w:rPr>
              <w:t>Specialiosios</w:t>
            </w:r>
            <w:r w:rsidRPr="00753988">
              <w:rPr>
                <w:rFonts w:ascii="Arial" w:hAnsi="Arial" w:cs="Arial"/>
                <w:b/>
                <w:caps/>
                <w:sz w:val="18"/>
                <w:szCs w:val="18"/>
                <w:lang w:val="lt-LT"/>
              </w:rPr>
              <w:t xml:space="preserve"> sąlygos</w:t>
            </w:r>
          </w:p>
        </w:tc>
        <w:tc>
          <w:tcPr>
            <w:tcW w:w="7642" w:type="dxa"/>
            <w:gridSpan w:val="8"/>
            <w:tcMar>
              <w:top w:w="28" w:type="dxa"/>
              <w:bottom w:w="28" w:type="dxa"/>
            </w:tcMar>
            <w:vAlign w:val="center"/>
          </w:tcPr>
          <w:p w14:paraId="1770163F" w14:textId="77777777" w:rsidR="00164085" w:rsidRPr="00201905" w:rsidRDefault="00164085" w:rsidP="00815FD5">
            <w:pPr>
              <w:pBdr>
                <w:top w:val="nil"/>
                <w:left w:val="nil"/>
                <w:bottom w:val="nil"/>
                <w:right w:val="nil"/>
                <w:between w:val="nil"/>
              </w:pBdr>
              <w:tabs>
                <w:tab w:val="left" w:pos="567"/>
                <w:tab w:val="left" w:pos="851"/>
              </w:tabs>
              <w:spacing w:before="120" w:after="120"/>
              <w:rPr>
                <w:rFonts w:ascii="Arial" w:hAnsi="Arial" w:cs="Arial"/>
                <w:b/>
                <w:bCs/>
                <w:caps/>
                <w:sz w:val="18"/>
                <w:szCs w:val="18"/>
              </w:rPr>
            </w:pPr>
            <w:r w:rsidRPr="002E46E9">
              <w:rPr>
                <w:rFonts w:ascii="Arial" w:hAnsi="Arial" w:cs="Arial"/>
                <w:b/>
                <w:bCs/>
                <w:caps/>
                <w:sz w:val="18"/>
                <w:szCs w:val="18"/>
              </w:rPr>
              <w:t xml:space="preserve">Special TERMS AND </w:t>
            </w:r>
            <w:r w:rsidRPr="002B64E0">
              <w:rPr>
                <w:rFonts w:ascii="Arial" w:hAnsi="Arial" w:cs="Arial"/>
                <w:b/>
                <w:bCs/>
                <w:caps/>
                <w:sz w:val="18"/>
                <w:szCs w:val="18"/>
              </w:rPr>
              <w:t xml:space="preserve">Conditions OF THE CONTRACT FOR </w:t>
            </w:r>
            <w:r w:rsidRPr="002E46E9">
              <w:rPr>
                <w:rFonts w:ascii="Arial" w:hAnsi="Arial" w:cs="Arial"/>
                <w:b/>
                <w:bCs/>
                <w:caps/>
                <w:sz w:val="18"/>
                <w:szCs w:val="18"/>
              </w:rPr>
              <w:t>Sale AND PURCHASE of Goods</w:t>
            </w:r>
          </w:p>
        </w:tc>
      </w:tr>
      <w:tr w:rsidR="00164085" w14:paraId="4F380B68" w14:textId="77777777" w:rsidTr="53C12A3F">
        <w:tc>
          <w:tcPr>
            <w:tcW w:w="2359" w:type="dxa"/>
            <w:gridSpan w:val="2"/>
            <w:tcMar>
              <w:top w:w="28" w:type="dxa"/>
              <w:bottom w:w="28" w:type="dxa"/>
            </w:tcMar>
          </w:tcPr>
          <w:p w14:paraId="4C38E168" w14:textId="77777777" w:rsidR="00164085" w:rsidRPr="004A3082" w:rsidRDefault="00164085" w:rsidP="00815FD5">
            <w:pPr>
              <w:jc w:val="left"/>
              <w:rPr>
                <w:rFonts w:asciiTheme="minorBidi" w:hAnsiTheme="minorBidi"/>
                <w:sz w:val="18"/>
                <w:szCs w:val="18"/>
                <w:lang w:val="lt-LT"/>
              </w:rPr>
            </w:pPr>
            <w:r w:rsidRPr="004A3082">
              <w:rPr>
                <w:rFonts w:asciiTheme="minorBidi" w:hAnsiTheme="minorBidi"/>
                <w:b/>
                <w:bCs/>
                <w:kern w:val="2"/>
                <w:sz w:val="18"/>
                <w:szCs w:val="18"/>
                <w:lang w:val="lt-LT"/>
              </w:rPr>
              <w:t>Sutarties pavadinimas</w:t>
            </w:r>
          </w:p>
        </w:tc>
        <w:tc>
          <w:tcPr>
            <w:tcW w:w="4737" w:type="dxa"/>
            <w:gridSpan w:val="4"/>
            <w:tcMar>
              <w:top w:w="28" w:type="dxa"/>
              <w:bottom w:w="28" w:type="dxa"/>
            </w:tcMar>
          </w:tcPr>
          <w:p w14:paraId="3D2C29EC" w14:textId="3B0313A3" w:rsidR="00164085" w:rsidRPr="004A3082" w:rsidRDefault="00F75A47" w:rsidP="00A6245C">
            <w:pPr>
              <w:jc w:val="left"/>
              <w:rPr>
                <w:rFonts w:asciiTheme="minorBidi" w:hAnsiTheme="minorBidi"/>
                <w:sz w:val="18"/>
                <w:szCs w:val="18"/>
                <w:lang w:val="lt-LT"/>
              </w:rPr>
            </w:pPr>
            <w:r>
              <w:rPr>
                <w:rFonts w:asciiTheme="minorBidi" w:hAnsiTheme="minorBidi"/>
                <w:sz w:val="18"/>
                <w:szCs w:val="18"/>
                <w:lang w:val="lt-LT"/>
              </w:rPr>
              <w:t>Sraigtasparnio displėjų</w:t>
            </w:r>
            <w:r w:rsidR="00A6245C">
              <w:rPr>
                <w:rFonts w:asciiTheme="minorBidi" w:hAnsiTheme="minorBidi"/>
                <w:sz w:val="18"/>
                <w:szCs w:val="18"/>
                <w:lang w:val="lt-LT"/>
              </w:rPr>
              <w:t xml:space="preserve"> ir vaizdo įrašymo įrenginių pirkimo-pardavimo sutartis</w:t>
            </w:r>
          </w:p>
        </w:tc>
        <w:tc>
          <w:tcPr>
            <w:tcW w:w="2225" w:type="dxa"/>
            <w:gridSpan w:val="2"/>
            <w:tcMar>
              <w:top w:w="28" w:type="dxa"/>
              <w:bottom w:w="28" w:type="dxa"/>
            </w:tcMar>
          </w:tcPr>
          <w:p w14:paraId="62512616" w14:textId="77777777" w:rsidR="00164085" w:rsidRPr="004A3082" w:rsidRDefault="00164085" w:rsidP="00815FD5">
            <w:pPr>
              <w:ind w:right="-107"/>
              <w:jc w:val="left"/>
              <w:rPr>
                <w:rFonts w:asciiTheme="minorBidi" w:hAnsiTheme="minorBidi"/>
                <w:sz w:val="18"/>
                <w:szCs w:val="18"/>
              </w:rPr>
            </w:pPr>
            <w:r w:rsidRPr="004A3082">
              <w:rPr>
                <w:rFonts w:asciiTheme="minorBidi" w:hAnsiTheme="minorBidi"/>
                <w:b/>
                <w:bCs/>
                <w:kern w:val="2"/>
                <w:sz w:val="18"/>
                <w:szCs w:val="18"/>
              </w:rPr>
              <w:t>Name of the Contract</w:t>
            </w:r>
          </w:p>
        </w:tc>
        <w:tc>
          <w:tcPr>
            <w:tcW w:w="5417" w:type="dxa"/>
            <w:gridSpan w:val="6"/>
            <w:tcMar>
              <w:top w:w="28" w:type="dxa"/>
              <w:bottom w:w="28" w:type="dxa"/>
            </w:tcMar>
          </w:tcPr>
          <w:p w14:paraId="5E2F14A6" w14:textId="5CCC2D48" w:rsidR="00164085" w:rsidRPr="004A3082" w:rsidRDefault="00FE658D" w:rsidP="00FE658D">
            <w:pPr>
              <w:jc w:val="both"/>
              <w:rPr>
                <w:rFonts w:asciiTheme="minorBidi" w:hAnsiTheme="minorBidi"/>
                <w:sz w:val="18"/>
                <w:szCs w:val="18"/>
              </w:rPr>
            </w:pPr>
            <w:r>
              <w:rPr>
                <w:rFonts w:asciiTheme="minorBidi" w:hAnsiTheme="minorBidi"/>
                <w:sz w:val="18"/>
                <w:szCs w:val="18"/>
              </w:rPr>
              <w:t xml:space="preserve">The contract for sale and purchase of </w:t>
            </w:r>
            <w:r w:rsidR="00637934">
              <w:rPr>
                <w:rFonts w:asciiTheme="minorBidi" w:hAnsiTheme="minorBidi"/>
                <w:sz w:val="18"/>
                <w:szCs w:val="18"/>
              </w:rPr>
              <w:t xml:space="preserve">helicopter </w:t>
            </w:r>
            <w:r>
              <w:rPr>
                <w:rFonts w:asciiTheme="minorBidi" w:hAnsiTheme="minorBidi"/>
                <w:sz w:val="18"/>
                <w:szCs w:val="18"/>
              </w:rPr>
              <w:t xml:space="preserve">displays and video recording equipment </w:t>
            </w:r>
          </w:p>
        </w:tc>
      </w:tr>
      <w:tr w:rsidR="00164085" w14:paraId="7316C789" w14:textId="77777777" w:rsidTr="53C12A3F">
        <w:tc>
          <w:tcPr>
            <w:tcW w:w="2359" w:type="dxa"/>
            <w:gridSpan w:val="2"/>
            <w:tcMar>
              <w:top w:w="28" w:type="dxa"/>
              <w:bottom w:w="28" w:type="dxa"/>
            </w:tcMar>
          </w:tcPr>
          <w:p w14:paraId="341A6C39" w14:textId="77777777" w:rsidR="00164085" w:rsidRPr="004A3082" w:rsidRDefault="00164085" w:rsidP="00815FD5">
            <w:pPr>
              <w:jc w:val="left"/>
              <w:rPr>
                <w:rFonts w:asciiTheme="minorBidi" w:hAnsiTheme="minorBidi"/>
                <w:sz w:val="18"/>
                <w:szCs w:val="18"/>
                <w:lang w:val="lt-LT"/>
              </w:rPr>
            </w:pPr>
            <w:r w:rsidRPr="004A3082">
              <w:rPr>
                <w:rFonts w:asciiTheme="minorBidi" w:hAnsiTheme="minorBidi"/>
                <w:b/>
                <w:bCs/>
                <w:kern w:val="2"/>
                <w:sz w:val="18"/>
                <w:szCs w:val="18"/>
                <w:lang w:val="lt-LT"/>
              </w:rPr>
              <w:t>Sutarties data</w:t>
            </w:r>
          </w:p>
        </w:tc>
        <w:tc>
          <w:tcPr>
            <w:tcW w:w="1677" w:type="dxa"/>
            <w:gridSpan w:val="2"/>
            <w:tcMar>
              <w:top w:w="28" w:type="dxa"/>
              <w:bottom w:w="28" w:type="dxa"/>
            </w:tcMar>
          </w:tcPr>
          <w:p w14:paraId="74B69F92" w14:textId="77777777" w:rsidR="00164085" w:rsidRPr="004A3082" w:rsidRDefault="00164085" w:rsidP="00815FD5">
            <w:pPr>
              <w:jc w:val="left"/>
              <w:rPr>
                <w:rFonts w:asciiTheme="minorBidi" w:hAnsiTheme="minorBidi"/>
                <w:sz w:val="18"/>
                <w:szCs w:val="18"/>
                <w:lang w:val="lt-LT"/>
              </w:rPr>
            </w:pPr>
          </w:p>
        </w:tc>
        <w:tc>
          <w:tcPr>
            <w:tcW w:w="1767" w:type="dxa"/>
            <w:tcMar>
              <w:top w:w="28" w:type="dxa"/>
              <w:bottom w:w="28" w:type="dxa"/>
            </w:tcMar>
          </w:tcPr>
          <w:p w14:paraId="1D148E37" w14:textId="77777777" w:rsidR="00164085" w:rsidRPr="004A3082" w:rsidRDefault="00164085" w:rsidP="00815FD5">
            <w:pPr>
              <w:jc w:val="left"/>
              <w:rPr>
                <w:rFonts w:asciiTheme="minorBidi" w:hAnsiTheme="minorBidi"/>
                <w:sz w:val="18"/>
                <w:szCs w:val="18"/>
                <w:lang w:val="lt-LT"/>
              </w:rPr>
            </w:pPr>
            <w:r w:rsidRPr="004A3082">
              <w:rPr>
                <w:rFonts w:asciiTheme="minorBidi" w:hAnsiTheme="minorBidi"/>
                <w:b/>
                <w:bCs/>
                <w:kern w:val="2"/>
                <w:sz w:val="18"/>
                <w:szCs w:val="18"/>
                <w:lang w:val="lt-LT"/>
              </w:rPr>
              <w:t>Sutarties numeris</w:t>
            </w:r>
          </w:p>
        </w:tc>
        <w:tc>
          <w:tcPr>
            <w:tcW w:w="1293" w:type="dxa"/>
            <w:tcMar>
              <w:top w:w="28" w:type="dxa"/>
              <w:bottom w:w="28" w:type="dxa"/>
            </w:tcMar>
          </w:tcPr>
          <w:p w14:paraId="38A0964B" w14:textId="77777777" w:rsidR="00164085" w:rsidRPr="004A3082" w:rsidRDefault="00164085" w:rsidP="00815FD5">
            <w:pPr>
              <w:jc w:val="left"/>
              <w:rPr>
                <w:rFonts w:asciiTheme="minorBidi" w:hAnsiTheme="minorBidi"/>
                <w:sz w:val="18"/>
                <w:szCs w:val="18"/>
                <w:lang w:val="lt-LT"/>
              </w:rPr>
            </w:pPr>
          </w:p>
        </w:tc>
        <w:tc>
          <w:tcPr>
            <w:tcW w:w="2225" w:type="dxa"/>
            <w:gridSpan w:val="2"/>
            <w:tcMar>
              <w:top w:w="28" w:type="dxa"/>
              <w:bottom w:w="28" w:type="dxa"/>
            </w:tcMar>
          </w:tcPr>
          <w:p w14:paraId="03B28B93" w14:textId="77777777" w:rsidR="00164085" w:rsidRPr="004A3082" w:rsidRDefault="00164085" w:rsidP="00815FD5">
            <w:pPr>
              <w:jc w:val="left"/>
              <w:rPr>
                <w:rFonts w:asciiTheme="minorBidi" w:hAnsiTheme="minorBidi"/>
                <w:sz w:val="18"/>
                <w:szCs w:val="18"/>
              </w:rPr>
            </w:pPr>
            <w:r w:rsidRPr="004A3082">
              <w:rPr>
                <w:rFonts w:asciiTheme="minorBidi" w:hAnsiTheme="minorBidi"/>
                <w:b/>
                <w:bCs/>
                <w:kern w:val="2"/>
                <w:sz w:val="18"/>
                <w:szCs w:val="18"/>
              </w:rPr>
              <w:t>Date of the Contract</w:t>
            </w:r>
          </w:p>
        </w:tc>
        <w:tc>
          <w:tcPr>
            <w:tcW w:w="1619" w:type="dxa"/>
            <w:gridSpan w:val="3"/>
            <w:tcMar>
              <w:top w:w="28" w:type="dxa"/>
              <w:bottom w:w="28" w:type="dxa"/>
            </w:tcMar>
          </w:tcPr>
          <w:p w14:paraId="73A12F16" w14:textId="77777777" w:rsidR="00164085" w:rsidRPr="004A3082" w:rsidRDefault="00164085" w:rsidP="00815FD5">
            <w:pPr>
              <w:jc w:val="left"/>
              <w:rPr>
                <w:rFonts w:asciiTheme="minorBidi" w:hAnsiTheme="minorBidi"/>
                <w:sz w:val="18"/>
                <w:szCs w:val="18"/>
              </w:rPr>
            </w:pPr>
          </w:p>
        </w:tc>
        <w:tc>
          <w:tcPr>
            <w:tcW w:w="1370" w:type="dxa"/>
            <w:gridSpan w:val="2"/>
            <w:tcMar>
              <w:top w:w="28" w:type="dxa"/>
              <w:bottom w:w="28" w:type="dxa"/>
            </w:tcMar>
          </w:tcPr>
          <w:p w14:paraId="09985109" w14:textId="77777777" w:rsidR="00164085" w:rsidRPr="004A3082" w:rsidRDefault="00164085" w:rsidP="00815FD5">
            <w:pPr>
              <w:jc w:val="left"/>
              <w:rPr>
                <w:rFonts w:asciiTheme="minorBidi" w:hAnsiTheme="minorBidi"/>
                <w:sz w:val="18"/>
                <w:szCs w:val="18"/>
              </w:rPr>
            </w:pPr>
            <w:r w:rsidRPr="004A3082">
              <w:rPr>
                <w:rFonts w:asciiTheme="minorBidi" w:hAnsiTheme="minorBidi"/>
                <w:b/>
                <w:bCs/>
                <w:kern w:val="2"/>
                <w:sz w:val="18"/>
                <w:szCs w:val="18"/>
              </w:rPr>
              <w:t>Contract number</w:t>
            </w:r>
          </w:p>
        </w:tc>
        <w:tc>
          <w:tcPr>
            <w:tcW w:w="2428" w:type="dxa"/>
            <w:tcMar>
              <w:top w:w="28" w:type="dxa"/>
              <w:bottom w:w="28" w:type="dxa"/>
            </w:tcMar>
          </w:tcPr>
          <w:p w14:paraId="33698B6E" w14:textId="77777777" w:rsidR="00164085" w:rsidRPr="004A3082" w:rsidRDefault="00164085" w:rsidP="00815FD5">
            <w:pPr>
              <w:rPr>
                <w:rFonts w:asciiTheme="minorBidi" w:hAnsiTheme="minorBidi"/>
                <w:sz w:val="18"/>
                <w:szCs w:val="18"/>
              </w:rPr>
            </w:pPr>
          </w:p>
        </w:tc>
      </w:tr>
      <w:tr w:rsidR="00164085" w14:paraId="1520C443" w14:textId="77777777" w:rsidTr="53C12A3F">
        <w:tc>
          <w:tcPr>
            <w:tcW w:w="14738" w:type="dxa"/>
            <w:gridSpan w:val="14"/>
            <w:tcMar>
              <w:top w:w="28" w:type="dxa"/>
              <w:bottom w:w="28" w:type="dxa"/>
            </w:tcMar>
          </w:tcPr>
          <w:p w14:paraId="4BF1C509" w14:textId="77777777" w:rsidR="00164085" w:rsidRPr="00753988" w:rsidRDefault="00164085" w:rsidP="00815FD5">
            <w:pPr>
              <w:rPr>
                <w:lang w:val="lt-LT"/>
              </w:rPr>
            </w:pPr>
          </w:p>
        </w:tc>
      </w:tr>
      <w:tr w:rsidR="00164085" w14:paraId="52B3908D" w14:textId="77777777" w:rsidTr="53C12A3F">
        <w:tc>
          <w:tcPr>
            <w:tcW w:w="7096" w:type="dxa"/>
            <w:gridSpan w:val="6"/>
            <w:tcMar>
              <w:top w:w="28" w:type="dxa"/>
              <w:bottom w:w="28" w:type="dxa"/>
            </w:tcMar>
          </w:tcPr>
          <w:p w14:paraId="2515F796" w14:textId="77777777" w:rsidR="00164085" w:rsidRPr="00753988" w:rsidRDefault="00164085" w:rsidP="00815FD5">
            <w:pPr>
              <w:spacing w:before="60" w:after="60"/>
              <w:rPr>
                <w:lang w:val="lt-LT"/>
              </w:rPr>
            </w:pPr>
            <w:r w:rsidRPr="00753988">
              <w:rPr>
                <w:rFonts w:ascii="Arial" w:hAnsi="Arial" w:cs="Arial"/>
                <w:b/>
                <w:bCs/>
                <w:kern w:val="2"/>
                <w:sz w:val="18"/>
                <w:szCs w:val="18"/>
                <w:lang w:val="lt-LT"/>
              </w:rPr>
              <w:t>1. SUTARTIES ŠALYS</w:t>
            </w:r>
          </w:p>
        </w:tc>
        <w:tc>
          <w:tcPr>
            <w:tcW w:w="7642" w:type="dxa"/>
            <w:gridSpan w:val="8"/>
            <w:tcMar>
              <w:top w:w="28" w:type="dxa"/>
              <w:bottom w:w="28" w:type="dxa"/>
            </w:tcMar>
          </w:tcPr>
          <w:p w14:paraId="56C806A3" w14:textId="77777777" w:rsidR="00164085" w:rsidRDefault="00164085" w:rsidP="00815FD5">
            <w:pPr>
              <w:spacing w:before="40" w:after="40"/>
            </w:pPr>
            <w:r w:rsidRPr="002E46E9">
              <w:rPr>
                <w:rFonts w:ascii="Arial" w:hAnsi="Arial" w:cs="Arial"/>
                <w:b/>
                <w:bCs/>
                <w:kern w:val="2"/>
                <w:sz w:val="18"/>
                <w:szCs w:val="18"/>
              </w:rPr>
              <w:t>1. PARTIES TO THE CONTRACT</w:t>
            </w:r>
          </w:p>
        </w:tc>
      </w:tr>
      <w:tr w:rsidR="007C50B3" w14:paraId="678D5089" w14:textId="77777777" w:rsidTr="00C83611">
        <w:tc>
          <w:tcPr>
            <w:tcW w:w="1463" w:type="dxa"/>
            <w:vMerge w:val="restart"/>
            <w:tcMar>
              <w:top w:w="28" w:type="dxa"/>
              <w:bottom w:w="28" w:type="dxa"/>
            </w:tcMar>
            <w:vAlign w:val="center"/>
          </w:tcPr>
          <w:p w14:paraId="4DBD5C4B" w14:textId="77777777" w:rsidR="007C50B3" w:rsidRPr="00367555" w:rsidRDefault="007C50B3" w:rsidP="007C50B3">
            <w:pPr>
              <w:jc w:val="left"/>
              <w:rPr>
                <w:rFonts w:asciiTheme="minorBidi" w:hAnsiTheme="minorBidi"/>
                <w:sz w:val="18"/>
                <w:szCs w:val="18"/>
                <w:lang w:val="lt-LT"/>
              </w:rPr>
            </w:pPr>
            <w:r w:rsidRPr="00367555">
              <w:rPr>
                <w:rFonts w:asciiTheme="minorBidi" w:hAnsiTheme="minorBidi"/>
                <w:b/>
                <w:bCs/>
                <w:kern w:val="2"/>
                <w:sz w:val="18"/>
                <w:szCs w:val="18"/>
                <w:lang w:val="lt-LT"/>
              </w:rPr>
              <w:t>1.1. Pirkėjas</w:t>
            </w:r>
          </w:p>
        </w:tc>
        <w:tc>
          <w:tcPr>
            <w:tcW w:w="2573" w:type="dxa"/>
            <w:gridSpan w:val="3"/>
            <w:tcMar>
              <w:top w:w="28" w:type="dxa"/>
              <w:bottom w:w="28" w:type="dxa"/>
            </w:tcMar>
            <w:vAlign w:val="center"/>
          </w:tcPr>
          <w:p w14:paraId="748A98BD" w14:textId="77777777" w:rsidR="007C50B3" w:rsidRPr="00367555" w:rsidRDefault="007C50B3" w:rsidP="007C50B3">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1.1.1. Pavadinimas</w:t>
            </w:r>
          </w:p>
        </w:tc>
        <w:tc>
          <w:tcPr>
            <w:tcW w:w="3060" w:type="dxa"/>
            <w:gridSpan w:val="2"/>
            <w:tcMar>
              <w:top w:w="28" w:type="dxa"/>
              <w:bottom w:w="28" w:type="dxa"/>
            </w:tcMar>
          </w:tcPr>
          <w:p w14:paraId="04126F4B" w14:textId="64A97F06" w:rsidR="007C50B3" w:rsidRPr="004D5948" w:rsidRDefault="007C50B3" w:rsidP="007C50B3">
            <w:pPr>
              <w:tabs>
                <w:tab w:val="left" w:pos="910"/>
                <w:tab w:val="center" w:pos="1519"/>
                <w:tab w:val="left" w:pos="1770"/>
              </w:tabs>
              <w:rPr>
                <w:rFonts w:ascii="Arial" w:hAnsi="Arial" w:cs="Arial"/>
                <w:sz w:val="18"/>
                <w:szCs w:val="18"/>
                <w:lang w:val="lt-LT"/>
              </w:rPr>
            </w:pPr>
            <w:r w:rsidRPr="004D5948">
              <w:rPr>
                <w:rFonts w:ascii="Arial" w:hAnsi="Arial" w:cs="Arial"/>
                <w:sz w:val="18"/>
                <w:szCs w:val="18"/>
                <w:bdr w:val="nil"/>
                <w:lang w:val="lt-LT"/>
              </w:rPr>
              <w:t>Valstybės sienos apsaugos tarnyba prie Lietuvos Respublikos vidaus reikalų ministerijos (toliau – tarnyba, Pirkėjas)</w:t>
            </w:r>
          </w:p>
        </w:tc>
        <w:tc>
          <w:tcPr>
            <w:tcW w:w="1312" w:type="dxa"/>
            <w:vMerge w:val="restart"/>
            <w:tcMar>
              <w:top w:w="28" w:type="dxa"/>
              <w:bottom w:w="28" w:type="dxa"/>
            </w:tcMar>
            <w:vAlign w:val="center"/>
          </w:tcPr>
          <w:p w14:paraId="524441A0" w14:textId="77777777" w:rsidR="007C50B3" w:rsidRPr="00367555" w:rsidRDefault="007C50B3" w:rsidP="007C50B3">
            <w:pPr>
              <w:ind w:right="-106"/>
              <w:jc w:val="both"/>
              <w:rPr>
                <w:rFonts w:asciiTheme="minorBidi" w:hAnsiTheme="minorBidi"/>
                <w:b/>
                <w:bCs/>
                <w:kern w:val="2"/>
                <w:sz w:val="18"/>
                <w:szCs w:val="18"/>
              </w:rPr>
            </w:pPr>
            <w:r w:rsidRPr="00367555">
              <w:rPr>
                <w:rFonts w:asciiTheme="minorBidi" w:hAnsiTheme="minorBidi"/>
                <w:b/>
                <w:bCs/>
                <w:kern w:val="2"/>
                <w:sz w:val="18"/>
                <w:szCs w:val="18"/>
              </w:rPr>
              <w:t>1.1. Buyer</w:t>
            </w:r>
          </w:p>
        </w:tc>
        <w:tc>
          <w:tcPr>
            <w:tcW w:w="3007" w:type="dxa"/>
            <w:gridSpan w:val="5"/>
            <w:vAlign w:val="center"/>
          </w:tcPr>
          <w:p w14:paraId="1F966581" w14:textId="0A8B7267" w:rsidR="007C50B3" w:rsidRPr="00367555" w:rsidRDefault="007C50B3" w:rsidP="007C50B3">
            <w:pPr>
              <w:ind w:right="-106"/>
              <w:jc w:val="left"/>
              <w:rPr>
                <w:rFonts w:asciiTheme="minorBidi" w:hAnsiTheme="minorBidi"/>
                <w:b/>
                <w:bCs/>
                <w:kern w:val="2"/>
                <w:sz w:val="18"/>
                <w:szCs w:val="18"/>
              </w:rPr>
            </w:pPr>
            <w:r w:rsidRPr="00367555">
              <w:rPr>
                <w:rFonts w:asciiTheme="minorBidi" w:hAnsiTheme="minorBidi"/>
                <w:kern w:val="2"/>
                <w:sz w:val="18"/>
                <w:szCs w:val="18"/>
              </w:rPr>
              <w:t>1.1.1. Name</w:t>
            </w:r>
          </w:p>
        </w:tc>
        <w:tc>
          <w:tcPr>
            <w:tcW w:w="3323" w:type="dxa"/>
            <w:gridSpan w:val="2"/>
            <w:tcMar>
              <w:top w:w="28" w:type="dxa"/>
              <w:bottom w:w="28" w:type="dxa"/>
            </w:tcMar>
          </w:tcPr>
          <w:p w14:paraId="67C0B930" w14:textId="1E805AB3" w:rsidR="007C50B3" w:rsidRPr="007C50B3" w:rsidRDefault="007C50B3" w:rsidP="007C50B3">
            <w:pPr>
              <w:tabs>
                <w:tab w:val="left" w:pos="650"/>
                <w:tab w:val="center" w:pos="1393"/>
              </w:tabs>
              <w:ind w:right="-106"/>
              <w:rPr>
                <w:rFonts w:asciiTheme="minorBidi" w:hAnsiTheme="minorBidi"/>
                <w:b/>
                <w:bCs/>
                <w:kern w:val="2"/>
                <w:sz w:val="18"/>
                <w:szCs w:val="18"/>
              </w:rPr>
            </w:pPr>
            <w:r w:rsidRPr="007C50B3">
              <w:rPr>
                <w:rFonts w:asciiTheme="minorBidi" w:hAnsiTheme="minorBidi"/>
                <w:sz w:val="18"/>
                <w:szCs w:val="18"/>
              </w:rPr>
              <w:t>State Border Guard Service under the Ministry of the Interior of the Republic of Lithuania (hereinafter referred to as the Service, the Purchaser)</w:t>
            </w:r>
          </w:p>
        </w:tc>
      </w:tr>
      <w:tr w:rsidR="007C50B3" w14:paraId="1228D06B" w14:textId="77777777" w:rsidTr="00C83611">
        <w:tc>
          <w:tcPr>
            <w:tcW w:w="1463" w:type="dxa"/>
            <w:vMerge/>
            <w:tcMar>
              <w:top w:w="28" w:type="dxa"/>
              <w:bottom w:w="28" w:type="dxa"/>
            </w:tcMar>
            <w:vAlign w:val="center"/>
          </w:tcPr>
          <w:p w14:paraId="33577967" w14:textId="77777777" w:rsidR="007C50B3" w:rsidRPr="00367555" w:rsidRDefault="007C50B3" w:rsidP="007C50B3">
            <w:pPr>
              <w:jc w:val="both"/>
              <w:rPr>
                <w:rFonts w:asciiTheme="minorBidi" w:hAnsiTheme="minorBidi"/>
                <w:sz w:val="18"/>
                <w:szCs w:val="18"/>
                <w:lang w:val="lt-LT"/>
              </w:rPr>
            </w:pPr>
          </w:p>
        </w:tc>
        <w:tc>
          <w:tcPr>
            <w:tcW w:w="2573" w:type="dxa"/>
            <w:gridSpan w:val="3"/>
            <w:tcMar>
              <w:top w:w="28" w:type="dxa"/>
              <w:bottom w:w="28" w:type="dxa"/>
            </w:tcMar>
            <w:vAlign w:val="center"/>
          </w:tcPr>
          <w:p w14:paraId="3DD931E5" w14:textId="77777777" w:rsidR="007C50B3" w:rsidRPr="00367555" w:rsidRDefault="007C50B3" w:rsidP="007C50B3">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1.1.2. Juridinio asmens kodas</w:t>
            </w:r>
          </w:p>
        </w:tc>
        <w:tc>
          <w:tcPr>
            <w:tcW w:w="3060" w:type="dxa"/>
            <w:gridSpan w:val="2"/>
            <w:tcMar>
              <w:top w:w="28" w:type="dxa"/>
              <w:bottom w:w="28" w:type="dxa"/>
            </w:tcMar>
          </w:tcPr>
          <w:p w14:paraId="505BF0FD" w14:textId="6949BE1F" w:rsidR="007C50B3" w:rsidRPr="004D5948" w:rsidRDefault="007C50B3" w:rsidP="007C50B3">
            <w:pPr>
              <w:tabs>
                <w:tab w:val="left" w:pos="1810"/>
              </w:tabs>
              <w:rPr>
                <w:rFonts w:ascii="Arial" w:hAnsi="Arial" w:cs="Arial"/>
                <w:sz w:val="18"/>
                <w:szCs w:val="18"/>
                <w:lang w:val="lt-LT"/>
              </w:rPr>
            </w:pPr>
            <w:r w:rsidRPr="004D5948">
              <w:rPr>
                <w:rFonts w:ascii="Arial" w:hAnsi="Arial" w:cs="Arial"/>
                <w:snapToGrid w:val="0"/>
                <w:sz w:val="18"/>
                <w:szCs w:val="18"/>
              </w:rPr>
              <w:t>188608252</w:t>
            </w:r>
          </w:p>
        </w:tc>
        <w:tc>
          <w:tcPr>
            <w:tcW w:w="1312" w:type="dxa"/>
            <w:vMerge/>
            <w:tcMar>
              <w:top w:w="28" w:type="dxa"/>
              <w:bottom w:w="28" w:type="dxa"/>
            </w:tcMar>
            <w:vAlign w:val="center"/>
          </w:tcPr>
          <w:p w14:paraId="7238E8BB" w14:textId="77777777" w:rsidR="007C50B3" w:rsidRPr="00367555" w:rsidRDefault="007C50B3" w:rsidP="007C50B3">
            <w:pPr>
              <w:ind w:right="-106"/>
              <w:jc w:val="both"/>
              <w:rPr>
                <w:rFonts w:asciiTheme="minorBidi" w:hAnsiTheme="minorBidi"/>
                <w:sz w:val="18"/>
                <w:szCs w:val="18"/>
              </w:rPr>
            </w:pPr>
          </w:p>
        </w:tc>
        <w:tc>
          <w:tcPr>
            <w:tcW w:w="3007" w:type="dxa"/>
            <w:gridSpan w:val="5"/>
            <w:vAlign w:val="center"/>
          </w:tcPr>
          <w:p w14:paraId="0C455170" w14:textId="59886333" w:rsidR="007C50B3" w:rsidRPr="00367555" w:rsidRDefault="007C50B3" w:rsidP="007C50B3">
            <w:pPr>
              <w:tabs>
                <w:tab w:val="left" w:pos="1810"/>
              </w:tabs>
              <w:jc w:val="left"/>
              <w:rPr>
                <w:rFonts w:asciiTheme="minorBidi" w:hAnsiTheme="minorBidi"/>
                <w:kern w:val="2"/>
                <w:sz w:val="18"/>
                <w:szCs w:val="18"/>
              </w:rPr>
            </w:pPr>
            <w:r w:rsidRPr="00367555">
              <w:rPr>
                <w:rFonts w:asciiTheme="minorBidi" w:hAnsiTheme="minorBidi"/>
                <w:kern w:val="2"/>
                <w:sz w:val="18"/>
                <w:szCs w:val="18"/>
              </w:rPr>
              <w:t>1.1.2. Legal entity registration number</w:t>
            </w:r>
          </w:p>
        </w:tc>
        <w:tc>
          <w:tcPr>
            <w:tcW w:w="3323" w:type="dxa"/>
            <w:gridSpan w:val="2"/>
            <w:tcMar>
              <w:top w:w="28" w:type="dxa"/>
              <w:bottom w:w="28" w:type="dxa"/>
            </w:tcMar>
          </w:tcPr>
          <w:p w14:paraId="5A51E0C5" w14:textId="31A11E26" w:rsidR="007C50B3" w:rsidRPr="007C50B3" w:rsidRDefault="007C50B3" w:rsidP="007C50B3">
            <w:pPr>
              <w:tabs>
                <w:tab w:val="left" w:pos="470"/>
                <w:tab w:val="center" w:pos="1393"/>
              </w:tabs>
              <w:ind w:right="-106"/>
              <w:rPr>
                <w:rFonts w:asciiTheme="minorBidi" w:hAnsiTheme="minorBidi"/>
                <w:sz w:val="18"/>
                <w:szCs w:val="18"/>
              </w:rPr>
            </w:pPr>
            <w:r w:rsidRPr="007C50B3">
              <w:rPr>
                <w:rFonts w:asciiTheme="minorBidi" w:hAnsiTheme="minorBidi"/>
                <w:snapToGrid w:val="0"/>
                <w:sz w:val="18"/>
                <w:szCs w:val="18"/>
              </w:rPr>
              <w:t>188608252</w:t>
            </w:r>
          </w:p>
        </w:tc>
      </w:tr>
      <w:tr w:rsidR="007C50B3" w14:paraId="553F4E7B" w14:textId="77777777" w:rsidTr="00C83611">
        <w:tc>
          <w:tcPr>
            <w:tcW w:w="1463" w:type="dxa"/>
            <w:vMerge/>
            <w:tcMar>
              <w:top w:w="28" w:type="dxa"/>
              <w:bottom w:w="28" w:type="dxa"/>
            </w:tcMar>
            <w:vAlign w:val="center"/>
          </w:tcPr>
          <w:p w14:paraId="42D04D19" w14:textId="77777777" w:rsidR="007C50B3" w:rsidRPr="00367555" w:rsidRDefault="007C50B3" w:rsidP="007C50B3">
            <w:pPr>
              <w:jc w:val="both"/>
              <w:rPr>
                <w:rFonts w:asciiTheme="minorBidi" w:hAnsiTheme="minorBidi"/>
                <w:sz w:val="18"/>
                <w:szCs w:val="18"/>
                <w:lang w:val="lt-LT"/>
              </w:rPr>
            </w:pPr>
          </w:p>
        </w:tc>
        <w:tc>
          <w:tcPr>
            <w:tcW w:w="2573" w:type="dxa"/>
            <w:gridSpan w:val="3"/>
            <w:tcMar>
              <w:top w:w="28" w:type="dxa"/>
              <w:bottom w:w="28" w:type="dxa"/>
            </w:tcMar>
            <w:vAlign w:val="center"/>
          </w:tcPr>
          <w:p w14:paraId="4C2A82B6" w14:textId="77777777" w:rsidR="007C50B3" w:rsidRPr="00367555" w:rsidRDefault="007C50B3" w:rsidP="007C50B3">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1.1.3. Adresas</w:t>
            </w:r>
          </w:p>
        </w:tc>
        <w:tc>
          <w:tcPr>
            <w:tcW w:w="3060" w:type="dxa"/>
            <w:gridSpan w:val="2"/>
            <w:tcMar>
              <w:top w:w="28" w:type="dxa"/>
              <w:bottom w:w="28" w:type="dxa"/>
            </w:tcMar>
          </w:tcPr>
          <w:p w14:paraId="15E556AA" w14:textId="6D686371" w:rsidR="007C50B3" w:rsidRPr="004D5948" w:rsidRDefault="007C50B3" w:rsidP="007C50B3">
            <w:pPr>
              <w:rPr>
                <w:rFonts w:ascii="Arial" w:hAnsi="Arial" w:cs="Arial"/>
                <w:sz w:val="18"/>
                <w:szCs w:val="18"/>
                <w:lang w:val="lt-LT"/>
              </w:rPr>
            </w:pPr>
            <w:proofErr w:type="spellStart"/>
            <w:r w:rsidRPr="004D5948">
              <w:rPr>
                <w:rFonts w:ascii="Arial" w:hAnsi="Arial" w:cs="Arial"/>
                <w:snapToGrid w:val="0"/>
                <w:sz w:val="18"/>
                <w:szCs w:val="18"/>
              </w:rPr>
              <w:t>Savanorių</w:t>
            </w:r>
            <w:proofErr w:type="spellEnd"/>
            <w:r w:rsidRPr="004D5948">
              <w:rPr>
                <w:rFonts w:ascii="Arial" w:hAnsi="Arial" w:cs="Arial"/>
                <w:snapToGrid w:val="0"/>
                <w:sz w:val="18"/>
                <w:szCs w:val="18"/>
              </w:rPr>
              <w:t xml:space="preserve"> pr. 2, LT-03116 Vilnius </w:t>
            </w:r>
          </w:p>
        </w:tc>
        <w:tc>
          <w:tcPr>
            <w:tcW w:w="1312" w:type="dxa"/>
            <w:vMerge/>
            <w:tcMar>
              <w:top w:w="28" w:type="dxa"/>
              <w:bottom w:w="28" w:type="dxa"/>
            </w:tcMar>
            <w:vAlign w:val="center"/>
          </w:tcPr>
          <w:p w14:paraId="1A3A635E" w14:textId="77777777" w:rsidR="007C50B3" w:rsidRPr="00367555" w:rsidRDefault="007C50B3" w:rsidP="007C50B3">
            <w:pPr>
              <w:ind w:right="-106"/>
              <w:jc w:val="both"/>
              <w:rPr>
                <w:rFonts w:asciiTheme="minorBidi" w:hAnsiTheme="minorBidi"/>
                <w:sz w:val="18"/>
                <w:szCs w:val="18"/>
              </w:rPr>
            </w:pPr>
          </w:p>
        </w:tc>
        <w:tc>
          <w:tcPr>
            <w:tcW w:w="3007" w:type="dxa"/>
            <w:gridSpan w:val="5"/>
            <w:vAlign w:val="center"/>
          </w:tcPr>
          <w:p w14:paraId="4D02DC0C" w14:textId="72461041" w:rsidR="007C50B3" w:rsidRPr="00367555" w:rsidRDefault="007C50B3" w:rsidP="007C50B3">
            <w:pPr>
              <w:ind w:right="-106"/>
              <w:jc w:val="left"/>
              <w:rPr>
                <w:rFonts w:asciiTheme="minorBidi" w:hAnsiTheme="minorBidi"/>
                <w:sz w:val="18"/>
                <w:szCs w:val="18"/>
              </w:rPr>
            </w:pPr>
            <w:r w:rsidRPr="00367555">
              <w:rPr>
                <w:rFonts w:asciiTheme="minorBidi" w:hAnsiTheme="minorBidi"/>
                <w:kern w:val="2"/>
                <w:sz w:val="18"/>
                <w:szCs w:val="18"/>
              </w:rPr>
              <w:t>1.1.3. Address</w:t>
            </w:r>
          </w:p>
        </w:tc>
        <w:tc>
          <w:tcPr>
            <w:tcW w:w="3323" w:type="dxa"/>
            <w:gridSpan w:val="2"/>
            <w:tcMar>
              <w:top w:w="28" w:type="dxa"/>
              <w:bottom w:w="28" w:type="dxa"/>
            </w:tcMar>
          </w:tcPr>
          <w:p w14:paraId="01C09C78" w14:textId="7C3F0EBA" w:rsidR="007C50B3" w:rsidRPr="007C50B3" w:rsidRDefault="007C50B3" w:rsidP="007C50B3">
            <w:pPr>
              <w:ind w:right="-106"/>
              <w:rPr>
                <w:rFonts w:asciiTheme="minorBidi" w:hAnsiTheme="minorBidi"/>
                <w:sz w:val="18"/>
                <w:szCs w:val="18"/>
              </w:rPr>
            </w:pPr>
            <w:proofErr w:type="spellStart"/>
            <w:r w:rsidRPr="007C50B3">
              <w:rPr>
                <w:rFonts w:asciiTheme="minorBidi" w:hAnsiTheme="minorBidi"/>
                <w:snapToGrid w:val="0"/>
                <w:sz w:val="18"/>
                <w:szCs w:val="18"/>
              </w:rPr>
              <w:t>Savanorių</w:t>
            </w:r>
            <w:proofErr w:type="spellEnd"/>
            <w:r w:rsidRPr="007C50B3">
              <w:rPr>
                <w:rFonts w:asciiTheme="minorBidi" w:hAnsiTheme="minorBidi"/>
                <w:snapToGrid w:val="0"/>
                <w:sz w:val="18"/>
                <w:szCs w:val="18"/>
              </w:rPr>
              <w:t xml:space="preserve"> pr. 2, LT-03116 Vilnius </w:t>
            </w:r>
          </w:p>
        </w:tc>
      </w:tr>
      <w:tr w:rsidR="007C50B3" w14:paraId="63E24547" w14:textId="77777777" w:rsidTr="00C83611">
        <w:tc>
          <w:tcPr>
            <w:tcW w:w="1463" w:type="dxa"/>
            <w:vMerge/>
            <w:tcMar>
              <w:top w:w="28" w:type="dxa"/>
              <w:bottom w:w="28" w:type="dxa"/>
            </w:tcMar>
            <w:vAlign w:val="center"/>
          </w:tcPr>
          <w:p w14:paraId="78B2A8F0" w14:textId="77777777" w:rsidR="007C50B3" w:rsidRPr="00367555" w:rsidRDefault="007C50B3" w:rsidP="007C50B3">
            <w:pPr>
              <w:jc w:val="both"/>
              <w:rPr>
                <w:rFonts w:asciiTheme="minorBidi" w:hAnsiTheme="minorBidi"/>
                <w:sz w:val="18"/>
                <w:szCs w:val="18"/>
                <w:lang w:val="lt-LT"/>
              </w:rPr>
            </w:pPr>
          </w:p>
        </w:tc>
        <w:tc>
          <w:tcPr>
            <w:tcW w:w="2573" w:type="dxa"/>
            <w:gridSpan w:val="3"/>
            <w:tcMar>
              <w:top w:w="28" w:type="dxa"/>
              <w:bottom w:w="28" w:type="dxa"/>
            </w:tcMar>
            <w:vAlign w:val="center"/>
          </w:tcPr>
          <w:p w14:paraId="7907F160" w14:textId="77777777" w:rsidR="007C50B3" w:rsidRPr="00367555" w:rsidRDefault="007C50B3" w:rsidP="007C50B3">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1.1.4. PVM mokėtojo kodas</w:t>
            </w:r>
          </w:p>
        </w:tc>
        <w:tc>
          <w:tcPr>
            <w:tcW w:w="3060" w:type="dxa"/>
            <w:gridSpan w:val="2"/>
            <w:tcMar>
              <w:top w:w="28" w:type="dxa"/>
              <w:bottom w:w="28" w:type="dxa"/>
            </w:tcMar>
          </w:tcPr>
          <w:p w14:paraId="40C3E92F" w14:textId="3B2F80C7" w:rsidR="007C50B3" w:rsidRPr="004D5948" w:rsidRDefault="007C50B3" w:rsidP="007C50B3">
            <w:pPr>
              <w:rPr>
                <w:rFonts w:ascii="Arial" w:hAnsi="Arial" w:cs="Arial"/>
                <w:sz w:val="18"/>
                <w:szCs w:val="18"/>
                <w:lang w:val="lt-LT"/>
              </w:rPr>
            </w:pPr>
            <w:r w:rsidRPr="004D5948">
              <w:rPr>
                <w:rFonts w:ascii="Arial" w:hAnsi="Arial" w:cs="Arial"/>
                <w:snapToGrid w:val="0"/>
                <w:sz w:val="18"/>
                <w:szCs w:val="18"/>
              </w:rPr>
              <w:t>LT 886082515</w:t>
            </w:r>
          </w:p>
        </w:tc>
        <w:tc>
          <w:tcPr>
            <w:tcW w:w="1312" w:type="dxa"/>
            <w:vMerge/>
            <w:tcMar>
              <w:top w:w="28" w:type="dxa"/>
              <w:bottom w:w="28" w:type="dxa"/>
            </w:tcMar>
            <w:vAlign w:val="center"/>
          </w:tcPr>
          <w:p w14:paraId="36D58CE9" w14:textId="77777777" w:rsidR="007C50B3" w:rsidRPr="00367555" w:rsidRDefault="007C50B3" w:rsidP="007C50B3">
            <w:pPr>
              <w:ind w:right="-106"/>
              <w:jc w:val="both"/>
              <w:rPr>
                <w:rFonts w:asciiTheme="minorBidi" w:hAnsiTheme="minorBidi"/>
                <w:sz w:val="18"/>
                <w:szCs w:val="18"/>
              </w:rPr>
            </w:pPr>
          </w:p>
        </w:tc>
        <w:tc>
          <w:tcPr>
            <w:tcW w:w="3007" w:type="dxa"/>
            <w:gridSpan w:val="5"/>
            <w:vAlign w:val="center"/>
          </w:tcPr>
          <w:p w14:paraId="398BA282" w14:textId="28665635" w:rsidR="007C50B3" w:rsidRPr="00367555" w:rsidRDefault="007C50B3" w:rsidP="007C50B3">
            <w:pPr>
              <w:ind w:right="-106"/>
              <w:jc w:val="left"/>
              <w:rPr>
                <w:rFonts w:asciiTheme="minorBidi" w:hAnsiTheme="minorBidi"/>
                <w:sz w:val="18"/>
                <w:szCs w:val="18"/>
              </w:rPr>
            </w:pPr>
            <w:r w:rsidRPr="00367555">
              <w:rPr>
                <w:rFonts w:asciiTheme="minorBidi" w:hAnsiTheme="minorBidi"/>
                <w:kern w:val="2"/>
                <w:sz w:val="18"/>
                <w:szCs w:val="18"/>
              </w:rPr>
              <w:t>1.1.4. VAT identification number</w:t>
            </w:r>
          </w:p>
        </w:tc>
        <w:tc>
          <w:tcPr>
            <w:tcW w:w="3323" w:type="dxa"/>
            <w:gridSpan w:val="2"/>
            <w:tcMar>
              <w:top w:w="28" w:type="dxa"/>
              <w:bottom w:w="28" w:type="dxa"/>
            </w:tcMar>
          </w:tcPr>
          <w:p w14:paraId="3CE6233A" w14:textId="1343C94D" w:rsidR="007C50B3" w:rsidRPr="007C50B3" w:rsidRDefault="007C50B3" w:rsidP="007C50B3">
            <w:pPr>
              <w:ind w:right="-106"/>
              <w:rPr>
                <w:rFonts w:asciiTheme="minorBidi" w:hAnsiTheme="minorBidi"/>
                <w:sz w:val="18"/>
                <w:szCs w:val="18"/>
              </w:rPr>
            </w:pPr>
            <w:r w:rsidRPr="007C50B3">
              <w:rPr>
                <w:rFonts w:asciiTheme="minorBidi" w:hAnsiTheme="minorBidi"/>
                <w:snapToGrid w:val="0"/>
                <w:sz w:val="18"/>
                <w:szCs w:val="18"/>
              </w:rPr>
              <w:t>LT 886082515</w:t>
            </w:r>
          </w:p>
        </w:tc>
      </w:tr>
      <w:tr w:rsidR="007C50B3" w14:paraId="625990CC" w14:textId="77777777" w:rsidTr="00C83611">
        <w:tc>
          <w:tcPr>
            <w:tcW w:w="1463" w:type="dxa"/>
            <w:vMerge/>
            <w:tcMar>
              <w:top w:w="28" w:type="dxa"/>
              <w:bottom w:w="28" w:type="dxa"/>
            </w:tcMar>
            <w:vAlign w:val="center"/>
          </w:tcPr>
          <w:p w14:paraId="7A88B37E" w14:textId="77777777" w:rsidR="007C50B3" w:rsidRPr="00367555" w:rsidRDefault="007C50B3" w:rsidP="007C50B3">
            <w:pPr>
              <w:jc w:val="both"/>
              <w:rPr>
                <w:rFonts w:asciiTheme="minorBidi" w:hAnsiTheme="minorBidi"/>
                <w:sz w:val="18"/>
                <w:szCs w:val="18"/>
                <w:lang w:val="lt-LT"/>
              </w:rPr>
            </w:pPr>
          </w:p>
        </w:tc>
        <w:tc>
          <w:tcPr>
            <w:tcW w:w="2573" w:type="dxa"/>
            <w:gridSpan w:val="3"/>
            <w:tcMar>
              <w:top w:w="28" w:type="dxa"/>
              <w:bottom w:w="28" w:type="dxa"/>
            </w:tcMar>
            <w:vAlign w:val="center"/>
          </w:tcPr>
          <w:p w14:paraId="695AEEE5" w14:textId="77777777" w:rsidR="007C50B3" w:rsidRPr="00367555" w:rsidRDefault="007C50B3" w:rsidP="007C50B3">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1.1.5. Atsiskaitomoji sąskaita</w:t>
            </w:r>
          </w:p>
        </w:tc>
        <w:tc>
          <w:tcPr>
            <w:tcW w:w="3060" w:type="dxa"/>
            <w:gridSpan w:val="2"/>
            <w:tcMar>
              <w:top w:w="28" w:type="dxa"/>
              <w:bottom w:w="28" w:type="dxa"/>
            </w:tcMar>
          </w:tcPr>
          <w:p w14:paraId="608BA66C" w14:textId="58420D65" w:rsidR="007C50B3" w:rsidRPr="004D5948" w:rsidRDefault="007C50B3" w:rsidP="007C50B3">
            <w:pPr>
              <w:rPr>
                <w:rFonts w:ascii="Arial" w:hAnsi="Arial" w:cs="Arial"/>
                <w:sz w:val="18"/>
                <w:szCs w:val="18"/>
                <w:lang w:val="lt-LT"/>
              </w:rPr>
            </w:pPr>
            <w:r w:rsidRPr="004D5948">
              <w:rPr>
                <w:rFonts w:ascii="Arial" w:hAnsi="Arial" w:cs="Arial"/>
                <w:sz w:val="18"/>
                <w:szCs w:val="18"/>
              </w:rPr>
              <w:t>LT614040063610001096</w:t>
            </w:r>
          </w:p>
        </w:tc>
        <w:tc>
          <w:tcPr>
            <w:tcW w:w="1312" w:type="dxa"/>
            <w:vMerge/>
            <w:tcMar>
              <w:top w:w="28" w:type="dxa"/>
              <w:bottom w:w="28" w:type="dxa"/>
            </w:tcMar>
            <w:vAlign w:val="center"/>
          </w:tcPr>
          <w:p w14:paraId="687C7844" w14:textId="77777777" w:rsidR="007C50B3" w:rsidRPr="00367555" w:rsidRDefault="007C50B3" w:rsidP="007C50B3">
            <w:pPr>
              <w:ind w:right="-106"/>
              <w:jc w:val="both"/>
              <w:rPr>
                <w:rFonts w:asciiTheme="minorBidi" w:hAnsiTheme="minorBidi"/>
                <w:sz w:val="18"/>
                <w:szCs w:val="18"/>
              </w:rPr>
            </w:pPr>
          </w:p>
        </w:tc>
        <w:tc>
          <w:tcPr>
            <w:tcW w:w="3007" w:type="dxa"/>
            <w:gridSpan w:val="5"/>
            <w:vAlign w:val="center"/>
          </w:tcPr>
          <w:p w14:paraId="0A1EAC49" w14:textId="6D278669" w:rsidR="007C50B3" w:rsidRPr="00367555" w:rsidRDefault="007C50B3" w:rsidP="007C50B3">
            <w:pPr>
              <w:ind w:right="-106"/>
              <w:jc w:val="left"/>
              <w:rPr>
                <w:rFonts w:asciiTheme="minorBidi" w:hAnsiTheme="minorBidi"/>
                <w:sz w:val="18"/>
                <w:szCs w:val="18"/>
              </w:rPr>
            </w:pPr>
            <w:r w:rsidRPr="00367555">
              <w:rPr>
                <w:rFonts w:asciiTheme="minorBidi" w:hAnsiTheme="minorBidi"/>
                <w:kern w:val="2"/>
                <w:sz w:val="18"/>
                <w:szCs w:val="18"/>
              </w:rPr>
              <w:t>1.1.5. Current account</w:t>
            </w:r>
          </w:p>
        </w:tc>
        <w:tc>
          <w:tcPr>
            <w:tcW w:w="3323" w:type="dxa"/>
            <w:gridSpan w:val="2"/>
            <w:tcMar>
              <w:top w:w="28" w:type="dxa"/>
              <w:bottom w:w="28" w:type="dxa"/>
            </w:tcMar>
          </w:tcPr>
          <w:p w14:paraId="55C42F5B" w14:textId="3294798A" w:rsidR="007C50B3" w:rsidRPr="007C50B3" w:rsidRDefault="007C50B3" w:rsidP="007C50B3">
            <w:pPr>
              <w:ind w:right="-106"/>
              <w:rPr>
                <w:rFonts w:asciiTheme="minorBidi" w:hAnsiTheme="minorBidi"/>
                <w:sz w:val="18"/>
                <w:szCs w:val="18"/>
              </w:rPr>
            </w:pPr>
            <w:r w:rsidRPr="007C50B3">
              <w:rPr>
                <w:rFonts w:asciiTheme="minorBidi" w:hAnsiTheme="minorBidi"/>
                <w:sz w:val="18"/>
                <w:szCs w:val="18"/>
              </w:rPr>
              <w:t>LT614040063610001096</w:t>
            </w:r>
          </w:p>
        </w:tc>
      </w:tr>
      <w:tr w:rsidR="007C50B3" w14:paraId="5C6D1059" w14:textId="77777777" w:rsidTr="00C83611">
        <w:tc>
          <w:tcPr>
            <w:tcW w:w="1463" w:type="dxa"/>
            <w:vMerge/>
            <w:tcMar>
              <w:top w:w="28" w:type="dxa"/>
              <w:bottom w:w="28" w:type="dxa"/>
            </w:tcMar>
            <w:vAlign w:val="center"/>
          </w:tcPr>
          <w:p w14:paraId="2114BAAD" w14:textId="77777777" w:rsidR="007C50B3" w:rsidRPr="00367555" w:rsidRDefault="007C50B3" w:rsidP="007C50B3">
            <w:pPr>
              <w:jc w:val="both"/>
              <w:rPr>
                <w:rFonts w:asciiTheme="minorBidi" w:hAnsiTheme="minorBidi"/>
                <w:sz w:val="18"/>
                <w:szCs w:val="18"/>
                <w:lang w:val="lt-LT"/>
              </w:rPr>
            </w:pPr>
          </w:p>
        </w:tc>
        <w:tc>
          <w:tcPr>
            <w:tcW w:w="2573" w:type="dxa"/>
            <w:gridSpan w:val="3"/>
            <w:tcMar>
              <w:top w:w="28" w:type="dxa"/>
              <w:bottom w:w="28" w:type="dxa"/>
            </w:tcMar>
            <w:vAlign w:val="center"/>
          </w:tcPr>
          <w:p w14:paraId="334A4D26" w14:textId="77777777" w:rsidR="007C50B3" w:rsidRPr="00367555" w:rsidRDefault="007C50B3" w:rsidP="007C50B3">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1.1.6. Bankas, banko kodas</w:t>
            </w:r>
          </w:p>
        </w:tc>
        <w:tc>
          <w:tcPr>
            <w:tcW w:w="3060" w:type="dxa"/>
            <w:gridSpan w:val="2"/>
            <w:tcMar>
              <w:top w:w="28" w:type="dxa"/>
              <w:bottom w:w="28" w:type="dxa"/>
            </w:tcMar>
          </w:tcPr>
          <w:p w14:paraId="447E7D87" w14:textId="5ECCCCB4" w:rsidR="007C50B3" w:rsidRPr="004D5948" w:rsidRDefault="007C50B3" w:rsidP="007C50B3">
            <w:pPr>
              <w:rPr>
                <w:rFonts w:ascii="Arial" w:hAnsi="Arial" w:cs="Arial"/>
                <w:sz w:val="18"/>
                <w:szCs w:val="18"/>
                <w:lang w:val="lt-LT"/>
              </w:rPr>
            </w:pPr>
            <w:r w:rsidRPr="004D5948">
              <w:rPr>
                <w:rFonts w:ascii="Arial" w:hAnsi="Arial" w:cs="Arial"/>
                <w:sz w:val="18"/>
                <w:szCs w:val="18"/>
                <w:shd w:val="clear" w:color="auto" w:fill="FFFFFF"/>
                <w:lang w:val="lt-LT"/>
              </w:rPr>
              <w:t>Lietuvos Respublikos finansų ministerija</w:t>
            </w:r>
            <w:r w:rsidRPr="004D5948">
              <w:rPr>
                <w:rFonts w:ascii="Arial" w:hAnsi="Arial" w:cs="Arial"/>
                <w:sz w:val="18"/>
                <w:szCs w:val="18"/>
                <w:lang w:val="lt-LT"/>
              </w:rPr>
              <w:br/>
            </w:r>
            <w:r w:rsidRPr="004D5948">
              <w:rPr>
                <w:rFonts w:ascii="Arial" w:hAnsi="Arial" w:cs="Arial"/>
                <w:sz w:val="18"/>
                <w:szCs w:val="18"/>
                <w:shd w:val="clear" w:color="auto" w:fill="FFFFFF"/>
                <w:lang w:val="lt-LT"/>
              </w:rPr>
              <w:t>Finansų įstaigos kodas 40400</w:t>
            </w:r>
          </w:p>
        </w:tc>
        <w:tc>
          <w:tcPr>
            <w:tcW w:w="1312" w:type="dxa"/>
            <w:vMerge/>
            <w:tcMar>
              <w:top w:w="28" w:type="dxa"/>
              <w:bottom w:w="28" w:type="dxa"/>
            </w:tcMar>
            <w:vAlign w:val="center"/>
          </w:tcPr>
          <w:p w14:paraId="43A26BE6" w14:textId="77777777" w:rsidR="007C50B3" w:rsidRPr="004D5948" w:rsidRDefault="007C50B3" w:rsidP="007C50B3">
            <w:pPr>
              <w:ind w:right="-106"/>
              <w:jc w:val="both"/>
              <w:rPr>
                <w:rFonts w:asciiTheme="minorBidi" w:hAnsiTheme="minorBidi"/>
                <w:sz w:val="18"/>
                <w:szCs w:val="18"/>
                <w:lang w:val="lt-LT"/>
              </w:rPr>
            </w:pPr>
          </w:p>
        </w:tc>
        <w:tc>
          <w:tcPr>
            <w:tcW w:w="3007" w:type="dxa"/>
            <w:gridSpan w:val="5"/>
            <w:vAlign w:val="center"/>
          </w:tcPr>
          <w:p w14:paraId="491237D0" w14:textId="13E73BA6" w:rsidR="007C50B3" w:rsidRPr="00367555" w:rsidRDefault="007C50B3" w:rsidP="007C50B3">
            <w:pPr>
              <w:ind w:right="-106"/>
              <w:jc w:val="left"/>
              <w:rPr>
                <w:rFonts w:asciiTheme="minorBidi" w:hAnsiTheme="minorBidi"/>
                <w:sz w:val="18"/>
                <w:szCs w:val="18"/>
              </w:rPr>
            </w:pPr>
            <w:r w:rsidRPr="00367555">
              <w:rPr>
                <w:rFonts w:asciiTheme="minorBidi" w:hAnsiTheme="minorBidi"/>
                <w:kern w:val="2"/>
                <w:sz w:val="18"/>
                <w:szCs w:val="18"/>
              </w:rPr>
              <w:t>1.1.6. Bank, bank code</w:t>
            </w:r>
          </w:p>
        </w:tc>
        <w:tc>
          <w:tcPr>
            <w:tcW w:w="3323" w:type="dxa"/>
            <w:gridSpan w:val="2"/>
            <w:tcMar>
              <w:top w:w="28" w:type="dxa"/>
              <w:bottom w:w="28" w:type="dxa"/>
            </w:tcMar>
          </w:tcPr>
          <w:p w14:paraId="0A7A97D5" w14:textId="77777777" w:rsidR="007C50B3" w:rsidRPr="007C50B3" w:rsidRDefault="007C50B3" w:rsidP="007C50B3">
            <w:pPr>
              <w:rPr>
                <w:rFonts w:asciiTheme="minorBidi" w:hAnsiTheme="minorBidi"/>
                <w:sz w:val="18"/>
                <w:szCs w:val="18"/>
                <w:shd w:val="clear" w:color="auto" w:fill="FFFFFF"/>
              </w:rPr>
            </w:pPr>
            <w:r w:rsidRPr="007C50B3">
              <w:rPr>
                <w:rFonts w:asciiTheme="minorBidi" w:hAnsiTheme="minorBidi"/>
                <w:sz w:val="18"/>
                <w:szCs w:val="18"/>
                <w:shd w:val="clear" w:color="auto" w:fill="FFFFFF"/>
              </w:rPr>
              <w:t>Ministry of Finance of the Republic of Lithuania</w:t>
            </w:r>
          </w:p>
          <w:p w14:paraId="5AF3F78F" w14:textId="1C1F7B95" w:rsidR="007C50B3" w:rsidRPr="007C50B3" w:rsidRDefault="007C50B3" w:rsidP="007C50B3">
            <w:pPr>
              <w:rPr>
                <w:rFonts w:asciiTheme="minorBidi" w:hAnsiTheme="minorBidi"/>
                <w:sz w:val="18"/>
                <w:szCs w:val="18"/>
              </w:rPr>
            </w:pPr>
            <w:r w:rsidRPr="007C50B3">
              <w:rPr>
                <w:rFonts w:asciiTheme="minorBidi" w:hAnsiTheme="minorBidi"/>
                <w:sz w:val="18"/>
                <w:szCs w:val="18"/>
                <w:shd w:val="clear" w:color="auto" w:fill="FFFFFF"/>
              </w:rPr>
              <w:t>Financial institution code 40400</w:t>
            </w:r>
          </w:p>
        </w:tc>
      </w:tr>
      <w:tr w:rsidR="007C50B3" w14:paraId="63D3010E" w14:textId="77777777" w:rsidTr="00C83611">
        <w:tc>
          <w:tcPr>
            <w:tcW w:w="1463" w:type="dxa"/>
            <w:vMerge/>
            <w:tcMar>
              <w:top w:w="28" w:type="dxa"/>
              <w:bottom w:w="28" w:type="dxa"/>
            </w:tcMar>
            <w:vAlign w:val="center"/>
          </w:tcPr>
          <w:p w14:paraId="5F1919A5" w14:textId="77777777" w:rsidR="007C50B3" w:rsidRPr="00367555" w:rsidRDefault="007C50B3" w:rsidP="007C50B3">
            <w:pPr>
              <w:jc w:val="both"/>
              <w:rPr>
                <w:rFonts w:asciiTheme="minorBidi" w:hAnsiTheme="minorBidi"/>
                <w:sz w:val="18"/>
                <w:szCs w:val="18"/>
                <w:lang w:val="lt-LT"/>
              </w:rPr>
            </w:pPr>
          </w:p>
        </w:tc>
        <w:tc>
          <w:tcPr>
            <w:tcW w:w="2573" w:type="dxa"/>
            <w:gridSpan w:val="3"/>
            <w:tcMar>
              <w:top w:w="28" w:type="dxa"/>
              <w:bottom w:w="28" w:type="dxa"/>
            </w:tcMar>
            <w:vAlign w:val="center"/>
          </w:tcPr>
          <w:p w14:paraId="60F9BDAF" w14:textId="77777777" w:rsidR="007C50B3" w:rsidRPr="00367555" w:rsidRDefault="007C50B3" w:rsidP="007C50B3">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1.1.7. Telefonas</w:t>
            </w:r>
          </w:p>
        </w:tc>
        <w:tc>
          <w:tcPr>
            <w:tcW w:w="3060" w:type="dxa"/>
            <w:gridSpan w:val="2"/>
            <w:tcMar>
              <w:top w:w="28" w:type="dxa"/>
              <w:bottom w:w="28" w:type="dxa"/>
            </w:tcMar>
          </w:tcPr>
          <w:p w14:paraId="67EECE3E" w14:textId="3C43C2AF" w:rsidR="007C50B3" w:rsidRPr="004D5948" w:rsidRDefault="007C50B3" w:rsidP="007C50B3">
            <w:pPr>
              <w:rPr>
                <w:rFonts w:ascii="Arial" w:hAnsi="Arial" w:cs="Arial"/>
                <w:sz w:val="18"/>
                <w:szCs w:val="18"/>
                <w:lang w:val="lt-LT"/>
              </w:rPr>
            </w:pPr>
            <w:r w:rsidRPr="004D5948">
              <w:rPr>
                <w:rFonts w:ascii="Arial" w:hAnsi="Arial" w:cs="Arial"/>
                <w:sz w:val="18"/>
                <w:szCs w:val="18"/>
              </w:rPr>
              <w:t>(0) 707 59305</w:t>
            </w:r>
          </w:p>
        </w:tc>
        <w:tc>
          <w:tcPr>
            <w:tcW w:w="1312" w:type="dxa"/>
            <w:vMerge/>
            <w:tcMar>
              <w:top w:w="28" w:type="dxa"/>
              <w:bottom w:w="28" w:type="dxa"/>
            </w:tcMar>
            <w:vAlign w:val="center"/>
          </w:tcPr>
          <w:p w14:paraId="4F6B2166" w14:textId="77777777" w:rsidR="007C50B3" w:rsidRPr="00367555" w:rsidRDefault="007C50B3" w:rsidP="007C50B3">
            <w:pPr>
              <w:ind w:right="-106"/>
              <w:jc w:val="both"/>
              <w:rPr>
                <w:rFonts w:asciiTheme="minorBidi" w:hAnsiTheme="minorBidi"/>
                <w:sz w:val="18"/>
                <w:szCs w:val="18"/>
              </w:rPr>
            </w:pPr>
          </w:p>
        </w:tc>
        <w:tc>
          <w:tcPr>
            <w:tcW w:w="3007" w:type="dxa"/>
            <w:gridSpan w:val="5"/>
            <w:vAlign w:val="center"/>
          </w:tcPr>
          <w:p w14:paraId="5BED3014" w14:textId="646390BA" w:rsidR="007C50B3" w:rsidRPr="00367555" w:rsidRDefault="007C50B3" w:rsidP="007C50B3">
            <w:pPr>
              <w:ind w:right="-106"/>
              <w:jc w:val="left"/>
              <w:rPr>
                <w:rFonts w:asciiTheme="minorBidi" w:hAnsiTheme="minorBidi"/>
                <w:sz w:val="18"/>
                <w:szCs w:val="18"/>
              </w:rPr>
            </w:pPr>
            <w:r w:rsidRPr="00367555">
              <w:rPr>
                <w:rFonts w:asciiTheme="minorBidi" w:hAnsiTheme="minorBidi"/>
                <w:kern w:val="2"/>
                <w:sz w:val="18"/>
                <w:szCs w:val="18"/>
              </w:rPr>
              <w:t>1.1.7. Telephone</w:t>
            </w:r>
          </w:p>
        </w:tc>
        <w:tc>
          <w:tcPr>
            <w:tcW w:w="3323" w:type="dxa"/>
            <w:gridSpan w:val="2"/>
            <w:tcMar>
              <w:top w:w="28" w:type="dxa"/>
              <w:bottom w:w="28" w:type="dxa"/>
            </w:tcMar>
          </w:tcPr>
          <w:p w14:paraId="355A49EE" w14:textId="413A6C4F" w:rsidR="007C50B3" w:rsidRPr="007C50B3" w:rsidRDefault="007C50B3" w:rsidP="007C50B3">
            <w:pPr>
              <w:ind w:right="-106"/>
              <w:rPr>
                <w:rFonts w:asciiTheme="minorBidi" w:hAnsiTheme="minorBidi"/>
                <w:sz w:val="18"/>
                <w:szCs w:val="18"/>
              </w:rPr>
            </w:pPr>
            <w:r w:rsidRPr="007C50B3">
              <w:rPr>
                <w:rFonts w:asciiTheme="minorBidi" w:hAnsiTheme="minorBidi"/>
                <w:sz w:val="18"/>
                <w:szCs w:val="18"/>
              </w:rPr>
              <w:t>(0) 707 59305</w:t>
            </w:r>
          </w:p>
        </w:tc>
      </w:tr>
      <w:tr w:rsidR="007C50B3" w14:paraId="64E2662E" w14:textId="77777777" w:rsidTr="00C83611">
        <w:tc>
          <w:tcPr>
            <w:tcW w:w="1463" w:type="dxa"/>
            <w:vMerge/>
            <w:tcMar>
              <w:top w:w="28" w:type="dxa"/>
              <w:bottom w:w="28" w:type="dxa"/>
            </w:tcMar>
            <w:vAlign w:val="center"/>
          </w:tcPr>
          <w:p w14:paraId="30DC6EDF" w14:textId="77777777" w:rsidR="007C50B3" w:rsidRPr="00367555" w:rsidRDefault="007C50B3" w:rsidP="007C50B3">
            <w:pPr>
              <w:jc w:val="both"/>
              <w:rPr>
                <w:rFonts w:asciiTheme="minorBidi" w:hAnsiTheme="minorBidi"/>
                <w:sz w:val="18"/>
                <w:szCs w:val="18"/>
                <w:lang w:val="lt-LT"/>
              </w:rPr>
            </w:pPr>
          </w:p>
        </w:tc>
        <w:tc>
          <w:tcPr>
            <w:tcW w:w="2573" w:type="dxa"/>
            <w:gridSpan w:val="3"/>
            <w:tcMar>
              <w:top w:w="28" w:type="dxa"/>
              <w:bottom w:w="28" w:type="dxa"/>
            </w:tcMar>
            <w:vAlign w:val="center"/>
          </w:tcPr>
          <w:p w14:paraId="1396335C" w14:textId="77777777" w:rsidR="007C50B3" w:rsidRPr="00367555" w:rsidRDefault="007C50B3" w:rsidP="007C50B3">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1.1.8. El. paštas</w:t>
            </w:r>
          </w:p>
        </w:tc>
        <w:tc>
          <w:tcPr>
            <w:tcW w:w="3060" w:type="dxa"/>
            <w:gridSpan w:val="2"/>
            <w:tcMar>
              <w:top w:w="28" w:type="dxa"/>
              <w:bottom w:w="28" w:type="dxa"/>
            </w:tcMar>
          </w:tcPr>
          <w:p w14:paraId="043D1BCE" w14:textId="125FBE83" w:rsidR="007C50B3" w:rsidRPr="004D5948" w:rsidRDefault="007C50B3" w:rsidP="007C50B3">
            <w:pPr>
              <w:tabs>
                <w:tab w:val="left" w:pos="500"/>
                <w:tab w:val="center" w:pos="1519"/>
              </w:tabs>
              <w:rPr>
                <w:rFonts w:ascii="Arial" w:hAnsi="Arial" w:cs="Arial"/>
                <w:b/>
                <w:bCs/>
                <w:sz w:val="18"/>
                <w:szCs w:val="18"/>
                <w:lang w:val="lt-LT"/>
              </w:rPr>
            </w:pPr>
            <w:hyperlink r:id="rId11" w:history="1">
              <w:r w:rsidRPr="004D5948">
                <w:rPr>
                  <w:rStyle w:val="Hipersaitas"/>
                  <w:rFonts w:ascii="Arial" w:hAnsi="Arial" w:cs="Arial"/>
                  <w:b w:val="0"/>
                  <w:bCs w:val="0"/>
                  <w:color w:val="auto"/>
                  <w:sz w:val="18"/>
                  <w:szCs w:val="18"/>
                </w:rPr>
                <w:t>dvks@vsat.vrm.lt</w:t>
              </w:r>
            </w:hyperlink>
          </w:p>
        </w:tc>
        <w:tc>
          <w:tcPr>
            <w:tcW w:w="1312" w:type="dxa"/>
            <w:vMerge/>
            <w:tcMar>
              <w:top w:w="28" w:type="dxa"/>
              <w:bottom w:w="28" w:type="dxa"/>
            </w:tcMar>
            <w:vAlign w:val="center"/>
          </w:tcPr>
          <w:p w14:paraId="376056F9" w14:textId="77777777" w:rsidR="007C50B3" w:rsidRPr="00367555" w:rsidRDefault="007C50B3" w:rsidP="007C50B3">
            <w:pPr>
              <w:ind w:right="-106"/>
              <w:jc w:val="both"/>
              <w:rPr>
                <w:rFonts w:asciiTheme="minorBidi" w:hAnsiTheme="minorBidi"/>
                <w:sz w:val="18"/>
                <w:szCs w:val="18"/>
              </w:rPr>
            </w:pPr>
          </w:p>
        </w:tc>
        <w:tc>
          <w:tcPr>
            <w:tcW w:w="3007" w:type="dxa"/>
            <w:gridSpan w:val="5"/>
            <w:vAlign w:val="center"/>
          </w:tcPr>
          <w:p w14:paraId="05F55D96" w14:textId="2578E244" w:rsidR="007C50B3" w:rsidRPr="00367555" w:rsidRDefault="007C50B3" w:rsidP="007C50B3">
            <w:pPr>
              <w:tabs>
                <w:tab w:val="left" w:pos="380"/>
                <w:tab w:val="center" w:pos="937"/>
              </w:tabs>
              <w:ind w:right="-106"/>
              <w:jc w:val="left"/>
              <w:rPr>
                <w:rFonts w:asciiTheme="minorBidi" w:hAnsiTheme="minorBidi"/>
                <w:sz w:val="18"/>
                <w:szCs w:val="18"/>
              </w:rPr>
            </w:pPr>
            <w:r w:rsidRPr="00367555">
              <w:rPr>
                <w:rFonts w:asciiTheme="minorBidi" w:hAnsiTheme="minorBidi"/>
                <w:kern w:val="2"/>
                <w:sz w:val="18"/>
                <w:szCs w:val="18"/>
              </w:rPr>
              <w:t>1.1.8. E-mail</w:t>
            </w:r>
          </w:p>
        </w:tc>
        <w:tc>
          <w:tcPr>
            <w:tcW w:w="3323" w:type="dxa"/>
            <w:gridSpan w:val="2"/>
            <w:tcMar>
              <w:top w:w="28" w:type="dxa"/>
              <w:bottom w:w="28" w:type="dxa"/>
            </w:tcMar>
          </w:tcPr>
          <w:p w14:paraId="3113EFC7" w14:textId="3421DAFD" w:rsidR="007C50B3" w:rsidRPr="00C50C8D" w:rsidRDefault="007C50B3" w:rsidP="007C50B3">
            <w:pPr>
              <w:tabs>
                <w:tab w:val="left" w:pos="540"/>
                <w:tab w:val="center" w:pos="1393"/>
              </w:tabs>
              <w:ind w:right="-106"/>
              <w:rPr>
                <w:rFonts w:asciiTheme="minorBidi" w:hAnsiTheme="minorBidi"/>
                <w:b/>
                <w:bCs/>
                <w:sz w:val="18"/>
                <w:szCs w:val="18"/>
              </w:rPr>
            </w:pPr>
            <w:hyperlink r:id="rId12" w:history="1">
              <w:r w:rsidRPr="00C50C8D">
                <w:rPr>
                  <w:rStyle w:val="Hipersaitas"/>
                  <w:rFonts w:asciiTheme="minorBidi" w:hAnsiTheme="minorBidi"/>
                  <w:b w:val="0"/>
                  <w:bCs w:val="0"/>
                  <w:color w:val="auto"/>
                  <w:sz w:val="18"/>
                  <w:szCs w:val="18"/>
                </w:rPr>
                <w:t>dvks@vsat.vrm.lt</w:t>
              </w:r>
            </w:hyperlink>
          </w:p>
        </w:tc>
      </w:tr>
      <w:tr w:rsidR="007C50B3" w14:paraId="655C29CD" w14:textId="77777777" w:rsidTr="00C83611">
        <w:tc>
          <w:tcPr>
            <w:tcW w:w="1463" w:type="dxa"/>
            <w:vMerge/>
            <w:tcMar>
              <w:top w:w="28" w:type="dxa"/>
              <w:bottom w:w="28" w:type="dxa"/>
            </w:tcMar>
            <w:vAlign w:val="center"/>
          </w:tcPr>
          <w:p w14:paraId="5C76D816" w14:textId="77777777" w:rsidR="007C50B3" w:rsidRPr="00367555" w:rsidRDefault="007C50B3" w:rsidP="007C50B3">
            <w:pPr>
              <w:jc w:val="both"/>
              <w:rPr>
                <w:rFonts w:asciiTheme="minorBidi" w:hAnsiTheme="minorBidi"/>
                <w:sz w:val="18"/>
                <w:szCs w:val="18"/>
                <w:lang w:val="lt-LT"/>
              </w:rPr>
            </w:pPr>
          </w:p>
        </w:tc>
        <w:tc>
          <w:tcPr>
            <w:tcW w:w="2573" w:type="dxa"/>
            <w:gridSpan w:val="3"/>
            <w:tcMar>
              <w:top w:w="28" w:type="dxa"/>
              <w:bottom w:w="28" w:type="dxa"/>
            </w:tcMar>
            <w:vAlign w:val="center"/>
          </w:tcPr>
          <w:p w14:paraId="564CBAFA" w14:textId="77777777" w:rsidR="007C50B3" w:rsidRPr="00367555" w:rsidRDefault="007C50B3" w:rsidP="007C50B3">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1.1.9. Šalies atstovas</w:t>
            </w:r>
          </w:p>
        </w:tc>
        <w:tc>
          <w:tcPr>
            <w:tcW w:w="3060" w:type="dxa"/>
            <w:gridSpan w:val="2"/>
            <w:tcMar>
              <w:top w:w="28" w:type="dxa"/>
              <w:bottom w:w="28" w:type="dxa"/>
            </w:tcMar>
          </w:tcPr>
          <w:p w14:paraId="0B9FB67C" w14:textId="77777777" w:rsidR="007C50B3" w:rsidRPr="004D5948" w:rsidRDefault="007C50B3" w:rsidP="007C50B3">
            <w:pPr>
              <w:suppressAutoHyphens/>
              <w:rPr>
                <w:rFonts w:ascii="Arial" w:hAnsi="Arial" w:cs="Arial"/>
                <w:sz w:val="18"/>
                <w:szCs w:val="18"/>
                <w:bdr w:val="nil"/>
              </w:rPr>
            </w:pPr>
            <w:r w:rsidRPr="004D5948">
              <w:rPr>
                <w:rFonts w:ascii="Arial" w:hAnsi="Arial" w:cs="Arial"/>
                <w:sz w:val="18"/>
                <w:szCs w:val="18"/>
                <w:bdr w:val="nil"/>
              </w:rPr>
              <w:t>Saulius Nekraševičius</w:t>
            </w:r>
          </w:p>
          <w:p w14:paraId="58ADF3BE" w14:textId="77777777" w:rsidR="007C50B3" w:rsidRPr="004D5948" w:rsidRDefault="007C50B3" w:rsidP="007C50B3">
            <w:pPr>
              <w:jc w:val="both"/>
              <w:rPr>
                <w:rFonts w:ascii="Arial" w:hAnsi="Arial" w:cs="Arial"/>
                <w:sz w:val="18"/>
                <w:szCs w:val="18"/>
                <w:lang w:val="lt-LT"/>
              </w:rPr>
            </w:pPr>
          </w:p>
        </w:tc>
        <w:tc>
          <w:tcPr>
            <w:tcW w:w="1312" w:type="dxa"/>
            <w:vMerge/>
            <w:tcMar>
              <w:top w:w="28" w:type="dxa"/>
              <w:bottom w:w="28" w:type="dxa"/>
            </w:tcMar>
            <w:vAlign w:val="center"/>
          </w:tcPr>
          <w:p w14:paraId="246CA195" w14:textId="77777777" w:rsidR="007C50B3" w:rsidRPr="00367555" w:rsidRDefault="007C50B3" w:rsidP="007C50B3">
            <w:pPr>
              <w:ind w:right="-106"/>
              <w:jc w:val="both"/>
              <w:rPr>
                <w:rFonts w:asciiTheme="minorBidi" w:hAnsiTheme="minorBidi"/>
                <w:sz w:val="18"/>
                <w:szCs w:val="18"/>
              </w:rPr>
            </w:pPr>
          </w:p>
        </w:tc>
        <w:tc>
          <w:tcPr>
            <w:tcW w:w="3007" w:type="dxa"/>
            <w:gridSpan w:val="5"/>
            <w:vAlign w:val="center"/>
          </w:tcPr>
          <w:p w14:paraId="767F97A2" w14:textId="46967E5F" w:rsidR="007C50B3" w:rsidRPr="00367555" w:rsidRDefault="007C50B3" w:rsidP="007C50B3">
            <w:pPr>
              <w:ind w:right="-106"/>
              <w:jc w:val="left"/>
              <w:rPr>
                <w:rFonts w:asciiTheme="minorBidi" w:hAnsiTheme="minorBidi"/>
                <w:sz w:val="18"/>
                <w:szCs w:val="18"/>
              </w:rPr>
            </w:pPr>
            <w:r w:rsidRPr="00367555">
              <w:rPr>
                <w:rFonts w:asciiTheme="minorBidi" w:hAnsiTheme="minorBidi"/>
                <w:kern w:val="2"/>
                <w:sz w:val="18"/>
                <w:szCs w:val="18"/>
              </w:rPr>
              <w:t>1.1.9. Representative of the Party</w:t>
            </w:r>
          </w:p>
        </w:tc>
        <w:tc>
          <w:tcPr>
            <w:tcW w:w="3323" w:type="dxa"/>
            <w:gridSpan w:val="2"/>
            <w:tcMar>
              <w:top w:w="28" w:type="dxa"/>
              <w:bottom w:w="28" w:type="dxa"/>
            </w:tcMar>
          </w:tcPr>
          <w:p w14:paraId="73069BBF" w14:textId="77777777" w:rsidR="007C50B3" w:rsidRPr="007C50B3" w:rsidRDefault="007C50B3" w:rsidP="007C50B3">
            <w:pPr>
              <w:suppressAutoHyphens/>
              <w:rPr>
                <w:rFonts w:asciiTheme="minorBidi" w:hAnsiTheme="minorBidi"/>
                <w:sz w:val="18"/>
                <w:szCs w:val="18"/>
              </w:rPr>
            </w:pPr>
            <w:r w:rsidRPr="007C50B3">
              <w:rPr>
                <w:rFonts w:asciiTheme="minorBidi" w:hAnsiTheme="minorBidi"/>
                <w:sz w:val="18"/>
                <w:szCs w:val="18"/>
              </w:rPr>
              <w:t>Saulius Nekraševičius</w:t>
            </w:r>
          </w:p>
          <w:p w14:paraId="17E91F22" w14:textId="77777777" w:rsidR="007C50B3" w:rsidRPr="007C50B3" w:rsidRDefault="007C50B3" w:rsidP="007C50B3">
            <w:pPr>
              <w:ind w:right="-106"/>
              <w:jc w:val="both"/>
              <w:rPr>
                <w:rFonts w:asciiTheme="minorBidi" w:hAnsiTheme="minorBidi"/>
                <w:sz w:val="18"/>
                <w:szCs w:val="18"/>
              </w:rPr>
            </w:pPr>
          </w:p>
        </w:tc>
      </w:tr>
      <w:tr w:rsidR="007C50B3" w14:paraId="7F1BFD1C" w14:textId="77777777" w:rsidTr="00C83611">
        <w:tc>
          <w:tcPr>
            <w:tcW w:w="1463" w:type="dxa"/>
            <w:vMerge/>
            <w:tcMar>
              <w:top w:w="28" w:type="dxa"/>
              <w:bottom w:w="28" w:type="dxa"/>
            </w:tcMar>
            <w:vAlign w:val="center"/>
          </w:tcPr>
          <w:p w14:paraId="1BBC7E22" w14:textId="77777777" w:rsidR="007C50B3" w:rsidRPr="00367555" w:rsidRDefault="007C50B3" w:rsidP="007C50B3">
            <w:pPr>
              <w:jc w:val="both"/>
              <w:rPr>
                <w:rFonts w:asciiTheme="minorBidi" w:hAnsiTheme="minorBidi"/>
                <w:sz w:val="18"/>
                <w:szCs w:val="18"/>
                <w:lang w:val="lt-LT"/>
              </w:rPr>
            </w:pPr>
          </w:p>
        </w:tc>
        <w:tc>
          <w:tcPr>
            <w:tcW w:w="2573" w:type="dxa"/>
            <w:gridSpan w:val="3"/>
            <w:tcMar>
              <w:top w:w="28" w:type="dxa"/>
              <w:bottom w:w="28" w:type="dxa"/>
            </w:tcMar>
            <w:vAlign w:val="center"/>
          </w:tcPr>
          <w:p w14:paraId="293F9DF8" w14:textId="77777777" w:rsidR="007C50B3" w:rsidRPr="00367555" w:rsidRDefault="007C50B3" w:rsidP="007C50B3">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1.1.10. Atstovavimo pagrindas</w:t>
            </w:r>
          </w:p>
        </w:tc>
        <w:tc>
          <w:tcPr>
            <w:tcW w:w="3060" w:type="dxa"/>
            <w:gridSpan w:val="2"/>
            <w:tcMar>
              <w:top w:w="28" w:type="dxa"/>
              <w:bottom w:w="28" w:type="dxa"/>
            </w:tcMar>
          </w:tcPr>
          <w:p w14:paraId="089BEEBE" w14:textId="09286D7F" w:rsidR="007C50B3" w:rsidRPr="004D5948" w:rsidRDefault="007C50B3" w:rsidP="007C50B3">
            <w:pPr>
              <w:jc w:val="both"/>
              <w:rPr>
                <w:rFonts w:ascii="Arial" w:hAnsi="Arial" w:cs="Arial"/>
                <w:sz w:val="18"/>
                <w:szCs w:val="18"/>
                <w:lang w:val="lt-LT"/>
              </w:rPr>
            </w:pPr>
            <w:r w:rsidRPr="004D5948">
              <w:rPr>
                <w:rFonts w:ascii="Arial" w:hAnsi="Arial" w:cs="Arial"/>
                <w:sz w:val="18"/>
                <w:szCs w:val="18"/>
                <w:lang w:val="lt-LT" w:eastAsia="lt-LT"/>
              </w:rPr>
              <w:t xml:space="preserve">Veikiantis pagal Valstybės sienos apsaugos tarnybos prie Lietuvos Respublikos vidaus reikalų ministerijos nuostatus, </w:t>
            </w:r>
            <w:r w:rsidRPr="004D5948">
              <w:rPr>
                <w:rFonts w:ascii="Arial" w:hAnsi="Arial" w:cs="Arial"/>
                <w:sz w:val="18"/>
                <w:szCs w:val="18"/>
                <w:lang w:val="lt-LT"/>
              </w:rPr>
              <w:t>patvirtintus Lietuvos Respublikos vidaus reikalų ministro 2024 m. kovo 27 d. įsakymu Nr. 1V-223 ,,Dėl Valstybės sienos apsaugos tarnybos prie Lietuvos Respublikos vidaus reikalų ministerijos nuostatų patvirtinimo“</w:t>
            </w:r>
            <w:r w:rsidRPr="004D5948">
              <w:rPr>
                <w:rFonts w:ascii="Arial" w:hAnsi="Arial" w:cs="Arial"/>
                <w:sz w:val="18"/>
                <w:szCs w:val="18"/>
                <w:lang w:val="lt-LT" w:eastAsia="lt-LT"/>
              </w:rPr>
              <w:t>, ir tarnybos vado 2022 m. sausio 14 d. įsakymo Nr. 4-15 „Dėl Valstybės sienos apsaugos tarnybos prie Lietuvos Respublikos vidaus reikalų ministerijos struktūrinių padalinių veiklos organizavimo” 3.1.4 papunktį</w:t>
            </w:r>
          </w:p>
        </w:tc>
        <w:tc>
          <w:tcPr>
            <w:tcW w:w="1312" w:type="dxa"/>
            <w:vMerge/>
            <w:tcMar>
              <w:top w:w="28" w:type="dxa"/>
              <w:bottom w:w="28" w:type="dxa"/>
            </w:tcMar>
            <w:vAlign w:val="center"/>
          </w:tcPr>
          <w:p w14:paraId="6122929D" w14:textId="77777777" w:rsidR="007C50B3" w:rsidRPr="004D5948" w:rsidRDefault="007C50B3" w:rsidP="007C50B3">
            <w:pPr>
              <w:ind w:right="-106"/>
              <w:jc w:val="both"/>
              <w:rPr>
                <w:rFonts w:asciiTheme="minorBidi" w:hAnsiTheme="minorBidi"/>
                <w:sz w:val="18"/>
                <w:szCs w:val="18"/>
                <w:lang w:val="lt-LT"/>
              </w:rPr>
            </w:pPr>
          </w:p>
        </w:tc>
        <w:tc>
          <w:tcPr>
            <w:tcW w:w="3007" w:type="dxa"/>
            <w:gridSpan w:val="5"/>
            <w:vAlign w:val="center"/>
          </w:tcPr>
          <w:p w14:paraId="065F7598" w14:textId="6EE693C6" w:rsidR="007C50B3" w:rsidRPr="00367555" w:rsidRDefault="007C50B3" w:rsidP="007C50B3">
            <w:pPr>
              <w:ind w:right="-106"/>
              <w:jc w:val="left"/>
              <w:rPr>
                <w:rFonts w:asciiTheme="minorBidi" w:hAnsiTheme="minorBidi"/>
                <w:sz w:val="18"/>
                <w:szCs w:val="18"/>
              </w:rPr>
            </w:pPr>
            <w:r w:rsidRPr="00367555">
              <w:rPr>
                <w:rFonts w:asciiTheme="minorBidi" w:hAnsiTheme="minorBidi"/>
                <w:kern w:val="2"/>
                <w:sz w:val="18"/>
                <w:szCs w:val="18"/>
              </w:rPr>
              <w:t>1.1.10. Grounds for representation</w:t>
            </w:r>
          </w:p>
        </w:tc>
        <w:tc>
          <w:tcPr>
            <w:tcW w:w="3323" w:type="dxa"/>
            <w:gridSpan w:val="2"/>
            <w:tcMar>
              <w:top w:w="28" w:type="dxa"/>
              <w:bottom w:w="28" w:type="dxa"/>
            </w:tcMar>
          </w:tcPr>
          <w:p w14:paraId="172EF28E" w14:textId="5F91E1ED" w:rsidR="007C50B3" w:rsidRPr="007C50B3" w:rsidRDefault="007C50B3" w:rsidP="007C50B3">
            <w:pPr>
              <w:ind w:right="-106"/>
              <w:jc w:val="both"/>
              <w:rPr>
                <w:rFonts w:asciiTheme="minorBidi" w:hAnsiTheme="minorBidi"/>
                <w:sz w:val="18"/>
                <w:szCs w:val="18"/>
              </w:rPr>
            </w:pPr>
            <w:r w:rsidRPr="007C50B3">
              <w:rPr>
                <w:rFonts w:asciiTheme="minorBidi" w:hAnsiTheme="minorBidi"/>
                <w:sz w:val="18"/>
                <w:szCs w:val="18"/>
                <w:lang w:eastAsia="lt-LT"/>
              </w:rPr>
              <w:t>The Regulations of the State Border Guard Service under the Ministry of the Interior of the Republic of Lithuania, approved by Order No. 1V-223 of the Minister of the Interior of the Republic of Lithuania of 27 March 2024, „On the Approval of the Regulations of the State Border Guard Service under the Ministry of the Interior of the Republic of Lithuania’, and subparagraph 3.1.4 of Order No. 4-15 of the Head of the State Border Guard Service of 14 January 2022, ‘On the Organization of Activities of Structural Units of the State Border Guard Service under the Ministry of the Interior of the Republic of Lithuania“</w:t>
            </w:r>
          </w:p>
        </w:tc>
      </w:tr>
      <w:tr w:rsidR="00815FD5" w14:paraId="5DE6E55D" w14:textId="77777777" w:rsidTr="53C12A3F">
        <w:trPr>
          <w:trHeight w:val="226"/>
        </w:trPr>
        <w:tc>
          <w:tcPr>
            <w:tcW w:w="1463" w:type="dxa"/>
            <w:vMerge w:val="restart"/>
            <w:tcMar>
              <w:top w:w="28" w:type="dxa"/>
              <w:bottom w:w="28" w:type="dxa"/>
            </w:tcMar>
            <w:vAlign w:val="center"/>
          </w:tcPr>
          <w:p w14:paraId="6FCA1EF8" w14:textId="77777777" w:rsidR="00815FD5" w:rsidRPr="00367555" w:rsidRDefault="00815FD5" w:rsidP="00815FD5">
            <w:pPr>
              <w:jc w:val="both"/>
              <w:rPr>
                <w:rFonts w:asciiTheme="minorBidi" w:hAnsiTheme="minorBidi"/>
                <w:b/>
                <w:bCs/>
                <w:kern w:val="2"/>
                <w:sz w:val="18"/>
                <w:szCs w:val="18"/>
                <w:lang w:val="lt-LT"/>
              </w:rPr>
            </w:pPr>
            <w:r w:rsidRPr="00367555">
              <w:rPr>
                <w:rFonts w:asciiTheme="minorBidi" w:hAnsiTheme="minorBidi"/>
                <w:b/>
                <w:bCs/>
                <w:kern w:val="2"/>
                <w:sz w:val="18"/>
                <w:szCs w:val="18"/>
                <w:lang w:val="lt-LT"/>
              </w:rPr>
              <w:lastRenderedPageBreak/>
              <w:t>1.2. Tiekėjas</w:t>
            </w:r>
          </w:p>
          <w:p w14:paraId="4B90A5F2" w14:textId="77777777" w:rsidR="00815FD5" w:rsidRPr="00367555" w:rsidRDefault="00815FD5" w:rsidP="002F350E">
            <w:pPr>
              <w:jc w:val="both"/>
              <w:rPr>
                <w:rFonts w:asciiTheme="minorBidi" w:hAnsiTheme="minorBidi"/>
                <w:sz w:val="18"/>
                <w:szCs w:val="18"/>
                <w:lang w:val="lt-LT"/>
              </w:rPr>
            </w:pPr>
          </w:p>
        </w:tc>
        <w:tc>
          <w:tcPr>
            <w:tcW w:w="2573" w:type="dxa"/>
            <w:gridSpan w:val="3"/>
            <w:tcMar>
              <w:top w:w="28" w:type="dxa"/>
              <w:bottom w:w="28" w:type="dxa"/>
            </w:tcMar>
            <w:vAlign w:val="center"/>
          </w:tcPr>
          <w:p w14:paraId="073B17F9" w14:textId="77777777" w:rsidR="00815FD5" w:rsidRPr="00367555" w:rsidRDefault="00815FD5" w:rsidP="00815FD5">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1.2.1. Pavadinimas</w:t>
            </w:r>
          </w:p>
        </w:tc>
        <w:tc>
          <w:tcPr>
            <w:tcW w:w="3060" w:type="dxa"/>
            <w:gridSpan w:val="2"/>
            <w:tcMar>
              <w:top w:w="28" w:type="dxa"/>
              <w:bottom w:w="28" w:type="dxa"/>
            </w:tcMar>
            <w:vAlign w:val="center"/>
          </w:tcPr>
          <w:p w14:paraId="011363E2" w14:textId="77777777" w:rsidR="00815FD5" w:rsidRPr="00367555" w:rsidRDefault="00815FD5" w:rsidP="00815FD5">
            <w:pPr>
              <w:jc w:val="both"/>
              <w:rPr>
                <w:rFonts w:asciiTheme="minorBidi" w:hAnsiTheme="minorBidi"/>
                <w:sz w:val="18"/>
                <w:szCs w:val="18"/>
                <w:lang w:val="lt-LT"/>
              </w:rPr>
            </w:pPr>
          </w:p>
        </w:tc>
        <w:tc>
          <w:tcPr>
            <w:tcW w:w="1312" w:type="dxa"/>
            <w:vMerge w:val="restart"/>
            <w:tcMar>
              <w:top w:w="28" w:type="dxa"/>
              <w:bottom w:w="28" w:type="dxa"/>
            </w:tcMar>
            <w:vAlign w:val="center"/>
          </w:tcPr>
          <w:p w14:paraId="5FEB7FF5" w14:textId="77777777" w:rsidR="00815FD5" w:rsidRPr="00367555" w:rsidRDefault="00815FD5" w:rsidP="00815FD5">
            <w:pPr>
              <w:ind w:right="-107"/>
              <w:jc w:val="both"/>
              <w:rPr>
                <w:rFonts w:asciiTheme="minorBidi" w:hAnsiTheme="minorBidi"/>
                <w:b/>
                <w:bCs/>
                <w:kern w:val="2"/>
                <w:sz w:val="18"/>
                <w:szCs w:val="18"/>
              </w:rPr>
            </w:pPr>
            <w:r w:rsidRPr="00367555">
              <w:rPr>
                <w:rFonts w:asciiTheme="minorBidi" w:hAnsiTheme="minorBidi"/>
                <w:b/>
                <w:bCs/>
                <w:kern w:val="2"/>
                <w:sz w:val="18"/>
                <w:szCs w:val="18"/>
              </w:rPr>
              <w:t>1.2. Supplier</w:t>
            </w:r>
          </w:p>
          <w:p w14:paraId="6898D64F" w14:textId="77777777" w:rsidR="00815FD5" w:rsidRPr="00367555" w:rsidRDefault="00815FD5" w:rsidP="00815FD5">
            <w:pPr>
              <w:jc w:val="both"/>
              <w:rPr>
                <w:rFonts w:asciiTheme="minorBidi" w:hAnsiTheme="minorBidi"/>
                <w:sz w:val="18"/>
                <w:szCs w:val="18"/>
              </w:rPr>
            </w:pPr>
          </w:p>
        </w:tc>
        <w:tc>
          <w:tcPr>
            <w:tcW w:w="3007" w:type="dxa"/>
            <w:gridSpan w:val="5"/>
            <w:vAlign w:val="center"/>
          </w:tcPr>
          <w:p w14:paraId="4A62871D" w14:textId="512AEF55" w:rsidR="00815FD5" w:rsidRPr="00367555" w:rsidRDefault="00815FD5" w:rsidP="00815FD5">
            <w:pPr>
              <w:ind w:right="-106"/>
              <w:jc w:val="left"/>
              <w:rPr>
                <w:rFonts w:asciiTheme="minorBidi" w:hAnsiTheme="minorBidi"/>
                <w:sz w:val="18"/>
                <w:szCs w:val="18"/>
              </w:rPr>
            </w:pPr>
            <w:r w:rsidRPr="00367555">
              <w:rPr>
                <w:rFonts w:asciiTheme="minorBidi" w:hAnsiTheme="minorBidi"/>
                <w:kern w:val="2"/>
                <w:sz w:val="18"/>
                <w:szCs w:val="18"/>
              </w:rPr>
              <w:t>1.2.1. Name</w:t>
            </w:r>
          </w:p>
        </w:tc>
        <w:tc>
          <w:tcPr>
            <w:tcW w:w="3323" w:type="dxa"/>
            <w:gridSpan w:val="2"/>
            <w:tcMar>
              <w:top w:w="28" w:type="dxa"/>
              <w:bottom w:w="28" w:type="dxa"/>
            </w:tcMar>
            <w:vAlign w:val="center"/>
          </w:tcPr>
          <w:p w14:paraId="40E64B63" w14:textId="77777777" w:rsidR="00815FD5" w:rsidRPr="00367555" w:rsidRDefault="00815FD5" w:rsidP="00815FD5">
            <w:pPr>
              <w:ind w:right="-106"/>
              <w:jc w:val="both"/>
              <w:rPr>
                <w:rFonts w:asciiTheme="minorBidi" w:hAnsiTheme="minorBidi"/>
                <w:sz w:val="18"/>
                <w:szCs w:val="18"/>
              </w:rPr>
            </w:pPr>
          </w:p>
        </w:tc>
      </w:tr>
      <w:tr w:rsidR="00815FD5" w14:paraId="3D0FD6EC" w14:textId="77777777" w:rsidTr="53C12A3F">
        <w:tc>
          <w:tcPr>
            <w:tcW w:w="1463" w:type="dxa"/>
            <w:vMerge/>
            <w:tcMar>
              <w:top w:w="28" w:type="dxa"/>
              <w:bottom w:w="28" w:type="dxa"/>
            </w:tcMar>
            <w:vAlign w:val="center"/>
          </w:tcPr>
          <w:p w14:paraId="7DF9F6CD" w14:textId="77777777" w:rsidR="00815FD5" w:rsidRPr="00367555" w:rsidRDefault="00815FD5" w:rsidP="00815FD5">
            <w:pPr>
              <w:jc w:val="both"/>
              <w:rPr>
                <w:rFonts w:asciiTheme="minorBidi" w:hAnsiTheme="minorBidi"/>
                <w:sz w:val="18"/>
                <w:szCs w:val="18"/>
                <w:lang w:val="lt-LT"/>
              </w:rPr>
            </w:pPr>
          </w:p>
        </w:tc>
        <w:tc>
          <w:tcPr>
            <w:tcW w:w="2573" w:type="dxa"/>
            <w:gridSpan w:val="3"/>
            <w:tcMar>
              <w:top w:w="28" w:type="dxa"/>
              <w:bottom w:w="28" w:type="dxa"/>
            </w:tcMar>
            <w:vAlign w:val="center"/>
          </w:tcPr>
          <w:p w14:paraId="797E0464" w14:textId="77777777" w:rsidR="00815FD5" w:rsidRPr="00367555" w:rsidRDefault="00815FD5" w:rsidP="00815FD5">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1.2.2. Juridinio asmens kodas</w:t>
            </w:r>
          </w:p>
        </w:tc>
        <w:tc>
          <w:tcPr>
            <w:tcW w:w="3060" w:type="dxa"/>
            <w:gridSpan w:val="2"/>
            <w:tcMar>
              <w:top w:w="28" w:type="dxa"/>
              <w:bottom w:w="28" w:type="dxa"/>
            </w:tcMar>
            <w:vAlign w:val="center"/>
          </w:tcPr>
          <w:p w14:paraId="727B5C26" w14:textId="77777777" w:rsidR="00815FD5" w:rsidRPr="00367555" w:rsidRDefault="00815FD5" w:rsidP="00815FD5">
            <w:pPr>
              <w:jc w:val="both"/>
              <w:rPr>
                <w:rFonts w:asciiTheme="minorBidi" w:hAnsiTheme="minorBidi"/>
                <w:sz w:val="18"/>
                <w:szCs w:val="18"/>
                <w:lang w:val="lt-LT"/>
              </w:rPr>
            </w:pPr>
          </w:p>
        </w:tc>
        <w:tc>
          <w:tcPr>
            <w:tcW w:w="1312" w:type="dxa"/>
            <w:vMerge/>
            <w:tcMar>
              <w:top w:w="28" w:type="dxa"/>
              <w:bottom w:w="28" w:type="dxa"/>
            </w:tcMar>
            <w:vAlign w:val="center"/>
          </w:tcPr>
          <w:p w14:paraId="018B0655" w14:textId="77777777" w:rsidR="00815FD5" w:rsidRPr="00367555" w:rsidRDefault="00815FD5" w:rsidP="00815FD5">
            <w:pPr>
              <w:ind w:right="-106"/>
              <w:jc w:val="both"/>
              <w:rPr>
                <w:rFonts w:asciiTheme="minorBidi" w:hAnsiTheme="minorBidi"/>
                <w:sz w:val="18"/>
                <w:szCs w:val="18"/>
              </w:rPr>
            </w:pPr>
          </w:p>
        </w:tc>
        <w:tc>
          <w:tcPr>
            <w:tcW w:w="3007" w:type="dxa"/>
            <w:gridSpan w:val="5"/>
            <w:vAlign w:val="center"/>
          </w:tcPr>
          <w:p w14:paraId="4D7EAD57" w14:textId="461C240C" w:rsidR="00815FD5" w:rsidRPr="00367555" w:rsidRDefault="00815FD5" w:rsidP="00815FD5">
            <w:pPr>
              <w:ind w:right="-106"/>
              <w:jc w:val="left"/>
              <w:rPr>
                <w:rFonts w:asciiTheme="minorBidi" w:hAnsiTheme="minorBidi"/>
                <w:sz w:val="18"/>
                <w:szCs w:val="18"/>
              </w:rPr>
            </w:pPr>
            <w:r w:rsidRPr="00367555">
              <w:rPr>
                <w:rFonts w:asciiTheme="minorBidi" w:hAnsiTheme="minorBidi"/>
                <w:kern w:val="2"/>
                <w:sz w:val="18"/>
                <w:szCs w:val="18"/>
              </w:rPr>
              <w:t>1.2.2. Legal entity registration number</w:t>
            </w:r>
          </w:p>
        </w:tc>
        <w:tc>
          <w:tcPr>
            <w:tcW w:w="3323" w:type="dxa"/>
            <w:gridSpan w:val="2"/>
            <w:tcMar>
              <w:top w:w="28" w:type="dxa"/>
              <w:bottom w:w="28" w:type="dxa"/>
            </w:tcMar>
            <w:vAlign w:val="center"/>
          </w:tcPr>
          <w:p w14:paraId="0FCCC0DF" w14:textId="77777777" w:rsidR="00815FD5" w:rsidRPr="00367555" w:rsidRDefault="00815FD5" w:rsidP="00815FD5">
            <w:pPr>
              <w:ind w:right="-106"/>
              <w:jc w:val="both"/>
              <w:rPr>
                <w:rFonts w:asciiTheme="minorBidi" w:hAnsiTheme="minorBidi"/>
                <w:sz w:val="18"/>
                <w:szCs w:val="18"/>
              </w:rPr>
            </w:pPr>
          </w:p>
        </w:tc>
      </w:tr>
      <w:tr w:rsidR="00815FD5" w14:paraId="6B8317B4" w14:textId="77777777" w:rsidTr="53C12A3F">
        <w:tc>
          <w:tcPr>
            <w:tcW w:w="1463" w:type="dxa"/>
            <w:vMerge/>
            <w:tcMar>
              <w:top w:w="28" w:type="dxa"/>
              <w:bottom w:w="28" w:type="dxa"/>
            </w:tcMar>
            <w:vAlign w:val="center"/>
          </w:tcPr>
          <w:p w14:paraId="23B4E025" w14:textId="77777777" w:rsidR="00815FD5" w:rsidRPr="00367555" w:rsidRDefault="00815FD5" w:rsidP="00815FD5">
            <w:pPr>
              <w:jc w:val="both"/>
              <w:rPr>
                <w:rFonts w:asciiTheme="minorBidi" w:hAnsiTheme="minorBidi"/>
                <w:sz w:val="18"/>
                <w:szCs w:val="18"/>
                <w:lang w:val="lt-LT"/>
              </w:rPr>
            </w:pPr>
          </w:p>
        </w:tc>
        <w:tc>
          <w:tcPr>
            <w:tcW w:w="2573" w:type="dxa"/>
            <w:gridSpan w:val="3"/>
            <w:tcMar>
              <w:top w:w="28" w:type="dxa"/>
              <w:bottom w:w="28" w:type="dxa"/>
            </w:tcMar>
            <w:vAlign w:val="center"/>
          </w:tcPr>
          <w:p w14:paraId="6D07BF0F" w14:textId="77777777" w:rsidR="00815FD5" w:rsidRPr="00367555" w:rsidRDefault="00815FD5" w:rsidP="00815FD5">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1.2.3. Adresas</w:t>
            </w:r>
          </w:p>
        </w:tc>
        <w:tc>
          <w:tcPr>
            <w:tcW w:w="3060" w:type="dxa"/>
            <w:gridSpan w:val="2"/>
            <w:tcMar>
              <w:top w:w="28" w:type="dxa"/>
              <w:bottom w:w="28" w:type="dxa"/>
            </w:tcMar>
            <w:vAlign w:val="center"/>
          </w:tcPr>
          <w:p w14:paraId="5D399790" w14:textId="77777777" w:rsidR="00815FD5" w:rsidRPr="00367555" w:rsidRDefault="00815FD5" w:rsidP="00815FD5">
            <w:pPr>
              <w:jc w:val="both"/>
              <w:rPr>
                <w:rFonts w:asciiTheme="minorBidi" w:hAnsiTheme="minorBidi"/>
                <w:sz w:val="18"/>
                <w:szCs w:val="18"/>
                <w:lang w:val="lt-LT"/>
              </w:rPr>
            </w:pPr>
          </w:p>
        </w:tc>
        <w:tc>
          <w:tcPr>
            <w:tcW w:w="1312" w:type="dxa"/>
            <w:vMerge/>
            <w:tcMar>
              <w:top w:w="28" w:type="dxa"/>
              <w:bottom w:w="28" w:type="dxa"/>
            </w:tcMar>
            <w:vAlign w:val="center"/>
          </w:tcPr>
          <w:p w14:paraId="0578458F" w14:textId="77777777" w:rsidR="00815FD5" w:rsidRPr="00367555" w:rsidRDefault="00815FD5" w:rsidP="00815FD5">
            <w:pPr>
              <w:ind w:right="-106"/>
              <w:jc w:val="both"/>
              <w:rPr>
                <w:rFonts w:asciiTheme="minorBidi" w:hAnsiTheme="minorBidi"/>
                <w:sz w:val="18"/>
                <w:szCs w:val="18"/>
              </w:rPr>
            </w:pPr>
          </w:p>
        </w:tc>
        <w:tc>
          <w:tcPr>
            <w:tcW w:w="3007" w:type="dxa"/>
            <w:gridSpan w:val="5"/>
            <w:vAlign w:val="center"/>
          </w:tcPr>
          <w:p w14:paraId="7211350B" w14:textId="5B5283C0" w:rsidR="00815FD5" w:rsidRPr="00367555" w:rsidRDefault="00815FD5" w:rsidP="00815FD5">
            <w:pPr>
              <w:ind w:right="-106"/>
              <w:jc w:val="left"/>
              <w:rPr>
                <w:rFonts w:asciiTheme="minorBidi" w:hAnsiTheme="minorBidi"/>
                <w:sz w:val="18"/>
                <w:szCs w:val="18"/>
              </w:rPr>
            </w:pPr>
            <w:r w:rsidRPr="00367555">
              <w:rPr>
                <w:rFonts w:asciiTheme="minorBidi" w:hAnsiTheme="minorBidi"/>
                <w:kern w:val="2"/>
                <w:sz w:val="18"/>
                <w:szCs w:val="18"/>
              </w:rPr>
              <w:t>1.2.3. Address</w:t>
            </w:r>
          </w:p>
        </w:tc>
        <w:tc>
          <w:tcPr>
            <w:tcW w:w="3323" w:type="dxa"/>
            <w:gridSpan w:val="2"/>
            <w:tcMar>
              <w:top w:w="28" w:type="dxa"/>
              <w:bottom w:w="28" w:type="dxa"/>
            </w:tcMar>
            <w:vAlign w:val="center"/>
          </w:tcPr>
          <w:p w14:paraId="192CECBF" w14:textId="77777777" w:rsidR="00815FD5" w:rsidRPr="00367555" w:rsidRDefault="00815FD5" w:rsidP="00815FD5">
            <w:pPr>
              <w:ind w:right="-106"/>
              <w:jc w:val="both"/>
              <w:rPr>
                <w:rFonts w:asciiTheme="minorBidi" w:hAnsiTheme="minorBidi"/>
                <w:sz w:val="18"/>
                <w:szCs w:val="18"/>
              </w:rPr>
            </w:pPr>
          </w:p>
        </w:tc>
      </w:tr>
      <w:tr w:rsidR="00815FD5" w14:paraId="7846B759" w14:textId="77777777" w:rsidTr="53C12A3F">
        <w:tc>
          <w:tcPr>
            <w:tcW w:w="1463" w:type="dxa"/>
            <w:vMerge/>
            <w:tcMar>
              <w:top w:w="28" w:type="dxa"/>
              <w:bottom w:w="28" w:type="dxa"/>
            </w:tcMar>
            <w:vAlign w:val="center"/>
          </w:tcPr>
          <w:p w14:paraId="1F3136B3" w14:textId="77777777" w:rsidR="00815FD5" w:rsidRPr="00367555" w:rsidRDefault="00815FD5" w:rsidP="00815FD5">
            <w:pPr>
              <w:jc w:val="both"/>
              <w:rPr>
                <w:rFonts w:asciiTheme="minorBidi" w:hAnsiTheme="minorBidi"/>
                <w:sz w:val="18"/>
                <w:szCs w:val="18"/>
                <w:lang w:val="lt-LT"/>
              </w:rPr>
            </w:pPr>
          </w:p>
        </w:tc>
        <w:tc>
          <w:tcPr>
            <w:tcW w:w="2573" w:type="dxa"/>
            <w:gridSpan w:val="3"/>
            <w:tcMar>
              <w:top w:w="28" w:type="dxa"/>
              <w:bottom w:w="28" w:type="dxa"/>
            </w:tcMar>
            <w:vAlign w:val="center"/>
          </w:tcPr>
          <w:p w14:paraId="3E0C307E" w14:textId="77777777" w:rsidR="00815FD5" w:rsidRPr="00367555" w:rsidRDefault="00815FD5" w:rsidP="00815FD5">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1.2.4. PVM mokėtojo kodas</w:t>
            </w:r>
          </w:p>
        </w:tc>
        <w:tc>
          <w:tcPr>
            <w:tcW w:w="3060" w:type="dxa"/>
            <w:gridSpan w:val="2"/>
            <w:tcMar>
              <w:top w:w="28" w:type="dxa"/>
              <w:bottom w:w="28" w:type="dxa"/>
            </w:tcMar>
            <w:vAlign w:val="center"/>
          </w:tcPr>
          <w:p w14:paraId="74AD25D7" w14:textId="77777777" w:rsidR="00815FD5" w:rsidRPr="00367555" w:rsidRDefault="00815FD5" w:rsidP="00815FD5">
            <w:pPr>
              <w:jc w:val="both"/>
              <w:rPr>
                <w:rFonts w:asciiTheme="minorBidi" w:hAnsiTheme="minorBidi"/>
                <w:sz w:val="18"/>
                <w:szCs w:val="18"/>
                <w:lang w:val="lt-LT"/>
              </w:rPr>
            </w:pPr>
          </w:p>
        </w:tc>
        <w:tc>
          <w:tcPr>
            <w:tcW w:w="1312" w:type="dxa"/>
            <w:vMerge/>
            <w:tcMar>
              <w:top w:w="28" w:type="dxa"/>
              <w:bottom w:w="28" w:type="dxa"/>
            </w:tcMar>
            <w:vAlign w:val="center"/>
          </w:tcPr>
          <w:p w14:paraId="3191A1AB" w14:textId="77777777" w:rsidR="00815FD5" w:rsidRPr="00367555" w:rsidRDefault="00815FD5" w:rsidP="00815FD5">
            <w:pPr>
              <w:ind w:right="-106"/>
              <w:jc w:val="both"/>
              <w:rPr>
                <w:rFonts w:asciiTheme="minorBidi" w:hAnsiTheme="minorBidi"/>
                <w:sz w:val="18"/>
                <w:szCs w:val="18"/>
              </w:rPr>
            </w:pPr>
          </w:p>
        </w:tc>
        <w:tc>
          <w:tcPr>
            <w:tcW w:w="3007" w:type="dxa"/>
            <w:gridSpan w:val="5"/>
            <w:vAlign w:val="center"/>
          </w:tcPr>
          <w:p w14:paraId="3AF3DAA3" w14:textId="141B9756" w:rsidR="00815FD5" w:rsidRPr="00367555" w:rsidRDefault="00815FD5" w:rsidP="00815FD5">
            <w:pPr>
              <w:ind w:right="-106"/>
              <w:jc w:val="left"/>
              <w:rPr>
                <w:rFonts w:asciiTheme="minorBidi" w:hAnsiTheme="minorBidi"/>
                <w:sz w:val="18"/>
                <w:szCs w:val="18"/>
              </w:rPr>
            </w:pPr>
            <w:r w:rsidRPr="00367555">
              <w:rPr>
                <w:rFonts w:asciiTheme="minorBidi" w:hAnsiTheme="minorBidi"/>
                <w:kern w:val="2"/>
                <w:sz w:val="18"/>
                <w:szCs w:val="18"/>
              </w:rPr>
              <w:t>1.2.4. VAT identification number</w:t>
            </w:r>
          </w:p>
        </w:tc>
        <w:tc>
          <w:tcPr>
            <w:tcW w:w="3323" w:type="dxa"/>
            <w:gridSpan w:val="2"/>
            <w:tcMar>
              <w:top w:w="28" w:type="dxa"/>
              <w:bottom w:w="28" w:type="dxa"/>
            </w:tcMar>
            <w:vAlign w:val="center"/>
          </w:tcPr>
          <w:p w14:paraId="38177DED" w14:textId="77777777" w:rsidR="00815FD5" w:rsidRPr="00367555" w:rsidRDefault="00815FD5" w:rsidP="00815FD5">
            <w:pPr>
              <w:ind w:right="-106"/>
              <w:jc w:val="both"/>
              <w:rPr>
                <w:rFonts w:asciiTheme="minorBidi" w:hAnsiTheme="minorBidi"/>
                <w:sz w:val="18"/>
                <w:szCs w:val="18"/>
              </w:rPr>
            </w:pPr>
          </w:p>
        </w:tc>
      </w:tr>
      <w:tr w:rsidR="00815FD5" w14:paraId="0B3294E7" w14:textId="77777777" w:rsidTr="53C12A3F">
        <w:tc>
          <w:tcPr>
            <w:tcW w:w="1463" w:type="dxa"/>
            <w:vMerge/>
            <w:tcMar>
              <w:top w:w="28" w:type="dxa"/>
              <w:bottom w:w="28" w:type="dxa"/>
            </w:tcMar>
            <w:vAlign w:val="center"/>
          </w:tcPr>
          <w:p w14:paraId="4BF4D1C2" w14:textId="77777777" w:rsidR="00815FD5" w:rsidRPr="00367555" w:rsidRDefault="00815FD5" w:rsidP="00815FD5">
            <w:pPr>
              <w:jc w:val="both"/>
              <w:rPr>
                <w:rFonts w:asciiTheme="minorBidi" w:hAnsiTheme="minorBidi"/>
                <w:sz w:val="18"/>
                <w:szCs w:val="18"/>
                <w:lang w:val="lt-LT"/>
              </w:rPr>
            </w:pPr>
          </w:p>
        </w:tc>
        <w:tc>
          <w:tcPr>
            <w:tcW w:w="2573" w:type="dxa"/>
            <w:gridSpan w:val="3"/>
            <w:tcMar>
              <w:top w:w="28" w:type="dxa"/>
              <w:bottom w:w="28" w:type="dxa"/>
            </w:tcMar>
            <w:vAlign w:val="center"/>
          </w:tcPr>
          <w:p w14:paraId="0A1FE635" w14:textId="77777777" w:rsidR="00815FD5" w:rsidRPr="00367555" w:rsidRDefault="00815FD5" w:rsidP="00815FD5">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1.2.5. Atsiskaitomoji sąskaita</w:t>
            </w:r>
          </w:p>
        </w:tc>
        <w:tc>
          <w:tcPr>
            <w:tcW w:w="3060" w:type="dxa"/>
            <w:gridSpan w:val="2"/>
            <w:tcMar>
              <w:top w:w="28" w:type="dxa"/>
              <w:bottom w:w="28" w:type="dxa"/>
            </w:tcMar>
            <w:vAlign w:val="center"/>
          </w:tcPr>
          <w:p w14:paraId="04CF33DC" w14:textId="77777777" w:rsidR="00815FD5" w:rsidRPr="00367555" w:rsidRDefault="00815FD5" w:rsidP="00815FD5">
            <w:pPr>
              <w:jc w:val="both"/>
              <w:rPr>
                <w:rFonts w:asciiTheme="minorBidi" w:hAnsiTheme="minorBidi"/>
                <w:sz w:val="18"/>
                <w:szCs w:val="18"/>
                <w:lang w:val="lt-LT"/>
              </w:rPr>
            </w:pPr>
          </w:p>
        </w:tc>
        <w:tc>
          <w:tcPr>
            <w:tcW w:w="1312" w:type="dxa"/>
            <w:vMerge/>
            <w:tcMar>
              <w:top w:w="28" w:type="dxa"/>
              <w:bottom w:w="28" w:type="dxa"/>
            </w:tcMar>
            <w:vAlign w:val="center"/>
          </w:tcPr>
          <w:p w14:paraId="1C051FAB" w14:textId="77777777" w:rsidR="00815FD5" w:rsidRPr="00367555" w:rsidRDefault="00815FD5" w:rsidP="00815FD5">
            <w:pPr>
              <w:ind w:right="-106"/>
              <w:jc w:val="both"/>
              <w:rPr>
                <w:rFonts w:asciiTheme="minorBidi" w:hAnsiTheme="minorBidi"/>
                <w:sz w:val="18"/>
                <w:szCs w:val="18"/>
              </w:rPr>
            </w:pPr>
          </w:p>
        </w:tc>
        <w:tc>
          <w:tcPr>
            <w:tcW w:w="3007" w:type="dxa"/>
            <w:gridSpan w:val="5"/>
            <w:vAlign w:val="center"/>
          </w:tcPr>
          <w:p w14:paraId="0B9CA510" w14:textId="15EDFD05" w:rsidR="00815FD5" w:rsidRPr="00367555" w:rsidRDefault="00815FD5" w:rsidP="00815FD5">
            <w:pPr>
              <w:ind w:right="-106"/>
              <w:jc w:val="left"/>
              <w:rPr>
                <w:rFonts w:asciiTheme="minorBidi" w:hAnsiTheme="minorBidi"/>
                <w:sz w:val="18"/>
                <w:szCs w:val="18"/>
              </w:rPr>
            </w:pPr>
            <w:r w:rsidRPr="00367555">
              <w:rPr>
                <w:rFonts w:asciiTheme="minorBidi" w:hAnsiTheme="minorBidi"/>
                <w:kern w:val="2"/>
                <w:sz w:val="18"/>
                <w:szCs w:val="18"/>
              </w:rPr>
              <w:t>1.2.5. Current account</w:t>
            </w:r>
          </w:p>
        </w:tc>
        <w:tc>
          <w:tcPr>
            <w:tcW w:w="3323" w:type="dxa"/>
            <w:gridSpan w:val="2"/>
            <w:tcMar>
              <w:top w:w="28" w:type="dxa"/>
              <w:bottom w:w="28" w:type="dxa"/>
            </w:tcMar>
            <w:vAlign w:val="center"/>
          </w:tcPr>
          <w:p w14:paraId="1375044C" w14:textId="77777777" w:rsidR="00815FD5" w:rsidRPr="00367555" w:rsidRDefault="00815FD5" w:rsidP="00815FD5">
            <w:pPr>
              <w:ind w:right="-106"/>
              <w:jc w:val="both"/>
              <w:rPr>
                <w:rFonts w:asciiTheme="minorBidi" w:hAnsiTheme="minorBidi"/>
                <w:sz w:val="18"/>
                <w:szCs w:val="18"/>
              </w:rPr>
            </w:pPr>
          </w:p>
        </w:tc>
      </w:tr>
      <w:tr w:rsidR="00815FD5" w14:paraId="5809BD02" w14:textId="77777777" w:rsidTr="53C12A3F">
        <w:tc>
          <w:tcPr>
            <w:tcW w:w="1463" w:type="dxa"/>
            <w:vMerge/>
            <w:tcMar>
              <w:top w:w="28" w:type="dxa"/>
              <w:bottom w:w="28" w:type="dxa"/>
            </w:tcMar>
            <w:vAlign w:val="center"/>
          </w:tcPr>
          <w:p w14:paraId="2E872BB9" w14:textId="77777777" w:rsidR="00815FD5" w:rsidRPr="00367555" w:rsidRDefault="00815FD5" w:rsidP="00815FD5">
            <w:pPr>
              <w:jc w:val="both"/>
              <w:rPr>
                <w:rFonts w:asciiTheme="minorBidi" w:hAnsiTheme="minorBidi"/>
                <w:sz w:val="18"/>
                <w:szCs w:val="18"/>
                <w:lang w:val="lt-LT"/>
              </w:rPr>
            </w:pPr>
          </w:p>
        </w:tc>
        <w:tc>
          <w:tcPr>
            <w:tcW w:w="2573" w:type="dxa"/>
            <w:gridSpan w:val="3"/>
            <w:tcMar>
              <w:top w:w="28" w:type="dxa"/>
              <w:bottom w:w="28" w:type="dxa"/>
            </w:tcMar>
            <w:vAlign w:val="center"/>
          </w:tcPr>
          <w:p w14:paraId="12A52ED4" w14:textId="77777777" w:rsidR="00815FD5" w:rsidRPr="00367555" w:rsidRDefault="00815FD5" w:rsidP="00815FD5">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1.2.6. Bankas, banko kodas</w:t>
            </w:r>
          </w:p>
        </w:tc>
        <w:tc>
          <w:tcPr>
            <w:tcW w:w="3060" w:type="dxa"/>
            <w:gridSpan w:val="2"/>
            <w:tcMar>
              <w:top w:w="28" w:type="dxa"/>
              <w:bottom w:w="28" w:type="dxa"/>
            </w:tcMar>
            <w:vAlign w:val="center"/>
          </w:tcPr>
          <w:p w14:paraId="66022D97" w14:textId="77777777" w:rsidR="00815FD5" w:rsidRPr="00367555" w:rsidRDefault="00815FD5" w:rsidP="00815FD5">
            <w:pPr>
              <w:jc w:val="both"/>
              <w:rPr>
                <w:rFonts w:asciiTheme="minorBidi" w:hAnsiTheme="minorBidi"/>
                <w:sz w:val="18"/>
                <w:szCs w:val="18"/>
                <w:lang w:val="lt-LT"/>
              </w:rPr>
            </w:pPr>
          </w:p>
        </w:tc>
        <w:tc>
          <w:tcPr>
            <w:tcW w:w="1312" w:type="dxa"/>
            <w:vMerge/>
            <w:tcMar>
              <w:top w:w="28" w:type="dxa"/>
              <w:bottom w:w="28" w:type="dxa"/>
            </w:tcMar>
            <w:vAlign w:val="center"/>
          </w:tcPr>
          <w:p w14:paraId="7C9BEAFE" w14:textId="77777777" w:rsidR="00815FD5" w:rsidRPr="00367555" w:rsidRDefault="00815FD5" w:rsidP="00815FD5">
            <w:pPr>
              <w:ind w:right="-106"/>
              <w:jc w:val="both"/>
              <w:rPr>
                <w:rFonts w:asciiTheme="minorBidi" w:hAnsiTheme="minorBidi"/>
                <w:sz w:val="18"/>
                <w:szCs w:val="18"/>
              </w:rPr>
            </w:pPr>
          </w:p>
        </w:tc>
        <w:tc>
          <w:tcPr>
            <w:tcW w:w="3007" w:type="dxa"/>
            <w:gridSpan w:val="5"/>
            <w:vAlign w:val="center"/>
          </w:tcPr>
          <w:p w14:paraId="04931D1F" w14:textId="0F4A61BB" w:rsidR="00815FD5" w:rsidRPr="00367555" w:rsidRDefault="00815FD5" w:rsidP="00815FD5">
            <w:pPr>
              <w:ind w:right="-106"/>
              <w:jc w:val="left"/>
              <w:rPr>
                <w:rFonts w:asciiTheme="minorBidi" w:hAnsiTheme="minorBidi"/>
                <w:sz w:val="18"/>
                <w:szCs w:val="18"/>
              </w:rPr>
            </w:pPr>
            <w:r w:rsidRPr="00367555">
              <w:rPr>
                <w:rFonts w:asciiTheme="minorBidi" w:hAnsiTheme="minorBidi"/>
                <w:kern w:val="2"/>
                <w:sz w:val="18"/>
                <w:szCs w:val="18"/>
              </w:rPr>
              <w:t>1.2.6. Bank, bank code</w:t>
            </w:r>
          </w:p>
        </w:tc>
        <w:tc>
          <w:tcPr>
            <w:tcW w:w="3323" w:type="dxa"/>
            <w:gridSpan w:val="2"/>
            <w:tcMar>
              <w:top w:w="28" w:type="dxa"/>
              <w:bottom w:w="28" w:type="dxa"/>
            </w:tcMar>
            <w:vAlign w:val="center"/>
          </w:tcPr>
          <w:p w14:paraId="1AD0D1B5" w14:textId="77777777" w:rsidR="00815FD5" w:rsidRPr="00367555" w:rsidRDefault="00815FD5" w:rsidP="00815FD5">
            <w:pPr>
              <w:ind w:right="-106"/>
              <w:jc w:val="both"/>
              <w:rPr>
                <w:rFonts w:asciiTheme="minorBidi" w:hAnsiTheme="minorBidi"/>
                <w:sz w:val="18"/>
                <w:szCs w:val="18"/>
              </w:rPr>
            </w:pPr>
          </w:p>
        </w:tc>
      </w:tr>
      <w:tr w:rsidR="00815FD5" w14:paraId="09EFFB6D" w14:textId="77777777" w:rsidTr="53C12A3F">
        <w:trPr>
          <w:trHeight w:val="196"/>
        </w:trPr>
        <w:tc>
          <w:tcPr>
            <w:tcW w:w="1463" w:type="dxa"/>
            <w:vMerge/>
            <w:tcMar>
              <w:top w:w="28" w:type="dxa"/>
              <w:bottom w:w="28" w:type="dxa"/>
            </w:tcMar>
            <w:vAlign w:val="center"/>
          </w:tcPr>
          <w:p w14:paraId="08A4CEAC" w14:textId="77777777" w:rsidR="00815FD5" w:rsidRPr="00367555" w:rsidRDefault="00815FD5" w:rsidP="00815FD5">
            <w:pPr>
              <w:jc w:val="both"/>
              <w:rPr>
                <w:rFonts w:asciiTheme="minorBidi" w:hAnsiTheme="minorBidi"/>
                <w:sz w:val="18"/>
                <w:szCs w:val="18"/>
                <w:lang w:val="lt-LT"/>
              </w:rPr>
            </w:pPr>
          </w:p>
        </w:tc>
        <w:tc>
          <w:tcPr>
            <w:tcW w:w="2573" w:type="dxa"/>
            <w:gridSpan w:val="3"/>
            <w:tcMar>
              <w:top w:w="28" w:type="dxa"/>
              <w:bottom w:w="28" w:type="dxa"/>
            </w:tcMar>
            <w:vAlign w:val="center"/>
          </w:tcPr>
          <w:p w14:paraId="359940E7" w14:textId="77777777" w:rsidR="00815FD5" w:rsidRPr="00367555" w:rsidRDefault="00815FD5" w:rsidP="00815FD5">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1.2.7. Telefonas</w:t>
            </w:r>
          </w:p>
        </w:tc>
        <w:tc>
          <w:tcPr>
            <w:tcW w:w="3060" w:type="dxa"/>
            <w:gridSpan w:val="2"/>
            <w:tcMar>
              <w:top w:w="28" w:type="dxa"/>
              <w:bottom w:w="28" w:type="dxa"/>
            </w:tcMar>
            <w:vAlign w:val="center"/>
          </w:tcPr>
          <w:p w14:paraId="535B9C08" w14:textId="77777777" w:rsidR="00815FD5" w:rsidRPr="00367555" w:rsidRDefault="00815FD5" w:rsidP="00815FD5">
            <w:pPr>
              <w:jc w:val="both"/>
              <w:rPr>
                <w:rFonts w:asciiTheme="minorBidi" w:hAnsiTheme="minorBidi"/>
                <w:sz w:val="18"/>
                <w:szCs w:val="18"/>
                <w:lang w:val="lt-LT"/>
              </w:rPr>
            </w:pPr>
          </w:p>
        </w:tc>
        <w:tc>
          <w:tcPr>
            <w:tcW w:w="1312" w:type="dxa"/>
            <w:vMerge/>
            <w:tcMar>
              <w:top w:w="28" w:type="dxa"/>
              <w:bottom w:w="28" w:type="dxa"/>
            </w:tcMar>
            <w:vAlign w:val="center"/>
          </w:tcPr>
          <w:p w14:paraId="7C7DCEFF" w14:textId="77777777" w:rsidR="00815FD5" w:rsidRPr="00367555" w:rsidRDefault="00815FD5" w:rsidP="00815FD5">
            <w:pPr>
              <w:ind w:right="-106"/>
              <w:jc w:val="both"/>
              <w:rPr>
                <w:rFonts w:asciiTheme="minorBidi" w:hAnsiTheme="minorBidi"/>
                <w:sz w:val="18"/>
                <w:szCs w:val="18"/>
              </w:rPr>
            </w:pPr>
          </w:p>
        </w:tc>
        <w:tc>
          <w:tcPr>
            <w:tcW w:w="3007" w:type="dxa"/>
            <w:gridSpan w:val="5"/>
            <w:vAlign w:val="center"/>
          </w:tcPr>
          <w:p w14:paraId="017B02A7" w14:textId="3878E087" w:rsidR="00815FD5" w:rsidRPr="00367555" w:rsidRDefault="00815FD5" w:rsidP="00815FD5">
            <w:pPr>
              <w:ind w:right="-106"/>
              <w:jc w:val="left"/>
              <w:rPr>
                <w:rFonts w:asciiTheme="minorBidi" w:hAnsiTheme="minorBidi"/>
                <w:sz w:val="18"/>
                <w:szCs w:val="18"/>
              </w:rPr>
            </w:pPr>
            <w:r w:rsidRPr="00367555">
              <w:rPr>
                <w:rFonts w:asciiTheme="minorBidi" w:hAnsiTheme="minorBidi"/>
                <w:kern w:val="2"/>
                <w:sz w:val="18"/>
                <w:szCs w:val="18"/>
              </w:rPr>
              <w:t>1.2.7. Telephone</w:t>
            </w:r>
          </w:p>
        </w:tc>
        <w:tc>
          <w:tcPr>
            <w:tcW w:w="3323" w:type="dxa"/>
            <w:gridSpan w:val="2"/>
            <w:tcMar>
              <w:top w:w="28" w:type="dxa"/>
              <w:bottom w:w="28" w:type="dxa"/>
            </w:tcMar>
            <w:vAlign w:val="center"/>
          </w:tcPr>
          <w:p w14:paraId="67217770" w14:textId="77777777" w:rsidR="00815FD5" w:rsidRPr="00367555" w:rsidRDefault="00815FD5" w:rsidP="00815FD5">
            <w:pPr>
              <w:ind w:right="-106"/>
              <w:jc w:val="both"/>
              <w:rPr>
                <w:rFonts w:asciiTheme="minorBidi" w:hAnsiTheme="minorBidi"/>
                <w:sz w:val="18"/>
                <w:szCs w:val="18"/>
              </w:rPr>
            </w:pPr>
          </w:p>
        </w:tc>
      </w:tr>
      <w:tr w:rsidR="00815FD5" w14:paraId="1F4F5E6F" w14:textId="77777777" w:rsidTr="53C12A3F">
        <w:tc>
          <w:tcPr>
            <w:tcW w:w="1463" w:type="dxa"/>
            <w:vMerge/>
            <w:tcMar>
              <w:top w:w="28" w:type="dxa"/>
              <w:bottom w:w="28" w:type="dxa"/>
            </w:tcMar>
            <w:vAlign w:val="center"/>
          </w:tcPr>
          <w:p w14:paraId="568D4D94" w14:textId="77777777" w:rsidR="00815FD5" w:rsidRPr="00367555" w:rsidRDefault="00815FD5" w:rsidP="00815FD5">
            <w:pPr>
              <w:jc w:val="both"/>
              <w:rPr>
                <w:rFonts w:asciiTheme="minorBidi" w:hAnsiTheme="minorBidi"/>
                <w:sz w:val="18"/>
                <w:szCs w:val="18"/>
                <w:lang w:val="lt-LT"/>
              </w:rPr>
            </w:pPr>
          </w:p>
        </w:tc>
        <w:tc>
          <w:tcPr>
            <w:tcW w:w="2573" w:type="dxa"/>
            <w:gridSpan w:val="3"/>
            <w:tcMar>
              <w:top w:w="28" w:type="dxa"/>
              <w:bottom w:w="28" w:type="dxa"/>
            </w:tcMar>
            <w:vAlign w:val="center"/>
          </w:tcPr>
          <w:p w14:paraId="05E5FD76" w14:textId="77777777" w:rsidR="00815FD5" w:rsidRPr="00367555" w:rsidRDefault="00815FD5" w:rsidP="00815FD5">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1.2.8. El. paštas</w:t>
            </w:r>
          </w:p>
        </w:tc>
        <w:tc>
          <w:tcPr>
            <w:tcW w:w="3060" w:type="dxa"/>
            <w:gridSpan w:val="2"/>
            <w:tcMar>
              <w:top w:w="28" w:type="dxa"/>
              <w:bottom w:w="28" w:type="dxa"/>
            </w:tcMar>
            <w:vAlign w:val="center"/>
          </w:tcPr>
          <w:p w14:paraId="63395169" w14:textId="77777777" w:rsidR="00815FD5" w:rsidRPr="00367555" w:rsidRDefault="00815FD5" w:rsidP="00815FD5">
            <w:pPr>
              <w:jc w:val="both"/>
              <w:rPr>
                <w:rFonts w:asciiTheme="minorBidi" w:hAnsiTheme="minorBidi"/>
                <w:sz w:val="18"/>
                <w:szCs w:val="18"/>
                <w:lang w:val="lt-LT"/>
              </w:rPr>
            </w:pPr>
          </w:p>
        </w:tc>
        <w:tc>
          <w:tcPr>
            <w:tcW w:w="1312" w:type="dxa"/>
            <w:vMerge/>
            <w:tcMar>
              <w:top w:w="28" w:type="dxa"/>
              <w:bottom w:w="28" w:type="dxa"/>
            </w:tcMar>
            <w:vAlign w:val="center"/>
          </w:tcPr>
          <w:p w14:paraId="28F5162B" w14:textId="77777777" w:rsidR="00815FD5" w:rsidRPr="00367555" w:rsidRDefault="00815FD5" w:rsidP="00815FD5">
            <w:pPr>
              <w:ind w:right="-106"/>
              <w:jc w:val="both"/>
              <w:rPr>
                <w:rFonts w:asciiTheme="minorBidi" w:hAnsiTheme="minorBidi"/>
                <w:sz w:val="18"/>
                <w:szCs w:val="18"/>
              </w:rPr>
            </w:pPr>
          </w:p>
        </w:tc>
        <w:tc>
          <w:tcPr>
            <w:tcW w:w="3007" w:type="dxa"/>
            <w:gridSpan w:val="5"/>
            <w:vAlign w:val="center"/>
          </w:tcPr>
          <w:p w14:paraId="5D602E1C" w14:textId="07001517" w:rsidR="00815FD5" w:rsidRPr="00367555" w:rsidRDefault="00815FD5" w:rsidP="00815FD5">
            <w:pPr>
              <w:ind w:right="-106"/>
              <w:jc w:val="left"/>
              <w:rPr>
                <w:rFonts w:asciiTheme="minorBidi" w:hAnsiTheme="minorBidi"/>
                <w:sz w:val="18"/>
                <w:szCs w:val="18"/>
              </w:rPr>
            </w:pPr>
            <w:r w:rsidRPr="00367555">
              <w:rPr>
                <w:rFonts w:asciiTheme="minorBidi" w:hAnsiTheme="minorBidi"/>
                <w:kern w:val="2"/>
                <w:sz w:val="18"/>
                <w:szCs w:val="18"/>
              </w:rPr>
              <w:t>1.2.8. E-mail</w:t>
            </w:r>
          </w:p>
        </w:tc>
        <w:tc>
          <w:tcPr>
            <w:tcW w:w="3323" w:type="dxa"/>
            <w:gridSpan w:val="2"/>
            <w:tcMar>
              <w:top w:w="28" w:type="dxa"/>
              <w:bottom w:w="28" w:type="dxa"/>
            </w:tcMar>
            <w:vAlign w:val="center"/>
          </w:tcPr>
          <w:p w14:paraId="4DD5D4BE" w14:textId="77777777" w:rsidR="00815FD5" w:rsidRPr="00367555" w:rsidRDefault="00815FD5" w:rsidP="00815FD5">
            <w:pPr>
              <w:ind w:right="-106"/>
              <w:jc w:val="both"/>
              <w:rPr>
                <w:rFonts w:asciiTheme="minorBidi" w:hAnsiTheme="minorBidi"/>
                <w:sz w:val="18"/>
                <w:szCs w:val="18"/>
              </w:rPr>
            </w:pPr>
          </w:p>
        </w:tc>
      </w:tr>
      <w:tr w:rsidR="00815FD5" w14:paraId="57EFB9C4" w14:textId="77777777" w:rsidTr="53C12A3F">
        <w:tc>
          <w:tcPr>
            <w:tcW w:w="1463" w:type="dxa"/>
            <w:vMerge/>
            <w:tcMar>
              <w:top w:w="28" w:type="dxa"/>
              <w:bottom w:w="28" w:type="dxa"/>
            </w:tcMar>
            <w:vAlign w:val="center"/>
          </w:tcPr>
          <w:p w14:paraId="42E680E5" w14:textId="77777777" w:rsidR="00815FD5" w:rsidRPr="00367555" w:rsidRDefault="00815FD5" w:rsidP="00815FD5">
            <w:pPr>
              <w:jc w:val="both"/>
              <w:rPr>
                <w:rFonts w:asciiTheme="minorBidi" w:hAnsiTheme="minorBidi"/>
                <w:sz w:val="18"/>
                <w:szCs w:val="18"/>
                <w:lang w:val="lt-LT"/>
              </w:rPr>
            </w:pPr>
          </w:p>
        </w:tc>
        <w:tc>
          <w:tcPr>
            <w:tcW w:w="2573" w:type="dxa"/>
            <w:gridSpan w:val="3"/>
            <w:tcMar>
              <w:top w:w="28" w:type="dxa"/>
              <w:bottom w:w="28" w:type="dxa"/>
            </w:tcMar>
            <w:vAlign w:val="center"/>
          </w:tcPr>
          <w:p w14:paraId="1FEBB05A" w14:textId="77777777" w:rsidR="00815FD5" w:rsidRPr="00367555" w:rsidRDefault="00815FD5" w:rsidP="00815FD5">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1.2.9. Šalies atstovas</w:t>
            </w:r>
          </w:p>
        </w:tc>
        <w:tc>
          <w:tcPr>
            <w:tcW w:w="3060" w:type="dxa"/>
            <w:gridSpan w:val="2"/>
            <w:tcMar>
              <w:top w:w="28" w:type="dxa"/>
              <w:bottom w:w="28" w:type="dxa"/>
            </w:tcMar>
            <w:vAlign w:val="center"/>
          </w:tcPr>
          <w:p w14:paraId="2FD93A66" w14:textId="77777777" w:rsidR="00815FD5" w:rsidRPr="00367555" w:rsidRDefault="00815FD5" w:rsidP="00815FD5">
            <w:pPr>
              <w:jc w:val="both"/>
              <w:rPr>
                <w:rFonts w:asciiTheme="minorBidi" w:hAnsiTheme="minorBidi"/>
                <w:sz w:val="18"/>
                <w:szCs w:val="18"/>
                <w:lang w:val="lt-LT"/>
              </w:rPr>
            </w:pPr>
          </w:p>
        </w:tc>
        <w:tc>
          <w:tcPr>
            <w:tcW w:w="1312" w:type="dxa"/>
            <w:vMerge/>
            <w:tcMar>
              <w:top w:w="28" w:type="dxa"/>
              <w:bottom w:w="28" w:type="dxa"/>
            </w:tcMar>
            <w:vAlign w:val="center"/>
          </w:tcPr>
          <w:p w14:paraId="3BA21C65" w14:textId="77777777" w:rsidR="00815FD5" w:rsidRPr="00367555" w:rsidRDefault="00815FD5" w:rsidP="00815FD5">
            <w:pPr>
              <w:ind w:right="-106"/>
              <w:jc w:val="both"/>
              <w:rPr>
                <w:rFonts w:asciiTheme="minorBidi" w:hAnsiTheme="minorBidi"/>
                <w:sz w:val="18"/>
                <w:szCs w:val="18"/>
              </w:rPr>
            </w:pPr>
          </w:p>
        </w:tc>
        <w:tc>
          <w:tcPr>
            <w:tcW w:w="3007" w:type="dxa"/>
            <w:gridSpan w:val="5"/>
            <w:vAlign w:val="center"/>
          </w:tcPr>
          <w:p w14:paraId="55281127" w14:textId="11EFD9B8" w:rsidR="00815FD5" w:rsidRPr="00367555" w:rsidRDefault="00815FD5" w:rsidP="00815FD5">
            <w:pPr>
              <w:ind w:right="-106"/>
              <w:jc w:val="left"/>
              <w:rPr>
                <w:rFonts w:asciiTheme="minorBidi" w:hAnsiTheme="minorBidi"/>
                <w:sz w:val="18"/>
                <w:szCs w:val="18"/>
              </w:rPr>
            </w:pPr>
            <w:r w:rsidRPr="00367555">
              <w:rPr>
                <w:rFonts w:asciiTheme="minorBidi" w:hAnsiTheme="minorBidi"/>
                <w:kern w:val="2"/>
                <w:sz w:val="18"/>
                <w:szCs w:val="18"/>
              </w:rPr>
              <w:t>1.2.9. Representative of the Party</w:t>
            </w:r>
          </w:p>
        </w:tc>
        <w:tc>
          <w:tcPr>
            <w:tcW w:w="3323" w:type="dxa"/>
            <w:gridSpan w:val="2"/>
            <w:tcMar>
              <w:top w:w="28" w:type="dxa"/>
              <w:bottom w:w="28" w:type="dxa"/>
            </w:tcMar>
            <w:vAlign w:val="center"/>
          </w:tcPr>
          <w:p w14:paraId="7D26E36D" w14:textId="77777777" w:rsidR="00815FD5" w:rsidRPr="00367555" w:rsidRDefault="00815FD5" w:rsidP="00815FD5">
            <w:pPr>
              <w:ind w:right="-106"/>
              <w:jc w:val="both"/>
              <w:rPr>
                <w:rFonts w:asciiTheme="minorBidi" w:hAnsiTheme="minorBidi"/>
                <w:sz w:val="18"/>
                <w:szCs w:val="18"/>
              </w:rPr>
            </w:pPr>
          </w:p>
        </w:tc>
      </w:tr>
      <w:tr w:rsidR="00815FD5" w14:paraId="2A633EB1" w14:textId="77777777" w:rsidTr="53C12A3F">
        <w:tc>
          <w:tcPr>
            <w:tcW w:w="1463" w:type="dxa"/>
            <w:vMerge/>
            <w:tcMar>
              <w:top w:w="28" w:type="dxa"/>
              <w:bottom w:w="28" w:type="dxa"/>
            </w:tcMar>
            <w:vAlign w:val="center"/>
          </w:tcPr>
          <w:p w14:paraId="22B68712" w14:textId="77777777" w:rsidR="00815FD5" w:rsidRPr="00367555" w:rsidRDefault="00815FD5" w:rsidP="00815FD5">
            <w:pPr>
              <w:jc w:val="both"/>
              <w:rPr>
                <w:rFonts w:asciiTheme="minorBidi" w:hAnsiTheme="minorBidi"/>
                <w:sz w:val="18"/>
                <w:szCs w:val="18"/>
                <w:lang w:val="lt-LT"/>
              </w:rPr>
            </w:pPr>
          </w:p>
        </w:tc>
        <w:tc>
          <w:tcPr>
            <w:tcW w:w="2573" w:type="dxa"/>
            <w:gridSpan w:val="3"/>
            <w:tcMar>
              <w:top w:w="28" w:type="dxa"/>
              <w:bottom w:w="28" w:type="dxa"/>
            </w:tcMar>
            <w:vAlign w:val="center"/>
          </w:tcPr>
          <w:p w14:paraId="4F688279" w14:textId="77777777" w:rsidR="00815FD5" w:rsidRPr="00367555" w:rsidRDefault="00815FD5" w:rsidP="00815FD5">
            <w:pPr>
              <w:ind w:right="-106"/>
              <w:jc w:val="left"/>
              <w:rPr>
                <w:rFonts w:asciiTheme="minorBidi" w:hAnsiTheme="minorBidi"/>
                <w:kern w:val="2"/>
                <w:sz w:val="18"/>
                <w:szCs w:val="18"/>
                <w:lang w:val="lt-LT"/>
              </w:rPr>
            </w:pPr>
            <w:r w:rsidRPr="00367555">
              <w:rPr>
                <w:rFonts w:asciiTheme="minorBidi" w:hAnsiTheme="minorBidi"/>
                <w:kern w:val="2"/>
                <w:sz w:val="18"/>
                <w:szCs w:val="18"/>
                <w:lang w:val="lt-LT"/>
              </w:rPr>
              <w:t>1.2.10. Atstovavimo pagrindas</w:t>
            </w:r>
          </w:p>
        </w:tc>
        <w:tc>
          <w:tcPr>
            <w:tcW w:w="3060" w:type="dxa"/>
            <w:gridSpan w:val="2"/>
            <w:tcMar>
              <w:top w:w="28" w:type="dxa"/>
              <w:bottom w:w="28" w:type="dxa"/>
            </w:tcMar>
            <w:vAlign w:val="center"/>
          </w:tcPr>
          <w:p w14:paraId="776239FD" w14:textId="77777777" w:rsidR="00815FD5" w:rsidRPr="00367555" w:rsidRDefault="00815FD5" w:rsidP="00815FD5">
            <w:pPr>
              <w:jc w:val="both"/>
              <w:rPr>
                <w:rFonts w:asciiTheme="minorBidi" w:hAnsiTheme="minorBidi"/>
                <w:sz w:val="18"/>
                <w:szCs w:val="18"/>
                <w:lang w:val="lt-LT"/>
              </w:rPr>
            </w:pPr>
          </w:p>
        </w:tc>
        <w:tc>
          <w:tcPr>
            <w:tcW w:w="1312" w:type="dxa"/>
            <w:vMerge/>
            <w:tcMar>
              <w:top w:w="28" w:type="dxa"/>
              <w:bottom w:w="28" w:type="dxa"/>
            </w:tcMar>
            <w:vAlign w:val="center"/>
          </w:tcPr>
          <w:p w14:paraId="0E579D8B" w14:textId="77777777" w:rsidR="00815FD5" w:rsidRPr="00367555" w:rsidRDefault="00815FD5" w:rsidP="00815FD5">
            <w:pPr>
              <w:ind w:right="-106"/>
              <w:jc w:val="both"/>
              <w:rPr>
                <w:rFonts w:asciiTheme="minorBidi" w:hAnsiTheme="minorBidi"/>
                <w:sz w:val="18"/>
                <w:szCs w:val="18"/>
              </w:rPr>
            </w:pPr>
          </w:p>
        </w:tc>
        <w:tc>
          <w:tcPr>
            <w:tcW w:w="3007" w:type="dxa"/>
            <w:gridSpan w:val="5"/>
            <w:vAlign w:val="center"/>
          </w:tcPr>
          <w:p w14:paraId="52439012" w14:textId="01D88C1E" w:rsidR="00815FD5" w:rsidRPr="00367555" w:rsidRDefault="00815FD5" w:rsidP="00815FD5">
            <w:pPr>
              <w:ind w:right="-106"/>
              <w:jc w:val="left"/>
              <w:rPr>
                <w:rFonts w:asciiTheme="minorBidi" w:hAnsiTheme="minorBidi"/>
                <w:sz w:val="18"/>
                <w:szCs w:val="18"/>
              </w:rPr>
            </w:pPr>
            <w:r w:rsidRPr="00367555">
              <w:rPr>
                <w:rFonts w:asciiTheme="minorBidi" w:hAnsiTheme="minorBidi"/>
                <w:kern w:val="2"/>
                <w:sz w:val="18"/>
                <w:szCs w:val="18"/>
              </w:rPr>
              <w:t>1.2.10. Grounds for representation</w:t>
            </w:r>
          </w:p>
        </w:tc>
        <w:tc>
          <w:tcPr>
            <w:tcW w:w="3323" w:type="dxa"/>
            <w:gridSpan w:val="2"/>
            <w:tcMar>
              <w:top w:w="28" w:type="dxa"/>
              <w:bottom w:w="28" w:type="dxa"/>
            </w:tcMar>
            <w:vAlign w:val="center"/>
          </w:tcPr>
          <w:p w14:paraId="04FAF3AF" w14:textId="77777777" w:rsidR="00815FD5" w:rsidRPr="00367555" w:rsidRDefault="00815FD5" w:rsidP="00815FD5">
            <w:pPr>
              <w:ind w:right="-106"/>
              <w:jc w:val="both"/>
              <w:rPr>
                <w:rFonts w:asciiTheme="minorBidi" w:hAnsiTheme="minorBidi"/>
                <w:sz w:val="18"/>
                <w:szCs w:val="18"/>
              </w:rPr>
            </w:pPr>
          </w:p>
        </w:tc>
      </w:tr>
      <w:tr w:rsidR="00164085" w14:paraId="1CE7C08F" w14:textId="77777777" w:rsidTr="53C12A3F">
        <w:tc>
          <w:tcPr>
            <w:tcW w:w="14738" w:type="dxa"/>
            <w:gridSpan w:val="14"/>
            <w:tcMar>
              <w:top w:w="28" w:type="dxa"/>
              <w:bottom w:w="28" w:type="dxa"/>
            </w:tcMar>
          </w:tcPr>
          <w:p w14:paraId="3C68D608" w14:textId="77777777" w:rsidR="00164085" w:rsidRPr="00753988" w:rsidRDefault="00164085" w:rsidP="00815FD5">
            <w:pPr>
              <w:rPr>
                <w:lang w:val="lt-LT"/>
              </w:rPr>
            </w:pPr>
          </w:p>
        </w:tc>
      </w:tr>
      <w:tr w:rsidR="00164085" w14:paraId="4BFBCDC2" w14:textId="77777777" w:rsidTr="53C12A3F">
        <w:tc>
          <w:tcPr>
            <w:tcW w:w="7096" w:type="dxa"/>
            <w:gridSpan w:val="6"/>
            <w:tcMar>
              <w:top w:w="28" w:type="dxa"/>
              <w:bottom w:w="28" w:type="dxa"/>
            </w:tcMar>
            <w:vAlign w:val="center"/>
          </w:tcPr>
          <w:p w14:paraId="01D2E4A7" w14:textId="77777777" w:rsidR="00164085" w:rsidRPr="00753988" w:rsidRDefault="00164085" w:rsidP="00815FD5">
            <w:pPr>
              <w:spacing w:before="60" w:after="60"/>
              <w:rPr>
                <w:rFonts w:ascii="Arial" w:hAnsi="Arial" w:cs="Arial"/>
                <w:sz w:val="18"/>
                <w:szCs w:val="18"/>
                <w:lang w:val="lt-LT"/>
              </w:rPr>
            </w:pPr>
            <w:r w:rsidRPr="00753988">
              <w:rPr>
                <w:rFonts w:ascii="Arial" w:hAnsi="Arial" w:cs="Arial"/>
                <w:b/>
                <w:bCs/>
                <w:kern w:val="2"/>
                <w:sz w:val="18"/>
                <w:szCs w:val="18"/>
                <w:lang w:val="lt-LT"/>
              </w:rPr>
              <w:t>2. ATSAKINGI ASMENYS</w:t>
            </w:r>
          </w:p>
        </w:tc>
        <w:tc>
          <w:tcPr>
            <w:tcW w:w="7642" w:type="dxa"/>
            <w:gridSpan w:val="8"/>
            <w:tcMar>
              <w:top w:w="28" w:type="dxa"/>
              <w:bottom w:w="28" w:type="dxa"/>
            </w:tcMar>
            <w:vAlign w:val="center"/>
          </w:tcPr>
          <w:p w14:paraId="129A7EB6" w14:textId="77777777" w:rsidR="00164085" w:rsidRPr="006B232B" w:rsidRDefault="00164085" w:rsidP="00815FD5">
            <w:pPr>
              <w:spacing w:before="60" w:after="60"/>
              <w:rPr>
                <w:rFonts w:ascii="Arial" w:hAnsi="Arial" w:cs="Arial"/>
                <w:sz w:val="18"/>
                <w:szCs w:val="18"/>
              </w:rPr>
            </w:pPr>
            <w:r w:rsidRPr="006B232B">
              <w:rPr>
                <w:rFonts w:ascii="Arial" w:hAnsi="Arial" w:cs="Arial"/>
                <w:b/>
                <w:bCs/>
                <w:kern w:val="2"/>
                <w:sz w:val="18"/>
                <w:szCs w:val="18"/>
              </w:rPr>
              <w:t>2. RESPONSIBLE PERSONS</w:t>
            </w:r>
          </w:p>
        </w:tc>
      </w:tr>
      <w:tr w:rsidR="00332190" w14:paraId="4DD1A052" w14:textId="77777777" w:rsidTr="53C12A3F">
        <w:tc>
          <w:tcPr>
            <w:tcW w:w="3198" w:type="dxa"/>
            <w:gridSpan w:val="3"/>
            <w:tcMar>
              <w:top w:w="28" w:type="dxa"/>
              <w:bottom w:w="28" w:type="dxa"/>
            </w:tcMar>
          </w:tcPr>
          <w:p w14:paraId="16115A74" w14:textId="77777777" w:rsidR="00332190" w:rsidRPr="00753988" w:rsidRDefault="00332190" w:rsidP="00815FD5">
            <w:pPr>
              <w:spacing w:before="40" w:after="40"/>
              <w:jc w:val="both"/>
              <w:rPr>
                <w:rFonts w:ascii="Arial" w:hAnsi="Arial" w:cs="Arial"/>
                <w:sz w:val="18"/>
                <w:szCs w:val="18"/>
                <w:lang w:val="lt-LT"/>
              </w:rPr>
            </w:pPr>
            <w:r w:rsidRPr="00753988">
              <w:rPr>
                <w:rFonts w:ascii="Arial" w:hAnsi="Arial" w:cs="Arial"/>
                <w:b/>
                <w:bCs/>
                <w:kern w:val="2"/>
                <w:sz w:val="18"/>
                <w:szCs w:val="18"/>
                <w:lang w:val="lt-LT"/>
              </w:rPr>
              <w:t>2.1. Pirkėjo kontaktinis (-</w:t>
            </w:r>
            <w:proofErr w:type="spellStart"/>
            <w:r w:rsidRPr="00753988">
              <w:rPr>
                <w:rFonts w:ascii="Arial" w:hAnsi="Arial" w:cs="Arial"/>
                <w:b/>
                <w:bCs/>
                <w:kern w:val="2"/>
                <w:sz w:val="18"/>
                <w:szCs w:val="18"/>
                <w:lang w:val="lt-LT"/>
              </w:rPr>
              <w:t>iai</w:t>
            </w:r>
            <w:proofErr w:type="spellEnd"/>
            <w:r w:rsidRPr="00753988">
              <w:rPr>
                <w:rFonts w:ascii="Arial" w:hAnsi="Arial" w:cs="Arial"/>
                <w:b/>
                <w:bCs/>
                <w:kern w:val="2"/>
                <w:sz w:val="18"/>
                <w:szCs w:val="18"/>
                <w:lang w:val="lt-LT"/>
              </w:rPr>
              <w:t>) asmuo (-</w:t>
            </w:r>
            <w:proofErr w:type="spellStart"/>
            <w:r w:rsidRPr="00753988">
              <w:rPr>
                <w:rFonts w:ascii="Arial" w:hAnsi="Arial" w:cs="Arial"/>
                <w:b/>
                <w:bCs/>
                <w:kern w:val="2"/>
                <w:sz w:val="18"/>
                <w:szCs w:val="18"/>
                <w:lang w:val="lt-LT"/>
              </w:rPr>
              <w:t>ys</w:t>
            </w:r>
            <w:proofErr w:type="spellEnd"/>
            <w:r w:rsidRPr="00753988">
              <w:rPr>
                <w:rFonts w:ascii="Arial" w:hAnsi="Arial" w:cs="Arial"/>
                <w:b/>
                <w:bCs/>
                <w:kern w:val="2"/>
                <w:sz w:val="18"/>
                <w:szCs w:val="18"/>
                <w:lang w:val="lt-LT"/>
              </w:rPr>
              <w:t>), atsakingas (-i) už Sutarties vykdymą, Prekių priėmimą, Sąskaitų per informacinę sistemą SABIS priėmimą</w:t>
            </w:r>
          </w:p>
        </w:tc>
        <w:tc>
          <w:tcPr>
            <w:tcW w:w="3898" w:type="dxa"/>
            <w:gridSpan w:val="3"/>
            <w:tcMar>
              <w:top w:w="28" w:type="dxa"/>
              <w:bottom w:w="28" w:type="dxa"/>
            </w:tcMar>
          </w:tcPr>
          <w:p w14:paraId="32C7D8DA" w14:textId="0CB17361" w:rsidR="00332190" w:rsidRPr="00332190" w:rsidRDefault="00332190" w:rsidP="00815FD5">
            <w:pPr>
              <w:spacing w:before="40" w:after="40"/>
              <w:jc w:val="both"/>
              <w:rPr>
                <w:rFonts w:ascii="Arial" w:hAnsi="Arial" w:cs="Arial"/>
                <w:i/>
                <w:iCs/>
                <w:sz w:val="18"/>
                <w:szCs w:val="18"/>
                <w:lang w:val="lt-LT"/>
              </w:rPr>
            </w:pPr>
            <w:r w:rsidRPr="00332190">
              <w:rPr>
                <w:rFonts w:ascii="Arial" w:hAnsi="Arial" w:cs="Arial"/>
                <w:i/>
                <w:iCs/>
                <w:color w:val="A6A6A6" w:themeColor="background1" w:themeShade="A6"/>
                <w:sz w:val="18"/>
                <w:szCs w:val="18"/>
                <w:lang w:val="lt-LT"/>
              </w:rPr>
              <w:t>/Bus nurodyta prieš sutarties pasirašymą/</w:t>
            </w:r>
          </w:p>
        </w:tc>
        <w:tc>
          <w:tcPr>
            <w:tcW w:w="3366" w:type="dxa"/>
            <w:gridSpan w:val="3"/>
            <w:tcMar>
              <w:top w:w="28" w:type="dxa"/>
              <w:bottom w:w="28" w:type="dxa"/>
            </w:tcMar>
          </w:tcPr>
          <w:p w14:paraId="37D6EC53" w14:textId="77777777" w:rsidR="00332190" w:rsidRPr="006B232B" w:rsidRDefault="00332190" w:rsidP="00815FD5">
            <w:pPr>
              <w:spacing w:before="40" w:after="40"/>
              <w:jc w:val="both"/>
              <w:rPr>
                <w:rFonts w:ascii="Arial" w:hAnsi="Arial" w:cs="Arial"/>
                <w:sz w:val="18"/>
                <w:szCs w:val="18"/>
              </w:rPr>
            </w:pPr>
            <w:r w:rsidRPr="006B232B">
              <w:rPr>
                <w:rFonts w:ascii="Arial" w:hAnsi="Arial" w:cs="Arial"/>
                <w:b/>
                <w:bCs/>
                <w:kern w:val="2"/>
                <w:sz w:val="18"/>
                <w:szCs w:val="18"/>
              </w:rPr>
              <w:t>2.1.</w:t>
            </w:r>
            <w:r>
              <w:rPr>
                <w:rFonts w:ascii="Arial" w:hAnsi="Arial" w:cs="Arial"/>
                <w:b/>
                <w:bCs/>
                <w:kern w:val="2"/>
                <w:sz w:val="18"/>
                <w:szCs w:val="18"/>
              </w:rPr>
              <w:t xml:space="preserve"> </w:t>
            </w:r>
            <w:r w:rsidRPr="006B232B">
              <w:rPr>
                <w:rFonts w:ascii="Arial" w:hAnsi="Arial" w:cs="Arial"/>
                <w:b/>
                <w:bCs/>
                <w:kern w:val="2"/>
                <w:sz w:val="18"/>
                <w:szCs w:val="18"/>
              </w:rPr>
              <w:t>The Buyer’s contact person(s) responsible for the performance of the Contract, the acceptance of the Goods, and the acceptance of Invoices through the information system SABIS</w:t>
            </w:r>
          </w:p>
        </w:tc>
        <w:tc>
          <w:tcPr>
            <w:tcW w:w="4276" w:type="dxa"/>
            <w:gridSpan w:val="5"/>
            <w:tcMar>
              <w:top w:w="28" w:type="dxa"/>
              <w:bottom w:w="28" w:type="dxa"/>
            </w:tcMar>
          </w:tcPr>
          <w:p w14:paraId="4B3510C8" w14:textId="7D6EA0CB" w:rsidR="00332190" w:rsidRPr="00E025CD" w:rsidRDefault="00332190" w:rsidP="00815FD5">
            <w:pPr>
              <w:spacing w:before="40" w:after="40"/>
              <w:jc w:val="both"/>
              <w:rPr>
                <w:rFonts w:ascii="Arial" w:hAnsi="Arial" w:cs="Arial"/>
                <w:i/>
                <w:iCs/>
                <w:color w:val="A6A6A6" w:themeColor="background1" w:themeShade="A6"/>
                <w:sz w:val="18"/>
                <w:szCs w:val="18"/>
              </w:rPr>
            </w:pPr>
            <w:r w:rsidRPr="00E025CD">
              <w:rPr>
                <w:rFonts w:ascii="Arial" w:hAnsi="Arial" w:cs="Arial"/>
                <w:i/>
                <w:iCs/>
                <w:color w:val="A6A6A6" w:themeColor="background1" w:themeShade="A6"/>
                <w:sz w:val="18"/>
                <w:szCs w:val="18"/>
              </w:rPr>
              <w:t>/Will be specified before signing the contract/</w:t>
            </w:r>
          </w:p>
        </w:tc>
      </w:tr>
      <w:tr w:rsidR="00332190" w14:paraId="5983F429" w14:textId="77777777" w:rsidTr="53C12A3F">
        <w:tc>
          <w:tcPr>
            <w:tcW w:w="3198" w:type="dxa"/>
            <w:gridSpan w:val="3"/>
            <w:tcMar>
              <w:top w:w="28" w:type="dxa"/>
              <w:bottom w:w="28" w:type="dxa"/>
            </w:tcMar>
          </w:tcPr>
          <w:p w14:paraId="7E00578E" w14:textId="77777777" w:rsidR="00332190" w:rsidRPr="00753988" w:rsidRDefault="00332190" w:rsidP="00815FD5">
            <w:pPr>
              <w:spacing w:before="40" w:after="40"/>
              <w:jc w:val="both"/>
              <w:rPr>
                <w:rFonts w:ascii="Arial" w:hAnsi="Arial" w:cs="Arial"/>
                <w:sz w:val="18"/>
                <w:szCs w:val="18"/>
                <w:lang w:val="lt-LT"/>
              </w:rPr>
            </w:pPr>
            <w:r w:rsidRPr="00753988">
              <w:rPr>
                <w:rFonts w:ascii="Arial" w:hAnsi="Arial" w:cs="Arial"/>
                <w:b/>
                <w:bCs/>
                <w:kern w:val="2"/>
                <w:sz w:val="18"/>
                <w:szCs w:val="18"/>
                <w:lang w:val="lt-LT"/>
              </w:rPr>
              <w:t>2.2. Tiekėjo kontaktinis (-</w:t>
            </w:r>
            <w:proofErr w:type="spellStart"/>
            <w:r w:rsidRPr="00753988">
              <w:rPr>
                <w:rFonts w:ascii="Arial" w:hAnsi="Arial" w:cs="Arial"/>
                <w:b/>
                <w:bCs/>
                <w:kern w:val="2"/>
                <w:sz w:val="18"/>
                <w:szCs w:val="18"/>
                <w:lang w:val="lt-LT"/>
              </w:rPr>
              <w:t>iai</w:t>
            </w:r>
            <w:proofErr w:type="spellEnd"/>
            <w:r w:rsidRPr="00753988">
              <w:rPr>
                <w:rFonts w:ascii="Arial" w:hAnsi="Arial" w:cs="Arial"/>
                <w:b/>
                <w:bCs/>
                <w:kern w:val="2"/>
                <w:sz w:val="18"/>
                <w:szCs w:val="18"/>
                <w:lang w:val="lt-LT"/>
              </w:rPr>
              <w:t>) asmuo (-</w:t>
            </w:r>
            <w:proofErr w:type="spellStart"/>
            <w:r w:rsidRPr="00753988">
              <w:rPr>
                <w:rFonts w:ascii="Arial" w:hAnsi="Arial" w:cs="Arial"/>
                <w:b/>
                <w:bCs/>
                <w:kern w:val="2"/>
                <w:sz w:val="18"/>
                <w:szCs w:val="18"/>
                <w:lang w:val="lt-LT"/>
              </w:rPr>
              <w:t>ys</w:t>
            </w:r>
            <w:proofErr w:type="spellEnd"/>
            <w:r w:rsidRPr="00753988">
              <w:rPr>
                <w:rFonts w:ascii="Arial" w:hAnsi="Arial" w:cs="Arial"/>
                <w:b/>
                <w:bCs/>
                <w:kern w:val="2"/>
                <w:sz w:val="18"/>
                <w:szCs w:val="18"/>
                <w:lang w:val="lt-LT"/>
              </w:rPr>
              <w:t>), atsakingas (-i) už Sutarties vykdymą</w:t>
            </w:r>
          </w:p>
        </w:tc>
        <w:tc>
          <w:tcPr>
            <w:tcW w:w="3898" w:type="dxa"/>
            <w:gridSpan w:val="3"/>
            <w:tcMar>
              <w:top w:w="28" w:type="dxa"/>
              <w:bottom w:w="28" w:type="dxa"/>
            </w:tcMar>
          </w:tcPr>
          <w:p w14:paraId="6E2BE6C2" w14:textId="429ADAE3" w:rsidR="00332190" w:rsidRPr="00753988" w:rsidRDefault="00B0275A" w:rsidP="00815FD5">
            <w:pPr>
              <w:spacing w:before="40" w:after="40"/>
              <w:jc w:val="left"/>
              <w:rPr>
                <w:rFonts w:ascii="Arial" w:hAnsi="Arial" w:cs="Arial"/>
                <w:sz w:val="18"/>
                <w:szCs w:val="18"/>
                <w:lang w:val="lt-LT"/>
              </w:rPr>
            </w:pPr>
            <w:r w:rsidRPr="00332190">
              <w:rPr>
                <w:rFonts w:ascii="Arial" w:hAnsi="Arial" w:cs="Arial"/>
                <w:i/>
                <w:iCs/>
                <w:color w:val="A6A6A6" w:themeColor="background1" w:themeShade="A6"/>
                <w:sz w:val="18"/>
                <w:szCs w:val="18"/>
                <w:lang w:val="lt-LT"/>
              </w:rPr>
              <w:t>/Bus nurodyta prieš sutarties pasirašymą/</w:t>
            </w:r>
          </w:p>
        </w:tc>
        <w:tc>
          <w:tcPr>
            <w:tcW w:w="3366" w:type="dxa"/>
            <w:gridSpan w:val="3"/>
            <w:tcMar>
              <w:top w:w="28" w:type="dxa"/>
              <w:bottom w:w="28" w:type="dxa"/>
            </w:tcMar>
          </w:tcPr>
          <w:p w14:paraId="25408A34" w14:textId="77777777" w:rsidR="00332190" w:rsidRPr="006B232B" w:rsidRDefault="00332190" w:rsidP="00815FD5">
            <w:pPr>
              <w:spacing w:before="40" w:after="40"/>
              <w:jc w:val="both"/>
              <w:rPr>
                <w:rFonts w:ascii="Arial" w:hAnsi="Arial" w:cs="Arial"/>
                <w:sz w:val="18"/>
                <w:szCs w:val="18"/>
              </w:rPr>
            </w:pPr>
            <w:r w:rsidRPr="006B232B">
              <w:rPr>
                <w:rFonts w:ascii="Arial" w:hAnsi="Arial" w:cs="Arial"/>
                <w:b/>
                <w:bCs/>
                <w:kern w:val="2"/>
                <w:sz w:val="18"/>
                <w:szCs w:val="18"/>
              </w:rPr>
              <w:t>2.2. The Supplier's contact person(s) responsible for the performance of the Contract</w:t>
            </w:r>
          </w:p>
        </w:tc>
        <w:tc>
          <w:tcPr>
            <w:tcW w:w="4276" w:type="dxa"/>
            <w:gridSpan w:val="5"/>
            <w:tcMar>
              <w:top w:w="28" w:type="dxa"/>
              <w:bottom w:w="28" w:type="dxa"/>
            </w:tcMar>
          </w:tcPr>
          <w:p w14:paraId="3802ABC2" w14:textId="2F3F1FBA" w:rsidR="00332190" w:rsidRPr="006B232B" w:rsidRDefault="00B0275A" w:rsidP="00815FD5">
            <w:pPr>
              <w:spacing w:before="40" w:after="40"/>
              <w:jc w:val="both"/>
              <w:rPr>
                <w:rFonts w:ascii="Arial" w:hAnsi="Arial" w:cs="Arial"/>
                <w:sz w:val="18"/>
                <w:szCs w:val="18"/>
              </w:rPr>
            </w:pPr>
            <w:r w:rsidRPr="00E025CD">
              <w:rPr>
                <w:rFonts w:ascii="Arial" w:hAnsi="Arial" w:cs="Arial"/>
                <w:i/>
                <w:iCs/>
                <w:color w:val="A6A6A6" w:themeColor="background1" w:themeShade="A6"/>
                <w:sz w:val="18"/>
                <w:szCs w:val="18"/>
              </w:rPr>
              <w:t>/Will be specified before signing the contract/</w:t>
            </w:r>
          </w:p>
        </w:tc>
      </w:tr>
      <w:tr w:rsidR="00332190" w14:paraId="633EED87" w14:textId="77777777" w:rsidTr="53C12A3F">
        <w:tc>
          <w:tcPr>
            <w:tcW w:w="7096" w:type="dxa"/>
            <w:gridSpan w:val="6"/>
            <w:tcMar>
              <w:top w:w="28" w:type="dxa"/>
              <w:bottom w:w="28" w:type="dxa"/>
            </w:tcMar>
            <w:vAlign w:val="center"/>
          </w:tcPr>
          <w:p w14:paraId="363ABC0F" w14:textId="77777777" w:rsidR="00332190" w:rsidRPr="00753988" w:rsidRDefault="00332190" w:rsidP="00815FD5">
            <w:pPr>
              <w:spacing w:before="60" w:after="60"/>
              <w:rPr>
                <w:rFonts w:ascii="Arial" w:hAnsi="Arial" w:cs="Arial"/>
                <w:b/>
                <w:bCs/>
                <w:kern w:val="2"/>
                <w:sz w:val="18"/>
                <w:szCs w:val="18"/>
                <w:lang w:val="lt-LT"/>
              </w:rPr>
            </w:pPr>
            <w:r w:rsidRPr="00753988">
              <w:rPr>
                <w:rFonts w:ascii="Arial" w:hAnsi="Arial" w:cs="Arial"/>
                <w:b/>
                <w:bCs/>
                <w:kern w:val="2"/>
                <w:sz w:val="18"/>
                <w:szCs w:val="18"/>
                <w:lang w:val="lt-LT"/>
              </w:rPr>
              <w:t>3. SUTARTIES DALYKAS</w:t>
            </w:r>
          </w:p>
        </w:tc>
        <w:tc>
          <w:tcPr>
            <w:tcW w:w="7642" w:type="dxa"/>
            <w:gridSpan w:val="8"/>
            <w:tcMar>
              <w:top w:w="28" w:type="dxa"/>
              <w:bottom w:w="28" w:type="dxa"/>
            </w:tcMar>
            <w:vAlign w:val="center"/>
          </w:tcPr>
          <w:p w14:paraId="064D6C43" w14:textId="77777777" w:rsidR="00332190" w:rsidRPr="00692737" w:rsidRDefault="00332190" w:rsidP="00815FD5">
            <w:pPr>
              <w:spacing w:before="60" w:after="60"/>
              <w:rPr>
                <w:rFonts w:ascii="Arial" w:hAnsi="Arial" w:cs="Arial"/>
                <w:b/>
                <w:bCs/>
                <w:kern w:val="2"/>
                <w:sz w:val="18"/>
                <w:szCs w:val="18"/>
              </w:rPr>
            </w:pPr>
            <w:r w:rsidRPr="006B232B">
              <w:rPr>
                <w:rFonts w:ascii="Arial" w:hAnsi="Arial" w:cs="Arial"/>
                <w:b/>
                <w:bCs/>
                <w:kern w:val="2"/>
                <w:sz w:val="18"/>
                <w:szCs w:val="18"/>
              </w:rPr>
              <w:t>3. SUBJECT-MATTER OF THE CONTRACT</w:t>
            </w:r>
          </w:p>
        </w:tc>
      </w:tr>
      <w:tr w:rsidR="00332190" w14:paraId="11112E16" w14:textId="77777777" w:rsidTr="53C12A3F">
        <w:tc>
          <w:tcPr>
            <w:tcW w:w="2359" w:type="dxa"/>
            <w:gridSpan w:val="2"/>
            <w:tcMar>
              <w:top w:w="28" w:type="dxa"/>
              <w:bottom w:w="28" w:type="dxa"/>
            </w:tcMar>
          </w:tcPr>
          <w:p w14:paraId="002B2DD0" w14:textId="77777777" w:rsidR="00332190" w:rsidRPr="00753988" w:rsidRDefault="00332190" w:rsidP="00815FD5">
            <w:pPr>
              <w:spacing w:before="40" w:after="40"/>
              <w:jc w:val="both"/>
              <w:rPr>
                <w:rFonts w:ascii="Arial" w:hAnsi="Arial" w:cs="Arial"/>
                <w:sz w:val="18"/>
                <w:szCs w:val="18"/>
                <w:lang w:val="lt-LT"/>
              </w:rPr>
            </w:pPr>
            <w:r w:rsidRPr="00753988">
              <w:rPr>
                <w:rFonts w:ascii="Arial" w:hAnsi="Arial" w:cs="Arial"/>
                <w:b/>
                <w:bCs/>
                <w:kern w:val="2"/>
                <w:sz w:val="18"/>
                <w:szCs w:val="18"/>
                <w:lang w:val="lt-LT"/>
              </w:rPr>
              <w:t>3.1. Sutarties dalykas</w:t>
            </w:r>
          </w:p>
        </w:tc>
        <w:tc>
          <w:tcPr>
            <w:tcW w:w="4737" w:type="dxa"/>
            <w:gridSpan w:val="4"/>
            <w:tcMar>
              <w:top w:w="28" w:type="dxa"/>
              <w:bottom w:w="28" w:type="dxa"/>
            </w:tcMar>
          </w:tcPr>
          <w:p w14:paraId="138928E8" w14:textId="43D56B20" w:rsidR="00332190" w:rsidRPr="0029240F" w:rsidRDefault="00332190" w:rsidP="001628DD">
            <w:pPr>
              <w:spacing w:before="40"/>
              <w:jc w:val="both"/>
              <w:rPr>
                <w:rFonts w:ascii="Arial" w:hAnsi="Arial" w:cs="Arial"/>
                <w:kern w:val="2"/>
                <w:sz w:val="18"/>
                <w:szCs w:val="18"/>
                <w:lang w:val="lt-LT"/>
              </w:rPr>
            </w:pPr>
            <w:r w:rsidRPr="00753988">
              <w:rPr>
                <w:rFonts w:ascii="Arial" w:hAnsi="Arial" w:cs="Arial"/>
                <w:kern w:val="2"/>
                <w:sz w:val="18"/>
                <w:szCs w:val="18"/>
                <w:lang w:val="lt-LT"/>
              </w:rPr>
              <w:t xml:space="preserve">Tiekėjas įsipareigoja Sutartyje numatytomis sąlygomis </w:t>
            </w:r>
            <w:r w:rsidR="0029240F">
              <w:rPr>
                <w:rFonts w:ascii="Arial" w:hAnsi="Arial" w:cs="Arial"/>
                <w:kern w:val="2"/>
                <w:sz w:val="18"/>
                <w:szCs w:val="18"/>
                <w:lang w:val="lt-LT"/>
              </w:rPr>
              <w:t>perduoti</w:t>
            </w:r>
            <w:r w:rsidRPr="00753988">
              <w:rPr>
                <w:rFonts w:ascii="Arial" w:hAnsi="Arial" w:cs="Arial"/>
                <w:kern w:val="2"/>
                <w:sz w:val="18"/>
                <w:szCs w:val="18"/>
                <w:lang w:val="lt-LT"/>
              </w:rPr>
              <w:t xml:space="preserve"> Pirkėjui </w:t>
            </w:r>
            <w:r w:rsidR="0029240F">
              <w:rPr>
                <w:rFonts w:ascii="Arial" w:hAnsi="Arial" w:cs="Arial"/>
                <w:kern w:val="2"/>
                <w:sz w:val="18"/>
                <w:szCs w:val="18"/>
                <w:lang w:val="lt-LT"/>
              </w:rPr>
              <w:t>Prekes (</w:t>
            </w:r>
            <w:r w:rsidR="0029240F" w:rsidRPr="0029240F">
              <w:rPr>
                <w:rFonts w:ascii="Arial" w:hAnsi="Arial" w:cs="Arial"/>
                <w:kern w:val="2"/>
                <w:sz w:val="18"/>
                <w:szCs w:val="18"/>
                <w:lang w:val="lt-LT"/>
              </w:rPr>
              <w:t>4 (keturis)</w:t>
            </w:r>
            <w:r w:rsidR="001628DD">
              <w:rPr>
                <w:rFonts w:ascii="Arial" w:hAnsi="Arial" w:cs="Arial"/>
                <w:kern w:val="2"/>
                <w:sz w:val="18"/>
                <w:szCs w:val="18"/>
                <w:lang w:val="lt-LT"/>
              </w:rPr>
              <w:t xml:space="preserve"> vienetus</w:t>
            </w:r>
            <w:r w:rsidR="0029240F" w:rsidRPr="0029240F">
              <w:rPr>
                <w:rFonts w:ascii="Arial" w:hAnsi="Arial" w:cs="Arial"/>
                <w:kern w:val="2"/>
                <w:sz w:val="18"/>
                <w:szCs w:val="18"/>
                <w:lang w:val="lt-LT"/>
              </w:rPr>
              <w:t xml:space="preserve"> </w:t>
            </w:r>
            <w:r w:rsidR="001628DD">
              <w:rPr>
                <w:rFonts w:ascii="Arial" w:hAnsi="Arial" w:cs="Arial"/>
                <w:kern w:val="2"/>
                <w:sz w:val="18"/>
                <w:szCs w:val="18"/>
                <w:lang w:val="lt-LT"/>
              </w:rPr>
              <w:t xml:space="preserve">sraigtasparnio </w:t>
            </w:r>
            <w:r w:rsidR="0029240F" w:rsidRPr="0029240F">
              <w:rPr>
                <w:rFonts w:ascii="Arial" w:hAnsi="Arial" w:cs="Arial"/>
                <w:kern w:val="2"/>
                <w:sz w:val="18"/>
                <w:szCs w:val="18"/>
                <w:lang w:val="lt-LT"/>
              </w:rPr>
              <w:t xml:space="preserve">  </w:t>
            </w:r>
            <w:r w:rsidR="001628DD">
              <w:rPr>
                <w:rFonts w:ascii="Arial" w:hAnsi="Arial" w:cs="Arial"/>
                <w:kern w:val="2"/>
                <w:sz w:val="18"/>
                <w:szCs w:val="18"/>
                <w:lang w:val="lt-LT"/>
              </w:rPr>
              <w:t xml:space="preserve">displėjų </w:t>
            </w:r>
            <w:r w:rsidR="0029240F" w:rsidRPr="0029240F">
              <w:rPr>
                <w:rFonts w:ascii="Arial" w:hAnsi="Arial" w:cs="Arial"/>
                <w:kern w:val="2"/>
                <w:sz w:val="18"/>
                <w:szCs w:val="18"/>
                <w:lang w:val="lt-LT"/>
              </w:rPr>
              <w:t>ir 2 (du) vienetus vaizdo įrašymo įrenginių</w:t>
            </w:r>
            <w:r w:rsidR="001628DD">
              <w:rPr>
                <w:rFonts w:ascii="Arial" w:hAnsi="Arial" w:cs="Arial"/>
                <w:kern w:val="2"/>
                <w:sz w:val="18"/>
                <w:szCs w:val="18"/>
                <w:lang w:val="lt-LT"/>
              </w:rPr>
              <w:t xml:space="preserve">, </w:t>
            </w:r>
            <w:r w:rsidR="001628DD" w:rsidRPr="001628DD">
              <w:rPr>
                <w:rFonts w:eastAsia="Calibri"/>
                <w:sz w:val="21"/>
                <w:szCs w:val="21"/>
                <w:lang w:val="lt-LT" w:eastAsia="lt-LT"/>
              </w:rPr>
              <w:t xml:space="preserve"> </w:t>
            </w:r>
            <w:r w:rsidR="001628DD" w:rsidRPr="001628DD">
              <w:rPr>
                <w:rFonts w:ascii="Arial" w:hAnsi="Arial" w:cs="Arial"/>
                <w:kern w:val="2"/>
                <w:sz w:val="18"/>
                <w:szCs w:val="18"/>
                <w:lang w:val="lt-LT"/>
              </w:rPr>
              <w:t>skirtų įrengti ir naudoti sraigtasparnyje</w:t>
            </w:r>
            <w:r w:rsidR="001628DD">
              <w:rPr>
                <w:rFonts w:ascii="Arial" w:hAnsi="Arial" w:cs="Arial"/>
                <w:kern w:val="2"/>
                <w:sz w:val="18"/>
                <w:szCs w:val="18"/>
                <w:lang w:val="lt-LT"/>
              </w:rPr>
              <w:t>)</w:t>
            </w:r>
            <w:r w:rsidR="001628DD" w:rsidRPr="001628DD">
              <w:rPr>
                <w:rFonts w:ascii="Arial" w:hAnsi="Arial" w:cs="Arial"/>
                <w:kern w:val="2"/>
                <w:sz w:val="18"/>
                <w:szCs w:val="18"/>
                <w:lang w:val="lt-LT"/>
              </w:rPr>
              <w:t xml:space="preserve"> </w:t>
            </w:r>
            <w:r w:rsidRPr="00753988">
              <w:rPr>
                <w:rFonts w:ascii="Arial" w:hAnsi="Arial" w:cs="Arial"/>
                <w:color w:val="000000"/>
                <w:kern w:val="2"/>
                <w:sz w:val="18"/>
                <w:szCs w:val="18"/>
                <w:lang w:val="lt-LT"/>
              </w:rPr>
              <w:t>(toliau – Prek</w:t>
            </w:r>
            <w:r w:rsidR="0034134A">
              <w:rPr>
                <w:rFonts w:ascii="Arial" w:hAnsi="Arial" w:cs="Arial"/>
                <w:color w:val="000000"/>
                <w:kern w:val="2"/>
                <w:sz w:val="18"/>
                <w:szCs w:val="18"/>
                <w:lang w:val="lt-LT"/>
              </w:rPr>
              <w:t>ės</w:t>
            </w:r>
            <w:r w:rsidRPr="00753988">
              <w:rPr>
                <w:rFonts w:ascii="Arial" w:hAnsi="Arial" w:cs="Arial"/>
                <w:color w:val="000000"/>
                <w:kern w:val="2"/>
                <w:sz w:val="18"/>
                <w:szCs w:val="18"/>
                <w:lang w:val="lt-LT"/>
              </w:rPr>
              <w:t>).</w:t>
            </w:r>
          </w:p>
          <w:p w14:paraId="1CC5BC29" w14:textId="77777777" w:rsidR="000C3009" w:rsidRPr="00075D49" w:rsidRDefault="000C3009" w:rsidP="00815FD5">
            <w:pPr>
              <w:spacing w:before="40"/>
              <w:jc w:val="both"/>
              <w:rPr>
                <w:rFonts w:ascii="Arial" w:hAnsi="Arial" w:cs="Arial"/>
                <w:kern w:val="2"/>
                <w:sz w:val="18"/>
                <w:szCs w:val="18"/>
                <w:lang w:val="lt-LT"/>
              </w:rPr>
            </w:pPr>
          </w:p>
          <w:p w14:paraId="0FF3036F" w14:textId="77777777" w:rsidR="00332190" w:rsidRPr="00753988" w:rsidRDefault="00332190" w:rsidP="00815FD5">
            <w:pPr>
              <w:tabs>
                <w:tab w:val="left" w:pos="510"/>
                <w:tab w:val="center" w:pos="2582"/>
              </w:tabs>
              <w:spacing w:after="40"/>
              <w:jc w:val="both"/>
              <w:rPr>
                <w:rFonts w:ascii="Arial" w:hAnsi="Arial" w:cs="Arial"/>
                <w:sz w:val="18"/>
                <w:szCs w:val="18"/>
                <w:lang w:val="lt-LT"/>
              </w:rPr>
            </w:pPr>
            <w:r w:rsidRPr="00753988">
              <w:rPr>
                <w:rFonts w:ascii="Arial" w:hAnsi="Arial" w:cs="Arial"/>
                <w:color w:val="000000"/>
                <w:kern w:val="2"/>
                <w:sz w:val="18"/>
                <w:szCs w:val="18"/>
                <w:lang w:val="lt-LT"/>
              </w:rPr>
              <w:t>Išsamus Prekės (-</w:t>
            </w:r>
            <w:proofErr w:type="spellStart"/>
            <w:r w:rsidRPr="00753988">
              <w:rPr>
                <w:rFonts w:ascii="Arial" w:hAnsi="Arial" w:cs="Arial"/>
                <w:color w:val="000000"/>
                <w:kern w:val="2"/>
                <w:sz w:val="18"/>
                <w:szCs w:val="18"/>
                <w:lang w:val="lt-LT"/>
              </w:rPr>
              <w:t>ių</w:t>
            </w:r>
            <w:proofErr w:type="spellEnd"/>
            <w:r w:rsidRPr="00753988">
              <w:rPr>
                <w:rFonts w:ascii="Arial" w:hAnsi="Arial" w:cs="Arial"/>
                <w:color w:val="000000"/>
                <w:kern w:val="2"/>
                <w:sz w:val="18"/>
                <w:szCs w:val="18"/>
                <w:lang w:val="lt-LT"/>
              </w:rPr>
              <w:t>) aprašymas ir kiti reikalavimai tiekiamai (-</w:t>
            </w:r>
            <w:proofErr w:type="spellStart"/>
            <w:r w:rsidRPr="00753988">
              <w:rPr>
                <w:rFonts w:ascii="Arial" w:hAnsi="Arial" w:cs="Arial"/>
                <w:color w:val="000000"/>
                <w:kern w:val="2"/>
                <w:sz w:val="18"/>
                <w:szCs w:val="18"/>
                <w:lang w:val="lt-LT"/>
              </w:rPr>
              <w:t>oms</w:t>
            </w:r>
            <w:proofErr w:type="spellEnd"/>
            <w:r w:rsidRPr="00753988">
              <w:rPr>
                <w:rFonts w:ascii="Arial" w:hAnsi="Arial" w:cs="Arial"/>
                <w:color w:val="000000"/>
                <w:kern w:val="2"/>
                <w:sz w:val="18"/>
                <w:szCs w:val="18"/>
                <w:lang w:val="lt-LT"/>
              </w:rPr>
              <w:t>) Prekei (-</w:t>
            </w:r>
            <w:proofErr w:type="spellStart"/>
            <w:r w:rsidRPr="00753988">
              <w:rPr>
                <w:rFonts w:ascii="Arial" w:hAnsi="Arial" w:cs="Arial"/>
                <w:color w:val="000000"/>
                <w:kern w:val="2"/>
                <w:sz w:val="18"/>
                <w:szCs w:val="18"/>
                <w:lang w:val="lt-LT"/>
              </w:rPr>
              <w:t>ėms</w:t>
            </w:r>
            <w:proofErr w:type="spellEnd"/>
            <w:r w:rsidRPr="00753988">
              <w:rPr>
                <w:rFonts w:ascii="Arial" w:hAnsi="Arial" w:cs="Arial"/>
                <w:color w:val="000000"/>
                <w:kern w:val="2"/>
                <w:sz w:val="18"/>
                <w:szCs w:val="18"/>
                <w:lang w:val="lt-LT"/>
              </w:rPr>
              <w:t>) nustatyti Sutarties priede Nr.</w:t>
            </w:r>
            <w:r>
              <w:rPr>
                <w:rFonts w:ascii="Arial" w:hAnsi="Arial" w:cs="Arial"/>
                <w:color w:val="000000"/>
                <w:kern w:val="2"/>
                <w:sz w:val="18"/>
                <w:szCs w:val="18"/>
                <w:lang w:val="lt-LT"/>
              </w:rPr>
              <w:t xml:space="preserve"> 2</w:t>
            </w:r>
            <w:r w:rsidRPr="00753988">
              <w:rPr>
                <w:rFonts w:ascii="Arial" w:hAnsi="Arial" w:cs="Arial"/>
                <w:color w:val="000000"/>
                <w:kern w:val="2"/>
                <w:sz w:val="18"/>
                <w:szCs w:val="18"/>
                <w:lang w:val="lt-LT"/>
              </w:rPr>
              <w:t xml:space="preserve"> „Techninė specifikacija“ (toliau – Techninė specifikacija) ir Sutarties priede Nr.</w:t>
            </w:r>
            <w:r>
              <w:rPr>
                <w:rFonts w:ascii="Arial" w:hAnsi="Arial" w:cs="Arial"/>
                <w:color w:val="000000"/>
                <w:kern w:val="2"/>
                <w:sz w:val="18"/>
                <w:szCs w:val="18"/>
                <w:lang w:val="lt-LT"/>
              </w:rPr>
              <w:t xml:space="preserve"> 1</w:t>
            </w:r>
            <w:r w:rsidRPr="00753988">
              <w:rPr>
                <w:rFonts w:ascii="Arial" w:hAnsi="Arial" w:cs="Arial"/>
                <w:color w:val="000000"/>
                <w:kern w:val="2"/>
                <w:sz w:val="18"/>
                <w:szCs w:val="18"/>
                <w:lang w:val="lt-LT"/>
              </w:rPr>
              <w:t xml:space="preserve"> „Pasiūlymas“.</w:t>
            </w:r>
          </w:p>
        </w:tc>
        <w:tc>
          <w:tcPr>
            <w:tcW w:w="2225" w:type="dxa"/>
            <w:gridSpan w:val="2"/>
            <w:tcMar>
              <w:top w:w="28" w:type="dxa"/>
              <w:bottom w:w="28" w:type="dxa"/>
            </w:tcMar>
          </w:tcPr>
          <w:p w14:paraId="78D76F2D" w14:textId="77777777" w:rsidR="00332190" w:rsidRPr="006B232B" w:rsidRDefault="00332190" w:rsidP="00815FD5">
            <w:pPr>
              <w:spacing w:before="40" w:after="40"/>
              <w:jc w:val="both"/>
              <w:rPr>
                <w:rFonts w:ascii="Arial" w:hAnsi="Arial" w:cs="Arial"/>
                <w:sz w:val="18"/>
                <w:szCs w:val="18"/>
              </w:rPr>
            </w:pPr>
            <w:r w:rsidRPr="006B232B">
              <w:rPr>
                <w:rFonts w:ascii="Arial" w:hAnsi="Arial" w:cs="Arial"/>
                <w:b/>
                <w:bCs/>
                <w:kern w:val="2"/>
                <w:sz w:val="18"/>
                <w:szCs w:val="18"/>
              </w:rPr>
              <w:t>3.1 Subject-matter of the Contract</w:t>
            </w:r>
          </w:p>
        </w:tc>
        <w:tc>
          <w:tcPr>
            <w:tcW w:w="5417" w:type="dxa"/>
            <w:gridSpan w:val="6"/>
            <w:tcMar>
              <w:top w:w="28" w:type="dxa"/>
              <w:bottom w:w="28" w:type="dxa"/>
            </w:tcMar>
            <w:vAlign w:val="center"/>
          </w:tcPr>
          <w:p w14:paraId="7BD10A09" w14:textId="6CDB8C14" w:rsidR="00332190" w:rsidRDefault="00332190" w:rsidP="004732E6">
            <w:pPr>
              <w:spacing w:before="40"/>
              <w:jc w:val="both"/>
              <w:rPr>
                <w:rFonts w:ascii="Arial" w:hAnsi="Arial" w:cs="Arial"/>
                <w:color w:val="000000"/>
                <w:kern w:val="2"/>
                <w:sz w:val="18"/>
                <w:szCs w:val="18"/>
              </w:rPr>
            </w:pPr>
            <w:r w:rsidRPr="006B232B">
              <w:rPr>
                <w:rFonts w:ascii="Arial" w:hAnsi="Arial" w:cs="Arial"/>
                <w:kern w:val="2"/>
                <w:sz w:val="18"/>
                <w:szCs w:val="18"/>
              </w:rPr>
              <w:t xml:space="preserve">The Supplier shall undertake to transfer </w:t>
            </w:r>
            <w:r w:rsidRPr="007124D9">
              <w:rPr>
                <w:rFonts w:ascii="Arial" w:hAnsi="Arial" w:cs="Arial"/>
                <w:kern w:val="2"/>
                <w:sz w:val="18"/>
                <w:szCs w:val="18"/>
              </w:rPr>
              <w:t xml:space="preserve">the </w:t>
            </w:r>
            <w:r w:rsidRPr="007124D9">
              <w:rPr>
                <w:rFonts w:ascii="Arial" w:hAnsi="Arial" w:cs="Arial"/>
                <w:i/>
                <w:iCs/>
                <w:kern w:val="2"/>
                <w:sz w:val="18"/>
                <w:szCs w:val="18"/>
              </w:rPr>
              <w:t>Good</w:t>
            </w:r>
            <w:r w:rsidR="0034134A" w:rsidRPr="007124D9">
              <w:rPr>
                <w:rFonts w:ascii="Arial" w:hAnsi="Arial" w:cs="Arial"/>
                <w:i/>
                <w:iCs/>
                <w:kern w:val="2"/>
                <w:sz w:val="18"/>
                <w:szCs w:val="18"/>
              </w:rPr>
              <w:t>s</w:t>
            </w:r>
            <w:r w:rsidRPr="007124D9">
              <w:rPr>
                <w:rFonts w:ascii="Arial" w:hAnsi="Arial" w:cs="Arial"/>
                <w:i/>
                <w:iCs/>
                <w:kern w:val="2"/>
                <w:sz w:val="18"/>
                <w:szCs w:val="18"/>
              </w:rPr>
              <w:t xml:space="preserve"> </w:t>
            </w:r>
            <w:r w:rsidRPr="007124D9">
              <w:rPr>
                <w:rFonts w:ascii="Arial" w:hAnsi="Arial" w:cs="Arial"/>
                <w:kern w:val="2"/>
                <w:sz w:val="18"/>
                <w:szCs w:val="18"/>
              </w:rPr>
              <w:t xml:space="preserve">to the </w:t>
            </w:r>
            <w:r w:rsidRPr="006B232B">
              <w:rPr>
                <w:rFonts w:ascii="Arial" w:hAnsi="Arial" w:cs="Arial"/>
                <w:kern w:val="2"/>
                <w:sz w:val="18"/>
                <w:szCs w:val="18"/>
              </w:rPr>
              <w:t xml:space="preserve">Buyer on the terms and conditions set out in the Contract </w:t>
            </w:r>
            <w:r w:rsidR="0029240F">
              <w:rPr>
                <w:rFonts w:ascii="Arial" w:hAnsi="Arial" w:cs="Arial"/>
                <w:kern w:val="2"/>
                <w:sz w:val="18"/>
                <w:szCs w:val="18"/>
              </w:rPr>
              <w:t>(</w:t>
            </w:r>
            <w:r w:rsidR="0029240F" w:rsidRPr="0029240F">
              <w:rPr>
                <w:rFonts w:ascii="Arial" w:hAnsi="Arial" w:cs="Arial"/>
                <w:kern w:val="2"/>
                <w:sz w:val="18"/>
                <w:szCs w:val="18"/>
              </w:rPr>
              <w:t xml:space="preserve">4 (four) displays and 2 (two) video recorders </w:t>
            </w:r>
            <w:r w:rsidR="004732E6" w:rsidRPr="004732E6">
              <w:rPr>
                <w:rFonts w:ascii="Arial" w:hAnsi="Arial" w:cs="Arial"/>
                <w:kern w:val="2"/>
                <w:sz w:val="18"/>
                <w:szCs w:val="18"/>
              </w:rPr>
              <w:t>for the integration and use on board of helicopter</w:t>
            </w:r>
            <w:r w:rsidR="0029240F">
              <w:rPr>
                <w:rFonts w:ascii="Arial" w:hAnsi="Arial" w:cs="Arial"/>
                <w:kern w:val="2"/>
                <w:sz w:val="18"/>
                <w:szCs w:val="18"/>
              </w:rPr>
              <w:t>)</w:t>
            </w:r>
            <w:r w:rsidR="0029240F" w:rsidRPr="0029240F">
              <w:rPr>
                <w:rFonts w:ascii="Arial" w:hAnsi="Arial" w:cs="Arial"/>
                <w:kern w:val="2"/>
                <w:sz w:val="18"/>
                <w:szCs w:val="18"/>
              </w:rPr>
              <w:t xml:space="preserve"> </w:t>
            </w:r>
            <w:r w:rsidRPr="006B232B">
              <w:rPr>
                <w:rFonts w:ascii="Arial" w:hAnsi="Arial" w:cs="Arial"/>
                <w:color w:val="000000"/>
                <w:kern w:val="2"/>
                <w:sz w:val="18"/>
                <w:szCs w:val="18"/>
              </w:rPr>
              <w:t>(hereinafter referred to as the “Good</w:t>
            </w:r>
            <w:r w:rsidR="0034134A">
              <w:rPr>
                <w:rFonts w:ascii="Arial" w:hAnsi="Arial" w:cs="Arial"/>
                <w:color w:val="000000"/>
                <w:kern w:val="2"/>
                <w:sz w:val="18"/>
                <w:szCs w:val="18"/>
              </w:rPr>
              <w:t>s</w:t>
            </w:r>
            <w:r w:rsidRPr="006B232B">
              <w:rPr>
                <w:rFonts w:ascii="Arial" w:hAnsi="Arial" w:cs="Arial"/>
                <w:color w:val="000000"/>
                <w:kern w:val="2"/>
                <w:sz w:val="18"/>
                <w:szCs w:val="18"/>
              </w:rPr>
              <w:t>”).</w:t>
            </w:r>
          </w:p>
          <w:p w14:paraId="4EA22597" w14:textId="77777777" w:rsidR="00BC1BE0" w:rsidRDefault="00BC1BE0" w:rsidP="00815FD5">
            <w:pPr>
              <w:spacing w:before="40"/>
              <w:jc w:val="both"/>
              <w:rPr>
                <w:rFonts w:ascii="Arial" w:hAnsi="Arial" w:cs="Arial"/>
                <w:color w:val="000000"/>
                <w:kern w:val="2"/>
                <w:sz w:val="18"/>
                <w:szCs w:val="18"/>
              </w:rPr>
            </w:pPr>
          </w:p>
          <w:p w14:paraId="1D7AF4E1" w14:textId="77777777" w:rsidR="00332190" w:rsidRPr="006B232B" w:rsidRDefault="00332190" w:rsidP="00815FD5">
            <w:pPr>
              <w:tabs>
                <w:tab w:val="left" w:pos="510"/>
                <w:tab w:val="center" w:pos="2582"/>
              </w:tabs>
              <w:spacing w:after="40"/>
              <w:jc w:val="both"/>
              <w:rPr>
                <w:rFonts w:ascii="Arial" w:hAnsi="Arial" w:cs="Arial"/>
                <w:sz w:val="18"/>
                <w:szCs w:val="18"/>
              </w:rPr>
            </w:pPr>
            <w:r w:rsidRPr="006B232B">
              <w:rPr>
                <w:rFonts w:ascii="Arial" w:hAnsi="Arial" w:cs="Arial"/>
                <w:color w:val="000000"/>
                <w:kern w:val="2"/>
                <w:sz w:val="18"/>
                <w:szCs w:val="18"/>
              </w:rPr>
              <w:t>The detailed description of the Goods and other requirements for the Goods(s) to be supplied shall be set out in Annex</w:t>
            </w:r>
            <w:r>
              <w:rPr>
                <w:rFonts w:ascii="Arial" w:hAnsi="Arial" w:cs="Arial"/>
                <w:color w:val="000000"/>
                <w:kern w:val="2"/>
                <w:sz w:val="18"/>
                <w:szCs w:val="18"/>
              </w:rPr>
              <w:t xml:space="preserve"> 2 </w:t>
            </w:r>
            <w:r w:rsidRPr="006B232B">
              <w:rPr>
                <w:rFonts w:ascii="Arial" w:hAnsi="Arial" w:cs="Arial"/>
                <w:color w:val="000000"/>
                <w:kern w:val="2"/>
                <w:sz w:val="18"/>
                <w:szCs w:val="18"/>
              </w:rPr>
              <w:t>“Technical Specification” (hereinafter referred to as the “Technical Specification”) and in Annex</w:t>
            </w:r>
            <w:r>
              <w:rPr>
                <w:rFonts w:ascii="Arial" w:hAnsi="Arial" w:cs="Arial"/>
                <w:color w:val="000000"/>
                <w:kern w:val="2"/>
                <w:sz w:val="18"/>
                <w:szCs w:val="18"/>
              </w:rPr>
              <w:t xml:space="preserve"> 1 </w:t>
            </w:r>
            <w:r w:rsidRPr="006B232B">
              <w:rPr>
                <w:rFonts w:ascii="Arial" w:hAnsi="Arial" w:cs="Arial"/>
                <w:color w:val="000000"/>
                <w:kern w:val="2"/>
                <w:sz w:val="18"/>
                <w:szCs w:val="18"/>
              </w:rPr>
              <w:t>“Tender” to the Contract.</w:t>
            </w:r>
          </w:p>
        </w:tc>
      </w:tr>
      <w:tr w:rsidR="00332190" w14:paraId="04491C75" w14:textId="77777777" w:rsidTr="53C12A3F">
        <w:trPr>
          <w:trHeight w:val="300"/>
        </w:trPr>
        <w:tc>
          <w:tcPr>
            <w:tcW w:w="2359" w:type="dxa"/>
            <w:gridSpan w:val="2"/>
            <w:tcMar>
              <w:top w:w="28" w:type="dxa"/>
              <w:bottom w:w="28" w:type="dxa"/>
            </w:tcMar>
          </w:tcPr>
          <w:p w14:paraId="5B21CD5E" w14:textId="77777777" w:rsidR="00332190" w:rsidRDefault="00332190" w:rsidP="00815FD5">
            <w:pPr>
              <w:jc w:val="both"/>
              <w:rPr>
                <w:rFonts w:ascii="Arial" w:hAnsi="Arial" w:cs="Arial"/>
                <w:b/>
                <w:bCs/>
                <w:sz w:val="18"/>
                <w:szCs w:val="18"/>
                <w:lang w:val="lt-LT"/>
              </w:rPr>
            </w:pPr>
            <w:r w:rsidRPr="0E123B76">
              <w:rPr>
                <w:rFonts w:ascii="Arial" w:hAnsi="Arial" w:cs="Arial"/>
                <w:b/>
                <w:bCs/>
                <w:sz w:val="18"/>
                <w:szCs w:val="18"/>
                <w:lang w:val="lt-LT"/>
              </w:rPr>
              <w:t>3.2. Pirkimo pavadinimas ir numeris</w:t>
            </w:r>
          </w:p>
        </w:tc>
        <w:tc>
          <w:tcPr>
            <w:tcW w:w="4737" w:type="dxa"/>
            <w:gridSpan w:val="4"/>
            <w:tcMar>
              <w:top w:w="28" w:type="dxa"/>
              <w:bottom w:w="28" w:type="dxa"/>
            </w:tcMar>
          </w:tcPr>
          <w:p w14:paraId="3AD08503" w14:textId="5FD4EB90" w:rsidR="00332190" w:rsidRPr="00C62EEF" w:rsidRDefault="00362605" w:rsidP="00815FD5">
            <w:pPr>
              <w:jc w:val="both"/>
              <w:rPr>
                <w:rFonts w:ascii="Arial" w:hAnsi="Arial" w:cs="Arial"/>
                <w:i/>
                <w:iCs/>
                <w:sz w:val="18"/>
                <w:szCs w:val="18"/>
                <w:lang w:val="lt-LT"/>
              </w:rPr>
            </w:pPr>
            <w:r w:rsidRPr="00C62EEF">
              <w:rPr>
                <w:rFonts w:ascii="Arial" w:hAnsi="Arial" w:cs="Arial"/>
                <w:i/>
                <w:iCs/>
                <w:color w:val="A6A6A6" w:themeColor="background1" w:themeShade="A6"/>
                <w:sz w:val="18"/>
                <w:szCs w:val="18"/>
                <w:lang w:val="lt-LT"/>
              </w:rPr>
              <w:t>/Bus nurodyta prieš sutarties pasirašymą/</w:t>
            </w:r>
          </w:p>
        </w:tc>
        <w:tc>
          <w:tcPr>
            <w:tcW w:w="2225" w:type="dxa"/>
            <w:gridSpan w:val="2"/>
            <w:tcMar>
              <w:top w:w="28" w:type="dxa"/>
              <w:bottom w:w="28" w:type="dxa"/>
            </w:tcMar>
          </w:tcPr>
          <w:p w14:paraId="6C8B9336" w14:textId="77777777" w:rsidR="00332190" w:rsidRPr="00310268" w:rsidRDefault="00332190" w:rsidP="00815FD5">
            <w:pPr>
              <w:jc w:val="both"/>
              <w:rPr>
                <w:rFonts w:ascii="Arial" w:hAnsi="Arial" w:cs="Arial"/>
                <w:b/>
                <w:bCs/>
                <w:sz w:val="18"/>
                <w:szCs w:val="18"/>
              </w:rPr>
            </w:pPr>
            <w:r w:rsidRPr="00310268">
              <w:rPr>
                <w:rFonts w:ascii="Arial" w:hAnsi="Arial" w:cs="Arial"/>
                <w:b/>
                <w:bCs/>
                <w:sz w:val="18"/>
                <w:szCs w:val="18"/>
              </w:rPr>
              <w:t xml:space="preserve">3.2. Procurement name </w:t>
            </w:r>
            <w:r w:rsidRPr="00310268">
              <w:rPr>
                <w:rFonts w:ascii="Arial" w:hAnsi="Arial" w:cs="Arial"/>
                <w:b/>
                <w:bCs/>
                <w:noProof/>
                <w:sz w:val="18"/>
                <w:szCs w:val="18"/>
              </w:rPr>
              <w:t>and number</w:t>
            </w:r>
          </w:p>
        </w:tc>
        <w:tc>
          <w:tcPr>
            <w:tcW w:w="5417" w:type="dxa"/>
            <w:gridSpan w:val="6"/>
            <w:tcMar>
              <w:top w:w="28" w:type="dxa"/>
              <w:bottom w:w="28" w:type="dxa"/>
            </w:tcMar>
            <w:vAlign w:val="center"/>
          </w:tcPr>
          <w:p w14:paraId="419B77A0" w14:textId="5BBE92DC" w:rsidR="00332190" w:rsidRDefault="00362605" w:rsidP="00815FD5">
            <w:pPr>
              <w:jc w:val="both"/>
              <w:rPr>
                <w:rFonts w:ascii="Arial" w:hAnsi="Arial" w:cs="Arial"/>
                <w:sz w:val="18"/>
                <w:szCs w:val="18"/>
              </w:rPr>
            </w:pPr>
            <w:r w:rsidRPr="00E025CD">
              <w:rPr>
                <w:rFonts w:ascii="Arial" w:hAnsi="Arial" w:cs="Arial"/>
                <w:i/>
                <w:iCs/>
                <w:color w:val="A6A6A6" w:themeColor="background1" w:themeShade="A6"/>
                <w:sz w:val="18"/>
                <w:szCs w:val="18"/>
              </w:rPr>
              <w:t>/Will be specified before signing the contract/</w:t>
            </w:r>
          </w:p>
        </w:tc>
      </w:tr>
      <w:tr w:rsidR="00332190" w14:paraId="6E1CD520" w14:textId="77777777" w:rsidTr="53C12A3F">
        <w:tc>
          <w:tcPr>
            <w:tcW w:w="2359" w:type="dxa"/>
            <w:gridSpan w:val="2"/>
            <w:tcMar>
              <w:top w:w="28" w:type="dxa"/>
              <w:bottom w:w="28" w:type="dxa"/>
            </w:tcMar>
          </w:tcPr>
          <w:p w14:paraId="03D55421" w14:textId="77777777" w:rsidR="00332190" w:rsidRPr="00753988" w:rsidRDefault="00332190" w:rsidP="00815FD5">
            <w:pPr>
              <w:spacing w:before="40" w:after="40"/>
              <w:jc w:val="left"/>
              <w:rPr>
                <w:rFonts w:ascii="Arial" w:hAnsi="Arial" w:cs="Arial"/>
                <w:sz w:val="18"/>
                <w:szCs w:val="18"/>
                <w:lang w:val="lt-LT"/>
              </w:rPr>
            </w:pPr>
            <w:r w:rsidRPr="00753988">
              <w:rPr>
                <w:rFonts w:ascii="Arial" w:hAnsi="Arial" w:cs="Arial"/>
                <w:b/>
                <w:bCs/>
                <w:kern w:val="2"/>
                <w:sz w:val="18"/>
                <w:szCs w:val="18"/>
                <w:lang w:val="lt-LT"/>
              </w:rPr>
              <w:t xml:space="preserve">3.3. Informacija apie Europos Sąjungos lėšomis finansuojamą </w:t>
            </w:r>
            <w:r w:rsidRPr="00753988">
              <w:rPr>
                <w:rFonts w:ascii="Arial" w:hAnsi="Arial" w:cs="Arial"/>
                <w:b/>
                <w:bCs/>
                <w:kern w:val="2"/>
                <w:sz w:val="18"/>
                <w:szCs w:val="18"/>
                <w:lang w:val="lt-LT"/>
              </w:rPr>
              <w:lastRenderedPageBreak/>
              <w:t>projektą arba kitą projektą</w:t>
            </w:r>
          </w:p>
        </w:tc>
        <w:tc>
          <w:tcPr>
            <w:tcW w:w="4737" w:type="dxa"/>
            <w:gridSpan w:val="4"/>
            <w:tcMar>
              <w:top w:w="28" w:type="dxa"/>
              <w:bottom w:w="28" w:type="dxa"/>
            </w:tcMar>
          </w:tcPr>
          <w:p w14:paraId="3A1610DB" w14:textId="045728CE" w:rsidR="00332190" w:rsidRPr="00BF24E9" w:rsidRDefault="00332190" w:rsidP="00815FD5">
            <w:pPr>
              <w:spacing w:before="40"/>
              <w:jc w:val="both"/>
              <w:rPr>
                <w:rFonts w:ascii="Arial" w:hAnsi="Arial" w:cs="Arial"/>
                <w:kern w:val="2"/>
                <w:sz w:val="18"/>
                <w:szCs w:val="18"/>
                <w:lang w:val="lt-LT"/>
              </w:rPr>
            </w:pPr>
            <w:r w:rsidRPr="00753988">
              <w:rPr>
                <w:rFonts w:ascii="Arial" w:hAnsi="Arial" w:cs="Arial"/>
                <w:kern w:val="2"/>
                <w:sz w:val="18"/>
                <w:szCs w:val="18"/>
                <w:lang w:val="lt-LT"/>
              </w:rPr>
              <w:lastRenderedPageBreak/>
              <w:t>Netaikoma</w:t>
            </w:r>
          </w:p>
        </w:tc>
        <w:tc>
          <w:tcPr>
            <w:tcW w:w="2225" w:type="dxa"/>
            <w:gridSpan w:val="2"/>
            <w:tcMar>
              <w:top w:w="28" w:type="dxa"/>
              <w:bottom w:w="28" w:type="dxa"/>
            </w:tcMar>
          </w:tcPr>
          <w:p w14:paraId="7B917840" w14:textId="77777777" w:rsidR="00332190" w:rsidRPr="00310268" w:rsidRDefault="00332190" w:rsidP="00815FD5">
            <w:pPr>
              <w:spacing w:before="40" w:after="40"/>
              <w:jc w:val="left"/>
              <w:rPr>
                <w:rFonts w:ascii="Arial" w:hAnsi="Arial" w:cs="Arial"/>
                <w:sz w:val="18"/>
                <w:szCs w:val="18"/>
              </w:rPr>
            </w:pPr>
            <w:r w:rsidRPr="00310268">
              <w:rPr>
                <w:rFonts w:ascii="Arial" w:hAnsi="Arial" w:cs="Arial"/>
                <w:b/>
                <w:bCs/>
                <w:kern w:val="2"/>
                <w:sz w:val="18"/>
                <w:szCs w:val="18"/>
              </w:rPr>
              <w:t>3.3 Information on a project funded by the European Union or another project</w:t>
            </w:r>
          </w:p>
        </w:tc>
        <w:tc>
          <w:tcPr>
            <w:tcW w:w="5417" w:type="dxa"/>
            <w:gridSpan w:val="6"/>
            <w:tcMar>
              <w:top w:w="28" w:type="dxa"/>
              <w:bottom w:w="28" w:type="dxa"/>
            </w:tcMar>
          </w:tcPr>
          <w:p w14:paraId="16BF262A" w14:textId="77777777" w:rsidR="00332190" w:rsidRPr="006B232B" w:rsidRDefault="00332190" w:rsidP="00815FD5">
            <w:pPr>
              <w:spacing w:before="40"/>
              <w:jc w:val="both"/>
              <w:rPr>
                <w:rFonts w:ascii="Arial" w:hAnsi="Arial" w:cs="Arial"/>
                <w:kern w:val="2"/>
                <w:sz w:val="18"/>
                <w:szCs w:val="18"/>
              </w:rPr>
            </w:pPr>
            <w:r w:rsidRPr="006B232B">
              <w:rPr>
                <w:rFonts w:ascii="Arial" w:hAnsi="Arial" w:cs="Arial"/>
                <w:kern w:val="2"/>
                <w:sz w:val="18"/>
                <w:szCs w:val="18"/>
              </w:rPr>
              <w:t>Not applicable</w:t>
            </w:r>
          </w:p>
          <w:p w14:paraId="03FF2436" w14:textId="53536E55" w:rsidR="00332190" w:rsidRPr="006B232B" w:rsidRDefault="00332190" w:rsidP="00815FD5">
            <w:pPr>
              <w:jc w:val="left"/>
              <w:rPr>
                <w:rFonts w:ascii="Arial" w:hAnsi="Arial" w:cs="Arial"/>
                <w:sz w:val="18"/>
                <w:szCs w:val="18"/>
              </w:rPr>
            </w:pPr>
          </w:p>
        </w:tc>
      </w:tr>
      <w:tr w:rsidR="00332190" w14:paraId="552D8BF8" w14:textId="77777777" w:rsidTr="53C12A3F">
        <w:tc>
          <w:tcPr>
            <w:tcW w:w="7096" w:type="dxa"/>
            <w:gridSpan w:val="6"/>
            <w:tcMar>
              <w:top w:w="28" w:type="dxa"/>
              <w:bottom w:w="28" w:type="dxa"/>
            </w:tcMar>
            <w:vAlign w:val="center"/>
          </w:tcPr>
          <w:p w14:paraId="63291E97" w14:textId="77777777" w:rsidR="00332190" w:rsidRPr="00753988" w:rsidRDefault="00332190" w:rsidP="00815FD5">
            <w:pPr>
              <w:spacing w:before="60" w:after="60"/>
              <w:rPr>
                <w:rFonts w:ascii="Arial" w:hAnsi="Arial" w:cs="Arial"/>
                <w:b/>
                <w:bCs/>
                <w:kern w:val="2"/>
                <w:sz w:val="18"/>
                <w:szCs w:val="18"/>
                <w:lang w:val="lt-LT"/>
              </w:rPr>
            </w:pPr>
            <w:r w:rsidRPr="00753988">
              <w:rPr>
                <w:rFonts w:ascii="Arial" w:hAnsi="Arial" w:cs="Arial"/>
                <w:b/>
                <w:bCs/>
                <w:kern w:val="2"/>
                <w:sz w:val="18"/>
                <w:szCs w:val="18"/>
                <w:lang w:val="lt-LT"/>
              </w:rPr>
              <w:t>4. PREKIŲ PRISTATYMO TERMINAI IR PREKIŲ PERDAVIMO - PRIĖMIMO TVARKA</w:t>
            </w:r>
          </w:p>
        </w:tc>
        <w:tc>
          <w:tcPr>
            <w:tcW w:w="7642" w:type="dxa"/>
            <w:gridSpan w:val="8"/>
            <w:tcMar>
              <w:top w:w="28" w:type="dxa"/>
              <w:bottom w:w="28" w:type="dxa"/>
            </w:tcMar>
          </w:tcPr>
          <w:p w14:paraId="3B876B56" w14:textId="77777777" w:rsidR="00332190" w:rsidRPr="00B04143" w:rsidRDefault="00332190" w:rsidP="00815FD5">
            <w:pPr>
              <w:spacing w:before="60" w:after="60"/>
              <w:rPr>
                <w:rFonts w:ascii="Arial" w:hAnsi="Arial" w:cs="Arial"/>
                <w:b/>
                <w:bCs/>
                <w:kern w:val="2"/>
                <w:sz w:val="18"/>
                <w:szCs w:val="18"/>
              </w:rPr>
            </w:pPr>
            <w:r w:rsidRPr="006B232B">
              <w:rPr>
                <w:rFonts w:ascii="Arial" w:hAnsi="Arial" w:cs="Arial"/>
                <w:b/>
                <w:bCs/>
                <w:kern w:val="2"/>
                <w:sz w:val="18"/>
                <w:szCs w:val="18"/>
              </w:rPr>
              <w:t>4. TIME LIMITS FOR DELIVERY OF THE GOODS AND PROCEDURE FOR TRANSFER AND ACCEPTANCE OF THE GOODS</w:t>
            </w:r>
          </w:p>
        </w:tc>
      </w:tr>
      <w:tr w:rsidR="00332190" w14:paraId="241856C8" w14:textId="77777777" w:rsidTr="53C12A3F">
        <w:tc>
          <w:tcPr>
            <w:tcW w:w="2359" w:type="dxa"/>
            <w:gridSpan w:val="2"/>
            <w:tcMar>
              <w:top w:w="28" w:type="dxa"/>
              <w:bottom w:w="28" w:type="dxa"/>
            </w:tcMar>
          </w:tcPr>
          <w:p w14:paraId="7143F283" w14:textId="297F61B2" w:rsidR="00332190" w:rsidRPr="00753988" w:rsidRDefault="00332190" w:rsidP="00CA6995">
            <w:pPr>
              <w:spacing w:before="40"/>
              <w:jc w:val="left"/>
              <w:rPr>
                <w:rFonts w:ascii="Arial" w:hAnsi="Arial" w:cs="Arial"/>
                <w:sz w:val="18"/>
                <w:szCs w:val="18"/>
                <w:lang w:val="lt-LT"/>
              </w:rPr>
            </w:pPr>
            <w:r w:rsidRPr="00753988">
              <w:rPr>
                <w:rFonts w:ascii="Arial" w:hAnsi="Arial" w:cs="Arial"/>
                <w:b/>
                <w:bCs/>
                <w:kern w:val="2"/>
                <w:sz w:val="18"/>
                <w:szCs w:val="18"/>
                <w:lang w:val="lt-LT"/>
              </w:rPr>
              <w:t xml:space="preserve">4.1. </w:t>
            </w:r>
            <w:r w:rsidR="00CA6995" w:rsidRPr="00CA6995">
              <w:rPr>
                <w:rFonts w:ascii="Times New Roman" w:eastAsia="Times New Roman" w:hAnsi="Times New Roman" w:cs="Times New Roman"/>
                <w:b/>
                <w:bCs/>
                <w:kern w:val="2"/>
                <w:sz w:val="24"/>
                <w:szCs w:val="24"/>
                <w:lang w:val="lt-LT"/>
              </w:rPr>
              <w:t xml:space="preserve"> </w:t>
            </w:r>
            <w:r w:rsidR="00CA6995" w:rsidRPr="00CA6995">
              <w:rPr>
                <w:rFonts w:ascii="Arial" w:hAnsi="Arial" w:cs="Arial"/>
                <w:b/>
                <w:bCs/>
                <w:kern w:val="2"/>
                <w:sz w:val="18"/>
                <w:szCs w:val="18"/>
                <w:lang w:val="lt-LT"/>
              </w:rPr>
              <w:t>Prekių pristatymo terminas, kai Prekės pristatomos vienu kartu</w:t>
            </w:r>
          </w:p>
        </w:tc>
        <w:tc>
          <w:tcPr>
            <w:tcW w:w="4737" w:type="dxa"/>
            <w:gridSpan w:val="4"/>
            <w:tcMar>
              <w:top w:w="28" w:type="dxa"/>
              <w:bottom w:w="28" w:type="dxa"/>
            </w:tcMar>
          </w:tcPr>
          <w:p w14:paraId="201F6CD9" w14:textId="6B7B5335" w:rsidR="00753F76" w:rsidRPr="00753F76" w:rsidRDefault="00332190" w:rsidP="00C22077">
            <w:pPr>
              <w:jc w:val="both"/>
              <w:rPr>
                <w:rFonts w:ascii="Arial" w:hAnsi="Arial" w:cs="Arial"/>
                <w:color w:val="000000"/>
                <w:kern w:val="2"/>
                <w:sz w:val="18"/>
                <w:szCs w:val="18"/>
                <w:lang w:val="lt-LT"/>
              </w:rPr>
            </w:pPr>
            <w:r w:rsidRPr="00753988">
              <w:rPr>
                <w:rFonts w:ascii="Arial" w:hAnsi="Arial" w:cs="Arial"/>
                <w:color w:val="000000"/>
                <w:kern w:val="2"/>
                <w:sz w:val="18"/>
                <w:szCs w:val="18"/>
                <w:lang w:val="lt-LT"/>
              </w:rPr>
              <w:t>Tiekėjas įsipareigoja pristatyti Prekes</w:t>
            </w:r>
            <w:r w:rsidR="00753F76">
              <w:rPr>
                <w:rFonts w:ascii="Arial" w:hAnsi="Arial" w:cs="Arial"/>
                <w:color w:val="000000"/>
                <w:kern w:val="2"/>
                <w:sz w:val="18"/>
                <w:szCs w:val="18"/>
                <w:lang w:val="lt-LT"/>
              </w:rPr>
              <w:t xml:space="preserve"> </w:t>
            </w:r>
            <w:r w:rsidR="00753F76" w:rsidRPr="00753F76">
              <w:rPr>
                <w:rFonts w:ascii="Arial" w:hAnsi="Arial" w:cs="Arial"/>
                <w:color w:val="000000"/>
                <w:kern w:val="2"/>
                <w:sz w:val="18"/>
                <w:szCs w:val="18"/>
                <w:lang w:val="lt-LT"/>
              </w:rPr>
              <w:t xml:space="preserve">(visą Prekių kiekį) </w:t>
            </w:r>
            <w:r w:rsidR="00753F76" w:rsidRPr="00753F76">
              <w:rPr>
                <w:rFonts w:ascii="Arial" w:hAnsi="Arial" w:cs="Arial"/>
                <w:b/>
                <w:bCs/>
                <w:color w:val="000000"/>
                <w:kern w:val="2"/>
                <w:sz w:val="18"/>
                <w:szCs w:val="18"/>
                <w:lang w:val="lt-LT"/>
              </w:rPr>
              <w:t>ne vėliau kaip per</w:t>
            </w:r>
            <w:r w:rsidR="00753F76" w:rsidRPr="00753F76">
              <w:rPr>
                <w:rFonts w:ascii="Arial" w:hAnsi="Arial" w:cs="Arial"/>
                <w:color w:val="000000"/>
                <w:kern w:val="2"/>
                <w:sz w:val="18"/>
                <w:szCs w:val="18"/>
                <w:lang w:val="lt-LT"/>
              </w:rPr>
              <w:t xml:space="preserve"> </w:t>
            </w:r>
            <w:r w:rsidR="00753F76">
              <w:rPr>
                <w:rFonts w:ascii="Arial" w:hAnsi="Arial" w:cs="Arial"/>
                <w:color w:val="000000"/>
                <w:kern w:val="2"/>
                <w:sz w:val="18"/>
                <w:szCs w:val="18"/>
                <w:lang w:val="lt-LT"/>
              </w:rPr>
              <w:t>6 (šešis) mėnesius</w:t>
            </w:r>
            <w:r w:rsidR="00753F76" w:rsidRPr="00753F76">
              <w:rPr>
                <w:rFonts w:ascii="Arial" w:hAnsi="Arial" w:cs="Arial"/>
                <w:color w:val="000000"/>
                <w:kern w:val="2"/>
                <w:sz w:val="18"/>
                <w:szCs w:val="18"/>
                <w:lang w:val="lt-LT"/>
              </w:rPr>
              <w:t xml:space="preserve"> nuo Sutarties įsigaliojimo dienos šiuo adresu: </w:t>
            </w:r>
            <w:r w:rsidR="00C22077" w:rsidRPr="00C22077">
              <w:rPr>
                <w:rFonts w:ascii="Times New Roman" w:eastAsia="Times New Roman" w:hAnsi="Times New Roman" w:cs="Times New Roman"/>
                <w:kern w:val="2"/>
                <w:sz w:val="24"/>
                <w:szCs w:val="20"/>
                <w:lang w:val="lt-LT"/>
              </w:rPr>
              <w:t xml:space="preserve"> </w:t>
            </w:r>
            <w:r w:rsidR="00C22077" w:rsidRPr="00C22077">
              <w:rPr>
                <w:rFonts w:ascii="Arial" w:hAnsi="Arial" w:cs="Arial"/>
                <w:color w:val="000000"/>
                <w:kern w:val="2"/>
                <w:sz w:val="18"/>
                <w:szCs w:val="18"/>
                <w:lang w:val="lt-LT"/>
              </w:rPr>
              <w:t>Oreivių g. 1, Paluknio k., Trakų raj. LT-21168, Lietuva.</w:t>
            </w:r>
          </w:p>
          <w:p w14:paraId="7292EC37" w14:textId="709F8FBB" w:rsidR="00332190" w:rsidRPr="00753988" w:rsidRDefault="00332190" w:rsidP="00815FD5">
            <w:pPr>
              <w:tabs>
                <w:tab w:val="left" w:pos="1050"/>
                <w:tab w:val="center" w:pos="2578"/>
              </w:tabs>
              <w:jc w:val="both"/>
              <w:rPr>
                <w:rFonts w:ascii="Arial" w:hAnsi="Arial" w:cs="Arial"/>
                <w:sz w:val="18"/>
                <w:szCs w:val="18"/>
                <w:lang w:val="lt-LT"/>
              </w:rPr>
            </w:pPr>
          </w:p>
        </w:tc>
        <w:tc>
          <w:tcPr>
            <w:tcW w:w="2225" w:type="dxa"/>
            <w:gridSpan w:val="2"/>
            <w:tcMar>
              <w:top w:w="28" w:type="dxa"/>
              <w:bottom w:w="28" w:type="dxa"/>
            </w:tcMar>
          </w:tcPr>
          <w:p w14:paraId="097CE13C" w14:textId="47C982F5" w:rsidR="00332190" w:rsidRPr="006B232B" w:rsidRDefault="00332190" w:rsidP="00815FD5">
            <w:pPr>
              <w:spacing w:before="40"/>
              <w:ind w:right="-114"/>
              <w:jc w:val="left"/>
              <w:rPr>
                <w:rFonts w:ascii="Arial" w:hAnsi="Arial" w:cs="Arial"/>
                <w:sz w:val="18"/>
                <w:szCs w:val="18"/>
              </w:rPr>
            </w:pPr>
            <w:r w:rsidRPr="006B232B">
              <w:rPr>
                <w:rFonts w:ascii="Arial" w:hAnsi="Arial" w:cs="Arial"/>
                <w:b/>
                <w:bCs/>
                <w:kern w:val="2"/>
                <w:sz w:val="18"/>
                <w:szCs w:val="18"/>
              </w:rPr>
              <w:t xml:space="preserve">4.1. Time limit for delivery of the Goods when the Good(s) are delivered </w:t>
            </w:r>
            <w:r w:rsidR="00EF62A1" w:rsidRPr="00EF62A1">
              <w:rPr>
                <w:rFonts w:ascii="Arial" w:hAnsi="Arial" w:cs="Arial"/>
                <w:b/>
                <w:bCs/>
                <w:kern w:val="2"/>
                <w:sz w:val="18"/>
                <w:szCs w:val="18"/>
              </w:rPr>
              <w:t>at the same time</w:t>
            </w:r>
          </w:p>
        </w:tc>
        <w:tc>
          <w:tcPr>
            <w:tcW w:w="5417" w:type="dxa"/>
            <w:gridSpan w:val="6"/>
            <w:tcMar>
              <w:top w:w="28" w:type="dxa"/>
              <w:bottom w:w="28" w:type="dxa"/>
            </w:tcMar>
          </w:tcPr>
          <w:p w14:paraId="16D979F7" w14:textId="20EEEC69" w:rsidR="00332190" w:rsidRPr="00D37FE5" w:rsidRDefault="00332190" w:rsidP="00815FD5">
            <w:pPr>
              <w:jc w:val="both"/>
              <w:rPr>
                <w:rFonts w:ascii="Arial" w:hAnsi="Arial" w:cs="Arial"/>
                <w:kern w:val="2"/>
                <w:sz w:val="18"/>
                <w:szCs w:val="18"/>
              </w:rPr>
            </w:pPr>
            <w:r w:rsidRPr="006B232B">
              <w:rPr>
                <w:rFonts w:ascii="Arial" w:hAnsi="Arial" w:cs="Arial"/>
                <w:color w:val="000000"/>
                <w:kern w:val="2"/>
                <w:sz w:val="18"/>
                <w:szCs w:val="18"/>
              </w:rPr>
              <w:t>The Supplier shall undertake to deliver the Goods</w:t>
            </w:r>
            <w:r w:rsidR="001834CA">
              <w:rPr>
                <w:rFonts w:ascii="Arial" w:hAnsi="Arial" w:cs="Arial"/>
                <w:color w:val="000000"/>
                <w:kern w:val="2"/>
                <w:sz w:val="18"/>
                <w:szCs w:val="18"/>
              </w:rPr>
              <w:t xml:space="preserve"> </w:t>
            </w:r>
            <w:r w:rsidR="001834CA" w:rsidRPr="001834CA">
              <w:rPr>
                <w:rFonts w:ascii="Arial" w:hAnsi="Arial" w:cs="Arial"/>
                <w:kern w:val="2"/>
                <w:sz w:val="18"/>
                <w:szCs w:val="18"/>
              </w:rPr>
              <w:t xml:space="preserve">(the entire quantity of Goods) no later than within 6 (six) months from the </w:t>
            </w:r>
            <w:r w:rsidR="001834CA">
              <w:rPr>
                <w:rFonts w:ascii="Arial" w:hAnsi="Arial" w:cs="Arial"/>
                <w:kern w:val="2"/>
                <w:sz w:val="18"/>
                <w:szCs w:val="18"/>
              </w:rPr>
              <w:t>entering</w:t>
            </w:r>
            <w:r w:rsidR="001834CA" w:rsidRPr="001834CA">
              <w:rPr>
                <w:rFonts w:ascii="Arial" w:hAnsi="Arial" w:cs="Arial"/>
                <w:kern w:val="2"/>
                <w:sz w:val="18"/>
                <w:szCs w:val="18"/>
              </w:rPr>
              <w:t xml:space="preserve"> date of the Contract to the following address: </w:t>
            </w:r>
            <w:proofErr w:type="spellStart"/>
            <w:r w:rsidR="001834CA" w:rsidRPr="001834CA">
              <w:rPr>
                <w:rFonts w:ascii="Arial" w:hAnsi="Arial" w:cs="Arial"/>
                <w:kern w:val="2"/>
                <w:sz w:val="18"/>
                <w:szCs w:val="18"/>
              </w:rPr>
              <w:t>Oreivių</w:t>
            </w:r>
            <w:proofErr w:type="spellEnd"/>
            <w:r w:rsidR="001834CA" w:rsidRPr="001834CA">
              <w:rPr>
                <w:rFonts w:ascii="Arial" w:hAnsi="Arial" w:cs="Arial"/>
                <w:kern w:val="2"/>
                <w:sz w:val="18"/>
                <w:szCs w:val="18"/>
              </w:rPr>
              <w:t xml:space="preserve"> g. 1, </w:t>
            </w:r>
            <w:proofErr w:type="spellStart"/>
            <w:r w:rsidR="001834CA" w:rsidRPr="001834CA">
              <w:rPr>
                <w:rFonts w:ascii="Arial" w:hAnsi="Arial" w:cs="Arial"/>
                <w:kern w:val="2"/>
                <w:sz w:val="18"/>
                <w:szCs w:val="18"/>
              </w:rPr>
              <w:t>Paluknio</w:t>
            </w:r>
            <w:proofErr w:type="spellEnd"/>
            <w:r w:rsidR="001834CA" w:rsidRPr="001834CA">
              <w:rPr>
                <w:rFonts w:ascii="Arial" w:hAnsi="Arial" w:cs="Arial"/>
                <w:kern w:val="2"/>
                <w:sz w:val="18"/>
                <w:szCs w:val="18"/>
              </w:rPr>
              <w:t xml:space="preserve"> k., </w:t>
            </w:r>
            <w:proofErr w:type="spellStart"/>
            <w:r w:rsidR="001834CA" w:rsidRPr="001834CA">
              <w:rPr>
                <w:rFonts w:ascii="Arial" w:hAnsi="Arial" w:cs="Arial"/>
                <w:kern w:val="2"/>
                <w:sz w:val="18"/>
                <w:szCs w:val="18"/>
              </w:rPr>
              <w:t>Trakai</w:t>
            </w:r>
            <w:proofErr w:type="spellEnd"/>
            <w:r w:rsidR="001834CA" w:rsidRPr="001834CA">
              <w:rPr>
                <w:rFonts w:ascii="Arial" w:hAnsi="Arial" w:cs="Arial"/>
                <w:kern w:val="2"/>
                <w:sz w:val="18"/>
                <w:szCs w:val="18"/>
              </w:rPr>
              <w:t xml:space="preserve"> District, LT-21168, Lithuania.</w:t>
            </w:r>
          </w:p>
          <w:p w14:paraId="3028B0EE" w14:textId="77777777" w:rsidR="00332190" w:rsidRPr="006B232B" w:rsidRDefault="00332190" w:rsidP="00815FD5">
            <w:pPr>
              <w:jc w:val="both"/>
              <w:rPr>
                <w:rFonts w:ascii="Arial" w:hAnsi="Arial" w:cs="Arial"/>
                <w:sz w:val="18"/>
                <w:szCs w:val="18"/>
              </w:rPr>
            </w:pPr>
          </w:p>
        </w:tc>
      </w:tr>
      <w:tr w:rsidR="00332190" w14:paraId="51355705" w14:textId="77777777" w:rsidTr="53C12A3F">
        <w:tc>
          <w:tcPr>
            <w:tcW w:w="2359" w:type="dxa"/>
            <w:gridSpan w:val="2"/>
            <w:tcMar>
              <w:top w:w="28" w:type="dxa"/>
              <w:bottom w:w="28" w:type="dxa"/>
            </w:tcMar>
          </w:tcPr>
          <w:p w14:paraId="54C5F299" w14:textId="77777777" w:rsidR="00332190" w:rsidRPr="00753988" w:rsidRDefault="00332190" w:rsidP="00815FD5">
            <w:pPr>
              <w:spacing w:before="40"/>
              <w:jc w:val="left"/>
              <w:rPr>
                <w:rFonts w:ascii="Arial" w:hAnsi="Arial" w:cs="Arial"/>
                <w:sz w:val="18"/>
                <w:szCs w:val="18"/>
                <w:lang w:val="lt-LT"/>
              </w:rPr>
            </w:pPr>
            <w:r w:rsidRPr="00753988">
              <w:rPr>
                <w:rFonts w:ascii="Arial" w:hAnsi="Arial" w:cs="Arial"/>
                <w:b/>
                <w:bCs/>
                <w:kern w:val="2"/>
                <w:sz w:val="18"/>
                <w:szCs w:val="18"/>
                <w:lang w:val="lt-LT"/>
              </w:rPr>
              <w:t>4.2. Prekių pristatymo termino pratęsimas</w:t>
            </w:r>
          </w:p>
        </w:tc>
        <w:tc>
          <w:tcPr>
            <w:tcW w:w="4737" w:type="dxa"/>
            <w:gridSpan w:val="4"/>
            <w:tcMar>
              <w:top w:w="28" w:type="dxa"/>
              <w:bottom w:w="28" w:type="dxa"/>
            </w:tcMar>
          </w:tcPr>
          <w:p w14:paraId="09873938" w14:textId="1D52A164" w:rsidR="00332190" w:rsidRPr="00406C2D" w:rsidRDefault="00506252" w:rsidP="00506252">
            <w:pPr>
              <w:jc w:val="both"/>
              <w:rPr>
                <w:rFonts w:ascii="Arial" w:hAnsi="Arial" w:cs="Arial"/>
                <w:sz w:val="18"/>
                <w:szCs w:val="18"/>
                <w:highlight w:val="yellow"/>
                <w:lang w:val="lt-LT"/>
              </w:rPr>
            </w:pPr>
            <w:r w:rsidRPr="00C35057">
              <w:rPr>
                <w:rFonts w:ascii="Arial" w:hAnsi="Arial" w:cs="Arial"/>
                <w:kern w:val="2"/>
                <w:sz w:val="18"/>
                <w:szCs w:val="18"/>
                <w:lang w:val="lt-LT"/>
              </w:rPr>
              <w:t>Iki 3 (</w:t>
            </w:r>
            <w:r w:rsidR="00406C2D" w:rsidRPr="00C35057">
              <w:rPr>
                <w:rFonts w:ascii="Arial" w:hAnsi="Arial" w:cs="Arial"/>
                <w:kern w:val="2"/>
                <w:sz w:val="18"/>
                <w:szCs w:val="18"/>
                <w:lang w:val="lt-LT"/>
              </w:rPr>
              <w:t>trijų</w:t>
            </w:r>
            <w:r w:rsidRPr="00C35057">
              <w:rPr>
                <w:rFonts w:ascii="Arial" w:hAnsi="Arial" w:cs="Arial"/>
                <w:kern w:val="2"/>
                <w:sz w:val="18"/>
                <w:szCs w:val="18"/>
                <w:lang w:val="lt-LT"/>
              </w:rPr>
              <w:t xml:space="preserve">) mėnesių </w:t>
            </w:r>
          </w:p>
        </w:tc>
        <w:tc>
          <w:tcPr>
            <w:tcW w:w="2225" w:type="dxa"/>
            <w:gridSpan w:val="2"/>
            <w:tcMar>
              <w:top w:w="28" w:type="dxa"/>
              <w:bottom w:w="28" w:type="dxa"/>
            </w:tcMar>
          </w:tcPr>
          <w:p w14:paraId="23AAC52E" w14:textId="77777777" w:rsidR="00332190" w:rsidRPr="006B232B" w:rsidRDefault="00332190" w:rsidP="00815FD5">
            <w:pPr>
              <w:spacing w:before="40"/>
              <w:jc w:val="left"/>
              <w:rPr>
                <w:rFonts w:ascii="Arial" w:hAnsi="Arial" w:cs="Arial"/>
                <w:sz w:val="18"/>
                <w:szCs w:val="18"/>
              </w:rPr>
            </w:pPr>
            <w:r w:rsidRPr="006B232B">
              <w:rPr>
                <w:rFonts w:ascii="Arial" w:hAnsi="Arial" w:cs="Arial"/>
                <w:b/>
                <w:bCs/>
                <w:kern w:val="2"/>
                <w:sz w:val="18"/>
                <w:szCs w:val="18"/>
              </w:rPr>
              <w:t>4.2 Extension of the time limit for delivery</w:t>
            </w:r>
          </w:p>
        </w:tc>
        <w:tc>
          <w:tcPr>
            <w:tcW w:w="5417" w:type="dxa"/>
            <w:gridSpan w:val="6"/>
            <w:tcMar>
              <w:top w:w="28" w:type="dxa"/>
              <w:bottom w:w="28" w:type="dxa"/>
            </w:tcMar>
          </w:tcPr>
          <w:p w14:paraId="6AC636E8" w14:textId="3594B545" w:rsidR="00332190" w:rsidRPr="006B232B" w:rsidRDefault="00506252" w:rsidP="00815FD5">
            <w:pPr>
              <w:jc w:val="both"/>
              <w:rPr>
                <w:rFonts w:ascii="Arial" w:hAnsi="Arial" w:cs="Arial"/>
                <w:sz w:val="18"/>
                <w:szCs w:val="18"/>
              </w:rPr>
            </w:pPr>
            <w:r w:rsidRPr="00506252">
              <w:rPr>
                <w:rFonts w:ascii="Arial" w:hAnsi="Arial" w:cs="Arial"/>
                <w:kern w:val="2"/>
                <w:sz w:val="18"/>
                <w:szCs w:val="18"/>
                <w:lang w:val="lt-LT"/>
              </w:rPr>
              <w:t>Up to 3 (</w:t>
            </w:r>
            <w:proofErr w:type="spellStart"/>
            <w:r w:rsidRPr="00506252">
              <w:rPr>
                <w:rFonts w:ascii="Arial" w:hAnsi="Arial" w:cs="Arial"/>
                <w:kern w:val="2"/>
                <w:sz w:val="18"/>
                <w:szCs w:val="18"/>
                <w:lang w:val="lt-LT"/>
              </w:rPr>
              <w:t>three</w:t>
            </w:r>
            <w:proofErr w:type="spellEnd"/>
            <w:r w:rsidRPr="00506252">
              <w:rPr>
                <w:rFonts w:ascii="Arial" w:hAnsi="Arial" w:cs="Arial"/>
                <w:kern w:val="2"/>
                <w:sz w:val="18"/>
                <w:szCs w:val="18"/>
                <w:lang w:val="lt-LT"/>
              </w:rPr>
              <w:t xml:space="preserve">) </w:t>
            </w:r>
            <w:proofErr w:type="spellStart"/>
            <w:r w:rsidRPr="00506252">
              <w:rPr>
                <w:rFonts w:ascii="Arial" w:hAnsi="Arial" w:cs="Arial"/>
                <w:kern w:val="2"/>
                <w:sz w:val="18"/>
                <w:szCs w:val="18"/>
                <w:lang w:val="lt-LT"/>
              </w:rPr>
              <w:t>months</w:t>
            </w:r>
            <w:proofErr w:type="spellEnd"/>
            <w:r w:rsidRPr="00506252">
              <w:rPr>
                <w:rFonts w:ascii="Arial" w:hAnsi="Arial" w:cs="Arial"/>
                <w:kern w:val="2"/>
                <w:sz w:val="18"/>
                <w:szCs w:val="18"/>
                <w:lang w:val="lt-LT"/>
              </w:rPr>
              <w:t xml:space="preserve"> </w:t>
            </w:r>
          </w:p>
        </w:tc>
      </w:tr>
      <w:tr w:rsidR="00332190" w14:paraId="7486EF5A" w14:textId="77777777" w:rsidTr="53C12A3F">
        <w:tc>
          <w:tcPr>
            <w:tcW w:w="2359" w:type="dxa"/>
            <w:gridSpan w:val="2"/>
            <w:tcMar>
              <w:top w:w="28" w:type="dxa"/>
              <w:bottom w:w="28" w:type="dxa"/>
            </w:tcMar>
          </w:tcPr>
          <w:p w14:paraId="065834A9" w14:textId="77777777" w:rsidR="00332190" w:rsidRPr="00753988" w:rsidRDefault="00332190" w:rsidP="00815FD5">
            <w:pPr>
              <w:spacing w:before="40"/>
              <w:jc w:val="left"/>
              <w:rPr>
                <w:rFonts w:ascii="Arial" w:hAnsi="Arial" w:cs="Arial"/>
                <w:sz w:val="18"/>
                <w:szCs w:val="18"/>
                <w:lang w:val="lt-LT"/>
              </w:rPr>
            </w:pPr>
            <w:r w:rsidRPr="00753988">
              <w:rPr>
                <w:rFonts w:ascii="Arial" w:hAnsi="Arial" w:cs="Arial"/>
                <w:b/>
                <w:bCs/>
                <w:kern w:val="2"/>
                <w:sz w:val="18"/>
                <w:szCs w:val="18"/>
                <w:lang w:val="lt-LT"/>
              </w:rPr>
              <w:t>4.3. Užsakymų teikimo tvarka</w:t>
            </w:r>
          </w:p>
        </w:tc>
        <w:tc>
          <w:tcPr>
            <w:tcW w:w="4737" w:type="dxa"/>
            <w:gridSpan w:val="4"/>
            <w:tcMar>
              <w:top w:w="28" w:type="dxa"/>
              <w:bottom w:w="28" w:type="dxa"/>
            </w:tcMar>
          </w:tcPr>
          <w:p w14:paraId="00E8E2B5" w14:textId="60E6F368" w:rsidR="00332190" w:rsidRPr="00B82509" w:rsidRDefault="00615A02" w:rsidP="00815FD5">
            <w:pPr>
              <w:tabs>
                <w:tab w:val="left" w:pos="1110"/>
                <w:tab w:val="center" w:pos="2578"/>
              </w:tabs>
              <w:spacing w:after="40"/>
              <w:jc w:val="both"/>
              <w:rPr>
                <w:rFonts w:ascii="Arial" w:hAnsi="Arial" w:cs="Arial"/>
                <w:sz w:val="18"/>
                <w:szCs w:val="18"/>
                <w:lang w:val="lt-LT"/>
              </w:rPr>
            </w:pPr>
            <w:r>
              <w:rPr>
                <w:rFonts w:ascii="Arial" w:hAnsi="Arial" w:cs="Arial"/>
                <w:kern w:val="2"/>
                <w:sz w:val="18"/>
                <w:szCs w:val="18"/>
                <w:lang w:val="lt-LT"/>
              </w:rPr>
              <w:t>Netaikoma</w:t>
            </w:r>
          </w:p>
        </w:tc>
        <w:tc>
          <w:tcPr>
            <w:tcW w:w="2225" w:type="dxa"/>
            <w:gridSpan w:val="2"/>
            <w:tcMar>
              <w:top w:w="28" w:type="dxa"/>
              <w:bottom w:w="28" w:type="dxa"/>
            </w:tcMar>
          </w:tcPr>
          <w:p w14:paraId="014DECC9" w14:textId="77777777" w:rsidR="00332190" w:rsidRPr="006B232B" w:rsidRDefault="00332190" w:rsidP="00815FD5">
            <w:pPr>
              <w:spacing w:before="40"/>
              <w:jc w:val="left"/>
              <w:rPr>
                <w:rFonts w:ascii="Arial" w:hAnsi="Arial" w:cs="Arial"/>
                <w:sz w:val="18"/>
                <w:szCs w:val="18"/>
              </w:rPr>
            </w:pPr>
            <w:r w:rsidRPr="006B232B">
              <w:rPr>
                <w:rFonts w:ascii="Arial" w:hAnsi="Arial" w:cs="Arial"/>
                <w:b/>
                <w:bCs/>
                <w:kern w:val="2"/>
                <w:sz w:val="18"/>
                <w:szCs w:val="18"/>
              </w:rPr>
              <w:t>4.3 Order placement procedure</w:t>
            </w:r>
          </w:p>
        </w:tc>
        <w:tc>
          <w:tcPr>
            <w:tcW w:w="5417" w:type="dxa"/>
            <w:gridSpan w:val="6"/>
            <w:tcMar>
              <w:top w:w="28" w:type="dxa"/>
              <w:bottom w:w="28" w:type="dxa"/>
            </w:tcMar>
          </w:tcPr>
          <w:p w14:paraId="46BC5404" w14:textId="77777777" w:rsidR="0034455F" w:rsidRPr="0034455F" w:rsidRDefault="0034455F" w:rsidP="0034455F">
            <w:pPr>
              <w:jc w:val="both"/>
              <w:rPr>
                <w:rFonts w:ascii="Arial" w:hAnsi="Arial" w:cs="Arial"/>
                <w:sz w:val="18"/>
                <w:szCs w:val="18"/>
              </w:rPr>
            </w:pPr>
            <w:r w:rsidRPr="0034455F">
              <w:rPr>
                <w:rFonts w:ascii="Arial" w:hAnsi="Arial" w:cs="Arial"/>
                <w:sz w:val="18"/>
                <w:szCs w:val="18"/>
              </w:rPr>
              <w:t>Not applicable</w:t>
            </w:r>
          </w:p>
          <w:p w14:paraId="258182E2" w14:textId="6C8BB56F" w:rsidR="00332190" w:rsidRPr="006B232B" w:rsidRDefault="00332190" w:rsidP="00815FD5">
            <w:pPr>
              <w:jc w:val="both"/>
              <w:rPr>
                <w:rFonts w:ascii="Arial" w:hAnsi="Arial" w:cs="Arial"/>
                <w:sz w:val="18"/>
                <w:szCs w:val="18"/>
              </w:rPr>
            </w:pPr>
          </w:p>
        </w:tc>
      </w:tr>
      <w:tr w:rsidR="00332190" w14:paraId="1418EA6F" w14:textId="77777777" w:rsidTr="53C12A3F">
        <w:tc>
          <w:tcPr>
            <w:tcW w:w="2359" w:type="dxa"/>
            <w:gridSpan w:val="2"/>
            <w:tcMar>
              <w:top w:w="28" w:type="dxa"/>
              <w:bottom w:w="28" w:type="dxa"/>
            </w:tcMar>
          </w:tcPr>
          <w:p w14:paraId="779939AE" w14:textId="77777777" w:rsidR="00332190" w:rsidRPr="00753988" w:rsidRDefault="00332190" w:rsidP="00815FD5">
            <w:pPr>
              <w:jc w:val="both"/>
              <w:rPr>
                <w:rFonts w:ascii="Arial" w:eastAsia="Arial" w:hAnsi="Arial" w:cs="Arial"/>
                <w:sz w:val="18"/>
                <w:szCs w:val="18"/>
                <w:lang w:val="lt-LT"/>
              </w:rPr>
            </w:pPr>
            <w:r w:rsidRPr="00753988">
              <w:rPr>
                <w:rFonts w:ascii="Arial" w:hAnsi="Arial" w:cs="Arial"/>
                <w:b/>
                <w:bCs/>
                <w:kern w:val="2"/>
                <w:sz w:val="18"/>
                <w:szCs w:val="18"/>
                <w:lang w:val="lt-LT"/>
              </w:rPr>
              <w:t xml:space="preserve">4.4. </w:t>
            </w:r>
            <w:r w:rsidRPr="0E123B76">
              <w:rPr>
                <w:rFonts w:ascii="Arial" w:eastAsia="Arial" w:hAnsi="Arial" w:cs="Arial"/>
                <w:b/>
                <w:bCs/>
                <w:color w:val="000000" w:themeColor="text1"/>
                <w:sz w:val="18"/>
                <w:szCs w:val="18"/>
                <w:lang w:val="lt-LT"/>
              </w:rPr>
              <w:t>Dėl minimalios užsakymo vertės/apimties</w:t>
            </w:r>
          </w:p>
        </w:tc>
        <w:tc>
          <w:tcPr>
            <w:tcW w:w="4737" w:type="dxa"/>
            <w:gridSpan w:val="4"/>
            <w:tcMar>
              <w:top w:w="28" w:type="dxa"/>
              <w:bottom w:w="28" w:type="dxa"/>
            </w:tcMar>
          </w:tcPr>
          <w:p w14:paraId="4F41C1C2" w14:textId="635B0A54" w:rsidR="00332190" w:rsidRPr="00B82509" w:rsidRDefault="00615A02" w:rsidP="00615A02">
            <w:pPr>
              <w:jc w:val="both"/>
              <w:rPr>
                <w:rFonts w:ascii="Arial" w:hAnsi="Arial" w:cs="Arial"/>
                <w:sz w:val="18"/>
                <w:szCs w:val="18"/>
                <w:lang w:val="lt-LT"/>
              </w:rPr>
            </w:pPr>
            <w:r>
              <w:rPr>
                <w:rFonts w:ascii="Arial" w:hAnsi="Arial" w:cs="Arial"/>
                <w:kern w:val="2"/>
                <w:sz w:val="18"/>
                <w:szCs w:val="18"/>
                <w:lang w:val="lt-LT"/>
              </w:rPr>
              <w:t>Netaikoma</w:t>
            </w:r>
          </w:p>
        </w:tc>
        <w:tc>
          <w:tcPr>
            <w:tcW w:w="2225" w:type="dxa"/>
            <w:gridSpan w:val="2"/>
            <w:tcMar>
              <w:top w:w="28" w:type="dxa"/>
              <w:bottom w:w="28" w:type="dxa"/>
            </w:tcMar>
          </w:tcPr>
          <w:p w14:paraId="28B315AE" w14:textId="77777777" w:rsidR="00332190" w:rsidRPr="006B232B" w:rsidRDefault="00332190" w:rsidP="00815FD5">
            <w:pPr>
              <w:jc w:val="both"/>
              <w:rPr>
                <w:rFonts w:ascii="Arial" w:hAnsi="Arial" w:cs="Arial"/>
                <w:sz w:val="18"/>
                <w:szCs w:val="18"/>
              </w:rPr>
            </w:pPr>
            <w:r w:rsidRPr="006B232B">
              <w:rPr>
                <w:rFonts w:ascii="Arial" w:hAnsi="Arial" w:cs="Arial"/>
                <w:b/>
                <w:bCs/>
                <w:kern w:val="2"/>
                <w:sz w:val="18"/>
                <w:szCs w:val="18"/>
              </w:rPr>
              <w:t xml:space="preserve">4.4. </w:t>
            </w:r>
            <w:r w:rsidRPr="0E123B76">
              <w:rPr>
                <w:rFonts w:ascii="Arial" w:hAnsi="Arial" w:cs="Arial"/>
                <w:b/>
                <w:bCs/>
                <w:sz w:val="18"/>
                <w:szCs w:val="18"/>
              </w:rPr>
              <w:t>Regarding the minimum order value/volume.</w:t>
            </w:r>
          </w:p>
        </w:tc>
        <w:tc>
          <w:tcPr>
            <w:tcW w:w="5417" w:type="dxa"/>
            <w:gridSpan w:val="6"/>
            <w:tcMar>
              <w:top w:w="28" w:type="dxa"/>
              <w:bottom w:w="28" w:type="dxa"/>
            </w:tcMar>
          </w:tcPr>
          <w:p w14:paraId="164AA7B9" w14:textId="77777777" w:rsidR="0034455F" w:rsidRPr="0034455F" w:rsidRDefault="0034455F" w:rsidP="0034455F">
            <w:pPr>
              <w:jc w:val="both"/>
              <w:rPr>
                <w:rFonts w:ascii="Arial" w:hAnsi="Arial" w:cs="Arial"/>
                <w:kern w:val="2"/>
                <w:sz w:val="18"/>
                <w:szCs w:val="18"/>
              </w:rPr>
            </w:pPr>
            <w:r w:rsidRPr="0034455F">
              <w:rPr>
                <w:rFonts w:ascii="Arial" w:hAnsi="Arial" w:cs="Arial"/>
                <w:kern w:val="2"/>
                <w:sz w:val="18"/>
                <w:szCs w:val="18"/>
              </w:rPr>
              <w:t>Not applicable</w:t>
            </w:r>
          </w:p>
          <w:p w14:paraId="795384C1" w14:textId="40A508AD" w:rsidR="00332190" w:rsidRPr="006B232B" w:rsidRDefault="00332190" w:rsidP="00815FD5">
            <w:pPr>
              <w:jc w:val="both"/>
              <w:rPr>
                <w:rFonts w:ascii="Arial" w:hAnsi="Arial" w:cs="Arial"/>
                <w:sz w:val="18"/>
                <w:szCs w:val="18"/>
              </w:rPr>
            </w:pPr>
          </w:p>
        </w:tc>
      </w:tr>
      <w:tr w:rsidR="00332190" w14:paraId="005C131B" w14:textId="77777777" w:rsidTr="53C12A3F">
        <w:tc>
          <w:tcPr>
            <w:tcW w:w="2359" w:type="dxa"/>
            <w:gridSpan w:val="2"/>
            <w:tcMar>
              <w:top w:w="28" w:type="dxa"/>
              <w:bottom w:w="28" w:type="dxa"/>
            </w:tcMar>
          </w:tcPr>
          <w:p w14:paraId="1AE663CB" w14:textId="77777777" w:rsidR="00332190" w:rsidRPr="00753988" w:rsidRDefault="00332190" w:rsidP="00815FD5">
            <w:pPr>
              <w:jc w:val="both"/>
              <w:rPr>
                <w:rFonts w:ascii="Arial" w:hAnsi="Arial" w:cs="Arial"/>
                <w:sz w:val="18"/>
                <w:szCs w:val="18"/>
                <w:lang w:val="lt-LT"/>
              </w:rPr>
            </w:pPr>
            <w:r w:rsidRPr="00753988">
              <w:rPr>
                <w:rFonts w:ascii="Arial" w:hAnsi="Arial" w:cs="Arial"/>
                <w:b/>
                <w:bCs/>
                <w:kern w:val="2"/>
                <w:sz w:val="18"/>
                <w:szCs w:val="18"/>
                <w:lang w:val="lt-LT"/>
              </w:rPr>
              <w:t>4.5. Kartu su Prekėmis pateikiami dokumentai</w:t>
            </w:r>
          </w:p>
        </w:tc>
        <w:tc>
          <w:tcPr>
            <w:tcW w:w="4737" w:type="dxa"/>
            <w:gridSpan w:val="4"/>
            <w:tcMar>
              <w:top w:w="28" w:type="dxa"/>
              <w:bottom w:w="28" w:type="dxa"/>
            </w:tcMar>
          </w:tcPr>
          <w:p w14:paraId="7F709D9D" w14:textId="151163AC" w:rsidR="003A12C2" w:rsidRPr="00B42156" w:rsidRDefault="003A12C2" w:rsidP="003A12C2">
            <w:pPr>
              <w:jc w:val="both"/>
              <w:rPr>
                <w:rFonts w:ascii="Arial" w:hAnsi="Arial" w:cs="Arial"/>
                <w:kern w:val="2"/>
                <w:sz w:val="18"/>
                <w:szCs w:val="18"/>
                <w:lang w:val="lt-LT"/>
              </w:rPr>
            </w:pPr>
            <w:r w:rsidRPr="00B42156">
              <w:rPr>
                <w:rFonts w:ascii="Arial" w:hAnsi="Arial" w:cs="Arial"/>
                <w:kern w:val="2"/>
                <w:sz w:val="18"/>
                <w:szCs w:val="18"/>
                <w:lang w:val="lt-LT"/>
              </w:rPr>
              <w:t>Turi būti pateikiami šie dokumentai: Sąskaita. Sąskaita yra laikoma ir Prekių perdavimo-priėmimo aktu.</w:t>
            </w:r>
          </w:p>
          <w:p w14:paraId="138F1075" w14:textId="4086761F" w:rsidR="003A12C2" w:rsidRPr="003A12C2" w:rsidRDefault="00332190" w:rsidP="003A12C2">
            <w:pPr>
              <w:jc w:val="both"/>
              <w:rPr>
                <w:rFonts w:ascii="Arial" w:hAnsi="Arial" w:cs="Arial"/>
                <w:kern w:val="2"/>
                <w:sz w:val="18"/>
                <w:szCs w:val="18"/>
                <w:lang w:val="lt-LT"/>
              </w:rPr>
            </w:pPr>
            <w:r w:rsidRPr="00B42156">
              <w:rPr>
                <w:rFonts w:ascii="Arial" w:hAnsi="Arial" w:cs="Arial"/>
                <w:kern w:val="2"/>
                <w:sz w:val="18"/>
                <w:szCs w:val="18"/>
                <w:lang w:val="lt-LT"/>
              </w:rPr>
              <w:t>Kartu su Prekėmis pateikiami</w:t>
            </w:r>
            <w:r w:rsidR="00480868" w:rsidRPr="00B42156">
              <w:rPr>
                <w:rFonts w:ascii="Arial" w:hAnsi="Arial" w:cs="Arial"/>
                <w:kern w:val="2"/>
                <w:sz w:val="18"/>
                <w:szCs w:val="18"/>
                <w:lang w:val="lt-LT"/>
              </w:rPr>
              <w:t xml:space="preserve"> </w:t>
            </w:r>
            <w:r w:rsidR="003A12C2" w:rsidRPr="00B42156">
              <w:rPr>
                <w:rFonts w:ascii="Arial" w:hAnsi="Arial" w:cs="Arial"/>
                <w:kern w:val="2"/>
                <w:sz w:val="18"/>
                <w:szCs w:val="18"/>
                <w:lang w:val="lt-LT"/>
              </w:rPr>
              <w:t xml:space="preserve">kiti </w:t>
            </w:r>
            <w:r w:rsidRPr="00B42156">
              <w:rPr>
                <w:rFonts w:ascii="Arial" w:hAnsi="Arial" w:cs="Arial"/>
                <w:kern w:val="2"/>
                <w:sz w:val="18"/>
                <w:szCs w:val="18"/>
                <w:lang w:val="lt-LT"/>
              </w:rPr>
              <w:t>dokumentai nurodyti Techninėje specifikacijoje. Tiekėjui nepateikus nurodytų dokumentų, laikoma, kad Prekės neatitinka Sutartyje nustatytų reikalavimų.</w:t>
            </w:r>
          </w:p>
        </w:tc>
        <w:tc>
          <w:tcPr>
            <w:tcW w:w="2225" w:type="dxa"/>
            <w:gridSpan w:val="2"/>
            <w:tcMar>
              <w:top w:w="28" w:type="dxa"/>
              <w:bottom w:w="28" w:type="dxa"/>
            </w:tcMar>
          </w:tcPr>
          <w:p w14:paraId="72770456" w14:textId="77777777" w:rsidR="00332190" w:rsidRPr="006B232B" w:rsidRDefault="00332190" w:rsidP="00815FD5">
            <w:pPr>
              <w:jc w:val="both"/>
              <w:rPr>
                <w:rFonts w:ascii="Arial" w:hAnsi="Arial" w:cs="Arial"/>
                <w:sz w:val="18"/>
                <w:szCs w:val="18"/>
              </w:rPr>
            </w:pPr>
            <w:r w:rsidRPr="006B232B">
              <w:rPr>
                <w:rFonts w:ascii="Arial" w:hAnsi="Arial" w:cs="Arial"/>
                <w:b/>
                <w:bCs/>
                <w:kern w:val="2"/>
                <w:sz w:val="18"/>
                <w:szCs w:val="18"/>
              </w:rPr>
              <w:t>4.5 Documents accompanying the Goods</w:t>
            </w:r>
          </w:p>
        </w:tc>
        <w:tc>
          <w:tcPr>
            <w:tcW w:w="5417" w:type="dxa"/>
            <w:gridSpan w:val="6"/>
            <w:tcMar>
              <w:top w:w="28" w:type="dxa"/>
              <w:bottom w:w="28" w:type="dxa"/>
            </w:tcMar>
          </w:tcPr>
          <w:p w14:paraId="1E02D515" w14:textId="6EFF723A" w:rsidR="00D220FF" w:rsidRPr="00B42156" w:rsidRDefault="00D220FF" w:rsidP="00AF41DC">
            <w:pPr>
              <w:jc w:val="both"/>
              <w:rPr>
                <w:rFonts w:ascii="Arial" w:hAnsi="Arial" w:cs="Arial"/>
                <w:kern w:val="2"/>
                <w:sz w:val="18"/>
                <w:szCs w:val="18"/>
              </w:rPr>
            </w:pPr>
            <w:r w:rsidRPr="00B42156">
              <w:rPr>
                <w:rFonts w:ascii="Arial" w:hAnsi="Arial" w:cs="Arial"/>
                <w:kern w:val="2"/>
                <w:sz w:val="18"/>
                <w:szCs w:val="18"/>
              </w:rPr>
              <w:t xml:space="preserve">The following documents must be submitted: Invoice. The invoice also serves as the </w:t>
            </w:r>
            <w:r w:rsidR="00AF41DC" w:rsidRPr="00B42156">
              <w:rPr>
                <w:rFonts w:ascii="Arial" w:hAnsi="Arial" w:cs="Arial"/>
                <w:kern w:val="2"/>
                <w:sz w:val="18"/>
                <w:szCs w:val="18"/>
              </w:rPr>
              <w:t>Goods Handover and Acceptance Certificate</w:t>
            </w:r>
            <w:r w:rsidRPr="00B42156">
              <w:rPr>
                <w:rFonts w:ascii="Arial" w:hAnsi="Arial" w:cs="Arial"/>
                <w:kern w:val="2"/>
                <w:sz w:val="18"/>
                <w:szCs w:val="18"/>
              </w:rPr>
              <w:t>.</w:t>
            </w:r>
          </w:p>
          <w:p w14:paraId="5AEE3B0C" w14:textId="2F9F3B56" w:rsidR="00332190" w:rsidRPr="006B232B" w:rsidRDefault="00332190" w:rsidP="00815FD5">
            <w:pPr>
              <w:jc w:val="both"/>
              <w:rPr>
                <w:rFonts w:ascii="Arial" w:hAnsi="Arial" w:cs="Arial"/>
                <w:sz w:val="18"/>
                <w:szCs w:val="18"/>
              </w:rPr>
            </w:pPr>
            <w:r w:rsidRPr="00B42156">
              <w:rPr>
                <w:rFonts w:ascii="Arial" w:hAnsi="Arial" w:cs="Arial"/>
                <w:kern w:val="2"/>
                <w:sz w:val="18"/>
                <w:szCs w:val="18"/>
              </w:rPr>
              <w:t xml:space="preserve">The </w:t>
            </w:r>
            <w:r w:rsidR="00D220FF" w:rsidRPr="00B42156">
              <w:rPr>
                <w:rFonts w:ascii="Arial" w:hAnsi="Arial" w:cs="Arial"/>
                <w:kern w:val="2"/>
                <w:sz w:val="18"/>
                <w:szCs w:val="18"/>
              </w:rPr>
              <w:t>other</w:t>
            </w:r>
            <w:r w:rsidRPr="00B42156">
              <w:rPr>
                <w:rFonts w:ascii="Arial" w:hAnsi="Arial" w:cs="Arial"/>
                <w:kern w:val="2"/>
                <w:sz w:val="18"/>
                <w:szCs w:val="18"/>
              </w:rPr>
              <w:t xml:space="preserve"> documents are provided together with the Goods as specified in the Technical Specification. A failure by the Supplier to provide the specified documents shall be deemed to be a failure of the Goods to comply with the requirements of the Contract.</w:t>
            </w:r>
          </w:p>
        </w:tc>
      </w:tr>
      <w:tr w:rsidR="00332190" w14:paraId="4939C64E" w14:textId="77777777" w:rsidTr="53C12A3F">
        <w:tc>
          <w:tcPr>
            <w:tcW w:w="7096" w:type="dxa"/>
            <w:gridSpan w:val="6"/>
            <w:tcMar>
              <w:top w:w="28" w:type="dxa"/>
              <w:bottom w:w="28" w:type="dxa"/>
            </w:tcMar>
          </w:tcPr>
          <w:p w14:paraId="67559AD1" w14:textId="77777777" w:rsidR="00332190" w:rsidRPr="00753988" w:rsidRDefault="00332190" w:rsidP="00815FD5">
            <w:pPr>
              <w:spacing w:before="60" w:after="60"/>
              <w:rPr>
                <w:rFonts w:ascii="Arial" w:hAnsi="Arial" w:cs="Arial"/>
                <w:sz w:val="18"/>
                <w:szCs w:val="18"/>
                <w:lang w:val="lt-LT"/>
              </w:rPr>
            </w:pPr>
            <w:r w:rsidRPr="00753988">
              <w:rPr>
                <w:rFonts w:ascii="Arial" w:hAnsi="Arial" w:cs="Arial"/>
                <w:b/>
                <w:bCs/>
                <w:kern w:val="2"/>
                <w:sz w:val="18"/>
                <w:szCs w:val="18"/>
                <w:lang w:val="lt-LT"/>
              </w:rPr>
              <w:t>5. SUTARTIES KAINA IR ATSISKAITYMO TVARKA</w:t>
            </w:r>
          </w:p>
        </w:tc>
        <w:tc>
          <w:tcPr>
            <w:tcW w:w="7642" w:type="dxa"/>
            <w:gridSpan w:val="8"/>
            <w:tcMar>
              <w:top w:w="28" w:type="dxa"/>
              <w:bottom w:w="28" w:type="dxa"/>
            </w:tcMar>
          </w:tcPr>
          <w:p w14:paraId="5A2143FA" w14:textId="77777777" w:rsidR="00332190" w:rsidRPr="005209E5" w:rsidRDefault="00332190" w:rsidP="00815FD5">
            <w:pPr>
              <w:spacing w:before="60" w:after="60"/>
              <w:rPr>
                <w:rFonts w:ascii="Arial" w:hAnsi="Arial" w:cs="Arial"/>
                <w:sz w:val="18"/>
                <w:szCs w:val="18"/>
              </w:rPr>
            </w:pPr>
            <w:r w:rsidRPr="005209E5">
              <w:rPr>
                <w:rFonts w:ascii="Arial" w:hAnsi="Arial" w:cs="Arial"/>
                <w:b/>
                <w:bCs/>
                <w:kern w:val="2"/>
                <w:sz w:val="18"/>
                <w:szCs w:val="18"/>
              </w:rPr>
              <w:t>5. PRICE OF THE CONTRACT AND SETTLEMENT PROCEDURE</w:t>
            </w:r>
          </w:p>
        </w:tc>
      </w:tr>
      <w:tr w:rsidR="00332190" w14:paraId="643D6E20" w14:textId="77777777" w:rsidTr="53C12A3F">
        <w:tc>
          <w:tcPr>
            <w:tcW w:w="2359" w:type="dxa"/>
            <w:gridSpan w:val="2"/>
            <w:tcMar>
              <w:top w:w="28" w:type="dxa"/>
              <w:bottom w:w="28" w:type="dxa"/>
            </w:tcMar>
          </w:tcPr>
          <w:p w14:paraId="48797B2C" w14:textId="77777777" w:rsidR="00332190" w:rsidRPr="00753988" w:rsidRDefault="00332190" w:rsidP="00815FD5">
            <w:pPr>
              <w:jc w:val="left"/>
              <w:rPr>
                <w:rFonts w:ascii="Arial" w:hAnsi="Arial" w:cs="Arial"/>
                <w:sz w:val="18"/>
                <w:szCs w:val="18"/>
                <w:lang w:val="lt-LT"/>
              </w:rPr>
            </w:pPr>
            <w:r w:rsidRPr="00753988">
              <w:rPr>
                <w:rFonts w:ascii="Arial" w:hAnsi="Arial" w:cs="Arial"/>
                <w:b/>
                <w:bCs/>
                <w:kern w:val="2"/>
                <w:sz w:val="18"/>
                <w:szCs w:val="18"/>
                <w:lang w:val="lt-LT"/>
              </w:rPr>
              <w:t>5.1. Sutarčiai taikomas kainos apskaičiavimo būdas</w:t>
            </w:r>
          </w:p>
        </w:tc>
        <w:tc>
          <w:tcPr>
            <w:tcW w:w="4737" w:type="dxa"/>
            <w:gridSpan w:val="4"/>
            <w:tcMar>
              <w:top w:w="28" w:type="dxa"/>
              <w:bottom w:w="28" w:type="dxa"/>
            </w:tcMar>
          </w:tcPr>
          <w:p w14:paraId="5490C864" w14:textId="39AFF7FB" w:rsidR="00332190" w:rsidRPr="00753988" w:rsidRDefault="00332190" w:rsidP="00815FD5">
            <w:pPr>
              <w:jc w:val="left"/>
              <w:rPr>
                <w:rFonts w:ascii="Arial" w:hAnsi="Arial" w:cs="Arial"/>
                <w:kern w:val="2"/>
                <w:sz w:val="18"/>
                <w:szCs w:val="18"/>
                <w:lang w:val="lt-LT"/>
              </w:rPr>
            </w:pPr>
            <w:r w:rsidRPr="00753988">
              <w:rPr>
                <w:rFonts w:ascii="Arial" w:hAnsi="Arial" w:cs="Arial"/>
                <w:kern w:val="2"/>
                <w:sz w:val="18"/>
                <w:szCs w:val="18"/>
                <w:lang w:val="lt-LT"/>
              </w:rPr>
              <w:t>Fiksuoto</w:t>
            </w:r>
            <w:r w:rsidR="00317212">
              <w:rPr>
                <w:rFonts w:ascii="Arial" w:hAnsi="Arial" w:cs="Arial"/>
                <w:kern w:val="2"/>
                <w:sz w:val="18"/>
                <w:szCs w:val="18"/>
                <w:lang w:val="lt-LT"/>
              </w:rPr>
              <w:t>s</w:t>
            </w:r>
            <w:r w:rsidRPr="00753988">
              <w:rPr>
                <w:rFonts w:ascii="Arial" w:hAnsi="Arial" w:cs="Arial"/>
                <w:kern w:val="2"/>
                <w:sz w:val="18"/>
                <w:szCs w:val="18"/>
                <w:lang w:val="lt-LT"/>
              </w:rPr>
              <w:t xml:space="preserve"> </w:t>
            </w:r>
            <w:r w:rsidR="00447AB8">
              <w:rPr>
                <w:rFonts w:ascii="Arial" w:hAnsi="Arial" w:cs="Arial"/>
                <w:kern w:val="2"/>
                <w:sz w:val="18"/>
                <w:szCs w:val="18"/>
                <w:lang w:val="lt-LT"/>
              </w:rPr>
              <w:t>kainos</w:t>
            </w:r>
            <w:r w:rsidRPr="00753988">
              <w:rPr>
                <w:rFonts w:ascii="Arial" w:hAnsi="Arial" w:cs="Arial"/>
                <w:kern w:val="2"/>
                <w:sz w:val="18"/>
                <w:szCs w:val="18"/>
                <w:lang w:val="lt-LT"/>
              </w:rPr>
              <w:t xml:space="preserve"> kainodara</w:t>
            </w:r>
          </w:p>
          <w:p w14:paraId="425D2F09" w14:textId="0567376A" w:rsidR="00332190" w:rsidRPr="00753988" w:rsidRDefault="00332190" w:rsidP="00815FD5">
            <w:pPr>
              <w:jc w:val="both"/>
              <w:rPr>
                <w:rFonts w:ascii="Arial" w:hAnsi="Arial" w:cs="Arial"/>
                <w:sz w:val="18"/>
                <w:szCs w:val="18"/>
                <w:lang w:val="lt-LT"/>
              </w:rPr>
            </w:pPr>
          </w:p>
        </w:tc>
        <w:tc>
          <w:tcPr>
            <w:tcW w:w="2225" w:type="dxa"/>
            <w:gridSpan w:val="2"/>
            <w:tcMar>
              <w:top w:w="28" w:type="dxa"/>
              <w:bottom w:w="28" w:type="dxa"/>
            </w:tcMar>
          </w:tcPr>
          <w:p w14:paraId="0BE2437D" w14:textId="77777777" w:rsidR="00332190" w:rsidRPr="005209E5" w:rsidRDefault="00332190" w:rsidP="00815FD5">
            <w:pPr>
              <w:tabs>
                <w:tab w:val="left" w:pos="360"/>
                <w:tab w:val="center" w:pos="873"/>
              </w:tabs>
              <w:jc w:val="left"/>
              <w:rPr>
                <w:rFonts w:ascii="Arial" w:hAnsi="Arial" w:cs="Arial"/>
                <w:sz w:val="18"/>
                <w:szCs w:val="18"/>
              </w:rPr>
            </w:pPr>
            <w:r w:rsidRPr="005209E5">
              <w:rPr>
                <w:rFonts w:ascii="Arial" w:hAnsi="Arial" w:cs="Arial"/>
                <w:b/>
                <w:bCs/>
                <w:kern w:val="2"/>
                <w:sz w:val="18"/>
                <w:szCs w:val="18"/>
              </w:rPr>
              <w:t>5.1. Method of calculation of the price applicable to the Contract</w:t>
            </w:r>
          </w:p>
        </w:tc>
        <w:tc>
          <w:tcPr>
            <w:tcW w:w="5417" w:type="dxa"/>
            <w:gridSpan w:val="6"/>
            <w:tcMar>
              <w:top w:w="28" w:type="dxa"/>
              <w:bottom w:w="28" w:type="dxa"/>
            </w:tcMar>
          </w:tcPr>
          <w:p w14:paraId="50C88589" w14:textId="632054D7" w:rsidR="00332190" w:rsidRPr="005209E5" w:rsidRDefault="00332190" w:rsidP="00815FD5">
            <w:pPr>
              <w:jc w:val="left"/>
              <w:rPr>
                <w:rFonts w:ascii="Arial" w:hAnsi="Arial" w:cs="Arial"/>
                <w:kern w:val="2"/>
                <w:sz w:val="18"/>
                <w:szCs w:val="18"/>
              </w:rPr>
            </w:pPr>
            <w:r w:rsidRPr="005209E5">
              <w:rPr>
                <w:rFonts w:ascii="Arial" w:hAnsi="Arial" w:cs="Arial"/>
                <w:kern w:val="2"/>
                <w:sz w:val="18"/>
                <w:szCs w:val="18"/>
              </w:rPr>
              <w:t>Fixed-</w:t>
            </w:r>
            <w:r w:rsidR="00790BFB">
              <w:rPr>
                <w:rFonts w:ascii="Arial" w:hAnsi="Arial" w:cs="Arial"/>
                <w:kern w:val="2"/>
                <w:sz w:val="18"/>
                <w:szCs w:val="18"/>
              </w:rPr>
              <w:t>price</w:t>
            </w:r>
            <w:r w:rsidRPr="005209E5">
              <w:rPr>
                <w:rFonts w:ascii="Arial" w:hAnsi="Arial" w:cs="Arial"/>
                <w:kern w:val="2"/>
                <w:sz w:val="18"/>
                <w:szCs w:val="18"/>
              </w:rPr>
              <w:t xml:space="preserve"> pricing</w:t>
            </w:r>
          </w:p>
          <w:p w14:paraId="383855B9" w14:textId="33CD319E" w:rsidR="00332190" w:rsidRPr="005209E5" w:rsidRDefault="00332190" w:rsidP="00815FD5">
            <w:pPr>
              <w:jc w:val="both"/>
              <w:rPr>
                <w:rFonts w:ascii="Arial" w:hAnsi="Arial" w:cs="Arial"/>
                <w:sz w:val="18"/>
                <w:szCs w:val="18"/>
              </w:rPr>
            </w:pPr>
          </w:p>
        </w:tc>
      </w:tr>
      <w:tr w:rsidR="00332190" w14:paraId="127EF0E1" w14:textId="77777777" w:rsidTr="53C12A3F">
        <w:tc>
          <w:tcPr>
            <w:tcW w:w="2359" w:type="dxa"/>
            <w:gridSpan w:val="2"/>
            <w:tcMar>
              <w:top w:w="28" w:type="dxa"/>
              <w:bottom w:w="28" w:type="dxa"/>
            </w:tcMar>
          </w:tcPr>
          <w:p w14:paraId="64F71063" w14:textId="4700D72D" w:rsidR="00332190" w:rsidRPr="00753988" w:rsidRDefault="00332190" w:rsidP="00815FD5">
            <w:pPr>
              <w:jc w:val="left"/>
              <w:rPr>
                <w:rFonts w:ascii="Arial" w:hAnsi="Arial" w:cs="Arial"/>
                <w:b/>
                <w:bCs/>
                <w:kern w:val="2"/>
                <w:sz w:val="18"/>
                <w:szCs w:val="18"/>
                <w:lang w:val="lt-LT"/>
              </w:rPr>
            </w:pPr>
            <w:r w:rsidRPr="00753988">
              <w:rPr>
                <w:rFonts w:ascii="Arial" w:hAnsi="Arial" w:cs="Arial"/>
                <w:b/>
                <w:bCs/>
                <w:kern w:val="2"/>
                <w:sz w:val="18"/>
                <w:szCs w:val="18"/>
                <w:lang w:val="lt-LT"/>
              </w:rPr>
              <w:t xml:space="preserve">5.2. Pradinės Sutarties vertė ir Sutarties kaina, kai taikoma </w:t>
            </w:r>
            <w:r w:rsidRPr="00753988">
              <w:rPr>
                <w:rFonts w:ascii="Arial" w:hAnsi="Arial" w:cs="Arial"/>
                <w:b/>
                <w:bCs/>
                <w:kern w:val="2"/>
                <w:sz w:val="18"/>
                <w:szCs w:val="18"/>
                <w:u w:val="single"/>
                <w:lang w:val="lt-LT"/>
              </w:rPr>
              <w:t>fiksuoto</w:t>
            </w:r>
            <w:r w:rsidR="00293AB1">
              <w:rPr>
                <w:rFonts w:ascii="Arial" w:hAnsi="Arial" w:cs="Arial"/>
                <w:b/>
                <w:bCs/>
                <w:kern w:val="2"/>
                <w:sz w:val="18"/>
                <w:szCs w:val="18"/>
                <w:u w:val="single"/>
                <w:lang w:val="lt-LT"/>
              </w:rPr>
              <w:t>s</w:t>
            </w:r>
            <w:r w:rsidRPr="00753988">
              <w:rPr>
                <w:rFonts w:ascii="Arial" w:hAnsi="Arial" w:cs="Arial"/>
                <w:b/>
                <w:bCs/>
                <w:kern w:val="2"/>
                <w:sz w:val="18"/>
                <w:szCs w:val="18"/>
                <w:u w:val="single"/>
                <w:lang w:val="lt-LT"/>
              </w:rPr>
              <w:t xml:space="preserve"> </w:t>
            </w:r>
            <w:r w:rsidR="00293AB1">
              <w:rPr>
                <w:rFonts w:ascii="Arial" w:hAnsi="Arial" w:cs="Arial"/>
                <w:b/>
                <w:bCs/>
                <w:kern w:val="2"/>
                <w:sz w:val="18"/>
                <w:szCs w:val="18"/>
                <w:u w:val="single"/>
                <w:lang w:val="lt-LT"/>
              </w:rPr>
              <w:t>kainos</w:t>
            </w:r>
            <w:r w:rsidRPr="00753988">
              <w:rPr>
                <w:rFonts w:ascii="Arial" w:hAnsi="Arial" w:cs="Arial"/>
                <w:b/>
                <w:bCs/>
                <w:kern w:val="2"/>
                <w:sz w:val="18"/>
                <w:szCs w:val="18"/>
                <w:lang w:val="lt-LT"/>
              </w:rPr>
              <w:t xml:space="preserve"> kainodara</w:t>
            </w:r>
          </w:p>
          <w:p w14:paraId="753CA4F7" w14:textId="77777777" w:rsidR="00332190" w:rsidRPr="00753988" w:rsidRDefault="00332190" w:rsidP="00815FD5">
            <w:pPr>
              <w:jc w:val="left"/>
              <w:rPr>
                <w:rFonts w:ascii="Arial" w:hAnsi="Arial" w:cs="Arial"/>
                <w:b/>
                <w:bCs/>
                <w:kern w:val="2"/>
                <w:sz w:val="18"/>
                <w:szCs w:val="18"/>
                <w:lang w:val="lt-LT"/>
              </w:rPr>
            </w:pPr>
          </w:p>
          <w:p w14:paraId="3291935D" w14:textId="77777777" w:rsidR="00332190" w:rsidRPr="00753988" w:rsidRDefault="00332190" w:rsidP="00815FD5">
            <w:pPr>
              <w:jc w:val="left"/>
              <w:rPr>
                <w:rFonts w:ascii="Arial" w:hAnsi="Arial" w:cs="Arial"/>
                <w:b/>
                <w:bCs/>
                <w:kern w:val="2"/>
                <w:sz w:val="18"/>
                <w:szCs w:val="18"/>
                <w:lang w:val="lt-LT"/>
              </w:rPr>
            </w:pPr>
          </w:p>
          <w:p w14:paraId="15CF258A" w14:textId="77777777" w:rsidR="00332190" w:rsidRPr="00753988" w:rsidRDefault="00332190" w:rsidP="00815FD5">
            <w:pPr>
              <w:jc w:val="left"/>
              <w:rPr>
                <w:rFonts w:ascii="Arial" w:hAnsi="Arial" w:cs="Arial"/>
                <w:b/>
                <w:bCs/>
                <w:kern w:val="2"/>
                <w:sz w:val="18"/>
                <w:szCs w:val="18"/>
                <w:lang w:val="lt-LT"/>
              </w:rPr>
            </w:pPr>
          </w:p>
          <w:p w14:paraId="46DFCEF0" w14:textId="77777777" w:rsidR="00332190" w:rsidRPr="00753988" w:rsidRDefault="00332190" w:rsidP="00815FD5">
            <w:pPr>
              <w:jc w:val="left"/>
              <w:rPr>
                <w:rFonts w:ascii="Arial" w:hAnsi="Arial" w:cs="Arial"/>
                <w:b/>
                <w:bCs/>
                <w:kern w:val="2"/>
                <w:sz w:val="18"/>
                <w:szCs w:val="18"/>
                <w:lang w:val="lt-LT"/>
              </w:rPr>
            </w:pPr>
          </w:p>
          <w:p w14:paraId="1312A2AF" w14:textId="77777777" w:rsidR="00332190" w:rsidRPr="00753988" w:rsidRDefault="00332190" w:rsidP="00815FD5">
            <w:pPr>
              <w:jc w:val="left"/>
              <w:rPr>
                <w:rFonts w:ascii="Arial" w:hAnsi="Arial" w:cs="Arial"/>
                <w:b/>
                <w:bCs/>
                <w:kern w:val="2"/>
                <w:sz w:val="18"/>
                <w:szCs w:val="18"/>
                <w:lang w:val="lt-LT"/>
              </w:rPr>
            </w:pPr>
          </w:p>
          <w:p w14:paraId="4CF7D0B7" w14:textId="77777777" w:rsidR="00332190" w:rsidRPr="00753988" w:rsidRDefault="00332190" w:rsidP="00815FD5">
            <w:pPr>
              <w:jc w:val="left"/>
              <w:rPr>
                <w:rFonts w:ascii="Arial" w:hAnsi="Arial" w:cs="Arial"/>
                <w:b/>
                <w:bCs/>
                <w:kern w:val="2"/>
                <w:sz w:val="18"/>
                <w:szCs w:val="18"/>
                <w:lang w:val="lt-LT"/>
              </w:rPr>
            </w:pPr>
          </w:p>
          <w:p w14:paraId="5A0EDEB6" w14:textId="77777777" w:rsidR="00332190" w:rsidRPr="00753988" w:rsidRDefault="00332190" w:rsidP="00815FD5">
            <w:pPr>
              <w:jc w:val="left"/>
              <w:rPr>
                <w:rFonts w:ascii="Arial" w:hAnsi="Arial" w:cs="Arial"/>
                <w:b/>
                <w:bCs/>
                <w:kern w:val="2"/>
                <w:sz w:val="18"/>
                <w:szCs w:val="18"/>
                <w:lang w:val="lt-LT"/>
              </w:rPr>
            </w:pPr>
          </w:p>
          <w:p w14:paraId="0782CAFB" w14:textId="77777777" w:rsidR="00332190" w:rsidRPr="00753988" w:rsidRDefault="00332190" w:rsidP="00815FD5">
            <w:pPr>
              <w:jc w:val="left"/>
              <w:rPr>
                <w:rFonts w:ascii="Arial" w:hAnsi="Arial" w:cs="Arial"/>
                <w:b/>
                <w:bCs/>
                <w:kern w:val="2"/>
                <w:sz w:val="18"/>
                <w:szCs w:val="18"/>
                <w:lang w:val="lt-LT"/>
              </w:rPr>
            </w:pPr>
          </w:p>
          <w:p w14:paraId="3FB1B103" w14:textId="77777777" w:rsidR="00332190" w:rsidRPr="00753988" w:rsidRDefault="00332190" w:rsidP="00815FD5">
            <w:pPr>
              <w:jc w:val="left"/>
              <w:rPr>
                <w:rFonts w:ascii="Arial" w:hAnsi="Arial" w:cs="Arial"/>
                <w:b/>
                <w:bCs/>
                <w:kern w:val="2"/>
                <w:sz w:val="18"/>
                <w:szCs w:val="18"/>
                <w:lang w:val="lt-LT"/>
              </w:rPr>
            </w:pPr>
          </w:p>
          <w:p w14:paraId="66F06C5B" w14:textId="77777777" w:rsidR="00332190" w:rsidRPr="00753988" w:rsidRDefault="00332190" w:rsidP="00815FD5">
            <w:pPr>
              <w:jc w:val="left"/>
              <w:rPr>
                <w:rFonts w:ascii="Arial" w:hAnsi="Arial" w:cs="Arial"/>
                <w:sz w:val="18"/>
                <w:szCs w:val="18"/>
                <w:lang w:val="lt-LT"/>
              </w:rPr>
            </w:pPr>
          </w:p>
        </w:tc>
        <w:tc>
          <w:tcPr>
            <w:tcW w:w="4737" w:type="dxa"/>
            <w:gridSpan w:val="4"/>
            <w:tcMar>
              <w:top w:w="28" w:type="dxa"/>
              <w:bottom w:w="28" w:type="dxa"/>
            </w:tcMar>
          </w:tcPr>
          <w:p w14:paraId="6F7BE60F" w14:textId="77777777" w:rsidR="00FF2243" w:rsidRPr="00FF2243" w:rsidRDefault="00FF2243" w:rsidP="00FF2243">
            <w:pPr>
              <w:jc w:val="both"/>
              <w:rPr>
                <w:rFonts w:ascii="Arial" w:hAnsi="Arial" w:cs="Arial"/>
                <w:i/>
                <w:iCs/>
                <w:color w:val="BFBFBF" w:themeColor="background1" w:themeShade="BF"/>
                <w:kern w:val="2"/>
                <w:sz w:val="18"/>
                <w:szCs w:val="18"/>
                <w:lang w:val="lt-LT"/>
              </w:rPr>
            </w:pPr>
            <w:r w:rsidRPr="00FF2243">
              <w:rPr>
                <w:rFonts w:ascii="Arial" w:hAnsi="Arial" w:cs="Arial"/>
                <w:i/>
                <w:iCs/>
                <w:color w:val="BFBFBF" w:themeColor="background1" w:themeShade="BF"/>
                <w:sz w:val="18"/>
                <w:szCs w:val="18"/>
                <w:lang w:val="lt-LT"/>
              </w:rPr>
              <w:t>/Bus nurodyta prieš sutarties pasirašymą/</w:t>
            </w:r>
          </w:p>
          <w:p w14:paraId="0405D9A9" w14:textId="77777777" w:rsidR="00FF2243" w:rsidRDefault="00FF2243" w:rsidP="00815FD5">
            <w:pPr>
              <w:jc w:val="both"/>
              <w:rPr>
                <w:rFonts w:ascii="Arial" w:hAnsi="Arial" w:cs="Arial"/>
                <w:kern w:val="2"/>
                <w:sz w:val="18"/>
                <w:szCs w:val="18"/>
                <w:lang w:val="lt-LT"/>
              </w:rPr>
            </w:pPr>
          </w:p>
          <w:p w14:paraId="45F61DBF" w14:textId="2BF8D4BB" w:rsidR="00332190" w:rsidRPr="00753988" w:rsidRDefault="00332190" w:rsidP="00815FD5">
            <w:pPr>
              <w:jc w:val="both"/>
              <w:rPr>
                <w:rFonts w:ascii="Arial" w:hAnsi="Arial" w:cs="Arial"/>
                <w:kern w:val="2"/>
                <w:sz w:val="18"/>
                <w:szCs w:val="18"/>
                <w:lang w:val="lt-LT"/>
              </w:rPr>
            </w:pPr>
            <w:r w:rsidRPr="00753988">
              <w:rPr>
                <w:rFonts w:ascii="Arial" w:hAnsi="Arial" w:cs="Arial"/>
                <w:kern w:val="2"/>
                <w:sz w:val="18"/>
                <w:szCs w:val="18"/>
                <w:lang w:val="lt-LT"/>
              </w:rPr>
              <w:t xml:space="preserve">Pradinės Sutarties vertė yra </w:t>
            </w:r>
            <w:r w:rsidRPr="001A6DA5">
              <w:rPr>
                <w:rFonts w:ascii="Arial" w:hAnsi="Arial" w:cs="Arial"/>
                <w:i/>
                <w:iCs/>
                <w:color w:val="BFBFBF" w:themeColor="background1" w:themeShade="BF"/>
                <w:kern w:val="2"/>
                <w:sz w:val="18"/>
                <w:szCs w:val="18"/>
                <w:lang w:val="lt-LT"/>
              </w:rPr>
              <w:t>(nurodyti sumą skaičiais)</w:t>
            </w:r>
            <w:r w:rsidRPr="001A6DA5">
              <w:rPr>
                <w:rFonts w:ascii="Arial" w:hAnsi="Arial" w:cs="Arial"/>
                <w:color w:val="BFBFBF" w:themeColor="background1" w:themeShade="BF"/>
                <w:kern w:val="2"/>
                <w:sz w:val="18"/>
                <w:szCs w:val="18"/>
                <w:lang w:val="lt-LT"/>
              </w:rPr>
              <w:t xml:space="preserve"> </w:t>
            </w:r>
            <w:r w:rsidRPr="00753988">
              <w:rPr>
                <w:rFonts w:ascii="Arial" w:hAnsi="Arial" w:cs="Arial"/>
                <w:kern w:val="2"/>
                <w:sz w:val="18"/>
                <w:szCs w:val="18"/>
                <w:lang w:val="lt-LT"/>
              </w:rPr>
              <w:t xml:space="preserve">Eur, </w:t>
            </w:r>
            <w:r w:rsidRPr="001A6DA5">
              <w:rPr>
                <w:rFonts w:ascii="Arial" w:hAnsi="Arial" w:cs="Arial"/>
                <w:color w:val="BFBFBF" w:themeColor="background1" w:themeShade="BF"/>
                <w:kern w:val="2"/>
                <w:sz w:val="18"/>
                <w:szCs w:val="18"/>
                <w:lang w:val="lt-LT"/>
              </w:rPr>
              <w:t>(</w:t>
            </w:r>
            <w:r w:rsidRPr="001A6DA5">
              <w:rPr>
                <w:rFonts w:ascii="Arial" w:hAnsi="Arial" w:cs="Arial"/>
                <w:i/>
                <w:iCs/>
                <w:color w:val="BFBFBF" w:themeColor="background1" w:themeShade="BF"/>
                <w:kern w:val="2"/>
                <w:sz w:val="18"/>
                <w:szCs w:val="18"/>
                <w:lang w:val="lt-LT"/>
              </w:rPr>
              <w:t>nurodyti sumą žodžiais</w:t>
            </w:r>
            <w:r w:rsidRPr="001A6DA5">
              <w:rPr>
                <w:rFonts w:ascii="Arial" w:hAnsi="Arial" w:cs="Arial"/>
                <w:color w:val="BFBFBF" w:themeColor="background1" w:themeShade="BF"/>
                <w:kern w:val="2"/>
                <w:sz w:val="18"/>
                <w:szCs w:val="18"/>
                <w:lang w:val="lt-LT"/>
              </w:rPr>
              <w:t xml:space="preserve">) </w:t>
            </w:r>
            <w:r w:rsidRPr="00753988">
              <w:rPr>
                <w:rFonts w:ascii="Arial" w:hAnsi="Arial" w:cs="Arial"/>
                <w:kern w:val="2"/>
                <w:sz w:val="18"/>
                <w:szCs w:val="18"/>
                <w:lang w:val="lt-LT"/>
              </w:rPr>
              <w:t>be PVM.</w:t>
            </w:r>
          </w:p>
          <w:p w14:paraId="0DE011BD" w14:textId="77777777" w:rsidR="00332190" w:rsidRPr="00753988" w:rsidRDefault="00332190" w:rsidP="00815FD5">
            <w:pPr>
              <w:jc w:val="both"/>
              <w:rPr>
                <w:rFonts w:ascii="Arial" w:hAnsi="Arial" w:cs="Arial"/>
                <w:kern w:val="2"/>
                <w:sz w:val="18"/>
                <w:szCs w:val="18"/>
                <w:lang w:val="lt-LT"/>
              </w:rPr>
            </w:pPr>
            <w:r w:rsidRPr="00753988">
              <w:rPr>
                <w:rFonts w:ascii="Arial" w:hAnsi="Arial" w:cs="Arial"/>
                <w:kern w:val="2"/>
                <w:sz w:val="18"/>
                <w:szCs w:val="18"/>
                <w:lang w:val="lt-LT"/>
              </w:rPr>
              <w:t xml:space="preserve">PVM sudaro </w:t>
            </w:r>
            <w:r w:rsidRPr="001A6DA5">
              <w:rPr>
                <w:rFonts w:ascii="Arial" w:hAnsi="Arial" w:cs="Arial"/>
                <w:i/>
                <w:iCs/>
                <w:color w:val="BFBFBF" w:themeColor="background1" w:themeShade="BF"/>
                <w:kern w:val="2"/>
                <w:sz w:val="18"/>
                <w:szCs w:val="18"/>
                <w:lang w:val="lt-LT"/>
              </w:rPr>
              <w:t>(nurodyti sumą skaičiais)</w:t>
            </w:r>
            <w:r w:rsidRPr="001A6DA5">
              <w:rPr>
                <w:rFonts w:ascii="Arial" w:hAnsi="Arial" w:cs="Arial"/>
                <w:color w:val="BFBFBF" w:themeColor="background1" w:themeShade="BF"/>
                <w:kern w:val="2"/>
                <w:sz w:val="18"/>
                <w:szCs w:val="18"/>
                <w:lang w:val="lt-LT"/>
              </w:rPr>
              <w:t xml:space="preserve"> </w:t>
            </w:r>
            <w:r w:rsidRPr="00753988">
              <w:rPr>
                <w:rFonts w:ascii="Arial" w:hAnsi="Arial" w:cs="Arial"/>
                <w:kern w:val="2"/>
                <w:sz w:val="18"/>
                <w:szCs w:val="18"/>
                <w:lang w:val="lt-LT"/>
              </w:rPr>
              <w:t xml:space="preserve">Eur, </w:t>
            </w:r>
            <w:r w:rsidRPr="001A6DA5">
              <w:rPr>
                <w:rFonts w:ascii="Arial" w:hAnsi="Arial" w:cs="Arial"/>
                <w:color w:val="BFBFBF" w:themeColor="background1" w:themeShade="BF"/>
                <w:kern w:val="2"/>
                <w:sz w:val="18"/>
                <w:szCs w:val="18"/>
                <w:lang w:val="lt-LT"/>
              </w:rPr>
              <w:t>(</w:t>
            </w:r>
            <w:r w:rsidRPr="001A6DA5">
              <w:rPr>
                <w:rFonts w:ascii="Arial" w:hAnsi="Arial" w:cs="Arial"/>
                <w:i/>
                <w:iCs/>
                <w:color w:val="BFBFBF" w:themeColor="background1" w:themeShade="BF"/>
                <w:kern w:val="2"/>
                <w:sz w:val="18"/>
                <w:szCs w:val="18"/>
                <w:lang w:val="lt-LT"/>
              </w:rPr>
              <w:t>nurodyti sumą žodžiais</w:t>
            </w:r>
            <w:r w:rsidRPr="001A6DA5">
              <w:rPr>
                <w:rFonts w:ascii="Arial" w:hAnsi="Arial" w:cs="Arial"/>
                <w:color w:val="BFBFBF" w:themeColor="background1" w:themeShade="BF"/>
                <w:kern w:val="2"/>
                <w:sz w:val="18"/>
                <w:szCs w:val="18"/>
                <w:lang w:val="lt-LT"/>
              </w:rPr>
              <w:t>).</w:t>
            </w:r>
          </w:p>
          <w:p w14:paraId="681541F8" w14:textId="77777777" w:rsidR="00332190" w:rsidRPr="00753988" w:rsidRDefault="00332190" w:rsidP="00815FD5">
            <w:pPr>
              <w:jc w:val="both"/>
              <w:rPr>
                <w:rFonts w:ascii="Arial" w:hAnsi="Arial" w:cs="Arial"/>
                <w:kern w:val="2"/>
                <w:sz w:val="18"/>
                <w:szCs w:val="18"/>
                <w:lang w:val="lt-LT"/>
              </w:rPr>
            </w:pPr>
            <w:r w:rsidRPr="00753988">
              <w:rPr>
                <w:rFonts w:ascii="Arial" w:hAnsi="Arial" w:cs="Arial"/>
                <w:kern w:val="2"/>
                <w:sz w:val="18"/>
                <w:szCs w:val="18"/>
                <w:lang w:val="lt-LT"/>
              </w:rPr>
              <w:t xml:space="preserve">Sutarties kaina yra </w:t>
            </w:r>
            <w:r w:rsidRPr="001A6DA5">
              <w:rPr>
                <w:rFonts w:ascii="Arial" w:hAnsi="Arial" w:cs="Arial"/>
                <w:i/>
                <w:iCs/>
                <w:color w:val="BFBFBF" w:themeColor="background1" w:themeShade="BF"/>
                <w:kern w:val="2"/>
                <w:sz w:val="18"/>
                <w:szCs w:val="18"/>
                <w:lang w:val="lt-LT"/>
              </w:rPr>
              <w:t>(nurodyti sumą skaičiais)</w:t>
            </w:r>
            <w:r w:rsidRPr="001A6DA5">
              <w:rPr>
                <w:rFonts w:ascii="Arial" w:hAnsi="Arial" w:cs="Arial"/>
                <w:color w:val="BFBFBF" w:themeColor="background1" w:themeShade="BF"/>
                <w:kern w:val="2"/>
                <w:sz w:val="18"/>
                <w:szCs w:val="18"/>
                <w:lang w:val="lt-LT"/>
              </w:rPr>
              <w:t xml:space="preserve"> </w:t>
            </w:r>
            <w:r w:rsidRPr="00753988">
              <w:rPr>
                <w:rFonts w:ascii="Arial" w:hAnsi="Arial" w:cs="Arial"/>
                <w:kern w:val="2"/>
                <w:sz w:val="18"/>
                <w:szCs w:val="18"/>
                <w:lang w:val="lt-LT"/>
              </w:rPr>
              <w:t xml:space="preserve">Eur, </w:t>
            </w:r>
            <w:r w:rsidRPr="001A6DA5">
              <w:rPr>
                <w:rFonts w:ascii="Arial" w:hAnsi="Arial" w:cs="Arial"/>
                <w:i/>
                <w:iCs/>
                <w:color w:val="BFBFBF" w:themeColor="background1" w:themeShade="BF"/>
                <w:kern w:val="2"/>
                <w:sz w:val="18"/>
                <w:szCs w:val="18"/>
                <w:lang w:val="lt-LT"/>
              </w:rPr>
              <w:t>(nurodyti sumą žodžiais)</w:t>
            </w:r>
            <w:r w:rsidRPr="00753988">
              <w:rPr>
                <w:rFonts w:ascii="Arial" w:hAnsi="Arial" w:cs="Arial"/>
                <w:kern w:val="2"/>
                <w:sz w:val="18"/>
                <w:szCs w:val="18"/>
                <w:lang w:val="lt-LT"/>
              </w:rPr>
              <w:t xml:space="preserve"> Eur su PVM.</w:t>
            </w:r>
          </w:p>
          <w:p w14:paraId="462C6743" w14:textId="77777777" w:rsidR="008B08F9" w:rsidRPr="00753988" w:rsidRDefault="008B08F9" w:rsidP="00815FD5">
            <w:pPr>
              <w:jc w:val="both"/>
              <w:rPr>
                <w:rFonts w:ascii="Arial" w:hAnsi="Arial" w:cs="Arial"/>
                <w:kern w:val="2"/>
                <w:sz w:val="18"/>
                <w:szCs w:val="18"/>
                <w:lang w:val="lt-LT"/>
              </w:rPr>
            </w:pPr>
          </w:p>
          <w:p w14:paraId="514C6010" w14:textId="7AE7BD6D" w:rsidR="00332190" w:rsidRPr="00753988" w:rsidRDefault="00283220" w:rsidP="00283220">
            <w:pPr>
              <w:jc w:val="both"/>
              <w:rPr>
                <w:rFonts w:ascii="Arial" w:hAnsi="Arial" w:cs="Arial"/>
                <w:sz w:val="18"/>
                <w:szCs w:val="18"/>
                <w:lang w:val="lt-LT"/>
              </w:rPr>
            </w:pPr>
            <w:r w:rsidRPr="00283220">
              <w:rPr>
                <w:rFonts w:ascii="Arial" w:hAnsi="Arial" w:cs="Arial"/>
                <w:color w:val="000000"/>
                <w:kern w:val="2"/>
                <w:sz w:val="18"/>
                <w:szCs w:val="18"/>
                <w:lang w:val="lt-LT"/>
              </w:rPr>
              <w:t>Šioje Sutartyje Pradinės Sutarties vertė yra lygi Tiekėjo pasiūlymo kainai be PVM, nurodytai už visą pirkimo dokumentuose ir Sutartyje nurodytą Prekių kiekį ir (ar) apimtį.</w:t>
            </w:r>
          </w:p>
        </w:tc>
        <w:tc>
          <w:tcPr>
            <w:tcW w:w="2225" w:type="dxa"/>
            <w:gridSpan w:val="2"/>
            <w:tcMar>
              <w:top w:w="28" w:type="dxa"/>
              <w:bottom w:w="28" w:type="dxa"/>
            </w:tcMar>
          </w:tcPr>
          <w:p w14:paraId="7A0E31B5" w14:textId="0D66BEBC" w:rsidR="00332190" w:rsidRPr="005209E5" w:rsidRDefault="00332190" w:rsidP="00815FD5">
            <w:pPr>
              <w:jc w:val="left"/>
              <w:rPr>
                <w:rFonts w:ascii="Arial" w:hAnsi="Arial" w:cs="Arial"/>
                <w:b/>
                <w:bCs/>
                <w:kern w:val="2"/>
                <w:sz w:val="18"/>
                <w:szCs w:val="18"/>
              </w:rPr>
            </w:pPr>
            <w:r w:rsidRPr="005209E5">
              <w:rPr>
                <w:rFonts w:ascii="Arial" w:hAnsi="Arial" w:cs="Arial"/>
                <w:b/>
                <w:bCs/>
                <w:kern w:val="2"/>
                <w:sz w:val="18"/>
                <w:szCs w:val="18"/>
              </w:rPr>
              <w:t xml:space="preserve">5.2. The Initial Contract Value and the price of the Contract where </w:t>
            </w:r>
            <w:r w:rsidRPr="005209E5">
              <w:rPr>
                <w:rFonts w:ascii="Arial" w:hAnsi="Arial" w:cs="Arial"/>
                <w:b/>
                <w:bCs/>
                <w:kern w:val="2"/>
                <w:sz w:val="18"/>
                <w:szCs w:val="18"/>
                <w:u w:val="single"/>
              </w:rPr>
              <w:t>fixed-</w:t>
            </w:r>
            <w:r w:rsidR="00317212">
              <w:rPr>
                <w:rFonts w:ascii="Arial" w:hAnsi="Arial" w:cs="Arial"/>
                <w:b/>
                <w:bCs/>
                <w:kern w:val="2"/>
                <w:sz w:val="18"/>
                <w:szCs w:val="18"/>
                <w:u w:val="single"/>
              </w:rPr>
              <w:t>price</w:t>
            </w:r>
            <w:r w:rsidRPr="005209E5">
              <w:rPr>
                <w:rFonts w:ascii="Arial" w:hAnsi="Arial" w:cs="Arial"/>
                <w:b/>
                <w:bCs/>
                <w:kern w:val="2"/>
                <w:sz w:val="18"/>
                <w:szCs w:val="18"/>
                <w:u w:val="single"/>
              </w:rPr>
              <w:t xml:space="preserve"> </w:t>
            </w:r>
            <w:r w:rsidRPr="005209E5">
              <w:rPr>
                <w:rFonts w:ascii="Arial" w:hAnsi="Arial" w:cs="Arial"/>
                <w:b/>
                <w:bCs/>
                <w:kern w:val="2"/>
                <w:sz w:val="18"/>
                <w:szCs w:val="18"/>
              </w:rPr>
              <w:t xml:space="preserve">pricing </w:t>
            </w:r>
            <w:proofErr w:type="gramStart"/>
            <w:r w:rsidRPr="005209E5">
              <w:rPr>
                <w:rFonts w:ascii="Arial" w:hAnsi="Arial" w:cs="Arial"/>
                <w:b/>
                <w:bCs/>
                <w:kern w:val="2"/>
                <w:sz w:val="18"/>
                <w:szCs w:val="18"/>
              </w:rPr>
              <w:t>applies</w:t>
            </w:r>
            <w:proofErr w:type="gramEnd"/>
          </w:p>
          <w:p w14:paraId="0D95DC2D" w14:textId="77777777" w:rsidR="00332190" w:rsidRPr="005209E5" w:rsidRDefault="00332190" w:rsidP="00815FD5">
            <w:pPr>
              <w:jc w:val="left"/>
              <w:rPr>
                <w:rFonts w:ascii="Arial" w:hAnsi="Arial" w:cs="Arial"/>
                <w:b/>
                <w:bCs/>
                <w:kern w:val="2"/>
                <w:sz w:val="18"/>
                <w:szCs w:val="18"/>
              </w:rPr>
            </w:pPr>
          </w:p>
          <w:p w14:paraId="492C61B8" w14:textId="77777777" w:rsidR="00332190" w:rsidRPr="005209E5" w:rsidRDefault="00332190" w:rsidP="00815FD5">
            <w:pPr>
              <w:jc w:val="left"/>
              <w:rPr>
                <w:rFonts w:ascii="Arial" w:hAnsi="Arial" w:cs="Arial"/>
                <w:b/>
                <w:bCs/>
                <w:kern w:val="2"/>
                <w:sz w:val="18"/>
                <w:szCs w:val="18"/>
              </w:rPr>
            </w:pPr>
          </w:p>
          <w:p w14:paraId="46ADB299" w14:textId="77777777" w:rsidR="00332190" w:rsidRPr="005209E5" w:rsidRDefault="00332190" w:rsidP="00815FD5">
            <w:pPr>
              <w:jc w:val="left"/>
              <w:rPr>
                <w:rFonts w:ascii="Arial" w:hAnsi="Arial" w:cs="Arial"/>
                <w:b/>
                <w:bCs/>
                <w:kern w:val="2"/>
                <w:sz w:val="18"/>
                <w:szCs w:val="18"/>
              </w:rPr>
            </w:pPr>
          </w:p>
          <w:p w14:paraId="10A980DC" w14:textId="77777777" w:rsidR="00332190" w:rsidRPr="005209E5" w:rsidRDefault="00332190" w:rsidP="00815FD5">
            <w:pPr>
              <w:jc w:val="left"/>
              <w:rPr>
                <w:rFonts w:ascii="Arial" w:hAnsi="Arial" w:cs="Arial"/>
                <w:b/>
                <w:bCs/>
                <w:kern w:val="2"/>
                <w:sz w:val="18"/>
                <w:szCs w:val="18"/>
              </w:rPr>
            </w:pPr>
          </w:p>
          <w:p w14:paraId="51C13344" w14:textId="77777777" w:rsidR="00332190" w:rsidRPr="005209E5" w:rsidRDefault="00332190" w:rsidP="00815FD5">
            <w:pPr>
              <w:jc w:val="left"/>
              <w:rPr>
                <w:rFonts w:ascii="Arial" w:hAnsi="Arial" w:cs="Arial"/>
                <w:b/>
                <w:bCs/>
                <w:kern w:val="2"/>
                <w:sz w:val="18"/>
                <w:szCs w:val="18"/>
              </w:rPr>
            </w:pPr>
          </w:p>
          <w:p w14:paraId="7BD88C25" w14:textId="77777777" w:rsidR="00332190" w:rsidRPr="005209E5" w:rsidRDefault="00332190" w:rsidP="00815FD5">
            <w:pPr>
              <w:jc w:val="left"/>
              <w:rPr>
                <w:rFonts w:ascii="Arial" w:hAnsi="Arial" w:cs="Arial"/>
                <w:b/>
                <w:bCs/>
                <w:kern w:val="2"/>
                <w:sz w:val="18"/>
                <w:szCs w:val="18"/>
              </w:rPr>
            </w:pPr>
          </w:p>
          <w:p w14:paraId="3D855C7B" w14:textId="77777777" w:rsidR="00332190" w:rsidRPr="005209E5" w:rsidRDefault="00332190" w:rsidP="00815FD5">
            <w:pPr>
              <w:jc w:val="left"/>
              <w:rPr>
                <w:rFonts w:ascii="Arial" w:hAnsi="Arial" w:cs="Arial"/>
                <w:b/>
                <w:bCs/>
                <w:kern w:val="2"/>
                <w:sz w:val="18"/>
                <w:szCs w:val="18"/>
              </w:rPr>
            </w:pPr>
          </w:p>
          <w:p w14:paraId="4039AA08" w14:textId="77777777" w:rsidR="00332190" w:rsidRPr="005209E5" w:rsidRDefault="00332190" w:rsidP="00815FD5">
            <w:pPr>
              <w:jc w:val="left"/>
              <w:rPr>
                <w:rFonts w:ascii="Arial" w:hAnsi="Arial" w:cs="Arial"/>
                <w:b/>
                <w:bCs/>
                <w:kern w:val="2"/>
                <w:sz w:val="18"/>
                <w:szCs w:val="18"/>
              </w:rPr>
            </w:pPr>
          </w:p>
          <w:p w14:paraId="6B8F8748" w14:textId="77777777" w:rsidR="00332190" w:rsidRDefault="00332190" w:rsidP="00815FD5">
            <w:pPr>
              <w:jc w:val="left"/>
              <w:rPr>
                <w:rFonts w:ascii="Arial" w:hAnsi="Arial" w:cs="Arial"/>
                <w:b/>
                <w:bCs/>
                <w:kern w:val="2"/>
                <w:sz w:val="18"/>
                <w:szCs w:val="18"/>
              </w:rPr>
            </w:pPr>
          </w:p>
          <w:p w14:paraId="525C4C4B" w14:textId="0446DB02" w:rsidR="00332190" w:rsidRPr="002B1175" w:rsidRDefault="00332190" w:rsidP="00815FD5">
            <w:pPr>
              <w:jc w:val="left"/>
              <w:rPr>
                <w:rFonts w:ascii="Arial" w:hAnsi="Arial" w:cs="Arial"/>
                <w:b/>
                <w:bCs/>
                <w:i/>
                <w:color w:val="FF0000"/>
                <w:kern w:val="2"/>
                <w:sz w:val="18"/>
                <w:szCs w:val="18"/>
              </w:rPr>
            </w:pPr>
          </w:p>
        </w:tc>
        <w:tc>
          <w:tcPr>
            <w:tcW w:w="5417" w:type="dxa"/>
            <w:gridSpan w:val="6"/>
            <w:tcMar>
              <w:top w:w="28" w:type="dxa"/>
              <w:bottom w:w="28" w:type="dxa"/>
            </w:tcMar>
          </w:tcPr>
          <w:p w14:paraId="73ACC252" w14:textId="18EEEEF6" w:rsidR="00FF2243" w:rsidRDefault="00FF2243" w:rsidP="00815FD5">
            <w:pPr>
              <w:jc w:val="both"/>
              <w:rPr>
                <w:rFonts w:ascii="Arial" w:hAnsi="Arial" w:cs="Arial"/>
                <w:i/>
                <w:iCs/>
                <w:color w:val="BFBFBF" w:themeColor="background1" w:themeShade="BF"/>
                <w:kern w:val="2"/>
                <w:sz w:val="18"/>
                <w:szCs w:val="18"/>
              </w:rPr>
            </w:pPr>
            <w:r w:rsidRPr="00FF2243">
              <w:rPr>
                <w:rFonts w:ascii="Arial" w:hAnsi="Arial" w:cs="Arial"/>
                <w:i/>
                <w:iCs/>
                <w:color w:val="BFBFBF" w:themeColor="background1" w:themeShade="BF"/>
                <w:kern w:val="2"/>
                <w:sz w:val="18"/>
                <w:szCs w:val="18"/>
              </w:rPr>
              <w:t>/Will be specified before signing the contract/</w:t>
            </w:r>
          </w:p>
          <w:p w14:paraId="1A517344" w14:textId="77777777" w:rsidR="00FF2243" w:rsidRPr="00FF2243" w:rsidRDefault="00FF2243" w:rsidP="00815FD5">
            <w:pPr>
              <w:jc w:val="both"/>
              <w:rPr>
                <w:rFonts w:ascii="Arial" w:hAnsi="Arial" w:cs="Arial"/>
                <w:i/>
                <w:iCs/>
                <w:color w:val="BFBFBF" w:themeColor="background1" w:themeShade="BF"/>
                <w:kern w:val="2"/>
                <w:sz w:val="18"/>
                <w:szCs w:val="18"/>
              </w:rPr>
            </w:pPr>
          </w:p>
          <w:p w14:paraId="40DF3E85" w14:textId="1CAEA997" w:rsidR="00332190" w:rsidRPr="005209E5" w:rsidRDefault="00332190" w:rsidP="00815FD5">
            <w:pPr>
              <w:jc w:val="both"/>
              <w:rPr>
                <w:rFonts w:ascii="Arial" w:hAnsi="Arial" w:cs="Arial"/>
                <w:kern w:val="2"/>
                <w:sz w:val="18"/>
                <w:szCs w:val="18"/>
              </w:rPr>
            </w:pPr>
            <w:r w:rsidRPr="005209E5">
              <w:rPr>
                <w:rFonts w:ascii="Arial" w:hAnsi="Arial" w:cs="Arial"/>
                <w:kern w:val="2"/>
                <w:sz w:val="18"/>
                <w:szCs w:val="18"/>
              </w:rPr>
              <w:t xml:space="preserve">The Initial Contract Value shall amount to </w:t>
            </w:r>
            <w:r w:rsidRPr="001A6DA5">
              <w:rPr>
                <w:rFonts w:ascii="Arial" w:hAnsi="Arial" w:cs="Arial"/>
                <w:i/>
                <w:iCs/>
                <w:color w:val="BFBFBF" w:themeColor="background1" w:themeShade="BF"/>
                <w:kern w:val="2"/>
                <w:sz w:val="18"/>
                <w:szCs w:val="18"/>
              </w:rPr>
              <w:t xml:space="preserve">(indicate amount in figures) </w:t>
            </w:r>
            <w:r w:rsidRPr="005209E5">
              <w:rPr>
                <w:rFonts w:ascii="Arial" w:hAnsi="Arial" w:cs="Arial"/>
                <w:kern w:val="2"/>
                <w:sz w:val="18"/>
                <w:szCs w:val="18"/>
              </w:rPr>
              <w:t xml:space="preserve">EUR, </w:t>
            </w:r>
            <w:r w:rsidRPr="001A6DA5">
              <w:rPr>
                <w:rFonts w:ascii="Arial" w:hAnsi="Arial" w:cs="Arial"/>
                <w:color w:val="BFBFBF" w:themeColor="background1" w:themeShade="BF"/>
                <w:kern w:val="2"/>
                <w:sz w:val="18"/>
                <w:szCs w:val="18"/>
              </w:rPr>
              <w:t>(</w:t>
            </w:r>
            <w:r w:rsidRPr="001A6DA5">
              <w:rPr>
                <w:rFonts w:ascii="Arial" w:hAnsi="Arial" w:cs="Arial"/>
                <w:i/>
                <w:iCs/>
                <w:color w:val="BFBFBF" w:themeColor="background1" w:themeShade="BF"/>
                <w:kern w:val="2"/>
                <w:sz w:val="18"/>
                <w:szCs w:val="18"/>
              </w:rPr>
              <w:t>indicate amount in words</w:t>
            </w:r>
            <w:r w:rsidRPr="001A6DA5">
              <w:rPr>
                <w:rFonts w:ascii="Arial" w:hAnsi="Arial" w:cs="Arial"/>
                <w:color w:val="BFBFBF" w:themeColor="background1" w:themeShade="BF"/>
                <w:kern w:val="2"/>
                <w:sz w:val="18"/>
                <w:szCs w:val="18"/>
              </w:rPr>
              <w:t xml:space="preserve">) </w:t>
            </w:r>
            <w:r w:rsidRPr="005209E5">
              <w:rPr>
                <w:rFonts w:ascii="Arial" w:hAnsi="Arial" w:cs="Arial"/>
                <w:kern w:val="2"/>
                <w:sz w:val="18"/>
                <w:szCs w:val="18"/>
              </w:rPr>
              <w:t>excluding VAT.</w:t>
            </w:r>
          </w:p>
          <w:p w14:paraId="4F6E5473" w14:textId="77777777" w:rsidR="00332190" w:rsidRPr="005209E5" w:rsidRDefault="00332190" w:rsidP="00815FD5">
            <w:pPr>
              <w:jc w:val="both"/>
              <w:rPr>
                <w:rFonts w:ascii="Arial" w:hAnsi="Arial" w:cs="Arial"/>
                <w:kern w:val="2"/>
                <w:sz w:val="18"/>
                <w:szCs w:val="18"/>
              </w:rPr>
            </w:pPr>
            <w:r w:rsidRPr="005209E5">
              <w:rPr>
                <w:rFonts w:ascii="Arial" w:hAnsi="Arial" w:cs="Arial"/>
                <w:kern w:val="2"/>
                <w:sz w:val="18"/>
                <w:szCs w:val="18"/>
              </w:rPr>
              <w:t xml:space="preserve">The VAT shall amount to </w:t>
            </w:r>
            <w:r w:rsidRPr="001A6DA5">
              <w:rPr>
                <w:rFonts w:ascii="Arial" w:hAnsi="Arial" w:cs="Arial"/>
                <w:i/>
                <w:iCs/>
                <w:color w:val="BFBFBF" w:themeColor="background1" w:themeShade="BF"/>
                <w:kern w:val="2"/>
                <w:sz w:val="18"/>
                <w:szCs w:val="18"/>
              </w:rPr>
              <w:t xml:space="preserve">(specify amount in figures) </w:t>
            </w:r>
            <w:r w:rsidRPr="005209E5">
              <w:rPr>
                <w:rFonts w:ascii="Arial" w:hAnsi="Arial" w:cs="Arial"/>
                <w:kern w:val="2"/>
                <w:sz w:val="18"/>
                <w:szCs w:val="18"/>
              </w:rPr>
              <w:t xml:space="preserve">EUR, </w:t>
            </w:r>
            <w:r w:rsidRPr="001A6DA5">
              <w:rPr>
                <w:rFonts w:ascii="Arial" w:hAnsi="Arial" w:cs="Arial"/>
                <w:color w:val="BFBFBF" w:themeColor="background1" w:themeShade="BF"/>
                <w:kern w:val="2"/>
                <w:sz w:val="18"/>
                <w:szCs w:val="18"/>
              </w:rPr>
              <w:t>(</w:t>
            </w:r>
            <w:r w:rsidRPr="001A6DA5">
              <w:rPr>
                <w:rFonts w:ascii="Arial" w:hAnsi="Arial" w:cs="Arial"/>
                <w:i/>
                <w:iCs/>
                <w:color w:val="BFBFBF" w:themeColor="background1" w:themeShade="BF"/>
                <w:kern w:val="2"/>
                <w:sz w:val="18"/>
                <w:szCs w:val="18"/>
              </w:rPr>
              <w:t>specify amount in words</w:t>
            </w:r>
            <w:r w:rsidRPr="001A6DA5">
              <w:rPr>
                <w:rFonts w:ascii="Arial" w:hAnsi="Arial" w:cs="Arial"/>
                <w:color w:val="BFBFBF" w:themeColor="background1" w:themeShade="BF"/>
                <w:kern w:val="2"/>
                <w:sz w:val="18"/>
                <w:szCs w:val="18"/>
              </w:rPr>
              <w:t>).</w:t>
            </w:r>
          </w:p>
          <w:p w14:paraId="56AA9B57" w14:textId="77777777" w:rsidR="00332190" w:rsidRPr="005209E5" w:rsidRDefault="00332190" w:rsidP="00815FD5">
            <w:pPr>
              <w:jc w:val="both"/>
              <w:rPr>
                <w:rFonts w:ascii="Arial" w:hAnsi="Arial" w:cs="Arial"/>
                <w:kern w:val="2"/>
                <w:sz w:val="18"/>
                <w:szCs w:val="18"/>
              </w:rPr>
            </w:pPr>
            <w:r w:rsidRPr="005209E5">
              <w:rPr>
                <w:rFonts w:ascii="Arial" w:hAnsi="Arial" w:cs="Arial"/>
                <w:kern w:val="2"/>
                <w:sz w:val="18"/>
                <w:szCs w:val="18"/>
              </w:rPr>
              <w:t xml:space="preserve">The price of the Contract shall amount to EUR </w:t>
            </w:r>
            <w:r w:rsidRPr="001A6DA5">
              <w:rPr>
                <w:rFonts w:ascii="Arial" w:hAnsi="Arial" w:cs="Arial"/>
                <w:i/>
                <w:iCs/>
                <w:color w:val="BFBFBF" w:themeColor="background1" w:themeShade="BF"/>
                <w:kern w:val="2"/>
                <w:sz w:val="18"/>
                <w:szCs w:val="18"/>
              </w:rPr>
              <w:t>(specify amount in figures)</w:t>
            </w:r>
            <w:r w:rsidRPr="001A6DA5">
              <w:rPr>
                <w:rFonts w:ascii="Arial" w:hAnsi="Arial" w:cs="Arial"/>
                <w:color w:val="BFBFBF" w:themeColor="background1" w:themeShade="BF"/>
                <w:kern w:val="2"/>
                <w:sz w:val="18"/>
                <w:szCs w:val="18"/>
              </w:rPr>
              <w:t xml:space="preserve">, </w:t>
            </w:r>
            <w:r w:rsidRPr="005209E5">
              <w:rPr>
                <w:rFonts w:ascii="Arial" w:hAnsi="Arial" w:cs="Arial"/>
                <w:kern w:val="2"/>
                <w:sz w:val="18"/>
                <w:szCs w:val="18"/>
              </w:rPr>
              <w:t xml:space="preserve">EUR </w:t>
            </w:r>
            <w:r w:rsidRPr="001A6DA5">
              <w:rPr>
                <w:rFonts w:ascii="Arial" w:hAnsi="Arial" w:cs="Arial"/>
                <w:i/>
                <w:iCs/>
                <w:color w:val="BFBFBF" w:themeColor="background1" w:themeShade="BF"/>
                <w:kern w:val="2"/>
                <w:sz w:val="18"/>
                <w:szCs w:val="18"/>
              </w:rPr>
              <w:t xml:space="preserve">(specify amount in words) </w:t>
            </w:r>
            <w:r w:rsidRPr="005209E5">
              <w:rPr>
                <w:rFonts w:ascii="Arial" w:hAnsi="Arial" w:cs="Arial"/>
                <w:kern w:val="2"/>
                <w:sz w:val="18"/>
                <w:szCs w:val="18"/>
              </w:rPr>
              <w:t>including VAT.</w:t>
            </w:r>
          </w:p>
          <w:p w14:paraId="01497886" w14:textId="77777777" w:rsidR="00170125" w:rsidRPr="005209E5" w:rsidRDefault="00170125" w:rsidP="00815FD5">
            <w:pPr>
              <w:jc w:val="both"/>
              <w:rPr>
                <w:rFonts w:ascii="Arial" w:hAnsi="Arial" w:cs="Arial"/>
                <w:kern w:val="2"/>
                <w:sz w:val="18"/>
                <w:szCs w:val="18"/>
              </w:rPr>
            </w:pPr>
          </w:p>
          <w:p w14:paraId="1C520B0F" w14:textId="02CB9A02" w:rsidR="00332190" w:rsidRPr="00FB09BD" w:rsidRDefault="00332190" w:rsidP="00815FD5">
            <w:pPr>
              <w:jc w:val="both"/>
              <w:rPr>
                <w:rFonts w:ascii="Arial" w:hAnsi="Arial" w:cs="Arial"/>
                <w:color w:val="000000"/>
                <w:kern w:val="2"/>
                <w:sz w:val="18"/>
                <w:szCs w:val="18"/>
              </w:rPr>
            </w:pPr>
            <w:r w:rsidRPr="005209E5">
              <w:rPr>
                <w:rFonts w:ascii="Arial" w:hAnsi="Arial" w:cs="Arial"/>
                <w:color w:val="000000"/>
                <w:kern w:val="2"/>
                <w:sz w:val="18"/>
                <w:szCs w:val="18"/>
              </w:rPr>
              <w:t xml:space="preserve">For the purposes of this Contract, the Initial Contract Value shall be equal to </w:t>
            </w:r>
            <w:r w:rsidR="009A369D" w:rsidRPr="009A369D">
              <w:rPr>
                <w:rFonts w:ascii="Arial" w:hAnsi="Arial" w:cs="Arial"/>
                <w:color w:val="000000"/>
                <w:kern w:val="2"/>
                <w:sz w:val="18"/>
                <w:szCs w:val="18"/>
              </w:rPr>
              <w:t xml:space="preserve">the price of the Supplier’s bid, excluding VAT, specified for the entire quantity and/or volume of Goods indicated in the procurement documents and the </w:t>
            </w:r>
            <w:r w:rsidR="00A01747">
              <w:rPr>
                <w:rFonts w:ascii="Arial" w:hAnsi="Arial" w:cs="Arial"/>
                <w:color w:val="000000"/>
                <w:kern w:val="2"/>
                <w:sz w:val="18"/>
                <w:szCs w:val="18"/>
              </w:rPr>
              <w:t>Contract.</w:t>
            </w:r>
          </w:p>
        </w:tc>
      </w:tr>
      <w:tr w:rsidR="00332190" w14:paraId="06E54B90" w14:textId="77777777" w:rsidTr="53C12A3F">
        <w:tc>
          <w:tcPr>
            <w:tcW w:w="2359" w:type="dxa"/>
            <w:gridSpan w:val="2"/>
            <w:tcMar>
              <w:top w:w="28" w:type="dxa"/>
              <w:bottom w:w="28" w:type="dxa"/>
            </w:tcMar>
          </w:tcPr>
          <w:p w14:paraId="2E0F6983" w14:textId="6BC32DA6" w:rsidR="00332190" w:rsidRPr="00380C23" w:rsidRDefault="00332190" w:rsidP="00815FD5">
            <w:pPr>
              <w:jc w:val="both"/>
              <w:rPr>
                <w:rFonts w:ascii="Arial" w:hAnsi="Arial" w:cs="Arial"/>
                <w:b/>
                <w:bCs/>
                <w:kern w:val="2"/>
                <w:sz w:val="18"/>
                <w:szCs w:val="18"/>
                <w:lang w:val="lt-LT"/>
              </w:rPr>
            </w:pPr>
            <w:r w:rsidRPr="00F56E1F">
              <w:rPr>
                <w:rFonts w:ascii="Arial" w:hAnsi="Arial" w:cs="Arial"/>
                <w:b/>
                <w:bCs/>
                <w:kern w:val="2"/>
                <w:sz w:val="18"/>
                <w:szCs w:val="18"/>
                <w:lang w:val="lt-LT"/>
              </w:rPr>
              <w:lastRenderedPageBreak/>
              <w:t xml:space="preserve">5.3.Sutarties kainos/įkainių perskaičiavimas taikant </w:t>
            </w:r>
            <w:r w:rsidRPr="00F56E1F">
              <w:rPr>
                <w:rFonts w:ascii="Arial" w:hAnsi="Arial" w:cs="Arial"/>
                <w:b/>
                <w:bCs/>
                <w:kern w:val="2"/>
                <w:sz w:val="18"/>
                <w:szCs w:val="18"/>
                <w:u w:val="single"/>
                <w:lang w:val="lt-LT"/>
              </w:rPr>
              <w:t>peržiūros</w:t>
            </w:r>
            <w:r w:rsidRPr="00F56E1F">
              <w:rPr>
                <w:rFonts w:ascii="Arial" w:hAnsi="Arial" w:cs="Arial"/>
                <w:b/>
                <w:bCs/>
                <w:kern w:val="2"/>
                <w:sz w:val="18"/>
                <w:szCs w:val="18"/>
                <w:lang w:val="lt-LT"/>
              </w:rPr>
              <w:t xml:space="preserve"> taisykles</w:t>
            </w:r>
          </w:p>
        </w:tc>
        <w:tc>
          <w:tcPr>
            <w:tcW w:w="4737" w:type="dxa"/>
            <w:gridSpan w:val="4"/>
            <w:tcMar>
              <w:top w:w="28" w:type="dxa"/>
              <w:bottom w:w="28" w:type="dxa"/>
            </w:tcMar>
          </w:tcPr>
          <w:p w14:paraId="33DB7B43" w14:textId="77777777" w:rsidR="00332190" w:rsidRPr="00944926" w:rsidRDefault="00332190" w:rsidP="00815FD5">
            <w:pPr>
              <w:jc w:val="left"/>
              <w:rPr>
                <w:rFonts w:ascii="Arial" w:hAnsi="Arial" w:cs="Arial"/>
                <w:kern w:val="2"/>
                <w:sz w:val="18"/>
                <w:szCs w:val="18"/>
                <w:lang w:val="lt-LT"/>
              </w:rPr>
            </w:pPr>
            <w:r w:rsidRPr="00944926">
              <w:rPr>
                <w:rFonts w:ascii="Arial" w:hAnsi="Arial" w:cs="Arial"/>
                <w:kern w:val="2"/>
                <w:sz w:val="18"/>
                <w:szCs w:val="18"/>
                <w:lang w:val="lt-LT"/>
              </w:rPr>
              <w:t>Sutarties kaina/įkainiai bus perskaičiuojami:</w:t>
            </w:r>
          </w:p>
          <w:p w14:paraId="06147729" w14:textId="77777777" w:rsidR="00332190" w:rsidRPr="00944926" w:rsidRDefault="00332190" w:rsidP="00815FD5">
            <w:pPr>
              <w:jc w:val="left"/>
              <w:rPr>
                <w:rFonts w:ascii="Arial" w:hAnsi="Arial" w:cs="Arial"/>
                <w:kern w:val="2"/>
                <w:sz w:val="18"/>
                <w:szCs w:val="18"/>
                <w:lang w:val="lt-LT"/>
              </w:rPr>
            </w:pPr>
            <w:r w:rsidRPr="00944926">
              <w:rPr>
                <w:rFonts w:ascii="Arial" w:hAnsi="Arial" w:cs="Arial"/>
                <w:kern w:val="2"/>
                <w:sz w:val="18"/>
                <w:szCs w:val="18"/>
                <w:lang w:val="lt-LT"/>
              </w:rPr>
              <w:t>5.3.1. dėl PVM tarifo pasikeitimo;</w:t>
            </w:r>
          </w:p>
          <w:p w14:paraId="0152A32B" w14:textId="5A2C0DC0" w:rsidR="00332190" w:rsidRPr="00944926" w:rsidRDefault="00332190" w:rsidP="00815FD5">
            <w:pPr>
              <w:jc w:val="left"/>
              <w:rPr>
                <w:rFonts w:ascii="Arial" w:hAnsi="Arial" w:cs="Arial"/>
                <w:sz w:val="18"/>
                <w:szCs w:val="18"/>
                <w:lang w:val="lt-LT"/>
              </w:rPr>
            </w:pPr>
            <w:r w:rsidRPr="00944926">
              <w:rPr>
                <w:rFonts w:ascii="Arial" w:hAnsi="Arial" w:cs="Arial"/>
                <w:kern w:val="2"/>
                <w:sz w:val="18"/>
                <w:szCs w:val="18"/>
                <w:lang w:val="lt-LT"/>
              </w:rPr>
              <w:t>5.3.3. dėl kainų lygio pokyčio.</w:t>
            </w:r>
          </w:p>
        </w:tc>
        <w:tc>
          <w:tcPr>
            <w:tcW w:w="2225" w:type="dxa"/>
            <w:gridSpan w:val="2"/>
            <w:tcMar>
              <w:top w:w="28" w:type="dxa"/>
              <w:bottom w:w="28" w:type="dxa"/>
            </w:tcMar>
          </w:tcPr>
          <w:p w14:paraId="48730495" w14:textId="7474DF9D" w:rsidR="00332190" w:rsidRPr="00944926" w:rsidRDefault="00332190" w:rsidP="00815FD5">
            <w:pPr>
              <w:jc w:val="left"/>
              <w:rPr>
                <w:rFonts w:ascii="Arial" w:hAnsi="Arial" w:cs="Arial"/>
                <w:b/>
                <w:bCs/>
                <w:kern w:val="2"/>
                <w:sz w:val="18"/>
                <w:szCs w:val="18"/>
              </w:rPr>
            </w:pPr>
            <w:r w:rsidRPr="00944926">
              <w:rPr>
                <w:rFonts w:ascii="Arial" w:hAnsi="Arial" w:cs="Arial"/>
                <w:b/>
                <w:bCs/>
                <w:kern w:val="2"/>
                <w:sz w:val="18"/>
                <w:szCs w:val="18"/>
              </w:rPr>
              <w:t xml:space="preserve">5.3. Recalculation of the price/rates of the Contract under the </w:t>
            </w:r>
            <w:r w:rsidRPr="00944926">
              <w:rPr>
                <w:rFonts w:ascii="Arial" w:hAnsi="Arial" w:cs="Arial"/>
                <w:b/>
                <w:bCs/>
                <w:kern w:val="2"/>
                <w:sz w:val="18"/>
                <w:szCs w:val="18"/>
                <w:u w:val="single"/>
              </w:rPr>
              <w:t xml:space="preserve">revision </w:t>
            </w:r>
            <w:r w:rsidRPr="00944926">
              <w:rPr>
                <w:rFonts w:ascii="Arial" w:hAnsi="Arial" w:cs="Arial"/>
                <w:b/>
                <w:bCs/>
                <w:kern w:val="2"/>
                <w:sz w:val="18"/>
                <w:szCs w:val="18"/>
              </w:rPr>
              <w:t>rules</w:t>
            </w:r>
          </w:p>
        </w:tc>
        <w:tc>
          <w:tcPr>
            <w:tcW w:w="5417" w:type="dxa"/>
            <w:gridSpan w:val="6"/>
            <w:tcMar>
              <w:top w:w="28" w:type="dxa"/>
              <w:bottom w:w="28" w:type="dxa"/>
            </w:tcMar>
          </w:tcPr>
          <w:p w14:paraId="74CE2290" w14:textId="77777777" w:rsidR="00332190" w:rsidRPr="00944926" w:rsidRDefault="00332190" w:rsidP="00815FD5">
            <w:pPr>
              <w:jc w:val="both"/>
              <w:rPr>
                <w:rFonts w:ascii="Arial" w:hAnsi="Arial" w:cs="Arial"/>
                <w:kern w:val="2"/>
                <w:sz w:val="18"/>
                <w:szCs w:val="18"/>
              </w:rPr>
            </w:pPr>
            <w:r w:rsidRPr="00944926">
              <w:rPr>
                <w:rFonts w:ascii="Arial" w:hAnsi="Arial" w:cs="Arial"/>
                <w:kern w:val="2"/>
                <w:sz w:val="18"/>
                <w:szCs w:val="18"/>
              </w:rPr>
              <w:t xml:space="preserve">The contract price/rates will be recalculated: </w:t>
            </w:r>
          </w:p>
          <w:p w14:paraId="5C4A67BC" w14:textId="77777777" w:rsidR="00332190" w:rsidRPr="00944926" w:rsidRDefault="00332190" w:rsidP="00815FD5">
            <w:pPr>
              <w:jc w:val="both"/>
              <w:rPr>
                <w:rFonts w:ascii="Arial" w:hAnsi="Arial" w:cs="Arial"/>
                <w:kern w:val="2"/>
                <w:sz w:val="18"/>
                <w:szCs w:val="18"/>
              </w:rPr>
            </w:pPr>
            <w:r w:rsidRPr="00944926">
              <w:rPr>
                <w:rFonts w:ascii="Arial" w:hAnsi="Arial" w:cs="Arial"/>
                <w:kern w:val="2"/>
                <w:sz w:val="18"/>
                <w:szCs w:val="18"/>
              </w:rPr>
              <w:t xml:space="preserve">5.3.1. due to a change in the VAT rate; </w:t>
            </w:r>
          </w:p>
          <w:p w14:paraId="1BAAEA25" w14:textId="2310F316" w:rsidR="00332190" w:rsidRPr="00944926" w:rsidRDefault="00332190" w:rsidP="00815FD5">
            <w:pPr>
              <w:jc w:val="both"/>
              <w:rPr>
                <w:rFonts w:ascii="Arial" w:hAnsi="Arial" w:cs="Arial"/>
                <w:kern w:val="2"/>
                <w:sz w:val="18"/>
                <w:szCs w:val="18"/>
              </w:rPr>
            </w:pPr>
            <w:r w:rsidRPr="00944926">
              <w:rPr>
                <w:rFonts w:ascii="Arial" w:hAnsi="Arial" w:cs="Arial"/>
                <w:kern w:val="2"/>
                <w:sz w:val="18"/>
                <w:szCs w:val="18"/>
              </w:rPr>
              <w:t>5.3.3. due to a change in the price level.</w:t>
            </w:r>
          </w:p>
        </w:tc>
      </w:tr>
      <w:tr w:rsidR="00332190" w14:paraId="533F5AA7" w14:textId="77777777" w:rsidTr="53C12A3F">
        <w:tc>
          <w:tcPr>
            <w:tcW w:w="2359" w:type="dxa"/>
            <w:gridSpan w:val="2"/>
            <w:tcMar>
              <w:top w:w="28" w:type="dxa"/>
              <w:bottom w:w="28" w:type="dxa"/>
            </w:tcMar>
          </w:tcPr>
          <w:p w14:paraId="259076AE" w14:textId="2CFCDFAA" w:rsidR="00332190" w:rsidRPr="00F56E1F" w:rsidRDefault="00332190" w:rsidP="00815FD5">
            <w:pPr>
              <w:jc w:val="left"/>
              <w:rPr>
                <w:rFonts w:ascii="Arial" w:hAnsi="Arial" w:cs="Arial"/>
                <w:sz w:val="18"/>
                <w:szCs w:val="18"/>
                <w:lang w:val="lt-LT"/>
              </w:rPr>
            </w:pPr>
            <w:r w:rsidRPr="00F56E1F">
              <w:rPr>
                <w:rFonts w:ascii="Arial" w:hAnsi="Arial" w:cs="Arial"/>
                <w:b/>
                <w:bCs/>
                <w:kern w:val="2"/>
                <w:sz w:val="18"/>
                <w:szCs w:val="18"/>
                <w:lang w:val="lt-LT"/>
              </w:rPr>
              <w:t>5.3.1. Sutarties kainos/įkainių peržiūra dėl PVM tarifo pasikeitimo</w:t>
            </w:r>
          </w:p>
        </w:tc>
        <w:tc>
          <w:tcPr>
            <w:tcW w:w="4737" w:type="dxa"/>
            <w:gridSpan w:val="4"/>
            <w:tcMar>
              <w:top w:w="28" w:type="dxa"/>
              <w:bottom w:w="28" w:type="dxa"/>
            </w:tcMar>
          </w:tcPr>
          <w:p w14:paraId="7C1D553F" w14:textId="77777777" w:rsidR="00332190" w:rsidRPr="00F56E1F" w:rsidRDefault="00332190" w:rsidP="00815FD5">
            <w:pPr>
              <w:jc w:val="both"/>
              <w:rPr>
                <w:rFonts w:ascii="Arial" w:hAnsi="Arial" w:cs="Arial"/>
                <w:kern w:val="2"/>
                <w:sz w:val="18"/>
                <w:szCs w:val="18"/>
                <w:lang w:val="lt-LT"/>
              </w:rPr>
            </w:pPr>
            <w:r w:rsidRPr="00F56E1F">
              <w:rPr>
                <w:rFonts w:ascii="Arial" w:hAnsi="Arial" w:cs="Arial"/>
                <w:kern w:val="2"/>
                <w:sz w:val="18"/>
                <w:szCs w:val="18"/>
                <w:lang w:val="lt-LT"/>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0C5C3F96" w14:textId="77777777" w:rsidR="00332190" w:rsidRPr="00F56E1F" w:rsidRDefault="00332190" w:rsidP="00815FD5">
            <w:pPr>
              <w:jc w:val="both"/>
              <w:rPr>
                <w:rFonts w:ascii="Arial" w:hAnsi="Arial" w:cs="Arial"/>
                <w:kern w:val="2"/>
                <w:sz w:val="18"/>
                <w:szCs w:val="18"/>
                <w:lang w:val="lt-LT"/>
              </w:rPr>
            </w:pPr>
          </w:p>
          <w:p w14:paraId="46B451F3" w14:textId="4A000DF8" w:rsidR="00332190" w:rsidRPr="00753988" w:rsidRDefault="00332190" w:rsidP="00815FD5">
            <w:pPr>
              <w:jc w:val="both"/>
              <w:rPr>
                <w:rFonts w:ascii="Arial" w:hAnsi="Arial" w:cs="Arial"/>
                <w:sz w:val="18"/>
                <w:szCs w:val="18"/>
                <w:lang w:val="lt-LT"/>
              </w:rPr>
            </w:pPr>
            <w:r w:rsidRPr="00F56E1F">
              <w:rPr>
                <w:rFonts w:ascii="Arial" w:hAnsi="Arial" w:cs="Arial"/>
                <w:kern w:val="2"/>
                <w:sz w:val="18"/>
                <w:szCs w:val="18"/>
                <w:lang w:val="lt-LT"/>
              </w:rPr>
              <w:t>Perskaičiuota Sutarties kaina/Prekių įkainiai įforminami Susitarimu ir turi būti taikomi nuo naujo PVM įvedimo datos (nepriklausomai nuo to, kada pasirašytas Susitarimas).</w:t>
            </w:r>
          </w:p>
        </w:tc>
        <w:tc>
          <w:tcPr>
            <w:tcW w:w="2225" w:type="dxa"/>
            <w:gridSpan w:val="2"/>
            <w:tcMar>
              <w:top w:w="28" w:type="dxa"/>
              <w:bottom w:w="28" w:type="dxa"/>
            </w:tcMar>
          </w:tcPr>
          <w:p w14:paraId="0EB8BF5B" w14:textId="77777777" w:rsidR="00332190" w:rsidRPr="005209E5" w:rsidRDefault="00332190" w:rsidP="00815FD5">
            <w:pPr>
              <w:jc w:val="left"/>
              <w:rPr>
                <w:rFonts w:ascii="Arial" w:hAnsi="Arial" w:cs="Arial"/>
                <w:sz w:val="18"/>
                <w:szCs w:val="18"/>
              </w:rPr>
            </w:pPr>
            <w:r w:rsidRPr="005209E5">
              <w:rPr>
                <w:rFonts w:ascii="Arial" w:hAnsi="Arial" w:cs="Arial"/>
                <w:b/>
                <w:bCs/>
                <w:kern w:val="2"/>
                <w:sz w:val="18"/>
                <w:szCs w:val="18"/>
              </w:rPr>
              <w:t>5.3.1. Revision of the price/rates of the Contract due to a change in the VAT rate</w:t>
            </w:r>
          </w:p>
        </w:tc>
        <w:tc>
          <w:tcPr>
            <w:tcW w:w="5417" w:type="dxa"/>
            <w:gridSpan w:val="6"/>
            <w:tcMar>
              <w:top w:w="28" w:type="dxa"/>
              <w:bottom w:w="28" w:type="dxa"/>
            </w:tcMar>
          </w:tcPr>
          <w:p w14:paraId="715558FA" w14:textId="77777777" w:rsidR="00332190" w:rsidRDefault="00332190" w:rsidP="00815FD5">
            <w:pPr>
              <w:jc w:val="both"/>
              <w:rPr>
                <w:rFonts w:ascii="Arial" w:hAnsi="Arial" w:cs="Arial"/>
                <w:kern w:val="2"/>
                <w:sz w:val="18"/>
                <w:szCs w:val="18"/>
              </w:rPr>
            </w:pPr>
            <w:r w:rsidRPr="005209E5">
              <w:rPr>
                <w:rFonts w:ascii="Arial" w:hAnsi="Arial" w:cs="Arial"/>
                <w:kern w:val="2"/>
                <w:sz w:val="18"/>
                <w:szCs w:val="18"/>
              </w:rPr>
              <w:t>If, during the performance of the Contract, there is a change in the legislation governing the payment of VAT which directly affects the price/rates of the Goods supplied by the Supplier under the Contract, the price/rates of the Contract shall be recalculated without any change in the price/rates of the Goods excluding VAT.</w:t>
            </w:r>
          </w:p>
          <w:p w14:paraId="1CAE7178" w14:textId="77777777" w:rsidR="00332190" w:rsidRDefault="00332190" w:rsidP="00815FD5">
            <w:pPr>
              <w:jc w:val="both"/>
              <w:rPr>
                <w:rFonts w:ascii="Arial" w:hAnsi="Arial" w:cs="Arial"/>
                <w:kern w:val="2"/>
                <w:sz w:val="18"/>
                <w:szCs w:val="18"/>
              </w:rPr>
            </w:pPr>
          </w:p>
          <w:p w14:paraId="6091C4FF" w14:textId="7AEEA76B" w:rsidR="00332190" w:rsidRPr="00536D6F" w:rsidRDefault="00332190" w:rsidP="00815FD5">
            <w:pPr>
              <w:jc w:val="both"/>
              <w:rPr>
                <w:rFonts w:ascii="Arial" w:hAnsi="Arial" w:cs="Arial"/>
                <w:kern w:val="2"/>
                <w:sz w:val="18"/>
                <w:szCs w:val="18"/>
              </w:rPr>
            </w:pPr>
            <w:r w:rsidRPr="00875791">
              <w:rPr>
                <w:rFonts w:ascii="Arial" w:hAnsi="Arial" w:cs="Arial"/>
                <w:kern w:val="2"/>
                <w:sz w:val="18"/>
                <w:szCs w:val="18"/>
              </w:rPr>
              <w:t>The recalculated Contract price/rates are formalized by Agreement and must be applied from the date of the new VAT introduction (regardless of when the Agreement is signed).</w:t>
            </w:r>
          </w:p>
        </w:tc>
      </w:tr>
      <w:tr w:rsidR="00332190" w14:paraId="50040607" w14:textId="77777777" w:rsidTr="53C12A3F">
        <w:tc>
          <w:tcPr>
            <w:tcW w:w="2359" w:type="dxa"/>
            <w:gridSpan w:val="2"/>
            <w:tcMar>
              <w:top w:w="28" w:type="dxa"/>
              <w:bottom w:w="28" w:type="dxa"/>
            </w:tcMar>
          </w:tcPr>
          <w:p w14:paraId="4085A7B6" w14:textId="42706BF7" w:rsidR="00332190" w:rsidRPr="00F56E1F" w:rsidRDefault="00332190" w:rsidP="00815FD5">
            <w:pPr>
              <w:jc w:val="left"/>
              <w:rPr>
                <w:rFonts w:ascii="Arial" w:hAnsi="Arial" w:cs="Arial"/>
                <w:sz w:val="18"/>
                <w:szCs w:val="18"/>
                <w:lang w:val="lt-LT"/>
              </w:rPr>
            </w:pPr>
            <w:r w:rsidRPr="00F56E1F">
              <w:rPr>
                <w:rFonts w:ascii="Arial" w:hAnsi="Arial" w:cs="Arial"/>
                <w:b/>
                <w:bCs/>
                <w:kern w:val="2"/>
                <w:sz w:val="18"/>
                <w:szCs w:val="18"/>
                <w:lang w:val="lt-LT"/>
              </w:rPr>
              <w:t>5.3.2.</w:t>
            </w:r>
            <w:r w:rsidRPr="00F56E1F">
              <w:rPr>
                <w:rFonts w:ascii="Arial" w:hAnsi="Arial" w:cs="Arial"/>
                <w:kern w:val="2"/>
                <w:sz w:val="18"/>
                <w:szCs w:val="18"/>
                <w:lang w:val="lt-LT"/>
              </w:rPr>
              <w:t xml:space="preserve"> </w:t>
            </w:r>
            <w:r w:rsidRPr="00F56E1F">
              <w:rPr>
                <w:rFonts w:ascii="Arial" w:hAnsi="Arial" w:cs="Arial"/>
                <w:b/>
                <w:bCs/>
                <w:kern w:val="2"/>
                <w:sz w:val="18"/>
                <w:szCs w:val="18"/>
                <w:lang w:val="lt-LT"/>
              </w:rPr>
              <w:t>Sutarties kainos/įkainių peržiūra dėl kitų mokesčių, lemiančių Prekių kainos/įkainių pokytį, pasikeitimo</w:t>
            </w:r>
          </w:p>
        </w:tc>
        <w:tc>
          <w:tcPr>
            <w:tcW w:w="4737" w:type="dxa"/>
            <w:gridSpan w:val="4"/>
            <w:tcMar>
              <w:top w:w="28" w:type="dxa"/>
              <w:bottom w:w="28" w:type="dxa"/>
            </w:tcMar>
          </w:tcPr>
          <w:p w14:paraId="6DEAC868" w14:textId="77777777" w:rsidR="00332190" w:rsidRPr="00F44B93" w:rsidRDefault="00332190" w:rsidP="00815FD5">
            <w:pPr>
              <w:jc w:val="left"/>
              <w:rPr>
                <w:rFonts w:ascii="Arial" w:hAnsi="Arial" w:cs="Arial"/>
                <w:color w:val="FF0000"/>
                <w:kern w:val="2"/>
                <w:sz w:val="18"/>
                <w:szCs w:val="18"/>
                <w:lang w:val="lt-LT"/>
              </w:rPr>
            </w:pPr>
            <w:r w:rsidRPr="00F44B93">
              <w:rPr>
                <w:rFonts w:ascii="Arial" w:hAnsi="Arial" w:cs="Arial"/>
                <w:kern w:val="2"/>
                <w:sz w:val="18"/>
                <w:szCs w:val="18"/>
                <w:lang w:val="lt-LT"/>
              </w:rPr>
              <w:t>Netaikoma</w:t>
            </w:r>
          </w:p>
          <w:p w14:paraId="5CB39E00" w14:textId="77777777" w:rsidR="00332190" w:rsidRPr="00753988" w:rsidRDefault="00332190" w:rsidP="00815FD5">
            <w:pPr>
              <w:jc w:val="both"/>
              <w:rPr>
                <w:rFonts w:ascii="Arial" w:hAnsi="Arial" w:cs="Arial"/>
                <w:sz w:val="18"/>
                <w:szCs w:val="18"/>
                <w:lang w:val="lt-LT"/>
              </w:rPr>
            </w:pPr>
          </w:p>
        </w:tc>
        <w:tc>
          <w:tcPr>
            <w:tcW w:w="2225" w:type="dxa"/>
            <w:gridSpan w:val="2"/>
            <w:tcMar>
              <w:top w:w="28" w:type="dxa"/>
              <w:bottom w:w="28" w:type="dxa"/>
            </w:tcMar>
          </w:tcPr>
          <w:p w14:paraId="71C15185" w14:textId="77777777" w:rsidR="00332190" w:rsidRPr="005209E5" w:rsidRDefault="00332190" w:rsidP="00815FD5">
            <w:pPr>
              <w:jc w:val="left"/>
              <w:rPr>
                <w:rFonts w:ascii="Arial" w:hAnsi="Arial" w:cs="Arial"/>
                <w:sz w:val="18"/>
                <w:szCs w:val="18"/>
              </w:rPr>
            </w:pPr>
            <w:r w:rsidRPr="005209E5">
              <w:rPr>
                <w:rFonts w:ascii="Arial" w:hAnsi="Arial" w:cs="Arial"/>
                <w:b/>
                <w:bCs/>
                <w:kern w:val="2"/>
                <w:sz w:val="18"/>
                <w:szCs w:val="18"/>
              </w:rPr>
              <w:t>5.3.2. Revision of the price/rates of the Contract due to changes in other taxes that affect the price/rates of the Goods</w:t>
            </w:r>
          </w:p>
        </w:tc>
        <w:tc>
          <w:tcPr>
            <w:tcW w:w="5417" w:type="dxa"/>
            <w:gridSpan w:val="6"/>
            <w:tcMar>
              <w:top w:w="28" w:type="dxa"/>
              <w:bottom w:w="28" w:type="dxa"/>
            </w:tcMar>
          </w:tcPr>
          <w:p w14:paraId="24D405BE" w14:textId="77777777" w:rsidR="00332190" w:rsidRPr="005209E5" w:rsidRDefault="00332190" w:rsidP="00815FD5">
            <w:pPr>
              <w:jc w:val="both"/>
              <w:rPr>
                <w:rFonts w:ascii="Arial" w:hAnsi="Arial" w:cs="Arial"/>
                <w:kern w:val="2"/>
                <w:sz w:val="18"/>
                <w:szCs w:val="18"/>
              </w:rPr>
            </w:pPr>
            <w:r w:rsidRPr="005209E5">
              <w:rPr>
                <w:rFonts w:ascii="Arial" w:hAnsi="Arial" w:cs="Arial"/>
                <w:kern w:val="2"/>
                <w:sz w:val="18"/>
                <w:szCs w:val="18"/>
              </w:rPr>
              <w:t>Not applicable</w:t>
            </w:r>
          </w:p>
          <w:p w14:paraId="20614E42" w14:textId="575CF947" w:rsidR="00332190" w:rsidRPr="005209E5" w:rsidRDefault="00332190" w:rsidP="00815FD5">
            <w:pPr>
              <w:jc w:val="both"/>
              <w:rPr>
                <w:rFonts w:ascii="Arial" w:hAnsi="Arial" w:cs="Arial"/>
                <w:sz w:val="18"/>
                <w:szCs w:val="18"/>
              </w:rPr>
            </w:pPr>
          </w:p>
        </w:tc>
      </w:tr>
      <w:tr w:rsidR="001E618B" w14:paraId="13E68C25" w14:textId="77777777" w:rsidTr="53C12A3F">
        <w:tc>
          <w:tcPr>
            <w:tcW w:w="2359" w:type="dxa"/>
            <w:gridSpan w:val="2"/>
            <w:tcMar>
              <w:top w:w="28" w:type="dxa"/>
              <w:bottom w:w="28" w:type="dxa"/>
            </w:tcMar>
          </w:tcPr>
          <w:p w14:paraId="63172A47" w14:textId="7D26CF1C" w:rsidR="001E618B" w:rsidRPr="00F56E1F" w:rsidRDefault="001E618B" w:rsidP="001E618B">
            <w:pPr>
              <w:jc w:val="both"/>
              <w:rPr>
                <w:rFonts w:ascii="Arial" w:hAnsi="Arial" w:cs="Arial"/>
                <w:b/>
                <w:bCs/>
                <w:kern w:val="2"/>
                <w:sz w:val="18"/>
                <w:szCs w:val="18"/>
                <w:lang w:val="lt-LT"/>
              </w:rPr>
            </w:pPr>
            <w:r w:rsidRPr="00F56E1F">
              <w:rPr>
                <w:rFonts w:ascii="Arial" w:hAnsi="Arial" w:cs="Arial"/>
                <w:b/>
                <w:bCs/>
                <w:kern w:val="2"/>
                <w:sz w:val="18"/>
                <w:szCs w:val="18"/>
                <w:lang w:val="lt-LT"/>
              </w:rPr>
              <w:t>5.3.3.Sutarties kainos/įkainių peržiūra dėl kainų lygio pokyčio</w:t>
            </w:r>
          </w:p>
          <w:p w14:paraId="46FC4D17" w14:textId="77777777" w:rsidR="001E618B" w:rsidRPr="00F56E1F" w:rsidRDefault="001E618B" w:rsidP="001E618B">
            <w:pPr>
              <w:jc w:val="left"/>
              <w:rPr>
                <w:rFonts w:ascii="Arial" w:hAnsi="Arial" w:cs="Arial"/>
                <w:sz w:val="18"/>
                <w:szCs w:val="18"/>
                <w:lang w:val="lt-LT"/>
              </w:rPr>
            </w:pPr>
          </w:p>
        </w:tc>
        <w:tc>
          <w:tcPr>
            <w:tcW w:w="4737" w:type="dxa"/>
            <w:gridSpan w:val="4"/>
            <w:tcMar>
              <w:top w:w="28" w:type="dxa"/>
              <w:bottom w:w="28" w:type="dxa"/>
            </w:tcMar>
          </w:tcPr>
          <w:p w14:paraId="34A099DD" w14:textId="12AC9162" w:rsidR="001E618B" w:rsidRPr="001E618B" w:rsidRDefault="001E618B" w:rsidP="001E618B">
            <w:pPr>
              <w:rPr>
                <w:rFonts w:asciiTheme="minorBidi" w:hAnsiTheme="minorBidi"/>
                <w:sz w:val="18"/>
                <w:szCs w:val="18"/>
                <w:lang w:val="lt-LT"/>
              </w:rPr>
            </w:pPr>
            <w:r w:rsidRPr="001E618B">
              <w:rPr>
                <w:rFonts w:asciiTheme="minorBidi" w:hAnsiTheme="minorBidi"/>
                <w:sz w:val="18"/>
                <w:szCs w:val="18"/>
                <w:lang w:val="lt-LT"/>
              </w:rPr>
              <w:t xml:space="preserve">5.3.3.1. Bet kuri Sutarties Šalis Sutarties galiojimo metu turi teisę inicijuoti Sutarties </w:t>
            </w:r>
            <w:r w:rsidR="00CC060D">
              <w:rPr>
                <w:rFonts w:asciiTheme="minorBidi" w:hAnsiTheme="minorBidi"/>
                <w:sz w:val="18"/>
                <w:szCs w:val="18"/>
                <w:lang w:val="lt-LT"/>
              </w:rPr>
              <w:t>kainos</w:t>
            </w:r>
            <w:r w:rsidRPr="001E618B">
              <w:rPr>
                <w:rFonts w:asciiTheme="minorBidi" w:hAnsiTheme="minorBidi"/>
                <w:sz w:val="18"/>
                <w:szCs w:val="18"/>
                <w:lang w:val="lt-LT"/>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103B7C45" w14:textId="6DB53343" w:rsidR="001E618B" w:rsidRPr="001E618B" w:rsidRDefault="001E618B" w:rsidP="001E618B">
            <w:pPr>
              <w:rPr>
                <w:rFonts w:asciiTheme="minorBidi" w:hAnsiTheme="minorBidi"/>
                <w:kern w:val="2"/>
                <w:sz w:val="18"/>
                <w:szCs w:val="18"/>
                <w:shd w:val="clear" w:color="auto" w:fill="FFFFFF"/>
                <w:lang w:val="lt-LT"/>
              </w:rPr>
            </w:pPr>
            <w:r w:rsidRPr="001E618B">
              <w:rPr>
                <w:rFonts w:asciiTheme="minorBidi" w:hAnsiTheme="minorBidi"/>
                <w:kern w:val="2"/>
                <w:sz w:val="18"/>
                <w:szCs w:val="18"/>
                <w:lang w:val="lt-LT"/>
              </w:rPr>
              <w:t xml:space="preserve">5.3.3.2. Sutarties </w:t>
            </w:r>
            <w:r w:rsidR="006724A9">
              <w:rPr>
                <w:rFonts w:asciiTheme="minorBidi" w:hAnsiTheme="minorBidi"/>
                <w:kern w:val="2"/>
                <w:sz w:val="18"/>
                <w:szCs w:val="18"/>
                <w:shd w:val="clear" w:color="auto" w:fill="FFFFFF"/>
                <w:lang w:val="lt-LT"/>
              </w:rPr>
              <w:t>kaina</w:t>
            </w:r>
            <w:r w:rsidRPr="001E618B">
              <w:rPr>
                <w:rFonts w:asciiTheme="minorBidi" w:hAnsiTheme="minorBidi"/>
                <w:kern w:val="2"/>
                <w:sz w:val="18"/>
                <w:szCs w:val="18"/>
                <w:shd w:val="clear" w:color="auto" w:fill="FFFFFF"/>
                <w:lang w:val="lt-LT"/>
              </w:rPr>
              <w:t xml:space="preserve"> peržiūrim</w:t>
            </w:r>
            <w:r w:rsidR="006724A9">
              <w:rPr>
                <w:rFonts w:asciiTheme="minorBidi" w:hAnsiTheme="minorBidi"/>
                <w:kern w:val="2"/>
                <w:sz w:val="18"/>
                <w:szCs w:val="18"/>
                <w:shd w:val="clear" w:color="auto" w:fill="FFFFFF"/>
                <w:lang w:val="lt-LT"/>
              </w:rPr>
              <w:t>a</w:t>
            </w:r>
            <w:r w:rsidRPr="001E618B">
              <w:rPr>
                <w:rFonts w:asciiTheme="minorBidi" w:hAnsiTheme="minorBidi"/>
                <w:kern w:val="2"/>
                <w:sz w:val="18"/>
                <w:szCs w:val="18"/>
                <w:shd w:val="clear" w:color="auto" w:fill="FFFFFF"/>
                <w:lang w:val="lt-LT"/>
              </w:rPr>
              <w:t xml:space="preserve"> tik tai Sutarties daliai, kuri nėra išpirkta, t. y. P</w:t>
            </w:r>
            <w:r w:rsidR="006724A9">
              <w:rPr>
                <w:rFonts w:asciiTheme="minorBidi" w:hAnsiTheme="minorBidi"/>
                <w:kern w:val="2"/>
                <w:sz w:val="18"/>
                <w:szCs w:val="18"/>
                <w:shd w:val="clear" w:color="auto" w:fill="FFFFFF"/>
                <w:lang w:val="lt-LT"/>
              </w:rPr>
              <w:t>rekėms</w:t>
            </w:r>
            <w:r w:rsidRPr="001E618B">
              <w:rPr>
                <w:rFonts w:asciiTheme="minorBidi" w:hAnsiTheme="minorBidi"/>
                <w:kern w:val="2"/>
                <w:sz w:val="18"/>
                <w:szCs w:val="18"/>
                <w:shd w:val="clear" w:color="auto" w:fill="FFFFFF"/>
                <w:lang w:val="lt-LT"/>
              </w:rPr>
              <w:t xml:space="preserve">, kurios nėra priimtos ir apmokėtos. Vėlesnė Sutarties </w:t>
            </w:r>
            <w:r w:rsidR="006724A9">
              <w:rPr>
                <w:rFonts w:asciiTheme="minorBidi" w:hAnsiTheme="minorBidi"/>
                <w:kern w:val="2"/>
                <w:sz w:val="18"/>
                <w:szCs w:val="18"/>
                <w:shd w:val="clear" w:color="auto" w:fill="FFFFFF"/>
                <w:lang w:val="lt-LT"/>
              </w:rPr>
              <w:t>kainos</w:t>
            </w:r>
            <w:r w:rsidRPr="001E618B">
              <w:rPr>
                <w:rFonts w:asciiTheme="minorBidi" w:hAnsiTheme="minorBidi"/>
                <w:kern w:val="2"/>
                <w:sz w:val="18"/>
                <w:szCs w:val="18"/>
                <w:shd w:val="clear" w:color="auto" w:fill="FFFFFF"/>
                <w:lang w:val="lt-LT"/>
              </w:rPr>
              <w:t xml:space="preserve"> peržiūra negali apimti laikotarpio, už kurį jau buvo atlikta peržiūra.</w:t>
            </w:r>
          </w:p>
          <w:p w14:paraId="551B1365" w14:textId="1AF3A63E" w:rsidR="001E618B" w:rsidRPr="001E618B" w:rsidRDefault="001E618B" w:rsidP="001E618B">
            <w:pPr>
              <w:rPr>
                <w:rFonts w:asciiTheme="minorBidi" w:hAnsiTheme="minorBidi"/>
                <w:kern w:val="2"/>
                <w:sz w:val="18"/>
                <w:szCs w:val="18"/>
                <w:shd w:val="clear" w:color="auto" w:fill="FFFFFF"/>
                <w:lang w:val="lt-LT"/>
              </w:rPr>
            </w:pPr>
            <w:r w:rsidRPr="001E618B">
              <w:rPr>
                <w:rFonts w:asciiTheme="minorBidi" w:hAnsiTheme="minorBidi"/>
                <w:kern w:val="2"/>
                <w:sz w:val="18"/>
                <w:szCs w:val="18"/>
                <w:lang w:val="lt-LT"/>
              </w:rPr>
              <w:t xml:space="preserve">5.3.3.3. </w:t>
            </w:r>
            <w:r w:rsidRPr="001E618B">
              <w:rPr>
                <w:rFonts w:asciiTheme="minorBidi" w:hAnsiTheme="minorBidi"/>
                <w:kern w:val="2"/>
                <w:sz w:val="18"/>
                <w:szCs w:val="18"/>
                <w:shd w:val="clear" w:color="auto" w:fill="FFFFFF"/>
                <w:lang w:val="lt-LT"/>
              </w:rPr>
              <w:t>Jeigu P</w:t>
            </w:r>
            <w:r w:rsidR="009824BF">
              <w:rPr>
                <w:rFonts w:asciiTheme="minorBidi" w:hAnsiTheme="minorBidi"/>
                <w:sz w:val="18"/>
                <w:szCs w:val="18"/>
                <w:lang w:val="lt-LT"/>
              </w:rPr>
              <w:t>rekių</w:t>
            </w:r>
            <w:r w:rsidRPr="001E618B">
              <w:rPr>
                <w:rFonts w:asciiTheme="minorBidi" w:hAnsiTheme="minorBidi"/>
                <w:sz w:val="18"/>
                <w:szCs w:val="18"/>
                <w:lang w:val="lt-LT"/>
              </w:rPr>
              <w:t xml:space="preserve"> t</w:t>
            </w:r>
            <w:r w:rsidR="009824BF">
              <w:rPr>
                <w:rFonts w:asciiTheme="minorBidi" w:hAnsiTheme="minorBidi"/>
                <w:sz w:val="18"/>
                <w:szCs w:val="18"/>
                <w:lang w:val="lt-LT"/>
              </w:rPr>
              <w:t>ie</w:t>
            </w:r>
            <w:r w:rsidRPr="001E618B">
              <w:rPr>
                <w:rFonts w:asciiTheme="minorBidi" w:hAnsiTheme="minorBidi"/>
                <w:sz w:val="18"/>
                <w:szCs w:val="18"/>
                <w:lang w:val="lt-LT"/>
              </w:rPr>
              <w:t>kimas</w:t>
            </w:r>
            <w:r w:rsidRPr="001E618B">
              <w:rPr>
                <w:rFonts w:asciiTheme="minorBidi" w:hAnsiTheme="minorBidi"/>
                <w:kern w:val="2"/>
                <w:sz w:val="18"/>
                <w:szCs w:val="18"/>
                <w:shd w:val="clear" w:color="auto" w:fill="FFFFFF"/>
                <w:lang w:val="lt-LT"/>
              </w:rPr>
              <w:t xml:space="preserve"> vėluoja dėl Tiekėjo kaltės, uždelstų </w:t>
            </w:r>
            <w:r w:rsidR="009824BF">
              <w:rPr>
                <w:rFonts w:asciiTheme="minorBidi" w:hAnsiTheme="minorBidi"/>
                <w:kern w:val="2"/>
                <w:sz w:val="18"/>
                <w:szCs w:val="18"/>
                <w:shd w:val="clear" w:color="auto" w:fill="FFFFFF"/>
                <w:lang w:val="lt-LT"/>
              </w:rPr>
              <w:t>pristatyti</w:t>
            </w:r>
            <w:r w:rsidRPr="001E618B">
              <w:rPr>
                <w:rFonts w:asciiTheme="minorBidi" w:hAnsiTheme="minorBidi"/>
                <w:kern w:val="2"/>
                <w:sz w:val="18"/>
                <w:szCs w:val="18"/>
                <w:shd w:val="clear" w:color="auto" w:fill="FFFFFF"/>
                <w:lang w:val="lt-LT"/>
              </w:rPr>
              <w:t xml:space="preserve"> P</w:t>
            </w:r>
            <w:r w:rsidR="009824BF">
              <w:rPr>
                <w:rFonts w:asciiTheme="minorBidi" w:hAnsiTheme="minorBidi"/>
                <w:sz w:val="18"/>
                <w:szCs w:val="18"/>
                <w:lang w:val="lt-LT"/>
              </w:rPr>
              <w:t>rekių</w:t>
            </w:r>
            <w:r w:rsidRPr="001E618B">
              <w:rPr>
                <w:rFonts w:asciiTheme="minorBidi" w:hAnsiTheme="minorBidi"/>
                <w:kern w:val="2"/>
                <w:sz w:val="18"/>
                <w:szCs w:val="18"/>
                <w:shd w:val="clear" w:color="auto" w:fill="FFFFFF"/>
                <w:lang w:val="lt-LT"/>
              </w:rPr>
              <w:t xml:space="preserve"> </w:t>
            </w:r>
            <w:r w:rsidR="009824BF">
              <w:rPr>
                <w:rFonts w:asciiTheme="minorBidi" w:hAnsiTheme="minorBidi"/>
                <w:kern w:val="2"/>
                <w:sz w:val="18"/>
                <w:szCs w:val="18"/>
                <w:shd w:val="clear" w:color="auto" w:fill="FFFFFF"/>
                <w:lang w:val="lt-LT"/>
              </w:rPr>
              <w:t>kaina</w:t>
            </w:r>
            <w:r w:rsidRPr="001E618B">
              <w:rPr>
                <w:rFonts w:asciiTheme="minorBidi" w:hAnsiTheme="minorBidi"/>
                <w:kern w:val="2"/>
                <w:sz w:val="18"/>
                <w:szCs w:val="18"/>
                <w:shd w:val="clear" w:color="auto" w:fill="FFFFFF"/>
                <w:lang w:val="lt-LT"/>
              </w:rPr>
              <w:t xml:space="preserve"> nėra perskaičiuojam</w:t>
            </w:r>
            <w:r w:rsidR="009824BF">
              <w:rPr>
                <w:rFonts w:asciiTheme="minorBidi" w:hAnsiTheme="minorBidi"/>
                <w:kern w:val="2"/>
                <w:sz w:val="18"/>
                <w:szCs w:val="18"/>
                <w:shd w:val="clear" w:color="auto" w:fill="FFFFFF"/>
                <w:lang w:val="lt-LT"/>
              </w:rPr>
              <w:t>a</w:t>
            </w:r>
            <w:r w:rsidRPr="001E618B">
              <w:rPr>
                <w:rFonts w:asciiTheme="minorBidi" w:hAnsiTheme="minorBidi"/>
                <w:kern w:val="2"/>
                <w:sz w:val="18"/>
                <w:szCs w:val="18"/>
                <w:shd w:val="clear" w:color="auto" w:fill="FFFFFF"/>
                <w:lang w:val="lt-LT"/>
              </w:rPr>
              <w:t xml:space="preserve"> dėl kainų lygio kilimo (gali būti mažinam</w:t>
            </w:r>
            <w:r w:rsidR="009824BF">
              <w:rPr>
                <w:rFonts w:asciiTheme="minorBidi" w:hAnsiTheme="minorBidi"/>
                <w:kern w:val="2"/>
                <w:sz w:val="18"/>
                <w:szCs w:val="18"/>
                <w:shd w:val="clear" w:color="auto" w:fill="FFFFFF"/>
                <w:lang w:val="lt-LT"/>
              </w:rPr>
              <w:t>a</w:t>
            </w:r>
            <w:r w:rsidRPr="001E618B">
              <w:rPr>
                <w:rFonts w:asciiTheme="minorBidi" w:hAnsiTheme="minorBidi"/>
                <w:kern w:val="2"/>
                <w:sz w:val="18"/>
                <w:szCs w:val="18"/>
                <w:shd w:val="clear" w:color="auto" w:fill="FFFFFF"/>
                <w:lang w:val="lt-LT"/>
              </w:rPr>
              <w:t>, tačiau negali būti didinam</w:t>
            </w:r>
            <w:r w:rsidR="009824BF">
              <w:rPr>
                <w:rFonts w:asciiTheme="minorBidi" w:hAnsiTheme="minorBidi"/>
                <w:kern w:val="2"/>
                <w:sz w:val="18"/>
                <w:szCs w:val="18"/>
                <w:shd w:val="clear" w:color="auto" w:fill="FFFFFF"/>
                <w:lang w:val="lt-LT"/>
              </w:rPr>
              <w:t>a</w:t>
            </w:r>
            <w:r w:rsidRPr="001E618B">
              <w:rPr>
                <w:rFonts w:asciiTheme="minorBidi" w:hAnsiTheme="minorBidi"/>
                <w:kern w:val="2"/>
                <w:sz w:val="18"/>
                <w:szCs w:val="18"/>
                <w:shd w:val="clear" w:color="auto" w:fill="FFFFFF"/>
                <w:lang w:val="lt-LT"/>
              </w:rPr>
              <w:t>).</w:t>
            </w:r>
          </w:p>
          <w:p w14:paraId="0AC3E99A" w14:textId="0FC0D598" w:rsidR="001E618B" w:rsidRPr="001E618B" w:rsidRDefault="001E618B" w:rsidP="001E618B">
            <w:pPr>
              <w:rPr>
                <w:rFonts w:asciiTheme="minorBidi" w:hAnsiTheme="minorBidi"/>
                <w:kern w:val="2"/>
                <w:sz w:val="18"/>
                <w:szCs w:val="18"/>
                <w:shd w:val="clear" w:color="auto" w:fill="FFFFFF"/>
                <w:lang w:val="lt-LT"/>
              </w:rPr>
            </w:pPr>
            <w:r w:rsidRPr="001E618B">
              <w:rPr>
                <w:rFonts w:asciiTheme="minorBidi" w:hAnsiTheme="minorBidi"/>
                <w:kern w:val="2"/>
                <w:sz w:val="18"/>
                <w:szCs w:val="18"/>
                <w:lang w:val="lt-LT"/>
              </w:rPr>
              <w:t xml:space="preserve">5.3.3.4. Atlikdamos Sutarties </w:t>
            </w:r>
            <w:r w:rsidR="00CC2DD0">
              <w:rPr>
                <w:rFonts w:asciiTheme="minorBidi" w:hAnsiTheme="minorBidi"/>
                <w:kern w:val="2"/>
                <w:sz w:val="18"/>
                <w:szCs w:val="18"/>
                <w:lang w:val="lt-LT"/>
              </w:rPr>
              <w:t>kainos</w:t>
            </w:r>
            <w:r w:rsidRPr="001E618B">
              <w:rPr>
                <w:rFonts w:asciiTheme="minorBidi" w:hAnsiTheme="minorBidi"/>
                <w:kern w:val="2"/>
                <w:sz w:val="18"/>
                <w:szCs w:val="18"/>
                <w:lang w:val="lt-LT"/>
              </w:rPr>
              <w:t xml:space="preserve"> peržiūrą </w:t>
            </w:r>
            <w:r w:rsidRPr="001E618B">
              <w:rPr>
                <w:rFonts w:asciiTheme="minorBidi" w:hAnsiTheme="minorBidi"/>
                <w:kern w:val="2"/>
                <w:sz w:val="18"/>
                <w:szCs w:val="18"/>
                <w:shd w:val="clear" w:color="auto" w:fill="FFFFFF"/>
                <w:lang w:val="lt-LT"/>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8E57F9B" w14:textId="26D5E215" w:rsidR="001E618B" w:rsidRPr="001E618B" w:rsidRDefault="001E618B" w:rsidP="001E618B">
            <w:pPr>
              <w:rPr>
                <w:rFonts w:asciiTheme="minorBidi" w:hAnsiTheme="minorBidi"/>
                <w:kern w:val="2"/>
                <w:sz w:val="18"/>
                <w:szCs w:val="18"/>
                <w:shd w:val="clear" w:color="auto" w:fill="FFFFFF"/>
                <w:lang w:val="lt-LT"/>
              </w:rPr>
            </w:pPr>
            <w:r w:rsidRPr="001E618B">
              <w:rPr>
                <w:rFonts w:asciiTheme="minorBidi" w:hAnsiTheme="minorBidi"/>
                <w:kern w:val="2"/>
                <w:sz w:val="18"/>
                <w:szCs w:val="18"/>
                <w:shd w:val="clear" w:color="auto" w:fill="FFFFFF"/>
                <w:lang w:val="lt-LT"/>
              </w:rPr>
              <w:lastRenderedPageBreak/>
              <w:t>5.3.3.5. Šalys privalo Susitarime nurodyti vartojimo prekių ir paslaugų indekso reikšmę laikotarpio pradžioje ir jo nustatymo datą, indekso reikšmę laikotarpio pabaigoje ir jo nustatymo datą, kainų pokytį (k), perskaičiuot</w:t>
            </w:r>
            <w:r w:rsidR="000C0D6B">
              <w:rPr>
                <w:rFonts w:asciiTheme="minorBidi" w:hAnsiTheme="minorBidi"/>
                <w:kern w:val="2"/>
                <w:sz w:val="18"/>
                <w:szCs w:val="18"/>
                <w:shd w:val="clear" w:color="auto" w:fill="FFFFFF"/>
                <w:lang w:val="lt-LT"/>
              </w:rPr>
              <w:t>ą</w:t>
            </w:r>
            <w:r w:rsidRPr="001E618B">
              <w:rPr>
                <w:rFonts w:asciiTheme="minorBidi" w:hAnsiTheme="minorBidi"/>
                <w:kern w:val="2"/>
                <w:sz w:val="18"/>
                <w:szCs w:val="18"/>
                <w:shd w:val="clear" w:color="auto" w:fill="FFFFFF"/>
                <w:lang w:val="lt-LT"/>
              </w:rPr>
              <w:t xml:space="preserve"> Sutarties </w:t>
            </w:r>
            <w:r w:rsidR="000C0D6B">
              <w:rPr>
                <w:rFonts w:asciiTheme="minorBidi" w:hAnsiTheme="minorBidi"/>
                <w:kern w:val="2"/>
                <w:sz w:val="18"/>
                <w:szCs w:val="18"/>
                <w:shd w:val="clear" w:color="auto" w:fill="FFFFFF"/>
                <w:lang w:val="lt-LT"/>
              </w:rPr>
              <w:t>kainą</w:t>
            </w:r>
            <w:r w:rsidRPr="001E618B">
              <w:rPr>
                <w:rFonts w:asciiTheme="minorBidi" w:hAnsiTheme="minorBidi"/>
                <w:kern w:val="2"/>
                <w:sz w:val="18"/>
                <w:szCs w:val="18"/>
                <w:shd w:val="clear" w:color="auto" w:fill="FFFFFF"/>
                <w:lang w:val="lt-LT"/>
              </w:rPr>
              <w:t>, perskaičiuotą Pradinės Sutarties vertę.</w:t>
            </w:r>
          </w:p>
          <w:p w14:paraId="375D1BCD" w14:textId="79ADD532" w:rsidR="001E618B" w:rsidRPr="001E618B" w:rsidRDefault="001E618B" w:rsidP="001E618B">
            <w:pPr>
              <w:rPr>
                <w:rFonts w:asciiTheme="minorBidi" w:hAnsiTheme="minorBidi"/>
                <w:sz w:val="18"/>
                <w:szCs w:val="18"/>
                <w:lang w:val="lt-LT"/>
              </w:rPr>
            </w:pPr>
            <w:r w:rsidRPr="001E618B">
              <w:rPr>
                <w:rFonts w:asciiTheme="minorBidi" w:hAnsiTheme="minorBidi"/>
                <w:kern w:val="2"/>
                <w:sz w:val="18"/>
                <w:szCs w:val="18"/>
                <w:shd w:val="clear" w:color="auto" w:fill="FFFFFF"/>
                <w:lang w:val="lt-LT"/>
              </w:rPr>
              <w:t>5.3.3.6. Nauj</w:t>
            </w:r>
            <w:r w:rsidR="00FB3D13">
              <w:rPr>
                <w:rFonts w:asciiTheme="minorBidi" w:hAnsiTheme="minorBidi"/>
                <w:kern w:val="2"/>
                <w:sz w:val="18"/>
                <w:szCs w:val="18"/>
                <w:shd w:val="clear" w:color="auto" w:fill="FFFFFF"/>
                <w:lang w:val="lt-LT"/>
              </w:rPr>
              <w:t>a</w:t>
            </w:r>
            <w:r w:rsidRPr="001E618B">
              <w:rPr>
                <w:rFonts w:asciiTheme="minorBidi" w:hAnsiTheme="minorBidi"/>
                <w:kern w:val="2"/>
                <w:sz w:val="18"/>
                <w:szCs w:val="18"/>
                <w:shd w:val="clear" w:color="auto" w:fill="FFFFFF"/>
                <w:lang w:val="lt-LT"/>
              </w:rPr>
              <w:t xml:space="preserve"> Sutarties </w:t>
            </w:r>
            <w:r w:rsidR="00FB3D13">
              <w:rPr>
                <w:rFonts w:asciiTheme="minorBidi" w:hAnsiTheme="minorBidi"/>
                <w:kern w:val="2"/>
                <w:sz w:val="18"/>
                <w:szCs w:val="18"/>
                <w:shd w:val="clear" w:color="auto" w:fill="FFFFFF"/>
                <w:lang w:val="lt-LT"/>
              </w:rPr>
              <w:t xml:space="preserve">kaina </w:t>
            </w:r>
            <w:r w:rsidRPr="001E618B">
              <w:rPr>
                <w:rFonts w:asciiTheme="minorBidi" w:hAnsiTheme="minorBidi"/>
                <w:kern w:val="2"/>
                <w:sz w:val="18"/>
                <w:szCs w:val="18"/>
                <w:shd w:val="clear" w:color="auto" w:fill="FFFFFF"/>
                <w:lang w:val="lt-LT"/>
              </w:rPr>
              <w:t>apskaičiuojam</w:t>
            </w:r>
            <w:r w:rsidR="00FB3D13">
              <w:rPr>
                <w:rFonts w:asciiTheme="minorBidi" w:hAnsiTheme="minorBidi"/>
                <w:kern w:val="2"/>
                <w:sz w:val="18"/>
                <w:szCs w:val="18"/>
                <w:shd w:val="clear" w:color="auto" w:fill="FFFFFF"/>
                <w:lang w:val="lt-LT"/>
              </w:rPr>
              <w:t>a</w:t>
            </w:r>
            <w:r w:rsidRPr="001E618B">
              <w:rPr>
                <w:rFonts w:asciiTheme="minorBidi" w:hAnsiTheme="minorBidi"/>
                <w:kern w:val="2"/>
                <w:sz w:val="18"/>
                <w:szCs w:val="18"/>
                <w:shd w:val="clear" w:color="auto" w:fill="FFFFFF"/>
                <w:lang w:val="lt-LT"/>
              </w:rPr>
              <w:t xml:space="preserve"> pagal žemiau pateiktą formulę:</w:t>
            </w:r>
          </w:p>
          <w:p w14:paraId="0A004DAF" w14:textId="77777777" w:rsidR="001E618B" w:rsidRPr="001E618B" w:rsidRDefault="001E618B" w:rsidP="001E618B">
            <w:pPr>
              <w:rPr>
                <w:rFonts w:asciiTheme="minorBidi" w:hAnsiTheme="minorBidi"/>
                <w:sz w:val="18"/>
                <w:szCs w:val="18"/>
                <w:lang w:val="lt-LT"/>
              </w:rPr>
            </w:pPr>
          </w:p>
          <w:p w14:paraId="48B0ED9E" w14:textId="77777777" w:rsidR="001E618B" w:rsidRPr="001E618B" w:rsidRDefault="00000000" w:rsidP="001E618B">
            <w:pPr>
              <w:textAlignment w:val="baseline"/>
              <w:rPr>
                <w:rFonts w:asciiTheme="minorBidi" w:hAnsiTheme="minorBidi"/>
                <w:kern w:val="2"/>
                <w:sz w:val="18"/>
                <w:szCs w:val="18"/>
                <w:lang w:val="lt-LT"/>
              </w:rPr>
            </w:pPr>
            <m:oMath>
              <m:sSub>
                <m:sSubPr>
                  <m:ctrlPr>
                    <w:rPr>
                      <w:rFonts w:ascii="Cambria Math" w:hAnsi="Cambria Math"/>
                      <w:sz w:val="18"/>
                      <w:szCs w:val="18"/>
                    </w:rPr>
                  </m:ctrlPr>
                </m:sSubPr>
                <m:e>
                  <m:r>
                    <m:rPr>
                      <m:sty m:val="p"/>
                    </m:rPr>
                    <w:rPr>
                      <w:rFonts w:ascii="Cambria Math" w:hAnsi="Cambria Math"/>
                      <w:sz w:val="18"/>
                      <w:szCs w:val="18"/>
                      <w:lang w:val="lt-LT"/>
                    </w:rPr>
                    <m:t>a</m:t>
                  </m:r>
                </m:e>
                <m:sub>
                  <m:r>
                    <m:rPr>
                      <m:sty m:val="p"/>
                    </m:rPr>
                    <w:rPr>
                      <w:rFonts w:ascii="Cambria Math" w:hAnsi="Cambria Math"/>
                      <w:sz w:val="18"/>
                      <w:szCs w:val="18"/>
                      <w:lang w:val="lt-LT"/>
                    </w:rPr>
                    <m:t>1</m:t>
                  </m:r>
                </m:sub>
              </m:sSub>
              <m:r>
                <m:rPr>
                  <m:sty m:val="p"/>
                </m:rPr>
                <w:rPr>
                  <w:rFonts w:ascii="Cambria Math" w:hAnsi="Cambria Math"/>
                  <w:sz w:val="18"/>
                  <w:szCs w:val="18"/>
                  <w:lang w:val="lt-LT"/>
                </w:rPr>
                <m:t>=</m:t>
              </m:r>
              <m:r>
                <m:rPr>
                  <m:sty m:val="p"/>
                </m:rPr>
                <w:rPr>
                  <w:rFonts w:ascii="Cambria Math" w:eastAsia="Calibri" w:hAnsi="Cambria Math"/>
                  <w:sz w:val="18"/>
                  <w:szCs w:val="18"/>
                  <w:lang w:val="lt-LT"/>
                </w:rPr>
                <m:t>a+</m:t>
              </m:r>
              <m:d>
                <m:dPr>
                  <m:ctrlPr>
                    <w:rPr>
                      <w:rFonts w:ascii="Cambria Math" w:eastAsia="Calibri" w:hAnsi="Cambria Math"/>
                      <w:sz w:val="18"/>
                      <w:szCs w:val="18"/>
                    </w:rPr>
                  </m:ctrlPr>
                </m:dPr>
                <m:e>
                  <m:f>
                    <m:fPr>
                      <m:ctrlPr>
                        <w:rPr>
                          <w:rFonts w:ascii="Cambria Math" w:eastAsia="Calibri" w:hAnsi="Cambria Math"/>
                          <w:sz w:val="18"/>
                          <w:szCs w:val="18"/>
                        </w:rPr>
                      </m:ctrlPr>
                    </m:fPr>
                    <m:num>
                      <m:r>
                        <m:rPr>
                          <m:sty m:val="p"/>
                        </m:rPr>
                        <w:rPr>
                          <w:rFonts w:ascii="Cambria Math" w:eastAsia="Calibri" w:hAnsi="Cambria Math"/>
                          <w:sz w:val="18"/>
                          <w:szCs w:val="18"/>
                          <w:lang w:val="lt-LT"/>
                        </w:rPr>
                        <m:t>k</m:t>
                      </m:r>
                    </m:num>
                    <m:den>
                      <m:r>
                        <m:rPr>
                          <m:sty m:val="p"/>
                        </m:rPr>
                        <w:rPr>
                          <w:rFonts w:ascii="Cambria Math" w:eastAsia="Calibri" w:hAnsi="Cambria Math"/>
                          <w:sz w:val="18"/>
                          <w:szCs w:val="18"/>
                          <w:lang w:val="lt-LT"/>
                        </w:rPr>
                        <m:t>100</m:t>
                      </m:r>
                    </m:den>
                  </m:f>
                  <m:r>
                    <m:rPr>
                      <m:sty m:val="p"/>
                    </m:rPr>
                    <w:rPr>
                      <w:rFonts w:ascii="Cambria Math" w:eastAsia="Calibri" w:hAnsi="Cambria Math"/>
                      <w:sz w:val="18"/>
                      <w:szCs w:val="18"/>
                      <w:lang w:val="lt-LT"/>
                    </w:rPr>
                    <m:t>×a</m:t>
                  </m:r>
                </m:e>
              </m:d>
            </m:oMath>
            <w:r w:rsidR="001E618B" w:rsidRPr="001E618B">
              <w:rPr>
                <w:rFonts w:asciiTheme="minorBidi" w:hAnsiTheme="minorBidi"/>
                <w:kern w:val="2"/>
                <w:sz w:val="18"/>
                <w:szCs w:val="18"/>
                <w:lang w:val="lt-LT"/>
              </w:rPr>
              <w:t>, kur</w:t>
            </w:r>
          </w:p>
          <w:p w14:paraId="4698A555" w14:textId="16885C15" w:rsidR="001E618B" w:rsidRPr="001E618B" w:rsidRDefault="001E618B" w:rsidP="001E618B">
            <w:pPr>
              <w:textAlignment w:val="baseline"/>
              <w:rPr>
                <w:rFonts w:asciiTheme="minorBidi" w:hAnsiTheme="minorBidi"/>
                <w:kern w:val="2"/>
                <w:sz w:val="18"/>
                <w:szCs w:val="18"/>
                <w:lang w:val="lt-LT"/>
              </w:rPr>
            </w:pPr>
            <w:r w:rsidRPr="001E618B">
              <w:rPr>
                <w:rFonts w:asciiTheme="minorBidi" w:hAnsiTheme="minorBidi"/>
                <w:kern w:val="2"/>
                <w:sz w:val="18"/>
                <w:szCs w:val="18"/>
                <w:lang w:val="lt-LT"/>
              </w:rPr>
              <w:t xml:space="preserve">a – </w:t>
            </w:r>
            <w:r w:rsidR="00FB3D13">
              <w:rPr>
                <w:rFonts w:asciiTheme="minorBidi" w:hAnsiTheme="minorBidi"/>
                <w:kern w:val="2"/>
                <w:sz w:val="18"/>
                <w:szCs w:val="18"/>
                <w:lang w:val="lt-LT"/>
              </w:rPr>
              <w:t>kaina</w:t>
            </w:r>
            <w:r w:rsidRPr="001E618B">
              <w:rPr>
                <w:rFonts w:asciiTheme="minorBidi" w:hAnsiTheme="minorBidi"/>
                <w:kern w:val="2"/>
                <w:sz w:val="18"/>
                <w:szCs w:val="18"/>
                <w:lang w:val="lt-LT"/>
              </w:rPr>
              <w:t xml:space="preserve"> (Eur be PVM) (jei peržiūra jau buvo atlikta, tai po paskutinio perskaičiavimo)</w:t>
            </w:r>
          </w:p>
          <w:p w14:paraId="690B8D09" w14:textId="21E69E7B" w:rsidR="001E618B" w:rsidRPr="001E618B" w:rsidRDefault="001E618B" w:rsidP="001E618B">
            <w:pPr>
              <w:textAlignment w:val="baseline"/>
              <w:rPr>
                <w:rFonts w:asciiTheme="minorBidi" w:hAnsiTheme="minorBidi"/>
                <w:sz w:val="18"/>
                <w:szCs w:val="18"/>
                <w:lang w:val="lt-LT"/>
              </w:rPr>
            </w:pPr>
            <w:r w:rsidRPr="001E618B">
              <w:rPr>
                <w:rFonts w:asciiTheme="minorBidi" w:hAnsiTheme="minorBidi"/>
                <w:kern w:val="2"/>
                <w:sz w:val="18"/>
                <w:szCs w:val="18"/>
                <w:lang w:val="lt-LT"/>
              </w:rPr>
              <w:t>a</w:t>
            </w:r>
            <w:r w:rsidRPr="001E618B">
              <w:rPr>
                <w:rFonts w:asciiTheme="minorBidi" w:hAnsiTheme="minorBidi"/>
                <w:kern w:val="2"/>
                <w:sz w:val="18"/>
                <w:szCs w:val="18"/>
                <w:vertAlign w:val="subscript"/>
                <w:lang w:val="lt-LT"/>
              </w:rPr>
              <w:t>1</w:t>
            </w:r>
            <w:r w:rsidRPr="001E618B">
              <w:rPr>
                <w:rFonts w:asciiTheme="minorBidi" w:hAnsiTheme="minorBidi"/>
                <w:kern w:val="2"/>
                <w:sz w:val="18"/>
                <w:szCs w:val="18"/>
                <w:lang w:val="lt-LT"/>
              </w:rPr>
              <w:t xml:space="preserve"> – perskaičiuota (pakeista) </w:t>
            </w:r>
            <w:r w:rsidR="00FB3D13">
              <w:rPr>
                <w:rFonts w:asciiTheme="minorBidi" w:hAnsiTheme="minorBidi"/>
                <w:kern w:val="2"/>
                <w:sz w:val="18"/>
                <w:szCs w:val="18"/>
                <w:lang w:val="lt-LT"/>
              </w:rPr>
              <w:t>kaina</w:t>
            </w:r>
            <w:r w:rsidRPr="001E618B">
              <w:rPr>
                <w:rFonts w:asciiTheme="minorBidi" w:hAnsiTheme="minorBidi"/>
                <w:kern w:val="2"/>
                <w:sz w:val="18"/>
                <w:szCs w:val="18"/>
                <w:lang w:val="lt-LT"/>
              </w:rPr>
              <w:t xml:space="preserve"> (Eur be PVM)</w:t>
            </w:r>
          </w:p>
          <w:p w14:paraId="7B2E8655" w14:textId="77777777" w:rsidR="001E618B" w:rsidRPr="001E618B" w:rsidRDefault="001E618B" w:rsidP="001E618B">
            <w:pPr>
              <w:textAlignment w:val="baseline"/>
              <w:rPr>
                <w:rFonts w:asciiTheme="minorBidi" w:hAnsiTheme="minorBidi"/>
                <w:sz w:val="18"/>
                <w:szCs w:val="18"/>
                <w:lang w:val="lt-LT"/>
              </w:rPr>
            </w:pPr>
            <w:r w:rsidRPr="001E618B">
              <w:rPr>
                <w:rFonts w:asciiTheme="minorBidi" w:hAnsiTheme="minorBidi"/>
                <w:kern w:val="2"/>
                <w:sz w:val="18"/>
                <w:szCs w:val="18"/>
                <w:lang w:val="lt-LT"/>
              </w:rPr>
              <w:t xml:space="preserve">k – pagal vartotojų kainų indeksą </w:t>
            </w:r>
            <w:sdt>
              <w:sdtPr>
                <w:rPr>
                  <w:rFonts w:asciiTheme="minorBidi" w:hAnsiTheme="minorBidi"/>
                  <w:sz w:val="18"/>
                  <w:szCs w:val="18"/>
                  <w:lang w:val="lt-LT"/>
                </w:rPr>
                <w:id w:val="1301573032"/>
                <w:placeholder>
                  <w:docPart w:val="8E8F6C7198B242C680D3E1ABEE72BF1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E618B">
                  <w:rPr>
                    <w:rFonts w:asciiTheme="minorBidi" w:hAnsiTheme="minorBidi"/>
                    <w:sz w:val="18"/>
                    <w:szCs w:val="18"/>
                    <w:lang w:val="lt-LT"/>
                  </w:rPr>
                  <w:t>VARTOJIMO PREKĖS IR PASLAUGOS</w:t>
                </w:r>
              </w:sdtContent>
            </w:sdt>
            <w:r w:rsidRPr="001E618B">
              <w:rPr>
                <w:rFonts w:asciiTheme="minorBidi" w:hAnsiTheme="minorBidi"/>
                <w:kern w:val="2"/>
                <w:sz w:val="18"/>
                <w:szCs w:val="18"/>
                <w:lang w:val="lt-LT"/>
              </w:rPr>
              <w:t xml:space="preserve"> apskaičiuotas Vartojimo prekių ir paslaugų kainų pokytis (padidėjimas arba sumažėjimas) (%). „k“ reikšmė skaičiuojama pagal formulę:</w:t>
            </w:r>
          </w:p>
          <w:p w14:paraId="42E45294" w14:textId="77777777" w:rsidR="001E618B" w:rsidRPr="001E618B" w:rsidRDefault="001E618B" w:rsidP="001E618B">
            <w:pPr>
              <w:textAlignment w:val="baseline"/>
              <w:rPr>
                <w:rFonts w:asciiTheme="minorBidi" w:hAnsiTheme="minorBidi"/>
                <w:kern w:val="2"/>
                <w:sz w:val="18"/>
                <w:szCs w:val="18"/>
                <w:lang w:val="lt-LT"/>
              </w:rPr>
            </w:pPr>
            <m:oMath>
              <m:r>
                <m:rPr>
                  <m:sty m:val="p"/>
                </m:rPr>
                <w:rPr>
                  <w:rFonts w:ascii="Cambria Math" w:hAnsi="Cambria Math"/>
                  <w:sz w:val="18"/>
                  <w:szCs w:val="18"/>
                  <w:lang w:val="lt-LT"/>
                </w:rPr>
                <m:t>k =</m:t>
              </m:r>
              <m:f>
                <m:fPr>
                  <m:ctrlPr>
                    <w:rPr>
                      <w:rFonts w:ascii="Cambria Math" w:eastAsia="Calibri" w:hAnsi="Cambria Math"/>
                      <w:sz w:val="18"/>
                      <w:szCs w:val="18"/>
                    </w:rPr>
                  </m:ctrlPr>
                </m:fPr>
                <m:num>
                  <m:sSub>
                    <m:sSubPr>
                      <m:ctrlPr>
                        <w:rPr>
                          <w:rFonts w:ascii="Cambria Math" w:eastAsia="Calibri" w:hAnsi="Cambria Math"/>
                          <w:sz w:val="18"/>
                          <w:szCs w:val="18"/>
                        </w:rPr>
                      </m:ctrlPr>
                    </m:sSubPr>
                    <m:e>
                      <m:r>
                        <m:rPr>
                          <m:sty m:val="p"/>
                        </m:rPr>
                        <w:rPr>
                          <w:rFonts w:ascii="Cambria Math" w:eastAsia="Calibri" w:hAnsi="Cambria Math"/>
                          <w:sz w:val="18"/>
                          <w:szCs w:val="18"/>
                          <w:lang w:val="lt-LT"/>
                        </w:rPr>
                        <m:t>Ind</m:t>
                      </m:r>
                    </m:e>
                    <m:sub>
                      <m:r>
                        <m:rPr>
                          <m:sty m:val="p"/>
                        </m:rPr>
                        <w:rPr>
                          <w:rFonts w:ascii="Cambria Math" w:eastAsia="Calibri" w:hAnsi="Cambria Math"/>
                          <w:sz w:val="18"/>
                          <w:szCs w:val="18"/>
                          <w:lang w:val="lt-LT"/>
                        </w:rPr>
                        <m:t>naujausias</m:t>
                      </m:r>
                    </m:sub>
                  </m:sSub>
                </m:num>
                <m:den>
                  <m:sSub>
                    <m:sSubPr>
                      <m:ctrlPr>
                        <w:rPr>
                          <w:rFonts w:ascii="Cambria Math" w:eastAsia="Calibri" w:hAnsi="Cambria Math"/>
                          <w:sz w:val="18"/>
                          <w:szCs w:val="18"/>
                        </w:rPr>
                      </m:ctrlPr>
                    </m:sSubPr>
                    <m:e>
                      <m:r>
                        <m:rPr>
                          <m:sty m:val="p"/>
                        </m:rPr>
                        <w:rPr>
                          <w:rFonts w:ascii="Cambria Math" w:eastAsia="Calibri" w:hAnsi="Cambria Math"/>
                          <w:sz w:val="18"/>
                          <w:szCs w:val="18"/>
                          <w:lang w:val="lt-LT"/>
                        </w:rPr>
                        <m:t>Ind</m:t>
                      </m:r>
                    </m:e>
                    <m:sub>
                      <m:r>
                        <m:rPr>
                          <m:sty m:val="p"/>
                        </m:rPr>
                        <w:rPr>
                          <w:rFonts w:ascii="Cambria Math" w:eastAsia="Calibri" w:hAnsi="Cambria Math"/>
                          <w:sz w:val="18"/>
                          <w:szCs w:val="18"/>
                          <w:lang w:val="lt-LT"/>
                        </w:rPr>
                        <m:t>pradžia</m:t>
                      </m:r>
                    </m:sub>
                  </m:sSub>
                </m:den>
              </m:f>
              <m:r>
                <m:rPr>
                  <m:sty m:val="p"/>
                </m:rPr>
                <w:rPr>
                  <w:rFonts w:ascii="Cambria Math" w:eastAsia="Calibri" w:hAnsi="Cambria Math"/>
                  <w:sz w:val="18"/>
                  <w:szCs w:val="18"/>
                  <w:lang w:val="lt-LT"/>
                </w:rPr>
                <m:t>×100-100</m:t>
              </m:r>
            </m:oMath>
            <w:r w:rsidRPr="001E618B">
              <w:rPr>
                <w:rFonts w:asciiTheme="minorBidi" w:hAnsiTheme="minorBidi"/>
                <w:kern w:val="2"/>
                <w:sz w:val="18"/>
                <w:szCs w:val="18"/>
                <w:lang w:val="lt-LT"/>
              </w:rPr>
              <w:t>, (proc.) kur</w:t>
            </w:r>
          </w:p>
          <w:p w14:paraId="4C40E097" w14:textId="4D8C6575" w:rsidR="001E618B" w:rsidRPr="001E618B" w:rsidRDefault="001E618B" w:rsidP="001E618B">
            <w:pPr>
              <w:textAlignment w:val="baseline"/>
              <w:rPr>
                <w:rFonts w:asciiTheme="minorBidi" w:hAnsiTheme="minorBidi"/>
                <w:sz w:val="18"/>
                <w:szCs w:val="18"/>
                <w:lang w:val="lt-LT"/>
              </w:rPr>
            </w:pPr>
            <w:proofErr w:type="spellStart"/>
            <w:r w:rsidRPr="001E618B">
              <w:rPr>
                <w:rFonts w:asciiTheme="minorBidi" w:hAnsiTheme="minorBidi"/>
                <w:kern w:val="2"/>
                <w:sz w:val="18"/>
                <w:szCs w:val="18"/>
                <w:lang w:val="lt-LT"/>
              </w:rPr>
              <w:t>Ind</w:t>
            </w:r>
            <w:r w:rsidRPr="001E618B">
              <w:rPr>
                <w:rFonts w:asciiTheme="minorBidi" w:hAnsiTheme="minorBidi"/>
                <w:kern w:val="2"/>
                <w:sz w:val="18"/>
                <w:szCs w:val="18"/>
                <w:vertAlign w:val="subscript"/>
                <w:lang w:val="lt-LT"/>
              </w:rPr>
              <w:t>naujausias</w:t>
            </w:r>
            <w:proofErr w:type="spellEnd"/>
            <w:r w:rsidRPr="001E618B">
              <w:rPr>
                <w:rFonts w:asciiTheme="minorBidi" w:hAnsiTheme="minorBidi"/>
                <w:kern w:val="2"/>
                <w:sz w:val="18"/>
                <w:szCs w:val="18"/>
                <w:lang w:val="lt-LT"/>
              </w:rPr>
              <w:t xml:space="preserve"> – kreipimosi dėl </w:t>
            </w:r>
            <w:r w:rsidR="008C5994">
              <w:rPr>
                <w:rFonts w:asciiTheme="minorBidi" w:hAnsiTheme="minorBidi"/>
                <w:kern w:val="2"/>
                <w:sz w:val="18"/>
                <w:szCs w:val="18"/>
                <w:lang w:val="lt-LT"/>
              </w:rPr>
              <w:t>kainos</w:t>
            </w:r>
            <w:r w:rsidRPr="001E618B">
              <w:rPr>
                <w:rFonts w:asciiTheme="minorBidi" w:hAnsiTheme="minorBidi"/>
                <w:kern w:val="2"/>
                <w:sz w:val="18"/>
                <w:szCs w:val="18"/>
                <w:lang w:val="lt-LT"/>
              </w:rPr>
              <w:t xml:space="preserve"> peržiūros išsiuntimo kitai Šaliai dieną paskelbtas naujausias vartojimo prekių ir paslaugų indeksas </w:t>
            </w:r>
            <w:sdt>
              <w:sdtPr>
                <w:rPr>
                  <w:rFonts w:asciiTheme="minorBidi" w:hAnsiTheme="minorBidi"/>
                  <w:sz w:val="18"/>
                  <w:szCs w:val="18"/>
                  <w:lang w:val="lt-LT"/>
                </w:rPr>
                <w:id w:val="1731427147"/>
                <w:placeholder>
                  <w:docPart w:val="2F8D97C6739A49C8ADBD4348CF6A529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E618B">
                  <w:rPr>
                    <w:rFonts w:asciiTheme="minorBidi" w:hAnsiTheme="minorBidi"/>
                    <w:sz w:val="18"/>
                    <w:szCs w:val="18"/>
                    <w:lang w:val="lt-LT"/>
                  </w:rPr>
                  <w:t>VARTOJIMO PREKĖS IR PASLAUGOS</w:t>
                </w:r>
              </w:sdtContent>
            </w:sdt>
            <w:r w:rsidRPr="001E618B">
              <w:rPr>
                <w:rFonts w:asciiTheme="minorBidi" w:hAnsiTheme="minorBidi"/>
                <w:kern w:val="2"/>
                <w:sz w:val="18"/>
                <w:szCs w:val="18"/>
                <w:lang w:val="lt-LT"/>
              </w:rPr>
              <w:t>.</w:t>
            </w:r>
          </w:p>
          <w:p w14:paraId="6FF4DF1D" w14:textId="77777777" w:rsidR="001E618B" w:rsidRPr="001E618B" w:rsidRDefault="001E618B" w:rsidP="001E618B">
            <w:pPr>
              <w:rPr>
                <w:rFonts w:asciiTheme="minorBidi" w:hAnsiTheme="minorBidi"/>
                <w:sz w:val="18"/>
                <w:szCs w:val="18"/>
                <w:lang w:val="lt-LT"/>
              </w:rPr>
            </w:pPr>
            <w:proofErr w:type="spellStart"/>
            <w:r w:rsidRPr="001E618B">
              <w:rPr>
                <w:rFonts w:asciiTheme="minorBidi" w:hAnsiTheme="minorBidi"/>
                <w:kern w:val="2"/>
                <w:sz w:val="18"/>
                <w:szCs w:val="18"/>
                <w:lang w:val="lt-LT"/>
              </w:rPr>
              <w:t>Ind</w:t>
            </w:r>
            <w:r w:rsidRPr="001E618B">
              <w:rPr>
                <w:rFonts w:asciiTheme="minorBidi" w:hAnsiTheme="minorBidi"/>
                <w:kern w:val="2"/>
                <w:sz w:val="18"/>
                <w:szCs w:val="18"/>
                <w:vertAlign w:val="subscript"/>
                <w:lang w:val="lt-LT"/>
              </w:rPr>
              <w:t>pradžia</w:t>
            </w:r>
            <w:proofErr w:type="spellEnd"/>
            <w:r w:rsidRPr="001E618B">
              <w:rPr>
                <w:rFonts w:asciiTheme="minorBidi" w:hAnsiTheme="minorBidi"/>
                <w:kern w:val="2"/>
                <w:sz w:val="18"/>
                <w:szCs w:val="18"/>
                <w:lang w:val="lt-LT"/>
              </w:rPr>
              <w:t xml:space="preserve"> – laikotarpio pradžios datos (mėnesio) vartojimo prekių ir paslaugų indeksas </w:t>
            </w:r>
            <w:sdt>
              <w:sdtPr>
                <w:rPr>
                  <w:rFonts w:asciiTheme="minorBidi" w:hAnsiTheme="minorBidi"/>
                  <w:sz w:val="18"/>
                  <w:szCs w:val="18"/>
                  <w:lang w:val="lt-LT"/>
                </w:rPr>
                <w:id w:val="-1805376312"/>
                <w:placeholder>
                  <w:docPart w:val="20D59B347F174F34812FB0A1CE1C6A8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E618B">
                  <w:rPr>
                    <w:rFonts w:asciiTheme="minorBidi" w:hAnsiTheme="minorBidi"/>
                    <w:sz w:val="18"/>
                    <w:szCs w:val="18"/>
                    <w:lang w:val="lt-LT"/>
                  </w:rPr>
                  <w:t>VARTOJIMO PREKĖS IR PASLAUGOS</w:t>
                </w:r>
              </w:sdtContent>
            </w:sdt>
            <w:r w:rsidRPr="001E618B">
              <w:rPr>
                <w:rFonts w:asciiTheme="minorBidi" w:hAnsiTheme="minorBidi"/>
                <w:kern w:val="2"/>
                <w:sz w:val="18"/>
                <w:szCs w:val="18"/>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02048B5" w14:textId="77777777" w:rsidR="001E618B" w:rsidRPr="001E618B" w:rsidRDefault="001E618B" w:rsidP="001E618B">
            <w:pPr>
              <w:rPr>
                <w:rFonts w:asciiTheme="minorBidi" w:hAnsiTheme="minorBidi"/>
                <w:kern w:val="2"/>
                <w:sz w:val="18"/>
                <w:szCs w:val="18"/>
                <w:shd w:val="clear" w:color="auto" w:fill="FFFFFF"/>
                <w:lang w:val="lt-LT"/>
              </w:rPr>
            </w:pPr>
            <w:r w:rsidRPr="001E618B">
              <w:rPr>
                <w:rFonts w:asciiTheme="minorBidi" w:hAnsiTheme="minorBidi"/>
                <w:kern w:val="2"/>
                <w:sz w:val="18"/>
                <w:szCs w:val="18"/>
                <w:lang w:val="lt-LT"/>
              </w:rPr>
              <w:t xml:space="preserve">5.3.3.7. </w:t>
            </w:r>
            <w:r w:rsidRPr="001E618B">
              <w:rPr>
                <w:rFonts w:asciiTheme="minorBidi" w:hAnsiTheme="minorBidi"/>
                <w:kern w:val="2"/>
                <w:sz w:val="18"/>
                <w:szCs w:val="18"/>
                <w:shd w:val="clear" w:color="auto" w:fill="FFFFFF"/>
                <w:lang w:val="lt-LT"/>
              </w:rPr>
              <w:t xml:space="preserve">Skaičiavimams indeksų reikšmės imamos </w:t>
            </w:r>
            <w:r w:rsidRPr="001E618B">
              <w:rPr>
                <w:rFonts w:asciiTheme="minorBidi" w:hAnsiTheme="minorBidi"/>
                <w:b/>
                <w:kern w:val="2"/>
                <w:sz w:val="18"/>
                <w:szCs w:val="18"/>
                <w:shd w:val="clear" w:color="auto" w:fill="FFFFFF"/>
                <w:lang w:val="lt-LT"/>
              </w:rPr>
              <w:t>keturių</w:t>
            </w:r>
            <w:r w:rsidRPr="001E618B">
              <w:rPr>
                <w:rFonts w:asciiTheme="minorBidi" w:hAnsiTheme="minorBidi"/>
                <w:kern w:val="2"/>
                <w:sz w:val="18"/>
                <w:szCs w:val="18"/>
                <w:shd w:val="clear" w:color="auto" w:fill="FFFFFF"/>
                <w:lang w:val="lt-LT"/>
              </w:rPr>
              <w:t xml:space="preserve"> skaitmenų po kablelio tikslumu. Apskaičiuotas pokytis (k) tolimesniems skaičiavimams naudojamas suapvalinus iki </w:t>
            </w:r>
            <w:r w:rsidRPr="001E618B">
              <w:rPr>
                <w:rFonts w:asciiTheme="minorBidi" w:hAnsiTheme="minorBidi"/>
                <w:b/>
                <w:kern w:val="2"/>
                <w:sz w:val="18"/>
                <w:szCs w:val="18"/>
                <w:shd w:val="clear" w:color="auto" w:fill="FFFFFF"/>
                <w:lang w:val="lt-LT"/>
              </w:rPr>
              <w:t>vieno</w:t>
            </w:r>
            <w:r w:rsidRPr="001E618B">
              <w:rPr>
                <w:rFonts w:asciiTheme="minorBidi" w:hAnsiTheme="minorBidi"/>
                <w:kern w:val="2"/>
                <w:sz w:val="18"/>
                <w:szCs w:val="18"/>
                <w:shd w:val="clear" w:color="auto" w:fill="FFFFFF"/>
                <w:lang w:val="lt-LT"/>
              </w:rPr>
              <w:t xml:space="preserve">  skaitmens po kablelio, o apskaičiuotas įkainis „a</w:t>
            </w:r>
            <w:r w:rsidRPr="001E618B">
              <w:rPr>
                <w:rFonts w:asciiTheme="minorBidi" w:hAnsiTheme="minorBidi"/>
                <w:kern w:val="2"/>
                <w:sz w:val="18"/>
                <w:szCs w:val="18"/>
                <w:shd w:val="clear" w:color="auto" w:fill="FFFFFF"/>
                <w:vertAlign w:val="subscript"/>
                <w:lang w:val="lt-LT"/>
              </w:rPr>
              <w:t>1</w:t>
            </w:r>
            <w:r w:rsidRPr="001E618B">
              <w:rPr>
                <w:rFonts w:asciiTheme="minorBidi" w:hAnsiTheme="minorBidi"/>
                <w:kern w:val="2"/>
                <w:sz w:val="18"/>
                <w:szCs w:val="18"/>
                <w:shd w:val="clear" w:color="auto" w:fill="FFFFFF"/>
                <w:lang w:val="lt-LT"/>
              </w:rPr>
              <w:t xml:space="preserve">“ suapvalinamas iki </w:t>
            </w:r>
            <w:r w:rsidRPr="001E618B">
              <w:rPr>
                <w:rFonts w:asciiTheme="minorBidi" w:hAnsiTheme="minorBidi"/>
                <w:b/>
                <w:kern w:val="2"/>
                <w:sz w:val="18"/>
                <w:szCs w:val="18"/>
                <w:shd w:val="clear" w:color="auto" w:fill="FFFFFF"/>
                <w:lang w:val="lt-LT"/>
              </w:rPr>
              <w:t xml:space="preserve">dviejų </w:t>
            </w:r>
            <w:r w:rsidRPr="001E618B">
              <w:rPr>
                <w:rFonts w:asciiTheme="minorBidi" w:hAnsiTheme="minorBidi"/>
                <w:kern w:val="2"/>
                <w:sz w:val="18"/>
                <w:szCs w:val="18"/>
                <w:shd w:val="clear" w:color="auto" w:fill="FFFFFF"/>
                <w:lang w:val="lt-LT"/>
              </w:rPr>
              <w:t>skaitmenų po kablelio.</w:t>
            </w:r>
          </w:p>
          <w:p w14:paraId="11921442" w14:textId="2E3B92BB" w:rsidR="001E618B" w:rsidRPr="001E618B" w:rsidRDefault="001E618B" w:rsidP="001E618B">
            <w:pPr>
              <w:rPr>
                <w:rFonts w:asciiTheme="minorBidi" w:hAnsiTheme="minorBidi"/>
                <w:kern w:val="2"/>
                <w:sz w:val="18"/>
                <w:szCs w:val="18"/>
                <w:shd w:val="clear" w:color="auto" w:fill="FFFFFF"/>
                <w:lang w:val="lt-LT"/>
              </w:rPr>
            </w:pPr>
            <w:r w:rsidRPr="001E618B">
              <w:rPr>
                <w:rFonts w:asciiTheme="minorBidi" w:hAnsiTheme="minorBidi"/>
                <w:kern w:val="2"/>
                <w:sz w:val="18"/>
                <w:szCs w:val="18"/>
                <w:shd w:val="clear" w:color="auto" w:fill="FFFFFF"/>
                <w:lang w:val="lt-LT"/>
              </w:rPr>
              <w:t xml:space="preserve">5.3.3.8. Šalis, siekianti Sutarties </w:t>
            </w:r>
            <w:r w:rsidR="00B24918">
              <w:rPr>
                <w:rFonts w:asciiTheme="minorBidi" w:hAnsiTheme="minorBidi"/>
                <w:kern w:val="2"/>
                <w:sz w:val="18"/>
                <w:szCs w:val="18"/>
                <w:shd w:val="clear" w:color="auto" w:fill="FFFFFF"/>
                <w:lang w:val="lt-LT"/>
              </w:rPr>
              <w:t>kainos</w:t>
            </w:r>
            <w:r w:rsidRPr="001E618B">
              <w:rPr>
                <w:rFonts w:asciiTheme="minorBidi" w:hAnsiTheme="minorBidi"/>
                <w:kern w:val="2"/>
                <w:sz w:val="18"/>
                <w:szCs w:val="18"/>
                <w:shd w:val="clear" w:color="auto" w:fill="FFFFFF"/>
                <w:lang w:val="lt-LT"/>
              </w:rPr>
              <w:t xml:space="preserve"> peržiūros, privalo raštu kreiptis į kitą Šalį ir prašyme pateikti visą reikalingą informaciją: Sutarties pavadinimą, numerį, datą, neperduotų ir neapmokėtų P</w:t>
            </w:r>
            <w:r w:rsidR="00B24918">
              <w:rPr>
                <w:rFonts w:asciiTheme="minorBidi" w:hAnsiTheme="minorBidi"/>
                <w:kern w:val="2"/>
                <w:sz w:val="18"/>
                <w:szCs w:val="18"/>
                <w:shd w:val="clear" w:color="auto" w:fill="FFFFFF"/>
                <w:lang w:val="lt-LT"/>
              </w:rPr>
              <w:t>rekių</w:t>
            </w:r>
            <w:r w:rsidRPr="001E618B">
              <w:rPr>
                <w:rFonts w:asciiTheme="minorBidi" w:hAnsiTheme="minorBidi"/>
                <w:kern w:val="2"/>
                <w:sz w:val="18"/>
                <w:szCs w:val="18"/>
                <w:shd w:val="clear" w:color="auto" w:fill="FFFFFF"/>
                <w:lang w:val="lt-LT"/>
              </w:rPr>
              <w:t xml:space="preserve"> sąrašą su kiekiais, indekso reikšmes su nuorodomis į viešus šaltinius Valstybės duomenų agentūros Oficialiosios statistikos portale arba </w:t>
            </w:r>
            <w:r w:rsidRPr="001E618B">
              <w:rPr>
                <w:rFonts w:asciiTheme="minorBidi" w:hAnsiTheme="minorBidi"/>
                <w:kern w:val="2"/>
                <w:sz w:val="18"/>
                <w:szCs w:val="18"/>
                <w:bdr w:val="none" w:sz="0" w:space="0" w:color="auto" w:frame="1"/>
                <w:lang w:val="lt-LT"/>
              </w:rPr>
              <w:t>kitus oficialius šaltinių duomenis</w:t>
            </w:r>
            <w:r w:rsidRPr="001E618B">
              <w:rPr>
                <w:rFonts w:asciiTheme="minorBidi" w:hAnsiTheme="minorBidi"/>
                <w:kern w:val="2"/>
                <w:sz w:val="18"/>
                <w:szCs w:val="18"/>
                <w:shd w:val="clear" w:color="auto" w:fill="FFFFFF"/>
                <w:lang w:val="lt-LT"/>
              </w:rPr>
              <w:t>, kita svarbi informacija. Prašyme Šalis neturi teisės nurodyti kito indekso ar prašyti perskaičiavimo pagal kitą indeksą nei nurodytas šioje procedūroje.</w:t>
            </w:r>
          </w:p>
          <w:p w14:paraId="2C1FECEA" w14:textId="1B6A0635" w:rsidR="001E618B" w:rsidRPr="001E618B" w:rsidRDefault="001E618B" w:rsidP="001E618B">
            <w:pPr>
              <w:rPr>
                <w:rFonts w:asciiTheme="minorBidi" w:hAnsiTheme="minorBidi"/>
                <w:kern w:val="2"/>
                <w:sz w:val="18"/>
                <w:szCs w:val="18"/>
                <w:shd w:val="clear" w:color="auto" w:fill="FFFFFF"/>
                <w:lang w:val="lt-LT"/>
              </w:rPr>
            </w:pPr>
            <w:r w:rsidRPr="001E618B">
              <w:rPr>
                <w:rFonts w:asciiTheme="minorBidi" w:hAnsiTheme="minorBidi"/>
                <w:kern w:val="2"/>
                <w:sz w:val="18"/>
                <w:szCs w:val="18"/>
                <w:shd w:val="clear" w:color="auto" w:fill="FFFFFF"/>
                <w:lang w:val="lt-LT"/>
              </w:rPr>
              <w:lastRenderedPageBreak/>
              <w:t>5</w:t>
            </w:r>
            <w:r w:rsidRPr="001E618B">
              <w:rPr>
                <w:rFonts w:asciiTheme="minorBidi" w:hAnsiTheme="minorBidi"/>
                <w:kern w:val="2"/>
                <w:sz w:val="18"/>
                <w:szCs w:val="18"/>
                <w:lang w:val="lt-LT"/>
              </w:rPr>
              <w:t xml:space="preserve">.3.3.9. </w:t>
            </w:r>
            <w:r w:rsidRPr="001E618B">
              <w:rPr>
                <w:rFonts w:asciiTheme="minorBidi" w:hAnsiTheme="minorBidi"/>
                <w:kern w:val="2"/>
                <w:sz w:val="18"/>
                <w:szCs w:val="18"/>
                <w:shd w:val="clear" w:color="auto" w:fill="FFFFFF"/>
                <w:lang w:val="lt-LT"/>
              </w:rPr>
              <w:t>Susitarimas turi būti sudarytas per 30 (trisdešimt) kalendorinių dienų nuo Šalies pateikto tinkamo prašymo perskaičiuoti S</w:t>
            </w:r>
            <w:r w:rsidRPr="001E618B">
              <w:rPr>
                <w:rFonts w:asciiTheme="minorBidi" w:hAnsiTheme="minorBidi"/>
                <w:kern w:val="2"/>
                <w:sz w:val="18"/>
                <w:szCs w:val="18"/>
                <w:lang w:val="lt-LT"/>
              </w:rPr>
              <w:t xml:space="preserve">utarties </w:t>
            </w:r>
            <w:r w:rsidR="00B24918">
              <w:rPr>
                <w:rFonts w:asciiTheme="minorBidi" w:hAnsiTheme="minorBidi"/>
                <w:kern w:val="2"/>
                <w:sz w:val="18"/>
                <w:szCs w:val="18"/>
                <w:shd w:val="clear" w:color="auto" w:fill="FFFFFF"/>
                <w:lang w:val="lt-LT"/>
              </w:rPr>
              <w:t>kainą</w:t>
            </w:r>
            <w:r w:rsidRPr="001E618B">
              <w:rPr>
                <w:rFonts w:asciiTheme="minorBidi" w:hAnsiTheme="minorBidi"/>
                <w:kern w:val="2"/>
                <w:sz w:val="18"/>
                <w:szCs w:val="18"/>
                <w:shd w:val="clear" w:color="auto" w:fill="FFFFFF"/>
                <w:lang w:val="lt-LT"/>
              </w:rPr>
              <w:t xml:space="preserve"> gavimo dienos.</w:t>
            </w:r>
          </w:p>
          <w:p w14:paraId="4EA6C76E" w14:textId="5FD084AE" w:rsidR="001E618B" w:rsidRPr="001E618B" w:rsidRDefault="001E618B" w:rsidP="001E618B">
            <w:pPr>
              <w:jc w:val="left"/>
              <w:rPr>
                <w:rFonts w:asciiTheme="minorBidi" w:hAnsiTheme="minorBidi"/>
                <w:sz w:val="18"/>
                <w:szCs w:val="18"/>
                <w:lang w:val="lt-LT"/>
              </w:rPr>
            </w:pPr>
            <w:r w:rsidRPr="001E618B">
              <w:rPr>
                <w:rFonts w:asciiTheme="minorBidi" w:hAnsiTheme="minorBidi"/>
                <w:kern w:val="2"/>
                <w:sz w:val="18"/>
                <w:szCs w:val="18"/>
                <w:shd w:val="clear" w:color="auto" w:fill="FFFFFF"/>
                <w:lang w:val="lt-LT"/>
              </w:rPr>
              <w:t xml:space="preserve">5.3.3.10. </w:t>
            </w:r>
            <w:r w:rsidRPr="001E618B">
              <w:rPr>
                <w:rFonts w:asciiTheme="minorBidi" w:hAnsiTheme="minorBidi"/>
                <w:kern w:val="2"/>
                <w:sz w:val="18"/>
                <w:szCs w:val="18"/>
                <w:bdr w:val="none" w:sz="0" w:space="0" w:color="auto" w:frame="1"/>
                <w:lang w:val="lt-LT"/>
              </w:rPr>
              <w:t>Susitarimu Šalys neturi teisės keisti procedūroje nurodytos tvarkos ar kitų Sutarties nuostatų, išskyrus, jei keitimas atliekamas pagal VPĮ nuostatas.</w:t>
            </w:r>
          </w:p>
        </w:tc>
        <w:tc>
          <w:tcPr>
            <w:tcW w:w="2225" w:type="dxa"/>
            <w:gridSpan w:val="2"/>
            <w:tcMar>
              <w:top w:w="28" w:type="dxa"/>
              <w:bottom w:w="28" w:type="dxa"/>
            </w:tcMar>
          </w:tcPr>
          <w:p w14:paraId="6F3DB2B5" w14:textId="77777777" w:rsidR="001E618B" w:rsidRPr="00F44B93" w:rsidRDefault="001E618B" w:rsidP="001E618B">
            <w:pPr>
              <w:jc w:val="left"/>
              <w:rPr>
                <w:rFonts w:ascii="Arial" w:hAnsi="Arial" w:cs="Arial"/>
                <w:b/>
                <w:bCs/>
                <w:kern w:val="2"/>
                <w:sz w:val="18"/>
                <w:szCs w:val="18"/>
              </w:rPr>
            </w:pPr>
            <w:r w:rsidRPr="00F44B93">
              <w:rPr>
                <w:rFonts w:ascii="Arial" w:hAnsi="Arial" w:cs="Arial"/>
                <w:b/>
                <w:bCs/>
                <w:kern w:val="2"/>
                <w:sz w:val="18"/>
                <w:szCs w:val="18"/>
              </w:rPr>
              <w:lastRenderedPageBreak/>
              <w:t>5.3.3. Revision of the price/rates of the Contract due to a change in the price level</w:t>
            </w:r>
          </w:p>
          <w:p w14:paraId="2CFDAB3D" w14:textId="77777777" w:rsidR="001E618B" w:rsidRPr="00F44B93" w:rsidRDefault="001E618B" w:rsidP="001E618B">
            <w:pPr>
              <w:jc w:val="left"/>
              <w:rPr>
                <w:rFonts w:ascii="Arial" w:hAnsi="Arial" w:cs="Arial"/>
                <w:i/>
                <w:iCs/>
                <w:kern w:val="2"/>
                <w:sz w:val="18"/>
                <w:szCs w:val="18"/>
              </w:rPr>
            </w:pPr>
          </w:p>
          <w:p w14:paraId="1A9F02C7" w14:textId="77777777" w:rsidR="001E618B" w:rsidRPr="00F44B93" w:rsidRDefault="001E618B" w:rsidP="001E618B">
            <w:pPr>
              <w:jc w:val="left"/>
              <w:rPr>
                <w:rFonts w:ascii="Arial" w:hAnsi="Arial" w:cs="Arial"/>
                <w:sz w:val="18"/>
                <w:szCs w:val="18"/>
              </w:rPr>
            </w:pPr>
          </w:p>
        </w:tc>
        <w:tc>
          <w:tcPr>
            <w:tcW w:w="5417" w:type="dxa"/>
            <w:gridSpan w:val="6"/>
            <w:tcMar>
              <w:top w:w="28" w:type="dxa"/>
              <w:bottom w:w="28" w:type="dxa"/>
            </w:tcMar>
          </w:tcPr>
          <w:p w14:paraId="0F02AAC9" w14:textId="7099A0AF" w:rsidR="001E618B" w:rsidRPr="001E618B" w:rsidRDefault="001E618B" w:rsidP="001E618B">
            <w:pPr>
              <w:rPr>
                <w:rFonts w:asciiTheme="minorBidi" w:hAnsiTheme="minorBidi"/>
                <w:sz w:val="18"/>
                <w:szCs w:val="18"/>
              </w:rPr>
            </w:pPr>
            <w:r w:rsidRPr="001E618B">
              <w:rPr>
                <w:rFonts w:asciiTheme="minorBidi" w:hAnsiTheme="minorBidi"/>
                <w:sz w:val="18"/>
                <w:szCs w:val="18"/>
              </w:rPr>
              <w:t xml:space="preserve">5.3.3.1. During the term of the Contract, either Party to the Contract shall have the right to initiate a review (change) of the Contract </w:t>
            </w:r>
            <w:r w:rsidR="006724A9">
              <w:rPr>
                <w:rFonts w:asciiTheme="minorBidi" w:hAnsiTheme="minorBidi"/>
                <w:sz w:val="18"/>
                <w:szCs w:val="18"/>
              </w:rPr>
              <w:t>Price</w:t>
            </w:r>
            <w:r w:rsidRPr="001E618B">
              <w:rPr>
                <w:rFonts w:asciiTheme="minorBidi" w:hAnsiTheme="minorBidi"/>
                <w:sz w:val="18"/>
                <w:szCs w:val="18"/>
              </w:rPr>
              <w:t xml:space="preserve"> not earlier than 6 (six) months after the date of entry into force of the Contract (if the review has already been carried out, after the date of entry into force of the Agreement on the last recalculation pursuant to this clause of the Special Terms and Conditions), provided that the change in the prices of Consumer Goods and Services, calculated as set out in Clause 5.3.3.6, exceeds 5%. The review of the Contract Rates shall be carried out at least every six (6) months.</w:t>
            </w:r>
          </w:p>
          <w:p w14:paraId="745EA9D9" w14:textId="2B5488BF" w:rsidR="001E618B" w:rsidRPr="001E618B" w:rsidRDefault="001E618B" w:rsidP="001E618B">
            <w:pPr>
              <w:rPr>
                <w:rFonts w:asciiTheme="minorBidi" w:hAnsiTheme="minorBidi"/>
                <w:kern w:val="2"/>
                <w:sz w:val="18"/>
                <w:szCs w:val="18"/>
                <w:shd w:val="clear" w:color="auto" w:fill="FFFFFF"/>
              </w:rPr>
            </w:pPr>
            <w:r w:rsidRPr="001E618B">
              <w:rPr>
                <w:rFonts w:asciiTheme="minorBidi" w:hAnsiTheme="minorBidi"/>
                <w:kern w:val="2"/>
                <w:sz w:val="18"/>
                <w:szCs w:val="18"/>
              </w:rPr>
              <w:t xml:space="preserve">5.3.3.2. The Contract </w:t>
            </w:r>
            <w:r w:rsidR="007F0586">
              <w:rPr>
                <w:rFonts w:asciiTheme="minorBidi" w:hAnsiTheme="minorBidi"/>
                <w:kern w:val="2"/>
                <w:sz w:val="18"/>
                <w:szCs w:val="18"/>
              </w:rPr>
              <w:t>price</w:t>
            </w:r>
            <w:r w:rsidRPr="001E618B">
              <w:rPr>
                <w:rFonts w:asciiTheme="minorBidi" w:hAnsiTheme="minorBidi"/>
                <w:kern w:val="2"/>
                <w:sz w:val="18"/>
                <w:szCs w:val="18"/>
              </w:rPr>
              <w:t xml:space="preserve"> shall only be revised for the part of the Contract that has not been redeemed, i.e. for </w:t>
            </w:r>
            <w:r w:rsidR="007F0586">
              <w:rPr>
                <w:rFonts w:asciiTheme="minorBidi" w:hAnsiTheme="minorBidi"/>
                <w:kern w:val="2"/>
                <w:sz w:val="18"/>
                <w:szCs w:val="18"/>
              </w:rPr>
              <w:t>Goods</w:t>
            </w:r>
            <w:r w:rsidRPr="001E618B">
              <w:rPr>
                <w:rFonts w:asciiTheme="minorBidi" w:hAnsiTheme="minorBidi"/>
                <w:kern w:val="2"/>
                <w:sz w:val="18"/>
                <w:szCs w:val="18"/>
              </w:rPr>
              <w:t xml:space="preserve"> that have not been accepted and paid for. A subsequent review of the Contract </w:t>
            </w:r>
            <w:r w:rsidR="007F0586">
              <w:rPr>
                <w:rFonts w:asciiTheme="minorBidi" w:hAnsiTheme="minorBidi"/>
                <w:kern w:val="2"/>
                <w:sz w:val="18"/>
                <w:szCs w:val="18"/>
              </w:rPr>
              <w:t>price</w:t>
            </w:r>
            <w:r w:rsidRPr="001E618B">
              <w:rPr>
                <w:rFonts w:asciiTheme="minorBidi" w:hAnsiTheme="minorBidi"/>
                <w:kern w:val="2"/>
                <w:sz w:val="18"/>
                <w:szCs w:val="18"/>
              </w:rPr>
              <w:t xml:space="preserve"> may not cover a period for which a review has already taken place.</w:t>
            </w:r>
          </w:p>
          <w:p w14:paraId="6EA6D8F3" w14:textId="29F10F59" w:rsidR="001E618B" w:rsidRPr="001E618B" w:rsidRDefault="001E618B" w:rsidP="001E618B">
            <w:pPr>
              <w:rPr>
                <w:rFonts w:asciiTheme="minorBidi" w:hAnsiTheme="minorBidi"/>
                <w:kern w:val="2"/>
                <w:sz w:val="18"/>
                <w:szCs w:val="18"/>
                <w:shd w:val="clear" w:color="auto" w:fill="FFFFFF"/>
              </w:rPr>
            </w:pPr>
            <w:r w:rsidRPr="001E618B">
              <w:rPr>
                <w:rFonts w:asciiTheme="minorBidi" w:hAnsiTheme="minorBidi"/>
                <w:kern w:val="2"/>
                <w:sz w:val="18"/>
                <w:szCs w:val="18"/>
              </w:rPr>
              <w:t xml:space="preserve">5.3.3.3. </w:t>
            </w:r>
            <w:r w:rsidRPr="001E618B">
              <w:rPr>
                <w:rFonts w:asciiTheme="minorBidi" w:hAnsiTheme="minorBidi"/>
                <w:kern w:val="2"/>
                <w:sz w:val="18"/>
                <w:szCs w:val="18"/>
                <w:shd w:val="clear" w:color="auto" w:fill="FFFFFF"/>
              </w:rPr>
              <w:t xml:space="preserve">In the event of delays in the </w:t>
            </w:r>
            <w:r w:rsidR="00CC2DD0">
              <w:rPr>
                <w:rFonts w:asciiTheme="minorBidi" w:hAnsiTheme="minorBidi"/>
                <w:kern w:val="2"/>
                <w:sz w:val="18"/>
                <w:szCs w:val="18"/>
                <w:shd w:val="clear" w:color="auto" w:fill="FFFFFF"/>
              </w:rPr>
              <w:t>delivery</w:t>
            </w:r>
            <w:r w:rsidRPr="001E618B">
              <w:rPr>
                <w:rFonts w:asciiTheme="minorBidi" w:hAnsiTheme="minorBidi"/>
                <w:kern w:val="2"/>
                <w:sz w:val="18"/>
                <w:szCs w:val="18"/>
                <w:shd w:val="clear" w:color="auto" w:fill="FFFFFF"/>
              </w:rPr>
              <w:t xml:space="preserve"> of </w:t>
            </w:r>
            <w:r w:rsidR="00CC2DD0">
              <w:rPr>
                <w:rFonts w:asciiTheme="minorBidi" w:hAnsiTheme="minorBidi"/>
                <w:kern w:val="2"/>
                <w:sz w:val="18"/>
                <w:szCs w:val="18"/>
                <w:shd w:val="clear" w:color="auto" w:fill="FFFFFF"/>
              </w:rPr>
              <w:t>Goods</w:t>
            </w:r>
            <w:r w:rsidRPr="001E618B">
              <w:rPr>
                <w:rFonts w:asciiTheme="minorBidi" w:hAnsiTheme="minorBidi"/>
                <w:kern w:val="2"/>
                <w:sz w:val="18"/>
                <w:szCs w:val="18"/>
                <w:shd w:val="clear" w:color="auto" w:fill="FFFFFF"/>
              </w:rPr>
              <w:t xml:space="preserve"> caused by the Supplier, the rates for the delayed </w:t>
            </w:r>
            <w:r w:rsidR="00CC2DD0">
              <w:rPr>
                <w:rFonts w:asciiTheme="minorBidi" w:hAnsiTheme="minorBidi"/>
                <w:kern w:val="2"/>
                <w:sz w:val="18"/>
                <w:szCs w:val="18"/>
                <w:shd w:val="clear" w:color="auto" w:fill="FFFFFF"/>
              </w:rPr>
              <w:t>Goods</w:t>
            </w:r>
            <w:r w:rsidRPr="001E618B">
              <w:rPr>
                <w:rFonts w:asciiTheme="minorBidi" w:hAnsiTheme="minorBidi"/>
                <w:kern w:val="2"/>
                <w:sz w:val="18"/>
                <w:szCs w:val="18"/>
                <w:shd w:val="clear" w:color="auto" w:fill="FFFFFF"/>
              </w:rPr>
              <w:t xml:space="preserve"> shall not be subject to any price level increase (they may be reduced but not increased).</w:t>
            </w:r>
          </w:p>
          <w:p w14:paraId="11DDCA81" w14:textId="11BEBC21" w:rsidR="001E618B" w:rsidRPr="001E618B" w:rsidRDefault="001E618B" w:rsidP="001E618B">
            <w:pPr>
              <w:rPr>
                <w:rFonts w:asciiTheme="minorBidi" w:hAnsiTheme="minorBidi"/>
                <w:kern w:val="2"/>
                <w:sz w:val="18"/>
                <w:szCs w:val="18"/>
                <w:shd w:val="clear" w:color="auto" w:fill="FFFFFF"/>
              </w:rPr>
            </w:pPr>
            <w:r w:rsidRPr="001E618B">
              <w:rPr>
                <w:rFonts w:asciiTheme="minorBidi" w:hAnsiTheme="minorBidi"/>
                <w:kern w:val="2"/>
                <w:sz w:val="18"/>
                <w:szCs w:val="18"/>
              </w:rPr>
              <w:t xml:space="preserve">5.3.3.4. In reviewing the Contract </w:t>
            </w:r>
            <w:r w:rsidR="00CC2DD0">
              <w:rPr>
                <w:rFonts w:asciiTheme="minorBidi" w:hAnsiTheme="minorBidi"/>
                <w:kern w:val="2"/>
                <w:sz w:val="18"/>
                <w:szCs w:val="18"/>
              </w:rPr>
              <w:t>price</w:t>
            </w:r>
            <w:r w:rsidRPr="001E618B">
              <w:rPr>
                <w:rFonts w:asciiTheme="minorBidi" w:hAnsiTheme="minorBidi"/>
                <w:kern w:val="2"/>
                <w:sz w:val="18"/>
                <w:szCs w:val="18"/>
              </w:rPr>
              <w:t>, the Parties shall be guided by the data from the Indicators Database published by the State Data Agency on the Official Statistics Portal or other official sources. The other Party shall not be required to provide an official document or certification issued by the State Data Agency or any other authority.</w:t>
            </w:r>
          </w:p>
          <w:p w14:paraId="04AE83D2" w14:textId="700473FF" w:rsidR="001E618B" w:rsidRPr="001E618B" w:rsidRDefault="001E618B" w:rsidP="001E618B">
            <w:pPr>
              <w:rPr>
                <w:rFonts w:asciiTheme="minorBidi" w:hAnsiTheme="minorBidi"/>
                <w:kern w:val="2"/>
                <w:sz w:val="18"/>
                <w:szCs w:val="18"/>
                <w:shd w:val="clear" w:color="auto" w:fill="FFFFFF"/>
              </w:rPr>
            </w:pPr>
            <w:r w:rsidRPr="001E618B">
              <w:rPr>
                <w:rFonts w:asciiTheme="minorBidi" w:hAnsiTheme="minorBidi"/>
                <w:kern w:val="2"/>
                <w:sz w:val="18"/>
                <w:szCs w:val="18"/>
                <w:shd w:val="clear" w:color="auto" w:fill="FFFFFF"/>
              </w:rPr>
              <w:lastRenderedPageBreak/>
              <w:t xml:space="preserve">5.3.3.5. The Parties shall specify in the Agreement the value of the Consumer Goods and Services Index at the beginning of the period and the date of its determination, the value of the Index at the end of the period and the date of its determination, the price change (k), the revised Contract </w:t>
            </w:r>
            <w:r w:rsidR="008E1289">
              <w:rPr>
                <w:rFonts w:asciiTheme="minorBidi" w:hAnsiTheme="minorBidi"/>
                <w:kern w:val="2"/>
                <w:sz w:val="18"/>
                <w:szCs w:val="18"/>
                <w:shd w:val="clear" w:color="auto" w:fill="FFFFFF"/>
              </w:rPr>
              <w:t>price</w:t>
            </w:r>
            <w:r w:rsidRPr="001E618B">
              <w:rPr>
                <w:rFonts w:asciiTheme="minorBidi" w:hAnsiTheme="minorBidi"/>
                <w:kern w:val="2"/>
                <w:sz w:val="18"/>
                <w:szCs w:val="18"/>
                <w:shd w:val="clear" w:color="auto" w:fill="FFFFFF"/>
              </w:rPr>
              <w:t>, the revised value of the Initial Contract.</w:t>
            </w:r>
          </w:p>
          <w:p w14:paraId="3603B14F" w14:textId="10E6BDE2" w:rsidR="001E618B" w:rsidRPr="001E618B" w:rsidRDefault="001E618B" w:rsidP="001E618B">
            <w:pPr>
              <w:rPr>
                <w:rFonts w:asciiTheme="minorBidi" w:hAnsiTheme="minorBidi"/>
                <w:sz w:val="18"/>
                <w:szCs w:val="18"/>
              </w:rPr>
            </w:pPr>
            <w:r w:rsidRPr="001E618B">
              <w:rPr>
                <w:rFonts w:asciiTheme="minorBidi" w:hAnsiTheme="minorBidi"/>
                <w:kern w:val="2"/>
                <w:sz w:val="18"/>
                <w:szCs w:val="18"/>
                <w:shd w:val="clear" w:color="auto" w:fill="FFFFFF"/>
              </w:rPr>
              <w:t xml:space="preserve">5.3.3.6. The new Contract </w:t>
            </w:r>
            <w:r w:rsidR="00FB3D13">
              <w:rPr>
                <w:rFonts w:asciiTheme="minorBidi" w:hAnsiTheme="minorBidi"/>
                <w:kern w:val="2"/>
                <w:sz w:val="18"/>
                <w:szCs w:val="18"/>
                <w:shd w:val="clear" w:color="auto" w:fill="FFFFFF"/>
              </w:rPr>
              <w:t>price</w:t>
            </w:r>
            <w:r w:rsidRPr="001E618B">
              <w:rPr>
                <w:rFonts w:asciiTheme="minorBidi" w:hAnsiTheme="minorBidi"/>
                <w:kern w:val="2"/>
                <w:sz w:val="18"/>
                <w:szCs w:val="18"/>
                <w:shd w:val="clear" w:color="auto" w:fill="FFFFFF"/>
              </w:rPr>
              <w:t xml:space="preserve"> shall be calculated in accordance with the following formula:</w:t>
            </w:r>
          </w:p>
          <w:p w14:paraId="46B5E902" w14:textId="77777777" w:rsidR="001E618B" w:rsidRPr="001E618B" w:rsidRDefault="001E618B" w:rsidP="001E618B">
            <w:pPr>
              <w:rPr>
                <w:rFonts w:asciiTheme="minorBidi" w:hAnsiTheme="minorBidi"/>
                <w:sz w:val="18"/>
                <w:szCs w:val="18"/>
              </w:rPr>
            </w:pPr>
          </w:p>
          <w:p w14:paraId="4BB8CC3D" w14:textId="77777777" w:rsidR="001E618B" w:rsidRPr="001E618B" w:rsidRDefault="00000000" w:rsidP="001E618B">
            <w:pPr>
              <w:textAlignment w:val="baseline"/>
              <w:rPr>
                <w:rFonts w:asciiTheme="minorBidi" w:hAnsiTheme="minorBidi"/>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Calibri" w:hAnsi="Cambria Math"/>
                  <w:sz w:val="18"/>
                  <w:szCs w:val="18"/>
                </w:rPr>
                <m:t>a+</m:t>
              </m:r>
              <m:d>
                <m:dPr>
                  <m:ctrlPr>
                    <w:rPr>
                      <w:rFonts w:ascii="Cambria Math" w:eastAsia="Calibri" w:hAnsi="Cambria Math"/>
                      <w:sz w:val="18"/>
                      <w:szCs w:val="18"/>
                    </w:rPr>
                  </m:ctrlPr>
                </m:dPr>
                <m:e>
                  <m:f>
                    <m:fPr>
                      <m:ctrlPr>
                        <w:rPr>
                          <w:rFonts w:ascii="Cambria Math" w:eastAsia="Calibri" w:hAnsi="Cambria Math"/>
                          <w:sz w:val="18"/>
                          <w:szCs w:val="18"/>
                        </w:rPr>
                      </m:ctrlPr>
                    </m:fPr>
                    <m:num>
                      <m:r>
                        <m:rPr>
                          <m:sty m:val="p"/>
                        </m:rPr>
                        <w:rPr>
                          <w:rFonts w:ascii="Cambria Math" w:eastAsia="Calibri" w:hAnsi="Cambria Math"/>
                          <w:sz w:val="18"/>
                          <w:szCs w:val="18"/>
                        </w:rPr>
                        <m:t>k</m:t>
                      </m:r>
                    </m:num>
                    <m:den>
                      <m:r>
                        <m:rPr>
                          <m:sty m:val="p"/>
                        </m:rPr>
                        <w:rPr>
                          <w:rFonts w:ascii="Cambria Math" w:eastAsia="Calibri" w:hAnsi="Cambria Math"/>
                          <w:sz w:val="18"/>
                          <w:szCs w:val="18"/>
                        </w:rPr>
                        <m:t>100</m:t>
                      </m:r>
                    </m:den>
                  </m:f>
                  <m:r>
                    <m:rPr>
                      <m:sty m:val="p"/>
                    </m:rPr>
                    <w:rPr>
                      <w:rFonts w:ascii="Cambria Math" w:eastAsia="Calibri" w:hAnsi="Cambria Math"/>
                      <w:sz w:val="18"/>
                      <w:szCs w:val="18"/>
                    </w:rPr>
                    <m:t>×a</m:t>
                  </m:r>
                </m:e>
              </m:d>
            </m:oMath>
            <w:r w:rsidR="001E618B" w:rsidRPr="001E618B">
              <w:rPr>
                <w:rFonts w:asciiTheme="minorBidi" w:hAnsiTheme="minorBidi"/>
                <w:kern w:val="2"/>
                <w:sz w:val="18"/>
                <w:szCs w:val="18"/>
              </w:rPr>
              <w:t xml:space="preserve">, </w:t>
            </w:r>
            <w:proofErr w:type="gramStart"/>
            <w:r w:rsidR="001E618B" w:rsidRPr="001E618B">
              <w:rPr>
                <w:rFonts w:asciiTheme="minorBidi" w:hAnsiTheme="minorBidi"/>
                <w:kern w:val="2"/>
                <w:sz w:val="18"/>
                <w:szCs w:val="18"/>
              </w:rPr>
              <w:t>where</w:t>
            </w:r>
            <w:proofErr w:type="gramEnd"/>
          </w:p>
          <w:p w14:paraId="0B802A30" w14:textId="0B4096F4" w:rsidR="001E618B" w:rsidRPr="001E618B" w:rsidRDefault="001E618B" w:rsidP="001E618B">
            <w:pPr>
              <w:textAlignment w:val="baseline"/>
              <w:rPr>
                <w:rFonts w:asciiTheme="minorBidi" w:hAnsiTheme="minorBidi"/>
                <w:kern w:val="2"/>
                <w:sz w:val="18"/>
                <w:szCs w:val="18"/>
              </w:rPr>
            </w:pPr>
            <w:r w:rsidRPr="001E618B">
              <w:rPr>
                <w:rFonts w:asciiTheme="minorBidi" w:hAnsiTheme="minorBidi"/>
                <w:kern w:val="2"/>
                <w:sz w:val="18"/>
                <w:szCs w:val="18"/>
              </w:rPr>
              <w:t xml:space="preserve">a – </w:t>
            </w:r>
            <w:r w:rsidR="00FB3D13">
              <w:rPr>
                <w:rFonts w:asciiTheme="minorBidi" w:hAnsiTheme="minorBidi"/>
                <w:kern w:val="2"/>
                <w:sz w:val="18"/>
                <w:szCs w:val="18"/>
              </w:rPr>
              <w:t>price</w:t>
            </w:r>
            <w:r w:rsidRPr="001E618B">
              <w:rPr>
                <w:rFonts w:asciiTheme="minorBidi" w:hAnsiTheme="minorBidi"/>
                <w:kern w:val="2"/>
                <w:sz w:val="18"/>
                <w:szCs w:val="18"/>
              </w:rPr>
              <w:t xml:space="preserve"> (EUR excl. VAT) (if the review has already been carried out, after the last recalculation)</w:t>
            </w:r>
          </w:p>
          <w:p w14:paraId="4EDF27BD" w14:textId="59902612" w:rsidR="001E618B" w:rsidRPr="001E618B" w:rsidRDefault="001E618B" w:rsidP="001E618B">
            <w:pPr>
              <w:textAlignment w:val="baseline"/>
              <w:rPr>
                <w:rFonts w:asciiTheme="minorBidi" w:hAnsiTheme="minorBidi"/>
                <w:sz w:val="18"/>
                <w:szCs w:val="18"/>
              </w:rPr>
            </w:pPr>
            <w:r w:rsidRPr="001E618B">
              <w:rPr>
                <w:rFonts w:asciiTheme="minorBidi" w:hAnsiTheme="minorBidi"/>
                <w:kern w:val="2"/>
                <w:sz w:val="18"/>
                <w:szCs w:val="18"/>
              </w:rPr>
              <w:t>a</w:t>
            </w:r>
            <w:r w:rsidRPr="001E618B">
              <w:rPr>
                <w:rFonts w:asciiTheme="minorBidi" w:hAnsiTheme="minorBidi"/>
                <w:kern w:val="2"/>
                <w:sz w:val="18"/>
                <w:szCs w:val="18"/>
                <w:vertAlign w:val="subscript"/>
              </w:rPr>
              <w:t>1</w:t>
            </w:r>
            <w:r w:rsidRPr="001E618B">
              <w:rPr>
                <w:rFonts w:asciiTheme="minorBidi" w:hAnsiTheme="minorBidi"/>
                <w:kern w:val="2"/>
                <w:sz w:val="18"/>
                <w:szCs w:val="18"/>
              </w:rPr>
              <w:t xml:space="preserve"> – recalculated (changed) </w:t>
            </w:r>
            <w:r w:rsidR="00FB3D13">
              <w:rPr>
                <w:rFonts w:asciiTheme="minorBidi" w:hAnsiTheme="minorBidi"/>
                <w:kern w:val="2"/>
                <w:sz w:val="18"/>
                <w:szCs w:val="18"/>
              </w:rPr>
              <w:t>price</w:t>
            </w:r>
            <w:r w:rsidRPr="001E618B">
              <w:rPr>
                <w:rFonts w:asciiTheme="minorBidi" w:hAnsiTheme="minorBidi"/>
                <w:kern w:val="2"/>
                <w:sz w:val="18"/>
                <w:szCs w:val="18"/>
              </w:rPr>
              <w:t xml:space="preserve"> (EUR without VAT)</w:t>
            </w:r>
          </w:p>
          <w:p w14:paraId="62044F41" w14:textId="77777777" w:rsidR="001E618B" w:rsidRPr="001E618B" w:rsidRDefault="001E618B" w:rsidP="001E618B">
            <w:pPr>
              <w:textAlignment w:val="baseline"/>
              <w:rPr>
                <w:rFonts w:asciiTheme="minorBidi" w:hAnsiTheme="minorBidi"/>
                <w:sz w:val="18"/>
                <w:szCs w:val="18"/>
              </w:rPr>
            </w:pPr>
            <w:r w:rsidRPr="001E618B">
              <w:rPr>
                <w:rFonts w:asciiTheme="minorBidi" w:hAnsiTheme="minorBidi"/>
                <w:kern w:val="2"/>
                <w:sz w:val="18"/>
                <w:szCs w:val="18"/>
              </w:rPr>
              <w:t>k – Consumer Goods and Services, calculated from the Consumer Price Index Consumer Goods and Services price change (increase or decrease) (%). The value of k is calculated according to the formula:</w:t>
            </w:r>
          </w:p>
          <w:p w14:paraId="5A616965" w14:textId="77777777" w:rsidR="001E618B" w:rsidRPr="001E618B" w:rsidRDefault="001E618B" w:rsidP="001E618B">
            <w:pPr>
              <w:textAlignment w:val="baseline"/>
              <w:rPr>
                <w:rFonts w:asciiTheme="minorBidi" w:hAnsiTheme="minorBidi"/>
                <w:kern w:val="2"/>
                <w:sz w:val="18"/>
                <w:szCs w:val="18"/>
              </w:rPr>
            </w:pPr>
            <m:oMath>
              <m:r>
                <m:rPr>
                  <m:sty m:val="p"/>
                </m:rPr>
                <w:rPr>
                  <w:rFonts w:ascii="Cambria Math" w:hAnsi="Cambria Math"/>
                  <w:sz w:val="18"/>
                  <w:szCs w:val="18"/>
                </w:rPr>
                <m:t>k =</m:t>
              </m:r>
              <m:f>
                <m:fPr>
                  <m:ctrlPr>
                    <w:rPr>
                      <w:rFonts w:ascii="Cambria Math" w:eastAsia="Calibri" w:hAnsi="Cambria Math"/>
                      <w:sz w:val="18"/>
                      <w:szCs w:val="18"/>
                    </w:rPr>
                  </m:ctrlPr>
                </m:fPr>
                <m:num>
                  <m:sSub>
                    <m:sSubPr>
                      <m:ctrlPr>
                        <w:rPr>
                          <w:rFonts w:ascii="Cambria Math" w:eastAsia="Calibri" w:hAnsi="Cambria Math"/>
                          <w:sz w:val="18"/>
                          <w:szCs w:val="18"/>
                        </w:rPr>
                      </m:ctrlPr>
                    </m:sSubPr>
                    <m:e>
                      <m:r>
                        <m:rPr>
                          <m:sty m:val="p"/>
                        </m:rPr>
                        <w:rPr>
                          <w:rFonts w:ascii="Cambria Math" w:eastAsia="Calibri" w:hAnsi="Cambria Math"/>
                          <w:sz w:val="18"/>
                          <w:szCs w:val="18"/>
                        </w:rPr>
                        <m:t>Ind</m:t>
                      </m:r>
                    </m:e>
                    <m:sub>
                      <m:r>
                        <m:rPr>
                          <m:sty m:val="p"/>
                        </m:rPr>
                        <w:rPr>
                          <w:rFonts w:ascii="Cambria Math" w:eastAsia="Calibri" w:hAnsi="Cambria Math"/>
                          <w:sz w:val="18"/>
                          <w:szCs w:val="18"/>
                        </w:rPr>
                        <m:t>naujausias</m:t>
                      </m:r>
                    </m:sub>
                  </m:sSub>
                </m:num>
                <m:den>
                  <m:sSub>
                    <m:sSubPr>
                      <m:ctrlPr>
                        <w:rPr>
                          <w:rFonts w:ascii="Cambria Math" w:eastAsia="Calibri" w:hAnsi="Cambria Math"/>
                          <w:sz w:val="18"/>
                          <w:szCs w:val="18"/>
                        </w:rPr>
                      </m:ctrlPr>
                    </m:sSubPr>
                    <m:e>
                      <m:r>
                        <m:rPr>
                          <m:sty m:val="p"/>
                        </m:rPr>
                        <w:rPr>
                          <w:rFonts w:ascii="Cambria Math" w:eastAsia="Calibri" w:hAnsi="Cambria Math"/>
                          <w:sz w:val="18"/>
                          <w:szCs w:val="18"/>
                        </w:rPr>
                        <m:t>Ind</m:t>
                      </m:r>
                    </m:e>
                    <m:sub>
                      <m:r>
                        <m:rPr>
                          <m:sty m:val="p"/>
                        </m:rPr>
                        <w:rPr>
                          <w:rFonts w:ascii="Cambria Math" w:eastAsia="Calibri" w:hAnsi="Cambria Math"/>
                          <w:sz w:val="18"/>
                          <w:szCs w:val="18"/>
                        </w:rPr>
                        <m:t>pradžia</m:t>
                      </m:r>
                    </m:sub>
                  </m:sSub>
                </m:den>
              </m:f>
              <m:r>
                <m:rPr>
                  <m:sty m:val="p"/>
                </m:rPr>
                <w:rPr>
                  <w:rFonts w:ascii="Cambria Math" w:eastAsia="Calibri" w:hAnsi="Cambria Math"/>
                  <w:sz w:val="18"/>
                  <w:szCs w:val="18"/>
                </w:rPr>
                <m:t>×100-100</m:t>
              </m:r>
            </m:oMath>
            <w:r w:rsidRPr="001E618B">
              <w:rPr>
                <w:rFonts w:asciiTheme="minorBidi" w:hAnsiTheme="minorBidi"/>
                <w:kern w:val="2"/>
                <w:sz w:val="18"/>
                <w:szCs w:val="18"/>
              </w:rPr>
              <w:t xml:space="preserve">, (%) </w:t>
            </w:r>
            <w:proofErr w:type="gramStart"/>
            <w:r w:rsidRPr="001E618B">
              <w:rPr>
                <w:rFonts w:asciiTheme="minorBidi" w:hAnsiTheme="minorBidi"/>
                <w:kern w:val="2"/>
                <w:sz w:val="18"/>
                <w:szCs w:val="18"/>
              </w:rPr>
              <w:t>where</w:t>
            </w:r>
            <w:proofErr w:type="gramEnd"/>
          </w:p>
          <w:p w14:paraId="66154066" w14:textId="2FE1490C" w:rsidR="001E618B" w:rsidRPr="001E618B" w:rsidRDefault="001E618B" w:rsidP="001E618B">
            <w:pPr>
              <w:textAlignment w:val="baseline"/>
              <w:rPr>
                <w:rFonts w:asciiTheme="minorBidi" w:hAnsiTheme="minorBidi"/>
                <w:sz w:val="18"/>
                <w:szCs w:val="18"/>
              </w:rPr>
            </w:pPr>
            <w:proofErr w:type="spellStart"/>
            <w:r w:rsidRPr="001E618B">
              <w:rPr>
                <w:rFonts w:asciiTheme="minorBidi" w:hAnsiTheme="minorBidi"/>
                <w:kern w:val="2"/>
                <w:sz w:val="18"/>
                <w:szCs w:val="18"/>
              </w:rPr>
              <w:t>Ind</w:t>
            </w:r>
            <w:r w:rsidRPr="001E618B">
              <w:rPr>
                <w:rFonts w:asciiTheme="minorBidi" w:hAnsiTheme="minorBidi"/>
                <w:kern w:val="2"/>
                <w:sz w:val="18"/>
                <w:szCs w:val="18"/>
                <w:vertAlign w:val="subscript"/>
              </w:rPr>
              <w:t>naujausias</w:t>
            </w:r>
            <w:proofErr w:type="spellEnd"/>
            <w:r w:rsidRPr="001E618B">
              <w:rPr>
                <w:rFonts w:asciiTheme="minorBidi" w:hAnsiTheme="minorBidi"/>
                <w:kern w:val="2"/>
                <w:sz w:val="18"/>
                <w:szCs w:val="18"/>
              </w:rPr>
              <w:t xml:space="preserve"> – the most recent index of consumer goods and services on the date of sending the request for a review of </w:t>
            </w:r>
            <w:r w:rsidR="008C5994">
              <w:rPr>
                <w:rFonts w:asciiTheme="minorBidi" w:hAnsiTheme="minorBidi"/>
                <w:kern w:val="2"/>
                <w:sz w:val="18"/>
                <w:szCs w:val="18"/>
              </w:rPr>
              <w:t>price</w:t>
            </w:r>
            <w:r w:rsidRPr="001E618B">
              <w:rPr>
                <w:rFonts w:asciiTheme="minorBidi" w:hAnsiTheme="minorBidi"/>
                <w:kern w:val="2"/>
                <w:sz w:val="18"/>
                <w:szCs w:val="18"/>
              </w:rPr>
              <w:t xml:space="preserve"> to the other Party, as published in the CONSUMER GOODS AND SERVICES Index.</w:t>
            </w:r>
          </w:p>
          <w:p w14:paraId="58547ACB" w14:textId="77777777" w:rsidR="001E618B" w:rsidRPr="001E618B" w:rsidRDefault="001E618B" w:rsidP="001E618B">
            <w:pPr>
              <w:rPr>
                <w:rFonts w:asciiTheme="minorBidi" w:hAnsiTheme="minorBidi"/>
                <w:sz w:val="18"/>
                <w:szCs w:val="18"/>
              </w:rPr>
            </w:pPr>
            <w:proofErr w:type="spellStart"/>
            <w:r w:rsidRPr="001E618B">
              <w:rPr>
                <w:rFonts w:asciiTheme="minorBidi" w:hAnsiTheme="minorBidi"/>
                <w:kern w:val="2"/>
                <w:sz w:val="18"/>
                <w:szCs w:val="18"/>
              </w:rPr>
              <w:t>Ind</w:t>
            </w:r>
            <w:r w:rsidRPr="001E618B">
              <w:rPr>
                <w:rFonts w:asciiTheme="minorBidi" w:hAnsiTheme="minorBidi"/>
                <w:kern w:val="2"/>
                <w:sz w:val="18"/>
                <w:szCs w:val="18"/>
                <w:vertAlign w:val="subscript"/>
              </w:rPr>
              <w:t>pradžia</w:t>
            </w:r>
            <w:proofErr w:type="spellEnd"/>
            <w:r w:rsidRPr="001E618B">
              <w:rPr>
                <w:rFonts w:asciiTheme="minorBidi" w:hAnsiTheme="minorBidi"/>
                <w:kern w:val="2"/>
                <w:sz w:val="18"/>
                <w:szCs w:val="18"/>
              </w:rPr>
              <w:t xml:space="preserve"> – index of consumer goods and services for the start date (month) of the period CONSUMER GOODS AND SERVICES. In the case of the first conversion, the starting date (month) of the period shall be the month of the date of entry into force of the Contract. In the case of the second and subsequent recalculations, the beginning of the period (month) shall be the month of the published value of the relevant index used at the time of the last recalculation.</w:t>
            </w:r>
          </w:p>
          <w:p w14:paraId="3BF7B39C" w14:textId="77777777" w:rsidR="001E618B" w:rsidRDefault="001E618B" w:rsidP="001E618B">
            <w:pPr>
              <w:rPr>
                <w:rFonts w:asciiTheme="minorBidi" w:hAnsiTheme="minorBidi"/>
                <w:kern w:val="2"/>
                <w:sz w:val="18"/>
                <w:szCs w:val="18"/>
                <w:shd w:val="clear" w:color="auto" w:fill="FFFFFF"/>
              </w:rPr>
            </w:pPr>
            <w:r w:rsidRPr="001E618B">
              <w:rPr>
                <w:rFonts w:asciiTheme="minorBidi" w:hAnsiTheme="minorBidi"/>
                <w:kern w:val="2"/>
                <w:sz w:val="18"/>
                <w:szCs w:val="18"/>
              </w:rPr>
              <w:t xml:space="preserve">5.3.3.7. </w:t>
            </w:r>
            <w:r w:rsidRPr="001E618B">
              <w:rPr>
                <w:rFonts w:asciiTheme="minorBidi" w:hAnsiTheme="minorBidi"/>
                <w:kern w:val="2"/>
                <w:sz w:val="18"/>
                <w:szCs w:val="18"/>
                <w:shd w:val="clear" w:color="auto" w:fill="FFFFFF"/>
              </w:rPr>
              <w:t>For the calculations, index values are taken to four decimal places. The calculated change (k) shall be used for further calculations rounded to one decimal place and the calculated rate a1 shall be rounded to two decimal places.</w:t>
            </w:r>
          </w:p>
          <w:p w14:paraId="271B04FF" w14:textId="77777777" w:rsidR="00EC57BE" w:rsidRPr="001E618B" w:rsidRDefault="00EC57BE" w:rsidP="001E618B">
            <w:pPr>
              <w:rPr>
                <w:rFonts w:asciiTheme="minorBidi" w:hAnsiTheme="minorBidi"/>
                <w:kern w:val="2"/>
                <w:sz w:val="18"/>
                <w:szCs w:val="18"/>
                <w:shd w:val="clear" w:color="auto" w:fill="FFFFFF"/>
              </w:rPr>
            </w:pPr>
          </w:p>
          <w:p w14:paraId="28B236CC" w14:textId="4734B6BD" w:rsidR="001E618B" w:rsidRDefault="001E618B" w:rsidP="001E618B">
            <w:pPr>
              <w:rPr>
                <w:rFonts w:asciiTheme="minorBidi" w:hAnsiTheme="minorBidi"/>
                <w:kern w:val="2"/>
                <w:sz w:val="18"/>
                <w:szCs w:val="18"/>
                <w:shd w:val="clear" w:color="auto" w:fill="FFFFFF"/>
              </w:rPr>
            </w:pPr>
            <w:r w:rsidRPr="001E618B">
              <w:rPr>
                <w:rFonts w:asciiTheme="minorBidi" w:hAnsiTheme="minorBidi"/>
                <w:kern w:val="2"/>
                <w:sz w:val="18"/>
                <w:szCs w:val="18"/>
                <w:shd w:val="clear" w:color="auto" w:fill="FFFFFF"/>
              </w:rPr>
              <w:t xml:space="preserve">5.3.3.8. The Party seeking a review of the Contract </w:t>
            </w:r>
            <w:r w:rsidR="00B24918">
              <w:rPr>
                <w:rFonts w:asciiTheme="minorBidi" w:hAnsiTheme="minorBidi"/>
                <w:kern w:val="2"/>
                <w:sz w:val="18"/>
                <w:szCs w:val="18"/>
                <w:shd w:val="clear" w:color="auto" w:fill="FFFFFF"/>
              </w:rPr>
              <w:t>price</w:t>
            </w:r>
            <w:r w:rsidRPr="001E618B">
              <w:rPr>
                <w:rFonts w:asciiTheme="minorBidi" w:hAnsiTheme="minorBidi"/>
                <w:kern w:val="2"/>
                <w:sz w:val="18"/>
                <w:szCs w:val="18"/>
                <w:shd w:val="clear" w:color="auto" w:fill="FFFFFF"/>
              </w:rPr>
              <w:t xml:space="preserve"> must request in writing the other Party and in the request provide all necessary information: the name of the Contract, the number, the date, the list of undelivered and unpaid </w:t>
            </w:r>
            <w:r w:rsidR="00B24918">
              <w:rPr>
                <w:rFonts w:asciiTheme="minorBidi" w:hAnsiTheme="minorBidi"/>
                <w:kern w:val="2"/>
                <w:sz w:val="18"/>
                <w:szCs w:val="18"/>
                <w:shd w:val="clear" w:color="auto" w:fill="FFFFFF"/>
              </w:rPr>
              <w:t>Goods</w:t>
            </w:r>
            <w:r w:rsidRPr="001E618B">
              <w:rPr>
                <w:rFonts w:asciiTheme="minorBidi" w:hAnsiTheme="minorBidi"/>
                <w:kern w:val="2"/>
                <w:sz w:val="18"/>
                <w:szCs w:val="18"/>
                <w:shd w:val="clear" w:color="auto" w:fill="FFFFFF"/>
              </w:rPr>
              <w:t xml:space="preserve"> with the quantities, the values of the index with references to public sources on the State Data Agency's Official Statistics Portal or other official data from other official sources, and other relevant information. In the request, the Party shall not be entitled to specify a different index or to request a conversion to a different index than the one specified in this procedure.</w:t>
            </w:r>
          </w:p>
          <w:p w14:paraId="315323B8" w14:textId="77777777" w:rsidR="00EC57BE" w:rsidRPr="001E618B" w:rsidRDefault="00EC57BE" w:rsidP="001E618B">
            <w:pPr>
              <w:rPr>
                <w:rFonts w:asciiTheme="minorBidi" w:hAnsiTheme="minorBidi"/>
                <w:kern w:val="2"/>
                <w:sz w:val="18"/>
                <w:szCs w:val="18"/>
                <w:shd w:val="clear" w:color="auto" w:fill="FFFFFF"/>
              </w:rPr>
            </w:pPr>
          </w:p>
          <w:p w14:paraId="57ED02C1" w14:textId="21B58E78" w:rsidR="001E618B" w:rsidRDefault="001E618B" w:rsidP="001E618B">
            <w:pPr>
              <w:rPr>
                <w:rFonts w:asciiTheme="minorBidi" w:hAnsiTheme="minorBidi"/>
                <w:kern w:val="2"/>
                <w:sz w:val="18"/>
                <w:szCs w:val="18"/>
                <w:shd w:val="clear" w:color="auto" w:fill="FFFFFF"/>
              </w:rPr>
            </w:pPr>
            <w:r w:rsidRPr="001E618B">
              <w:rPr>
                <w:rFonts w:asciiTheme="minorBidi" w:hAnsiTheme="minorBidi"/>
                <w:kern w:val="2"/>
                <w:sz w:val="18"/>
                <w:szCs w:val="18"/>
                <w:shd w:val="clear" w:color="auto" w:fill="FFFFFF"/>
              </w:rPr>
              <w:lastRenderedPageBreak/>
              <w:t>5</w:t>
            </w:r>
            <w:r w:rsidRPr="001E618B">
              <w:rPr>
                <w:rFonts w:asciiTheme="minorBidi" w:hAnsiTheme="minorBidi"/>
                <w:kern w:val="2"/>
                <w:sz w:val="18"/>
                <w:szCs w:val="18"/>
              </w:rPr>
              <w:t xml:space="preserve">.3.3.9. </w:t>
            </w:r>
            <w:r w:rsidRPr="001E618B">
              <w:rPr>
                <w:rFonts w:asciiTheme="minorBidi" w:hAnsiTheme="minorBidi"/>
                <w:kern w:val="2"/>
                <w:sz w:val="18"/>
                <w:szCs w:val="18"/>
                <w:shd w:val="clear" w:color="auto" w:fill="FFFFFF"/>
              </w:rPr>
              <w:t xml:space="preserve">The Agreement shall be concluded within 30 (thirty) calendar days from the date of receipt of a duly submitted request by a Party to recalculate the Contract </w:t>
            </w:r>
            <w:r w:rsidR="00B24918">
              <w:rPr>
                <w:rFonts w:asciiTheme="minorBidi" w:hAnsiTheme="minorBidi"/>
                <w:kern w:val="2"/>
                <w:sz w:val="18"/>
                <w:szCs w:val="18"/>
                <w:shd w:val="clear" w:color="auto" w:fill="FFFFFF"/>
              </w:rPr>
              <w:t>price</w:t>
            </w:r>
            <w:r w:rsidRPr="001E618B">
              <w:rPr>
                <w:rFonts w:asciiTheme="minorBidi" w:hAnsiTheme="minorBidi"/>
                <w:kern w:val="2"/>
                <w:sz w:val="18"/>
                <w:szCs w:val="18"/>
                <w:shd w:val="clear" w:color="auto" w:fill="FFFFFF"/>
              </w:rPr>
              <w:t>.</w:t>
            </w:r>
          </w:p>
          <w:p w14:paraId="0AE6AD28" w14:textId="77777777" w:rsidR="006B18CF" w:rsidRDefault="006B18CF" w:rsidP="001E618B">
            <w:pPr>
              <w:rPr>
                <w:rFonts w:asciiTheme="minorBidi" w:hAnsiTheme="minorBidi"/>
                <w:kern w:val="2"/>
                <w:sz w:val="18"/>
                <w:szCs w:val="18"/>
                <w:shd w:val="clear" w:color="auto" w:fill="FFFFFF"/>
              </w:rPr>
            </w:pPr>
          </w:p>
          <w:p w14:paraId="0E7E6233" w14:textId="77777777" w:rsidR="006B18CF" w:rsidRPr="001E618B" w:rsidRDefault="006B18CF" w:rsidP="009B76C7">
            <w:pPr>
              <w:jc w:val="both"/>
              <w:rPr>
                <w:rFonts w:asciiTheme="minorBidi" w:hAnsiTheme="minorBidi"/>
                <w:kern w:val="2"/>
                <w:sz w:val="18"/>
                <w:szCs w:val="18"/>
                <w:shd w:val="clear" w:color="auto" w:fill="FFFFFF"/>
              </w:rPr>
            </w:pPr>
          </w:p>
          <w:p w14:paraId="613A47EF" w14:textId="3A8F8D5D" w:rsidR="001E618B" w:rsidRPr="001E618B" w:rsidRDefault="001E618B" w:rsidP="001E618B">
            <w:pPr>
              <w:jc w:val="both"/>
              <w:rPr>
                <w:rFonts w:asciiTheme="minorBidi" w:hAnsiTheme="minorBidi"/>
                <w:sz w:val="18"/>
                <w:szCs w:val="18"/>
              </w:rPr>
            </w:pPr>
            <w:r w:rsidRPr="001E618B">
              <w:rPr>
                <w:rFonts w:asciiTheme="minorBidi" w:hAnsiTheme="minorBidi"/>
                <w:kern w:val="2"/>
                <w:sz w:val="18"/>
                <w:szCs w:val="18"/>
                <w:shd w:val="clear" w:color="auto" w:fill="FFFFFF"/>
              </w:rPr>
              <w:t xml:space="preserve">5.3.3.10. </w:t>
            </w:r>
            <w:r w:rsidRPr="001E618B">
              <w:rPr>
                <w:rFonts w:asciiTheme="minorBidi" w:hAnsiTheme="minorBidi"/>
                <w:kern w:val="2"/>
                <w:sz w:val="18"/>
                <w:szCs w:val="18"/>
              </w:rPr>
              <w:t>The Agreement shall not entitle the Parties to modify the procedure set out in the Procedure or any other provisions of the Agreement, except where the modification is made in accordance with the provisions of the Public Procurement Law.</w:t>
            </w:r>
          </w:p>
        </w:tc>
      </w:tr>
      <w:tr w:rsidR="001E618B" w14:paraId="542BA96F" w14:textId="77777777" w:rsidTr="53C12A3F">
        <w:tc>
          <w:tcPr>
            <w:tcW w:w="2359" w:type="dxa"/>
            <w:gridSpan w:val="2"/>
            <w:tcMar>
              <w:top w:w="28" w:type="dxa"/>
              <w:bottom w:w="28" w:type="dxa"/>
            </w:tcMar>
          </w:tcPr>
          <w:p w14:paraId="1A9146E0" w14:textId="6E810B62" w:rsidR="001E618B" w:rsidRPr="00F56E1F" w:rsidRDefault="001E618B" w:rsidP="001E618B">
            <w:pPr>
              <w:jc w:val="left"/>
              <w:rPr>
                <w:rFonts w:ascii="Arial" w:hAnsi="Arial" w:cs="Arial"/>
                <w:b/>
                <w:bCs/>
                <w:kern w:val="2"/>
                <w:sz w:val="18"/>
                <w:szCs w:val="18"/>
                <w:lang w:val="lt-LT"/>
              </w:rPr>
            </w:pPr>
            <w:r w:rsidRPr="00F56E1F">
              <w:rPr>
                <w:rFonts w:ascii="Arial" w:hAnsi="Arial" w:cs="Arial"/>
                <w:b/>
                <w:bCs/>
                <w:kern w:val="2"/>
                <w:sz w:val="18"/>
                <w:szCs w:val="18"/>
                <w:lang w:val="lt-LT"/>
              </w:rPr>
              <w:lastRenderedPageBreak/>
              <w:t>5.3.4. Sutarties kainos/ įkainių peržiūra dėl kainų lygio pokyčio pagal Prekių grupių kainų pokyčius</w:t>
            </w:r>
          </w:p>
        </w:tc>
        <w:tc>
          <w:tcPr>
            <w:tcW w:w="4737" w:type="dxa"/>
            <w:gridSpan w:val="4"/>
            <w:tcMar>
              <w:top w:w="28" w:type="dxa"/>
              <w:bottom w:w="28" w:type="dxa"/>
            </w:tcMar>
          </w:tcPr>
          <w:p w14:paraId="679EAAE8" w14:textId="77777777" w:rsidR="001E618B" w:rsidRPr="00F10A96" w:rsidRDefault="001E618B" w:rsidP="001E618B">
            <w:pPr>
              <w:jc w:val="left"/>
              <w:rPr>
                <w:rFonts w:ascii="Arial" w:hAnsi="Arial" w:cs="Arial"/>
                <w:kern w:val="2"/>
                <w:sz w:val="18"/>
                <w:szCs w:val="18"/>
                <w:lang w:val="lt-LT"/>
              </w:rPr>
            </w:pPr>
            <w:r w:rsidRPr="00F10A96">
              <w:rPr>
                <w:rFonts w:ascii="Arial" w:hAnsi="Arial" w:cs="Arial"/>
                <w:kern w:val="2"/>
                <w:sz w:val="18"/>
                <w:szCs w:val="18"/>
                <w:lang w:val="lt-LT"/>
              </w:rPr>
              <w:t>Netaikoma</w:t>
            </w:r>
          </w:p>
          <w:p w14:paraId="5258ACC8" w14:textId="77777777" w:rsidR="001E618B" w:rsidRPr="00F10A96" w:rsidRDefault="001E618B" w:rsidP="001E618B">
            <w:pPr>
              <w:jc w:val="both"/>
              <w:rPr>
                <w:rFonts w:ascii="Arial" w:hAnsi="Arial" w:cs="Arial"/>
                <w:kern w:val="2"/>
                <w:sz w:val="18"/>
                <w:szCs w:val="18"/>
                <w:lang w:val="lt-LT"/>
              </w:rPr>
            </w:pPr>
          </w:p>
        </w:tc>
        <w:tc>
          <w:tcPr>
            <w:tcW w:w="2225" w:type="dxa"/>
            <w:gridSpan w:val="2"/>
            <w:tcMar>
              <w:top w:w="28" w:type="dxa"/>
              <w:bottom w:w="28" w:type="dxa"/>
            </w:tcMar>
          </w:tcPr>
          <w:p w14:paraId="2EE95158" w14:textId="5D6596B3" w:rsidR="001E618B" w:rsidRPr="00F10A96" w:rsidRDefault="001E618B" w:rsidP="001E618B">
            <w:pPr>
              <w:jc w:val="left"/>
              <w:rPr>
                <w:rFonts w:ascii="Arial" w:hAnsi="Arial" w:cs="Arial"/>
                <w:b/>
                <w:bCs/>
                <w:kern w:val="2"/>
                <w:sz w:val="18"/>
                <w:szCs w:val="18"/>
              </w:rPr>
            </w:pPr>
            <w:r w:rsidRPr="00F10A96">
              <w:rPr>
                <w:rFonts w:ascii="Arial" w:hAnsi="Arial" w:cs="Arial"/>
                <w:b/>
                <w:bCs/>
                <w:kern w:val="2"/>
                <w:sz w:val="18"/>
                <w:szCs w:val="18"/>
              </w:rPr>
              <w:t>5.3.4. Review of the contract price/rates due to changes in the price level according to changes in the prices of product groups</w:t>
            </w:r>
          </w:p>
        </w:tc>
        <w:tc>
          <w:tcPr>
            <w:tcW w:w="5417" w:type="dxa"/>
            <w:gridSpan w:val="6"/>
            <w:tcMar>
              <w:top w:w="28" w:type="dxa"/>
              <w:bottom w:w="28" w:type="dxa"/>
            </w:tcMar>
          </w:tcPr>
          <w:p w14:paraId="43612230" w14:textId="77777777" w:rsidR="001E618B" w:rsidRPr="00F10A96" w:rsidRDefault="001E618B" w:rsidP="001E618B">
            <w:pPr>
              <w:jc w:val="both"/>
              <w:rPr>
                <w:rFonts w:ascii="Arial" w:hAnsi="Arial" w:cs="Arial"/>
                <w:kern w:val="2"/>
                <w:sz w:val="18"/>
                <w:szCs w:val="18"/>
              </w:rPr>
            </w:pPr>
            <w:r w:rsidRPr="00F10A96">
              <w:rPr>
                <w:rFonts w:ascii="Arial" w:hAnsi="Arial" w:cs="Arial"/>
                <w:kern w:val="2"/>
                <w:sz w:val="18"/>
                <w:szCs w:val="18"/>
              </w:rPr>
              <w:t>Not applicable</w:t>
            </w:r>
          </w:p>
          <w:p w14:paraId="47E26AE5" w14:textId="77777777" w:rsidR="001E618B" w:rsidRPr="00F10A96" w:rsidRDefault="001E618B" w:rsidP="001E618B">
            <w:pPr>
              <w:jc w:val="both"/>
              <w:rPr>
                <w:rFonts w:ascii="Arial" w:hAnsi="Arial" w:cs="Arial"/>
                <w:kern w:val="2"/>
                <w:sz w:val="18"/>
                <w:szCs w:val="18"/>
              </w:rPr>
            </w:pPr>
          </w:p>
        </w:tc>
      </w:tr>
      <w:tr w:rsidR="001E618B" w14:paraId="230D0330" w14:textId="77777777" w:rsidTr="53C12A3F">
        <w:tc>
          <w:tcPr>
            <w:tcW w:w="2359" w:type="dxa"/>
            <w:gridSpan w:val="2"/>
            <w:tcMar>
              <w:top w:w="28" w:type="dxa"/>
              <w:bottom w:w="28" w:type="dxa"/>
            </w:tcMar>
          </w:tcPr>
          <w:p w14:paraId="0E9B25A3" w14:textId="77777777" w:rsidR="001E618B" w:rsidRPr="00753988" w:rsidRDefault="001E618B" w:rsidP="001E618B">
            <w:pPr>
              <w:tabs>
                <w:tab w:val="left" w:pos="400"/>
                <w:tab w:val="center" w:pos="957"/>
              </w:tabs>
              <w:jc w:val="left"/>
              <w:rPr>
                <w:rFonts w:ascii="Arial" w:hAnsi="Arial" w:cs="Arial"/>
                <w:sz w:val="18"/>
                <w:szCs w:val="18"/>
                <w:lang w:val="lt-LT"/>
              </w:rPr>
            </w:pPr>
            <w:r w:rsidRPr="00753988">
              <w:rPr>
                <w:rFonts w:ascii="Arial" w:hAnsi="Arial" w:cs="Arial"/>
                <w:b/>
                <w:bCs/>
                <w:kern w:val="2"/>
                <w:sz w:val="18"/>
                <w:szCs w:val="18"/>
                <w:lang w:val="lt-LT"/>
              </w:rPr>
              <w:t xml:space="preserve">5.4. Sutarties kainos/įkainių apskaičiavimas taikant </w:t>
            </w:r>
            <w:r w:rsidRPr="00753988">
              <w:rPr>
                <w:rFonts w:ascii="Arial" w:hAnsi="Arial" w:cs="Arial"/>
                <w:b/>
                <w:bCs/>
                <w:kern w:val="2"/>
                <w:sz w:val="18"/>
                <w:szCs w:val="18"/>
                <w:u w:val="single"/>
                <w:lang w:val="lt-LT"/>
              </w:rPr>
              <w:t>kiekio (apimties)</w:t>
            </w:r>
            <w:r w:rsidRPr="00753988">
              <w:rPr>
                <w:rFonts w:ascii="Arial" w:hAnsi="Arial" w:cs="Arial"/>
                <w:b/>
                <w:bCs/>
                <w:kern w:val="2"/>
                <w:sz w:val="18"/>
                <w:szCs w:val="18"/>
                <w:lang w:val="lt-LT"/>
              </w:rPr>
              <w:t xml:space="preserve"> keitimo taisykles</w:t>
            </w:r>
          </w:p>
        </w:tc>
        <w:tc>
          <w:tcPr>
            <w:tcW w:w="4737" w:type="dxa"/>
            <w:gridSpan w:val="4"/>
            <w:tcMar>
              <w:top w:w="28" w:type="dxa"/>
              <w:bottom w:w="28" w:type="dxa"/>
            </w:tcMar>
          </w:tcPr>
          <w:p w14:paraId="72D6674C" w14:textId="77777777" w:rsidR="00092964" w:rsidRPr="00092964" w:rsidRDefault="00092964" w:rsidP="00092964">
            <w:pPr>
              <w:jc w:val="both"/>
              <w:rPr>
                <w:rFonts w:ascii="Arial" w:hAnsi="Arial" w:cs="Arial"/>
                <w:kern w:val="2"/>
                <w:sz w:val="18"/>
                <w:szCs w:val="18"/>
                <w:lang w:val="lt-LT"/>
              </w:rPr>
            </w:pPr>
            <w:r w:rsidRPr="00092964">
              <w:rPr>
                <w:rFonts w:ascii="Arial" w:hAnsi="Arial" w:cs="Arial"/>
                <w:kern w:val="2"/>
                <w:sz w:val="18"/>
                <w:szCs w:val="18"/>
                <w:lang w:val="lt-LT"/>
              </w:rPr>
              <w:t>Netaikoma</w:t>
            </w:r>
          </w:p>
          <w:p w14:paraId="1F85EF49" w14:textId="55066ED3" w:rsidR="001E618B" w:rsidRPr="00753988" w:rsidRDefault="001E618B" w:rsidP="001E618B">
            <w:pPr>
              <w:tabs>
                <w:tab w:val="left" w:pos="1040"/>
                <w:tab w:val="center" w:pos="2578"/>
              </w:tabs>
              <w:jc w:val="both"/>
              <w:rPr>
                <w:rFonts w:ascii="Arial" w:hAnsi="Arial" w:cs="Arial"/>
                <w:sz w:val="18"/>
                <w:szCs w:val="18"/>
                <w:lang w:val="lt-LT"/>
              </w:rPr>
            </w:pPr>
          </w:p>
        </w:tc>
        <w:tc>
          <w:tcPr>
            <w:tcW w:w="2225" w:type="dxa"/>
            <w:gridSpan w:val="2"/>
            <w:tcMar>
              <w:top w:w="28" w:type="dxa"/>
              <w:bottom w:w="28" w:type="dxa"/>
            </w:tcMar>
          </w:tcPr>
          <w:p w14:paraId="70397FAF" w14:textId="77777777" w:rsidR="001E618B" w:rsidRPr="005209E5" w:rsidRDefault="001E618B" w:rsidP="001E618B">
            <w:pPr>
              <w:jc w:val="left"/>
              <w:rPr>
                <w:rFonts w:ascii="Arial" w:hAnsi="Arial" w:cs="Arial"/>
                <w:sz w:val="18"/>
                <w:szCs w:val="18"/>
              </w:rPr>
            </w:pPr>
            <w:r w:rsidRPr="005209E5">
              <w:rPr>
                <w:rFonts w:ascii="Arial" w:hAnsi="Arial" w:cs="Arial"/>
                <w:b/>
                <w:bCs/>
                <w:kern w:val="2"/>
                <w:sz w:val="18"/>
                <w:szCs w:val="18"/>
              </w:rPr>
              <w:t xml:space="preserve">5.4 Calculation of the price/rates of the Contract by applying the rules due to changes in the </w:t>
            </w:r>
            <w:r w:rsidRPr="005209E5">
              <w:rPr>
                <w:rFonts w:ascii="Arial" w:hAnsi="Arial" w:cs="Arial"/>
                <w:b/>
                <w:bCs/>
                <w:kern w:val="2"/>
                <w:sz w:val="18"/>
                <w:szCs w:val="18"/>
                <w:u w:val="single"/>
              </w:rPr>
              <w:t>quantity (volume)</w:t>
            </w:r>
          </w:p>
        </w:tc>
        <w:tc>
          <w:tcPr>
            <w:tcW w:w="5417" w:type="dxa"/>
            <w:gridSpan w:val="6"/>
            <w:tcMar>
              <w:top w:w="28" w:type="dxa"/>
              <w:bottom w:w="28" w:type="dxa"/>
            </w:tcMar>
          </w:tcPr>
          <w:p w14:paraId="6B1B78DC" w14:textId="77777777" w:rsidR="00092964" w:rsidRPr="00092964" w:rsidRDefault="00092964" w:rsidP="00092964">
            <w:pPr>
              <w:jc w:val="both"/>
              <w:rPr>
                <w:rFonts w:ascii="Arial" w:hAnsi="Arial" w:cs="Arial"/>
                <w:kern w:val="2"/>
                <w:sz w:val="18"/>
                <w:szCs w:val="18"/>
              </w:rPr>
            </w:pPr>
            <w:r w:rsidRPr="00092964">
              <w:rPr>
                <w:rFonts w:ascii="Arial" w:hAnsi="Arial" w:cs="Arial"/>
                <w:kern w:val="2"/>
                <w:sz w:val="18"/>
                <w:szCs w:val="18"/>
              </w:rPr>
              <w:t>Not applicable</w:t>
            </w:r>
          </w:p>
          <w:p w14:paraId="2B4577AD" w14:textId="6E667175" w:rsidR="001E618B" w:rsidRPr="005209E5" w:rsidRDefault="001E618B" w:rsidP="001E618B">
            <w:pPr>
              <w:jc w:val="both"/>
              <w:rPr>
                <w:rFonts w:ascii="Arial" w:hAnsi="Arial" w:cs="Arial"/>
                <w:sz w:val="18"/>
                <w:szCs w:val="18"/>
              </w:rPr>
            </w:pPr>
          </w:p>
        </w:tc>
      </w:tr>
      <w:tr w:rsidR="001E618B" w14:paraId="2D36B9DC" w14:textId="77777777" w:rsidTr="53C12A3F">
        <w:tc>
          <w:tcPr>
            <w:tcW w:w="2359" w:type="dxa"/>
            <w:gridSpan w:val="2"/>
            <w:tcMar>
              <w:top w:w="28" w:type="dxa"/>
              <w:bottom w:w="28" w:type="dxa"/>
            </w:tcMar>
          </w:tcPr>
          <w:p w14:paraId="45400C06"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5.5. Atsiskaitymo su Tiekėju terminas ir tvarka</w:t>
            </w:r>
          </w:p>
        </w:tc>
        <w:tc>
          <w:tcPr>
            <w:tcW w:w="4737" w:type="dxa"/>
            <w:gridSpan w:val="4"/>
            <w:tcMar>
              <w:top w:w="28" w:type="dxa"/>
              <w:bottom w:w="28" w:type="dxa"/>
            </w:tcMar>
          </w:tcPr>
          <w:p w14:paraId="451A15E0" w14:textId="39998A4B" w:rsidR="001E618B" w:rsidRPr="00F112BC" w:rsidRDefault="001E618B" w:rsidP="001E618B">
            <w:pPr>
              <w:jc w:val="both"/>
              <w:rPr>
                <w:rFonts w:ascii="Arial" w:hAnsi="Arial" w:cs="Arial"/>
                <w:kern w:val="2"/>
                <w:sz w:val="18"/>
                <w:szCs w:val="18"/>
                <w:lang w:val="lt-LT"/>
              </w:rPr>
            </w:pPr>
            <w:r w:rsidRPr="00F112BC">
              <w:rPr>
                <w:rFonts w:ascii="Arial" w:hAnsi="Arial" w:cs="Arial"/>
                <w:kern w:val="2"/>
                <w:sz w:val="18"/>
                <w:szCs w:val="18"/>
                <w:lang w:val="lt-LT"/>
              </w:rPr>
              <w:t xml:space="preserve">Pirkėjas atsiskaito su Tiekėju ne vėliau kaip per 30 </w:t>
            </w:r>
            <w:r w:rsidRPr="00F112BC">
              <w:rPr>
                <w:rFonts w:ascii="Arial" w:hAnsi="Arial" w:cs="Arial"/>
                <w:i/>
                <w:iCs/>
                <w:kern w:val="2"/>
                <w:sz w:val="18"/>
                <w:szCs w:val="18"/>
                <w:lang w:val="lt-LT"/>
              </w:rPr>
              <w:t>(trisdešimt)</w:t>
            </w:r>
            <w:r w:rsidRPr="00F112BC">
              <w:rPr>
                <w:rFonts w:ascii="Arial" w:hAnsi="Arial" w:cs="Arial"/>
                <w:kern w:val="2"/>
                <w:sz w:val="18"/>
                <w:szCs w:val="18"/>
                <w:lang w:val="lt-LT"/>
              </w:rPr>
              <w:t xml:space="preserve"> </w:t>
            </w:r>
            <w:r>
              <w:rPr>
                <w:rFonts w:ascii="Arial" w:hAnsi="Arial" w:cs="Arial"/>
                <w:kern w:val="2"/>
                <w:sz w:val="18"/>
                <w:szCs w:val="18"/>
                <w:lang w:val="lt-LT"/>
              </w:rPr>
              <w:t xml:space="preserve">kalendorinių dienų </w:t>
            </w:r>
            <w:r w:rsidRPr="00F112BC">
              <w:rPr>
                <w:rFonts w:ascii="Arial" w:hAnsi="Arial" w:cs="Arial"/>
                <w:kern w:val="2"/>
                <w:sz w:val="18"/>
                <w:szCs w:val="18"/>
                <w:lang w:val="lt-LT"/>
              </w:rPr>
              <w:t>nuo Sąskaitos gavimo dienos.</w:t>
            </w:r>
          </w:p>
          <w:p w14:paraId="6EA2946A" w14:textId="77777777" w:rsidR="001E618B" w:rsidRDefault="001E618B" w:rsidP="001E618B">
            <w:pPr>
              <w:jc w:val="both"/>
              <w:rPr>
                <w:rFonts w:ascii="Arial" w:hAnsi="Arial" w:cs="Arial"/>
                <w:sz w:val="18"/>
                <w:szCs w:val="18"/>
                <w:lang w:val="lt-LT"/>
              </w:rPr>
            </w:pPr>
          </w:p>
          <w:p w14:paraId="5834A11F" w14:textId="63ED070E" w:rsidR="001E618B" w:rsidRPr="007D710D" w:rsidRDefault="001E618B" w:rsidP="001E618B">
            <w:pPr>
              <w:jc w:val="both"/>
              <w:rPr>
                <w:rFonts w:ascii="Arial" w:hAnsi="Arial" w:cs="Arial"/>
                <w:color w:val="A6A6A6" w:themeColor="background1" w:themeShade="A6"/>
                <w:kern w:val="2"/>
                <w:sz w:val="18"/>
                <w:szCs w:val="18"/>
                <w:shd w:val="clear" w:color="auto" w:fill="FFFFFF"/>
                <w:lang w:val="lt-LT"/>
              </w:rPr>
            </w:pPr>
          </w:p>
        </w:tc>
        <w:tc>
          <w:tcPr>
            <w:tcW w:w="2225" w:type="dxa"/>
            <w:gridSpan w:val="2"/>
            <w:tcMar>
              <w:top w:w="28" w:type="dxa"/>
              <w:bottom w:w="28" w:type="dxa"/>
            </w:tcMar>
          </w:tcPr>
          <w:p w14:paraId="76160025" w14:textId="77777777" w:rsidR="001E618B" w:rsidRPr="005209E5" w:rsidRDefault="001E618B" w:rsidP="001E618B">
            <w:pPr>
              <w:jc w:val="left"/>
              <w:rPr>
                <w:rFonts w:ascii="Arial" w:hAnsi="Arial" w:cs="Arial"/>
                <w:sz w:val="18"/>
                <w:szCs w:val="18"/>
              </w:rPr>
            </w:pPr>
            <w:r w:rsidRPr="005209E5">
              <w:rPr>
                <w:rFonts w:ascii="Arial" w:hAnsi="Arial" w:cs="Arial"/>
                <w:b/>
                <w:bCs/>
                <w:kern w:val="2"/>
                <w:sz w:val="18"/>
                <w:szCs w:val="18"/>
              </w:rPr>
              <w:t>5.5 Time limit and procedure for payment to the Supplier</w:t>
            </w:r>
          </w:p>
        </w:tc>
        <w:tc>
          <w:tcPr>
            <w:tcW w:w="5417" w:type="dxa"/>
            <w:gridSpan w:val="6"/>
            <w:tcMar>
              <w:top w:w="28" w:type="dxa"/>
              <w:bottom w:w="28" w:type="dxa"/>
            </w:tcMar>
          </w:tcPr>
          <w:p w14:paraId="45107C22" w14:textId="2AA3F690" w:rsidR="001E618B" w:rsidRPr="00F112BC" w:rsidRDefault="001E618B" w:rsidP="001E618B">
            <w:pPr>
              <w:jc w:val="both"/>
              <w:rPr>
                <w:rFonts w:ascii="Arial" w:hAnsi="Arial" w:cs="Arial"/>
                <w:kern w:val="2"/>
                <w:sz w:val="18"/>
                <w:szCs w:val="18"/>
              </w:rPr>
            </w:pPr>
            <w:r w:rsidRPr="00F112BC">
              <w:rPr>
                <w:rFonts w:ascii="Arial" w:hAnsi="Arial" w:cs="Arial"/>
                <w:kern w:val="2"/>
                <w:sz w:val="18"/>
                <w:szCs w:val="18"/>
              </w:rPr>
              <w:t xml:space="preserve">The Buyer shall settle accounts with the Supplier no later than 30 </w:t>
            </w:r>
            <w:r w:rsidRPr="00F112BC">
              <w:rPr>
                <w:rFonts w:ascii="Arial" w:hAnsi="Arial" w:cs="Arial"/>
                <w:i/>
                <w:iCs/>
                <w:kern w:val="2"/>
                <w:sz w:val="18"/>
                <w:szCs w:val="18"/>
              </w:rPr>
              <w:t>(thirty)</w:t>
            </w:r>
            <w:r>
              <w:rPr>
                <w:rFonts w:ascii="Arial" w:hAnsi="Arial" w:cs="Arial"/>
                <w:i/>
                <w:iCs/>
                <w:kern w:val="2"/>
                <w:sz w:val="18"/>
                <w:szCs w:val="18"/>
              </w:rPr>
              <w:t xml:space="preserve"> </w:t>
            </w:r>
            <w:r w:rsidRPr="001D2F3E">
              <w:rPr>
                <w:rFonts w:ascii="Arial" w:hAnsi="Arial" w:cs="Arial"/>
                <w:kern w:val="2"/>
                <w:sz w:val="18"/>
                <w:szCs w:val="18"/>
              </w:rPr>
              <w:t xml:space="preserve">calendar days from </w:t>
            </w:r>
            <w:r w:rsidRPr="00F112BC">
              <w:rPr>
                <w:rFonts w:ascii="Arial" w:hAnsi="Arial" w:cs="Arial"/>
                <w:kern w:val="2"/>
                <w:sz w:val="18"/>
                <w:szCs w:val="18"/>
              </w:rPr>
              <w:t>the date of receipt of the Invoice.</w:t>
            </w:r>
          </w:p>
          <w:p w14:paraId="46E303DA" w14:textId="77777777" w:rsidR="001E618B" w:rsidRDefault="001E618B" w:rsidP="001E618B">
            <w:pPr>
              <w:jc w:val="both"/>
              <w:rPr>
                <w:rFonts w:ascii="Arial" w:hAnsi="Arial" w:cs="Arial"/>
                <w:sz w:val="18"/>
                <w:szCs w:val="18"/>
              </w:rPr>
            </w:pPr>
          </w:p>
          <w:p w14:paraId="5ED85B62" w14:textId="1734826C" w:rsidR="001E618B" w:rsidRPr="007D710D" w:rsidRDefault="001E618B" w:rsidP="001E618B">
            <w:pPr>
              <w:jc w:val="both"/>
              <w:rPr>
                <w:rFonts w:ascii="Arial" w:hAnsi="Arial" w:cs="Arial"/>
                <w:color w:val="A6A6A6" w:themeColor="background1" w:themeShade="A6"/>
                <w:kern w:val="2"/>
                <w:sz w:val="18"/>
                <w:szCs w:val="18"/>
                <w:shd w:val="clear" w:color="auto" w:fill="FFFFFF"/>
              </w:rPr>
            </w:pPr>
          </w:p>
        </w:tc>
      </w:tr>
      <w:tr w:rsidR="001E618B" w14:paraId="189AE7EB" w14:textId="77777777" w:rsidTr="53C12A3F">
        <w:trPr>
          <w:trHeight w:val="617"/>
        </w:trPr>
        <w:tc>
          <w:tcPr>
            <w:tcW w:w="2359" w:type="dxa"/>
            <w:gridSpan w:val="2"/>
            <w:tcMar>
              <w:top w:w="28" w:type="dxa"/>
              <w:bottom w:w="28" w:type="dxa"/>
            </w:tcMar>
          </w:tcPr>
          <w:p w14:paraId="2784FF0C"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5.6. Avansas</w:t>
            </w:r>
          </w:p>
        </w:tc>
        <w:tc>
          <w:tcPr>
            <w:tcW w:w="4737" w:type="dxa"/>
            <w:gridSpan w:val="4"/>
            <w:tcMar>
              <w:top w:w="28" w:type="dxa"/>
              <w:bottom w:w="28" w:type="dxa"/>
            </w:tcMar>
          </w:tcPr>
          <w:p w14:paraId="7F44D160" w14:textId="7CF86A87" w:rsidR="001E618B" w:rsidRPr="009F5963" w:rsidRDefault="001E618B" w:rsidP="001E618B">
            <w:pPr>
              <w:jc w:val="both"/>
              <w:rPr>
                <w:rFonts w:ascii="Arial" w:hAnsi="Arial" w:cs="Arial"/>
                <w:kern w:val="2"/>
                <w:sz w:val="18"/>
                <w:szCs w:val="18"/>
                <w:lang w:val="lt-LT"/>
              </w:rPr>
            </w:pPr>
            <w:r w:rsidRPr="00753988">
              <w:rPr>
                <w:rFonts w:ascii="Arial" w:hAnsi="Arial" w:cs="Arial"/>
                <w:kern w:val="2"/>
                <w:sz w:val="18"/>
                <w:szCs w:val="18"/>
                <w:lang w:val="lt-LT"/>
              </w:rPr>
              <w:t>Netaikoma</w:t>
            </w:r>
          </w:p>
        </w:tc>
        <w:tc>
          <w:tcPr>
            <w:tcW w:w="2225" w:type="dxa"/>
            <w:gridSpan w:val="2"/>
            <w:tcMar>
              <w:top w:w="28" w:type="dxa"/>
              <w:bottom w:w="28" w:type="dxa"/>
            </w:tcMar>
          </w:tcPr>
          <w:p w14:paraId="0E215553" w14:textId="77777777" w:rsidR="001E618B" w:rsidRPr="005209E5" w:rsidRDefault="001E618B" w:rsidP="001E618B">
            <w:pPr>
              <w:jc w:val="left"/>
              <w:rPr>
                <w:rFonts w:ascii="Arial" w:hAnsi="Arial" w:cs="Arial"/>
                <w:sz w:val="18"/>
                <w:szCs w:val="18"/>
              </w:rPr>
            </w:pPr>
            <w:r w:rsidRPr="005209E5">
              <w:rPr>
                <w:rFonts w:ascii="Arial" w:hAnsi="Arial" w:cs="Arial"/>
                <w:b/>
                <w:bCs/>
                <w:kern w:val="2"/>
                <w:sz w:val="18"/>
                <w:szCs w:val="18"/>
              </w:rPr>
              <w:t>5.6. Prepayment (advance)</w:t>
            </w:r>
          </w:p>
        </w:tc>
        <w:tc>
          <w:tcPr>
            <w:tcW w:w="5417" w:type="dxa"/>
            <w:gridSpan w:val="6"/>
            <w:tcMar>
              <w:top w:w="28" w:type="dxa"/>
              <w:bottom w:w="28" w:type="dxa"/>
            </w:tcMar>
          </w:tcPr>
          <w:p w14:paraId="2FD317F6" w14:textId="77777777" w:rsidR="001E618B" w:rsidRPr="005209E5" w:rsidRDefault="001E618B" w:rsidP="001E618B">
            <w:pPr>
              <w:jc w:val="both"/>
              <w:rPr>
                <w:rFonts w:ascii="Arial" w:hAnsi="Arial" w:cs="Arial"/>
                <w:kern w:val="2"/>
                <w:sz w:val="18"/>
                <w:szCs w:val="18"/>
              </w:rPr>
            </w:pPr>
            <w:r w:rsidRPr="005209E5">
              <w:rPr>
                <w:rFonts w:ascii="Arial" w:hAnsi="Arial" w:cs="Arial"/>
                <w:kern w:val="2"/>
                <w:sz w:val="18"/>
                <w:szCs w:val="18"/>
              </w:rPr>
              <w:t>Not applicable</w:t>
            </w:r>
          </w:p>
          <w:p w14:paraId="3D30EA57" w14:textId="6A69DDA6" w:rsidR="001E618B" w:rsidRPr="005209E5" w:rsidRDefault="001E618B" w:rsidP="001E618B">
            <w:pPr>
              <w:jc w:val="both"/>
              <w:rPr>
                <w:rFonts w:ascii="Arial" w:hAnsi="Arial" w:cs="Arial"/>
                <w:sz w:val="18"/>
                <w:szCs w:val="18"/>
              </w:rPr>
            </w:pPr>
          </w:p>
        </w:tc>
      </w:tr>
      <w:tr w:rsidR="001E618B" w14:paraId="26B03DA0" w14:textId="77777777" w:rsidTr="53C12A3F">
        <w:tc>
          <w:tcPr>
            <w:tcW w:w="2359" w:type="dxa"/>
            <w:gridSpan w:val="2"/>
            <w:tcMar>
              <w:top w:w="28" w:type="dxa"/>
              <w:bottom w:w="28" w:type="dxa"/>
            </w:tcMar>
          </w:tcPr>
          <w:p w14:paraId="09BFF3D2" w14:textId="77777777" w:rsidR="001E618B" w:rsidRPr="00753988" w:rsidRDefault="001E618B" w:rsidP="001E618B">
            <w:pPr>
              <w:jc w:val="left"/>
              <w:rPr>
                <w:rFonts w:ascii="Arial" w:hAnsi="Arial" w:cs="Arial"/>
                <w:b/>
                <w:bCs/>
                <w:kern w:val="2"/>
                <w:sz w:val="18"/>
                <w:szCs w:val="18"/>
                <w:lang w:val="lt-LT"/>
              </w:rPr>
            </w:pPr>
            <w:r w:rsidRPr="00753988">
              <w:rPr>
                <w:rFonts w:ascii="Arial" w:hAnsi="Arial" w:cs="Arial"/>
                <w:b/>
                <w:bCs/>
                <w:kern w:val="2"/>
                <w:sz w:val="18"/>
                <w:szCs w:val="18"/>
                <w:lang w:val="lt-LT"/>
              </w:rPr>
              <w:t>5.7. Avanso užtikrinimas</w:t>
            </w:r>
          </w:p>
        </w:tc>
        <w:tc>
          <w:tcPr>
            <w:tcW w:w="4737" w:type="dxa"/>
            <w:gridSpan w:val="4"/>
            <w:tcMar>
              <w:top w:w="28" w:type="dxa"/>
              <w:bottom w:w="28" w:type="dxa"/>
            </w:tcMar>
          </w:tcPr>
          <w:p w14:paraId="23F983C7" w14:textId="77777777" w:rsidR="001E618B" w:rsidRPr="00753988" w:rsidRDefault="001E618B" w:rsidP="001E618B">
            <w:pPr>
              <w:jc w:val="left"/>
              <w:rPr>
                <w:rFonts w:ascii="Arial" w:hAnsi="Arial" w:cs="Arial"/>
                <w:kern w:val="2"/>
                <w:sz w:val="18"/>
                <w:szCs w:val="18"/>
                <w:lang w:val="lt-LT"/>
              </w:rPr>
            </w:pPr>
            <w:r w:rsidRPr="00753988">
              <w:rPr>
                <w:rFonts w:ascii="Arial" w:hAnsi="Arial" w:cs="Arial"/>
                <w:kern w:val="2"/>
                <w:sz w:val="18"/>
                <w:szCs w:val="18"/>
                <w:lang w:val="lt-LT"/>
              </w:rPr>
              <w:t>Netaikoma</w:t>
            </w:r>
          </w:p>
          <w:p w14:paraId="5746D58D" w14:textId="45206417" w:rsidR="001E618B" w:rsidRPr="003A7DD6" w:rsidRDefault="001E618B" w:rsidP="001E618B">
            <w:pPr>
              <w:jc w:val="both"/>
              <w:rPr>
                <w:rFonts w:ascii="Arial" w:eastAsia="Arial" w:hAnsi="Arial" w:cs="Arial"/>
                <w:color w:val="000000" w:themeColor="text1"/>
                <w:kern w:val="2"/>
                <w:sz w:val="18"/>
                <w:szCs w:val="18"/>
                <w:lang w:val="lt-LT"/>
              </w:rPr>
            </w:pPr>
          </w:p>
        </w:tc>
        <w:tc>
          <w:tcPr>
            <w:tcW w:w="2225" w:type="dxa"/>
            <w:gridSpan w:val="2"/>
            <w:tcMar>
              <w:top w:w="28" w:type="dxa"/>
              <w:bottom w:w="28" w:type="dxa"/>
            </w:tcMar>
          </w:tcPr>
          <w:p w14:paraId="537B5817" w14:textId="77777777" w:rsidR="001E618B" w:rsidRPr="005209E5" w:rsidRDefault="001E618B" w:rsidP="001E618B">
            <w:pPr>
              <w:tabs>
                <w:tab w:val="left" w:pos="1820"/>
              </w:tabs>
              <w:jc w:val="left"/>
              <w:rPr>
                <w:rFonts w:ascii="Arial" w:hAnsi="Arial" w:cs="Arial"/>
                <w:b/>
                <w:bCs/>
                <w:kern w:val="2"/>
                <w:sz w:val="18"/>
                <w:szCs w:val="18"/>
              </w:rPr>
            </w:pPr>
            <w:r w:rsidRPr="005209E5">
              <w:rPr>
                <w:rFonts w:ascii="Arial" w:hAnsi="Arial" w:cs="Arial"/>
                <w:b/>
                <w:bCs/>
                <w:kern w:val="2"/>
                <w:sz w:val="18"/>
                <w:szCs w:val="18"/>
              </w:rPr>
              <w:t>5.7 Securing the advance payment</w:t>
            </w:r>
          </w:p>
        </w:tc>
        <w:tc>
          <w:tcPr>
            <w:tcW w:w="5417" w:type="dxa"/>
            <w:gridSpan w:val="6"/>
            <w:tcMar>
              <w:top w:w="28" w:type="dxa"/>
              <w:bottom w:w="28" w:type="dxa"/>
            </w:tcMar>
          </w:tcPr>
          <w:p w14:paraId="3DEF4A57" w14:textId="77777777" w:rsidR="001E618B" w:rsidRPr="005209E5" w:rsidRDefault="001E618B" w:rsidP="001E618B">
            <w:pPr>
              <w:jc w:val="left"/>
              <w:rPr>
                <w:rFonts w:ascii="Arial" w:hAnsi="Arial" w:cs="Arial"/>
                <w:kern w:val="2"/>
                <w:sz w:val="18"/>
                <w:szCs w:val="18"/>
              </w:rPr>
            </w:pPr>
            <w:r w:rsidRPr="005209E5">
              <w:rPr>
                <w:rFonts w:ascii="Arial" w:hAnsi="Arial" w:cs="Arial"/>
                <w:kern w:val="2"/>
                <w:sz w:val="18"/>
                <w:szCs w:val="18"/>
              </w:rPr>
              <w:t>Not applicable</w:t>
            </w:r>
          </w:p>
          <w:p w14:paraId="63E015C6" w14:textId="57783781" w:rsidR="001E618B" w:rsidRPr="005209E5" w:rsidRDefault="001E618B" w:rsidP="001E618B">
            <w:pPr>
              <w:jc w:val="both"/>
              <w:rPr>
                <w:rFonts w:ascii="Arial" w:hAnsi="Arial" w:cs="Arial"/>
                <w:kern w:val="2"/>
                <w:sz w:val="18"/>
                <w:szCs w:val="18"/>
              </w:rPr>
            </w:pPr>
          </w:p>
        </w:tc>
      </w:tr>
      <w:tr w:rsidR="001E618B" w14:paraId="5432734A" w14:textId="77777777" w:rsidTr="53C12A3F">
        <w:tc>
          <w:tcPr>
            <w:tcW w:w="7096" w:type="dxa"/>
            <w:gridSpan w:val="6"/>
            <w:tcMar>
              <w:top w:w="28" w:type="dxa"/>
              <w:bottom w:w="28" w:type="dxa"/>
            </w:tcMar>
          </w:tcPr>
          <w:p w14:paraId="5238DDCB" w14:textId="77777777" w:rsidR="001E618B" w:rsidRPr="00753988" w:rsidRDefault="001E618B" w:rsidP="001E618B">
            <w:pPr>
              <w:tabs>
                <w:tab w:val="left" w:pos="1820"/>
                <w:tab w:val="center" w:pos="3243"/>
              </w:tabs>
              <w:spacing w:before="60" w:after="60"/>
              <w:rPr>
                <w:rFonts w:ascii="Arial" w:hAnsi="Arial" w:cs="Arial"/>
                <w:kern w:val="2"/>
                <w:sz w:val="18"/>
                <w:szCs w:val="18"/>
                <w:lang w:val="lt-LT"/>
              </w:rPr>
            </w:pPr>
            <w:r w:rsidRPr="00753988">
              <w:rPr>
                <w:rFonts w:ascii="Arial" w:hAnsi="Arial" w:cs="Arial"/>
                <w:b/>
                <w:bCs/>
                <w:kern w:val="2"/>
                <w:sz w:val="18"/>
                <w:szCs w:val="18"/>
                <w:lang w:val="lt-LT"/>
              </w:rPr>
              <w:t>6. PREKIŲ KOKYBĖ IR GARANTINIAI ĮSIPAREIGOJIMAI</w:t>
            </w:r>
          </w:p>
        </w:tc>
        <w:tc>
          <w:tcPr>
            <w:tcW w:w="7642" w:type="dxa"/>
            <w:gridSpan w:val="8"/>
            <w:tcMar>
              <w:top w:w="28" w:type="dxa"/>
              <w:bottom w:w="28" w:type="dxa"/>
            </w:tcMar>
          </w:tcPr>
          <w:p w14:paraId="6AA19733" w14:textId="77777777" w:rsidR="001E618B" w:rsidRPr="002E46E9" w:rsidRDefault="001E618B" w:rsidP="001E618B">
            <w:pPr>
              <w:tabs>
                <w:tab w:val="left" w:pos="1820"/>
                <w:tab w:val="center" w:pos="3243"/>
              </w:tabs>
              <w:spacing w:before="60" w:after="60"/>
              <w:rPr>
                <w:rFonts w:ascii="Arial" w:hAnsi="Arial" w:cs="Arial"/>
                <w:kern w:val="2"/>
                <w:sz w:val="18"/>
                <w:szCs w:val="18"/>
              </w:rPr>
            </w:pPr>
            <w:r w:rsidRPr="002E46E9">
              <w:rPr>
                <w:rFonts w:ascii="Arial" w:hAnsi="Arial" w:cs="Arial"/>
                <w:b/>
                <w:bCs/>
                <w:kern w:val="2"/>
                <w:sz w:val="18"/>
                <w:szCs w:val="18"/>
              </w:rPr>
              <w:t xml:space="preserve">6. QUALITY </w:t>
            </w:r>
            <w:r>
              <w:rPr>
                <w:rFonts w:ascii="Arial" w:hAnsi="Arial" w:cs="Arial"/>
                <w:b/>
                <w:bCs/>
                <w:kern w:val="2"/>
                <w:sz w:val="18"/>
                <w:szCs w:val="18"/>
              </w:rPr>
              <w:t xml:space="preserve">OF THE GOODS </w:t>
            </w:r>
            <w:r w:rsidRPr="002E46E9">
              <w:rPr>
                <w:rFonts w:ascii="Arial" w:hAnsi="Arial" w:cs="Arial"/>
                <w:b/>
                <w:bCs/>
                <w:kern w:val="2"/>
                <w:sz w:val="18"/>
                <w:szCs w:val="18"/>
              </w:rPr>
              <w:t>AND WARRANTY OBLIGATIONS</w:t>
            </w:r>
          </w:p>
        </w:tc>
      </w:tr>
      <w:tr w:rsidR="001E618B" w14:paraId="6B76AA95" w14:textId="77777777" w:rsidTr="53C12A3F">
        <w:tc>
          <w:tcPr>
            <w:tcW w:w="2359" w:type="dxa"/>
            <w:gridSpan w:val="2"/>
            <w:tcMar>
              <w:top w:w="28" w:type="dxa"/>
              <w:bottom w:w="28" w:type="dxa"/>
            </w:tcMar>
          </w:tcPr>
          <w:p w14:paraId="2E7DD013" w14:textId="77777777" w:rsidR="001E618B" w:rsidRPr="00753988" w:rsidRDefault="001E618B" w:rsidP="001E618B">
            <w:pPr>
              <w:jc w:val="both"/>
              <w:rPr>
                <w:rFonts w:ascii="Arial" w:hAnsi="Arial" w:cs="Arial"/>
                <w:sz w:val="18"/>
                <w:szCs w:val="18"/>
                <w:lang w:val="lt-LT"/>
              </w:rPr>
            </w:pPr>
            <w:r w:rsidRPr="00753988">
              <w:rPr>
                <w:rFonts w:ascii="Arial" w:hAnsi="Arial" w:cs="Arial"/>
                <w:b/>
                <w:bCs/>
                <w:kern w:val="2"/>
                <w:sz w:val="18"/>
                <w:szCs w:val="18"/>
                <w:lang w:val="lt-LT"/>
              </w:rPr>
              <w:t>6.1. Garantinis terminas</w:t>
            </w:r>
          </w:p>
        </w:tc>
        <w:tc>
          <w:tcPr>
            <w:tcW w:w="4737" w:type="dxa"/>
            <w:gridSpan w:val="4"/>
            <w:tcMar>
              <w:top w:w="28" w:type="dxa"/>
              <w:bottom w:w="28" w:type="dxa"/>
            </w:tcMar>
          </w:tcPr>
          <w:p w14:paraId="2BA43BD9" w14:textId="5A9A0111" w:rsidR="001E618B" w:rsidRPr="00753988" w:rsidRDefault="0088721B" w:rsidP="0088721B">
            <w:pPr>
              <w:jc w:val="both"/>
              <w:rPr>
                <w:rFonts w:ascii="Arial" w:hAnsi="Arial" w:cs="Arial"/>
                <w:kern w:val="2"/>
                <w:sz w:val="18"/>
                <w:szCs w:val="18"/>
                <w:lang w:val="lt-LT"/>
              </w:rPr>
            </w:pPr>
            <w:r w:rsidRPr="0088721B">
              <w:rPr>
                <w:rFonts w:ascii="Arial" w:hAnsi="Arial" w:cs="Arial"/>
                <w:kern w:val="2"/>
                <w:sz w:val="18"/>
                <w:szCs w:val="18"/>
                <w:lang w:val="lt-LT"/>
              </w:rPr>
              <w:t xml:space="preserve">Prekėms nustatomas Prekių gamintojo taikomas garantinis terminas, kuris yra </w:t>
            </w:r>
            <w:r>
              <w:rPr>
                <w:rFonts w:ascii="Arial" w:hAnsi="Arial" w:cs="Arial"/>
                <w:kern w:val="2"/>
                <w:sz w:val="18"/>
                <w:szCs w:val="18"/>
                <w:lang w:val="lt-LT"/>
              </w:rPr>
              <w:t>12 mėnesių</w:t>
            </w:r>
            <w:r w:rsidRPr="0088721B">
              <w:rPr>
                <w:rFonts w:ascii="Arial" w:hAnsi="Arial" w:cs="Arial"/>
                <w:kern w:val="2"/>
                <w:sz w:val="18"/>
                <w:szCs w:val="18"/>
                <w:lang w:val="lt-LT"/>
              </w:rPr>
              <w:t xml:space="preserve">. Garantinis terminas, skaičiuojamas nuo </w:t>
            </w:r>
            <w:r w:rsidRPr="004F6106">
              <w:rPr>
                <w:rFonts w:ascii="Arial" w:hAnsi="Arial" w:cs="Arial"/>
                <w:kern w:val="2"/>
                <w:sz w:val="18"/>
                <w:szCs w:val="18"/>
                <w:lang w:val="lt-LT"/>
              </w:rPr>
              <w:t>Prekių perdavimo–priėmimo akto ar Sąskaitos (kai Prekių perdavimo–priėmimo aktas nėra pasirašomas) pasirašymo dienos.</w:t>
            </w:r>
          </w:p>
          <w:p w14:paraId="7D3BD7DD" w14:textId="536AE4D8" w:rsidR="001E618B" w:rsidRPr="00753988" w:rsidRDefault="001E618B" w:rsidP="001E618B">
            <w:pPr>
              <w:spacing w:line="259" w:lineRule="auto"/>
              <w:jc w:val="both"/>
              <w:rPr>
                <w:rFonts w:ascii="Arial" w:eastAsia="Arial" w:hAnsi="Arial" w:cs="Arial"/>
                <w:sz w:val="18"/>
                <w:szCs w:val="18"/>
                <w:lang w:val="lt-LT"/>
              </w:rPr>
            </w:pPr>
          </w:p>
        </w:tc>
        <w:tc>
          <w:tcPr>
            <w:tcW w:w="2225" w:type="dxa"/>
            <w:gridSpan w:val="2"/>
            <w:tcMar>
              <w:top w:w="28" w:type="dxa"/>
              <w:bottom w:w="28" w:type="dxa"/>
            </w:tcMar>
          </w:tcPr>
          <w:p w14:paraId="7BD53B82" w14:textId="77777777" w:rsidR="001E618B" w:rsidRPr="006B232B" w:rsidRDefault="001E618B" w:rsidP="001E618B">
            <w:pPr>
              <w:jc w:val="both"/>
              <w:rPr>
                <w:rFonts w:ascii="Arial" w:hAnsi="Arial" w:cs="Arial"/>
                <w:sz w:val="18"/>
                <w:szCs w:val="18"/>
              </w:rPr>
            </w:pPr>
            <w:r w:rsidRPr="006B232B">
              <w:rPr>
                <w:rFonts w:ascii="Arial" w:hAnsi="Arial" w:cs="Arial"/>
                <w:b/>
                <w:bCs/>
                <w:kern w:val="2"/>
                <w:sz w:val="18"/>
                <w:szCs w:val="18"/>
              </w:rPr>
              <w:t>6.1. Warranty period</w:t>
            </w:r>
          </w:p>
        </w:tc>
        <w:tc>
          <w:tcPr>
            <w:tcW w:w="5417" w:type="dxa"/>
            <w:gridSpan w:val="6"/>
            <w:tcMar>
              <w:top w:w="28" w:type="dxa"/>
              <w:bottom w:w="28" w:type="dxa"/>
            </w:tcMar>
          </w:tcPr>
          <w:p w14:paraId="1B4CC6E3" w14:textId="5CCF2899" w:rsidR="001E618B" w:rsidRPr="0085088D" w:rsidRDefault="0060526B" w:rsidP="001E618B">
            <w:pPr>
              <w:jc w:val="both"/>
              <w:rPr>
                <w:rFonts w:ascii="Arial" w:hAnsi="Arial" w:cs="Arial"/>
                <w:kern w:val="2"/>
                <w:sz w:val="18"/>
                <w:szCs w:val="18"/>
              </w:rPr>
            </w:pPr>
            <w:r w:rsidRPr="0060526B">
              <w:rPr>
                <w:rFonts w:ascii="Arial" w:hAnsi="Arial" w:cs="Arial"/>
                <w:kern w:val="2"/>
                <w:sz w:val="18"/>
                <w:szCs w:val="18"/>
              </w:rPr>
              <w:t xml:space="preserve">The Goods are covered by a 12-month warranty period as specified by the manufacturer. </w:t>
            </w:r>
            <w:r w:rsidRPr="004F6106">
              <w:rPr>
                <w:rFonts w:ascii="Arial" w:hAnsi="Arial" w:cs="Arial"/>
                <w:kern w:val="2"/>
                <w:sz w:val="18"/>
                <w:szCs w:val="18"/>
              </w:rPr>
              <w:t>The warranty period begins on the date the delivery-acceptance certificate is signed, or on the date the invoice is signed (if no delivery-acceptance certificate is signed).</w:t>
            </w:r>
          </w:p>
        </w:tc>
      </w:tr>
      <w:tr w:rsidR="001E618B" w14:paraId="3B4336AC" w14:textId="77777777" w:rsidTr="53C12A3F">
        <w:tc>
          <w:tcPr>
            <w:tcW w:w="2359" w:type="dxa"/>
            <w:gridSpan w:val="2"/>
            <w:tcMar>
              <w:top w:w="28" w:type="dxa"/>
              <w:bottom w:w="28" w:type="dxa"/>
            </w:tcMar>
          </w:tcPr>
          <w:p w14:paraId="427B1834" w14:textId="77777777" w:rsidR="001E618B" w:rsidRPr="00753988" w:rsidRDefault="001E618B" w:rsidP="001E618B">
            <w:pPr>
              <w:jc w:val="left"/>
              <w:rPr>
                <w:rFonts w:ascii="Arial" w:hAnsi="Arial" w:cs="Arial"/>
                <w:sz w:val="18"/>
                <w:szCs w:val="18"/>
                <w:lang w:val="lt-LT"/>
              </w:rPr>
            </w:pPr>
            <w:r w:rsidRPr="00D409F0">
              <w:rPr>
                <w:rFonts w:ascii="Arial" w:hAnsi="Arial" w:cs="Arial"/>
                <w:b/>
                <w:bCs/>
                <w:kern w:val="2"/>
                <w:sz w:val="18"/>
                <w:szCs w:val="18"/>
                <w:lang w:val="lt-LT"/>
              </w:rPr>
              <w:t>6.2. Garantinė priežiūra</w:t>
            </w:r>
          </w:p>
        </w:tc>
        <w:tc>
          <w:tcPr>
            <w:tcW w:w="4737" w:type="dxa"/>
            <w:gridSpan w:val="4"/>
            <w:tcMar>
              <w:top w:w="28" w:type="dxa"/>
              <w:bottom w:w="28" w:type="dxa"/>
            </w:tcMar>
          </w:tcPr>
          <w:p w14:paraId="0289E855" w14:textId="2CED314A" w:rsidR="001E618B" w:rsidRPr="00D409F0" w:rsidRDefault="00B10B15" w:rsidP="001E618B">
            <w:pPr>
              <w:jc w:val="both"/>
              <w:rPr>
                <w:rFonts w:ascii="Arial" w:eastAsia="Arial" w:hAnsi="Arial" w:cs="Arial"/>
                <w:color w:val="000000" w:themeColor="text1"/>
                <w:sz w:val="18"/>
                <w:szCs w:val="18"/>
                <w:lang w:val="lt-LT"/>
              </w:rPr>
            </w:pPr>
            <w:r w:rsidRPr="4503C987">
              <w:rPr>
                <w:rFonts w:ascii="Arial" w:eastAsia="Arial" w:hAnsi="Arial" w:cs="Arial"/>
                <w:color w:val="000000" w:themeColor="text1"/>
                <w:sz w:val="18"/>
                <w:szCs w:val="18"/>
                <w:lang w:val="lt-LT"/>
              </w:rPr>
              <w:t>Netaikoma</w:t>
            </w:r>
          </w:p>
        </w:tc>
        <w:tc>
          <w:tcPr>
            <w:tcW w:w="2225" w:type="dxa"/>
            <w:gridSpan w:val="2"/>
            <w:tcMar>
              <w:top w:w="28" w:type="dxa"/>
              <w:bottom w:w="28" w:type="dxa"/>
            </w:tcMar>
          </w:tcPr>
          <w:p w14:paraId="7FA2C563"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6.2. Warranty maintenance</w:t>
            </w:r>
          </w:p>
        </w:tc>
        <w:tc>
          <w:tcPr>
            <w:tcW w:w="5417" w:type="dxa"/>
            <w:gridSpan w:val="6"/>
            <w:tcMar>
              <w:top w:w="28" w:type="dxa"/>
              <w:bottom w:w="28" w:type="dxa"/>
            </w:tcMar>
          </w:tcPr>
          <w:p w14:paraId="6CB6C8D3" w14:textId="14107B06" w:rsidR="001E618B" w:rsidRPr="006B232B" w:rsidRDefault="00B10B15" w:rsidP="00B10B15">
            <w:pPr>
              <w:jc w:val="both"/>
              <w:rPr>
                <w:rFonts w:ascii="Arial" w:hAnsi="Arial" w:cs="Arial"/>
                <w:i/>
                <w:iCs/>
                <w:color w:val="4472C4"/>
                <w:sz w:val="18"/>
                <w:szCs w:val="18"/>
              </w:rPr>
            </w:pPr>
            <w:r w:rsidRPr="00ED68CE">
              <w:rPr>
                <w:rFonts w:ascii="Arial" w:hAnsi="Arial" w:cs="Arial"/>
                <w:sz w:val="18"/>
                <w:szCs w:val="18"/>
              </w:rPr>
              <w:t>Not applicable</w:t>
            </w:r>
          </w:p>
        </w:tc>
      </w:tr>
      <w:tr w:rsidR="001E618B" w14:paraId="61A2052D" w14:textId="77777777" w:rsidTr="53C12A3F">
        <w:tc>
          <w:tcPr>
            <w:tcW w:w="2359" w:type="dxa"/>
            <w:gridSpan w:val="2"/>
            <w:tcMar>
              <w:top w:w="28" w:type="dxa"/>
              <w:bottom w:w="28" w:type="dxa"/>
            </w:tcMar>
          </w:tcPr>
          <w:p w14:paraId="1C952D3E" w14:textId="77777777" w:rsidR="001E618B" w:rsidRPr="00753988" w:rsidRDefault="001E618B" w:rsidP="001E618B">
            <w:pPr>
              <w:jc w:val="left"/>
              <w:rPr>
                <w:rFonts w:ascii="Arial" w:eastAsia="Arial" w:hAnsi="Arial" w:cs="Arial"/>
                <w:sz w:val="18"/>
                <w:szCs w:val="18"/>
                <w:lang w:val="lt-LT"/>
              </w:rPr>
            </w:pPr>
            <w:r w:rsidRPr="4503C987">
              <w:rPr>
                <w:rFonts w:ascii="Arial" w:eastAsia="Arial" w:hAnsi="Arial" w:cs="Arial"/>
                <w:b/>
                <w:bCs/>
                <w:color w:val="000000" w:themeColor="text1"/>
                <w:sz w:val="18"/>
                <w:szCs w:val="18"/>
                <w:lang w:val="lt-LT"/>
              </w:rPr>
              <w:t>6.3. Kokybinių kriterijų įgyvendinimo ir tikrinimo tvarka</w:t>
            </w:r>
          </w:p>
          <w:p w14:paraId="21F56550" w14:textId="77777777" w:rsidR="001E618B" w:rsidRPr="00753988" w:rsidRDefault="001E618B" w:rsidP="001E618B">
            <w:pPr>
              <w:jc w:val="both"/>
              <w:rPr>
                <w:rFonts w:ascii="Arial" w:hAnsi="Arial" w:cs="Arial"/>
                <w:b/>
                <w:bCs/>
                <w:sz w:val="18"/>
                <w:szCs w:val="18"/>
                <w:lang w:val="lt-LT"/>
              </w:rPr>
            </w:pPr>
          </w:p>
        </w:tc>
        <w:tc>
          <w:tcPr>
            <w:tcW w:w="4737" w:type="dxa"/>
            <w:gridSpan w:val="4"/>
            <w:tcMar>
              <w:top w:w="28" w:type="dxa"/>
              <w:bottom w:w="28" w:type="dxa"/>
            </w:tcMar>
          </w:tcPr>
          <w:p w14:paraId="5E3C73F8" w14:textId="77777777" w:rsidR="001E618B" w:rsidRPr="00753988" w:rsidRDefault="001E618B" w:rsidP="001E618B">
            <w:pPr>
              <w:jc w:val="left"/>
              <w:rPr>
                <w:rFonts w:ascii="Arial" w:eastAsia="Arial" w:hAnsi="Arial" w:cs="Arial"/>
                <w:color w:val="0070C0"/>
                <w:sz w:val="18"/>
                <w:szCs w:val="18"/>
                <w:lang w:val="en-US"/>
              </w:rPr>
            </w:pPr>
            <w:r w:rsidRPr="4503C987">
              <w:rPr>
                <w:rFonts w:ascii="Arial" w:eastAsia="Arial" w:hAnsi="Arial" w:cs="Arial"/>
                <w:color w:val="000000" w:themeColor="text1"/>
                <w:sz w:val="18"/>
                <w:szCs w:val="18"/>
                <w:lang w:val="lt-LT"/>
              </w:rPr>
              <w:t xml:space="preserve">Netaikoma </w:t>
            </w:r>
          </w:p>
        </w:tc>
        <w:tc>
          <w:tcPr>
            <w:tcW w:w="2225" w:type="dxa"/>
            <w:gridSpan w:val="2"/>
            <w:tcMar>
              <w:top w:w="28" w:type="dxa"/>
              <w:bottom w:w="28" w:type="dxa"/>
            </w:tcMar>
          </w:tcPr>
          <w:p w14:paraId="5039DCFD"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 xml:space="preserve">6.3 </w:t>
            </w:r>
            <w:r w:rsidRPr="4503C987">
              <w:rPr>
                <w:rFonts w:ascii="Arial" w:hAnsi="Arial" w:cs="Arial"/>
                <w:b/>
                <w:bCs/>
                <w:sz w:val="18"/>
                <w:szCs w:val="18"/>
              </w:rPr>
              <w:t>Procedure for Implementing and Verifying the Qualitative Criteria</w:t>
            </w:r>
          </w:p>
        </w:tc>
        <w:tc>
          <w:tcPr>
            <w:tcW w:w="5417" w:type="dxa"/>
            <w:gridSpan w:val="6"/>
            <w:tcMar>
              <w:top w:w="28" w:type="dxa"/>
              <w:bottom w:w="28" w:type="dxa"/>
            </w:tcMar>
          </w:tcPr>
          <w:p w14:paraId="56DFC554" w14:textId="77777777" w:rsidR="001E618B" w:rsidRPr="00ED68CE" w:rsidRDefault="001E618B" w:rsidP="001E618B">
            <w:pPr>
              <w:jc w:val="left"/>
              <w:rPr>
                <w:rFonts w:ascii="Arial" w:hAnsi="Arial" w:cs="Arial"/>
                <w:color w:val="4472C4"/>
                <w:sz w:val="18"/>
                <w:szCs w:val="18"/>
              </w:rPr>
            </w:pPr>
            <w:r w:rsidRPr="00ED68CE">
              <w:rPr>
                <w:rFonts w:ascii="Arial" w:hAnsi="Arial" w:cs="Arial"/>
                <w:sz w:val="18"/>
                <w:szCs w:val="18"/>
              </w:rPr>
              <w:t>Not applicable</w:t>
            </w:r>
            <w:r w:rsidRPr="00ED68CE">
              <w:rPr>
                <w:rFonts w:ascii="Arial" w:hAnsi="Arial" w:cs="Arial"/>
                <w:color w:val="4472C4"/>
                <w:sz w:val="18"/>
                <w:szCs w:val="18"/>
              </w:rPr>
              <w:t xml:space="preserve"> </w:t>
            </w:r>
          </w:p>
        </w:tc>
      </w:tr>
      <w:tr w:rsidR="001E618B" w14:paraId="599B54B8" w14:textId="77777777" w:rsidTr="53C12A3F">
        <w:tc>
          <w:tcPr>
            <w:tcW w:w="7096" w:type="dxa"/>
            <w:gridSpan w:val="6"/>
            <w:tcMar>
              <w:top w:w="28" w:type="dxa"/>
              <w:bottom w:w="28" w:type="dxa"/>
            </w:tcMar>
          </w:tcPr>
          <w:p w14:paraId="1FAD6B23" w14:textId="77777777" w:rsidR="001E618B" w:rsidRPr="00753988" w:rsidRDefault="001E618B" w:rsidP="001E618B">
            <w:pPr>
              <w:spacing w:before="60" w:after="60"/>
              <w:rPr>
                <w:rFonts w:ascii="Arial" w:hAnsi="Arial" w:cs="Arial"/>
                <w:sz w:val="18"/>
                <w:szCs w:val="18"/>
                <w:lang w:val="lt-LT"/>
              </w:rPr>
            </w:pPr>
            <w:r w:rsidRPr="00753988">
              <w:rPr>
                <w:rFonts w:ascii="Arial" w:hAnsi="Arial" w:cs="Arial"/>
                <w:b/>
                <w:bCs/>
                <w:kern w:val="2"/>
                <w:sz w:val="18"/>
                <w:szCs w:val="18"/>
                <w:lang w:val="lt-LT"/>
              </w:rPr>
              <w:lastRenderedPageBreak/>
              <w:t>7. SUTARTIES VYKDYMUI PASITELKIAMI SUBTIEKĖJAI</w:t>
            </w:r>
          </w:p>
        </w:tc>
        <w:tc>
          <w:tcPr>
            <w:tcW w:w="7642" w:type="dxa"/>
            <w:gridSpan w:val="8"/>
            <w:tcMar>
              <w:top w:w="28" w:type="dxa"/>
              <w:bottom w:w="28" w:type="dxa"/>
            </w:tcMar>
          </w:tcPr>
          <w:p w14:paraId="5AF3E4BF" w14:textId="77777777" w:rsidR="001E618B" w:rsidRPr="006B232B" w:rsidRDefault="001E618B" w:rsidP="001E618B">
            <w:pPr>
              <w:spacing w:before="60" w:after="60"/>
              <w:rPr>
                <w:rFonts w:ascii="Arial" w:hAnsi="Arial" w:cs="Arial"/>
                <w:sz w:val="18"/>
                <w:szCs w:val="18"/>
              </w:rPr>
            </w:pPr>
            <w:r w:rsidRPr="006B232B">
              <w:rPr>
                <w:rFonts w:ascii="Arial" w:hAnsi="Arial" w:cs="Arial"/>
                <w:b/>
                <w:bCs/>
                <w:kern w:val="2"/>
                <w:sz w:val="18"/>
                <w:szCs w:val="18"/>
              </w:rPr>
              <w:t>7. SUB-SUPPLIERS TO BE USED FOR THE PERFORMANCE OF THE CONTRACT</w:t>
            </w:r>
          </w:p>
        </w:tc>
      </w:tr>
      <w:tr w:rsidR="001E618B" w14:paraId="664092BB" w14:textId="77777777" w:rsidTr="53C12A3F">
        <w:tc>
          <w:tcPr>
            <w:tcW w:w="2359" w:type="dxa"/>
            <w:gridSpan w:val="2"/>
            <w:tcMar>
              <w:top w:w="28" w:type="dxa"/>
              <w:bottom w:w="28" w:type="dxa"/>
            </w:tcMar>
          </w:tcPr>
          <w:p w14:paraId="370DEECF"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7.1. Sutarties vykdymui pasitelkiami subtiekėjai</w:t>
            </w:r>
          </w:p>
        </w:tc>
        <w:tc>
          <w:tcPr>
            <w:tcW w:w="4737" w:type="dxa"/>
            <w:gridSpan w:val="4"/>
            <w:tcMar>
              <w:top w:w="28" w:type="dxa"/>
              <w:bottom w:w="28" w:type="dxa"/>
            </w:tcMar>
          </w:tcPr>
          <w:p w14:paraId="13286203" w14:textId="5B1CEE89" w:rsidR="001E618B" w:rsidRPr="00457AC4" w:rsidRDefault="001E618B" w:rsidP="001E618B">
            <w:pPr>
              <w:jc w:val="both"/>
              <w:rPr>
                <w:rFonts w:ascii="Arial" w:hAnsi="Arial" w:cs="Arial"/>
                <w:color w:val="A6A6A6" w:themeColor="background1" w:themeShade="A6"/>
                <w:kern w:val="2"/>
                <w:sz w:val="18"/>
                <w:szCs w:val="18"/>
                <w:lang w:val="lt-LT"/>
              </w:rPr>
            </w:pPr>
            <w:r w:rsidRPr="00457AC4">
              <w:rPr>
                <w:rFonts w:ascii="Arial" w:hAnsi="Arial" w:cs="Arial"/>
                <w:color w:val="A6A6A6" w:themeColor="background1" w:themeShade="A6"/>
                <w:kern w:val="2"/>
                <w:sz w:val="18"/>
                <w:szCs w:val="18"/>
                <w:lang w:val="lt-LT"/>
              </w:rPr>
              <w:t>Sutarties vykdymui subtiekėjai nepasitelkiami.</w:t>
            </w:r>
          </w:p>
          <w:p w14:paraId="05F9C25C" w14:textId="5DB7E9D8" w:rsidR="001E618B" w:rsidRPr="00457AC4" w:rsidRDefault="001E618B" w:rsidP="001E618B">
            <w:pPr>
              <w:jc w:val="both"/>
              <w:rPr>
                <w:rFonts w:ascii="Arial" w:hAnsi="Arial" w:cs="Arial"/>
                <w:color w:val="A6A6A6" w:themeColor="background1" w:themeShade="A6"/>
                <w:kern w:val="2"/>
                <w:sz w:val="18"/>
                <w:szCs w:val="18"/>
                <w:lang w:val="lt-LT"/>
              </w:rPr>
            </w:pPr>
            <w:r w:rsidRPr="00457AC4">
              <w:rPr>
                <w:rFonts w:ascii="Arial" w:hAnsi="Arial" w:cs="Arial"/>
                <w:color w:val="A6A6A6" w:themeColor="background1" w:themeShade="A6"/>
                <w:kern w:val="2"/>
                <w:sz w:val="18"/>
                <w:szCs w:val="18"/>
                <w:lang w:val="lt-LT"/>
              </w:rPr>
              <w:t>arba</w:t>
            </w:r>
          </w:p>
          <w:p w14:paraId="59A1F579" w14:textId="77777777" w:rsidR="001E618B" w:rsidRPr="00753988" w:rsidRDefault="001E618B" w:rsidP="001E618B">
            <w:pPr>
              <w:tabs>
                <w:tab w:val="left" w:pos="1950"/>
              </w:tabs>
              <w:jc w:val="both"/>
              <w:rPr>
                <w:rFonts w:ascii="Arial" w:hAnsi="Arial" w:cs="Arial"/>
                <w:sz w:val="18"/>
                <w:szCs w:val="18"/>
                <w:lang w:val="lt-LT"/>
              </w:rPr>
            </w:pPr>
            <w:r w:rsidRPr="00457AC4">
              <w:rPr>
                <w:rFonts w:ascii="Arial" w:hAnsi="Arial" w:cs="Arial"/>
                <w:color w:val="A6A6A6" w:themeColor="background1" w:themeShade="A6"/>
                <w:kern w:val="2"/>
                <w:sz w:val="18"/>
                <w:szCs w:val="18"/>
                <w:lang w:val="lt-LT"/>
              </w:rPr>
              <w:t>Sutarties vykdymui pasitelkiami subtiekėjai yra nurodyti Sutarties priede Nr. 1.</w:t>
            </w:r>
          </w:p>
        </w:tc>
        <w:tc>
          <w:tcPr>
            <w:tcW w:w="2225" w:type="dxa"/>
            <w:gridSpan w:val="2"/>
            <w:tcMar>
              <w:top w:w="28" w:type="dxa"/>
              <w:bottom w:w="28" w:type="dxa"/>
            </w:tcMar>
          </w:tcPr>
          <w:p w14:paraId="355309AF"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7.1. Sub-suppliers shall be used for the performance of the Contract</w:t>
            </w:r>
          </w:p>
        </w:tc>
        <w:tc>
          <w:tcPr>
            <w:tcW w:w="5417" w:type="dxa"/>
            <w:gridSpan w:val="6"/>
            <w:tcMar>
              <w:top w:w="28" w:type="dxa"/>
              <w:bottom w:w="28" w:type="dxa"/>
            </w:tcMar>
          </w:tcPr>
          <w:p w14:paraId="2822CA3E" w14:textId="5F9F06F9" w:rsidR="001E618B" w:rsidRPr="00457AC4" w:rsidRDefault="001E618B" w:rsidP="001E618B">
            <w:pPr>
              <w:jc w:val="both"/>
              <w:rPr>
                <w:rFonts w:ascii="Arial" w:hAnsi="Arial" w:cs="Arial"/>
                <w:color w:val="A6A6A6" w:themeColor="background1" w:themeShade="A6"/>
                <w:kern w:val="2"/>
                <w:sz w:val="18"/>
                <w:szCs w:val="18"/>
              </w:rPr>
            </w:pPr>
            <w:r w:rsidRPr="00457AC4">
              <w:rPr>
                <w:rFonts w:ascii="Arial" w:hAnsi="Arial" w:cs="Arial"/>
                <w:color w:val="A6A6A6" w:themeColor="background1" w:themeShade="A6"/>
                <w:kern w:val="2"/>
                <w:sz w:val="18"/>
                <w:szCs w:val="18"/>
              </w:rPr>
              <w:t>No sub-suppliers shall be used for the performance of the Contract.</w:t>
            </w:r>
          </w:p>
          <w:p w14:paraId="205B78B7" w14:textId="18EBB536" w:rsidR="001E618B" w:rsidRPr="00457AC4" w:rsidRDefault="001E618B" w:rsidP="001E618B">
            <w:pPr>
              <w:jc w:val="left"/>
              <w:rPr>
                <w:rFonts w:ascii="Arial" w:hAnsi="Arial" w:cs="Arial"/>
                <w:color w:val="A6A6A6" w:themeColor="background1" w:themeShade="A6"/>
                <w:kern w:val="2"/>
                <w:sz w:val="18"/>
                <w:szCs w:val="18"/>
              </w:rPr>
            </w:pPr>
            <w:r w:rsidRPr="00457AC4">
              <w:rPr>
                <w:rFonts w:ascii="Arial" w:hAnsi="Arial" w:cs="Arial"/>
                <w:color w:val="A6A6A6" w:themeColor="background1" w:themeShade="A6"/>
                <w:kern w:val="2"/>
                <w:sz w:val="18"/>
                <w:szCs w:val="18"/>
              </w:rPr>
              <w:t>or</w:t>
            </w:r>
          </w:p>
          <w:p w14:paraId="7032C1C5" w14:textId="77777777" w:rsidR="001E618B" w:rsidRPr="00457AC4" w:rsidRDefault="001E618B" w:rsidP="001E618B">
            <w:pPr>
              <w:jc w:val="both"/>
              <w:rPr>
                <w:rFonts w:ascii="Arial" w:hAnsi="Arial" w:cs="Arial"/>
                <w:color w:val="A6A6A6" w:themeColor="background1" w:themeShade="A6"/>
                <w:sz w:val="18"/>
                <w:szCs w:val="18"/>
              </w:rPr>
            </w:pPr>
            <w:r w:rsidRPr="00457AC4">
              <w:rPr>
                <w:rFonts w:ascii="Arial" w:hAnsi="Arial" w:cs="Arial"/>
                <w:color w:val="A6A6A6" w:themeColor="background1" w:themeShade="A6"/>
                <w:kern w:val="2"/>
                <w:sz w:val="18"/>
                <w:szCs w:val="18"/>
              </w:rPr>
              <w:t>The sub-suppliers to be used for the performance of the Contract shall be listed in Annex 1.</w:t>
            </w:r>
          </w:p>
        </w:tc>
      </w:tr>
      <w:tr w:rsidR="001E618B" w14:paraId="6574AFF2" w14:textId="77777777" w:rsidTr="53C12A3F">
        <w:tc>
          <w:tcPr>
            <w:tcW w:w="7096" w:type="dxa"/>
            <w:gridSpan w:val="6"/>
            <w:tcMar>
              <w:top w:w="28" w:type="dxa"/>
              <w:bottom w:w="28" w:type="dxa"/>
            </w:tcMar>
          </w:tcPr>
          <w:p w14:paraId="564A0CFD" w14:textId="77777777" w:rsidR="001E618B" w:rsidRPr="00753988" w:rsidRDefault="001E618B" w:rsidP="001E618B">
            <w:pPr>
              <w:tabs>
                <w:tab w:val="left" w:pos="1820"/>
                <w:tab w:val="center" w:pos="3243"/>
              </w:tabs>
              <w:spacing w:before="60" w:after="60"/>
              <w:rPr>
                <w:rFonts w:ascii="Arial" w:hAnsi="Arial" w:cs="Arial"/>
                <w:sz w:val="18"/>
                <w:szCs w:val="18"/>
                <w:lang w:val="lt-LT"/>
              </w:rPr>
            </w:pPr>
            <w:r w:rsidRPr="00753988">
              <w:rPr>
                <w:rFonts w:ascii="Arial" w:hAnsi="Arial" w:cs="Arial"/>
                <w:b/>
                <w:bCs/>
                <w:kern w:val="2"/>
                <w:sz w:val="18"/>
                <w:szCs w:val="18"/>
                <w:lang w:val="lt-LT"/>
              </w:rPr>
              <w:t>8. PRIEVOLIŲ PAGAL SUTARTĮ ĮVYKDYMO UŽTIKRINIMAS</w:t>
            </w:r>
          </w:p>
        </w:tc>
        <w:tc>
          <w:tcPr>
            <w:tcW w:w="7642" w:type="dxa"/>
            <w:gridSpan w:val="8"/>
            <w:tcMar>
              <w:top w:w="28" w:type="dxa"/>
              <w:bottom w:w="28" w:type="dxa"/>
            </w:tcMar>
          </w:tcPr>
          <w:p w14:paraId="71E125D1" w14:textId="77777777" w:rsidR="001E618B" w:rsidRPr="00DA7A8E" w:rsidRDefault="001E618B" w:rsidP="001E618B">
            <w:pPr>
              <w:tabs>
                <w:tab w:val="left" w:pos="1820"/>
                <w:tab w:val="center" w:pos="3243"/>
              </w:tabs>
              <w:spacing w:before="60" w:after="60"/>
              <w:rPr>
                <w:rFonts w:ascii="Arial" w:hAnsi="Arial" w:cs="Arial"/>
                <w:b/>
                <w:bCs/>
                <w:kern w:val="2"/>
                <w:sz w:val="18"/>
                <w:szCs w:val="18"/>
              </w:rPr>
            </w:pPr>
            <w:r w:rsidRPr="006B232B">
              <w:rPr>
                <w:rFonts w:ascii="Arial" w:hAnsi="Arial" w:cs="Arial"/>
                <w:b/>
                <w:bCs/>
                <w:kern w:val="2"/>
                <w:sz w:val="18"/>
                <w:szCs w:val="18"/>
              </w:rPr>
              <w:t>8. SECURITY OF PERFORMANCE OF THE OBLIGATIONS UNDER THE CONTRACT</w:t>
            </w:r>
          </w:p>
        </w:tc>
      </w:tr>
      <w:tr w:rsidR="001E618B" w14:paraId="76AC8026" w14:textId="77777777" w:rsidTr="53C12A3F">
        <w:tc>
          <w:tcPr>
            <w:tcW w:w="2359" w:type="dxa"/>
            <w:gridSpan w:val="2"/>
            <w:tcMar>
              <w:top w:w="28" w:type="dxa"/>
              <w:bottom w:w="28" w:type="dxa"/>
            </w:tcMar>
          </w:tcPr>
          <w:p w14:paraId="488EBBD8"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8.1. Prievolių pagal Sutartį įvykdymo užtikrinimo būdas (-ai)</w:t>
            </w:r>
          </w:p>
        </w:tc>
        <w:tc>
          <w:tcPr>
            <w:tcW w:w="4737" w:type="dxa"/>
            <w:gridSpan w:val="4"/>
            <w:tcMar>
              <w:top w:w="28" w:type="dxa"/>
              <w:bottom w:w="28" w:type="dxa"/>
            </w:tcMar>
          </w:tcPr>
          <w:p w14:paraId="0C10093B" w14:textId="52F66573" w:rsidR="001E618B" w:rsidRPr="00243CA6" w:rsidRDefault="001E618B" w:rsidP="001E618B">
            <w:pPr>
              <w:jc w:val="both"/>
              <w:rPr>
                <w:rFonts w:ascii="Arial" w:hAnsi="Arial" w:cs="Arial"/>
                <w:i/>
                <w:iCs/>
                <w:kern w:val="2"/>
                <w:sz w:val="18"/>
                <w:szCs w:val="18"/>
                <w:lang w:val="lt-LT"/>
              </w:rPr>
            </w:pPr>
            <w:r w:rsidRPr="00243CA6">
              <w:rPr>
                <w:rFonts w:ascii="Arial" w:hAnsi="Arial" w:cs="Arial"/>
                <w:kern w:val="2"/>
                <w:sz w:val="18"/>
                <w:szCs w:val="18"/>
                <w:lang w:val="lt-LT"/>
              </w:rPr>
              <w:t xml:space="preserve">Prievolių pagal Sutartį įvykdymas gali būti užtikrinamas </w:t>
            </w:r>
            <w:r w:rsidRPr="00243CA6">
              <w:rPr>
                <w:rFonts w:ascii="Arial" w:hAnsi="Arial" w:cs="Arial"/>
                <w:i/>
                <w:iCs/>
                <w:kern w:val="2"/>
                <w:sz w:val="18"/>
                <w:szCs w:val="18"/>
                <w:lang w:val="lt-LT"/>
              </w:rPr>
              <w:t xml:space="preserve"> netesybomis (delspinigiais, bauda)</w:t>
            </w:r>
          </w:p>
          <w:p w14:paraId="529001D5" w14:textId="75DAF1B2" w:rsidR="001E618B" w:rsidRPr="00753988" w:rsidRDefault="001E618B" w:rsidP="001E618B">
            <w:pPr>
              <w:jc w:val="both"/>
              <w:rPr>
                <w:rFonts w:ascii="Arial" w:hAnsi="Arial" w:cs="Arial"/>
                <w:i/>
                <w:iCs/>
                <w:color w:val="4472C4"/>
                <w:kern w:val="2"/>
                <w:sz w:val="18"/>
                <w:szCs w:val="18"/>
                <w:lang w:val="lt-LT"/>
              </w:rPr>
            </w:pPr>
          </w:p>
        </w:tc>
        <w:tc>
          <w:tcPr>
            <w:tcW w:w="2225" w:type="dxa"/>
            <w:gridSpan w:val="2"/>
            <w:tcMar>
              <w:top w:w="28" w:type="dxa"/>
              <w:bottom w:w="28" w:type="dxa"/>
            </w:tcMar>
          </w:tcPr>
          <w:p w14:paraId="79A331F3"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8.1. Method(s) of securing performance of the obligations under the Contract</w:t>
            </w:r>
          </w:p>
        </w:tc>
        <w:tc>
          <w:tcPr>
            <w:tcW w:w="5417" w:type="dxa"/>
            <w:gridSpan w:val="6"/>
            <w:tcMar>
              <w:top w:w="28" w:type="dxa"/>
              <w:bottom w:w="28" w:type="dxa"/>
            </w:tcMar>
          </w:tcPr>
          <w:p w14:paraId="5CB89FE1" w14:textId="28DD75A1" w:rsidR="001E618B" w:rsidRPr="00243CA6" w:rsidRDefault="001E618B" w:rsidP="001E618B">
            <w:pPr>
              <w:jc w:val="both"/>
              <w:rPr>
                <w:rFonts w:ascii="Arial" w:hAnsi="Arial" w:cs="Arial"/>
                <w:i/>
                <w:iCs/>
                <w:kern w:val="2"/>
                <w:sz w:val="18"/>
                <w:szCs w:val="18"/>
              </w:rPr>
            </w:pPr>
            <w:r w:rsidRPr="00243CA6">
              <w:rPr>
                <w:rFonts w:ascii="Arial" w:hAnsi="Arial" w:cs="Arial"/>
                <w:kern w:val="2"/>
                <w:sz w:val="18"/>
                <w:szCs w:val="18"/>
              </w:rPr>
              <w:t xml:space="preserve">Performance of the obligations under the Contract may be secured by </w:t>
            </w:r>
            <w:r w:rsidRPr="00243CA6">
              <w:rPr>
                <w:rFonts w:ascii="Arial" w:hAnsi="Arial" w:cs="Arial"/>
                <w:i/>
                <w:iCs/>
                <w:kern w:val="2"/>
                <w:sz w:val="18"/>
                <w:szCs w:val="18"/>
              </w:rPr>
              <w:t>Penalties (interest, fine)</w:t>
            </w:r>
          </w:p>
          <w:p w14:paraId="2476A534" w14:textId="1D2FC966" w:rsidR="001E618B" w:rsidRPr="00920D15" w:rsidRDefault="001E618B" w:rsidP="001E618B">
            <w:pPr>
              <w:jc w:val="both"/>
              <w:rPr>
                <w:rFonts w:ascii="Arial" w:hAnsi="Arial" w:cs="Arial"/>
                <w:i/>
                <w:iCs/>
                <w:color w:val="4472C4"/>
                <w:kern w:val="2"/>
                <w:sz w:val="18"/>
                <w:szCs w:val="18"/>
              </w:rPr>
            </w:pPr>
          </w:p>
        </w:tc>
      </w:tr>
      <w:tr w:rsidR="001E618B" w14:paraId="3D868063" w14:textId="77777777" w:rsidTr="53C12A3F">
        <w:tc>
          <w:tcPr>
            <w:tcW w:w="2359" w:type="dxa"/>
            <w:gridSpan w:val="2"/>
            <w:tcMar>
              <w:top w:w="28" w:type="dxa"/>
              <w:bottom w:w="28" w:type="dxa"/>
            </w:tcMar>
          </w:tcPr>
          <w:p w14:paraId="52BD1DDA" w14:textId="77777777" w:rsidR="001E618B" w:rsidRPr="00753988" w:rsidRDefault="001E618B" w:rsidP="001E618B">
            <w:pPr>
              <w:jc w:val="left"/>
              <w:rPr>
                <w:rFonts w:ascii="Arial" w:hAnsi="Arial" w:cs="Arial"/>
                <w:b/>
                <w:bCs/>
                <w:kern w:val="2"/>
                <w:sz w:val="18"/>
                <w:szCs w:val="18"/>
                <w:lang w:val="lt-LT"/>
              </w:rPr>
            </w:pPr>
            <w:r>
              <w:rPr>
                <w:rFonts w:ascii="Arial" w:hAnsi="Arial" w:cs="Arial"/>
                <w:b/>
                <w:bCs/>
                <w:kern w:val="2"/>
                <w:sz w:val="18"/>
                <w:szCs w:val="18"/>
                <w:lang w:val="lt-LT"/>
              </w:rPr>
              <w:t xml:space="preserve">8.2. </w:t>
            </w:r>
            <w:r w:rsidRPr="008D1A2F">
              <w:rPr>
                <w:rFonts w:ascii="Arial" w:hAnsi="Arial" w:cs="Arial"/>
                <w:b/>
                <w:bCs/>
                <w:sz w:val="18"/>
                <w:szCs w:val="18"/>
                <w:lang w:val="lt-LT"/>
              </w:rPr>
              <w:t>Sutarties įvykdymo užtikrinimo galiojimo terminas</w:t>
            </w:r>
            <w:r>
              <w:rPr>
                <w:rFonts w:ascii="Arial" w:hAnsi="Arial" w:cs="Arial"/>
                <w:b/>
                <w:bCs/>
                <w:kern w:val="2"/>
                <w:sz w:val="18"/>
                <w:szCs w:val="18"/>
                <w:lang w:val="lt-LT"/>
              </w:rPr>
              <w:t xml:space="preserve">  </w:t>
            </w:r>
          </w:p>
        </w:tc>
        <w:tc>
          <w:tcPr>
            <w:tcW w:w="4737" w:type="dxa"/>
            <w:gridSpan w:val="4"/>
            <w:tcMar>
              <w:top w:w="28" w:type="dxa"/>
              <w:bottom w:w="28" w:type="dxa"/>
            </w:tcMar>
          </w:tcPr>
          <w:p w14:paraId="3C2F0B56" w14:textId="77777777" w:rsidR="001E618B" w:rsidRPr="007B452F" w:rsidRDefault="001E618B" w:rsidP="001E618B">
            <w:pPr>
              <w:jc w:val="both"/>
              <w:rPr>
                <w:rFonts w:ascii="Arial" w:hAnsi="Arial" w:cs="Arial"/>
                <w:kern w:val="2"/>
                <w:sz w:val="18"/>
                <w:szCs w:val="18"/>
                <w:lang w:val="lt-LT"/>
              </w:rPr>
            </w:pPr>
            <w:r w:rsidRPr="007B452F">
              <w:rPr>
                <w:rFonts w:ascii="Arial" w:hAnsi="Arial" w:cs="Arial"/>
                <w:kern w:val="2"/>
                <w:sz w:val="18"/>
                <w:szCs w:val="18"/>
                <w:lang w:val="lt-LT"/>
              </w:rPr>
              <w:t>Netaikoma</w:t>
            </w:r>
          </w:p>
          <w:p w14:paraId="73D2C598" w14:textId="3D0767AA" w:rsidR="001E618B" w:rsidRPr="00753988" w:rsidRDefault="001E618B" w:rsidP="001E618B">
            <w:pPr>
              <w:jc w:val="both"/>
              <w:rPr>
                <w:rFonts w:ascii="Arial" w:hAnsi="Arial" w:cs="Arial"/>
                <w:kern w:val="2"/>
                <w:sz w:val="18"/>
                <w:szCs w:val="18"/>
                <w:lang w:val="lt-LT"/>
              </w:rPr>
            </w:pPr>
          </w:p>
          <w:p w14:paraId="6068F9B5" w14:textId="385BB97E" w:rsidR="001E618B" w:rsidRPr="00753988" w:rsidRDefault="001E618B" w:rsidP="001E618B">
            <w:pPr>
              <w:jc w:val="both"/>
              <w:rPr>
                <w:rFonts w:ascii="Arial" w:hAnsi="Arial" w:cs="Arial"/>
                <w:kern w:val="2"/>
                <w:sz w:val="18"/>
                <w:szCs w:val="18"/>
                <w:lang w:val="lt-LT"/>
              </w:rPr>
            </w:pPr>
          </w:p>
        </w:tc>
        <w:tc>
          <w:tcPr>
            <w:tcW w:w="2225" w:type="dxa"/>
            <w:gridSpan w:val="2"/>
            <w:tcMar>
              <w:top w:w="28" w:type="dxa"/>
              <w:bottom w:w="28" w:type="dxa"/>
            </w:tcMar>
          </w:tcPr>
          <w:p w14:paraId="36407078" w14:textId="77777777" w:rsidR="001E618B" w:rsidRPr="006B232B" w:rsidRDefault="001E618B" w:rsidP="001E618B">
            <w:pPr>
              <w:jc w:val="left"/>
              <w:rPr>
                <w:rFonts w:ascii="Arial" w:hAnsi="Arial" w:cs="Arial"/>
                <w:b/>
                <w:bCs/>
                <w:kern w:val="2"/>
                <w:sz w:val="18"/>
                <w:szCs w:val="18"/>
              </w:rPr>
            </w:pPr>
            <w:r>
              <w:rPr>
                <w:rFonts w:ascii="Arial" w:hAnsi="Arial" w:cs="Arial"/>
                <w:b/>
                <w:bCs/>
                <w:kern w:val="2"/>
                <w:sz w:val="18"/>
                <w:szCs w:val="18"/>
              </w:rPr>
              <w:t xml:space="preserve">8.2. </w:t>
            </w:r>
            <w:r w:rsidRPr="00E97562">
              <w:rPr>
                <w:rFonts w:ascii="Arial" w:hAnsi="Arial" w:cs="Arial"/>
                <w:b/>
                <w:bCs/>
                <w:kern w:val="2"/>
                <w:sz w:val="18"/>
                <w:szCs w:val="18"/>
              </w:rPr>
              <w:t xml:space="preserve">Term of validity of the contract performance guarantee </w:t>
            </w:r>
          </w:p>
        </w:tc>
        <w:tc>
          <w:tcPr>
            <w:tcW w:w="5417" w:type="dxa"/>
            <w:gridSpan w:val="6"/>
            <w:tcMar>
              <w:top w:w="28" w:type="dxa"/>
              <w:bottom w:w="28" w:type="dxa"/>
            </w:tcMar>
          </w:tcPr>
          <w:p w14:paraId="5C22C904" w14:textId="070FC96A" w:rsidR="001E618B" w:rsidRPr="006B232B" w:rsidRDefault="001E618B" w:rsidP="001E618B">
            <w:pPr>
              <w:jc w:val="both"/>
              <w:rPr>
                <w:rFonts w:ascii="Arial" w:hAnsi="Arial" w:cs="Arial"/>
                <w:kern w:val="2"/>
                <w:sz w:val="18"/>
                <w:szCs w:val="18"/>
              </w:rPr>
            </w:pPr>
            <w:r w:rsidRPr="006B232B">
              <w:rPr>
                <w:rFonts w:ascii="Arial" w:hAnsi="Arial" w:cs="Arial"/>
                <w:kern w:val="2"/>
                <w:sz w:val="18"/>
                <w:szCs w:val="18"/>
              </w:rPr>
              <w:t>Not applicable</w:t>
            </w:r>
          </w:p>
        </w:tc>
      </w:tr>
      <w:tr w:rsidR="001E618B" w14:paraId="69CE71F3" w14:textId="77777777" w:rsidTr="53C12A3F">
        <w:tc>
          <w:tcPr>
            <w:tcW w:w="2359" w:type="dxa"/>
            <w:gridSpan w:val="2"/>
            <w:tcMar>
              <w:top w:w="28" w:type="dxa"/>
              <w:bottom w:w="28" w:type="dxa"/>
            </w:tcMar>
          </w:tcPr>
          <w:p w14:paraId="6BF818F3"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8.</w:t>
            </w:r>
            <w:r>
              <w:rPr>
                <w:rFonts w:ascii="Arial" w:hAnsi="Arial" w:cs="Arial"/>
                <w:b/>
                <w:bCs/>
                <w:kern w:val="2"/>
                <w:sz w:val="18"/>
                <w:szCs w:val="18"/>
                <w:lang w:val="lt-LT"/>
              </w:rPr>
              <w:t>3</w:t>
            </w:r>
            <w:r w:rsidRPr="00753988">
              <w:rPr>
                <w:rFonts w:ascii="Arial" w:hAnsi="Arial" w:cs="Arial"/>
                <w:b/>
                <w:bCs/>
                <w:kern w:val="2"/>
                <w:sz w:val="18"/>
                <w:szCs w:val="18"/>
                <w:lang w:val="lt-LT"/>
              </w:rPr>
              <w:t>. Sutarties įvykdymo užtikrinimo pateikimas</w:t>
            </w:r>
          </w:p>
        </w:tc>
        <w:tc>
          <w:tcPr>
            <w:tcW w:w="4737" w:type="dxa"/>
            <w:gridSpan w:val="4"/>
            <w:tcMar>
              <w:top w:w="28" w:type="dxa"/>
              <w:bottom w:w="28" w:type="dxa"/>
            </w:tcMar>
          </w:tcPr>
          <w:p w14:paraId="27E20AF4" w14:textId="77777777" w:rsidR="001E618B" w:rsidRPr="00753988" w:rsidRDefault="001E618B" w:rsidP="001E618B">
            <w:pPr>
              <w:jc w:val="both"/>
              <w:rPr>
                <w:rFonts w:ascii="Arial" w:hAnsi="Arial" w:cs="Arial"/>
                <w:kern w:val="2"/>
                <w:sz w:val="18"/>
                <w:szCs w:val="18"/>
                <w:lang w:val="lt-LT"/>
              </w:rPr>
            </w:pPr>
            <w:r w:rsidRPr="00753988">
              <w:rPr>
                <w:rFonts w:ascii="Arial" w:hAnsi="Arial" w:cs="Arial"/>
                <w:kern w:val="2"/>
                <w:sz w:val="18"/>
                <w:szCs w:val="18"/>
                <w:lang w:val="lt-LT"/>
              </w:rPr>
              <w:t>Netaikoma</w:t>
            </w:r>
          </w:p>
          <w:p w14:paraId="3ED7DB7E" w14:textId="779B280E" w:rsidR="001E618B" w:rsidRPr="00753988" w:rsidRDefault="001E618B" w:rsidP="001E618B">
            <w:pPr>
              <w:tabs>
                <w:tab w:val="left" w:pos="1440"/>
                <w:tab w:val="center" w:pos="2578"/>
              </w:tabs>
              <w:jc w:val="both"/>
              <w:rPr>
                <w:rFonts w:ascii="Arial" w:hAnsi="Arial" w:cs="Arial"/>
                <w:sz w:val="18"/>
                <w:szCs w:val="18"/>
                <w:lang w:val="lt-LT"/>
              </w:rPr>
            </w:pPr>
          </w:p>
        </w:tc>
        <w:tc>
          <w:tcPr>
            <w:tcW w:w="2225" w:type="dxa"/>
            <w:gridSpan w:val="2"/>
            <w:tcMar>
              <w:top w:w="28" w:type="dxa"/>
              <w:bottom w:w="28" w:type="dxa"/>
            </w:tcMar>
          </w:tcPr>
          <w:p w14:paraId="7A0C528D"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8.</w:t>
            </w:r>
            <w:r>
              <w:rPr>
                <w:rFonts w:ascii="Arial" w:hAnsi="Arial" w:cs="Arial"/>
                <w:b/>
                <w:bCs/>
                <w:kern w:val="2"/>
                <w:sz w:val="18"/>
                <w:szCs w:val="18"/>
              </w:rPr>
              <w:t>3</w:t>
            </w:r>
            <w:r w:rsidRPr="006B232B">
              <w:rPr>
                <w:rFonts w:ascii="Arial" w:hAnsi="Arial" w:cs="Arial"/>
                <w:b/>
                <w:bCs/>
                <w:kern w:val="2"/>
                <w:sz w:val="18"/>
                <w:szCs w:val="18"/>
              </w:rPr>
              <w:t>. Provision of the Performance Security</w:t>
            </w:r>
          </w:p>
        </w:tc>
        <w:tc>
          <w:tcPr>
            <w:tcW w:w="5417" w:type="dxa"/>
            <w:gridSpan w:val="6"/>
            <w:tcMar>
              <w:top w:w="28" w:type="dxa"/>
              <w:bottom w:w="28" w:type="dxa"/>
            </w:tcMar>
          </w:tcPr>
          <w:p w14:paraId="45C7ED00" w14:textId="77777777" w:rsidR="001E618B" w:rsidRPr="006B232B" w:rsidRDefault="001E618B" w:rsidP="001E618B">
            <w:pPr>
              <w:jc w:val="both"/>
              <w:rPr>
                <w:rFonts w:ascii="Arial" w:hAnsi="Arial" w:cs="Arial"/>
                <w:kern w:val="2"/>
                <w:sz w:val="18"/>
                <w:szCs w:val="18"/>
              </w:rPr>
            </w:pPr>
            <w:r w:rsidRPr="006B232B">
              <w:rPr>
                <w:rFonts w:ascii="Arial" w:hAnsi="Arial" w:cs="Arial"/>
                <w:kern w:val="2"/>
                <w:sz w:val="18"/>
                <w:szCs w:val="18"/>
              </w:rPr>
              <w:t>Not applicable</w:t>
            </w:r>
          </w:p>
          <w:p w14:paraId="6F96086F" w14:textId="7F4C9115" w:rsidR="001E618B" w:rsidRPr="006B232B" w:rsidRDefault="001E618B" w:rsidP="001E618B">
            <w:pPr>
              <w:jc w:val="both"/>
              <w:rPr>
                <w:rFonts w:ascii="Arial" w:hAnsi="Arial" w:cs="Arial"/>
                <w:sz w:val="18"/>
                <w:szCs w:val="18"/>
              </w:rPr>
            </w:pPr>
          </w:p>
        </w:tc>
      </w:tr>
      <w:tr w:rsidR="001E618B" w14:paraId="79340F9E" w14:textId="77777777" w:rsidTr="53C12A3F">
        <w:tc>
          <w:tcPr>
            <w:tcW w:w="7096" w:type="dxa"/>
            <w:gridSpan w:val="6"/>
            <w:tcMar>
              <w:top w:w="28" w:type="dxa"/>
              <w:bottom w:w="28" w:type="dxa"/>
            </w:tcMar>
          </w:tcPr>
          <w:p w14:paraId="2FF65936" w14:textId="77777777" w:rsidR="001E618B" w:rsidRPr="00753988" w:rsidRDefault="001E618B" w:rsidP="001E618B">
            <w:pPr>
              <w:tabs>
                <w:tab w:val="left" w:pos="1820"/>
                <w:tab w:val="center" w:pos="3243"/>
              </w:tabs>
              <w:spacing w:before="60" w:after="60"/>
              <w:rPr>
                <w:rFonts w:ascii="Arial" w:hAnsi="Arial" w:cs="Arial"/>
                <w:sz w:val="18"/>
                <w:szCs w:val="18"/>
                <w:lang w:val="lt-LT"/>
              </w:rPr>
            </w:pPr>
            <w:r w:rsidRPr="00753988">
              <w:rPr>
                <w:rFonts w:ascii="Arial" w:hAnsi="Arial" w:cs="Arial"/>
                <w:b/>
                <w:bCs/>
                <w:kern w:val="2"/>
                <w:sz w:val="18"/>
                <w:szCs w:val="18"/>
                <w:lang w:val="lt-LT"/>
              </w:rPr>
              <w:t>9. ŠALIŲ ATSAKOMYBĖ</w:t>
            </w:r>
          </w:p>
        </w:tc>
        <w:tc>
          <w:tcPr>
            <w:tcW w:w="7642" w:type="dxa"/>
            <w:gridSpan w:val="8"/>
            <w:tcMar>
              <w:top w:w="28" w:type="dxa"/>
              <w:bottom w:w="28" w:type="dxa"/>
            </w:tcMar>
          </w:tcPr>
          <w:p w14:paraId="18C92F9B" w14:textId="77777777" w:rsidR="001E618B" w:rsidRPr="006B232B" w:rsidRDefault="001E618B" w:rsidP="001E618B">
            <w:pPr>
              <w:tabs>
                <w:tab w:val="left" w:pos="1820"/>
                <w:tab w:val="center" w:pos="3243"/>
              </w:tabs>
              <w:spacing w:before="60" w:after="60"/>
              <w:rPr>
                <w:rFonts w:ascii="Arial" w:hAnsi="Arial" w:cs="Arial"/>
                <w:sz w:val="18"/>
                <w:szCs w:val="18"/>
              </w:rPr>
            </w:pPr>
            <w:r w:rsidRPr="006B232B">
              <w:rPr>
                <w:rFonts w:ascii="Arial" w:hAnsi="Arial" w:cs="Arial"/>
                <w:b/>
                <w:bCs/>
                <w:kern w:val="2"/>
                <w:sz w:val="18"/>
                <w:szCs w:val="18"/>
              </w:rPr>
              <w:t>9. LIABILITY OF THE PARTIES</w:t>
            </w:r>
          </w:p>
        </w:tc>
      </w:tr>
      <w:tr w:rsidR="001E618B" w14:paraId="0906EA68" w14:textId="77777777" w:rsidTr="53C12A3F">
        <w:tc>
          <w:tcPr>
            <w:tcW w:w="2359" w:type="dxa"/>
            <w:gridSpan w:val="2"/>
            <w:tcMar>
              <w:top w:w="28" w:type="dxa"/>
              <w:bottom w:w="28" w:type="dxa"/>
            </w:tcMar>
          </w:tcPr>
          <w:p w14:paraId="5D481715"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9.1. Pirkėjui taikomos netesybos už mokėjimų pagal Sutartį vėlavimą</w:t>
            </w:r>
          </w:p>
        </w:tc>
        <w:tc>
          <w:tcPr>
            <w:tcW w:w="4737" w:type="dxa"/>
            <w:gridSpan w:val="4"/>
            <w:tcMar>
              <w:top w:w="28" w:type="dxa"/>
              <w:bottom w:w="28" w:type="dxa"/>
            </w:tcMar>
          </w:tcPr>
          <w:p w14:paraId="31AA760B" w14:textId="77777777" w:rsidR="001E618B" w:rsidRPr="00753988" w:rsidRDefault="001E618B" w:rsidP="001E618B">
            <w:pPr>
              <w:jc w:val="both"/>
              <w:rPr>
                <w:rFonts w:ascii="Arial" w:hAnsi="Arial" w:cs="Arial"/>
                <w:color w:val="000000" w:themeColor="text1"/>
                <w:kern w:val="2"/>
                <w:sz w:val="18"/>
                <w:szCs w:val="18"/>
                <w:lang w:val="lt-LT"/>
              </w:rPr>
            </w:pPr>
            <w:r w:rsidRPr="00753988">
              <w:rPr>
                <w:rFonts w:ascii="Arial" w:hAnsi="Arial" w:cs="Arial"/>
                <w:color w:val="000000" w:themeColor="text1"/>
                <w:kern w:val="2"/>
                <w:sz w:val="18"/>
                <w:szCs w:val="18"/>
                <w:lang w:val="lt-LT"/>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p w14:paraId="737F4FAC" w14:textId="77777777" w:rsidR="001E618B" w:rsidRPr="00753988" w:rsidRDefault="001E618B" w:rsidP="001E618B">
            <w:pPr>
              <w:jc w:val="both"/>
              <w:rPr>
                <w:rFonts w:ascii="Arial" w:hAnsi="Arial" w:cs="Arial"/>
                <w:sz w:val="18"/>
                <w:szCs w:val="18"/>
                <w:lang w:val="lt-LT"/>
              </w:rPr>
            </w:pPr>
          </w:p>
        </w:tc>
        <w:tc>
          <w:tcPr>
            <w:tcW w:w="2225" w:type="dxa"/>
            <w:gridSpan w:val="2"/>
            <w:tcMar>
              <w:top w:w="28" w:type="dxa"/>
              <w:bottom w:w="28" w:type="dxa"/>
            </w:tcMar>
          </w:tcPr>
          <w:p w14:paraId="762064DB"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9.1. Penalties payable by the Buyer for late payment under the Contract</w:t>
            </w:r>
          </w:p>
        </w:tc>
        <w:tc>
          <w:tcPr>
            <w:tcW w:w="5417" w:type="dxa"/>
            <w:gridSpan w:val="6"/>
            <w:tcMar>
              <w:top w:w="28" w:type="dxa"/>
              <w:bottom w:w="28" w:type="dxa"/>
            </w:tcMar>
          </w:tcPr>
          <w:p w14:paraId="53CA0AA3" w14:textId="77777777" w:rsidR="001E618B" w:rsidRPr="006B232B" w:rsidRDefault="001E618B" w:rsidP="001E618B">
            <w:pPr>
              <w:jc w:val="both"/>
              <w:rPr>
                <w:rFonts w:ascii="Arial" w:hAnsi="Arial" w:cs="Arial"/>
                <w:sz w:val="18"/>
                <w:szCs w:val="18"/>
              </w:rPr>
            </w:pPr>
            <w:r w:rsidRPr="006B232B">
              <w:rPr>
                <w:rFonts w:ascii="Arial" w:hAnsi="Arial" w:cs="Arial"/>
                <w:color w:val="000000" w:themeColor="text1"/>
                <w:kern w:val="2"/>
                <w:sz w:val="18"/>
                <w:szCs w:val="18"/>
              </w:rPr>
              <w:t>If the Buyer, having received a duly submitted and completed Invoice, delays payment for the high-quality Goods duly delivered by the Supplier within the time limit specified in the Contract, the Supplier shall charge default interest on the Buyer at the rate of 0.05 (five one-hundredths</w:t>
            </w:r>
            <w:r>
              <w:rPr>
                <w:rFonts w:ascii="Arial" w:hAnsi="Arial" w:cs="Arial"/>
                <w:color w:val="000000" w:themeColor="text1"/>
                <w:kern w:val="2"/>
                <w:sz w:val="18"/>
                <w:szCs w:val="18"/>
              </w:rPr>
              <w:t>)</w:t>
            </w:r>
            <w:r w:rsidRPr="006B232B">
              <w:rPr>
                <w:rFonts w:ascii="Arial" w:hAnsi="Arial" w:cs="Arial"/>
                <w:color w:val="000000" w:themeColor="text1"/>
                <w:kern w:val="2"/>
                <w:sz w:val="18"/>
                <w:szCs w:val="18"/>
              </w:rPr>
              <w:t xml:space="preserve"> of a per cent of the unpaid amount excluding VAT for each of delay.</w:t>
            </w:r>
          </w:p>
        </w:tc>
      </w:tr>
      <w:tr w:rsidR="001E618B" w14:paraId="49DBCCDE" w14:textId="77777777" w:rsidTr="53C12A3F">
        <w:tc>
          <w:tcPr>
            <w:tcW w:w="2359" w:type="dxa"/>
            <w:gridSpan w:val="2"/>
            <w:tcMar>
              <w:top w:w="28" w:type="dxa"/>
              <w:bottom w:w="28" w:type="dxa"/>
            </w:tcMar>
          </w:tcPr>
          <w:p w14:paraId="695B4D6D"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9.2. Tiekėjui taikomos netesybos</w:t>
            </w:r>
          </w:p>
        </w:tc>
        <w:tc>
          <w:tcPr>
            <w:tcW w:w="4737" w:type="dxa"/>
            <w:gridSpan w:val="4"/>
            <w:tcMar>
              <w:top w:w="28" w:type="dxa"/>
              <w:bottom w:w="28" w:type="dxa"/>
            </w:tcMar>
          </w:tcPr>
          <w:p w14:paraId="6EB650E5" w14:textId="361398EF" w:rsidR="001E618B" w:rsidRDefault="001E618B" w:rsidP="001E618B">
            <w:pPr>
              <w:jc w:val="both"/>
              <w:rPr>
                <w:rFonts w:ascii="Arial" w:hAnsi="Arial" w:cs="Arial"/>
                <w:color w:val="000000" w:themeColor="text1"/>
                <w:kern w:val="2"/>
                <w:sz w:val="18"/>
                <w:szCs w:val="18"/>
                <w:lang w:val="lt-LT"/>
              </w:rPr>
            </w:pPr>
            <w:r w:rsidRPr="00753988">
              <w:rPr>
                <w:rFonts w:ascii="Arial" w:hAnsi="Arial" w:cs="Arial"/>
                <w:color w:val="000000" w:themeColor="text1"/>
                <w:kern w:val="2"/>
                <w:sz w:val="18"/>
                <w:szCs w:val="18"/>
                <w:lang w:val="lt-LT"/>
              </w:rPr>
              <w:t>9.2.1. Jeigu Tiekėjas vėluoja vykdyti užsakymą, tiekti Prekes ar ištaisyti jų trūkumus</w:t>
            </w:r>
            <w:r w:rsidR="002600D5">
              <w:rPr>
                <w:rFonts w:ascii="Arial" w:hAnsi="Arial" w:cs="Arial"/>
                <w:color w:val="000000" w:themeColor="text1"/>
                <w:kern w:val="2"/>
                <w:sz w:val="18"/>
                <w:szCs w:val="18"/>
                <w:lang w:val="lt-LT"/>
              </w:rPr>
              <w:t xml:space="preserve"> </w:t>
            </w:r>
            <w:r w:rsidRPr="00753988">
              <w:rPr>
                <w:rFonts w:ascii="Arial" w:hAnsi="Arial" w:cs="Arial"/>
                <w:color w:val="000000" w:themeColor="text1"/>
                <w:kern w:val="2"/>
                <w:sz w:val="18"/>
                <w:szCs w:val="18"/>
                <w:lang w:val="lt-LT"/>
              </w:rPr>
              <w:t>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634A5C86" w14:textId="784F74DA" w:rsidR="001E618B" w:rsidRPr="00753988" w:rsidRDefault="001E618B" w:rsidP="00D10109">
            <w:pPr>
              <w:jc w:val="both"/>
              <w:rPr>
                <w:rFonts w:ascii="Arial" w:hAnsi="Arial" w:cs="Arial"/>
                <w:color w:val="000000" w:themeColor="text1"/>
                <w:kern w:val="2"/>
                <w:sz w:val="18"/>
                <w:szCs w:val="18"/>
                <w:lang w:val="lt-LT"/>
              </w:rPr>
            </w:pPr>
          </w:p>
          <w:p w14:paraId="36CC59EC" w14:textId="4BB4F8A4" w:rsidR="001E618B" w:rsidRPr="003A7DD6" w:rsidRDefault="001E618B" w:rsidP="001E618B">
            <w:pPr>
              <w:jc w:val="both"/>
              <w:rPr>
                <w:lang w:val="lt-LT"/>
              </w:rPr>
            </w:pPr>
            <w:r w:rsidRPr="43072185">
              <w:rPr>
                <w:rFonts w:ascii="Arial" w:eastAsia="Arial" w:hAnsi="Arial" w:cs="Arial"/>
                <w:color w:val="000000" w:themeColor="text1"/>
                <w:sz w:val="18"/>
                <w:szCs w:val="18"/>
                <w:lang w:val="lt-LT"/>
              </w:rPr>
              <w:t>9.2.</w:t>
            </w:r>
            <w:r w:rsidR="009C45A7">
              <w:rPr>
                <w:rFonts w:ascii="Arial" w:eastAsia="Arial" w:hAnsi="Arial" w:cs="Arial"/>
                <w:color w:val="000000" w:themeColor="text1"/>
                <w:sz w:val="18"/>
                <w:szCs w:val="18"/>
                <w:lang w:val="lt-LT"/>
              </w:rPr>
              <w:t>2</w:t>
            </w:r>
            <w:r w:rsidRPr="43072185">
              <w:rPr>
                <w:rFonts w:ascii="Arial" w:eastAsia="Arial" w:hAnsi="Arial" w:cs="Arial"/>
                <w:color w:val="000000" w:themeColor="text1"/>
                <w:sz w:val="18"/>
                <w:szCs w:val="18"/>
                <w:lang w:val="lt-LT"/>
              </w:rPr>
              <w:t>.</w:t>
            </w:r>
            <w:r w:rsidRPr="43072185">
              <w:rPr>
                <w:rFonts w:ascii="Times New Roman" w:eastAsia="Times New Roman" w:hAnsi="Times New Roman" w:cs="Times New Roman"/>
                <w:color w:val="000000" w:themeColor="text1"/>
                <w:lang w:val="lt-LT"/>
              </w:rPr>
              <w:t xml:space="preserve"> </w:t>
            </w:r>
            <w:r w:rsidRPr="43072185">
              <w:rPr>
                <w:rFonts w:ascii="Arial" w:eastAsia="Arial" w:hAnsi="Arial" w:cs="Arial"/>
                <w:sz w:val="18"/>
                <w:szCs w:val="18"/>
                <w:lang w:val="lt-LT"/>
              </w:rPr>
              <w:t>Jeigu Tiekėjas vėluoja grąžinti dėl Tiekėjui mokėtinos sumos sumažinimo susidariusią permoką pagal Bendrųjų sąlygų 7.4.1.2 punktą, Pirkėjas nuo kitos nei nustatytas terminas dienos Tiekėjui skaičiuoja 0,05 (</w:t>
            </w:r>
            <w:r w:rsidRPr="43072185">
              <w:rPr>
                <w:rFonts w:ascii="Arial" w:eastAsia="Arial" w:hAnsi="Arial" w:cs="Arial"/>
                <w:color w:val="000000" w:themeColor="text1"/>
                <w:sz w:val="18"/>
                <w:szCs w:val="18"/>
                <w:lang w:val="lt-LT"/>
              </w:rPr>
              <w:t xml:space="preserve">penkios </w:t>
            </w:r>
            <w:r w:rsidRPr="43072185">
              <w:rPr>
                <w:rFonts w:ascii="Arial" w:eastAsia="Arial" w:hAnsi="Arial" w:cs="Arial"/>
                <w:sz w:val="18"/>
                <w:szCs w:val="18"/>
                <w:lang w:val="lt-LT"/>
              </w:rPr>
              <w:t xml:space="preserve">šimtosios) procento  dydžio delspinigius už kiekvieną uždelstą </w:t>
            </w:r>
            <w:r w:rsidRPr="00E160BF">
              <w:rPr>
                <w:rFonts w:ascii="Arial" w:eastAsia="Arial" w:hAnsi="Arial" w:cs="Arial"/>
                <w:sz w:val="18"/>
                <w:szCs w:val="18"/>
                <w:lang w:val="lt-LT"/>
              </w:rPr>
              <w:t xml:space="preserve">dieną </w:t>
            </w:r>
            <w:r w:rsidRPr="43072185">
              <w:rPr>
                <w:rFonts w:ascii="Arial" w:eastAsia="Arial" w:hAnsi="Arial" w:cs="Arial"/>
                <w:sz w:val="18"/>
                <w:szCs w:val="18"/>
                <w:lang w:val="lt-LT"/>
              </w:rPr>
              <w:t xml:space="preserve">nuo laiku negrąžintos permokos, kainos be PVM.   </w:t>
            </w:r>
          </w:p>
          <w:p w14:paraId="58A27306" w14:textId="77777777" w:rsidR="001E618B" w:rsidRPr="00753988" w:rsidRDefault="001E618B" w:rsidP="001E618B">
            <w:pPr>
              <w:jc w:val="both"/>
              <w:rPr>
                <w:rFonts w:ascii="Arial" w:hAnsi="Arial" w:cs="Arial"/>
                <w:color w:val="000000"/>
                <w:kern w:val="2"/>
                <w:sz w:val="18"/>
                <w:szCs w:val="18"/>
                <w:lang w:val="lt-LT"/>
              </w:rPr>
            </w:pPr>
          </w:p>
          <w:p w14:paraId="6B23812C" w14:textId="1B06808E" w:rsidR="001E618B" w:rsidRPr="00753988" w:rsidRDefault="001E618B" w:rsidP="001E618B">
            <w:pPr>
              <w:jc w:val="both"/>
              <w:rPr>
                <w:rFonts w:ascii="Arial" w:hAnsi="Arial" w:cs="Arial"/>
                <w:color w:val="000000"/>
                <w:kern w:val="2"/>
                <w:sz w:val="18"/>
                <w:szCs w:val="18"/>
                <w:lang w:val="lt-LT"/>
              </w:rPr>
            </w:pPr>
            <w:r w:rsidRPr="00753988">
              <w:rPr>
                <w:rFonts w:ascii="Arial" w:hAnsi="Arial" w:cs="Arial"/>
                <w:color w:val="000000"/>
                <w:kern w:val="2"/>
                <w:sz w:val="18"/>
                <w:szCs w:val="18"/>
                <w:lang w:val="lt-LT"/>
              </w:rPr>
              <w:t>9.2.</w:t>
            </w:r>
            <w:r w:rsidR="009C45A7">
              <w:rPr>
                <w:rFonts w:ascii="Arial" w:hAnsi="Arial" w:cs="Arial"/>
                <w:color w:val="000000"/>
                <w:kern w:val="2"/>
                <w:sz w:val="18"/>
                <w:szCs w:val="18"/>
                <w:lang w:val="lt-LT"/>
              </w:rPr>
              <w:t>3</w:t>
            </w:r>
            <w:r w:rsidRPr="00753988">
              <w:rPr>
                <w:rFonts w:ascii="Arial" w:hAnsi="Arial" w:cs="Arial"/>
                <w:color w:val="000000"/>
                <w:kern w:val="2"/>
                <w:sz w:val="18"/>
                <w:szCs w:val="18"/>
                <w:lang w:val="lt-LT"/>
              </w:rPr>
              <w:t>. Tiekėjas privalo sumokėti Pirkėjui netesybas per 30 dienų nuo Pirkėjo pareikalavimo</w:t>
            </w:r>
            <w:r>
              <w:rPr>
                <w:rFonts w:ascii="Arial" w:hAnsi="Arial" w:cs="Arial"/>
                <w:color w:val="000000"/>
                <w:kern w:val="2"/>
                <w:sz w:val="18"/>
                <w:szCs w:val="18"/>
                <w:lang w:val="lt-LT"/>
              </w:rPr>
              <w:t xml:space="preserve">, </w:t>
            </w:r>
            <w:r w:rsidRPr="00461019">
              <w:rPr>
                <w:rFonts w:ascii="Arial" w:hAnsi="Arial" w:cs="Arial"/>
                <w:color w:val="000000"/>
                <w:kern w:val="2"/>
                <w:sz w:val="18"/>
                <w:szCs w:val="18"/>
                <w:lang w:val="lt-LT"/>
              </w:rPr>
              <w:t>jeigu netesybų suma nėra išskaitoma iš Tiekėjui mokėtinos sumos.</w:t>
            </w:r>
          </w:p>
          <w:p w14:paraId="4C1F6693" w14:textId="0092E0F2" w:rsidR="001E618B" w:rsidRPr="00753988" w:rsidRDefault="001E618B" w:rsidP="001E618B">
            <w:pPr>
              <w:tabs>
                <w:tab w:val="left" w:pos="800"/>
                <w:tab w:val="center" w:pos="2578"/>
              </w:tabs>
              <w:jc w:val="both"/>
              <w:rPr>
                <w:rFonts w:ascii="Arial" w:hAnsi="Arial" w:cs="Arial"/>
                <w:sz w:val="18"/>
                <w:szCs w:val="18"/>
                <w:lang w:val="lt-LT"/>
              </w:rPr>
            </w:pPr>
          </w:p>
        </w:tc>
        <w:tc>
          <w:tcPr>
            <w:tcW w:w="2225" w:type="dxa"/>
            <w:gridSpan w:val="2"/>
            <w:tcMar>
              <w:top w:w="28" w:type="dxa"/>
              <w:bottom w:w="28" w:type="dxa"/>
            </w:tcMar>
          </w:tcPr>
          <w:p w14:paraId="6BAEFD53"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lastRenderedPageBreak/>
              <w:t>9.2. Penalties payable by the Supplier</w:t>
            </w:r>
          </w:p>
        </w:tc>
        <w:tc>
          <w:tcPr>
            <w:tcW w:w="5417" w:type="dxa"/>
            <w:gridSpan w:val="6"/>
            <w:tcMar>
              <w:top w:w="28" w:type="dxa"/>
              <w:bottom w:w="28" w:type="dxa"/>
            </w:tcMar>
          </w:tcPr>
          <w:p w14:paraId="333956E2" w14:textId="2761F9CA" w:rsidR="001E618B" w:rsidRPr="006B232B" w:rsidRDefault="001E618B" w:rsidP="001E618B">
            <w:pPr>
              <w:jc w:val="both"/>
              <w:rPr>
                <w:rFonts w:ascii="Arial" w:hAnsi="Arial" w:cs="Arial"/>
                <w:color w:val="000000" w:themeColor="text1"/>
                <w:kern w:val="2"/>
                <w:sz w:val="18"/>
                <w:szCs w:val="18"/>
              </w:rPr>
            </w:pPr>
            <w:r w:rsidRPr="006B232B">
              <w:rPr>
                <w:rFonts w:ascii="Arial" w:hAnsi="Arial" w:cs="Arial"/>
                <w:color w:val="000000" w:themeColor="text1"/>
                <w:kern w:val="2"/>
                <w:sz w:val="18"/>
                <w:szCs w:val="18"/>
              </w:rPr>
              <w:t xml:space="preserve">9.2.1. If the Supplier is late in fulfilling the order, delivering the Goods or rectifying defects </w:t>
            </w:r>
            <w:r w:rsidRPr="00071870">
              <w:rPr>
                <w:rFonts w:ascii="Arial" w:hAnsi="Arial" w:cs="Arial"/>
                <w:kern w:val="2"/>
                <w:sz w:val="18"/>
                <w:szCs w:val="18"/>
              </w:rPr>
              <w:t>therein or fails to fulfil ot</w:t>
            </w:r>
            <w:r w:rsidRPr="006B232B">
              <w:rPr>
                <w:rFonts w:ascii="Arial" w:hAnsi="Arial" w:cs="Arial"/>
                <w:color w:val="000000" w:themeColor="text1"/>
                <w:kern w:val="2"/>
                <w:sz w:val="18"/>
                <w:szCs w:val="18"/>
              </w:rPr>
              <w:t>her contractual obligations, the Buyer shall charge default interest of 0.05 (five one-hundredths) of a per cent of the price of the undelivered Goods, excluding VAT, on the Supplier for each day delay, starting from the day following the date of expiry of the deadline.</w:t>
            </w:r>
          </w:p>
          <w:p w14:paraId="39C6EE26" w14:textId="77777777" w:rsidR="001E618B" w:rsidRPr="006B232B" w:rsidRDefault="001E618B" w:rsidP="001E618B">
            <w:pPr>
              <w:jc w:val="both"/>
              <w:rPr>
                <w:rFonts w:ascii="Arial" w:hAnsi="Arial" w:cs="Arial"/>
                <w:color w:val="000000"/>
                <w:kern w:val="2"/>
                <w:sz w:val="18"/>
                <w:szCs w:val="18"/>
              </w:rPr>
            </w:pPr>
          </w:p>
          <w:p w14:paraId="6D8DF92A" w14:textId="77777777" w:rsidR="001E618B" w:rsidRDefault="001E618B" w:rsidP="001E618B">
            <w:pPr>
              <w:jc w:val="both"/>
              <w:rPr>
                <w:rFonts w:ascii="Arial" w:hAnsi="Arial" w:cs="Arial"/>
                <w:color w:val="000000"/>
                <w:kern w:val="2"/>
                <w:sz w:val="18"/>
                <w:szCs w:val="18"/>
              </w:rPr>
            </w:pPr>
          </w:p>
          <w:p w14:paraId="1FAAFDAD" w14:textId="58839450" w:rsidR="001E618B" w:rsidRDefault="001E618B" w:rsidP="001E618B">
            <w:pPr>
              <w:jc w:val="both"/>
              <w:rPr>
                <w:rFonts w:ascii="Arial" w:eastAsia="Calibri" w:hAnsi="Arial" w:cs="Arial"/>
                <w:sz w:val="18"/>
                <w:szCs w:val="18"/>
              </w:rPr>
            </w:pPr>
            <w:r w:rsidRPr="006B232B">
              <w:rPr>
                <w:rFonts w:ascii="Arial" w:hAnsi="Arial" w:cs="Arial"/>
                <w:color w:val="000000"/>
                <w:kern w:val="2"/>
                <w:sz w:val="18"/>
                <w:szCs w:val="18"/>
              </w:rPr>
              <w:t>9.2.</w:t>
            </w:r>
            <w:r w:rsidR="009C45A7">
              <w:rPr>
                <w:rFonts w:ascii="Arial" w:hAnsi="Arial" w:cs="Arial"/>
                <w:color w:val="000000"/>
                <w:kern w:val="2"/>
                <w:sz w:val="18"/>
                <w:szCs w:val="18"/>
              </w:rPr>
              <w:t>2</w:t>
            </w:r>
            <w:r>
              <w:rPr>
                <w:rFonts w:ascii="Arial" w:hAnsi="Arial" w:cs="Arial"/>
                <w:color w:val="000000"/>
                <w:kern w:val="2"/>
                <w:sz w:val="18"/>
                <w:szCs w:val="18"/>
              </w:rPr>
              <w:t xml:space="preserve">. </w:t>
            </w:r>
            <w:r w:rsidRPr="00DC190D">
              <w:rPr>
                <w:rFonts w:ascii="Arial" w:hAnsi="Arial" w:cs="Arial"/>
                <w:color w:val="000000"/>
                <w:kern w:val="2"/>
                <w:sz w:val="18"/>
                <w:szCs w:val="18"/>
              </w:rPr>
              <w:t>If the Supplier delays the refund of the overpayment resulting from the reduction of the amount payable to the Supplier according to clause 7.4.1.2 of the General Terms, the Buyer will calculate a penalty of 0.05 (</w:t>
            </w:r>
            <w:r w:rsidRPr="43072185">
              <w:rPr>
                <w:rFonts w:ascii="Arial" w:hAnsi="Arial" w:cs="Arial"/>
                <w:color w:val="000000" w:themeColor="text1"/>
                <w:sz w:val="18"/>
                <w:szCs w:val="18"/>
              </w:rPr>
              <w:t>five one-hundredths</w:t>
            </w:r>
            <w:r w:rsidRPr="00DC190D">
              <w:rPr>
                <w:rFonts w:ascii="Arial" w:hAnsi="Arial" w:cs="Arial"/>
                <w:color w:val="000000"/>
                <w:kern w:val="2"/>
                <w:sz w:val="18"/>
                <w:szCs w:val="18"/>
              </w:rPr>
              <w:t xml:space="preserve">) of a per cent for each </w:t>
            </w:r>
            <w:r w:rsidRPr="00E160BF">
              <w:rPr>
                <w:rFonts w:ascii="Arial" w:hAnsi="Arial" w:cs="Arial"/>
                <w:kern w:val="2"/>
                <w:sz w:val="18"/>
                <w:szCs w:val="18"/>
              </w:rPr>
              <w:t xml:space="preserve">day </w:t>
            </w:r>
            <w:r w:rsidRPr="00DC190D">
              <w:rPr>
                <w:rFonts w:ascii="Arial" w:hAnsi="Arial" w:cs="Arial"/>
                <w:color w:val="000000"/>
                <w:kern w:val="2"/>
                <w:sz w:val="18"/>
                <w:szCs w:val="18"/>
              </w:rPr>
              <w:t>of delay from the overdue overpayment, excluding VAT.</w:t>
            </w:r>
          </w:p>
          <w:p w14:paraId="7DD28F77" w14:textId="77777777" w:rsidR="001E618B" w:rsidRDefault="001E618B" w:rsidP="001E618B">
            <w:pPr>
              <w:jc w:val="both"/>
              <w:rPr>
                <w:rFonts w:ascii="Arial" w:eastAsia="Calibri" w:hAnsi="Arial" w:cs="Arial"/>
                <w:sz w:val="18"/>
                <w:szCs w:val="18"/>
              </w:rPr>
            </w:pPr>
          </w:p>
          <w:p w14:paraId="11D6BC39" w14:textId="77777777" w:rsidR="001E618B" w:rsidRDefault="001E618B" w:rsidP="001E618B">
            <w:pPr>
              <w:jc w:val="both"/>
              <w:rPr>
                <w:rFonts w:ascii="Arial" w:eastAsia="Calibri" w:hAnsi="Arial" w:cs="Arial"/>
                <w:sz w:val="18"/>
                <w:szCs w:val="18"/>
              </w:rPr>
            </w:pPr>
          </w:p>
          <w:p w14:paraId="75FF9113" w14:textId="33F0D18E" w:rsidR="001E618B" w:rsidRPr="00066D55" w:rsidRDefault="001E618B" w:rsidP="001E618B">
            <w:pPr>
              <w:jc w:val="both"/>
            </w:pPr>
            <w:r w:rsidRPr="73E762EA">
              <w:rPr>
                <w:rFonts w:ascii="Arial" w:eastAsia="Arial" w:hAnsi="Arial" w:cs="Arial"/>
                <w:color w:val="000000" w:themeColor="text1"/>
                <w:sz w:val="18"/>
                <w:szCs w:val="18"/>
                <w:lang w:bidi="en-US"/>
              </w:rPr>
              <w:t>9.2.</w:t>
            </w:r>
            <w:r w:rsidR="009C45A7">
              <w:rPr>
                <w:rFonts w:ascii="Arial" w:eastAsia="Arial" w:hAnsi="Arial" w:cs="Arial"/>
                <w:color w:val="000000" w:themeColor="text1"/>
                <w:sz w:val="18"/>
                <w:szCs w:val="18"/>
                <w:lang w:bidi="en-US"/>
              </w:rPr>
              <w:t>3</w:t>
            </w:r>
            <w:r w:rsidRPr="73E762EA">
              <w:rPr>
                <w:rFonts w:ascii="Arial" w:eastAsia="Arial" w:hAnsi="Arial" w:cs="Arial"/>
                <w:color w:val="000000" w:themeColor="text1"/>
                <w:sz w:val="18"/>
                <w:szCs w:val="18"/>
                <w:lang w:bidi="en-US"/>
              </w:rPr>
              <w:t>. The Supplier must pay the Buyer the penalties within 30 days from the Buyer's demand, if the penalty amount is not deducted from the amount payable to the Supplier.</w:t>
            </w:r>
          </w:p>
          <w:p w14:paraId="686D72D9" w14:textId="1DCC4CE7" w:rsidR="001E618B" w:rsidRPr="00881320" w:rsidRDefault="001E618B" w:rsidP="001E618B">
            <w:pPr>
              <w:jc w:val="both"/>
            </w:pPr>
          </w:p>
        </w:tc>
      </w:tr>
      <w:tr w:rsidR="001E618B" w14:paraId="3EB35D46" w14:textId="77777777" w:rsidTr="53C12A3F">
        <w:tc>
          <w:tcPr>
            <w:tcW w:w="2359" w:type="dxa"/>
            <w:gridSpan w:val="2"/>
            <w:tcMar>
              <w:top w:w="28" w:type="dxa"/>
              <w:bottom w:w="28" w:type="dxa"/>
            </w:tcMar>
          </w:tcPr>
          <w:p w14:paraId="104F38EB" w14:textId="77777777" w:rsidR="001E618B" w:rsidRPr="00753988" w:rsidRDefault="001E618B" w:rsidP="001E618B">
            <w:pPr>
              <w:jc w:val="left"/>
              <w:rPr>
                <w:rFonts w:ascii="Arial" w:eastAsia="Arial" w:hAnsi="Arial" w:cs="Arial"/>
                <w:sz w:val="18"/>
                <w:szCs w:val="18"/>
                <w:lang w:val="lt-LT"/>
              </w:rPr>
            </w:pPr>
            <w:r w:rsidRPr="00753988">
              <w:rPr>
                <w:rFonts w:ascii="Arial" w:hAnsi="Arial" w:cs="Arial"/>
                <w:b/>
                <w:bCs/>
                <w:kern w:val="2"/>
                <w:sz w:val="18"/>
                <w:szCs w:val="18"/>
                <w:lang w:val="lt-LT"/>
              </w:rPr>
              <w:lastRenderedPageBreak/>
              <w:t xml:space="preserve">9.3. Tiekėjui taikoma bauda nutraukus Sutartį dėl esminio Sutarties pažeidimo </w:t>
            </w:r>
            <w:r w:rsidRPr="4503C987">
              <w:rPr>
                <w:rFonts w:ascii="Arial" w:eastAsia="Arial" w:hAnsi="Arial" w:cs="Arial"/>
                <w:b/>
                <w:bCs/>
                <w:color w:val="000000" w:themeColor="text1"/>
                <w:sz w:val="18"/>
                <w:szCs w:val="18"/>
                <w:lang w:val="lt-LT"/>
              </w:rPr>
              <w:t>ar nepagrįstai nutraukus Sutarties vykdymą ne Sutartyje nustatyta tvarka</w:t>
            </w:r>
          </w:p>
        </w:tc>
        <w:tc>
          <w:tcPr>
            <w:tcW w:w="4737" w:type="dxa"/>
            <w:gridSpan w:val="4"/>
            <w:tcMar>
              <w:top w:w="28" w:type="dxa"/>
              <w:bottom w:w="28" w:type="dxa"/>
            </w:tcMar>
          </w:tcPr>
          <w:p w14:paraId="4A4741CC" w14:textId="77777777" w:rsidR="001E618B" w:rsidRPr="00753988" w:rsidRDefault="001E618B" w:rsidP="001E618B">
            <w:pPr>
              <w:jc w:val="both"/>
              <w:rPr>
                <w:rFonts w:ascii="Arial" w:eastAsia="Arial" w:hAnsi="Arial" w:cs="Arial"/>
                <w:color w:val="000000" w:themeColor="text1"/>
                <w:sz w:val="18"/>
                <w:szCs w:val="18"/>
                <w:lang w:val="lt-LT"/>
              </w:rPr>
            </w:pPr>
            <w:r w:rsidRPr="4503C987">
              <w:rPr>
                <w:rFonts w:ascii="Arial" w:eastAsia="Arial" w:hAnsi="Arial" w:cs="Arial"/>
                <w:color w:val="000000" w:themeColor="text1"/>
                <w:sz w:val="18"/>
                <w:szCs w:val="18"/>
                <w:lang w:val="lt-LT"/>
              </w:rPr>
              <w:t xml:space="preserve">Nutraukus Sutartį dėl esminio Sutarties pažeidimo, nustatyto Sutarties Specialiosiose sąlygose, mokama 10 procentų dydžio bauda nuo Pradinės Sutarties vertės be PVM, nurodytos Specialiųjų sąlygų 5.2 punkte. </w:t>
            </w:r>
          </w:p>
          <w:p w14:paraId="2AB41251" w14:textId="77777777" w:rsidR="001E618B" w:rsidRPr="00753988" w:rsidRDefault="001E618B" w:rsidP="001E618B">
            <w:pPr>
              <w:jc w:val="both"/>
              <w:rPr>
                <w:rFonts w:ascii="Arial" w:eastAsia="Arial" w:hAnsi="Arial" w:cs="Arial"/>
                <w:color w:val="000000" w:themeColor="text1"/>
                <w:sz w:val="18"/>
                <w:szCs w:val="18"/>
                <w:lang w:val="lt-LT"/>
              </w:rPr>
            </w:pPr>
          </w:p>
          <w:p w14:paraId="592F73C8" w14:textId="77777777" w:rsidR="001E618B" w:rsidRPr="00753988" w:rsidRDefault="001E618B" w:rsidP="001E618B">
            <w:pPr>
              <w:jc w:val="both"/>
              <w:rPr>
                <w:rFonts w:ascii="Arial" w:hAnsi="Arial" w:cs="Arial"/>
                <w:sz w:val="18"/>
                <w:szCs w:val="18"/>
                <w:lang w:val="lt-LT"/>
              </w:rPr>
            </w:pPr>
          </w:p>
        </w:tc>
        <w:tc>
          <w:tcPr>
            <w:tcW w:w="2225" w:type="dxa"/>
            <w:gridSpan w:val="2"/>
            <w:tcMar>
              <w:top w:w="28" w:type="dxa"/>
              <w:bottom w:w="28" w:type="dxa"/>
            </w:tcMar>
          </w:tcPr>
          <w:p w14:paraId="0C79AF01" w14:textId="3766D262" w:rsidR="001E618B" w:rsidRPr="006B232B" w:rsidRDefault="001E618B" w:rsidP="001E618B">
            <w:pPr>
              <w:ind w:right="-114"/>
              <w:jc w:val="left"/>
              <w:rPr>
                <w:rFonts w:ascii="Arial" w:hAnsi="Arial" w:cs="Arial"/>
                <w:sz w:val="18"/>
                <w:szCs w:val="18"/>
              </w:rPr>
            </w:pPr>
            <w:r w:rsidRPr="006B232B">
              <w:rPr>
                <w:rFonts w:ascii="Arial" w:hAnsi="Arial" w:cs="Arial"/>
                <w:b/>
                <w:bCs/>
                <w:kern w:val="2"/>
                <w:sz w:val="18"/>
                <w:szCs w:val="18"/>
              </w:rPr>
              <w:t xml:space="preserve">9.3. Penalty imposed on the Supplier in the event of termination of the Contract for a material breach of the Contract </w:t>
            </w:r>
            <w:r w:rsidRPr="4503C987">
              <w:rPr>
                <w:rFonts w:ascii="Arial" w:hAnsi="Arial" w:cs="Arial"/>
                <w:b/>
                <w:bCs/>
                <w:sz w:val="18"/>
                <w:szCs w:val="18"/>
              </w:rPr>
              <w:t>for unjustifiably terminating the performance of the Contract not in accordance with the procedure established in the Contract</w:t>
            </w:r>
          </w:p>
        </w:tc>
        <w:tc>
          <w:tcPr>
            <w:tcW w:w="5417" w:type="dxa"/>
            <w:gridSpan w:val="6"/>
            <w:tcMar>
              <w:top w:w="28" w:type="dxa"/>
              <w:bottom w:w="28" w:type="dxa"/>
            </w:tcMar>
          </w:tcPr>
          <w:p w14:paraId="333B69B1" w14:textId="77777777" w:rsidR="001E618B" w:rsidRPr="006B232B" w:rsidRDefault="001E618B" w:rsidP="001E618B">
            <w:pPr>
              <w:jc w:val="both"/>
              <w:rPr>
                <w:rFonts w:ascii="Arial" w:hAnsi="Arial" w:cs="Arial"/>
                <w:sz w:val="18"/>
                <w:szCs w:val="18"/>
              </w:rPr>
            </w:pPr>
            <w:r w:rsidRPr="006B232B">
              <w:rPr>
                <w:rFonts w:ascii="Arial" w:hAnsi="Arial" w:cs="Arial"/>
                <w:kern w:val="2"/>
                <w:sz w:val="18"/>
                <w:szCs w:val="18"/>
              </w:rPr>
              <w:t>In the event of termination of the Contract due to a material breach of the Contract by the Supplier as set out in the Special Terms and Conditions of the Contract, the Supplier shall pay to the Buyer a penalty of 10 per cent of the Initial Contract Value, excluding VAT, as set out in paragraph 5.2 of the Special Terms and Conditions.</w:t>
            </w:r>
          </w:p>
          <w:p w14:paraId="09528B36" w14:textId="77777777" w:rsidR="001E618B" w:rsidRPr="006B232B" w:rsidRDefault="001E618B" w:rsidP="001E618B">
            <w:pPr>
              <w:jc w:val="both"/>
              <w:rPr>
                <w:rFonts w:ascii="Arial" w:eastAsia="Arial" w:hAnsi="Arial" w:cs="Arial"/>
                <w:sz w:val="18"/>
                <w:szCs w:val="18"/>
                <w:lang w:val="en-US"/>
              </w:rPr>
            </w:pPr>
          </w:p>
        </w:tc>
      </w:tr>
      <w:tr w:rsidR="001E618B" w14:paraId="355DF807" w14:textId="77777777" w:rsidTr="53C12A3F">
        <w:trPr>
          <w:trHeight w:val="300"/>
        </w:trPr>
        <w:tc>
          <w:tcPr>
            <w:tcW w:w="2359" w:type="dxa"/>
            <w:gridSpan w:val="2"/>
            <w:tcMar>
              <w:top w:w="28" w:type="dxa"/>
              <w:bottom w:w="28" w:type="dxa"/>
            </w:tcMar>
          </w:tcPr>
          <w:p w14:paraId="020E2B4A" w14:textId="77777777" w:rsidR="001E618B" w:rsidRDefault="001E618B" w:rsidP="001E618B">
            <w:pPr>
              <w:jc w:val="both"/>
            </w:pPr>
            <w:r w:rsidRPr="4503C987">
              <w:rPr>
                <w:rFonts w:ascii="Arial" w:eastAsia="Arial" w:hAnsi="Arial" w:cs="Arial"/>
                <w:b/>
                <w:bCs/>
                <w:color w:val="000000" w:themeColor="text1"/>
                <w:sz w:val="18"/>
                <w:szCs w:val="18"/>
                <w:lang w:val="lt-LT"/>
              </w:rPr>
              <w:t xml:space="preserve">9.4. Tiekėjui taikoma bauda dėl esamų subtiekėjų ar specialistų pakeitimo / naujų subtiekėjų pasitelkimo nesilaikant Bendrosiose sąlygose nurodytos subtiekėjų ar specialistų keitimo tvarkos </w:t>
            </w:r>
            <w:r w:rsidRPr="4503C987">
              <w:rPr>
                <w:rFonts w:ascii="Arial" w:eastAsia="Arial" w:hAnsi="Arial" w:cs="Arial"/>
                <w:sz w:val="18"/>
                <w:szCs w:val="18"/>
                <w:lang w:val="lt-LT"/>
              </w:rPr>
              <w:t xml:space="preserve"> </w:t>
            </w:r>
          </w:p>
          <w:p w14:paraId="749F55B9" w14:textId="77777777" w:rsidR="001E618B" w:rsidRDefault="001E618B" w:rsidP="001E618B">
            <w:pPr>
              <w:jc w:val="left"/>
              <w:rPr>
                <w:rFonts w:ascii="Arial" w:hAnsi="Arial" w:cs="Arial"/>
                <w:b/>
                <w:bCs/>
                <w:sz w:val="18"/>
                <w:szCs w:val="18"/>
                <w:lang w:val="lt-LT"/>
              </w:rPr>
            </w:pPr>
          </w:p>
        </w:tc>
        <w:tc>
          <w:tcPr>
            <w:tcW w:w="4737" w:type="dxa"/>
            <w:gridSpan w:val="4"/>
            <w:tcMar>
              <w:top w:w="28" w:type="dxa"/>
              <w:bottom w:w="28" w:type="dxa"/>
            </w:tcMar>
          </w:tcPr>
          <w:p w14:paraId="1FA8A1FB" w14:textId="77777777" w:rsidR="001E618B" w:rsidRDefault="001E618B" w:rsidP="001E618B">
            <w:pPr>
              <w:jc w:val="both"/>
              <w:rPr>
                <w:rFonts w:ascii="Arial" w:eastAsia="Arial" w:hAnsi="Arial" w:cs="Arial"/>
                <w:color w:val="000000" w:themeColor="text1"/>
                <w:sz w:val="18"/>
                <w:szCs w:val="18"/>
                <w:lang w:val="lt-LT"/>
              </w:rPr>
            </w:pPr>
            <w:r w:rsidRPr="4503C987">
              <w:rPr>
                <w:rFonts w:ascii="Arial" w:eastAsia="Arial" w:hAnsi="Arial" w:cs="Arial"/>
                <w:color w:val="000000" w:themeColor="text1"/>
                <w:sz w:val="18"/>
                <w:szCs w:val="18"/>
                <w:lang w:val="lt-LT"/>
              </w:rPr>
              <w:t>Netaikoma</w:t>
            </w:r>
          </w:p>
          <w:p w14:paraId="235AE9D6" w14:textId="77777777" w:rsidR="001E618B" w:rsidRDefault="001E618B" w:rsidP="001E618B">
            <w:pPr>
              <w:jc w:val="both"/>
              <w:rPr>
                <w:rFonts w:ascii="Arial" w:eastAsia="Arial" w:hAnsi="Arial" w:cs="Arial"/>
                <w:color w:val="000000" w:themeColor="text1"/>
                <w:sz w:val="18"/>
                <w:szCs w:val="18"/>
                <w:lang w:val="lt-LT"/>
              </w:rPr>
            </w:pPr>
          </w:p>
          <w:p w14:paraId="71C96D70" w14:textId="77777777" w:rsidR="001E618B" w:rsidRDefault="001E618B" w:rsidP="001E618B">
            <w:pPr>
              <w:jc w:val="both"/>
              <w:rPr>
                <w:rFonts w:ascii="Arial" w:eastAsia="Arial" w:hAnsi="Arial" w:cs="Arial"/>
                <w:color w:val="000000" w:themeColor="text1"/>
                <w:sz w:val="18"/>
                <w:szCs w:val="18"/>
                <w:lang w:val="lt-LT"/>
              </w:rPr>
            </w:pPr>
          </w:p>
        </w:tc>
        <w:tc>
          <w:tcPr>
            <w:tcW w:w="2225" w:type="dxa"/>
            <w:gridSpan w:val="2"/>
            <w:tcMar>
              <w:top w:w="28" w:type="dxa"/>
              <w:bottom w:w="28" w:type="dxa"/>
            </w:tcMar>
          </w:tcPr>
          <w:p w14:paraId="57785274" w14:textId="7EA1C7E6" w:rsidR="001E618B" w:rsidRDefault="001E618B" w:rsidP="001E618B">
            <w:pPr>
              <w:ind w:right="-114"/>
              <w:jc w:val="left"/>
              <w:rPr>
                <w:rFonts w:ascii="Arial" w:hAnsi="Arial" w:cs="Arial"/>
                <w:b/>
                <w:bCs/>
                <w:sz w:val="18"/>
                <w:szCs w:val="18"/>
              </w:rPr>
            </w:pPr>
            <w:r>
              <w:rPr>
                <w:rFonts w:ascii="Arial" w:hAnsi="Arial" w:cs="Arial"/>
                <w:b/>
                <w:bCs/>
                <w:sz w:val="18"/>
                <w:szCs w:val="18"/>
              </w:rPr>
              <w:t xml:space="preserve">9.4. </w:t>
            </w:r>
            <w:r w:rsidRPr="0009493C">
              <w:rPr>
                <w:rFonts w:ascii="Roboto" w:hAnsi="Roboto"/>
                <w:color w:val="111111"/>
                <w:sz w:val="27"/>
                <w:szCs w:val="27"/>
                <w:shd w:val="clear" w:color="auto" w:fill="F7F7F7"/>
              </w:rPr>
              <w:t xml:space="preserve"> </w:t>
            </w:r>
            <w:r w:rsidRPr="0009493C">
              <w:rPr>
                <w:rFonts w:ascii="Arial" w:hAnsi="Arial" w:cs="Arial"/>
                <w:b/>
                <w:bCs/>
                <w:sz w:val="18"/>
                <w:szCs w:val="18"/>
              </w:rPr>
              <w:t xml:space="preserve">The </w:t>
            </w:r>
            <w:r>
              <w:rPr>
                <w:rFonts w:ascii="Arial" w:hAnsi="Arial" w:cs="Arial"/>
                <w:b/>
                <w:bCs/>
                <w:sz w:val="18"/>
                <w:szCs w:val="18"/>
              </w:rPr>
              <w:t>S</w:t>
            </w:r>
            <w:r w:rsidRPr="0009493C">
              <w:rPr>
                <w:rFonts w:ascii="Arial" w:hAnsi="Arial" w:cs="Arial"/>
                <w:b/>
                <w:bCs/>
                <w:sz w:val="18"/>
                <w:szCs w:val="18"/>
              </w:rPr>
              <w:t>upplier is subject to a penalty for replacing existing subcontractors or specialists / engaging new subcontractors without adhering to the procedure for changing subcontractors or specialists outlined in the General Terms</w:t>
            </w:r>
          </w:p>
        </w:tc>
        <w:tc>
          <w:tcPr>
            <w:tcW w:w="5417" w:type="dxa"/>
            <w:gridSpan w:val="6"/>
            <w:tcMar>
              <w:top w:w="28" w:type="dxa"/>
              <w:bottom w:w="28" w:type="dxa"/>
            </w:tcMar>
          </w:tcPr>
          <w:p w14:paraId="3E001437" w14:textId="77777777" w:rsidR="001E618B" w:rsidRDefault="001E618B" w:rsidP="001E618B">
            <w:pPr>
              <w:jc w:val="both"/>
              <w:rPr>
                <w:rFonts w:ascii="Arial" w:eastAsia="Arial" w:hAnsi="Arial" w:cs="Arial"/>
                <w:color w:val="000000" w:themeColor="text1"/>
                <w:sz w:val="18"/>
                <w:szCs w:val="18"/>
              </w:rPr>
            </w:pPr>
            <w:r w:rsidRPr="4503C987">
              <w:rPr>
                <w:rFonts w:ascii="Arial" w:eastAsia="Arial" w:hAnsi="Arial" w:cs="Arial"/>
                <w:color w:val="000000" w:themeColor="text1"/>
                <w:sz w:val="18"/>
                <w:szCs w:val="18"/>
                <w:lang w:val="en-US"/>
              </w:rPr>
              <w:t>Not applicable</w:t>
            </w:r>
          </w:p>
          <w:p w14:paraId="24146749" w14:textId="77777777" w:rsidR="001E618B" w:rsidRDefault="001E618B" w:rsidP="001E618B">
            <w:pPr>
              <w:jc w:val="both"/>
              <w:rPr>
                <w:rFonts w:ascii="Arial" w:eastAsia="Arial" w:hAnsi="Arial" w:cs="Arial"/>
                <w:color w:val="000000" w:themeColor="text1"/>
                <w:sz w:val="18"/>
                <w:szCs w:val="18"/>
                <w:lang w:val="en-US"/>
              </w:rPr>
            </w:pPr>
          </w:p>
          <w:p w14:paraId="3DCB252D" w14:textId="77777777" w:rsidR="001E618B" w:rsidRDefault="001E618B" w:rsidP="001E618B">
            <w:pPr>
              <w:jc w:val="both"/>
              <w:rPr>
                <w:rFonts w:ascii="Arial" w:hAnsi="Arial" w:cs="Arial"/>
                <w:sz w:val="18"/>
                <w:szCs w:val="18"/>
              </w:rPr>
            </w:pPr>
          </w:p>
        </w:tc>
      </w:tr>
      <w:tr w:rsidR="001E618B" w14:paraId="77EF683E" w14:textId="77777777" w:rsidTr="53C12A3F">
        <w:tc>
          <w:tcPr>
            <w:tcW w:w="2359" w:type="dxa"/>
            <w:gridSpan w:val="2"/>
            <w:tcMar>
              <w:top w:w="28" w:type="dxa"/>
              <w:bottom w:w="28" w:type="dxa"/>
            </w:tcMar>
          </w:tcPr>
          <w:p w14:paraId="710105B9"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9.5. Tiekėjui taikomos baudos dėl aplinkosauginių ir (arba) socialinių kriterijų nesilaikymo</w:t>
            </w:r>
          </w:p>
        </w:tc>
        <w:tc>
          <w:tcPr>
            <w:tcW w:w="4737" w:type="dxa"/>
            <w:gridSpan w:val="4"/>
            <w:tcMar>
              <w:top w:w="28" w:type="dxa"/>
              <w:bottom w:w="28" w:type="dxa"/>
            </w:tcMar>
          </w:tcPr>
          <w:p w14:paraId="6E5A478E" w14:textId="77777777" w:rsidR="001E618B" w:rsidRDefault="001E618B" w:rsidP="001E618B">
            <w:pPr>
              <w:jc w:val="both"/>
              <w:rPr>
                <w:rFonts w:ascii="Arial" w:eastAsia="Arial" w:hAnsi="Arial" w:cs="Arial"/>
                <w:color w:val="000000" w:themeColor="text1"/>
                <w:sz w:val="18"/>
                <w:szCs w:val="18"/>
                <w:lang w:val="lt-LT"/>
              </w:rPr>
            </w:pPr>
            <w:r w:rsidRPr="4503C987">
              <w:rPr>
                <w:rFonts w:ascii="Arial" w:eastAsia="Arial" w:hAnsi="Arial" w:cs="Arial"/>
                <w:color w:val="000000" w:themeColor="text1"/>
                <w:sz w:val="18"/>
                <w:szCs w:val="18"/>
                <w:lang w:val="lt-LT"/>
              </w:rPr>
              <w:t>Netaikoma</w:t>
            </w:r>
          </w:p>
          <w:p w14:paraId="57EB7762" w14:textId="315C7218" w:rsidR="001E618B" w:rsidRPr="00753988" w:rsidRDefault="001E618B" w:rsidP="001E618B">
            <w:pPr>
              <w:jc w:val="both"/>
              <w:rPr>
                <w:rFonts w:ascii="Arial" w:hAnsi="Arial" w:cs="Arial"/>
                <w:sz w:val="18"/>
                <w:szCs w:val="18"/>
                <w:lang w:val="lt-LT"/>
              </w:rPr>
            </w:pPr>
          </w:p>
        </w:tc>
        <w:tc>
          <w:tcPr>
            <w:tcW w:w="2225" w:type="dxa"/>
            <w:gridSpan w:val="2"/>
            <w:tcMar>
              <w:top w:w="28" w:type="dxa"/>
              <w:bottom w:w="28" w:type="dxa"/>
            </w:tcMar>
          </w:tcPr>
          <w:p w14:paraId="7F4FDCDD"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9.5. Penalties imposed on the Supplier for non-compliance with environmental and/or social criteria</w:t>
            </w:r>
          </w:p>
        </w:tc>
        <w:tc>
          <w:tcPr>
            <w:tcW w:w="5417" w:type="dxa"/>
            <w:gridSpan w:val="6"/>
            <w:tcMar>
              <w:top w:w="28" w:type="dxa"/>
              <w:bottom w:w="28" w:type="dxa"/>
            </w:tcMar>
          </w:tcPr>
          <w:p w14:paraId="03A1B40E" w14:textId="77777777" w:rsidR="001E618B" w:rsidRDefault="001E618B" w:rsidP="001E618B">
            <w:pPr>
              <w:jc w:val="both"/>
              <w:rPr>
                <w:rFonts w:ascii="Arial" w:eastAsia="Arial" w:hAnsi="Arial" w:cs="Arial"/>
                <w:color w:val="000000" w:themeColor="text1"/>
                <w:sz w:val="18"/>
                <w:szCs w:val="18"/>
              </w:rPr>
            </w:pPr>
            <w:r w:rsidRPr="4503C987">
              <w:rPr>
                <w:rFonts w:ascii="Arial" w:eastAsia="Arial" w:hAnsi="Arial" w:cs="Arial"/>
                <w:color w:val="000000" w:themeColor="text1"/>
                <w:sz w:val="18"/>
                <w:szCs w:val="18"/>
                <w:lang w:val="en-US"/>
              </w:rPr>
              <w:t>Not applicable</w:t>
            </w:r>
          </w:p>
          <w:p w14:paraId="35D90A90" w14:textId="55A3AFF2" w:rsidR="001E618B" w:rsidRPr="006B232B" w:rsidRDefault="001E618B" w:rsidP="001E618B">
            <w:pPr>
              <w:jc w:val="both"/>
              <w:rPr>
                <w:rFonts w:ascii="Arial" w:hAnsi="Arial" w:cs="Arial"/>
                <w:sz w:val="18"/>
                <w:szCs w:val="18"/>
              </w:rPr>
            </w:pPr>
          </w:p>
          <w:p w14:paraId="0C857BEA" w14:textId="1E9A27BA" w:rsidR="001E618B" w:rsidRPr="006B232B" w:rsidRDefault="001E618B" w:rsidP="001E618B">
            <w:pPr>
              <w:jc w:val="both"/>
              <w:rPr>
                <w:rFonts w:ascii="Arial" w:hAnsi="Arial" w:cs="Arial"/>
                <w:sz w:val="18"/>
                <w:szCs w:val="18"/>
              </w:rPr>
            </w:pPr>
          </w:p>
        </w:tc>
      </w:tr>
      <w:tr w:rsidR="001E618B" w14:paraId="4D35BAD6" w14:textId="77777777" w:rsidTr="53C12A3F">
        <w:tc>
          <w:tcPr>
            <w:tcW w:w="2359" w:type="dxa"/>
            <w:gridSpan w:val="2"/>
            <w:tcMar>
              <w:top w:w="28" w:type="dxa"/>
              <w:bottom w:w="28" w:type="dxa"/>
            </w:tcMar>
          </w:tcPr>
          <w:p w14:paraId="367F011E"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9.6. Tiekėjui / Pirkėjui taikoma bauda dėl konfidencialumo reikalavimų nesilaikymo</w:t>
            </w:r>
          </w:p>
        </w:tc>
        <w:tc>
          <w:tcPr>
            <w:tcW w:w="4737" w:type="dxa"/>
            <w:gridSpan w:val="4"/>
            <w:tcMar>
              <w:top w:w="28" w:type="dxa"/>
              <w:bottom w:w="28" w:type="dxa"/>
            </w:tcMar>
          </w:tcPr>
          <w:p w14:paraId="415AB9A2" w14:textId="158FA56B" w:rsidR="001E618B" w:rsidRPr="00753988" w:rsidRDefault="00F2671B" w:rsidP="001E618B">
            <w:pPr>
              <w:jc w:val="both"/>
              <w:rPr>
                <w:rFonts w:ascii="Arial" w:hAnsi="Arial" w:cs="Arial"/>
                <w:sz w:val="18"/>
                <w:szCs w:val="18"/>
                <w:lang w:val="lt-LT"/>
              </w:rPr>
            </w:pPr>
            <w:r>
              <w:rPr>
                <w:rFonts w:ascii="Arial" w:hAnsi="Arial" w:cs="Arial"/>
                <w:color w:val="000000" w:themeColor="text1"/>
                <w:kern w:val="2"/>
                <w:sz w:val="18"/>
                <w:szCs w:val="18"/>
                <w:lang w:val="lt-LT"/>
              </w:rPr>
              <w:t>Netaikoma</w:t>
            </w:r>
          </w:p>
        </w:tc>
        <w:tc>
          <w:tcPr>
            <w:tcW w:w="2225" w:type="dxa"/>
            <w:gridSpan w:val="2"/>
            <w:tcMar>
              <w:top w:w="28" w:type="dxa"/>
              <w:bottom w:w="28" w:type="dxa"/>
            </w:tcMar>
          </w:tcPr>
          <w:p w14:paraId="50905E9B"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9.6. Penalty imposed on the Supplier/Buyer for non-compliance with confidentiality requirements</w:t>
            </w:r>
          </w:p>
        </w:tc>
        <w:tc>
          <w:tcPr>
            <w:tcW w:w="5417" w:type="dxa"/>
            <w:gridSpan w:val="6"/>
            <w:tcMar>
              <w:top w:w="28" w:type="dxa"/>
              <w:bottom w:w="28" w:type="dxa"/>
            </w:tcMar>
          </w:tcPr>
          <w:p w14:paraId="4F493FBD" w14:textId="77777777" w:rsidR="008F4384" w:rsidRPr="008F4384" w:rsidRDefault="008F4384" w:rsidP="008F4384">
            <w:pPr>
              <w:jc w:val="both"/>
              <w:rPr>
                <w:rFonts w:ascii="Arial" w:hAnsi="Arial" w:cs="Arial"/>
                <w:color w:val="000000" w:themeColor="text1"/>
                <w:kern w:val="2"/>
                <w:sz w:val="18"/>
                <w:szCs w:val="18"/>
              </w:rPr>
            </w:pPr>
            <w:r w:rsidRPr="008F4384">
              <w:rPr>
                <w:rFonts w:ascii="Arial" w:hAnsi="Arial" w:cs="Arial"/>
                <w:color w:val="000000" w:themeColor="text1"/>
                <w:kern w:val="2"/>
                <w:sz w:val="18"/>
                <w:szCs w:val="18"/>
                <w:lang w:val="en-US"/>
              </w:rPr>
              <w:t>Not applicable</w:t>
            </w:r>
          </w:p>
          <w:p w14:paraId="4D8A4995" w14:textId="0ED9A986" w:rsidR="001E618B" w:rsidRPr="006B232B" w:rsidRDefault="001E618B" w:rsidP="001E618B">
            <w:pPr>
              <w:jc w:val="both"/>
              <w:rPr>
                <w:rFonts w:ascii="Arial" w:hAnsi="Arial" w:cs="Arial"/>
                <w:sz w:val="18"/>
                <w:szCs w:val="18"/>
              </w:rPr>
            </w:pPr>
          </w:p>
        </w:tc>
      </w:tr>
      <w:tr w:rsidR="001E618B" w14:paraId="1B6BB590" w14:textId="77777777" w:rsidTr="53C12A3F">
        <w:tc>
          <w:tcPr>
            <w:tcW w:w="2359" w:type="dxa"/>
            <w:gridSpan w:val="2"/>
            <w:tcMar>
              <w:top w:w="28" w:type="dxa"/>
              <w:bottom w:w="28" w:type="dxa"/>
            </w:tcMar>
          </w:tcPr>
          <w:p w14:paraId="214D7830"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 xml:space="preserve">9.7. Tiekėjui taikomos netesybos dėl pirkimo dokumentuose nustatytų Kokybinių kriterijų </w:t>
            </w:r>
            <w:proofErr w:type="spellStart"/>
            <w:r w:rsidRPr="00753988">
              <w:rPr>
                <w:rFonts w:ascii="Arial" w:hAnsi="Arial" w:cs="Arial"/>
                <w:b/>
                <w:bCs/>
                <w:kern w:val="2"/>
                <w:sz w:val="18"/>
                <w:szCs w:val="18"/>
                <w:lang w:val="lt-LT"/>
              </w:rPr>
              <w:t>nepasiekimo</w:t>
            </w:r>
            <w:proofErr w:type="spellEnd"/>
            <w:r w:rsidRPr="00753988">
              <w:rPr>
                <w:rFonts w:ascii="Arial" w:hAnsi="Arial" w:cs="Arial"/>
                <w:b/>
                <w:bCs/>
                <w:kern w:val="2"/>
                <w:sz w:val="18"/>
                <w:szCs w:val="18"/>
                <w:lang w:val="lt-LT"/>
              </w:rPr>
              <w:t xml:space="preserve"> Sutarties vykdymo metu</w:t>
            </w:r>
          </w:p>
        </w:tc>
        <w:tc>
          <w:tcPr>
            <w:tcW w:w="4737" w:type="dxa"/>
            <w:gridSpan w:val="4"/>
            <w:tcMar>
              <w:top w:w="28" w:type="dxa"/>
              <w:bottom w:w="28" w:type="dxa"/>
            </w:tcMar>
          </w:tcPr>
          <w:p w14:paraId="3408981D" w14:textId="0F2F01E9" w:rsidR="001E618B" w:rsidRPr="00D92A73" w:rsidRDefault="001E618B" w:rsidP="001E618B">
            <w:pPr>
              <w:jc w:val="both"/>
              <w:rPr>
                <w:rFonts w:ascii="Arial" w:hAnsi="Arial" w:cs="Arial"/>
                <w:color w:val="000000" w:themeColor="text1"/>
                <w:sz w:val="18"/>
                <w:szCs w:val="18"/>
                <w:lang w:val="lt-LT"/>
              </w:rPr>
            </w:pPr>
            <w:r>
              <w:rPr>
                <w:rFonts w:ascii="Arial" w:hAnsi="Arial" w:cs="Arial"/>
                <w:color w:val="000000" w:themeColor="text1"/>
                <w:sz w:val="18"/>
                <w:szCs w:val="18"/>
                <w:lang w:val="lt-LT"/>
              </w:rPr>
              <w:t>N</w:t>
            </w:r>
            <w:r w:rsidR="00F2671B">
              <w:rPr>
                <w:rFonts w:ascii="Arial" w:hAnsi="Arial" w:cs="Arial"/>
                <w:color w:val="000000" w:themeColor="text1"/>
                <w:sz w:val="18"/>
                <w:szCs w:val="18"/>
                <w:lang w:val="lt-LT"/>
              </w:rPr>
              <w:t>etaikoma</w:t>
            </w:r>
          </w:p>
          <w:p w14:paraId="48C05FBC" w14:textId="77777777" w:rsidR="001E618B" w:rsidRPr="00753988" w:rsidRDefault="001E618B" w:rsidP="001E618B">
            <w:pPr>
              <w:jc w:val="both"/>
              <w:rPr>
                <w:rFonts w:ascii="Arial" w:hAnsi="Arial" w:cs="Arial"/>
                <w:color w:val="000000" w:themeColor="text1"/>
                <w:sz w:val="18"/>
                <w:szCs w:val="18"/>
                <w:lang w:val="lt-LT"/>
              </w:rPr>
            </w:pPr>
          </w:p>
          <w:p w14:paraId="172588EA" w14:textId="77777777" w:rsidR="001E618B" w:rsidRPr="00753988" w:rsidRDefault="001E618B" w:rsidP="001E618B">
            <w:pPr>
              <w:jc w:val="both"/>
              <w:rPr>
                <w:rFonts w:ascii="Arial" w:hAnsi="Arial" w:cs="Arial"/>
                <w:sz w:val="18"/>
                <w:szCs w:val="18"/>
                <w:lang w:val="lt-LT"/>
              </w:rPr>
            </w:pPr>
          </w:p>
        </w:tc>
        <w:tc>
          <w:tcPr>
            <w:tcW w:w="2225" w:type="dxa"/>
            <w:gridSpan w:val="2"/>
            <w:tcMar>
              <w:top w:w="28" w:type="dxa"/>
              <w:bottom w:w="28" w:type="dxa"/>
            </w:tcMar>
          </w:tcPr>
          <w:p w14:paraId="160235C7"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9.7. Penalties imposed on the Supplier for a failure to meet The Qualitative criteria set out in the procurement documents during the performance of the Contract</w:t>
            </w:r>
          </w:p>
        </w:tc>
        <w:tc>
          <w:tcPr>
            <w:tcW w:w="5417" w:type="dxa"/>
            <w:gridSpan w:val="6"/>
            <w:tcMar>
              <w:top w:w="28" w:type="dxa"/>
              <w:bottom w:w="28" w:type="dxa"/>
            </w:tcMar>
          </w:tcPr>
          <w:p w14:paraId="69AE1E2A" w14:textId="77777777" w:rsidR="008F4384" w:rsidRPr="008F4384" w:rsidRDefault="008F4384" w:rsidP="008F4384">
            <w:pPr>
              <w:jc w:val="both"/>
              <w:rPr>
                <w:rFonts w:ascii="Arial" w:eastAsia="Aptos" w:hAnsi="Arial" w:cs="Arial"/>
                <w:sz w:val="18"/>
                <w:szCs w:val="18"/>
              </w:rPr>
            </w:pPr>
            <w:r w:rsidRPr="008F4384">
              <w:rPr>
                <w:rFonts w:ascii="Arial" w:eastAsia="Aptos" w:hAnsi="Arial" w:cs="Arial"/>
                <w:sz w:val="18"/>
                <w:szCs w:val="18"/>
                <w:lang w:val="en-US"/>
              </w:rPr>
              <w:t>Not applicable</w:t>
            </w:r>
          </w:p>
          <w:p w14:paraId="3F0050AD" w14:textId="77777777" w:rsidR="001E618B" w:rsidRPr="006B232B" w:rsidRDefault="001E618B" w:rsidP="001E618B">
            <w:pPr>
              <w:jc w:val="both"/>
              <w:rPr>
                <w:rFonts w:ascii="Arial" w:hAnsi="Arial" w:cs="Arial"/>
                <w:sz w:val="18"/>
                <w:szCs w:val="18"/>
              </w:rPr>
            </w:pPr>
          </w:p>
          <w:p w14:paraId="0A23D33E" w14:textId="77777777" w:rsidR="001E618B" w:rsidRPr="006B232B" w:rsidRDefault="001E618B" w:rsidP="001E618B">
            <w:pPr>
              <w:jc w:val="both"/>
              <w:rPr>
                <w:rFonts w:ascii="Arial" w:hAnsi="Arial" w:cs="Arial"/>
                <w:sz w:val="18"/>
                <w:szCs w:val="18"/>
              </w:rPr>
            </w:pPr>
          </w:p>
        </w:tc>
      </w:tr>
      <w:tr w:rsidR="001E618B" w14:paraId="73777853" w14:textId="77777777" w:rsidTr="53C12A3F">
        <w:tc>
          <w:tcPr>
            <w:tcW w:w="2359" w:type="dxa"/>
            <w:gridSpan w:val="2"/>
            <w:tcMar>
              <w:top w:w="28" w:type="dxa"/>
              <w:bottom w:w="28" w:type="dxa"/>
            </w:tcMar>
          </w:tcPr>
          <w:p w14:paraId="0E210618"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9.8. Tiekėjui taikomos netesybos dėl Sutarties įvykdymo užtikrinimo nepratęsimo</w:t>
            </w:r>
          </w:p>
        </w:tc>
        <w:tc>
          <w:tcPr>
            <w:tcW w:w="4737" w:type="dxa"/>
            <w:gridSpan w:val="4"/>
            <w:tcMar>
              <w:top w:w="28" w:type="dxa"/>
              <w:bottom w:w="28" w:type="dxa"/>
            </w:tcMar>
          </w:tcPr>
          <w:p w14:paraId="23F383B6" w14:textId="47004F84" w:rsidR="001E618B" w:rsidRPr="00753988" w:rsidRDefault="00F2671B" w:rsidP="001E618B">
            <w:pPr>
              <w:jc w:val="both"/>
              <w:rPr>
                <w:rFonts w:ascii="Arial" w:hAnsi="Arial" w:cs="Arial"/>
                <w:sz w:val="18"/>
                <w:szCs w:val="18"/>
                <w:lang w:val="lt-LT"/>
              </w:rPr>
            </w:pPr>
            <w:r>
              <w:rPr>
                <w:rFonts w:ascii="Arial" w:hAnsi="Arial" w:cs="Arial"/>
                <w:color w:val="000000" w:themeColor="text1"/>
                <w:sz w:val="18"/>
                <w:szCs w:val="18"/>
                <w:lang w:val="lt-LT"/>
              </w:rPr>
              <w:t>Netaikoma</w:t>
            </w:r>
          </w:p>
        </w:tc>
        <w:tc>
          <w:tcPr>
            <w:tcW w:w="2225" w:type="dxa"/>
            <w:gridSpan w:val="2"/>
            <w:tcMar>
              <w:top w:w="28" w:type="dxa"/>
              <w:bottom w:w="28" w:type="dxa"/>
            </w:tcMar>
          </w:tcPr>
          <w:p w14:paraId="5010B169"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9.8. Penalties imposed on the Supplier for non-renewal of the Performance Security</w:t>
            </w:r>
          </w:p>
        </w:tc>
        <w:tc>
          <w:tcPr>
            <w:tcW w:w="5417" w:type="dxa"/>
            <w:gridSpan w:val="6"/>
            <w:tcMar>
              <w:top w:w="28" w:type="dxa"/>
              <w:bottom w:w="28" w:type="dxa"/>
            </w:tcMar>
          </w:tcPr>
          <w:p w14:paraId="7D84F3D4" w14:textId="77777777" w:rsidR="008F4384" w:rsidRPr="008F4384" w:rsidRDefault="008F4384" w:rsidP="008F4384">
            <w:pPr>
              <w:jc w:val="both"/>
              <w:rPr>
                <w:rFonts w:ascii="Arial" w:hAnsi="Arial" w:cs="Arial"/>
                <w:color w:val="000000" w:themeColor="text1"/>
                <w:kern w:val="2"/>
                <w:sz w:val="18"/>
                <w:szCs w:val="18"/>
              </w:rPr>
            </w:pPr>
            <w:r w:rsidRPr="008F4384">
              <w:rPr>
                <w:rFonts w:ascii="Arial" w:hAnsi="Arial" w:cs="Arial"/>
                <w:color w:val="000000" w:themeColor="text1"/>
                <w:kern w:val="2"/>
                <w:sz w:val="18"/>
                <w:szCs w:val="18"/>
                <w:lang w:val="en-US"/>
              </w:rPr>
              <w:t>Not applicable</w:t>
            </w:r>
          </w:p>
          <w:p w14:paraId="2B72F03F" w14:textId="310DE7DE" w:rsidR="001E618B" w:rsidRPr="006B232B" w:rsidRDefault="001E618B" w:rsidP="001E618B">
            <w:pPr>
              <w:jc w:val="both"/>
              <w:rPr>
                <w:rFonts w:ascii="Arial" w:hAnsi="Arial" w:cs="Arial"/>
                <w:sz w:val="18"/>
                <w:szCs w:val="18"/>
              </w:rPr>
            </w:pPr>
          </w:p>
        </w:tc>
      </w:tr>
      <w:tr w:rsidR="001E618B" w14:paraId="2B80CE35" w14:textId="77777777" w:rsidTr="53C12A3F">
        <w:trPr>
          <w:trHeight w:val="300"/>
        </w:trPr>
        <w:tc>
          <w:tcPr>
            <w:tcW w:w="2359" w:type="dxa"/>
            <w:gridSpan w:val="2"/>
            <w:tcMar>
              <w:top w:w="28" w:type="dxa"/>
              <w:bottom w:w="28" w:type="dxa"/>
            </w:tcMar>
          </w:tcPr>
          <w:p w14:paraId="49500761" w14:textId="77777777" w:rsidR="001E618B" w:rsidRDefault="001E618B" w:rsidP="001E618B">
            <w:pPr>
              <w:jc w:val="left"/>
              <w:rPr>
                <w:rFonts w:ascii="Arial" w:eastAsia="Arial" w:hAnsi="Arial" w:cs="Arial"/>
                <w:sz w:val="18"/>
                <w:szCs w:val="18"/>
                <w:lang w:val="lt-LT"/>
              </w:rPr>
            </w:pPr>
            <w:r w:rsidRPr="4503C987">
              <w:rPr>
                <w:rFonts w:ascii="Arial" w:eastAsia="Arial" w:hAnsi="Arial" w:cs="Arial"/>
                <w:b/>
                <w:bCs/>
                <w:color w:val="000000" w:themeColor="text1"/>
                <w:sz w:val="18"/>
                <w:szCs w:val="18"/>
                <w:lang w:val="lt-LT"/>
              </w:rPr>
              <w:lastRenderedPageBreak/>
              <w:t>9.9. </w:t>
            </w:r>
            <w:r w:rsidRPr="00936361">
              <w:rPr>
                <w:rFonts w:ascii="Arial" w:hAnsi="Arial" w:cs="Arial"/>
                <w:b/>
                <w:bCs/>
                <w:color w:val="000000"/>
                <w:sz w:val="18"/>
                <w:szCs w:val="18"/>
                <w:shd w:val="clear" w:color="auto" w:fill="FFFFFF"/>
                <w:lang w:val="lt-LT"/>
              </w:rPr>
              <w:t xml:space="preserve"> </w:t>
            </w:r>
            <w:r w:rsidRPr="00936361">
              <w:rPr>
                <w:rFonts w:ascii="Arial" w:eastAsia="Arial" w:hAnsi="Arial" w:cs="Arial"/>
                <w:b/>
                <w:bCs/>
                <w:color w:val="000000" w:themeColor="text1"/>
                <w:sz w:val="18"/>
                <w:szCs w:val="18"/>
                <w:lang w:val="lt-LT"/>
              </w:rPr>
              <w:t>Tiekėjui taikoma bauda dėl Pirkėjo simbolių, pavadinimo ir ženklo reklamoje ar rinkodaroje naudojimo reikalavimų nesilaikymo bei draudimo naudotis Pirkėjo sukurtais intelektiniais veiklos rezultatais nesilaikymo</w:t>
            </w:r>
            <w:r w:rsidRPr="00936361">
              <w:rPr>
                <w:rFonts w:ascii="Arial" w:eastAsia="Arial" w:hAnsi="Arial" w:cs="Arial"/>
                <w:b/>
                <w:bCs/>
                <w:color w:val="000000" w:themeColor="text1"/>
                <w:sz w:val="18"/>
                <w:szCs w:val="18"/>
              </w:rPr>
              <w:t> </w:t>
            </w:r>
          </w:p>
        </w:tc>
        <w:tc>
          <w:tcPr>
            <w:tcW w:w="4737" w:type="dxa"/>
            <w:gridSpan w:val="4"/>
            <w:tcMar>
              <w:top w:w="28" w:type="dxa"/>
              <w:bottom w:w="28" w:type="dxa"/>
            </w:tcMar>
          </w:tcPr>
          <w:p w14:paraId="1E37FE90" w14:textId="49883699" w:rsidR="001E618B" w:rsidRDefault="00ED3BA4" w:rsidP="001E618B">
            <w:pPr>
              <w:jc w:val="both"/>
              <w:rPr>
                <w:rFonts w:ascii="Arial" w:hAnsi="Arial" w:cs="Arial"/>
                <w:color w:val="000000" w:themeColor="text1"/>
                <w:sz w:val="18"/>
                <w:szCs w:val="18"/>
                <w:lang w:val="lt-LT"/>
              </w:rPr>
            </w:pPr>
            <w:r>
              <w:rPr>
                <w:rFonts w:ascii="Arial" w:eastAsia="Arial" w:hAnsi="Arial" w:cs="Arial"/>
                <w:color w:val="000000" w:themeColor="text1"/>
                <w:sz w:val="18"/>
                <w:szCs w:val="18"/>
                <w:lang w:val="lt-LT"/>
              </w:rPr>
              <w:t>Netaikoma</w:t>
            </w:r>
          </w:p>
        </w:tc>
        <w:tc>
          <w:tcPr>
            <w:tcW w:w="2225" w:type="dxa"/>
            <w:gridSpan w:val="2"/>
            <w:tcMar>
              <w:top w:w="28" w:type="dxa"/>
              <w:bottom w:w="28" w:type="dxa"/>
            </w:tcMar>
          </w:tcPr>
          <w:p w14:paraId="23F23E86" w14:textId="207CA00C" w:rsidR="001E618B" w:rsidRDefault="001E618B" w:rsidP="001E618B">
            <w:pPr>
              <w:jc w:val="both"/>
              <w:rPr>
                <w:rFonts w:ascii="Arial" w:hAnsi="Arial" w:cs="Arial"/>
                <w:b/>
                <w:bCs/>
                <w:sz w:val="18"/>
                <w:szCs w:val="18"/>
              </w:rPr>
            </w:pPr>
            <w:r w:rsidRPr="4503C987">
              <w:rPr>
                <w:rFonts w:ascii="Arial" w:eastAsia="Arial" w:hAnsi="Arial" w:cs="Arial"/>
                <w:b/>
                <w:bCs/>
                <w:color w:val="000000" w:themeColor="text1"/>
                <w:sz w:val="18"/>
                <w:szCs w:val="18"/>
                <w:lang w:val="en-US"/>
              </w:rPr>
              <w:t xml:space="preserve">9.9. Penalty imposed on the Supplier for non-compliance with the requirements for the use of the Buyer's symbols, name, and logo in advertising or </w:t>
            </w:r>
            <w:proofErr w:type="gramStart"/>
            <w:r w:rsidRPr="4503C987">
              <w:rPr>
                <w:rFonts w:ascii="Arial" w:eastAsia="Arial" w:hAnsi="Arial" w:cs="Arial"/>
                <w:b/>
                <w:bCs/>
                <w:color w:val="000000" w:themeColor="text1"/>
                <w:sz w:val="18"/>
                <w:szCs w:val="18"/>
                <w:lang w:val="en-US"/>
              </w:rPr>
              <w:t xml:space="preserve">marketing, </w:t>
            </w:r>
            <w:r w:rsidRPr="00D33A7E">
              <w:rPr>
                <w:rFonts w:ascii="Roboto" w:hAnsi="Roboto"/>
                <w:color w:val="111111"/>
                <w:sz w:val="27"/>
                <w:szCs w:val="27"/>
                <w:shd w:val="clear" w:color="auto" w:fill="F7F7F7"/>
              </w:rPr>
              <w:t xml:space="preserve"> </w:t>
            </w:r>
            <w:r w:rsidRPr="00D33A7E">
              <w:rPr>
                <w:rFonts w:ascii="Arial" w:eastAsia="Arial" w:hAnsi="Arial" w:cs="Arial"/>
                <w:b/>
                <w:bCs/>
                <w:color w:val="000000" w:themeColor="text1"/>
                <w:sz w:val="18"/>
                <w:szCs w:val="18"/>
              </w:rPr>
              <w:t>as</w:t>
            </w:r>
            <w:proofErr w:type="gramEnd"/>
            <w:r w:rsidRPr="00D33A7E">
              <w:rPr>
                <w:rFonts w:ascii="Arial" w:eastAsia="Arial" w:hAnsi="Arial" w:cs="Arial"/>
                <w:b/>
                <w:bCs/>
                <w:color w:val="000000" w:themeColor="text1"/>
                <w:sz w:val="18"/>
                <w:szCs w:val="18"/>
              </w:rPr>
              <w:t xml:space="preserve"> well as for non-compliance with the prohibition of using the intellectual results created by the Buyer</w:t>
            </w:r>
          </w:p>
        </w:tc>
        <w:tc>
          <w:tcPr>
            <w:tcW w:w="5417" w:type="dxa"/>
            <w:gridSpan w:val="6"/>
            <w:tcMar>
              <w:top w:w="28" w:type="dxa"/>
              <w:bottom w:w="28" w:type="dxa"/>
            </w:tcMar>
          </w:tcPr>
          <w:p w14:paraId="2E81B0F1" w14:textId="77777777" w:rsidR="00ED3BA4" w:rsidRPr="00ED3BA4" w:rsidRDefault="00ED3BA4" w:rsidP="00ED3BA4">
            <w:pPr>
              <w:jc w:val="both"/>
              <w:rPr>
                <w:rFonts w:ascii="Arial" w:eastAsia="Arial" w:hAnsi="Arial" w:cs="Arial"/>
                <w:color w:val="000000" w:themeColor="text1"/>
                <w:sz w:val="18"/>
                <w:szCs w:val="18"/>
              </w:rPr>
            </w:pPr>
            <w:r w:rsidRPr="00ED3BA4">
              <w:rPr>
                <w:rFonts w:ascii="Arial" w:eastAsia="Arial" w:hAnsi="Arial" w:cs="Arial"/>
                <w:color w:val="000000" w:themeColor="text1"/>
                <w:sz w:val="18"/>
                <w:szCs w:val="18"/>
                <w:lang w:val="en-US"/>
              </w:rPr>
              <w:t>Not applicable</w:t>
            </w:r>
          </w:p>
          <w:p w14:paraId="1F556E9A" w14:textId="4C6D5C80" w:rsidR="001E618B" w:rsidRDefault="001E618B" w:rsidP="001E618B">
            <w:pPr>
              <w:jc w:val="both"/>
              <w:rPr>
                <w:rFonts w:ascii="Arial" w:eastAsia="Arial" w:hAnsi="Arial" w:cs="Arial"/>
                <w:color w:val="000000" w:themeColor="text1"/>
                <w:sz w:val="18"/>
                <w:szCs w:val="18"/>
              </w:rPr>
            </w:pPr>
          </w:p>
        </w:tc>
      </w:tr>
      <w:tr w:rsidR="001E618B" w14:paraId="30916A64" w14:textId="77777777" w:rsidTr="53C12A3F">
        <w:tc>
          <w:tcPr>
            <w:tcW w:w="2359" w:type="dxa"/>
            <w:gridSpan w:val="2"/>
            <w:tcMar>
              <w:top w:w="28" w:type="dxa"/>
              <w:bottom w:w="28" w:type="dxa"/>
            </w:tcMar>
          </w:tcPr>
          <w:p w14:paraId="07738CF1"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9.10. Kitos netesybos / baudos</w:t>
            </w:r>
          </w:p>
        </w:tc>
        <w:tc>
          <w:tcPr>
            <w:tcW w:w="4737" w:type="dxa"/>
            <w:gridSpan w:val="4"/>
            <w:tcMar>
              <w:top w:w="28" w:type="dxa"/>
              <w:bottom w:w="28" w:type="dxa"/>
            </w:tcMar>
          </w:tcPr>
          <w:p w14:paraId="76F2AA2D" w14:textId="77777777" w:rsidR="001E618B" w:rsidRPr="00753988" w:rsidRDefault="001E618B" w:rsidP="001E618B">
            <w:pPr>
              <w:tabs>
                <w:tab w:val="left" w:pos="1050"/>
                <w:tab w:val="center" w:pos="2578"/>
              </w:tabs>
              <w:jc w:val="both"/>
              <w:rPr>
                <w:rFonts w:ascii="Arial" w:hAnsi="Arial" w:cs="Arial"/>
                <w:sz w:val="18"/>
                <w:szCs w:val="18"/>
                <w:lang w:val="lt-LT"/>
              </w:rPr>
            </w:pPr>
            <w:r w:rsidRPr="002E4E7C">
              <w:rPr>
                <w:rFonts w:ascii="Arial" w:hAnsi="Arial" w:cs="Arial"/>
                <w:sz w:val="18"/>
                <w:szCs w:val="18"/>
                <w:lang w:val="lt-LT"/>
              </w:rPr>
              <w:t>Netaikoma</w:t>
            </w:r>
          </w:p>
        </w:tc>
        <w:tc>
          <w:tcPr>
            <w:tcW w:w="2225" w:type="dxa"/>
            <w:gridSpan w:val="2"/>
            <w:tcMar>
              <w:top w:w="28" w:type="dxa"/>
              <w:bottom w:w="28" w:type="dxa"/>
            </w:tcMar>
          </w:tcPr>
          <w:p w14:paraId="56777C21"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9.10. Other penalties/fines</w:t>
            </w:r>
          </w:p>
        </w:tc>
        <w:tc>
          <w:tcPr>
            <w:tcW w:w="5417" w:type="dxa"/>
            <w:gridSpan w:val="6"/>
            <w:tcMar>
              <w:top w:w="28" w:type="dxa"/>
              <w:bottom w:w="28" w:type="dxa"/>
            </w:tcMar>
          </w:tcPr>
          <w:p w14:paraId="40E1DA86" w14:textId="77777777" w:rsidR="001E618B" w:rsidRPr="002E4E7C" w:rsidRDefault="001E618B" w:rsidP="001E618B">
            <w:pPr>
              <w:jc w:val="both"/>
              <w:rPr>
                <w:rFonts w:ascii="Arial" w:hAnsi="Arial" w:cs="Arial"/>
                <w:sz w:val="18"/>
                <w:szCs w:val="18"/>
              </w:rPr>
            </w:pPr>
            <w:r w:rsidRPr="74F94F0A">
              <w:rPr>
                <w:rFonts w:ascii="Arial" w:hAnsi="Arial" w:cs="Arial"/>
                <w:sz w:val="18"/>
                <w:szCs w:val="18"/>
              </w:rPr>
              <w:t>Not applicable</w:t>
            </w:r>
          </w:p>
          <w:p w14:paraId="33892D08" w14:textId="77777777" w:rsidR="001E618B" w:rsidRPr="006B232B" w:rsidRDefault="001E618B" w:rsidP="001E618B">
            <w:pPr>
              <w:jc w:val="both"/>
              <w:rPr>
                <w:rFonts w:ascii="Arial" w:hAnsi="Arial" w:cs="Arial"/>
                <w:sz w:val="18"/>
                <w:szCs w:val="18"/>
              </w:rPr>
            </w:pPr>
          </w:p>
        </w:tc>
      </w:tr>
      <w:tr w:rsidR="001E618B" w14:paraId="7D69DCE6" w14:textId="77777777" w:rsidTr="53C12A3F">
        <w:trPr>
          <w:trHeight w:val="300"/>
        </w:trPr>
        <w:tc>
          <w:tcPr>
            <w:tcW w:w="7096" w:type="dxa"/>
            <w:gridSpan w:val="6"/>
            <w:tcMar>
              <w:top w:w="28" w:type="dxa"/>
              <w:bottom w:w="28" w:type="dxa"/>
            </w:tcMar>
          </w:tcPr>
          <w:p w14:paraId="55AB5A0A" w14:textId="77777777" w:rsidR="001E618B" w:rsidRDefault="001E618B" w:rsidP="001E618B">
            <w:pPr>
              <w:rPr>
                <w:rFonts w:ascii="Arial" w:hAnsi="Arial" w:cs="Arial"/>
                <w:b/>
                <w:bCs/>
                <w:sz w:val="18"/>
                <w:szCs w:val="18"/>
                <w:lang w:val="lt-LT"/>
              </w:rPr>
            </w:pPr>
            <w:r w:rsidRPr="7FE7E5D3">
              <w:rPr>
                <w:rFonts w:ascii="Arial" w:hAnsi="Arial" w:cs="Arial"/>
                <w:b/>
                <w:bCs/>
                <w:sz w:val="18"/>
                <w:szCs w:val="18"/>
                <w:lang w:val="lt-LT"/>
              </w:rPr>
              <w:t xml:space="preserve">10. ESMINĖS SUTARTIES SĄLYGOS  </w:t>
            </w:r>
          </w:p>
        </w:tc>
        <w:tc>
          <w:tcPr>
            <w:tcW w:w="7642" w:type="dxa"/>
            <w:gridSpan w:val="8"/>
            <w:tcMar>
              <w:top w:w="28" w:type="dxa"/>
              <w:bottom w:w="28" w:type="dxa"/>
            </w:tcMar>
          </w:tcPr>
          <w:p w14:paraId="29AA1810" w14:textId="77777777" w:rsidR="001E618B" w:rsidRDefault="001E618B" w:rsidP="001E618B">
            <w:pPr>
              <w:rPr>
                <w:rFonts w:ascii="Arial" w:hAnsi="Arial" w:cs="Arial"/>
                <w:b/>
                <w:bCs/>
                <w:sz w:val="18"/>
                <w:szCs w:val="18"/>
              </w:rPr>
            </w:pPr>
            <w:r w:rsidRPr="7FE7E5D3">
              <w:rPr>
                <w:rFonts w:ascii="Arial" w:hAnsi="Arial" w:cs="Arial"/>
                <w:b/>
                <w:bCs/>
                <w:sz w:val="18"/>
                <w:szCs w:val="18"/>
              </w:rPr>
              <w:t>10. ESSENTIAL CONTRACT TERMS</w:t>
            </w:r>
          </w:p>
        </w:tc>
      </w:tr>
      <w:tr w:rsidR="001E618B" w14:paraId="1906CDD0" w14:textId="77777777" w:rsidTr="53C12A3F">
        <w:trPr>
          <w:trHeight w:val="300"/>
        </w:trPr>
        <w:tc>
          <w:tcPr>
            <w:tcW w:w="2359" w:type="dxa"/>
            <w:gridSpan w:val="2"/>
            <w:tcMar>
              <w:top w:w="28" w:type="dxa"/>
              <w:bottom w:w="28" w:type="dxa"/>
            </w:tcMar>
          </w:tcPr>
          <w:p w14:paraId="614C6182" w14:textId="77777777" w:rsidR="001E618B" w:rsidRDefault="001E618B" w:rsidP="001E618B">
            <w:pPr>
              <w:jc w:val="left"/>
              <w:rPr>
                <w:rFonts w:ascii="Arial" w:eastAsia="Arial" w:hAnsi="Arial" w:cs="Arial"/>
                <w:color w:val="000000" w:themeColor="text1"/>
                <w:sz w:val="18"/>
                <w:szCs w:val="18"/>
                <w:lang w:val="en-US"/>
              </w:rPr>
            </w:pPr>
            <w:r w:rsidRPr="7FE7E5D3">
              <w:rPr>
                <w:rFonts w:ascii="Arial" w:eastAsia="Arial" w:hAnsi="Arial" w:cs="Arial"/>
                <w:b/>
                <w:bCs/>
                <w:color w:val="000000" w:themeColor="text1"/>
                <w:sz w:val="18"/>
                <w:szCs w:val="18"/>
                <w:lang w:val="lt-LT"/>
              </w:rPr>
              <w:t>10.1. Esminės Sutarties sąlygos</w:t>
            </w:r>
          </w:p>
        </w:tc>
        <w:tc>
          <w:tcPr>
            <w:tcW w:w="4737" w:type="dxa"/>
            <w:gridSpan w:val="4"/>
            <w:tcMar>
              <w:top w:w="28" w:type="dxa"/>
              <w:bottom w:w="28" w:type="dxa"/>
            </w:tcMar>
          </w:tcPr>
          <w:p w14:paraId="4A459F1A" w14:textId="77777777" w:rsidR="001E618B" w:rsidRDefault="001E618B" w:rsidP="001E618B">
            <w:pPr>
              <w:jc w:val="both"/>
              <w:rPr>
                <w:rFonts w:ascii="Arial" w:eastAsia="Arial" w:hAnsi="Arial" w:cs="Arial"/>
                <w:color w:val="000000" w:themeColor="text1"/>
                <w:sz w:val="18"/>
                <w:szCs w:val="18"/>
                <w:lang w:val="en-US"/>
              </w:rPr>
            </w:pPr>
            <w:r w:rsidRPr="515DEAA3">
              <w:rPr>
                <w:rFonts w:ascii="Arial" w:eastAsia="Arial" w:hAnsi="Arial" w:cs="Arial"/>
                <w:color w:val="000000" w:themeColor="text1"/>
                <w:sz w:val="18"/>
                <w:szCs w:val="18"/>
                <w:lang w:val="lt-LT"/>
              </w:rPr>
              <w:t>Netaikoma</w:t>
            </w:r>
          </w:p>
          <w:p w14:paraId="24DAA7A8" w14:textId="2D1F4156" w:rsidR="001E618B" w:rsidRPr="003A7DD6" w:rsidRDefault="001E618B" w:rsidP="001E618B">
            <w:pPr>
              <w:rPr>
                <w:rFonts w:ascii="Arial" w:eastAsia="Arial" w:hAnsi="Arial" w:cs="Arial"/>
                <w:color w:val="000000" w:themeColor="text1"/>
                <w:sz w:val="18"/>
                <w:szCs w:val="18"/>
                <w:lang w:val="en-US"/>
              </w:rPr>
            </w:pPr>
            <w:r w:rsidRPr="515DEAA3">
              <w:rPr>
                <w:rFonts w:ascii="Arial" w:eastAsia="Arial" w:hAnsi="Arial" w:cs="Arial"/>
                <w:b/>
                <w:bCs/>
                <w:color w:val="000000" w:themeColor="text1"/>
                <w:sz w:val="18"/>
                <w:szCs w:val="18"/>
                <w:lang w:val="lt-LT"/>
              </w:rPr>
              <w:t xml:space="preserve"> </w:t>
            </w:r>
          </w:p>
        </w:tc>
        <w:tc>
          <w:tcPr>
            <w:tcW w:w="2225" w:type="dxa"/>
            <w:gridSpan w:val="2"/>
            <w:tcMar>
              <w:top w:w="28" w:type="dxa"/>
              <w:bottom w:w="28" w:type="dxa"/>
            </w:tcMar>
          </w:tcPr>
          <w:p w14:paraId="735E8E5A" w14:textId="77777777" w:rsidR="001E618B" w:rsidRDefault="001E618B" w:rsidP="001E618B">
            <w:pPr>
              <w:jc w:val="left"/>
              <w:rPr>
                <w:rFonts w:ascii="Arial" w:hAnsi="Arial" w:cs="Arial"/>
                <w:b/>
                <w:bCs/>
                <w:sz w:val="18"/>
                <w:szCs w:val="18"/>
              </w:rPr>
            </w:pPr>
            <w:r w:rsidRPr="4503C987">
              <w:rPr>
                <w:rFonts w:ascii="Arial" w:hAnsi="Arial" w:cs="Arial"/>
                <w:b/>
                <w:bCs/>
                <w:sz w:val="18"/>
                <w:szCs w:val="18"/>
              </w:rPr>
              <w:t>10.1. Essential contract terms</w:t>
            </w:r>
          </w:p>
        </w:tc>
        <w:tc>
          <w:tcPr>
            <w:tcW w:w="5417" w:type="dxa"/>
            <w:gridSpan w:val="6"/>
            <w:tcMar>
              <w:top w:w="28" w:type="dxa"/>
              <w:bottom w:w="28" w:type="dxa"/>
            </w:tcMar>
          </w:tcPr>
          <w:p w14:paraId="0D8806FD" w14:textId="77777777" w:rsidR="001E618B" w:rsidRPr="002E4E7C" w:rsidRDefault="001E618B" w:rsidP="001E618B">
            <w:pPr>
              <w:jc w:val="both"/>
              <w:rPr>
                <w:rFonts w:ascii="Arial" w:hAnsi="Arial" w:cs="Arial"/>
                <w:sz w:val="18"/>
                <w:szCs w:val="18"/>
              </w:rPr>
            </w:pPr>
            <w:r w:rsidRPr="002E4E7C">
              <w:rPr>
                <w:rFonts w:ascii="Arial" w:hAnsi="Arial" w:cs="Arial"/>
                <w:sz w:val="18"/>
                <w:szCs w:val="18"/>
              </w:rPr>
              <w:t>Not applicable</w:t>
            </w:r>
          </w:p>
          <w:p w14:paraId="3680C7CA" w14:textId="77777777" w:rsidR="001E618B" w:rsidRDefault="001E618B" w:rsidP="001E618B">
            <w:pPr>
              <w:jc w:val="both"/>
              <w:rPr>
                <w:rFonts w:ascii="Arial" w:hAnsi="Arial" w:cs="Arial"/>
                <w:i/>
                <w:iCs/>
                <w:color w:val="4472C4"/>
                <w:sz w:val="18"/>
                <w:szCs w:val="18"/>
              </w:rPr>
            </w:pPr>
          </w:p>
          <w:p w14:paraId="2DE082CD" w14:textId="77777777" w:rsidR="001E618B" w:rsidRDefault="001E618B" w:rsidP="001E618B">
            <w:pPr>
              <w:jc w:val="both"/>
              <w:rPr>
                <w:rFonts w:ascii="Arial" w:hAnsi="Arial" w:cs="Arial"/>
                <w:i/>
                <w:iCs/>
                <w:color w:val="4472C4"/>
                <w:sz w:val="18"/>
                <w:szCs w:val="18"/>
              </w:rPr>
            </w:pPr>
          </w:p>
        </w:tc>
      </w:tr>
      <w:tr w:rsidR="001E618B" w14:paraId="26ACFF26" w14:textId="77777777" w:rsidTr="53C12A3F">
        <w:trPr>
          <w:trHeight w:val="300"/>
        </w:trPr>
        <w:tc>
          <w:tcPr>
            <w:tcW w:w="2359" w:type="dxa"/>
            <w:gridSpan w:val="2"/>
            <w:tcMar>
              <w:top w:w="28" w:type="dxa"/>
              <w:bottom w:w="28" w:type="dxa"/>
            </w:tcMar>
          </w:tcPr>
          <w:p w14:paraId="35126826" w14:textId="77777777" w:rsidR="001E618B" w:rsidRDefault="001E618B" w:rsidP="001E618B">
            <w:pPr>
              <w:jc w:val="left"/>
              <w:rPr>
                <w:rFonts w:ascii="Arial" w:eastAsia="Arial" w:hAnsi="Arial" w:cs="Arial"/>
                <w:color w:val="000000" w:themeColor="text1"/>
                <w:sz w:val="18"/>
                <w:szCs w:val="18"/>
                <w:lang w:val="en-US"/>
              </w:rPr>
            </w:pPr>
            <w:r w:rsidRPr="7FE7E5D3">
              <w:rPr>
                <w:rFonts w:ascii="Arial" w:eastAsia="Arial" w:hAnsi="Arial" w:cs="Arial"/>
                <w:b/>
                <w:bCs/>
                <w:color w:val="000000" w:themeColor="text1"/>
                <w:sz w:val="18"/>
                <w:szCs w:val="18"/>
                <w:lang w:val="lt-LT"/>
              </w:rPr>
              <w:t>10.2. Dideli arba nuolatiniai esminės Sutarties sąlygos vykdymo trūkumai</w:t>
            </w:r>
          </w:p>
        </w:tc>
        <w:tc>
          <w:tcPr>
            <w:tcW w:w="4737" w:type="dxa"/>
            <w:gridSpan w:val="4"/>
            <w:tcMar>
              <w:top w:w="28" w:type="dxa"/>
              <w:bottom w:w="28" w:type="dxa"/>
            </w:tcMar>
          </w:tcPr>
          <w:p w14:paraId="1E324D81" w14:textId="77777777" w:rsidR="001E618B" w:rsidRDefault="001E618B" w:rsidP="001E618B">
            <w:pPr>
              <w:jc w:val="left"/>
              <w:rPr>
                <w:rFonts w:ascii="Arial" w:eastAsia="Arial" w:hAnsi="Arial" w:cs="Arial"/>
                <w:color w:val="4472C4"/>
                <w:sz w:val="18"/>
                <w:szCs w:val="18"/>
                <w:lang w:val="en-US"/>
              </w:rPr>
            </w:pPr>
            <w:r w:rsidRPr="74F94F0A">
              <w:rPr>
                <w:rFonts w:ascii="Arial" w:eastAsia="Arial" w:hAnsi="Arial" w:cs="Arial"/>
                <w:color w:val="000000" w:themeColor="text1"/>
                <w:sz w:val="18"/>
                <w:szCs w:val="18"/>
                <w:lang w:val="lt-LT"/>
              </w:rPr>
              <w:t xml:space="preserve">Netaikoma </w:t>
            </w:r>
          </w:p>
          <w:p w14:paraId="0AD3FD39" w14:textId="77777777" w:rsidR="001E618B" w:rsidRDefault="001E618B" w:rsidP="001E618B">
            <w:pPr>
              <w:rPr>
                <w:rFonts w:ascii="Arial" w:eastAsia="Arial" w:hAnsi="Arial" w:cs="Arial"/>
                <w:color w:val="4472C4"/>
                <w:sz w:val="18"/>
                <w:szCs w:val="18"/>
                <w:lang w:val="lt-LT"/>
              </w:rPr>
            </w:pPr>
          </w:p>
        </w:tc>
        <w:tc>
          <w:tcPr>
            <w:tcW w:w="2225" w:type="dxa"/>
            <w:gridSpan w:val="2"/>
            <w:tcMar>
              <w:top w:w="28" w:type="dxa"/>
              <w:bottom w:w="28" w:type="dxa"/>
            </w:tcMar>
          </w:tcPr>
          <w:p w14:paraId="01A61F65" w14:textId="77777777" w:rsidR="001E618B" w:rsidRDefault="001E618B" w:rsidP="001E618B">
            <w:pPr>
              <w:jc w:val="left"/>
              <w:rPr>
                <w:rFonts w:ascii="Arial" w:hAnsi="Arial" w:cs="Arial"/>
                <w:b/>
                <w:bCs/>
                <w:sz w:val="18"/>
                <w:szCs w:val="18"/>
              </w:rPr>
            </w:pPr>
            <w:r w:rsidRPr="4503C987">
              <w:rPr>
                <w:rFonts w:ascii="Arial" w:hAnsi="Arial" w:cs="Arial"/>
                <w:b/>
                <w:bCs/>
                <w:sz w:val="18"/>
                <w:szCs w:val="18"/>
              </w:rPr>
              <w:t>10.2. Significant or persistent deficiencies in the performance of the essential terms of the Contract</w:t>
            </w:r>
          </w:p>
        </w:tc>
        <w:tc>
          <w:tcPr>
            <w:tcW w:w="5417" w:type="dxa"/>
            <w:gridSpan w:val="6"/>
            <w:tcMar>
              <w:top w:w="28" w:type="dxa"/>
              <w:bottom w:w="28" w:type="dxa"/>
            </w:tcMar>
          </w:tcPr>
          <w:p w14:paraId="5D0F1532" w14:textId="77777777" w:rsidR="001E618B" w:rsidRDefault="001E618B" w:rsidP="001E618B">
            <w:pPr>
              <w:jc w:val="both"/>
              <w:rPr>
                <w:rFonts w:ascii="Arial" w:hAnsi="Arial" w:cs="Arial"/>
                <w:i/>
                <w:iCs/>
                <w:color w:val="215E99" w:themeColor="text2" w:themeTint="BF"/>
                <w:sz w:val="18"/>
                <w:szCs w:val="18"/>
              </w:rPr>
            </w:pPr>
            <w:r w:rsidRPr="74F94F0A">
              <w:rPr>
                <w:rFonts w:ascii="Arial" w:hAnsi="Arial" w:cs="Arial"/>
                <w:sz w:val="18"/>
                <w:szCs w:val="18"/>
              </w:rPr>
              <w:t>Not applicable</w:t>
            </w:r>
            <w:r w:rsidRPr="74F94F0A">
              <w:rPr>
                <w:rFonts w:ascii="Arial" w:hAnsi="Arial" w:cs="Arial"/>
                <w:i/>
                <w:iCs/>
                <w:color w:val="4472C4"/>
                <w:sz w:val="18"/>
                <w:szCs w:val="18"/>
              </w:rPr>
              <w:t xml:space="preserve"> </w:t>
            </w:r>
          </w:p>
        </w:tc>
      </w:tr>
      <w:tr w:rsidR="001E618B" w14:paraId="7870DA84" w14:textId="77777777" w:rsidTr="53C12A3F">
        <w:tc>
          <w:tcPr>
            <w:tcW w:w="7096" w:type="dxa"/>
            <w:gridSpan w:val="6"/>
            <w:tcMar>
              <w:top w:w="28" w:type="dxa"/>
              <w:bottom w:w="28" w:type="dxa"/>
            </w:tcMar>
          </w:tcPr>
          <w:p w14:paraId="55C52DE5" w14:textId="77777777" w:rsidR="001E618B" w:rsidRPr="00753988" w:rsidRDefault="001E618B" w:rsidP="001E618B">
            <w:pPr>
              <w:spacing w:before="60" w:after="60"/>
              <w:rPr>
                <w:rFonts w:ascii="Arial" w:hAnsi="Arial" w:cs="Arial"/>
                <w:sz w:val="18"/>
                <w:szCs w:val="18"/>
                <w:lang w:val="lt-LT"/>
              </w:rPr>
            </w:pPr>
            <w:r w:rsidRPr="00753988">
              <w:rPr>
                <w:rFonts w:ascii="Arial" w:hAnsi="Arial" w:cs="Arial"/>
                <w:b/>
                <w:bCs/>
                <w:kern w:val="2"/>
                <w:sz w:val="18"/>
                <w:szCs w:val="18"/>
                <w:lang w:val="lt-LT"/>
              </w:rPr>
              <w:t>11. SUTARTIES GALIOJIMAS IR KEITIMAS</w:t>
            </w:r>
          </w:p>
        </w:tc>
        <w:tc>
          <w:tcPr>
            <w:tcW w:w="7642" w:type="dxa"/>
            <w:gridSpan w:val="8"/>
            <w:tcMar>
              <w:top w:w="28" w:type="dxa"/>
              <w:bottom w:w="28" w:type="dxa"/>
            </w:tcMar>
          </w:tcPr>
          <w:p w14:paraId="087E82E9" w14:textId="77777777" w:rsidR="001E618B" w:rsidRPr="006B232B" w:rsidRDefault="001E618B" w:rsidP="001E618B">
            <w:pPr>
              <w:tabs>
                <w:tab w:val="left" w:pos="2580"/>
              </w:tabs>
              <w:spacing w:before="60" w:after="60"/>
              <w:rPr>
                <w:rFonts w:ascii="Arial" w:hAnsi="Arial" w:cs="Arial"/>
                <w:sz w:val="18"/>
                <w:szCs w:val="18"/>
              </w:rPr>
            </w:pPr>
            <w:r w:rsidRPr="006B232B">
              <w:rPr>
                <w:rFonts w:ascii="Arial" w:hAnsi="Arial" w:cs="Arial"/>
                <w:b/>
                <w:bCs/>
                <w:kern w:val="2"/>
                <w:sz w:val="18"/>
                <w:szCs w:val="18"/>
              </w:rPr>
              <w:t>11. VALIDITY AND AMENDMENT OF THE CONTRACT</w:t>
            </w:r>
          </w:p>
        </w:tc>
      </w:tr>
      <w:tr w:rsidR="001E618B" w14:paraId="036D711B" w14:textId="77777777" w:rsidTr="53C12A3F">
        <w:tc>
          <w:tcPr>
            <w:tcW w:w="2359" w:type="dxa"/>
            <w:gridSpan w:val="2"/>
            <w:tcMar>
              <w:top w:w="28" w:type="dxa"/>
              <w:bottom w:w="28" w:type="dxa"/>
            </w:tcMar>
          </w:tcPr>
          <w:p w14:paraId="1C7BEACC"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11.1. Sutarties sudarymas ir įsigaliojimas</w:t>
            </w:r>
          </w:p>
        </w:tc>
        <w:tc>
          <w:tcPr>
            <w:tcW w:w="4737" w:type="dxa"/>
            <w:gridSpan w:val="4"/>
            <w:tcMar>
              <w:top w:w="28" w:type="dxa"/>
              <w:bottom w:w="28" w:type="dxa"/>
            </w:tcMar>
          </w:tcPr>
          <w:p w14:paraId="07259C4E" w14:textId="20CCFCD5" w:rsidR="001E618B" w:rsidRPr="00753988" w:rsidRDefault="001E618B" w:rsidP="001E618B">
            <w:pPr>
              <w:jc w:val="both"/>
              <w:rPr>
                <w:rFonts w:ascii="Arial" w:hAnsi="Arial" w:cs="Arial"/>
                <w:kern w:val="2"/>
                <w:sz w:val="18"/>
                <w:szCs w:val="18"/>
                <w:lang w:val="lt-LT"/>
              </w:rPr>
            </w:pPr>
            <w:r>
              <w:rPr>
                <w:rFonts w:ascii="Arial" w:hAnsi="Arial" w:cs="Arial"/>
                <w:kern w:val="2"/>
                <w:sz w:val="18"/>
                <w:szCs w:val="18"/>
                <w:lang w:val="lt-LT"/>
              </w:rPr>
              <w:t>Š</w:t>
            </w:r>
            <w:r w:rsidRPr="00753988">
              <w:rPr>
                <w:rFonts w:ascii="Arial" w:hAnsi="Arial" w:cs="Arial"/>
                <w:kern w:val="2"/>
                <w:sz w:val="18"/>
                <w:szCs w:val="18"/>
                <w:lang w:val="lt-LT"/>
              </w:rPr>
              <w:t>i Sutartis laikoma sudaryta ir įsigalioja nuo Sutarties pasirašymo dienos (antrosios Šalies pasirašymo dieną).</w:t>
            </w:r>
          </w:p>
          <w:p w14:paraId="7C973BB7" w14:textId="6ED09F6C" w:rsidR="001E618B" w:rsidRPr="00CC42BD" w:rsidRDefault="001E618B" w:rsidP="001E618B">
            <w:pPr>
              <w:jc w:val="both"/>
              <w:rPr>
                <w:rFonts w:ascii="Arial" w:hAnsi="Arial" w:cs="Arial"/>
                <w:color w:val="4472C4"/>
                <w:kern w:val="2"/>
                <w:sz w:val="18"/>
                <w:szCs w:val="18"/>
                <w:lang w:val="lt-LT"/>
              </w:rPr>
            </w:pPr>
            <w:r w:rsidRPr="00753988">
              <w:rPr>
                <w:rFonts w:ascii="Arial" w:hAnsi="Arial" w:cs="Arial"/>
                <w:color w:val="000000"/>
                <w:kern w:val="2"/>
                <w:sz w:val="18"/>
                <w:szCs w:val="18"/>
                <w:lang w:val="lt-LT"/>
              </w:rPr>
              <w:t>Sutartis galioja iki visiško prievolių įvykdymo</w:t>
            </w:r>
            <w:r w:rsidR="00B30B43">
              <w:rPr>
                <w:rFonts w:ascii="Arial" w:hAnsi="Arial" w:cs="Arial"/>
                <w:color w:val="000000"/>
                <w:kern w:val="2"/>
                <w:sz w:val="18"/>
                <w:szCs w:val="18"/>
                <w:lang w:val="lt-LT"/>
              </w:rPr>
              <w:t>.</w:t>
            </w:r>
          </w:p>
          <w:p w14:paraId="5C108712" w14:textId="765E8081" w:rsidR="001E618B" w:rsidRPr="00753988" w:rsidRDefault="001E618B" w:rsidP="001E618B">
            <w:pPr>
              <w:jc w:val="both"/>
              <w:rPr>
                <w:rFonts w:ascii="Arial" w:hAnsi="Arial" w:cs="Arial"/>
                <w:sz w:val="18"/>
                <w:szCs w:val="18"/>
                <w:lang w:val="lt-LT"/>
              </w:rPr>
            </w:pPr>
          </w:p>
        </w:tc>
        <w:tc>
          <w:tcPr>
            <w:tcW w:w="2225" w:type="dxa"/>
            <w:gridSpan w:val="2"/>
            <w:tcMar>
              <w:top w:w="28" w:type="dxa"/>
              <w:bottom w:w="28" w:type="dxa"/>
            </w:tcMar>
          </w:tcPr>
          <w:p w14:paraId="011AAED6"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11.1 Conclusion and entry into force of the Contract</w:t>
            </w:r>
          </w:p>
        </w:tc>
        <w:tc>
          <w:tcPr>
            <w:tcW w:w="5417" w:type="dxa"/>
            <w:gridSpan w:val="6"/>
            <w:tcMar>
              <w:top w:w="28" w:type="dxa"/>
              <w:bottom w:w="28" w:type="dxa"/>
            </w:tcMar>
          </w:tcPr>
          <w:p w14:paraId="4A79B6A1" w14:textId="77777777" w:rsidR="001E618B" w:rsidRPr="005D5A43" w:rsidRDefault="001E618B" w:rsidP="001E618B">
            <w:pPr>
              <w:jc w:val="both"/>
              <w:rPr>
                <w:rFonts w:ascii="Arial" w:hAnsi="Arial" w:cs="Arial"/>
                <w:kern w:val="2"/>
                <w:sz w:val="18"/>
                <w:szCs w:val="18"/>
              </w:rPr>
            </w:pPr>
            <w:r w:rsidRPr="005D5A43">
              <w:rPr>
                <w:rFonts w:ascii="Arial" w:hAnsi="Arial" w:cs="Arial"/>
                <w:kern w:val="2"/>
                <w:sz w:val="18"/>
                <w:szCs w:val="18"/>
              </w:rPr>
              <w:t>This Contract shall be deemed to have been concluded and shall enter into force on the date of signature of the Contract (the date of signature of the other Party).</w:t>
            </w:r>
          </w:p>
          <w:p w14:paraId="66B3310B" w14:textId="3C746E8F" w:rsidR="001E618B" w:rsidRPr="00AE428D" w:rsidRDefault="001E618B" w:rsidP="001E618B">
            <w:pPr>
              <w:jc w:val="both"/>
              <w:rPr>
                <w:rFonts w:ascii="Arial" w:hAnsi="Arial" w:cs="Arial"/>
                <w:color w:val="4472C4"/>
                <w:kern w:val="2"/>
                <w:sz w:val="18"/>
                <w:szCs w:val="18"/>
              </w:rPr>
            </w:pPr>
            <w:r w:rsidRPr="005D5A43">
              <w:rPr>
                <w:rFonts w:ascii="Arial" w:hAnsi="Arial" w:cs="Arial"/>
                <w:kern w:val="2"/>
                <w:sz w:val="18"/>
                <w:szCs w:val="18"/>
              </w:rPr>
              <w:t>The Contract shall remain in full force</w:t>
            </w:r>
            <w:r w:rsidR="005B3065">
              <w:rPr>
                <w:rFonts w:ascii="Arial" w:hAnsi="Arial" w:cs="Arial"/>
                <w:kern w:val="2"/>
                <w:sz w:val="18"/>
                <w:szCs w:val="18"/>
              </w:rPr>
              <w:t>.</w:t>
            </w:r>
          </w:p>
        </w:tc>
      </w:tr>
      <w:tr w:rsidR="001E618B" w14:paraId="572ABC98" w14:textId="77777777" w:rsidTr="53C12A3F">
        <w:tc>
          <w:tcPr>
            <w:tcW w:w="2359" w:type="dxa"/>
            <w:gridSpan w:val="2"/>
            <w:tcMar>
              <w:top w:w="28" w:type="dxa"/>
              <w:bottom w:w="28" w:type="dxa"/>
            </w:tcMar>
          </w:tcPr>
          <w:p w14:paraId="1898C0D3"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11.2. Sutarties galiojimo termino pratęsimas</w:t>
            </w:r>
          </w:p>
        </w:tc>
        <w:tc>
          <w:tcPr>
            <w:tcW w:w="4737" w:type="dxa"/>
            <w:gridSpan w:val="4"/>
            <w:tcMar>
              <w:top w:w="28" w:type="dxa"/>
              <w:bottom w:w="28" w:type="dxa"/>
            </w:tcMar>
          </w:tcPr>
          <w:p w14:paraId="372A11FB" w14:textId="77777777" w:rsidR="001E618B" w:rsidRPr="00753988" w:rsidRDefault="001E618B" w:rsidP="001E618B">
            <w:pPr>
              <w:jc w:val="both"/>
              <w:rPr>
                <w:rFonts w:ascii="Arial" w:hAnsi="Arial" w:cs="Arial"/>
                <w:kern w:val="2"/>
                <w:sz w:val="18"/>
                <w:szCs w:val="18"/>
                <w:lang w:val="lt-LT"/>
              </w:rPr>
            </w:pPr>
            <w:r w:rsidRPr="00753988">
              <w:rPr>
                <w:rFonts w:ascii="Arial" w:hAnsi="Arial" w:cs="Arial"/>
                <w:kern w:val="2"/>
                <w:sz w:val="18"/>
                <w:szCs w:val="18"/>
                <w:lang w:val="lt-LT"/>
              </w:rPr>
              <w:t>Netaikoma</w:t>
            </w:r>
          </w:p>
          <w:p w14:paraId="7EA51D28" w14:textId="77777777" w:rsidR="001E618B" w:rsidRPr="00753988" w:rsidRDefault="001E618B" w:rsidP="001E618B">
            <w:pPr>
              <w:jc w:val="both"/>
              <w:rPr>
                <w:rFonts w:ascii="Arial" w:eastAsia="Arial" w:hAnsi="Arial" w:cs="Arial"/>
                <w:sz w:val="18"/>
                <w:szCs w:val="18"/>
                <w:lang w:val="lt-LT"/>
              </w:rPr>
            </w:pPr>
          </w:p>
        </w:tc>
        <w:tc>
          <w:tcPr>
            <w:tcW w:w="2225" w:type="dxa"/>
            <w:gridSpan w:val="2"/>
            <w:tcMar>
              <w:top w:w="28" w:type="dxa"/>
              <w:bottom w:w="28" w:type="dxa"/>
            </w:tcMar>
          </w:tcPr>
          <w:p w14:paraId="1F5C7F58"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11.2. Extension of the Contract</w:t>
            </w:r>
          </w:p>
        </w:tc>
        <w:tc>
          <w:tcPr>
            <w:tcW w:w="5417" w:type="dxa"/>
            <w:gridSpan w:val="6"/>
            <w:tcMar>
              <w:top w:w="28" w:type="dxa"/>
              <w:bottom w:w="28" w:type="dxa"/>
            </w:tcMar>
          </w:tcPr>
          <w:p w14:paraId="3A8E1787" w14:textId="77777777" w:rsidR="001E618B" w:rsidRPr="006B232B" w:rsidRDefault="001E618B" w:rsidP="001E618B">
            <w:pPr>
              <w:jc w:val="both"/>
              <w:rPr>
                <w:rFonts w:ascii="Arial" w:hAnsi="Arial" w:cs="Arial"/>
                <w:kern w:val="2"/>
                <w:sz w:val="18"/>
                <w:szCs w:val="18"/>
              </w:rPr>
            </w:pPr>
            <w:r w:rsidRPr="006B232B">
              <w:rPr>
                <w:rFonts w:ascii="Arial" w:hAnsi="Arial" w:cs="Arial"/>
                <w:kern w:val="2"/>
                <w:sz w:val="18"/>
                <w:szCs w:val="18"/>
              </w:rPr>
              <w:t>Not applicable</w:t>
            </w:r>
          </w:p>
          <w:p w14:paraId="1BEFBCCD" w14:textId="77777777" w:rsidR="001E618B" w:rsidRPr="006B232B" w:rsidRDefault="001E618B" w:rsidP="001E618B">
            <w:pPr>
              <w:jc w:val="both"/>
              <w:rPr>
                <w:rFonts w:ascii="Arial" w:hAnsi="Arial" w:cs="Arial"/>
                <w:i/>
                <w:iCs/>
                <w:sz w:val="18"/>
                <w:szCs w:val="18"/>
              </w:rPr>
            </w:pPr>
          </w:p>
        </w:tc>
      </w:tr>
      <w:tr w:rsidR="001E618B" w14:paraId="377D17EB" w14:textId="77777777" w:rsidTr="53C12A3F">
        <w:tc>
          <w:tcPr>
            <w:tcW w:w="7096" w:type="dxa"/>
            <w:gridSpan w:val="6"/>
            <w:tcMar>
              <w:top w:w="28" w:type="dxa"/>
              <w:bottom w:w="28" w:type="dxa"/>
            </w:tcMar>
          </w:tcPr>
          <w:p w14:paraId="1D91EEEF" w14:textId="77777777" w:rsidR="001E618B" w:rsidRPr="00753988" w:rsidRDefault="001E618B" w:rsidP="001E618B">
            <w:pPr>
              <w:tabs>
                <w:tab w:val="left" w:pos="1820"/>
                <w:tab w:val="center" w:pos="3243"/>
              </w:tabs>
              <w:spacing w:before="60" w:after="60"/>
              <w:rPr>
                <w:rFonts w:ascii="Arial" w:hAnsi="Arial" w:cs="Arial"/>
                <w:sz w:val="18"/>
                <w:szCs w:val="18"/>
                <w:lang w:val="lt-LT"/>
              </w:rPr>
            </w:pPr>
            <w:r w:rsidRPr="00753988">
              <w:rPr>
                <w:rFonts w:ascii="Arial" w:hAnsi="Arial" w:cs="Arial"/>
                <w:b/>
                <w:bCs/>
                <w:kern w:val="2"/>
                <w:sz w:val="18"/>
                <w:szCs w:val="18"/>
                <w:lang w:val="lt-LT"/>
              </w:rPr>
              <w:t>12. SUTARTIES NUTRAUKIMAS</w:t>
            </w:r>
          </w:p>
        </w:tc>
        <w:tc>
          <w:tcPr>
            <w:tcW w:w="7642" w:type="dxa"/>
            <w:gridSpan w:val="8"/>
            <w:tcMar>
              <w:top w:w="28" w:type="dxa"/>
              <w:bottom w:w="28" w:type="dxa"/>
            </w:tcMar>
          </w:tcPr>
          <w:p w14:paraId="028806E4" w14:textId="77777777" w:rsidR="001E618B" w:rsidRPr="006B232B" w:rsidRDefault="001E618B" w:rsidP="001E618B">
            <w:pPr>
              <w:tabs>
                <w:tab w:val="left" w:pos="1820"/>
                <w:tab w:val="center" w:pos="3243"/>
              </w:tabs>
              <w:spacing w:before="60" w:after="60"/>
              <w:rPr>
                <w:rFonts w:ascii="Arial" w:hAnsi="Arial" w:cs="Arial"/>
                <w:sz w:val="18"/>
                <w:szCs w:val="18"/>
              </w:rPr>
            </w:pPr>
            <w:r w:rsidRPr="006B232B">
              <w:rPr>
                <w:rFonts w:ascii="Arial" w:hAnsi="Arial" w:cs="Arial"/>
                <w:b/>
                <w:bCs/>
                <w:kern w:val="2"/>
                <w:sz w:val="18"/>
                <w:szCs w:val="18"/>
              </w:rPr>
              <w:t>12. TERMINATION OF THE CONTRACT</w:t>
            </w:r>
          </w:p>
        </w:tc>
      </w:tr>
      <w:tr w:rsidR="001E618B" w14:paraId="6923FB6A" w14:textId="77777777" w:rsidTr="53C12A3F">
        <w:tc>
          <w:tcPr>
            <w:tcW w:w="2359" w:type="dxa"/>
            <w:gridSpan w:val="2"/>
            <w:tcMar>
              <w:top w:w="28" w:type="dxa"/>
              <w:bottom w:w="28" w:type="dxa"/>
            </w:tcMar>
          </w:tcPr>
          <w:p w14:paraId="550B69F7" w14:textId="77777777" w:rsidR="001E618B" w:rsidRPr="00753988" w:rsidRDefault="001E618B" w:rsidP="001E618B">
            <w:pPr>
              <w:tabs>
                <w:tab w:val="left" w:pos="410"/>
                <w:tab w:val="center" w:pos="957"/>
              </w:tabs>
              <w:jc w:val="left"/>
              <w:rPr>
                <w:rFonts w:ascii="Arial" w:hAnsi="Arial" w:cs="Arial"/>
                <w:sz w:val="18"/>
                <w:szCs w:val="18"/>
                <w:lang w:val="lt-LT"/>
              </w:rPr>
            </w:pPr>
            <w:r w:rsidRPr="00753988">
              <w:rPr>
                <w:rFonts w:ascii="Arial" w:hAnsi="Arial" w:cs="Arial"/>
                <w:b/>
                <w:bCs/>
                <w:kern w:val="2"/>
                <w:sz w:val="18"/>
                <w:szCs w:val="18"/>
                <w:lang w:val="lt-LT"/>
              </w:rPr>
              <w:t>12.1. Sutarties nutraukimo pagrindai</w:t>
            </w:r>
          </w:p>
        </w:tc>
        <w:tc>
          <w:tcPr>
            <w:tcW w:w="4737" w:type="dxa"/>
            <w:gridSpan w:val="4"/>
            <w:tcMar>
              <w:top w:w="28" w:type="dxa"/>
              <w:bottom w:w="28" w:type="dxa"/>
            </w:tcMar>
          </w:tcPr>
          <w:p w14:paraId="31ED002C" w14:textId="77777777" w:rsidR="001E618B" w:rsidRPr="00753988" w:rsidRDefault="001E618B" w:rsidP="001E618B">
            <w:pPr>
              <w:jc w:val="both"/>
              <w:rPr>
                <w:rFonts w:ascii="Arial" w:hAnsi="Arial" w:cs="Arial"/>
                <w:kern w:val="2"/>
                <w:sz w:val="18"/>
                <w:szCs w:val="18"/>
                <w:lang w:val="lt-LT"/>
              </w:rPr>
            </w:pPr>
            <w:r w:rsidRPr="00753988">
              <w:rPr>
                <w:rFonts w:ascii="Arial" w:hAnsi="Arial" w:cs="Arial"/>
                <w:kern w:val="2"/>
                <w:sz w:val="18"/>
                <w:szCs w:val="18"/>
                <w:lang w:val="lt-LT"/>
              </w:rPr>
              <w:t>12.1.1. Sutartis gali būti nutraukiama rašytiniu Šalių susitarimu arba vienašališkai, Bendrosiose sąlygose ir šiais Specialiosiose sąlygose nurodytais atvejais ir nustatyta tvarka.</w:t>
            </w:r>
          </w:p>
          <w:p w14:paraId="7FF21F00" w14:textId="26C9A8D4" w:rsidR="001E618B" w:rsidRPr="005D5A43" w:rsidRDefault="001E618B" w:rsidP="001E618B">
            <w:pPr>
              <w:jc w:val="both"/>
              <w:rPr>
                <w:rFonts w:ascii="Arial" w:hAnsi="Arial" w:cs="Arial"/>
                <w:kern w:val="2"/>
                <w:sz w:val="18"/>
                <w:szCs w:val="18"/>
                <w:lang w:val="lt-LT"/>
              </w:rPr>
            </w:pPr>
            <w:r w:rsidRPr="00753988">
              <w:rPr>
                <w:rFonts w:ascii="Arial" w:hAnsi="Arial" w:cs="Arial"/>
                <w:kern w:val="2"/>
                <w:sz w:val="18"/>
                <w:szCs w:val="18"/>
                <w:lang w:val="lt-LT"/>
              </w:rPr>
              <w:t>12.1.2. Pirkėjas turi teisę nutraukti Sutartį vienašališkai, įspėjęs Tiekėją ne anksčiau kaip prieš 30 (trisdešimt) dienų.</w:t>
            </w:r>
          </w:p>
        </w:tc>
        <w:tc>
          <w:tcPr>
            <w:tcW w:w="2225" w:type="dxa"/>
            <w:gridSpan w:val="2"/>
            <w:tcMar>
              <w:top w:w="28" w:type="dxa"/>
              <w:bottom w:w="28" w:type="dxa"/>
            </w:tcMar>
          </w:tcPr>
          <w:p w14:paraId="069C520B"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12.1 Grounds for termination</w:t>
            </w:r>
          </w:p>
        </w:tc>
        <w:tc>
          <w:tcPr>
            <w:tcW w:w="5417" w:type="dxa"/>
            <w:gridSpan w:val="6"/>
            <w:tcMar>
              <w:top w:w="28" w:type="dxa"/>
              <w:bottom w:w="28" w:type="dxa"/>
            </w:tcMar>
          </w:tcPr>
          <w:p w14:paraId="36041A08" w14:textId="77777777" w:rsidR="001E618B" w:rsidRDefault="001E618B" w:rsidP="001E618B">
            <w:pPr>
              <w:jc w:val="both"/>
              <w:rPr>
                <w:rFonts w:ascii="Arial" w:hAnsi="Arial" w:cs="Arial"/>
                <w:sz w:val="18"/>
                <w:szCs w:val="18"/>
              </w:rPr>
            </w:pPr>
            <w:r w:rsidRPr="4503C987">
              <w:rPr>
                <w:rFonts w:ascii="Arial" w:hAnsi="Arial" w:cs="Arial"/>
                <w:sz w:val="18"/>
                <w:szCs w:val="18"/>
              </w:rPr>
              <w:t>12.1.1. The Contract may be terminated by written agreement of the Parties or unilaterally, in the cases and manner specified in the General Conditions and these Special Conditions.</w:t>
            </w:r>
          </w:p>
          <w:p w14:paraId="56677AEC" w14:textId="77777777" w:rsidR="001E618B" w:rsidRDefault="001E618B" w:rsidP="001E618B">
            <w:pPr>
              <w:jc w:val="both"/>
            </w:pPr>
            <w:r w:rsidRPr="74F94F0A">
              <w:rPr>
                <w:rFonts w:ascii="Arial" w:hAnsi="Arial" w:cs="Arial"/>
                <w:sz w:val="18"/>
                <w:szCs w:val="18"/>
              </w:rPr>
              <w:t>12.1.2. The Buyer has the right to terminate the Contract unilaterally, by giving the Supplier at least 30 (thirty) days' notice.</w:t>
            </w:r>
          </w:p>
          <w:p w14:paraId="5AE39DA7" w14:textId="77777777" w:rsidR="001E618B" w:rsidRPr="006B232B" w:rsidRDefault="001E618B" w:rsidP="001E618B">
            <w:pPr>
              <w:jc w:val="both"/>
              <w:rPr>
                <w:rFonts w:ascii="Arial" w:hAnsi="Arial" w:cs="Arial"/>
                <w:sz w:val="18"/>
                <w:szCs w:val="18"/>
              </w:rPr>
            </w:pPr>
          </w:p>
        </w:tc>
      </w:tr>
      <w:tr w:rsidR="001E618B" w14:paraId="50264D9A" w14:textId="77777777" w:rsidTr="53C12A3F">
        <w:tc>
          <w:tcPr>
            <w:tcW w:w="2359" w:type="dxa"/>
            <w:gridSpan w:val="2"/>
            <w:tcMar>
              <w:top w:w="28" w:type="dxa"/>
              <w:bottom w:w="28" w:type="dxa"/>
            </w:tcMar>
          </w:tcPr>
          <w:p w14:paraId="2470F2FE" w14:textId="77777777" w:rsidR="001E618B" w:rsidRPr="00753988" w:rsidRDefault="001E618B" w:rsidP="001E618B">
            <w:pPr>
              <w:jc w:val="left"/>
              <w:rPr>
                <w:rFonts w:ascii="Arial" w:hAnsi="Arial" w:cs="Arial"/>
                <w:b/>
                <w:bCs/>
                <w:kern w:val="2"/>
                <w:sz w:val="18"/>
                <w:szCs w:val="18"/>
                <w:lang w:val="lt-LT"/>
              </w:rPr>
            </w:pPr>
            <w:r w:rsidRPr="00753988">
              <w:rPr>
                <w:rFonts w:ascii="Arial" w:hAnsi="Arial" w:cs="Arial"/>
                <w:b/>
                <w:bCs/>
                <w:kern w:val="2"/>
                <w:sz w:val="18"/>
                <w:szCs w:val="18"/>
                <w:lang w:val="lt-LT"/>
              </w:rPr>
              <w:t>12.2. Esminiai Sutarties pažeidimai</w:t>
            </w:r>
          </w:p>
          <w:p w14:paraId="1C26B9D1" w14:textId="77777777" w:rsidR="001E618B" w:rsidRPr="00753988" w:rsidRDefault="001E618B" w:rsidP="001E618B">
            <w:pPr>
              <w:jc w:val="left"/>
              <w:rPr>
                <w:rFonts w:ascii="Arial" w:hAnsi="Arial" w:cs="Arial"/>
                <w:sz w:val="18"/>
                <w:szCs w:val="18"/>
                <w:lang w:val="lt-LT"/>
              </w:rPr>
            </w:pPr>
          </w:p>
        </w:tc>
        <w:tc>
          <w:tcPr>
            <w:tcW w:w="4737" w:type="dxa"/>
            <w:gridSpan w:val="4"/>
            <w:tcMar>
              <w:top w:w="28" w:type="dxa"/>
              <w:bottom w:w="28" w:type="dxa"/>
            </w:tcMar>
          </w:tcPr>
          <w:p w14:paraId="43584FFD" w14:textId="77777777" w:rsidR="0065586F" w:rsidRDefault="001E618B" w:rsidP="001E618B">
            <w:pPr>
              <w:spacing w:line="257" w:lineRule="auto"/>
              <w:jc w:val="both"/>
              <w:rPr>
                <w:rFonts w:ascii="Arial" w:eastAsia="Arial" w:hAnsi="Arial" w:cs="Arial"/>
                <w:sz w:val="18"/>
                <w:szCs w:val="18"/>
                <w:lang w:val="lt"/>
              </w:rPr>
            </w:pPr>
            <w:r w:rsidRPr="515DEAA3">
              <w:rPr>
                <w:rFonts w:ascii="Arial" w:eastAsia="Arial" w:hAnsi="Arial" w:cs="Arial"/>
                <w:sz w:val="18"/>
                <w:szCs w:val="18"/>
                <w:lang w:val="lt"/>
              </w:rPr>
              <w:t xml:space="preserve">12.2.1. jeigu Tiekėjas nevykdo prisiimtų įsipareigojimų už Sutartyje nustatytą Sutarties kainą / įkainius; </w:t>
            </w:r>
          </w:p>
          <w:p w14:paraId="09C82D79" w14:textId="62C53A3E" w:rsidR="001E618B" w:rsidRPr="00753988" w:rsidRDefault="001E618B" w:rsidP="001E618B">
            <w:pPr>
              <w:spacing w:line="257" w:lineRule="auto"/>
              <w:jc w:val="both"/>
              <w:rPr>
                <w:rFonts w:ascii="Arial" w:eastAsia="Arial" w:hAnsi="Arial" w:cs="Arial"/>
                <w:sz w:val="18"/>
                <w:szCs w:val="18"/>
                <w:lang w:val="lt"/>
              </w:rPr>
            </w:pPr>
            <w:r w:rsidRPr="515DEAA3">
              <w:rPr>
                <w:rFonts w:ascii="Arial" w:eastAsia="Arial" w:hAnsi="Arial" w:cs="Arial"/>
                <w:sz w:val="18"/>
                <w:szCs w:val="18"/>
                <w:lang w:val="lt"/>
              </w:rPr>
              <w:t xml:space="preserve"> </w:t>
            </w:r>
          </w:p>
          <w:p w14:paraId="58143781" w14:textId="6117A296" w:rsidR="001E618B" w:rsidRPr="00753988" w:rsidRDefault="001E618B" w:rsidP="001E618B">
            <w:pPr>
              <w:spacing w:line="257" w:lineRule="auto"/>
              <w:jc w:val="both"/>
              <w:rPr>
                <w:rFonts w:ascii="Arial" w:eastAsia="Arial" w:hAnsi="Arial" w:cs="Arial"/>
                <w:sz w:val="18"/>
                <w:szCs w:val="18"/>
                <w:lang w:val="lt"/>
              </w:rPr>
            </w:pPr>
            <w:r w:rsidRPr="515DEAA3">
              <w:rPr>
                <w:rFonts w:ascii="Arial" w:eastAsia="Arial" w:hAnsi="Arial" w:cs="Arial"/>
                <w:sz w:val="18"/>
                <w:szCs w:val="18"/>
                <w:lang w:val="lt"/>
              </w:rPr>
              <w:lastRenderedPageBreak/>
              <w:t>12.2.</w:t>
            </w:r>
            <w:r w:rsidR="0065586F">
              <w:rPr>
                <w:rFonts w:ascii="Arial" w:eastAsia="Arial" w:hAnsi="Arial" w:cs="Arial"/>
                <w:sz w:val="18"/>
                <w:szCs w:val="18"/>
                <w:lang w:val="lt"/>
              </w:rPr>
              <w:t>2</w:t>
            </w:r>
            <w:r w:rsidRPr="515DEAA3">
              <w:rPr>
                <w:rFonts w:ascii="Arial" w:eastAsia="Arial" w:hAnsi="Arial" w:cs="Arial"/>
                <w:sz w:val="18"/>
                <w:szCs w:val="18"/>
                <w:lang w:val="lt"/>
              </w:rPr>
              <w:t xml:space="preserve">. jeigu Tiekėjas nesilaiko Sutartyje nustatytų Prekių tiekimo terminų ir vėluoja pristatyti Prekes daugiau nei 90 dienų negu Sutartyje nustatytas Prekių pristatymo terminas; </w:t>
            </w:r>
          </w:p>
          <w:p w14:paraId="69655174" w14:textId="2A184A85" w:rsidR="001E618B" w:rsidRPr="00753988" w:rsidRDefault="001E618B" w:rsidP="001E618B">
            <w:pPr>
              <w:spacing w:line="257" w:lineRule="auto"/>
              <w:jc w:val="both"/>
              <w:rPr>
                <w:rFonts w:ascii="Arial" w:eastAsia="Arial" w:hAnsi="Arial" w:cs="Arial"/>
                <w:sz w:val="18"/>
                <w:szCs w:val="18"/>
                <w:lang w:val="lt"/>
              </w:rPr>
            </w:pPr>
            <w:r w:rsidRPr="515DEAA3">
              <w:rPr>
                <w:rFonts w:ascii="Arial" w:eastAsia="Arial" w:hAnsi="Arial" w:cs="Arial"/>
                <w:sz w:val="18"/>
                <w:szCs w:val="18"/>
                <w:lang w:val="lt"/>
              </w:rPr>
              <w:t>12.2.</w:t>
            </w:r>
            <w:r w:rsidR="007D381B">
              <w:rPr>
                <w:rFonts w:ascii="Arial" w:eastAsia="Arial" w:hAnsi="Arial" w:cs="Arial"/>
                <w:sz w:val="18"/>
                <w:szCs w:val="18"/>
                <w:lang w:val="lt"/>
              </w:rPr>
              <w:t>3</w:t>
            </w:r>
            <w:r w:rsidRPr="515DEAA3">
              <w:rPr>
                <w:rFonts w:ascii="Arial" w:eastAsia="Arial" w:hAnsi="Arial" w:cs="Arial"/>
                <w:sz w:val="18"/>
                <w:szCs w:val="18"/>
                <w:lang w:val="lt"/>
              </w:rPr>
              <w:t xml:space="preserve">. jeigu Tiekėjas pažeidžia Prekių pristatymo terminus ir priskaičiuotų netesybų už vėlavimą suma viršija 20 (dvidešimt) proc. Pradinės sutarties vertės; </w:t>
            </w:r>
          </w:p>
          <w:p w14:paraId="45E5BD9F" w14:textId="1F62E1E2" w:rsidR="001E618B" w:rsidRPr="00753988" w:rsidRDefault="001E618B" w:rsidP="001E618B">
            <w:pPr>
              <w:spacing w:line="257" w:lineRule="auto"/>
              <w:jc w:val="both"/>
              <w:rPr>
                <w:rFonts w:ascii="Arial" w:eastAsia="Arial" w:hAnsi="Arial" w:cs="Arial"/>
                <w:sz w:val="18"/>
                <w:szCs w:val="18"/>
                <w:lang w:val="lt"/>
              </w:rPr>
            </w:pPr>
            <w:r w:rsidRPr="515DEAA3">
              <w:rPr>
                <w:rFonts w:ascii="Arial" w:eastAsia="Arial" w:hAnsi="Arial" w:cs="Arial"/>
                <w:sz w:val="18"/>
                <w:szCs w:val="18"/>
                <w:lang w:val="lt"/>
              </w:rPr>
              <w:t>12.2.</w:t>
            </w:r>
            <w:r w:rsidR="007D381B">
              <w:rPr>
                <w:rFonts w:ascii="Arial" w:eastAsia="Arial" w:hAnsi="Arial" w:cs="Arial"/>
                <w:sz w:val="18"/>
                <w:szCs w:val="18"/>
                <w:lang w:val="lt"/>
              </w:rPr>
              <w:t>4</w:t>
            </w:r>
            <w:r w:rsidRPr="515DEAA3">
              <w:rPr>
                <w:rFonts w:ascii="Arial" w:eastAsia="Arial" w:hAnsi="Arial" w:cs="Arial"/>
                <w:sz w:val="18"/>
                <w:szCs w:val="18"/>
                <w:lang w:val="lt"/>
              </w:rPr>
              <w:t xml:space="preserve">. Tiekėjas pažeidžia Prekių pristatymo terminus ir dėl Prekių pristatymo vėlavimo Prekės tampa nebereikalingos; </w:t>
            </w:r>
          </w:p>
          <w:p w14:paraId="4EA02D0F" w14:textId="2B423539" w:rsidR="001E618B" w:rsidRPr="00753988" w:rsidRDefault="001E618B" w:rsidP="001E618B">
            <w:pPr>
              <w:spacing w:line="257" w:lineRule="auto"/>
              <w:jc w:val="both"/>
              <w:rPr>
                <w:rFonts w:ascii="Arial" w:eastAsia="Arial" w:hAnsi="Arial" w:cs="Arial"/>
                <w:sz w:val="18"/>
                <w:szCs w:val="18"/>
                <w:lang w:val="lt"/>
              </w:rPr>
            </w:pPr>
            <w:r w:rsidRPr="515DEAA3">
              <w:rPr>
                <w:rFonts w:ascii="Arial" w:eastAsia="Arial" w:hAnsi="Arial" w:cs="Arial"/>
                <w:sz w:val="18"/>
                <w:szCs w:val="18"/>
                <w:lang w:val="lt"/>
              </w:rPr>
              <w:t>12.2.</w:t>
            </w:r>
            <w:r w:rsidR="007D381B">
              <w:rPr>
                <w:rFonts w:ascii="Arial" w:eastAsia="Arial" w:hAnsi="Arial" w:cs="Arial"/>
                <w:sz w:val="18"/>
                <w:szCs w:val="18"/>
                <w:lang w:val="lt"/>
              </w:rPr>
              <w:t>5</w:t>
            </w:r>
            <w:r w:rsidRPr="515DEAA3">
              <w:rPr>
                <w:rFonts w:ascii="Arial" w:eastAsia="Arial" w:hAnsi="Arial" w:cs="Arial"/>
                <w:sz w:val="18"/>
                <w:szCs w:val="18"/>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 </w:t>
            </w:r>
          </w:p>
          <w:p w14:paraId="72A040FA" w14:textId="1C0FD721" w:rsidR="001E618B" w:rsidRPr="00FF5BBD" w:rsidRDefault="001E618B" w:rsidP="00D519DB">
            <w:pPr>
              <w:spacing w:line="257" w:lineRule="auto"/>
              <w:jc w:val="both"/>
              <w:rPr>
                <w:lang w:val="lt"/>
              </w:rPr>
            </w:pPr>
            <w:r w:rsidRPr="515DEAA3">
              <w:rPr>
                <w:rFonts w:ascii="Arial" w:eastAsia="Arial" w:hAnsi="Arial" w:cs="Arial"/>
                <w:sz w:val="18"/>
                <w:szCs w:val="18"/>
                <w:lang w:val="lt"/>
              </w:rPr>
              <w:t>12.2.</w:t>
            </w:r>
            <w:r w:rsidR="007D381B">
              <w:rPr>
                <w:rFonts w:ascii="Arial" w:eastAsia="Arial" w:hAnsi="Arial" w:cs="Arial"/>
                <w:sz w:val="18"/>
                <w:szCs w:val="18"/>
                <w:lang w:val="lt"/>
              </w:rPr>
              <w:t>6</w:t>
            </w:r>
            <w:r w:rsidRPr="515DEAA3">
              <w:rPr>
                <w:rFonts w:ascii="Arial" w:eastAsia="Arial" w:hAnsi="Arial" w:cs="Arial"/>
                <w:sz w:val="18"/>
                <w:szCs w:val="18"/>
                <w:lang w:val="lt"/>
              </w:rPr>
              <w:t>. Tiekėjas pažeidžia šios Sutarties nuostatas, reglamentuojančias konkurenciją, intelektinės nuosavybės ar konfidencialios informacijos valdymą</w:t>
            </w:r>
            <w:r w:rsidR="00D519DB">
              <w:rPr>
                <w:lang w:val="lt"/>
              </w:rPr>
              <w:t>.</w:t>
            </w:r>
          </w:p>
        </w:tc>
        <w:tc>
          <w:tcPr>
            <w:tcW w:w="2225" w:type="dxa"/>
            <w:gridSpan w:val="2"/>
            <w:tcMar>
              <w:top w:w="28" w:type="dxa"/>
              <w:bottom w:w="28" w:type="dxa"/>
            </w:tcMar>
          </w:tcPr>
          <w:p w14:paraId="08E99EAD" w14:textId="77777777" w:rsidR="001E618B" w:rsidRPr="006B232B" w:rsidRDefault="001E618B" w:rsidP="001E618B">
            <w:pPr>
              <w:jc w:val="left"/>
              <w:rPr>
                <w:rFonts w:ascii="Arial" w:hAnsi="Arial" w:cs="Arial"/>
                <w:b/>
                <w:bCs/>
                <w:kern w:val="2"/>
                <w:sz w:val="18"/>
                <w:szCs w:val="18"/>
              </w:rPr>
            </w:pPr>
            <w:r w:rsidRPr="006B232B">
              <w:rPr>
                <w:rFonts w:ascii="Arial" w:hAnsi="Arial" w:cs="Arial"/>
                <w:b/>
                <w:bCs/>
                <w:kern w:val="2"/>
                <w:sz w:val="18"/>
                <w:szCs w:val="18"/>
              </w:rPr>
              <w:lastRenderedPageBreak/>
              <w:t>12.2. Material breaches of the Contract</w:t>
            </w:r>
          </w:p>
          <w:p w14:paraId="0578FD09" w14:textId="77777777" w:rsidR="001E618B" w:rsidRPr="006B232B" w:rsidRDefault="001E618B" w:rsidP="001E618B">
            <w:pPr>
              <w:jc w:val="left"/>
              <w:rPr>
                <w:rFonts w:ascii="Arial" w:hAnsi="Arial" w:cs="Arial"/>
                <w:sz w:val="18"/>
                <w:szCs w:val="18"/>
              </w:rPr>
            </w:pPr>
          </w:p>
        </w:tc>
        <w:tc>
          <w:tcPr>
            <w:tcW w:w="5417" w:type="dxa"/>
            <w:gridSpan w:val="6"/>
            <w:tcMar>
              <w:top w:w="28" w:type="dxa"/>
              <w:bottom w:w="28" w:type="dxa"/>
            </w:tcMar>
          </w:tcPr>
          <w:p w14:paraId="43508E0C" w14:textId="77777777" w:rsidR="0065586F" w:rsidRDefault="001E618B" w:rsidP="0065586F">
            <w:pPr>
              <w:jc w:val="both"/>
              <w:rPr>
                <w:rFonts w:ascii="Arial" w:hAnsi="Arial" w:cs="Arial"/>
                <w:kern w:val="2"/>
                <w:sz w:val="18"/>
                <w:szCs w:val="18"/>
              </w:rPr>
            </w:pPr>
            <w:r w:rsidRPr="515DEAA3">
              <w:rPr>
                <w:rFonts w:ascii="Arial" w:hAnsi="Arial" w:cs="Arial"/>
                <w:kern w:val="2"/>
                <w:sz w:val="18"/>
                <w:szCs w:val="18"/>
              </w:rPr>
              <w:t>12.2.1. if the Supplier fails to perform its obligations at the price/rates of the Contract set out in the Contract;</w:t>
            </w:r>
          </w:p>
          <w:p w14:paraId="1CED5B86" w14:textId="0831B7D4" w:rsidR="001E618B" w:rsidRPr="0065586F" w:rsidRDefault="001E618B" w:rsidP="0065586F">
            <w:pPr>
              <w:jc w:val="both"/>
              <w:rPr>
                <w:rFonts w:ascii="Arial" w:hAnsi="Arial" w:cs="Arial"/>
                <w:kern w:val="2"/>
                <w:sz w:val="18"/>
                <w:szCs w:val="18"/>
              </w:rPr>
            </w:pPr>
            <w:r w:rsidRPr="515DEAA3">
              <w:rPr>
                <w:rFonts w:ascii="Arial" w:eastAsia="Arial" w:hAnsi="Arial" w:cs="Arial"/>
                <w:kern w:val="2"/>
                <w:sz w:val="18"/>
                <w:szCs w:val="18"/>
              </w:rPr>
              <w:lastRenderedPageBreak/>
              <w:t>12.2.</w:t>
            </w:r>
            <w:r w:rsidR="00D96A86">
              <w:rPr>
                <w:rFonts w:ascii="Arial" w:eastAsia="Arial" w:hAnsi="Arial" w:cs="Arial"/>
                <w:kern w:val="2"/>
                <w:sz w:val="18"/>
                <w:szCs w:val="18"/>
              </w:rPr>
              <w:t>2</w:t>
            </w:r>
            <w:r w:rsidRPr="515DEAA3">
              <w:rPr>
                <w:rFonts w:ascii="Arial" w:eastAsia="Arial" w:hAnsi="Arial" w:cs="Arial"/>
                <w:kern w:val="2"/>
                <w:sz w:val="18"/>
                <w:szCs w:val="18"/>
              </w:rPr>
              <w:t xml:space="preserve">. if the Supplier fails to meet the time limits for delivery set out in the Contract more </w:t>
            </w:r>
            <w:r w:rsidRPr="007D381B">
              <w:rPr>
                <w:rFonts w:ascii="Arial" w:eastAsia="Arial" w:hAnsi="Arial" w:cs="Arial"/>
                <w:kern w:val="2"/>
                <w:sz w:val="18"/>
                <w:szCs w:val="18"/>
              </w:rPr>
              <w:t>than 90 days</w:t>
            </w:r>
            <w:r w:rsidRPr="007D381B">
              <w:rPr>
                <w:rFonts w:ascii="Arial" w:eastAsia="Arial" w:hAnsi="Arial" w:cs="Arial"/>
                <w:i/>
                <w:iCs/>
                <w:kern w:val="2"/>
                <w:sz w:val="18"/>
                <w:szCs w:val="18"/>
              </w:rPr>
              <w:t xml:space="preserve"> </w:t>
            </w:r>
            <w:r w:rsidRPr="515DEAA3">
              <w:rPr>
                <w:rFonts w:ascii="Arial" w:eastAsia="Arial" w:hAnsi="Arial" w:cs="Arial"/>
                <w:kern w:val="2"/>
                <w:sz w:val="18"/>
                <w:szCs w:val="18"/>
              </w:rPr>
              <w:t>late in delivering the Goods than the delivery deadline set out in the Contract;</w:t>
            </w:r>
          </w:p>
          <w:p w14:paraId="58DCE311" w14:textId="00800A56" w:rsidR="001E618B" w:rsidRPr="006B232B" w:rsidRDefault="001E618B" w:rsidP="001E618B">
            <w:pPr>
              <w:tabs>
                <w:tab w:val="left" w:pos="567"/>
                <w:tab w:val="left" w:pos="851"/>
                <w:tab w:val="left" w:pos="992"/>
                <w:tab w:val="left" w:pos="1134"/>
              </w:tabs>
              <w:spacing w:line="257" w:lineRule="auto"/>
              <w:jc w:val="both"/>
              <w:rPr>
                <w:rFonts w:ascii="Arial" w:eastAsia="Arial" w:hAnsi="Arial" w:cs="Arial"/>
                <w:kern w:val="2"/>
                <w:sz w:val="18"/>
                <w:szCs w:val="18"/>
              </w:rPr>
            </w:pPr>
            <w:r w:rsidRPr="515DEAA3">
              <w:rPr>
                <w:rFonts w:ascii="Arial" w:eastAsia="Arial" w:hAnsi="Arial" w:cs="Arial"/>
                <w:kern w:val="2"/>
                <w:sz w:val="18"/>
                <w:szCs w:val="18"/>
              </w:rPr>
              <w:t>12.2.</w:t>
            </w:r>
            <w:r w:rsidR="007D381B">
              <w:rPr>
                <w:rFonts w:ascii="Arial" w:eastAsia="Arial" w:hAnsi="Arial" w:cs="Arial"/>
                <w:kern w:val="2"/>
                <w:sz w:val="18"/>
                <w:szCs w:val="18"/>
              </w:rPr>
              <w:t>3</w:t>
            </w:r>
            <w:r w:rsidRPr="515DEAA3">
              <w:rPr>
                <w:rFonts w:ascii="Arial" w:eastAsia="Arial" w:hAnsi="Arial" w:cs="Arial"/>
                <w:kern w:val="2"/>
                <w:sz w:val="18"/>
                <w:szCs w:val="18"/>
              </w:rPr>
              <w:t>. if the Supplier is in breach of the time limits for delivery for the Goods and the amount of the penalties for delay exceeds 20 (twenty) per cent of the Initial Contract Value;</w:t>
            </w:r>
          </w:p>
          <w:p w14:paraId="2CFFF6A4" w14:textId="1A3670C4" w:rsidR="001E618B" w:rsidRPr="006B232B" w:rsidRDefault="001E618B" w:rsidP="001E618B">
            <w:pPr>
              <w:tabs>
                <w:tab w:val="left" w:pos="567"/>
                <w:tab w:val="left" w:pos="851"/>
                <w:tab w:val="left" w:pos="992"/>
                <w:tab w:val="left" w:pos="1134"/>
              </w:tabs>
              <w:spacing w:line="257" w:lineRule="auto"/>
              <w:jc w:val="both"/>
              <w:rPr>
                <w:rFonts w:ascii="Arial" w:eastAsia="Arial" w:hAnsi="Arial" w:cs="Arial"/>
                <w:kern w:val="2"/>
                <w:sz w:val="18"/>
                <w:szCs w:val="18"/>
              </w:rPr>
            </w:pPr>
            <w:r w:rsidRPr="515DEAA3">
              <w:rPr>
                <w:rFonts w:ascii="Arial" w:eastAsia="Arial" w:hAnsi="Arial" w:cs="Arial"/>
                <w:kern w:val="2"/>
                <w:sz w:val="18"/>
                <w:szCs w:val="18"/>
              </w:rPr>
              <w:t>12.2.</w:t>
            </w:r>
            <w:r w:rsidR="007D381B">
              <w:rPr>
                <w:rFonts w:ascii="Arial" w:eastAsia="Arial" w:hAnsi="Arial" w:cs="Arial"/>
                <w:kern w:val="2"/>
                <w:sz w:val="18"/>
                <w:szCs w:val="18"/>
              </w:rPr>
              <w:t>4</w:t>
            </w:r>
            <w:r w:rsidRPr="515DEAA3">
              <w:rPr>
                <w:rFonts w:ascii="Arial" w:eastAsia="Arial" w:hAnsi="Arial" w:cs="Arial"/>
                <w:kern w:val="2"/>
                <w:sz w:val="18"/>
                <w:szCs w:val="18"/>
              </w:rPr>
              <w:t>. the Supplier is in breach of the time limits for delivery for the Goods and the delay in delivery of the Goods renders the Goods unnecessary;</w:t>
            </w:r>
          </w:p>
          <w:p w14:paraId="5CF27F9F" w14:textId="121B4A40" w:rsidR="001E618B" w:rsidRPr="006B232B" w:rsidRDefault="001E618B" w:rsidP="001E618B">
            <w:pPr>
              <w:tabs>
                <w:tab w:val="left" w:pos="567"/>
                <w:tab w:val="left" w:pos="851"/>
                <w:tab w:val="left" w:pos="992"/>
                <w:tab w:val="left" w:pos="1134"/>
              </w:tabs>
              <w:spacing w:line="257" w:lineRule="auto"/>
              <w:jc w:val="both"/>
              <w:rPr>
                <w:rFonts w:ascii="Arial" w:eastAsia="Arial" w:hAnsi="Arial" w:cs="Arial"/>
                <w:kern w:val="2"/>
                <w:sz w:val="18"/>
                <w:szCs w:val="18"/>
              </w:rPr>
            </w:pPr>
            <w:r w:rsidRPr="515DEAA3">
              <w:rPr>
                <w:rFonts w:ascii="Arial" w:eastAsia="Arial" w:hAnsi="Arial" w:cs="Arial"/>
                <w:kern w:val="2"/>
                <w:sz w:val="18"/>
                <w:szCs w:val="18"/>
              </w:rPr>
              <w:t>12.2.</w:t>
            </w:r>
            <w:r w:rsidR="007D381B">
              <w:rPr>
                <w:rFonts w:ascii="Arial" w:eastAsia="Arial" w:hAnsi="Arial" w:cs="Arial"/>
                <w:kern w:val="2"/>
                <w:sz w:val="18"/>
                <w:szCs w:val="18"/>
              </w:rPr>
              <w:t>5</w:t>
            </w:r>
            <w:r w:rsidRPr="515DEAA3">
              <w:rPr>
                <w:rFonts w:ascii="Arial" w:eastAsia="Arial" w:hAnsi="Arial" w:cs="Arial"/>
                <w:kern w:val="2"/>
                <w:sz w:val="18"/>
                <w:szCs w:val="18"/>
              </w:rPr>
              <w:t>. the Supplier's qualifications have ceased to meet the requirements for the proper performance of the Contract as set out in the procurement documents and such non-compliance has not been rectified within fourteen (14) calendar days from the date on which the qualifications ceased to be non-compliant;</w:t>
            </w:r>
          </w:p>
          <w:p w14:paraId="5E16D219" w14:textId="26BCC88F" w:rsidR="001E618B" w:rsidRPr="006B232B" w:rsidRDefault="001E618B" w:rsidP="001E618B">
            <w:pPr>
              <w:tabs>
                <w:tab w:val="left" w:pos="567"/>
                <w:tab w:val="left" w:pos="851"/>
                <w:tab w:val="left" w:pos="992"/>
                <w:tab w:val="left" w:pos="1134"/>
              </w:tabs>
              <w:spacing w:line="257" w:lineRule="auto"/>
              <w:jc w:val="both"/>
              <w:rPr>
                <w:rFonts w:ascii="Arial" w:eastAsia="Arial" w:hAnsi="Arial" w:cs="Arial"/>
                <w:kern w:val="2"/>
                <w:sz w:val="18"/>
                <w:szCs w:val="18"/>
              </w:rPr>
            </w:pPr>
            <w:r w:rsidRPr="515DEAA3">
              <w:rPr>
                <w:rFonts w:ascii="Arial" w:eastAsia="Arial" w:hAnsi="Arial" w:cs="Arial"/>
                <w:kern w:val="2"/>
                <w:sz w:val="18"/>
                <w:szCs w:val="18"/>
              </w:rPr>
              <w:t>12.2.</w:t>
            </w:r>
            <w:r w:rsidR="007D381B">
              <w:rPr>
                <w:rFonts w:ascii="Arial" w:eastAsia="Arial" w:hAnsi="Arial" w:cs="Arial"/>
                <w:kern w:val="2"/>
                <w:sz w:val="18"/>
                <w:szCs w:val="18"/>
              </w:rPr>
              <w:t>6</w:t>
            </w:r>
            <w:r w:rsidRPr="515DEAA3">
              <w:rPr>
                <w:rFonts w:ascii="Arial" w:eastAsia="Arial" w:hAnsi="Arial" w:cs="Arial"/>
                <w:kern w:val="2"/>
                <w:sz w:val="18"/>
                <w:szCs w:val="18"/>
              </w:rPr>
              <w:t>. the Supplier breaches the provisions of this Contract governing competition, intellectual property or the management of confidential information</w:t>
            </w:r>
            <w:r w:rsidR="00D519DB">
              <w:rPr>
                <w:rFonts w:ascii="Arial" w:eastAsia="Arial" w:hAnsi="Arial" w:cs="Arial"/>
                <w:kern w:val="2"/>
                <w:sz w:val="18"/>
                <w:szCs w:val="18"/>
              </w:rPr>
              <w:t>.</w:t>
            </w:r>
          </w:p>
          <w:p w14:paraId="2C86F308" w14:textId="382379AA" w:rsidR="001E618B" w:rsidRPr="006B232B" w:rsidRDefault="001E618B" w:rsidP="001E618B">
            <w:pPr>
              <w:spacing w:line="257" w:lineRule="auto"/>
              <w:jc w:val="both"/>
              <w:rPr>
                <w:rFonts w:ascii="Arial" w:eastAsia="Arial" w:hAnsi="Arial" w:cs="Arial"/>
                <w:sz w:val="18"/>
                <w:szCs w:val="18"/>
              </w:rPr>
            </w:pPr>
          </w:p>
        </w:tc>
      </w:tr>
      <w:tr w:rsidR="001E618B" w14:paraId="445565B4" w14:textId="77777777" w:rsidTr="53C12A3F">
        <w:tc>
          <w:tcPr>
            <w:tcW w:w="7096" w:type="dxa"/>
            <w:gridSpan w:val="6"/>
            <w:tcMar>
              <w:top w:w="28" w:type="dxa"/>
              <w:bottom w:w="28" w:type="dxa"/>
            </w:tcMar>
          </w:tcPr>
          <w:p w14:paraId="687BE2A9" w14:textId="74E98CA2" w:rsidR="001E618B" w:rsidRPr="00753988" w:rsidRDefault="001E618B" w:rsidP="001E618B">
            <w:pPr>
              <w:tabs>
                <w:tab w:val="left" w:pos="1820"/>
                <w:tab w:val="center" w:pos="3243"/>
              </w:tabs>
              <w:spacing w:before="60" w:after="60"/>
              <w:rPr>
                <w:rFonts w:ascii="Arial" w:hAnsi="Arial" w:cs="Arial"/>
                <w:sz w:val="18"/>
                <w:szCs w:val="18"/>
                <w:lang w:val="lt-LT"/>
              </w:rPr>
            </w:pPr>
            <w:r w:rsidRPr="00753988">
              <w:rPr>
                <w:rFonts w:ascii="Arial" w:hAnsi="Arial" w:cs="Arial"/>
                <w:b/>
                <w:bCs/>
                <w:kern w:val="2"/>
                <w:sz w:val="18"/>
                <w:szCs w:val="18"/>
                <w:lang w:val="lt-LT"/>
              </w:rPr>
              <w:lastRenderedPageBreak/>
              <w:t>13. APLINKOSAUGINIAI IR SOCIALINIAI KRITERIJAI</w:t>
            </w:r>
          </w:p>
        </w:tc>
        <w:tc>
          <w:tcPr>
            <w:tcW w:w="7642" w:type="dxa"/>
            <w:gridSpan w:val="8"/>
            <w:tcMar>
              <w:top w:w="28" w:type="dxa"/>
              <w:bottom w:w="28" w:type="dxa"/>
            </w:tcMar>
          </w:tcPr>
          <w:p w14:paraId="73B365CD" w14:textId="3EC5138B" w:rsidR="001E618B" w:rsidRPr="006B232B" w:rsidRDefault="001E618B" w:rsidP="001E618B">
            <w:pPr>
              <w:tabs>
                <w:tab w:val="left" w:pos="1820"/>
                <w:tab w:val="center" w:pos="3243"/>
              </w:tabs>
              <w:spacing w:before="60" w:after="60"/>
              <w:rPr>
                <w:rFonts w:ascii="Arial" w:hAnsi="Arial" w:cs="Arial"/>
                <w:sz w:val="18"/>
                <w:szCs w:val="18"/>
              </w:rPr>
            </w:pPr>
            <w:r w:rsidRPr="006B232B">
              <w:rPr>
                <w:rFonts w:ascii="Arial" w:hAnsi="Arial" w:cs="Arial"/>
                <w:b/>
                <w:bCs/>
                <w:kern w:val="2"/>
                <w:sz w:val="18"/>
                <w:szCs w:val="18"/>
              </w:rPr>
              <w:t xml:space="preserve">13. ENVIRONMENTAL AND SOCIAL CRITERIA </w:t>
            </w:r>
          </w:p>
        </w:tc>
      </w:tr>
      <w:tr w:rsidR="001E618B" w14:paraId="4B453F2F" w14:textId="77777777" w:rsidTr="53C12A3F">
        <w:tc>
          <w:tcPr>
            <w:tcW w:w="2359" w:type="dxa"/>
            <w:gridSpan w:val="2"/>
            <w:tcMar>
              <w:top w:w="28" w:type="dxa"/>
              <w:bottom w:w="28" w:type="dxa"/>
            </w:tcMar>
          </w:tcPr>
          <w:p w14:paraId="1B2B8A87"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13.1. Aplinkosauginių kriterijų nustatymo teisinis pagrindas</w:t>
            </w:r>
          </w:p>
        </w:tc>
        <w:tc>
          <w:tcPr>
            <w:tcW w:w="4737" w:type="dxa"/>
            <w:gridSpan w:val="4"/>
            <w:tcMar>
              <w:top w:w="28" w:type="dxa"/>
              <w:bottom w:w="28" w:type="dxa"/>
            </w:tcMar>
          </w:tcPr>
          <w:p w14:paraId="49BEAD03" w14:textId="05C5C265" w:rsidR="001E618B" w:rsidRPr="00117BFD" w:rsidRDefault="00432A0A" w:rsidP="00432A0A">
            <w:pPr>
              <w:jc w:val="both"/>
              <w:rPr>
                <w:rFonts w:ascii="Arial" w:hAnsi="Arial" w:cs="Arial"/>
                <w:sz w:val="18"/>
                <w:szCs w:val="18"/>
                <w:lang w:val="lt-LT"/>
              </w:rPr>
            </w:pPr>
            <w:r w:rsidRPr="00432A0A">
              <w:rPr>
                <w:rFonts w:ascii="Arial" w:hAnsi="Arial" w:cs="Arial"/>
                <w:kern w:val="2"/>
                <w:sz w:val="18"/>
                <w:szCs w:val="18"/>
                <w:shd w:val="clear" w:color="auto" w:fill="FFFFFF"/>
                <w:lang w:val="lt-LT"/>
              </w:rPr>
              <w:t xml:space="preserve">Tiekėjas vykdydamas Sutartį, turi laikytis šių aplinkosaugos reikalavimų: mažinti popieriaus sunaudojimą, atsisakyti nebūtino dokumentų kopijavimo ir spausdinimo. Su Sutarties vykdymu susijusi dokumentacija, sąskaitos-faktūros bei kiti dokumentai </w:t>
            </w:r>
            <w:r>
              <w:rPr>
                <w:rFonts w:ascii="Arial" w:hAnsi="Arial" w:cs="Arial"/>
                <w:kern w:val="2"/>
                <w:sz w:val="18"/>
                <w:szCs w:val="18"/>
                <w:shd w:val="clear" w:color="auto" w:fill="FFFFFF"/>
                <w:lang w:val="lt-LT"/>
              </w:rPr>
              <w:t>Pirkėjui</w:t>
            </w:r>
            <w:r w:rsidRPr="00432A0A">
              <w:rPr>
                <w:rFonts w:ascii="Arial" w:hAnsi="Arial" w:cs="Arial"/>
                <w:kern w:val="2"/>
                <w:sz w:val="18"/>
                <w:szCs w:val="18"/>
                <w:shd w:val="clear" w:color="auto" w:fill="FFFFFF"/>
                <w:lang w:val="lt-LT"/>
              </w:rPr>
              <w:t xml:space="preserve"> turi būti teikiami tik elektroniniu formatu.</w:t>
            </w:r>
          </w:p>
        </w:tc>
        <w:tc>
          <w:tcPr>
            <w:tcW w:w="2225" w:type="dxa"/>
            <w:gridSpan w:val="2"/>
            <w:tcMar>
              <w:top w:w="28" w:type="dxa"/>
              <w:bottom w:w="28" w:type="dxa"/>
            </w:tcMar>
          </w:tcPr>
          <w:p w14:paraId="330039DC" w14:textId="77777777" w:rsidR="001E618B" w:rsidRPr="007711E2" w:rsidRDefault="001E618B" w:rsidP="001E618B">
            <w:pPr>
              <w:jc w:val="left"/>
              <w:rPr>
                <w:rFonts w:ascii="Arial" w:hAnsi="Arial" w:cs="Arial"/>
                <w:sz w:val="18"/>
                <w:szCs w:val="18"/>
              </w:rPr>
            </w:pPr>
            <w:r w:rsidRPr="007711E2">
              <w:rPr>
                <w:rFonts w:ascii="Arial" w:hAnsi="Arial" w:cs="Arial"/>
                <w:b/>
                <w:bCs/>
                <w:kern w:val="2"/>
                <w:sz w:val="18"/>
                <w:szCs w:val="18"/>
              </w:rPr>
              <w:t>13.1. Legal basis for setting the environmental criteria</w:t>
            </w:r>
          </w:p>
        </w:tc>
        <w:tc>
          <w:tcPr>
            <w:tcW w:w="5417" w:type="dxa"/>
            <w:gridSpan w:val="6"/>
            <w:tcMar>
              <w:top w:w="28" w:type="dxa"/>
              <w:bottom w:w="28" w:type="dxa"/>
            </w:tcMar>
          </w:tcPr>
          <w:p w14:paraId="04AF11A9" w14:textId="7AED0EE9" w:rsidR="001E618B" w:rsidRPr="007711E2" w:rsidRDefault="00F96BAD" w:rsidP="00F96BAD">
            <w:pPr>
              <w:jc w:val="both"/>
              <w:rPr>
                <w:rFonts w:ascii="Arial" w:hAnsi="Arial" w:cs="Arial"/>
                <w:sz w:val="18"/>
                <w:szCs w:val="18"/>
              </w:rPr>
            </w:pPr>
            <w:r w:rsidRPr="00F96BAD">
              <w:rPr>
                <w:rFonts w:ascii="Arial" w:hAnsi="Arial" w:cs="Arial"/>
                <w:kern w:val="2"/>
                <w:sz w:val="18"/>
                <w:szCs w:val="18"/>
                <w:shd w:val="clear" w:color="auto" w:fill="FFFFFF"/>
              </w:rPr>
              <w:t xml:space="preserve">The Supplier shall comply with the following environmental requirements in the performance of the Contract: reducing paper consumption, eliminating unnecessary copying and printing of documents. Documentation, invoices and other documents relating to the performance of the Contract shall be submitted to the </w:t>
            </w:r>
            <w:r>
              <w:rPr>
                <w:rFonts w:ascii="Arial" w:hAnsi="Arial" w:cs="Arial"/>
                <w:kern w:val="2"/>
                <w:sz w:val="18"/>
                <w:szCs w:val="18"/>
                <w:shd w:val="clear" w:color="auto" w:fill="FFFFFF"/>
              </w:rPr>
              <w:t>Buyer</w:t>
            </w:r>
            <w:r w:rsidRPr="00F96BAD">
              <w:rPr>
                <w:rFonts w:ascii="Arial" w:hAnsi="Arial" w:cs="Arial"/>
                <w:kern w:val="2"/>
                <w:sz w:val="18"/>
                <w:szCs w:val="18"/>
                <w:shd w:val="clear" w:color="auto" w:fill="FFFFFF"/>
              </w:rPr>
              <w:t xml:space="preserve"> in electronic format only.</w:t>
            </w:r>
          </w:p>
        </w:tc>
      </w:tr>
      <w:tr w:rsidR="001E618B" w14:paraId="1D402A7C" w14:textId="77777777" w:rsidTr="53C12A3F">
        <w:tc>
          <w:tcPr>
            <w:tcW w:w="2359" w:type="dxa"/>
            <w:gridSpan w:val="2"/>
            <w:tcMar>
              <w:top w:w="28" w:type="dxa"/>
              <w:bottom w:w="28" w:type="dxa"/>
            </w:tcMar>
          </w:tcPr>
          <w:p w14:paraId="3A95D028"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13.2. Su perkamomis Prekėmis susiję socialiniai kriterijai</w:t>
            </w:r>
          </w:p>
        </w:tc>
        <w:tc>
          <w:tcPr>
            <w:tcW w:w="4737" w:type="dxa"/>
            <w:gridSpan w:val="4"/>
            <w:tcMar>
              <w:top w:w="28" w:type="dxa"/>
              <w:bottom w:w="28" w:type="dxa"/>
            </w:tcMar>
          </w:tcPr>
          <w:p w14:paraId="05DDC594" w14:textId="76BAD33E" w:rsidR="001E618B" w:rsidRPr="00753988" w:rsidRDefault="00432A0A" w:rsidP="001E618B">
            <w:pPr>
              <w:jc w:val="left"/>
              <w:rPr>
                <w:rFonts w:ascii="Arial" w:hAnsi="Arial" w:cs="Arial"/>
                <w:color w:val="000000"/>
                <w:kern w:val="2"/>
                <w:sz w:val="18"/>
                <w:szCs w:val="18"/>
                <w:shd w:val="clear" w:color="auto" w:fill="FFFFFF"/>
                <w:lang w:val="lt-LT"/>
              </w:rPr>
            </w:pPr>
            <w:r>
              <w:rPr>
                <w:rFonts w:ascii="Arial" w:hAnsi="Arial" w:cs="Arial"/>
                <w:kern w:val="2"/>
                <w:sz w:val="18"/>
                <w:szCs w:val="18"/>
                <w:lang w:val="lt-LT"/>
              </w:rPr>
              <w:t>Netaikoma</w:t>
            </w:r>
          </w:p>
          <w:p w14:paraId="4E5E3F16" w14:textId="77777777" w:rsidR="001E618B" w:rsidRPr="00753988" w:rsidRDefault="001E618B" w:rsidP="001E618B">
            <w:pPr>
              <w:jc w:val="both"/>
              <w:rPr>
                <w:rFonts w:ascii="Arial" w:hAnsi="Arial" w:cs="Arial"/>
                <w:sz w:val="18"/>
                <w:szCs w:val="18"/>
                <w:lang w:val="lt-LT"/>
              </w:rPr>
            </w:pPr>
          </w:p>
        </w:tc>
        <w:tc>
          <w:tcPr>
            <w:tcW w:w="2225" w:type="dxa"/>
            <w:gridSpan w:val="2"/>
            <w:tcMar>
              <w:top w:w="28" w:type="dxa"/>
              <w:bottom w:w="28" w:type="dxa"/>
            </w:tcMar>
          </w:tcPr>
          <w:p w14:paraId="10A71738"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13.2. Social criteria relating to the purchased Goods</w:t>
            </w:r>
          </w:p>
        </w:tc>
        <w:tc>
          <w:tcPr>
            <w:tcW w:w="5417" w:type="dxa"/>
            <w:gridSpan w:val="6"/>
            <w:tcMar>
              <w:top w:w="28" w:type="dxa"/>
              <w:bottom w:w="28" w:type="dxa"/>
            </w:tcMar>
          </w:tcPr>
          <w:p w14:paraId="08227D0A" w14:textId="77777777" w:rsidR="00432A0A" w:rsidRPr="00432A0A" w:rsidRDefault="00432A0A" w:rsidP="00432A0A">
            <w:pPr>
              <w:jc w:val="left"/>
              <w:rPr>
                <w:rFonts w:ascii="Arial" w:hAnsi="Arial" w:cs="Arial"/>
                <w:color w:val="000000"/>
                <w:kern w:val="2"/>
                <w:sz w:val="18"/>
                <w:szCs w:val="18"/>
                <w:shd w:val="clear" w:color="auto" w:fill="FFFFFF"/>
              </w:rPr>
            </w:pPr>
            <w:r w:rsidRPr="00432A0A">
              <w:rPr>
                <w:rFonts w:ascii="Arial" w:hAnsi="Arial" w:cs="Arial"/>
                <w:color w:val="000000"/>
                <w:kern w:val="2"/>
                <w:sz w:val="18"/>
                <w:szCs w:val="18"/>
                <w:shd w:val="clear" w:color="auto" w:fill="FFFFFF"/>
              </w:rPr>
              <w:t>Not applicable</w:t>
            </w:r>
          </w:p>
          <w:p w14:paraId="1CEC2799" w14:textId="77777777" w:rsidR="001E618B" w:rsidRPr="006B232B" w:rsidRDefault="001E618B" w:rsidP="001E618B">
            <w:pPr>
              <w:jc w:val="left"/>
              <w:rPr>
                <w:rFonts w:ascii="Arial" w:hAnsi="Arial" w:cs="Arial"/>
                <w:color w:val="000000"/>
                <w:kern w:val="2"/>
                <w:sz w:val="18"/>
                <w:szCs w:val="18"/>
                <w:shd w:val="clear" w:color="auto" w:fill="FFFFFF"/>
              </w:rPr>
            </w:pPr>
          </w:p>
          <w:p w14:paraId="28D562E8" w14:textId="77777777" w:rsidR="001E618B" w:rsidRPr="006B232B" w:rsidRDefault="001E618B" w:rsidP="001E618B">
            <w:pPr>
              <w:jc w:val="both"/>
              <w:rPr>
                <w:rFonts w:ascii="Arial" w:hAnsi="Arial" w:cs="Arial"/>
                <w:sz w:val="18"/>
                <w:szCs w:val="18"/>
              </w:rPr>
            </w:pPr>
          </w:p>
        </w:tc>
      </w:tr>
      <w:tr w:rsidR="001E618B" w14:paraId="7192874D" w14:textId="77777777" w:rsidTr="53C12A3F">
        <w:tc>
          <w:tcPr>
            <w:tcW w:w="7096" w:type="dxa"/>
            <w:gridSpan w:val="6"/>
            <w:tcMar>
              <w:top w:w="28" w:type="dxa"/>
              <w:bottom w:w="28" w:type="dxa"/>
            </w:tcMar>
            <w:vAlign w:val="center"/>
          </w:tcPr>
          <w:p w14:paraId="41AAA679" w14:textId="77777777" w:rsidR="001E618B" w:rsidRPr="00753988" w:rsidRDefault="001E618B" w:rsidP="001E618B">
            <w:pPr>
              <w:spacing w:before="60" w:after="60"/>
              <w:rPr>
                <w:rFonts w:ascii="Arial" w:hAnsi="Arial" w:cs="Arial"/>
                <w:sz w:val="18"/>
                <w:szCs w:val="18"/>
                <w:lang w:val="lt-LT"/>
              </w:rPr>
            </w:pPr>
            <w:r w:rsidRPr="00753988">
              <w:rPr>
                <w:rFonts w:ascii="Arial" w:hAnsi="Arial" w:cs="Arial"/>
                <w:b/>
                <w:bCs/>
                <w:kern w:val="2"/>
                <w:sz w:val="18"/>
                <w:szCs w:val="18"/>
                <w:lang w:val="lt-LT"/>
              </w:rPr>
              <w:t>14. BENDRŲJŲ SĄLYGŲ PAKEITIMAI IR PAPILDYMAI</w:t>
            </w:r>
          </w:p>
        </w:tc>
        <w:tc>
          <w:tcPr>
            <w:tcW w:w="7642" w:type="dxa"/>
            <w:gridSpan w:val="8"/>
            <w:tcMar>
              <w:top w:w="28" w:type="dxa"/>
              <w:bottom w:w="28" w:type="dxa"/>
            </w:tcMar>
            <w:vAlign w:val="center"/>
          </w:tcPr>
          <w:p w14:paraId="4AC1381D" w14:textId="77777777" w:rsidR="001E618B" w:rsidRPr="006B232B" w:rsidRDefault="001E618B" w:rsidP="001E618B">
            <w:pPr>
              <w:tabs>
                <w:tab w:val="left" w:pos="1820"/>
                <w:tab w:val="center" w:pos="3243"/>
              </w:tabs>
              <w:spacing w:before="60" w:after="60"/>
              <w:rPr>
                <w:rFonts w:ascii="Arial" w:hAnsi="Arial" w:cs="Arial"/>
                <w:sz w:val="18"/>
                <w:szCs w:val="18"/>
              </w:rPr>
            </w:pPr>
            <w:r w:rsidRPr="006B232B">
              <w:rPr>
                <w:rFonts w:ascii="Arial" w:hAnsi="Arial" w:cs="Arial"/>
                <w:b/>
                <w:bCs/>
                <w:kern w:val="2"/>
                <w:sz w:val="18"/>
                <w:szCs w:val="18"/>
              </w:rPr>
              <w:t xml:space="preserve">14. AMENDMENTS AND SUPPLEMENTS TO THE GENERAL TERMS AND CONDITIONS </w:t>
            </w:r>
          </w:p>
        </w:tc>
      </w:tr>
      <w:tr w:rsidR="001F69F9" w14:paraId="3D47B58B" w14:textId="77777777" w:rsidTr="53C12A3F">
        <w:tc>
          <w:tcPr>
            <w:tcW w:w="2359" w:type="dxa"/>
            <w:gridSpan w:val="2"/>
            <w:tcMar>
              <w:top w:w="28" w:type="dxa"/>
              <w:bottom w:w="28" w:type="dxa"/>
            </w:tcMar>
          </w:tcPr>
          <w:p w14:paraId="1D5D7BDA" w14:textId="77777777" w:rsidR="001F69F9" w:rsidRPr="00753988" w:rsidRDefault="001F69F9" w:rsidP="001F69F9">
            <w:pPr>
              <w:jc w:val="left"/>
              <w:rPr>
                <w:rFonts w:ascii="Arial" w:hAnsi="Arial" w:cs="Arial"/>
                <w:sz w:val="18"/>
                <w:szCs w:val="18"/>
                <w:lang w:val="lt-LT"/>
              </w:rPr>
            </w:pPr>
            <w:r w:rsidRPr="00753988">
              <w:rPr>
                <w:rFonts w:ascii="Arial" w:hAnsi="Arial" w:cs="Arial"/>
                <w:b/>
                <w:bCs/>
                <w:kern w:val="2"/>
                <w:sz w:val="18"/>
                <w:szCs w:val="18"/>
                <w:lang w:val="lt-LT"/>
              </w:rPr>
              <w:t>14.1.</w:t>
            </w:r>
          </w:p>
        </w:tc>
        <w:tc>
          <w:tcPr>
            <w:tcW w:w="4737" w:type="dxa"/>
            <w:gridSpan w:val="4"/>
            <w:tcMar>
              <w:top w:w="28" w:type="dxa"/>
              <w:bottom w:w="28" w:type="dxa"/>
            </w:tcMar>
          </w:tcPr>
          <w:p w14:paraId="17E1A8C5" w14:textId="77777777" w:rsidR="001F69F9" w:rsidRPr="001F69F9" w:rsidRDefault="001F69F9" w:rsidP="004F6106">
            <w:pPr>
              <w:jc w:val="both"/>
              <w:rPr>
                <w:rFonts w:asciiTheme="minorBidi" w:hAnsiTheme="minorBidi"/>
                <w:kern w:val="2"/>
                <w:sz w:val="18"/>
                <w:szCs w:val="18"/>
                <w:lang w:val="lt-LT"/>
              </w:rPr>
            </w:pPr>
            <w:r w:rsidRPr="001F69F9">
              <w:rPr>
                <w:rFonts w:asciiTheme="minorBidi" w:hAnsiTheme="minorBidi"/>
                <w:kern w:val="2"/>
                <w:sz w:val="18"/>
                <w:szCs w:val="18"/>
                <w:lang w:val="lt-LT"/>
              </w:rPr>
              <w:t>Šalys susitaria papildyti Sutarties Bendrąsias sąlygas nurodytais punktais, tačiau kitų punktų numeracijos nekeisti:</w:t>
            </w:r>
          </w:p>
          <w:p w14:paraId="47144DC8" w14:textId="77777777" w:rsidR="001F69F9" w:rsidRPr="001F69F9" w:rsidRDefault="001F69F9" w:rsidP="004F6106">
            <w:pPr>
              <w:jc w:val="both"/>
              <w:rPr>
                <w:rFonts w:asciiTheme="minorBidi" w:hAnsiTheme="minorBidi"/>
                <w:kern w:val="2"/>
                <w:sz w:val="18"/>
                <w:szCs w:val="18"/>
                <w:lang w:val="lt-LT"/>
              </w:rPr>
            </w:pPr>
            <w:r w:rsidRPr="001F69F9">
              <w:rPr>
                <w:rFonts w:asciiTheme="minorBidi" w:hAnsiTheme="minorBidi"/>
                <w:kern w:val="2"/>
                <w:sz w:val="18"/>
                <w:szCs w:val="18"/>
                <w:lang w:val="lt-LT"/>
              </w:rPr>
              <w:t>„3.1.1.6 – 3.1.1.8:</w:t>
            </w:r>
          </w:p>
          <w:p w14:paraId="70F8BEAE" w14:textId="77777777" w:rsidR="001F69F9" w:rsidRPr="001F69F9" w:rsidRDefault="001F69F9" w:rsidP="004F6106">
            <w:pPr>
              <w:jc w:val="both"/>
              <w:rPr>
                <w:rFonts w:asciiTheme="minorBidi" w:hAnsiTheme="minorBidi"/>
                <w:kern w:val="2"/>
                <w:sz w:val="18"/>
                <w:szCs w:val="18"/>
                <w:lang w:val="lt-LT"/>
              </w:rPr>
            </w:pPr>
            <w:r w:rsidRPr="001F69F9">
              <w:rPr>
                <w:rFonts w:asciiTheme="minorBidi" w:hAnsiTheme="minorBidi"/>
                <w:kern w:val="2"/>
                <w:sz w:val="18"/>
                <w:szCs w:val="18"/>
                <w:lang w:val="lt-LT"/>
              </w:rPr>
              <w:t>3.1.1.6. deklaruotų, kad jis sutarties sudarymo metu laikosi Tiekėjų etikos kodekso 49 punkto reikalavimo</w:t>
            </w:r>
            <w:r w:rsidRPr="001F69F9">
              <w:rPr>
                <w:rFonts w:asciiTheme="minorBidi" w:hAnsiTheme="minorBidi"/>
                <w:kern w:val="2"/>
                <w:sz w:val="18"/>
                <w:szCs w:val="18"/>
                <w:vertAlign w:val="superscript"/>
              </w:rPr>
              <w:footnoteReference w:id="1"/>
            </w:r>
            <w:r w:rsidRPr="001F69F9">
              <w:rPr>
                <w:rFonts w:asciiTheme="minorBidi" w:hAnsiTheme="minorBidi"/>
                <w:kern w:val="2"/>
                <w:sz w:val="18"/>
                <w:szCs w:val="18"/>
                <w:lang w:val="lt-LT"/>
              </w:rPr>
              <w:t xml:space="preserve">, t. y. nevykdo veiklos karinę agresiją prieš Ukrainą vykdančiose šalyse ar/ir nėra įmonių grupės, kurios bet kuris narys, vykdo veiklą karinę agresiją prieš Ukrainą </w:t>
            </w:r>
            <w:r w:rsidRPr="001F69F9">
              <w:rPr>
                <w:rFonts w:asciiTheme="minorBidi" w:hAnsiTheme="minorBidi"/>
                <w:kern w:val="2"/>
                <w:sz w:val="18"/>
                <w:szCs w:val="18"/>
                <w:lang w:val="lt-LT"/>
              </w:rPr>
              <w:lastRenderedPageBreak/>
              <w:t xml:space="preserve">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1F69F9">
              <w:rPr>
                <w:rFonts w:asciiTheme="minorBidi" w:hAnsiTheme="minorBidi"/>
                <w:kern w:val="2"/>
                <w:sz w:val="18"/>
                <w:szCs w:val="18"/>
                <w:lang w:val="lt-LT"/>
              </w:rPr>
              <w:t>subtiekimo</w:t>
            </w:r>
            <w:proofErr w:type="spellEnd"/>
            <w:r w:rsidRPr="001F69F9">
              <w:rPr>
                <w:rFonts w:asciiTheme="minorBidi" w:hAnsiTheme="minorBidi"/>
                <w:kern w:val="2"/>
                <w:sz w:val="18"/>
                <w:szCs w:val="18"/>
                <w:lang w:val="lt-LT"/>
              </w:rPr>
              <w:t xml:space="preserve"> sutarties (-</w:t>
            </w:r>
            <w:proofErr w:type="spellStart"/>
            <w:r w:rsidRPr="001F69F9">
              <w:rPr>
                <w:rFonts w:asciiTheme="minorBidi" w:hAnsiTheme="minorBidi"/>
                <w:kern w:val="2"/>
                <w:sz w:val="18"/>
                <w:szCs w:val="18"/>
                <w:lang w:val="lt-LT"/>
              </w:rPr>
              <w:t>čių</w:t>
            </w:r>
            <w:proofErr w:type="spellEnd"/>
            <w:r w:rsidRPr="001F69F9">
              <w:rPr>
                <w:rFonts w:asciiTheme="minorBidi" w:hAnsiTheme="minorBidi"/>
                <w:kern w:val="2"/>
                <w:sz w:val="18"/>
                <w:szCs w:val="18"/>
                <w:lang w:val="lt-LT"/>
              </w:rPr>
              <w:t>) su subtiekėju (-</w:t>
            </w:r>
            <w:proofErr w:type="spellStart"/>
            <w:r w:rsidRPr="001F69F9">
              <w:rPr>
                <w:rFonts w:asciiTheme="minorBidi" w:hAnsiTheme="minorBidi"/>
                <w:kern w:val="2"/>
                <w:sz w:val="18"/>
                <w:szCs w:val="18"/>
                <w:lang w:val="lt-LT"/>
              </w:rPr>
              <w:t>ais</w:t>
            </w:r>
            <w:proofErr w:type="spellEnd"/>
            <w:r w:rsidRPr="001F69F9">
              <w:rPr>
                <w:rFonts w:asciiTheme="minorBidi" w:hAnsiTheme="minorBidi"/>
                <w:kern w:val="2"/>
                <w:sz w:val="18"/>
                <w:szCs w:val="18"/>
                <w:lang w:val="lt-LT"/>
              </w:rPr>
              <w:t>) netenkinančiu (-</w:t>
            </w:r>
            <w:proofErr w:type="spellStart"/>
            <w:r w:rsidRPr="001F69F9">
              <w:rPr>
                <w:rFonts w:asciiTheme="minorBidi" w:hAnsiTheme="minorBidi"/>
                <w:kern w:val="2"/>
                <w:sz w:val="18"/>
                <w:szCs w:val="18"/>
                <w:lang w:val="lt-LT"/>
              </w:rPr>
              <w:t>ais</w:t>
            </w:r>
            <w:proofErr w:type="spellEnd"/>
            <w:r w:rsidRPr="001F69F9">
              <w:rPr>
                <w:rFonts w:asciiTheme="minorBidi" w:hAnsiTheme="minorBidi"/>
                <w:kern w:val="2"/>
                <w:sz w:val="18"/>
                <w:szCs w:val="18"/>
                <w:lang w:val="lt-LT"/>
              </w:rPr>
              <w:t>) šios sąlygos;</w:t>
            </w:r>
          </w:p>
          <w:p w14:paraId="11B80EED" w14:textId="77777777" w:rsidR="001F69F9" w:rsidRPr="001F69F9" w:rsidRDefault="001F69F9" w:rsidP="004F6106">
            <w:pPr>
              <w:jc w:val="both"/>
              <w:rPr>
                <w:rFonts w:asciiTheme="minorBidi" w:hAnsiTheme="minorBidi"/>
                <w:kern w:val="2"/>
                <w:sz w:val="18"/>
                <w:szCs w:val="18"/>
                <w:lang w:val="lt-LT"/>
              </w:rPr>
            </w:pPr>
            <w:r w:rsidRPr="001F69F9">
              <w:rPr>
                <w:rFonts w:asciiTheme="minorBidi" w:hAnsiTheme="minorBidi"/>
                <w:kern w:val="2"/>
                <w:sz w:val="18"/>
                <w:szCs w:val="18"/>
                <w:lang w:val="lt-LT"/>
              </w:rPr>
              <w:t>3.1.1.7. įsipareigotų minėto įsipareigojimo laikytis visą viešojo pirkimo-pardavimo sutarties galiojimo laikotarpį, įskaitant garantinius įsipareigojimus;</w:t>
            </w:r>
          </w:p>
          <w:p w14:paraId="70202CCE" w14:textId="5D215B5C" w:rsidR="001F69F9" w:rsidRPr="001F69F9" w:rsidRDefault="001F69F9" w:rsidP="004F6106">
            <w:pPr>
              <w:jc w:val="both"/>
              <w:rPr>
                <w:rFonts w:asciiTheme="minorBidi" w:hAnsiTheme="minorBidi"/>
                <w:kern w:val="2"/>
                <w:sz w:val="18"/>
                <w:szCs w:val="18"/>
                <w:lang w:val="lt-LT"/>
              </w:rPr>
            </w:pPr>
            <w:r w:rsidRPr="001F69F9">
              <w:rPr>
                <w:rFonts w:asciiTheme="minorBidi" w:hAnsiTheme="minorBidi"/>
                <w:kern w:val="2"/>
                <w:sz w:val="18"/>
                <w:szCs w:val="18"/>
                <w:lang w:val="lt-LT"/>
              </w:rPr>
              <w:t>3.1.1.8. įsipareigotų užtikrinti, kad minėto įsipareigojimo laikytųsi visi Tiekėjo pasitelkti tretieji asmenys (subtiekėjai ir kiti ūkio subjektai, kurių pajėgumais tiekėjas remiasi)“.</w:t>
            </w:r>
          </w:p>
        </w:tc>
        <w:tc>
          <w:tcPr>
            <w:tcW w:w="2225" w:type="dxa"/>
            <w:gridSpan w:val="2"/>
            <w:tcMar>
              <w:top w:w="28" w:type="dxa"/>
              <w:bottom w:w="28" w:type="dxa"/>
            </w:tcMar>
          </w:tcPr>
          <w:p w14:paraId="1D63BD85" w14:textId="77777777" w:rsidR="001F69F9" w:rsidRPr="001F69F9" w:rsidRDefault="001F69F9" w:rsidP="001F69F9">
            <w:pPr>
              <w:jc w:val="left"/>
              <w:rPr>
                <w:rFonts w:asciiTheme="minorBidi" w:hAnsiTheme="minorBidi"/>
                <w:sz w:val="18"/>
                <w:szCs w:val="18"/>
              </w:rPr>
            </w:pPr>
            <w:r w:rsidRPr="001F69F9">
              <w:rPr>
                <w:rFonts w:asciiTheme="minorBidi" w:hAnsiTheme="minorBidi"/>
                <w:b/>
                <w:bCs/>
                <w:kern w:val="2"/>
                <w:sz w:val="18"/>
                <w:szCs w:val="18"/>
              </w:rPr>
              <w:lastRenderedPageBreak/>
              <w:t>14.1.</w:t>
            </w:r>
          </w:p>
        </w:tc>
        <w:tc>
          <w:tcPr>
            <w:tcW w:w="5417" w:type="dxa"/>
            <w:gridSpan w:val="6"/>
            <w:tcMar>
              <w:top w:w="28" w:type="dxa"/>
              <w:bottom w:w="28" w:type="dxa"/>
            </w:tcMar>
          </w:tcPr>
          <w:p w14:paraId="431125E9" w14:textId="77777777" w:rsidR="001F69F9" w:rsidRPr="001F69F9" w:rsidRDefault="001F69F9" w:rsidP="004F6106">
            <w:pPr>
              <w:jc w:val="both"/>
              <w:rPr>
                <w:rFonts w:asciiTheme="minorBidi" w:hAnsiTheme="minorBidi"/>
                <w:kern w:val="2"/>
                <w:sz w:val="18"/>
                <w:szCs w:val="18"/>
              </w:rPr>
            </w:pPr>
            <w:r w:rsidRPr="001F69F9">
              <w:rPr>
                <w:rFonts w:asciiTheme="minorBidi" w:hAnsiTheme="minorBidi"/>
                <w:kern w:val="2"/>
                <w:sz w:val="18"/>
                <w:szCs w:val="18"/>
              </w:rPr>
              <w:t>The Parties agree to supplement the General Terms and Conditions of the Contract with the following clauses, but not to change the numbering of the other clauses:</w:t>
            </w:r>
          </w:p>
          <w:p w14:paraId="03E82501" w14:textId="77777777" w:rsidR="001F69F9" w:rsidRPr="001F69F9" w:rsidRDefault="001F69F9" w:rsidP="004F6106">
            <w:pPr>
              <w:jc w:val="both"/>
              <w:rPr>
                <w:rFonts w:asciiTheme="minorBidi" w:hAnsiTheme="minorBidi"/>
                <w:kern w:val="2"/>
                <w:sz w:val="18"/>
                <w:szCs w:val="18"/>
              </w:rPr>
            </w:pPr>
            <w:r w:rsidRPr="001F69F9">
              <w:rPr>
                <w:rFonts w:asciiTheme="minorBidi" w:hAnsiTheme="minorBidi"/>
                <w:kern w:val="2"/>
                <w:sz w:val="18"/>
                <w:szCs w:val="18"/>
              </w:rPr>
              <w:t>“3.1.1.6 to 3.1.1.8:</w:t>
            </w:r>
          </w:p>
          <w:p w14:paraId="7BE0442B" w14:textId="77777777" w:rsidR="001F69F9" w:rsidRPr="001F69F9" w:rsidRDefault="001F69F9" w:rsidP="004F6106">
            <w:pPr>
              <w:jc w:val="both"/>
              <w:rPr>
                <w:rFonts w:asciiTheme="minorBidi" w:hAnsiTheme="minorBidi"/>
                <w:kern w:val="2"/>
                <w:sz w:val="18"/>
                <w:szCs w:val="18"/>
              </w:rPr>
            </w:pPr>
            <w:r w:rsidRPr="001F69F9">
              <w:rPr>
                <w:rFonts w:asciiTheme="minorBidi" w:hAnsiTheme="minorBidi"/>
                <w:kern w:val="2"/>
                <w:sz w:val="18"/>
                <w:szCs w:val="18"/>
              </w:rPr>
              <w:t>3.1.1.6. declare that it complies with the requirement</w:t>
            </w:r>
            <w:r w:rsidRPr="001F69F9">
              <w:rPr>
                <w:rFonts w:asciiTheme="minorBidi" w:hAnsiTheme="minorBidi"/>
                <w:kern w:val="2"/>
                <w:sz w:val="18"/>
                <w:szCs w:val="18"/>
                <w:vertAlign w:val="superscript"/>
              </w:rPr>
              <w:footnoteReference w:id="2"/>
            </w:r>
            <w:r w:rsidRPr="001F69F9">
              <w:rPr>
                <w:rFonts w:asciiTheme="minorBidi" w:hAnsiTheme="minorBidi"/>
                <w:kern w:val="2"/>
                <w:sz w:val="18"/>
                <w:szCs w:val="18"/>
              </w:rPr>
              <w:t xml:space="preserve">, of Clause 49 of the Supplier Code of Conduct at the time of conclusion of the Contract, i.e. is not engaged in activities in countries conducting military aggression against Ukraine and/or is not a member of a group of companies, any member of which is engaged in activities </w:t>
            </w:r>
            <w:r w:rsidRPr="001F69F9">
              <w:rPr>
                <w:rFonts w:asciiTheme="minorBidi" w:hAnsiTheme="minorBidi"/>
                <w:kern w:val="2"/>
                <w:sz w:val="18"/>
                <w:szCs w:val="18"/>
              </w:rPr>
              <w:lastRenderedPageBreak/>
              <w:t>in countries conducting military aggression against Ukraine and/or is not involved in the activities of such a group of companies through its director, members of any other management or supervisory body, or any other person(s) having the right to represent or control the supplier, to take a decision on its behalf, to enter into a transaction, or to draw up and sign the supplier's financial accounting documents. Nor has it relied on the capacity and/or concluded subcontracting agreement(s) with subcontractor(s) not satisfying this condition;</w:t>
            </w:r>
          </w:p>
          <w:p w14:paraId="65A41749" w14:textId="77777777" w:rsidR="001F69F9" w:rsidRPr="001F69F9" w:rsidRDefault="001F69F9" w:rsidP="004F6106">
            <w:pPr>
              <w:jc w:val="both"/>
              <w:rPr>
                <w:rFonts w:asciiTheme="minorBidi" w:hAnsiTheme="minorBidi"/>
                <w:kern w:val="2"/>
                <w:sz w:val="18"/>
                <w:szCs w:val="18"/>
              </w:rPr>
            </w:pPr>
            <w:r w:rsidRPr="001F69F9">
              <w:rPr>
                <w:rFonts w:asciiTheme="minorBidi" w:hAnsiTheme="minorBidi"/>
                <w:kern w:val="2"/>
                <w:sz w:val="18"/>
                <w:szCs w:val="18"/>
              </w:rPr>
              <w:t>3.1.1.7. undertake to honour the above commitment throughout the duration of the public sales contract, including any warranty obligations;</w:t>
            </w:r>
          </w:p>
          <w:p w14:paraId="2366E40E" w14:textId="631E3A7D" w:rsidR="001F69F9" w:rsidRPr="001F69F9" w:rsidRDefault="001F69F9" w:rsidP="004F6106">
            <w:pPr>
              <w:jc w:val="both"/>
              <w:rPr>
                <w:rFonts w:asciiTheme="minorBidi" w:hAnsiTheme="minorBidi"/>
                <w:iCs/>
                <w:kern w:val="2"/>
                <w:sz w:val="18"/>
                <w:szCs w:val="18"/>
                <w:lang w:val="en-US"/>
              </w:rPr>
            </w:pPr>
            <w:r w:rsidRPr="001F69F9">
              <w:rPr>
                <w:rFonts w:asciiTheme="minorBidi" w:hAnsiTheme="minorBidi"/>
                <w:kern w:val="2"/>
                <w:sz w:val="18"/>
                <w:szCs w:val="18"/>
              </w:rPr>
              <w:t>3.1.1.8. undertake to ensure that all third parties (subcontractors and other economic operators on whose behalf the Supplier relies) used by the Supplier comply with the above obligation.”</w:t>
            </w:r>
          </w:p>
        </w:tc>
      </w:tr>
      <w:tr w:rsidR="00092A7F" w14:paraId="25C51030" w14:textId="77777777" w:rsidTr="53C12A3F">
        <w:tc>
          <w:tcPr>
            <w:tcW w:w="2359" w:type="dxa"/>
            <w:gridSpan w:val="2"/>
            <w:tcMar>
              <w:top w:w="28" w:type="dxa"/>
              <w:bottom w:w="28" w:type="dxa"/>
            </w:tcMar>
          </w:tcPr>
          <w:p w14:paraId="030C61C7" w14:textId="77777777" w:rsidR="00092A7F" w:rsidRPr="00753988" w:rsidRDefault="00092A7F" w:rsidP="00092A7F">
            <w:pPr>
              <w:jc w:val="left"/>
              <w:rPr>
                <w:rFonts w:ascii="Arial" w:hAnsi="Arial" w:cs="Arial"/>
                <w:sz w:val="18"/>
                <w:szCs w:val="18"/>
                <w:lang w:val="lt-LT"/>
              </w:rPr>
            </w:pPr>
            <w:r w:rsidRPr="00753988">
              <w:rPr>
                <w:rFonts w:ascii="Arial" w:hAnsi="Arial" w:cs="Arial"/>
                <w:b/>
                <w:bCs/>
                <w:kern w:val="2"/>
                <w:sz w:val="18"/>
                <w:szCs w:val="18"/>
                <w:lang w:val="lt-LT"/>
              </w:rPr>
              <w:lastRenderedPageBreak/>
              <w:t>14.2.</w:t>
            </w:r>
          </w:p>
        </w:tc>
        <w:tc>
          <w:tcPr>
            <w:tcW w:w="4737" w:type="dxa"/>
            <w:gridSpan w:val="4"/>
            <w:tcMar>
              <w:top w:w="28" w:type="dxa"/>
              <w:bottom w:w="28" w:type="dxa"/>
            </w:tcMar>
          </w:tcPr>
          <w:p w14:paraId="505535AD" w14:textId="182118D1" w:rsidR="00092A7F" w:rsidRPr="00092A7F" w:rsidRDefault="00092A7F" w:rsidP="00092A7F">
            <w:pPr>
              <w:jc w:val="both"/>
              <w:rPr>
                <w:rFonts w:ascii="Arial" w:hAnsi="Arial" w:cs="Arial"/>
                <w:kern w:val="2"/>
                <w:sz w:val="18"/>
                <w:szCs w:val="18"/>
                <w:lang w:val="lt-LT"/>
              </w:rPr>
            </w:pPr>
            <w:r w:rsidRPr="00092A7F">
              <w:rPr>
                <w:rFonts w:ascii="Arial" w:hAnsi="Arial" w:cs="Arial"/>
                <w:kern w:val="2"/>
                <w:sz w:val="18"/>
                <w:szCs w:val="18"/>
                <w:lang w:val="lt-LT"/>
              </w:rPr>
              <w:t>Šalys susitaria papildyti Sutarties Bendrąsias sąlygas 22.2.4.</w:t>
            </w:r>
            <w:r w:rsidRPr="00092A7F">
              <w:rPr>
                <w:rFonts w:ascii="Arial" w:hAnsi="Arial" w:cs="Arial"/>
                <w:kern w:val="2"/>
                <w:sz w:val="18"/>
                <w:szCs w:val="18"/>
                <w:vertAlign w:val="superscript"/>
                <w:lang w:val="lt-LT"/>
              </w:rPr>
              <w:t>1</w:t>
            </w:r>
            <w:r w:rsidRPr="00092A7F">
              <w:rPr>
                <w:rFonts w:ascii="Arial" w:hAnsi="Arial" w:cs="Arial"/>
                <w:kern w:val="2"/>
                <w:sz w:val="18"/>
                <w:szCs w:val="18"/>
                <w:lang w:val="lt-LT"/>
              </w:rPr>
              <w:t xml:space="preserve"> punktu, tačiau kitų punktų numeracijos nekeisti</w:t>
            </w:r>
            <w:r>
              <w:rPr>
                <w:rFonts w:ascii="Arial" w:hAnsi="Arial" w:cs="Arial"/>
                <w:kern w:val="2"/>
                <w:sz w:val="18"/>
                <w:szCs w:val="18"/>
                <w:lang w:val="lt-LT"/>
              </w:rPr>
              <w:t>:</w:t>
            </w:r>
          </w:p>
          <w:p w14:paraId="69F415FD" w14:textId="6FF90B6E" w:rsidR="00092A7F" w:rsidRPr="00753988" w:rsidRDefault="00092A7F" w:rsidP="00092A7F">
            <w:pPr>
              <w:tabs>
                <w:tab w:val="left" w:pos="1360"/>
                <w:tab w:val="center" w:pos="2578"/>
              </w:tabs>
              <w:jc w:val="both"/>
              <w:rPr>
                <w:rFonts w:ascii="Arial" w:hAnsi="Arial" w:cs="Arial"/>
                <w:sz w:val="18"/>
                <w:szCs w:val="18"/>
                <w:lang w:val="lt-LT"/>
              </w:rPr>
            </w:pPr>
            <w:r w:rsidRPr="00092A7F">
              <w:rPr>
                <w:rFonts w:ascii="Arial" w:hAnsi="Arial" w:cs="Arial"/>
                <w:kern w:val="2"/>
                <w:sz w:val="18"/>
                <w:szCs w:val="18"/>
                <w:lang w:val="lt-LT"/>
              </w:rPr>
              <w:t>„22.2.4</w:t>
            </w:r>
            <w:r w:rsidRPr="00092A7F">
              <w:rPr>
                <w:rFonts w:ascii="Arial" w:hAnsi="Arial" w:cs="Arial"/>
                <w:kern w:val="2"/>
                <w:sz w:val="18"/>
                <w:szCs w:val="18"/>
                <w:vertAlign w:val="superscript"/>
                <w:lang w:val="lt-LT"/>
              </w:rPr>
              <w:t>1</w:t>
            </w:r>
            <w:r w:rsidRPr="00092A7F">
              <w:rPr>
                <w:rFonts w:ascii="Arial" w:hAnsi="Arial" w:cs="Arial"/>
                <w:kern w:val="2"/>
                <w:sz w:val="18"/>
                <w:szCs w:val="18"/>
                <w:lang w:val="lt-LT"/>
              </w:rPr>
              <w:t xml:space="preserve">.Pirkėjas nedelsiant, bet ne vėliau kaip per 5 (penkias) dienas, vienašališkai nutraukia Sutartį arba sustabdo jos vykdymą jei paaiškėja, kad Tiekėjo deklaracija dėl </w:t>
            </w:r>
            <w:r w:rsidRPr="00092A7F">
              <w:rPr>
                <w:rFonts w:ascii="Arial" w:hAnsi="Arial" w:cs="Arial"/>
                <w:bCs/>
                <w:kern w:val="2"/>
                <w:sz w:val="18"/>
                <w:szCs w:val="18"/>
                <w:lang w:val="lt-LT"/>
              </w:rPr>
              <w:t>veiklos agresiją prieš Ukrainą vykdančiose šalyse nevykdymo yra melaginga, ir jis</w:t>
            </w:r>
            <w:r w:rsidRPr="00092A7F">
              <w:rPr>
                <w:rFonts w:ascii="Arial" w:hAnsi="Arial" w:cs="Arial"/>
                <w:kern w:val="2"/>
                <w:sz w:val="18"/>
                <w:szCs w:val="18"/>
                <w:lang w:val="lt-LT"/>
              </w:rPr>
              <w:t xml:space="preserve"> vykdo veiklą karinę agresiją prieš Ukrainą vykdančiose šalyse ar/ir yra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remiasi pajėgumais ir (ar) yra sudaręs </w:t>
            </w:r>
            <w:proofErr w:type="spellStart"/>
            <w:r w:rsidRPr="00092A7F">
              <w:rPr>
                <w:rFonts w:ascii="Arial" w:hAnsi="Arial" w:cs="Arial"/>
                <w:kern w:val="2"/>
                <w:sz w:val="18"/>
                <w:szCs w:val="18"/>
                <w:lang w:val="lt-LT"/>
              </w:rPr>
              <w:t>subtiekimo</w:t>
            </w:r>
            <w:proofErr w:type="spellEnd"/>
            <w:r w:rsidRPr="00092A7F">
              <w:rPr>
                <w:rFonts w:ascii="Arial" w:hAnsi="Arial" w:cs="Arial"/>
                <w:kern w:val="2"/>
                <w:sz w:val="18"/>
                <w:szCs w:val="18"/>
                <w:lang w:val="lt-LT"/>
              </w:rPr>
              <w:t xml:space="preserve"> sutartį (-</w:t>
            </w:r>
            <w:proofErr w:type="spellStart"/>
            <w:r w:rsidRPr="00092A7F">
              <w:rPr>
                <w:rFonts w:ascii="Arial" w:hAnsi="Arial" w:cs="Arial"/>
                <w:kern w:val="2"/>
                <w:sz w:val="18"/>
                <w:szCs w:val="18"/>
                <w:lang w:val="lt-LT"/>
              </w:rPr>
              <w:t>is</w:t>
            </w:r>
            <w:proofErr w:type="spellEnd"/>
            <w:r w:rsidRPr="00092A7F">
              <w:rPr>
                <w:rFonts w:ascii="Arial" w:hAnsi="Arial" w:cs="Arial"/>
                <w:kern w:val="2"/>
                <w:sz w:val="18"/>
                <w:szCs w:val="18"/>
                <w:lang w:val="lt-LT"/>
              </w:rPr>
              <w:t>) su subtiekėju (-</w:t>
            </w:r>
            <w:proofErr w:type="spellStart"/>
            <w:r w:rsidRPr="00092A7F">
              <w:rPr>
                <w:rFonts w:ascii="Arial" w:hAnsi="Arial" w:cs="Arial"/>
                <w:kern w:val="2"/>
                <w:sz w:val="18"/>
                <w:szCs w:val="18"/>
                <w:lang w:val="lt-LT"/>
              </w:rPr>
              <w:t>ais</w:t>
            </w:r>
            <w:proofErr w:type="spellEnd"/>
            <w:r w:rsidRPr="00092A7F">
              <w:rPr>
                <w:rFonts w:ascii="Arial" w:hAnsi="Arial" w:cs="Arial"/>
                <w:kern w:val="2"/>
                <w:sz w:val="18"/>
                <w:szCs w:val="18"/>
                <w:lang w:val="lt-LT"/>
              </w:rPr>
              <w:t>), tenkinančiu (-</w:t>
            </w:r>
            <w:proofErr w:type="spellStart"/>
            <w:r w:rsidRPr="00092A7F">
              <w:rPr>
                <w:rFonts w:ascii="Arial" w:hAnsi="Arial" w:cs="Arial"/>
                <w:kern w:val="2"/>
                <w:sz w:val="18"/>
                <w:szCs w:val="18"/>
                <w:lang w:val="lt-LT"/>
              </w:rPr>
              <w:t>ais</w:t>
            </w:r>
            <w:proofErr w:type="spellEnd"/>
            <w:r w:rsidRPr="00092A7F">
              <w:rPr>
                <w:rFonts w:ascii="Arial" w:hAnsi="Arial" w:cs="Arial"/>
                <w:kern w:val="2"/>
                <w:sz w:val="18"/>
                <w:szCs w:val="18"/>
                <w:lang w:val="lt-LT"/>
              </w:rPr>
              <w:t>) šią sąlygą.“</w:t>
            </w:r>
          </w:p>
        </w:tc>
        <w:tc>
          <w:tcPr>
            <w:tcW w:w="2225" w:type="dxa"/>
            <w:gridSpan w:val="2"/>
            <w:tcMar>
              <w:top w:w="28" w:type="dxa"/>
              <w:bottom w:w="28" w:type="dxa"/>
            </w:tcMar>
          </w:tcPr>
          <w:p w14:paraId="53FC8677" w14:textId="77777777" w:rsidR="00092A7F" w:rsidRPr="006B232B" w:rsidRDefault="00092A7F" w:rsidP="00092A7F">
            <w:pPr>
              <w:tabs>
                <w:tab w:val="left" w:pos="330"/>
                <w:tab w:val="center" w:pos="873"/>
              </w:tabs>
              <w:jc w:val="left"/>
              <w:rPr>
                <w:rFonts w:ascii="Arial" w:hAnsi="Arial" w:cs="Arial"/>
                <w:sz w:val="18"/>
                <w:szCs w:val="18"/>
              </w:rPr>
            </w:pPr>
            <w:r w:rsidRPr="006B232B">
              <w:rPr>
                <w:rFonts w:ascii="Arial" w:hAnsi="Arial" w:cs="Arial"/>
                <w:b/>
                <w:bCs/>
                <w:kern w:val="2"/>
                <w:sz w:val="18"/>
                <w:szCs w:val="18"/>
              </w:rPr>
              <w:t>14.2.</w:t>
            </w:r>
          </w:p>
        </w:tc>
        <w:tc>
          <w:tcPr>
            <w:tcW w:w="5417" w:type="dxa"/>
            <w:gridSpan w:val="6"/>
            <w:tcMar>
              <w:top w:w="28" w:type="dxa"/>
              <w:bottom w:w="28" w:type="dxa"/>
            </w:tcMar>
          </w:tcPr>
          <w:p w14:paraId="372C8793" w14:textId="48C1CB0A" w:rsidR="00092A7F" w:rsidRPr="00092A7F" w:rsidRDefault="00092A7F" w:rsidP="00092A7F">
            <w:pPr>
              <w:jc w:val="both"/>
              <w:rPr>
                <w:rFonts w:asciiTheme="minorBidi" w:hAnsiTheme="minorBidi"/>
                <w:kern w:val="2"/>
                <w:sz w:val="18"/>
                <w:szCs w:val="18"/>
              </w:rPr>
            </w:pPr>
            <w:r w:rsidRPr="00092A7F">
              <w:rPr>
                <w:rFonts w:asciiTheme="minorBidi" w:hAnsiTheme="minorBidi"/>
                <w:kern w:val="2"/>
                <w:sz w:val="18"/>
                <w:szCs w:val="18"/>
              </w:rPr>
              <w:t>The Parties agree to add Clause 22.2.4.</w:t>
            </w:r>
            <w:r w:rsidRPr="00092A7F">
              <w:rPr>
                <w:rFonts w:asciiTheme="minorBidi" w:hAnsiTheme="minorBidi"/>
                <w:kern w:val="2"/>
                <w:sz w:val="18"/>
                <w:szCs w:val="18"/>
                <w:vertAlign w:val="superscript"/>
              </w:rPr>
              <w:t>1</w:t>
            </w:r>
            <w:r w:rsidRPr="00092A7F">
              <w:rPr>
                <w:rFonts w:asciiTheme="minorBidi" w:hAnsiTheme="minorBidi"/>
                <w:kern w:val="2"/>
                <w:sz w:val="18"/>
                <w:szCs w:val="18"/>
              </w:rPr>
              <w:t xml:space="preserve"> to the General Terms and Conditions of the Contract, but not to change the numbering of the other clauses</w:t>
            </w:r>
            <w:r>
              <w:rPr>
                <w:rFonts w:asciiTheme="minorBidi" w:hAnsiTheme="minorBidi"/>
                <w:kern w:val="2"/>
                <w:sz w:val="18"/>
                <w:szCs w:val="18"/>
              </w:rPr>
              <w:t>:</w:t>
            </w:r>
          </w:p>
          <w:p w14:paraId="51EDAAFA" w14:textId="22527686" w:rsidR="00092A7F" w:rsidRPr="00092A7F" w:rsidRDefault="00092A7F" w:rsidP="00092A7F">
            <w:pPr>
              <w:jc w:val="both"/>
              <w:rPr>
                <w:rFonts w:asciiTheme="minorBidi" w:hAnsiTheme="minorBidi"/>
                <w:kern w:val="2"/>
                <w:sz w:val="18"/>
                <w:szCs w:val="18"/>
              </w:rPr>
            </w:pPr>
            <w:r w:rsidRPr="00092A7F">
              <w:rPr>
                <w:rFonts w:asciiTheme="minorBidi" w:hAnsiTheme="minorBidi"/>
                <w:kern w:val="2"/>
                <w:sz w:val="18"/>
                <w:szCs w:val="18"/>
              </w:rPr>
              <w:t>"22.2.4.</w:t>
            </w:r>
            <w:r w:rsidRPr="00092A7F">
              <w:rPr>
                <w:rFonts w:asciiTheme="minorBidi" w:hAnsiTheme="minorBidi"/>
                <w:kern w:val="2"/>
                <w:sz w:val="18"/>
                <w:szCs w:val="18"/>
                <w:vertAlign w:val="superscript"/>
              </w:rPr>
              <w:t>1</w:t>
            </w:r>
            <w:r w:rsidRPr="00092A7F">
              <w:rPr>
                <w:rFonts w:asciiTheme="minorBidi" w:hAnsiTheme="minorBidi"/>
                <w:kern w:val="2"/>
                <w:sz w:val="18"/>
                <w:szCs w:val="18"/>
              </w:rPr>
              <w:t xml:space="preserve"> The Purchaser shall unilaterally terminate or suspend the Contract immediately, but not later than within 5 (five) days, if the Supplier's declaration of non-performance of activities in countries of aggression against Ukraine proves to be false and the Supplier is engaged in activities in countries of military aggression against Ukraine and/or is a member of a group of companies, any member of which, is engaged in activities in countries of military aggression against Ukraine, and/or participates in the activities of such a group of undertakings through his/her manager, other members of the management or supervisory body, or other person(s) with the right to represent or control the supplier, to take decisions on its behalf, to conclude transactions, or to draw up and sign the supplier's financial accounting documents. It also relies on capacity and/or has concluded subcontracting agreement(s) with subcontractor(s) fulfilling this condition.</w:t>
            </w:r>
            <w:r w:rsidR="005B3357">
              <w:rPr>
                <w:rFonts w:asciiTheme="minorBidi" w:hAnsiTheme="minorBidi"/>
                <w:kern w:val="2"/>
                <w:sz w:val="18"/>
                <w:szCs w:val="18"/>
              </w:rPr>
              <w:t>”</w:t>
            </w:r>
          </w:p>
        </w:tc>
      </w:tr>
      <w:tr w:rsidR="001E618B" w14:paraId="7DF92E42" w14:textId="77777777" w:rsidTr="53C12A3F">
        <w:tc>
          <w:tcPr>
            <w:tcW w:w="2359" w:type="dxa"/>
            <w:gridSpan w:val="2"/>
            <w:tcMar>
              <w:top w:w="28" w:type="dxa"/>
              <w:bottom w:w="28" w:type="dxa"/>
            </w:tcMar>
          </w:tcPr>
          <w:p w14:paraId="140AD356"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14.3.</w:t>
            </w:r>
          </w:p>
        </w:tc>
        <w:tc>
          <w:tcPr>
            <w:tcW w:w="4737" w:type="dxa"/>
            <w:gridSpan w:val="4"/>
            <w:tcMar>
              <w:top w:w="28" w:type="dxa"/>
              <w:bottom w:w="28" w:type="dxa"/>
            </w:tcMar>
          </w:tcPr>
          <w:p w14:paraId="3DE1267B" w14:textId="46247A06" w:rsidR="001E618B" w:rsidRPr="00B5016A" w:rsidRDefault="00322CA4" w:rsidP="00322CA4">
            <w:pPr>
              <w:pStyle w:val="Sraopastraipa"/>
              <w:tabs>
                <w:tab w:val="left" w:pos="584"/>
              </w:tabs>
              <w:spacing w:line="259" w:lineRule="auto"/>
              <w:ind w:left="17"/>
              <w:jc w:val="both"/>
              <w:rPr>
                <w:rFonts w:ascii="Arial" w:hAnsi="Arial" w:cs="Arial"/>
                <w:sz w:val="18"/>
                <w:szCs w:val="18"/>
                <w:lang w:val="lt-LT" w:bidi="en-US"/>
              </w:rPr>
            </w:pPr>
            <w:r w:rsidRPr="00322CA4">
              <w:rPr>
                <w:rFonts w:ascii="Arial" w:hAnsi="Arial" w:cs="Arial"/>
                <w:sz w:val="18"/>
                <w:szCs w:val="18"/>
                <w:lang w:val="lt-LT" w:bidi="en-US"/>
              </w:rPr>
              <w:t>Sutarties Bendrosiose sąlygose nurodytos alternatyvios nuostatos (su prierašu „jei taikoma“ ir pan.) taikomos tik tokiu atveju, jeigu jos konkrečiai aprašomos Sutarties Specialiosiose sąlygose.</w:t>
            </w:r>
          </w:p>
        </w:tc>
        <w:tc>
          <w:tcPr>
            <w:tcW w:w="2225" w:type="dxa"/>
            <w:gridSpan w:val="2"/>
            <w:tcMar>
              <w:top w:w="28" w:type="dxa"/>
              <w:bottom w:w="28" w:type="dxa"/>
            </w:tcMar>
          </w:tcPr>
          <w:p w14:paraId="018E13C1"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14.3.</w:t>
            </w:r>
          </w:p>
        </w:tc>
        <w:tc>
          <w:tcPr>
            <w:tcW w:w="5417" w:type="dxa"/>
            <w:gridSpan w:val="6"/>
            <w:tcMar>
              <w:top w:w="28" w:type="dxa"/>
              <w:bottom w:w="28" w:type="dxa"/>
            </w:tcMar>
          </w:tcPr>
          <w:p w14:paraId="3AE9A7FA" w14:textId="3603B821" w:rsidR="00314FF3" w:rsidRPr="006B232B" w:rsidRDefault="00322CA4" w:rsidP="00322CA4">
            <w:pPr>
              <w:jc w:val="both"/>
              <w:rPr>
                <w:rFonts w:ascii="Arial" w:hAnsi="Arial" w:cs="Arial"/>
                <w:sz w:val="18"/>
                <w:szCs w:val="18"/>
              </w:rPr>
            </w:pPr>
            <w:r w:rsidRPr="00322CA4">
              <w:rPr>
                <w:rFonts w:ascii="Arial" w:hAnsi="Arial" w:cs="Arial"/>
                <w:sz w:val="18"/>
                <w:szCs w:val="18"/>
              </w:rPr>
              <w:t>Alternative provisions (marked "if applicable", etc.) referred to in the General Conditions of the Contract shall apply only if they are specifically described in the Special Conditions of the Contract.</w:t>
            </w:r>
          </w:p>
          <w:p w14:paraId="4D20CA2E" w14:textId="52E8C4FA" w:rsidR="001E618B" w:rsidRPr="006B232B" w:rsidRDefault="001E618B" w:rsidP="001E618B">
            <w:pPr>
              <w:jc w:val="both"/>
              <w:rPr>
                <w:rFonts w:ascii="Arial" w:hAnsi="Arial" w:cs="Arial"/>
                <w:sz w:val="18"/>
                <w:szCs w:val="18"/>
              </w:rPr>
            </w:pPr>
          </w:p>
        </w:tc>
      </w:tr>
      <w:tr w:rsidR="001E618B" w14:paraId="745C3014" w14:textId="77777777" w:rsidTr="53C12A3F">
        <w:tc>
          <w:tcPr>
            <w:tcW w:w="7096" w:type="dxa"/>
            <w:gridSpan w:val="6"/>
            <w:tcMar>
              <w:top w:w="28" w:type="dxa"/>
              <w:bottom w:w="28" w:type="dxa"/>
            </w:tcMar>
          </w:tcPr>
          <w:p w14:paraId="06F36D8C" w14:textId="77777777" w:rsidR="001E618B" w:rsidRPr="004C6706" w:rsidRDefault="001E618B" w:rsidP="001E618B">
            <w:pPr>
              <w:spacing w:before="60" w:after="60"/>
              <w:rPr>
                <w:rFonts w:ascii="Arial" w:hAnsi="Arial" w:cs="Arial"/>
                <w:b/>
                <w:bCs/>
                <w:sz w:val="18"/>
                <w:szCs w:val="18"/>
                <w:lang w:val="lt-LT" w:bidi="en-US"/>
              </w:rPr>
            </w:pPr>
            <w:r w:rsidRPr="004C6706">
              <w:rPr>
                <w:rFonts w:ascii="Arial" w:hAnsi="Arial" w:cs="Arial"/>
                <w:b/>
                <w:bCs/>
                <w:sz w:val="18"/>
                <w:szCs w:val="18"/>
                <w:lang w:val="lt-LT" w:bidi="en-US"/>
              </w:rPr>
              <w:t>15. SUTARTIES PRIEDAI</w:t>
            </w:r>
          </w:p>
        </w:tc>
        <w:tc>
          <w:tcPr>
            <w:tcW w:w="7642" w:type="dxa"/>
            <w:gridSpan w:val="8"/>
            <w:tcMar>
              <w:top w:w="28" w:type="dxa"/>
              <w:bottom w:w="28" w:type="dxa"/>
            </w:tcMar>
          </w:tcPr>
          <w:p w14:paraId="43BE3DF8" w14:textId="77777777" w:rsidR="001E618B" w:rsidRPr="006B232B" w:rsidRDefault="001E618B" w:rsidP="001E618B">
            <w:pPr>
              <w:tabs>
                <w:tab w:val="left" w:pos="940"/>
                <w:tab w:val="center" w:pos="3243"/>
              </w:tabs>
              <w:spacing w:before="60" w:after="60"/>
              <w:rPr>
                <w:rFonts w:ascii="Arial" w:hAnsi="Arial" w:cs="Arial"/>
                <w:sz w:val="18"/>
                <w:szCs w:val="18"/>
              </w:rPr>
            </w:pPr>
            <w:r w:rsidRPr="006B232B">
              <w:rPr>
                <w:rFonts w:ascii="Arial" w:hAnsi="Arial" w:cs="Arial"/>
                <w:b/>
                <w:bCs/>
                <w:kern w:val="2"/>
                <w:sz w:val="18"/>
                <w:szCs w:val="18"/>
              </w:rPr>
              <w:t>14. ANNEXES TO THE CONTRACT</w:t>
            </w:r>
          </w:p>
        </w:tc>
      </w:tr>
      <w:tr w:rsidR="001E618B" w14:paraId="61EA0C56" w14:textId="77777777" w:rsidTr="53C12A3F">
        <w:tc>
          <w:tcPr>
            <w:tcW w:w="2359" w:type="dxa"/>
            <w:gridSpan w:val="2"/>
            <w:tcMar>
              <w:top w:w="28" w:type="dxa"/>
              <w:bottom w:w="28" w:type="dxa"/>
            </w:tcMar>
          </w:tcPr>
          <w:p w14:paraId="0FAD5911"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15.1. Priedas Nr. 1</w:t>
            </w:r>
          </w:p>
        </w:tc>
        <w:tc>
          <w:tcPr>
            <w:tcW w:w="4737" w:type="dxa"/>
            <w:gridSpan w:val="4"/>
            <w:tcMar>
              <w:top w:w="28" w:type="dxa"/>
              <w:bottom w:w="28" w:type="dxa"/>
            </w:tcMar>
          </w:tcPr>
          <w:p w14:paraId="083EA6F0" w14:textId="1FB5B1C1" w:rsidR="001E618B" w:rsidRPr="004C6706" w:rsidRDefault="001E618B" w:rsidP="001E618B">
            <w:pPr>
              <w:tabs>
                <w:tab w:val="left" w:pos="730"/>
                <w:tab w:val="center" w:pos="2578"/>
              </w:tabs>
              <w:jc w:val="left"/>
              <w:rPr>
                <w:rFonts w:ascii="Arial" w:hAnsi="Arial" w:cs="Arial"/>
                <w:sz w:val="18"/>
                <w:szCs w:val="18"/>
                <w:lang w:val="lt-LT" w:bidi="en-US"/>
              </w:rPr>
            </w:pPr>
            <w:r w:rsidRPr="004C6706">
              <w:rPr>
                <w:rFonts w:ascii="Arial" w:hAnsi="Arial" w:cs="Arial"/>
                <w:sz w:val="18"/>
                <w:szCs w:val="18"/>
                <w:lang w:val="lt-LT" w:bidi="en-US"/>
              </w:rPr>
              <w:t>Tiekėjo pasiūlymas;</w:t>
            </w:r>
          </w:p>
        </w:tc>
        <w:tc>
          <w:tcPr>
            <w:tcW w:w="2225" w:type="dxa"/>
            <w:gridSpan w:val="2"/>
            <w:tcMar>
              <w:top w:w="28" w:type="dxa"/>
              <w:bottom w:w="28" w:type="dxa"/>
            </w:tcMar>
          </w:tcPr>
          <w:p w14:paraId="6696FCC8"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15.1 Annex 1</w:t>
            </w:r>
          </w:p>
        </w:tc>
        <w:tc>
          <w:tcPr>
            <w:tcW w:w="5417" w:type="dxa"/>
            <w:gridSpan w:val="6"/>
            <w:tcMar>
              <w:top w:w="28" w:type="dxa"/>
              <w:bottom w:w="28" w:type="dxa"/>
            </w:tcMar>
          </w:tcPr>
          <w:p w14:paraId="496C7C51" w14:textId="18710372" w:rsidR="001E618B" w:rsidRPr="006B232B" w:rsidRDefault="001E618B" w:rsidP="001E618B">
            <w:pPr>
              <w:jc w:val="left"/>
              <w:rPr>
                <w:rFonts w:ascii="Arial" w:hAnsi="Arial" w:cs="Arial"/>
                <w:sz w:val="18"/>
                <w:szCs w:val="18"/>
              </w:rPr>
            </w:pPr>
            <w:r w:rsidRPr="006B232B">
              <w:rPr>
                <w:rFonts w:ascii="Arial" w:hAnsi="Arial" w:cs="Arial"/>
                <w:kern w:val="2"/>
                <w:sz w:val="18"/>
                <w:szCs w:val="18"/>
              </w:rPr>
              <w:t>Supplier’s tender;</w:t>
            </w:r>
          </w:p>
        </w:tc>
      </w:tr>
      <w:tr w:rsidR="001E618B" w14:paraId="66FA040D" w14:textId="77777777" w:rsidTr="53C12A3F">
        <w:tc>
          <w:tcPr>
            <w:tcW w:w="2359" w:type="dxa"/>
            <w:gridSpan w:val="2"/>
            <w:tcMar>
              <w:top w:w="28" w:type="dxa"/>
              <w:bottom w:w="28" w:type="dxa"/>
            </w:tcMar>
          </w:tcPr>
          <w:p w14:paraId="6AE82212" w14:textId="77777777" w:rsidR="001E618B" w:rsidRPr="00753988" w:rsidRDefault="001E618B" w:rsidP="001E618B">
            <w:pPr>
              <w:jc w:val="left"/>
              <w:rPr>
                <w:rFonts w:ascii="Arial" w:hAnsi="Arial" w:cs="Arial"/>
                <w:sz w:val="18"/>
                <w:szCs w:val="18"/>
                <w:lang w:val="lt-LT"/>
              </w:rPr>
            </w:pPr>
            <w:r w:rsidRPr="00753988">
              <w:rPr>
                <w:rFonts w:ascii="Arial" w:hAnsi="Arial" w:cs="Arial"/>
                <w:b/>
                <w:bCs/>
                <w:kern w:val="2"/>
                <w:sz w:val="18"/>
                <w:szCs w:val="18"/>
                <w:lang w:val="lt-LT"/>
              </w:rPr>
              <w:t>15.2. Priedas Nr. 2</w:t>
            </w:r>
          </w:p>
        </w:tc>
        <w:tc>
          <w:tcPr>
            <w:tcW w:w="4737" w:type="dxa"/>
            <w:gridSpan w:val="4"/>
            <w:tcMar>
              <w:top w:w="28" w:type="dxa"/>
              <w:bottom w:w="28" w:type="dxa"/>
            </w:tcMar>
          </w:tcPr>
          <w:p w14:paraId="666FFCC8" w14:textId="77777777" w:rsidR="001E618B" w:rsidRPr="004C6706" w:rsidRDefault="001E618B" w:rsidP="001E618B">
            <w:pPr>
              <w:tabs>
                <w:tab w:val="left" w:pos="570"/>
                <w:tab w:val="center" w:pos="2578"/>
              </w:tabs>
              <w:jc w:val="left"/>
              <w:rPr>
                <w:rFonts w:ascii="Arial" w:hAnsi="Arial" w:cs="Arial"/>
                <w:sz w:val="18"/>
                <w:szCs w:val="18"/>
                <w:lang w:val="lt-LT" w:bidi="en-US"/>
              </w:rPr>
            </w:pPr>
            <w:r w:rsidRPr="004C6706">
              <w:rPr>
                <w:rFonts w:ascii="Arial" w:hAnsi="Arial" w:cs="Arial"/>
                <w:sz w:val="18"/>
                <w:szCs w:val="18"/>
                <w:lang w:val="lt-LT" w:bidi="en-US"/>
              </w:rPr>
              <w:t>Techninė specifikacija;</w:t>
            </w:r>
          </w:p>
        </w:tc>
        <w:tc>
          <w:tcPr>
            <w:tcW w:w="2225" w:type="dxa"/>
            <w:gridSpan w:val="2"/>
            <w:tcMar>
              <w:top w:w="28" w:type="dxa"/>
              <w:bottom w:w="28" w:type="dxa"/>
            </w:tcMar>
          </w:tcPr>
          <w:p w14:paraId="71416264" w14:textId="77777777" w:rsidR="001E618B" w:rsidRPr="006B232B" w:rsidRDefault="001E618B" w:rsidP="001E618B">
            <w:pPr>
              <w:jc w:val="left"/>
              <w:rPr>
                <w:rFonts w:ascii="Arial" w:hAnsi="Arial" w:cs="Arial"/>
                <w:sz w:val="18"/>
                <w:szCs w:val="18"/>
              </w:rPr>
            </w:pPr>
            <w:r w:rsidRPr="006B232B">
              <w:rPr>
                <w:rFonts w:ascii="Arial" w:hAnsi="Arial" w:cs="Arial"/>
                <w:b/>
                <w:bCs/>
                <w:kern w:val="2"/>
                <w:sz w:val="18"/>
                <w:szCs w:val="18"/>
              </w:rPr>
              <w:t>15.2 Annex 2</w:t>
            </w:r>
          </w:p>
        </w:tc>
        <w:tc>
          <w:tcPr>
            <w:tcW w:w="5417" w:type="dxa"/>
            <w:gridSpan w:val="6"/>
            <w:tcMar>
              <w:top w:w="28" w:type="dxa"/>
              <w:bottom w:w="28" w:type="dxa"/>
            </w:tcMar>
          </w:tcPr>
          <w:p w14:paraId="74687915" w14:textId="77777777" w:rsidR="001E618B" w:rsidRPr="006B232B" w:rsidRDefault="001E618B" w:rsidP="001E618B">
            <w:pPr>
              <w:jc w:val="left"/>
              <w:rPr>
                <w:rFonts w:ascii="Arial" w:hAnsi="Arial" w:cs="Arial"/>
                <w:sz w:val="18"/>
                <w:szCs w:val="18"/>
              </w:rPr>
            </w:pPr>
            <w:r w:rsidRPr="006B232B">
              <w:rPr>
                <w:rFonts w:ascii="Arial" w:hAnsi="Arial" w:cs="Arial"/>
                <w:kern w:val="2"/>
                <w:sz w:val="18"/>
                <w:szCs w:val="18"/>
              </w:rPr>
              <w:t>Technical specification;</w:t>
            </w:r>
          </w:p>
        </w:tc>
      </w:tr>
      <w:tr w:rsidR="001E618B" w14:paraId="053F2C40" w14:textId="77777777" w:rsidTr="53C12A3F">
        <w:tc>
          <w:tcPr>
            <w:tcW w:w="7096" w:type="dxa"/>
            <w:gridSpan w:val="6"/>
            <w:tcMar>
              <w:top w:w="28" w:type="dxa"/>
              <w:bottom w:w="28" w:type="dxa"/>
            </w:tcMar>
          </w:tcPr>
          <w:p w14:paraId="4404C4C9" w14:textId="77777777" w:rsidR="001E618B" w:rsidRPr="00D33785" w:rsidRDefault="001E618B" w:rsidP="001E618B">
            <w:pPr>
              <w:spacing w:before="60" w:after="60"/>
              <w:rPr>
                <w:rFonts w:ascii="Arial" w:hAnsi="Arial" w:cs="Arial"/>
                <w:b/>
                <w:bCs/>
                <w:sz w:val="18"/>
                <w:szCs w:val="18"/>
                <w:lang w:val="en-US" w:bidi="en-US"/>
              </w:rPr>
            </w:pPr>
            <w:r w:rsidRPr="7FE7E5D3">
              <w:rPr>
                <w:rFonts w:ascii="Arial" w:hAnsi="Arial" w:cs="Arial"/>
                <w:b/>
                <w:bCs/>
                <w:sz w:val="18"/>
                <w:szCs w:val="18"/>
                <w:lang w:val="en-US" w:bidi="en-US"/>
              </w:rPr>
              <w:t>16. ŠALIŲ ATSTOVŲ PARAŠAI</w:t>
            </w:r>
          </w:p>
        </w:tc>
        <w:tc>
          <w:tcPr>
            <w:tcW w:w="7642" w:type="dxa"/>
            <w:gridSpan w:val="8"/>
            <w:tcMar>
              <w:top w:w="28" w:type="dxa"/>
              <w:bottom w:w="28" w:type="dxa"/>
            </w:tcMar>
          </w:tcPr>
          <w:p w14:paraId="05FE3B8C" w14:textId="77777777" w:rsidR="001E618B" w:rsidRDefault="001E618B" w:rsidP="001E618B">
            <w:pPr>
              <w:tabs>
                <w:tab w:val="left" w:pos="1240"/>
                <w:tab w:val="center" w:pos="3243"/>
              </w:tabs>
              <w:spacing w:before="60" w:after="60"/>
            </w:pPr>
            <w:r w:rsidRPr="002E46E9">
              <w:rPr>
                <w:rFonts w:ascii="Arial" w:hAnsi="Arial" w:cs="Arial"/>
                <w:b/>
                <w:bCs/>
                <w:kern w:val="2"/>
                <w:sz w:val="18"/>
                <w:szCs w:val="18"/>
              </w:rPr>
              <w:t>16. SIGNATURES OF REPRESENTATIVES OF THE PARTIES</w:t>
            </w:r>
          </w:p>
        </w:tc>
      </w:tr>
      <w:tr w:rsidR="001E618B" w14:paraId="20474801" w14:textId="77777777" w:rsidTr="53C12A3F">
        <w:tc>
          <w:tcPr>
            <w:tcW w:w="2359" w:type="dxa"/>
            <w:gridSpan w:val="2"/>
            <w:tcMar>
              <w:top w:w="28" w:type="dxa"/>
              <w:bottom w:w="28" w:type="dxa"/>
            </w:tcMar>
          </w:tcPr>
          <w:p w14:paraId="6391442D" w14:textId="77777777" w:rsidR="001E618B" w:rsidRPr="00753988" w:rsidRDefault="001E618B" w:rsidP="001E618B">
            <w:pPr>
              <w:rPr>
                <w:lang w:val="lt-LT"/>
              </w:rPr>
            </w:pPr>
            <w:r w:rsidRPr="00753988">
              <w:rPr>
                <w:rFonts w:ascii="Arial" w:hAnsi="Arial" w:cs="Arial"/>
                <w:b/>
                <w:bCs/>
                <w:kern w:val="2"/>
                <w:sz w:val="18"/>
                <w:szCs w:val="18"/>
                <w:lang w:val="lt-LT"/>
              </w:rPr>
              <w:t>PIRKĖJAS</w:t>
            </w:r>
          </w:p>
        </w:tc>
        <w:tc>
          <w:tcPr>
            <w:tcW w:w="4737" w:type="dxa"/>
            <w:gridSpan w:val="4"/>
            <w:tcMar>
              <w:top w:w="28" w:type="dxa"/>
              <w:bottom w:w="28" w:type="dxa"/>
            </w:tcMar>
          </w:tcPr>
          <w:p w14:paraId="56F163A3" w14:textId="77777777" w:rsidR="001E618B" w:rsidRPr="00F21EF8" w:rsidRDefault="001E618B" w:rsidP="001E618B">
            <w:pPr>
              <w:rPr>
                <w:rFonts w:ascii="Arial" w:hAnsi="Arial" w:cs="Arial"/>
                <w:sz w:val="18"/>
                <w:szCs w:val="18"/>
                <w:lang w:val="en-US" w:bidi="en-US"/>
              </w:rPr>
            </w:pPr>
            <w:r w:rsidRPr="00F21EF8">
              <w:rPr>
                <w:rFonts w:ascii="Arial" w:hAnsi="Arial" w:cs="Arial"/>
                <w:sz w:val="18"/>
                <w:szCs w:val="18"/>
                <w:lang w:val="en-US" w:bidi="en-US"/>
              </w:rPr>
              <w:t>TIEKĖJAS</w:t>
            </w:r>
          </w:p>
        </w:tc>
        <w:tc>
          <w:tcPr>
            <w:tcW w:w="3604" w:type="dxa"/>
            <w:gridSpan w:val="4"/>
            <w:tcMar>
              <w:top w:w="28" w:type="dxa"/>
              <w:bottom w:w="28" w:type="dxa"/>
            </w:tcMar>
          </w:tcPr>
          <w:p w14:paraId="058856A2" w14:textId="77777777" w:rsidR="001E618B" w:rsidRDefault="001E618B" w:rsidP="001E618B">
            <w:r>
              <w:rPr>
                <w:rFonts w:ascii="Arial" w:hAnsi="Arial" w:cs="Arial"/>
                <w:b/>
                <w:bCs/>
                <w:kern w:val="2"/>
                <w:sz w:val="18"/>
                <w:szCs w:val="18"/>
              </w:rPr>
              <w:t>BUYER</w:t>
            </w:r>
          </w:p>
        </w:tc>
        <w:tc>
          <w:tcPr>
            <w:tcW w:w="4038" w:type="dxa"/>
            <w:gridSpan w:val="4"/>
            <w:tcMar>
              <w:top w:w="28" w:type="dxa"/>
              <w:bottom w:w="28" w:type="dxa"/>
            </w:tcMar>
          </w:tcPr>
          <w:p w14:paraId="5A704656" w14:textId="77777777" w:rsidR="001E618B" w:rsidRDefault="001E618B" w:rsidP="001E618B">
            <w:r w:rsidRPr="002E46E9">
              <w:rPr>
                <w:rFonts w:ascii="Arial" w:hAnsi="Arial" w:cs="Arial"/>
                <w:b/>
                <w:bCs/>
                <w:kern w:val="2"/>
                <w:sz w:val="18"/>
                <w:szCs w:val="18"/>
              </w:rPr>
              <w:t>SUPPLIER</w:t>
            </w:r>
          </w:p>
        </w:tc>
      </w:tr>
      <w:tr w:rsidR="001E618B" w:rsidRPr="004858F5" w14:paraId="4A592555" w14:textId="77777777" w:rsidTr="53C12A3F">
        <w:tc>
          <w:tcPr>
            <w:tcW w:w="2359" w:type="dxa"/>
            <w:gridSpan w:val="2"/>
            <w:tcMar>
              <w:top w:w="28" w:type="dxa"/>
              <w:bottom w:w="28" w:type="dxa"/>
            </w:tcMar>
          </w:tcPr>
          <w:p w14:paraId="69A22461" w14:textId="77777777" w:rsidR="001E618B" w:rsidRPr="004858F5" w:rsidRDefault="001E618B" w:rsidP="001E618B">
            <w:pPr>
              <w:rPr>
                <w:color w:val="A6A6A6" w:themeColor="background1" w:themeShade="A6"/>
                <w:lang w:val="lt-LT"/>
              </w:rPr>
            </w:pPr>
            <w:r w:rsidRPr="004858F5">
              <w:rPr>
                <w:rFonts w:ascii="Arial" w:hAnsi="Arial" w:cs="Arial"/>
                <w:i/>
                <w:iCs/>
                <w:color w:val="A6A6A6" w:themeColor="background1" w:themeShade="A6"/>
                <w:kern w:val="2"/>
                <w:sz w:val="18"/>
                <w:szCs w:val="18"/>
                <w:lang w:val="lt-LT"/>
              </w:rPr>
              <w:lastRenderedPageBreak/>
              <w:t>(nurodomos atstovo pareigos, vardas, pavardė)</w:t>
            </w:r>
          </w:p>
        </w:tc>
        <w:tc>
          <w:tcPr>
            <w:tcW w:w="4737" w:type="dxa"/>
            <w:gridSpan w:val="4"/>
            <w:tcMar>
              <w:top w:w="28" w:type="dxa"/>
              <w:bottom w:w="28" w:type="dxa"/>
            </w:tcMar>
          </w:tcPr>
          <w:p w14:paraId="0C5A8B29" w14:textId="77777777" w:rsidR="001E618B" w:rsidRPr="004858F5" w:rsidRDefault="001E618B" w:rsidP="001E618B">
            <w:pPr>
              <w:rPr>
                <w:rFonts w:ascii="Arial" w:hAnsi="Arial" w:cs="Arial"/>
                <w:i/>
                <w:iCs/>
                <w:color w:val="A6A6A6" w:themeColor="background1" w:themeShade="A6"/>
                <w:kern w:val="2"/>
                <w:sz w:val="18"/>
                <w:szCs w:val="18"/>
                <w:lang w:val="lt-LT"/>
              </w:rPr>
            </w:pPr>
            <w:r w:rsidRPr="004858F5">
              <w:rPr>
                <w:rFonts w:ascii="Arial" w:hAnsi="Arial" w:cs="Arial"/>
                <w:i/>
                <w:iCs/>
                <w:color w:val="A6A6A6" w:themeColor="background1" w:themeShade="A6"/>
                <w:kern w:val="2"/>
                <w:sz w:val="18"/>
                <w:szCs w:val="18"/>
                <w:lang w:val="lt-LT"/>
              </w:rPr>
              <w:t>(nurodomos atstovo pareigos, vardas, pavardė</w:t>
            </w:r>
          </w:p>
        </w:tc>
        <w:tc>
          <w:tcPr>
            <w:tcW w:w="3604" w:type="dxa"/>
            <w:gridSpan w:val="4"/>
            <w:tcMar>
              <w:top w:w="28" w:type="dxa"/>
              <w:bottom w:w="28" w:type="dxa"/>
            </w:tcMar>
          </w:tcPr>
          <w:p w14:paraId="08996948" w14:textId="77777777" w:rsidR="001E618B" w:rsidRPr="004858F5" w:rsidRDefault="001E618B" w:rsidP="001E618B">
            <w:pPr>
              <w:rPr>
                <w:color w:val="A6A6A6" w:themeColor="background1" w:themeShade="A6"/>
              </w:rPr>
            </w:pPr>
            <w:r w:rsidRPr="004858F5">
              <w:rPr>
                <w:rFonts w:ascii="Arial" w:hAnsi="Arial" w:cs="Arial"/>
                <w:i/>
                <w:iCs/>
                <w:color w:val="A6A6A6" w:themeColor="background1" w:themeShade="A6"/>
                <w:kern w:val="2"/>
                <w:sz w:val="18"/>
                <w:szCs w:val="18"/>
              </w:rPr>
              <w:t>(specify the title, name and surname of the representative)</w:t>
            </w:r>
          </w:p>
        </w:tc>
        <w:tc>
          <w:tcPr>
            <w:tcW w:w="4038" w:type="dxa"/>
            <w:gridSpan w:val="4"/>
            <w:tcMar>
              <w:top w:w="28" w:type="dxa"/>
              <w:bottom w:w="28" w:type="dxa"/>
            </w:tcMar>
          </w:tcPr>
          <w:p w14:paraId="0068AA47" w14:textId="77777777" w:rsidR="001E618B" w:rsidRPr="004858F5" w:rsidRDefault="001E618B" w:rsidP="001E618B">
            <w:pPr>
              <w:rPr>
                <w:color w:val="A6A6A6" w:themeColor="background1" w:themeShade="A6"/>
              </w:rPr>
            </w:pPr>
            <w:r w:rsidRPr="004858F5">
              <w:rPr>
                <w:rFonts w:ascii="Arial" w:hAnsi="Arial" w:cs="Arial"/>
                <w:i/>
                <w:iCs/>
                <w:color w:val="A6A6A6" w:themeColor="background1" w:themeShade="A6"/>
                <w:kern w:val="2"/>
                <w:sz w:val="18"/>
                <w:szCs w:val="18"/>
              </w:rPr>
              <w:t>(specify the title, name and surname of the representative)</w:t>
            </w:r>
          </w:p>
        </w:tc>
      </w:tr>
      <w:tr w:rsidR="001E618B" w:rsidRPr="004858F5" w14:paraId="2254ED25" w14:textId="77777777" w:rsidTr="53C12A3F">
        <w:tc>
          <w:tcPr>
            <w:tcW w:w="2359" w:type="dxa"/>
            <w:gridSpan w:val="2"/>
            <w:tcMar>
              <w:top w:w="28" w:type="dxa"/>
              <w:bottom w:w="28" w:type="dxa"/>
            </w:tcMar>
            <w:vAlign w:val="bottom"/>
          </w:tcPr>
          <w:p w14:paraId="58FA08EB" w14:textId="77777777" w:rsidR="001E618B" w:rsidRPr="004858F5" w:rsidRDefault="001E618B" w:rsidP="001E618B">
            <w:pPr>
              <w:rPr>
                <w:rFonts w:ascii="Arial" w:hAnsi="Arial" w:cs="Arial"/>
                <w:i/>
                <w:iCs/>
                <w:color w:val="A6A6A6" w:themeColor="background1" w:themeShade="A6"/>
                <w:kern w:val="2"/>
                <w:sz w:val="16"/>
                <w:szCs w:val="16"/>
                <w:lang w:val="lt-LT"/>
              </w:rPr>
            </w:pPr>
          </w:p>
          <w:p w14:paraId="0B34FBD6" w14:textId="77777777" w:rsidR="001E618B" w:rsidRPr="004858F5" w:rsidRDefault="001E618B" w:rsidP="001E618B">
            <w:pPr>
              <w:rPr>
                <w:rFonts w:ascii="Arial" w:hAnsi="Arial" w:cs="Arial"/>
                <w:i/>
                <w:iCs/>
                <w:color w:val="A6A6A6" w:themeColor="background1" w:themeShade="A6"/>
                <w:kern w:val="2"/>
                <w:sz w:val="16"/>
                <w:szCs w:val="16"/>
                <w:lang w:val="lt-LT"/>
              </w:rPr>
            </w:pPr>
            <w:r w:rsidRPr="004858F5">
              <w:rPr>
                <w:rFonts w:ascii="Arial" w:hAnsi="Arial" w:cs="Arial"/>
                <w:i/>
                <w:iCs/>
                <w:color w:val="A6A6A6" w:themeColor="background1" w:themeShade="A6"/>
                <w:kern w:val="2"/>
                <w:sz w:val="16"/>
                <w:szCs w:val="16"/>
                <w:lang w:val="lt-LT"/>
              </w:rPr>
              <w:t>(parašas)</w:t>
            </w:r>
          </w:p>
        </w:tc>
        <w:tc>
          <w:tcPr>
            <w:tcW w:w="4737" w:type="dxa"/>
            <w:gridSpan w:val="4"/>
            <w:tcMar>
              <w:top w:w="28" w:type="dxa"/>
              <w:bottom w:w="28" w:type="dxa"/>
            </w:tcMar>
            <w:vAlign w:val="bottom"/>
          </w:tcPr>
          <w:p w14:paraId="0AADF9C4" w14:textId="77777777" w:rsidR="001E618B" w:rsidRPr="004858F5" w:rsidRDefault="001E618B" w:rsidP="001E618B">
            <w:pPr>
              <w:rPr>
                <w:rFonts w:ascii="Arial" w:hAnsi="Arial" w:cs="Arial"/>
                <w:i/>
                <w:iCs/>
                <w:color w:val="A6A6A6" w:themeColor="background1" w:themeShade="A6"/>
                <w:kern w:val="2"/>
                <w:sz w:val="16"/>
                <w:szCs w:val="16"/>
                <w:lang w:val="lt-LT"/>
              </w:rPr>
            </w:pPr>
          </w:p>
          <w:p w14:paraId="4F539072" w14:textId="77777777" w:rsidR="001E618B" w:rsidRPr="004858F5" w:rsidRDefault="001E618B" w:rsidP="001E618B">
            <w:pPr>
              <w:rPr>
                <w:rFonts w:ascii="Arial" w:hAnsi="Arial" w:cs="Arial"/>
                <w:i/>
                <w:iCs/>
                <w:color w:val="A6A6A6" w:themeColor="background1" w:themeShade="A6"/>
                <w:kern w:val="2"/>
                <w:sz w:val="16"/>
                <w:szCs w:val="16"/>
                <w:lang w:val="lt-LT"/>
              </w:rPr>
            </w:pPr>
            <w:r w:rsidRPr="004858F5">
              <w:rPr>
                <w:rFonts w:ascii="Arial" w:hAnsi="Arial" w:cs="Arial"/>
                <w:i/>
                <w:iCs/>
                <w:color w:val="A6A6A6" w:themeColor="background1" w:themeShade="A6"/>
                <w:kern w:val="2"/>
                <w:sz w:val="16"/>
                <w:szCs w:val="16"/>
                <w:lang w:val="lt-LT"/>
              </w:rPr>
              <w:t>(parašas)</w:t>
            </w:r>
          </w:p>
        </w:tc>
        <w:tc>
          <w:tcPr>
            <w:tcW w:w="3604" w:type="dxa"/>
            <w:gridSpan w:val="4"/>
            <w:tcMar>
              <w:top w:w="28" w:type="dxa"/>
              <w:bottom w:w="28" w:type="dxa"/>
            </w:tcMar>
            <w:vAlign w:val="bottom"/>
          </w:tcPr>
          <w:p w14:paraId="53D940C0" w14:textId="77777777" w:rsidR="001E618B" w:rsidRPr="004858F5" w:rsidRDefault="001E618B" w:rsidP="001E618B">
            <w:pPr>
              <w:rPr>
                <w:rFonts w:ascii="Arial" w:hAnsi="Arial" w:cs="Arial"/>
                <w:i/>
                <w:iCs/>
                <w:color w:val="A6A6A6" w:themeColor="background1" w:themeShade="A6"/>
                <w:kern w:val="2"/>
                <w:sz w:val="16"/>
                <w:szCs w:val="16"/>
              </w:rPr>
            </w:pPr>
          </w:p>
          <w:p w14:paraId="5095EFB3" w14:textId="77777777" w:rsidR="001E618B" w:rsidRPr="004858F5" w:rsidRDefault="001E618B" w:rsidP="001E618B">
            <w:pPr>
              <w:rPr>
                <w:rFonts w:ascii="Arial" w:hAnsi="Arial" w:cs="Arial"/>
                <w:i/>
                <w:iCs/>
                <w:color w:val="A6A6A6" w:themeColor="background1" w:themeShade="A6"/>
                <w:kern w:val="2"/>
                <w:sz w:val="16"/>
                <w:szCs w:val="16"/>
              </w:rPr>
            </w:pPr>
            <w:r w:rsidRPr="004858F5">
              <w:rPr>
                <w:rFonts w:ascii="Arial" w:hAnsi="Arial" w:cs="Arial"/>
                <w:i/>
                <w:iCs/>
                <w:color w:val="A6A6A6" w:themeColor="background1" w:themeShade="A6"/>
                <w:kern w:val="2"/>
                <w:sz w:val="16"/>
                <w:szCs w:val="16"/>
              </w:rPr>
              <w:t>(signature)</w:t>
            </w:r>
          </w:p>
        </w:tc>
        <w:tc>
          <w:tcPr>
            <w:tcW w:w="4038" w:type="dxa"/>
            <w:gridSpan w:val="4"/>
            <w:tcMar>
              <w:top w:w="28" w:type="dxa"/>
              <w:bottom w:w="28" w:type="dxa"/>
            </w:tcMar>
            <w:vAlign w:val="bottom"/>
          </w:tcPr>
          <w:p w14:paraId="231979B9" w14:textId="77777777" w:rsidR="001E618B" w:rsidRPr="004858F5" w:rsidRDefault="001E618B" w:rsidP="001E618B">
            <w:pPr>
              <w:rPr>
                <w:rFonts w:ascii="Arial" w:hAnsi="Arial" w:cs="Arial"/>
                <w:i/>
                <w:iCs/>
                <w:color w:val="A6A6A6" w:themeColor="background1" w:themeShade="A6"/>
                <w:kern w:val="2"/>
                <w:sz w:val="16"/>
                <w:szCs w:val="16"/>
              </w:rPr>
            </w:pPr>
          </w:p>
          <w:p w14:paraId="235F83ED" w14:textId="77777777" w:rsidR="001E618B" w:rsidRPr="004858F5" w:rsidRDefault="001E618B" w:rsidP="001E618B">
            <w:pPr>
              <w:rPr>
                <w:color w:val="A6A6A6" w:themeColor="background1" w:themeShade="A6"/>
                <w:sz w:val="16"/>
                <w:szCs w:val="16"/>
              </w:rPr>
            </w:pPr>
            <w:r w:rsidRPr="004858F5">
              <w:rPr>
                <w:rFonts w:ascii="Arial" w:hAnsi="Arial" w:cs="Arial"/>
                <w:i/>
                <w:iCs/>
                <w:color w:val="A6A6A6" w:themeColor="background1" w:themeShade="A6"/>
                <w:kern w:val="2"/>
                <w:sz w:val="16"/>
                <w:szCs w:val="16"/>
              </w:rPr>
              <w:t>(signature)</w:t>
            </w:r>
          </w:p>
        </w:tc>
      </w:tr>
    </w:tbl>
    <w:p w14:paraId="2F1A7A50" w14:textId="77777777" w:rsidR="00164085" w:rsidRPr="004858F5" w:rsidRDefault="00164085" w:rsidP="00164085">
      <w:pPr>
        <w:spacing w:after="0" w:line="240" w:lineRule="auto"/>
        <w:rPr>
          <w:rFonts w:ascii="Arial" w:hAnsi="Arial" w:cs="Arial"/>
          <w:i/>
          <w:iCs/>
          <w:color w:val="A6A6A6" w:themeColor="background1" w:themeShade="A6"/>
          <w:kern w:val="2"/>
          <w:sz w:val="18"/>
          <w:szCs w:val="18"/>
          <w:lang w:val="lt-LT"/>
        </w:rPr>
      </w:pPr>
      <w:r w:rsidRPr="004858F5">
        <w:rPr>
          <w:color w:val="A6A6A6" w:themeColor="background1" w:themeShade="A6"/>
        </w:rPr>
        <w:br w:type="textWrapping" w:clear="all"/>
      </w:r>
    </w:p>
    <w:p w14:paraId="091D007B" w14:textId="4D15D0C5" w:rsidR="00FD579B" w:rsidRPr="00164085" w:rsidRDefault="00FD579B" w:rsidP="00164085"/>
    <w:sectPr w:rsidR="00FD579B" w:rsidRPr="00164085" w:rsidSect="005F79DD">
      <w:headerReference w:type="default" r:id="rId13"/>
      <w:footerReference w:type="default" r:id="rId14"/>
      <w:headerReference w:type="first" r:id="rId15"/>
      <w:footerReference w:type="first" r:id="rId16"/>
      <w:pgSz w:w="15840" w:h="12240" w:orient="landscape"/>
      <w:pgMar w:top="851" w:right="567" w:bottom="567" w:left="567" w:header="709" w:footer="6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5F32" w14:textId="77777777" w:rsidR="009444FD" w:rsidRDefault="009444FD" w:rsidP="0067050D">
      <w:pPr>
        <w:spacing w:after="0" w:line="240" w:lineRule="auto"/>
      </w:pPr>
      <w:r>
        <w:separator/>
      </w:r>
    </w:p>
  </w:endnote>
  <w:endnote w:type="continuationSeparator" w:id="0">
    <w:p w14:paraId="27D2949A" w14:textId="77777777" w:rsidR="009444FD" w:rsidRDefault="009444FD" w:rsidP="0067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D234" w14:textId="55A13872" w:rsidR="000D127E" w:rsidRPr="009C04C9" w:rsidRDefault="003C101F" w:rsidP="003C101F">
    <w:pPr>
      <w:pStyle w:val="Porat"/>
      <w:jc w:val="right"/>
      <w:rPr>
        <w:rFonts w:asciiTheme="minorBidi" w:hAnsiTheme="minorBidi"/>
        <w:sz w:val="18"/>
        <w:szCs w:val="18"/>
        <w:lang w:val="en-US"/>
      </w:rPr>
    </w:pPr>
    <w:r w:rsidRPr="009C04C9">
      <w:rPr>
        <w:rFonts w:asciiTheme="minorBidi" w:hAnsiTheme="minorBidi"/>
        <w:sz w:val="18"/>
        <w:szCs w:val="18"/>
        <w:lang w:val="en-US"/>
      </w:rPr>
      <w:fldChar w:fldCharType="begin"/>
    </w:r>
    <w:r w:rsidRPr="009C04C9">
      <w:rPr>
        <w:rFonts w:asciiTheme="minorBidi" w:hAnsiTheme="minorBidi"/>
        <w:sz w:val="18"/>
        <w:szCs w:val="18"/>
        <w:lang w:val="en-US"/>
      </w:rPr>
      <w:instrText>PAGE   \* MERGEFORMAT</w:instrText>
    </w:r>
    <w:r w:rsidRPr="009C04C9">
      <w:rPr>
        <w:rFonts w:asciiTheme="minorBidi" w:hAnsiTheme="minorBidi"/>
        <w:sz w:val="18"/>
        <w:szCs w:val="18"/>
        <w:lang w:val="en-US"/>
      </w:rPr>
      <w:fldChar w:fldCharType="separate"/>
    </w:r>
    <w:r w:rsidRPr="009C04C9">
      <w:rPr>
        <w:rFonts w:asciiTheme="minorBidi" w:hAnsiTheme="minorBidi"/>
        <w:sz w:val="18"/>
        <w:szCs w:val="18"/>
        <w:lang w:val="en-US"/>
      </w:rPr>
      <w:t>1</w:t>
    </w:r>
    <w:r w:rsidRPr="009C04C9">
      <w:rPr>
        <w:rFonts w:asciiTheme="minorBidi" w:hAnsiTheme="minorBidi"/>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E55" w14:textId="129C106F" w:rsidR="00AA3251" w:rsidRPr="009E1784" w:rsidRDefault="00AA3251" w:rsidP="009E1784">
    <w:pPr>
      <w:pStyle w:val="Porat"/>
      <w:jc w:val="right"/>
      <w:rPr>
        <w:i/>
        <w:iCs/>
        <w:color w:val="A6A6A6" w:themeColor="background1" w:themeShade="A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1297" w14:textId="77777777" w:rsidR="009444FD" w:rsidRDefault="009444FD" w:rsidP="0067050D">
      <w:pPr>
        <w:spacing w:after="0" w:line="240" w:lineRule="auto"/>
      </w:pPr>
      <w:r>
        <w:separator/>
      </w:r>
    </w:p>
  </w:footnote>
  <w:footnote w:type="continuationSeparator" w:id="0">
    <w:p w14:paraId="5BF12978" w14:textId="77777777" w:rsidR="009444FD" w:rsidRDefault="009444FD" w:rsidP="0067050D">
      <w:pPr>
        <w:spacing w:after="0" w:line="240" w:lineRule="auto"/>
      </w:pPr>
      <w:r>
        <w:continuationSeparator/>
      </w:r>
    </w:p>
  </w:footnote>
  <w:footnote w:id="1">
    <w:p w14:paraId="63BABA47" w14:textId="77777777" w:rsidR="001F69F9" w:rsidRDefault="001F69F9" w:rsidP="00AD224B">
      <w:pPr>
        <w:pStyle w:val="Puslapioinaostekstas"/>
      </w:pPr>
      <w:r>
        <w:rPr>
          <w:rStyle w:val="Puslapioinaosnuoroda"/>
        </w:rPr>
        <w:footnoteRef/>
      </w:r>
      <w:r w:rsidRPr="00877519">
        <w:t xml:space="preserve"> chrome-extension://efaidnbmnnnibpcajpcglclefindmkaj/https://vpt.lrv.lt/media/viesa/saugykla/2024/1/w2fscibRf-4.pdf</w:t>
      </w:r>
    </w:p>
    <w:p w14:paraId="0D89182D" w14:textId="77777777" w:rsidR="001F69F9" w:rsidRPr="00877519" w:rsidRDefault="001F69F9" w:rsidP="00AD224B">
      <w:pPr>
        <w:pStyle w:val="Puslapioinaostekstas"/>
      </w:pPr>
    </w:p>
  </w:footnote>
  <w:footnote w:id="2">
    <w:p w14:paraId="19B6A7A0" w14:textId="77777777" w:rsidR="001F69F9" w:rsidRDefault="001F69F9" w:rsidP="00493A0B">
      <w:pPr>
        <w:pStyle w:val="Puslapioinaostekstas"/>
      </w:pPr>
      <w:r>
        <w:rPr>
          <w:rStyle w:val="Puslapioinaosnuoroda"/>
        </w:rPr>
        <w:footnoteRef/>
      </w:r>
      <w:r w:rsidRPr="00877519">
        <w:t xml:space="preserve"> </w:t>
      </w:r>
      <w:r w:rsidRPr="00877519">
        <w:t>chrome-extension://efaidnbmnnnibpcajpcglclefindmkaj/https://vpt.lrv.lt/media/viesa/saugykla/2024/1/w2fscibRf-4.pdf</w:t>
      </w:r>
    </w:p>
    <w:p w14:paraId="0F497347" w14:textId="77777777" w:rsidR="001F69F9" w:rsidRPr="00877519" w:rsidRDefault="001F69F9" w:rsidP="00493A0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900"/>
      <w:gridCol w:w="4900"/>
      <w:gridCol w:w="4900"/>
    </w:tblGrid>
    <w:tr w:rsidR="25374347" w14:paraId="7F90C305" w14:textId="77777777" w:rsidTr="25374347">
      <w:trPr>
        <w:trHeight w:val="300"/>
      </w:trPr>
      <w:tc>
        <w:tcPr>
          <w:tcW w:w="4900" w:type="dxa"/>
        </w:tcPr>
        <w:p w14:paraId="1EA1FABA" w14:textId="0E702FDF" w:rsidR="25374347" w:rsidRDefault="25374347" w:rsidP="25374347">
          <w:pPr>
            <w:pStyle w:val="Antrats"/>
            <w:ind w:left="-115"/>
            <w:jc w:val="left"/>
          </w:pPr>
        </w:p>
      </w:tc>
      <w:tc>
        <w:tcPr>
          <w:tcW w:w="4900" w:type="dxa"/>
        </w:tcPr>
        <w:p w14:paraId="34092A83" w14:textId="0CBDDB87" w:rsidR="25374347" w:rsidRDefault="25374347" w:rsidP="25374347">
          <w:pPr>
            <w:pStyle w:val="Antrats"/>
          </w:pPr>
        </w:p>
      </w:tc>
      <w:tc>
        <w:tcPr>
          <w:tcW w:w="4900" w:type="dxa"/>
        </w:tcPr>
        <w:p w14:paraId="721469E6" w14:textId="24AEBBB7" w:rsidR="25374347" w:rsidRDefault="25374347" w:rsidP="25374347">
          <w:pPr>
            <w:pStyle w:val="Antrats"/>
            <w:ind w:right="-115"/>
            <w:jc w:val="right"/>
          </w:pPr>
        </w:p>
      </w:tc>
    </w:tr>
  </w:tbl>
  <w:p w14:paraId="1AEFDAC6" w14:textId="3499C1E5" w:rsidR="25374347" w:rsidRDefault="25374347" w:rsidP="253743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900"/>
      <w:gridCol w:w="4900"/>
      <w:gridCol w:w="4900"/>
    </w:tblGrid>
    <w:tr w:rsidR="25374347" w14:paraId="56CF4A43" w14:textId="77777777" w:rsidTr="25374347">
      <w:trPr>
        <w:trHeight w:val="300"/>
      </w:trPr>
      <w:tc>
        <w:tcPr>
          <w:tcW w:w="4900" w:type="dxa"/>
        </w:tcPr>
        <w:p w14:paraId="6139E5E8" w14:textId="5652CFC3" w:rsidR="25374347" w:rsidRDefault="25374347" w:rsidP="25374347">
          <w:pPr>
            <w:pStyle w:val="Antrats"/>
            <w:ind w:left="-115"/>
            <w:jc w:val="left"/>
          </w:pPr>
        </w:p>
      </w:tc>
      <w:tc>
        <w:tcPr>
          <w:tcW w:w="4900" w:type="dxa"/>
        </w:tcPr>
        <w:p w14:paraId="2497D25C" w14:textId="27BD83B9" w:rsidR="25374347" w:rsidRDefault="25374347" w:rsidP="25374347">
          <w:pPr>
            <w:pStyle w:val="Antrats"/>
          </w:pPr>
        </w:p>
      </w:tc>
      <w:tc>
        <w:tcPr>
          <w:tcW w:w="4900" w:type="dxa"/>
        </w:tcPr>
        <w:p w14:paraId="00BACB82" w14:textId="04C3EEC8" w:rsidR="25374347" w:rsidRDefault="25374347" w:rsidP="25374347">
          <w:pPr>
            <w:pStyle w:val="Antrats"/>
            <w:ind w:right="-115"/>
            <w:jc w:val="right"/>
          </w:pPr>
        </w:p>
      </w:tc>
    </w:tr>
  </w:tbl>
  <w:p w14:paraId="7AE53065" w14:textId="766A5F80" w:rsidR="25374347" w:rsidRDefault="25374347" w:rsidP="253743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7DCB"/>
    <w:multiLevelType w:val="hybridMultilevel"/>
    <w:tmpl w:val="122C7104"/>
    <w:lvl w:ilvl="0" w:tplc="213C4400">
      <w:start w:val="26"/>
      <w:numFmt w:val="decimal"/>
      <w:lvlText w:val="%1."/>
      <w:lvlJc w:val="left"/>
      <w:pPr>
        <w:ind w:left="720" w:hanging="360"/>
      </w:pPr>
    </w:lvl>
    <w:lvl w:ilvl="1" w:tplc="0F70A896" w:tentative="1">
      <w:start w:val="1"/>
      <w:numFmt w:val="lowerLetter"/>
      <w:lvlText w:val="%2."/>
      <w:lvlJc w:val="left"/>
      <w:pPr>
        <w:ind w:left="1440" w:hanging="360"/>
      </w:pPr>
    </w:lvl>
    <w:lvl w:ilvl="2" w:tplc="29A296CA" w:tentative="1">
      <w:start w:val="1"/>
      <w:numFmt w:val="lowerRoman"/>
      <w:lvlText w:val="%3."/>
      <w:lvlJc w:val="right"/>
      <w:pPr>
        <w:ind w:left="2160" w:hanging="180"/>
      </w:pPr>
    </w:lvl>
    <w:lvl w:ilvl="3" w:tplc="62D03BE2" w:tentative="1">
      <w:start w:val="1"/>
      <w:numFmt w:val="decimal"/>
      <w:lvlText w:val="%4."/>
      <w:lvlJc w:val="left"/>
      <w:pPr>
        <w:ind w:left="2880" w:hanging="360"/>
      </w:pPr>
    </w:lvl>
    <w:lvl w:ilvl="4" w:tplc="A3C0A204" w:tentative="1">
      <w:start w:val="1"/>
      <w:numFmt w:val="lowerLetter"/>
      <w:lvlText w:val="%5."/>
      <w:lvlJc w:val="left"/>
      <w:pPr>
        <w:ind w:left="3600" w:hanging="360"/>
      </w:pPr>
    </w:lvl>
    <w:lvl w:ilvl="5" w:tplc="1BE80AD4" w:tentative="1">
      <w:start w:val="1"/>
      <w:numFmt w:val="lowerRoman"/>
      <w:lvlText w:val="%6."/>
      <w:lvlJc w:val="right"/>
      <w:pPr>
        <w:ind w:left="4320" w:hanging="180"/>
      </w:pPr>
    </w:lvl>
    <w:lvl w:ilvl="6" w:tplc="B9AA3604" w:tentative="1">
      <w:start w:val="1"/>
      <w:numFmt w:val="decimal"/>
      <w:lvlText w:val="%7."/>
      <w:lvlJc w:val="left"/>
      <w:pPr>
        <w:ind w:left="5040" w:hanging="360"/>
      </w:pPr>
    </w:lvl>
    <w:lvl w:ilvl="7" w:tplc="8A58C76C" w:tentative="1">
      <w:start w:val="1"/>
      <w:numFmt w:val="lowerLetter"/>
      <w:lvlText w:val="%8."/>
      <w:lvlJc w:val="left"/>
      <w:pPr>
        <w:ind w:left="5760" w:hanging="360"/>
      </w:pPr>
    </w:lvl>
    <w:lvl w:ilvl="8" w:tplc="FE94F716" w:tentative="1">
      <w:start w:val="1"/>
      <w:numFmt w:val="lowerRoman"/>
      <w:lvlText w:val="%9."/>
      <w:lvlJc w:val="right"/>
      <w:pPr>
        <w:ind w:left="6480" w:hanging="180"/>
      </w:pPr>
    </w:lvl>
  </w:abstractNum>
  <w:abstractNum w:abstractNumId="1" w15:restartNumberingAfterBreak="0">
    <w:nsid w:val="2BEC3AFA"/>
    <w:multiLevelType w:val="hybridMultilevel"/>
    <w:tmpl w:val="CD0CFA5C"/>
    <w:lvl w:ilvl="0" w:tplc="E1AC4048">
      <w:start w:val="1"/>
      <w:numFmt w:val="bullet"/>
      <w:lvlText w:val="-"/>
      <w:lvlJc w:val="left"/>
      <w:pPr>
        <w:ind w:left="1080" w:hanging="360"/>
      </w:pPr>
      <w:rPr>
        <w:rFonts w:ascii="Arial" w:hAnsi="Arial" w:hint="default"/>
      </w:rPr>
    </w:lvl>
    <w:lvl w:ilvl="1" w:tplc="7ED67CBA" w:tentative="1">
      <w:start w:val="1"/>
      <w:numFmt w:val="bullet"/>
      <w:lvlText w:val="o"/>
      <w:lvlJc w:val="left"/>
      <w:pPr>
        <w:ind w:left="1800" w:hanging="360"/>
      </w:pPr>
      <w:rPr>
        <w:rFonts w:ascii="Courier New" w:hAnsi="Courier New" w:hint="default"/>
      </w:rPr>
    </w:lvl>
    <w:lvl w:ilvl="2" w:tplc="66680AFC" w:tentative="1">
      <w:start w:val="1"/>
      <w:numFmt w:val="bullet"/>
      <w:lvlText w:val=""/>
      <w:lvlJc w:val="left"/>
      <w:pPr>
        <w:ind w:left="2520" w:hanging="360"/>
      </w:pPr>
      <w:rPr>
        <w:rFonts w:ascii="Wingdings" w:hAnsi="Wingdings" w:hint="default"/>
      </w:rPr>
    </w:lvl>
    <w:lvl w:ilvl="3" w:tplc="E4A2C15E" w:tentative="1">
      <w:start w:val="1"/>
      <w:numFmt w:val="bullet"/>
      <w:lvlText w:val=""/>
      <w:lvlJc w:val="left"/>
      <w:pPr>
        <w:ind w:left="3240" w:hanging="360"/>
      </w:pPr>
      <w:rPr>
        <w:rFonts w:ascii="Symbol" w:hAnsi="Symbol" w:hint="default"/>
      </w:rPr>
    </w:lvl>
    <w:lvl w:ilvl="4" w:tplc="CFB84F50" w:tentative="1">
      <w:start w:val="1"/>
      <w:numFmt w:val="bullet"/>
      <w:lvlText w:val="o"/>
      <w:lvlJc w:val="left"/>
      <w:pPr>
        <w:ind w:left="3960" w:hanging="360"/>
      </w:pPr>
      <w:rPr>
        <w:rFonts w:ascii="Courier New" w:hAnsi="Courier New" w:hint="default"/>
      </w:rPr>
    </w:lvl>
    <w:lvl w:ilvl="5" w:tplc="12E2A89E" w:tentative="1">
      <w:start w:val="1"/>
      <w:numFmt w:val="bullet"/>
      <w:lvlText w:val=""/>
      <w:lvlJc w:val="left"/>
      <w:pPr>
        <w:ind w:left="4680" w:hanging="360"/>
      </w:pPr>
      <w:rPr>
        <w:rFonts w:ascii="Wingdings" w:hAnsi="Wingdings" w:hint="default"/>
      </w:rPr>
    </w:lvl>
    <w:lvl w:ilvl="6" w:tplc="60FABA70" w:tentative="1">
      <w:start w:val="1"/>
      <w:numFmt w:val="bullet"/>
      <w:lvlText w:val=""/>
      <w:lvlJc w:val="left"/>
      <w:pPr>
        <w:ind w:left="5400" w:hanging="360"/>
      </w:pPr>
      <w:rPr>
        <w:rFonts w:ascii="Symbol" w:hAnsi="Symbol" w:hint="default"/>
      </w:rPr>
    </w:lvl>
    <w:lvl w:ilvl="7" w:tplc="F44E1864" w:tentative="1">
      <w:start w:val="1"/>
      <w:numFmt w:val="bullet"/>
      <w:lvlText w:val="o"/>
      <w:lvlJc w:val="left"/>
      <w:pPr>
        <w:ind w:left="6120" w:hanging="360"/>
      </w:pPr>
      <w:rPr>
        <w:rFonts w:ascii="Courier New" w:hAnsi="Courier New" w:hint="default"/>
      </w:rPr>
    </w:lvl>
    <w:lvl w:ilvl="8" w:tplc="32A2CF82" w:tentative="1">
      <w:start w:val="1"/>
      <w:numFmt w:val="bullet"/>
      <w:lvlText w:val=""/>
      <w:lvlJc w:val="left"/>
      <w:pPr>
        <w:ind w:left="6840" w:hanging="360"/>
      </w:pPr>
      <w:rPr>
        <w:rFonts w:ascii="Wingdings" w:hAnsi="Wingdings" w:hint="default"/>
      </w:rPr>
    </w:lvl>
  </w:abstractNum>
  <w:abstractNum w:abstractNumId="2" w15:restartNumberingAfterBreak="0">
    <w:nsid w:val="3436453F"/>
    <w:multiLevelType w:val="multilevel"/>
    <w:tmpl w:val="7AE2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D812CB"/>
    <w:multiLevelType w:val="multilevel"/>
    <w:tmpl w:val="46E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C598F"/>
    <w:multiLevelType w:val="multilevel"/>
    <w:tmpl w:val="2F36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F1D41"/>
    <w:multiLevelType w:val="multilevel"/>
    <w:tmpl w:val="17E8891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E3294E"/>
    <w:multiLevelType w:val="hybridMultilevel"/>
    <w:tmpl w:val="9244E4BC"/>
    <w:lvl w:ilvl="0" w:tplc="ADAE9FBE">
      <w:start w:val="1"/>
      <w:numFmt w:val="bullet"/>
      <w:lvlText w:val="-"/>
      <w:lvlJc w:val="left"/>
      <w:pPr>
        <w:ind w:left="1080" w:hanging="360"/>
      </w:pPr>
      <w:rPr>
        <w:rFonts w:ascii="Arial" w:hAnsi="Arial" w:hint="default"/>
      </w:rPr>
    </w:lvl>
    <w:lvl w:ilvl="1" w:tplc="A580AA2A">
      <w:start w:val="1"/>
      <w:numFmt w:val="bullet"/>
      <w:lvlText w:val="o"/>
      <w:lvlJc w:val="left"/>
      <w:pPr>
        <w:ind w:left="1440" w:hanging="360"/>
      </w:pPr>
      <w:rPr>
        <w:rFonts w:ascii="Courier New" w:hAnsi="Courier New" w:hint="default"/>
      </w:rPr>
    </w:lvl>
    <w:lvl w:ilvl="2" w:tplc="78523E1A">
      <w:start w:val="1"/>
      <w:numFmt w:val="bullet"/>
      <w:lvlText w:val=""/>
      <w:lvlJc w:val="left"/>
      <w:pPr>
        <w:ind w:left="2160" w:hanging="360"/>
      </w:pPr>
      <w:rPr>
        <w:rFonts w:ascii="Wingdings" w:hAnsi="Wingdings" w:hint="default"/>
      </w:rPr>
    </w:lvl>
    <w:lvl w:ilvl="3" w:tplc="F662D27C">
      <w:start w:val="1"/>
      <w:numFmt w:val="bullet"/>
      <w:lvlText w:val=""/>
      <w:lvlJc w:val="left"/>
      <w:pPr>
        <w:ind w:left="2880" w:hanging="360"/>
      </w:pPr>
      <w:rPr>
        <w:rFonts w:ascii="Symbol" w:hAnsi="Symbol" w:hint="default"/>
      </w:rPr>
    </w:lvl>
    <w:lvl w:ilvl="4" w:tplc="83D4BED4">
      <w:start w:val="1"/>
      <w:numFmt w:val="bullet"/>
      <w:lvlText w:val="o"/>
      <w:lvlJc w:val="left"/>
      <w:pPr>
        <w:ind w:left="3600" w:hanging="360"/>
      </w:pPr>
      <w:rPr>
        <w:rFonts w:ascii="Courier New" w:hAnsi="Courier New" w:hint="default"/>
      </w:rPr>
    </w:lvl>
    <w:lvl w:ilvl="5" w:tplc="821A8C66">
      <w:start w:val="1"/>
      <w:numFmt w:val="bullet"/>
      <w:lvlText w:val=""/>
      <w:lvlJc w:val="left"/>
      <w:pPr>
        <w:ind w:left="4320" w:hanging="360"/>
      </w:pPr>
      <w:rPr>
        <w:rFonts w:ascii="Wingdings" w:hAnsi="Wingdings" w:hint="default"/>
      </w:rPr>
    </w:lvl>
    <w:lvl w:ilvl="6" w:tplc="B6ECFB82">
      <w:start w:val="1"/>
      <w:numFmt w:val="bullet"/>
      <w:lvlText w:val=""/>
      <w:lvlJc w:val="left"/>
      <w:pPr>
        <w:ind w:left="5040" w:hanging="360"/>
      </w:pPr>
      <w:rPr>
        <w:rFonts w:ascii="Symbol" w:hAnsi="Symbol" w:hint="default"/>
      </w:rPr>
    </w:lvl>
    <w:lvl w:ilvl="7" w:tplc="39AAA57A">
      <w:start w:val="1"/>
      <w:numFmt w:val="bullet"/>
      <w:lvlText w:val="o"/>
      <w:lvlJc w:val="left"/>
      <w:pPr>
        <w:ind w:left="5760" w:hanging="360"/>
      </w:pPr>
      <w:rPr>
        <w:rFonts w:ascii="Courier New" w:hAnsi="Courier New" w:hint="default"/>
      </w:rPr>
    </w:lvl>
    <w:lvl w:ilvl="8" w:tplc="B4B2AE1C">
      <w:start w:val="1"/>
      <w:numFmt w:val="bullet"/>
      <w:lvlText w:val=""/>
      <w:lvlJc w:val="left"/>
      <w:pPr>
        <w:ind w:left="6480" w:hanging="360"/>
      </w:pPr>
      <w:rPr>
        <w:rFonts w:ascii="Wingdings" w:hAnsi="Wingdings" w:hint="default"/>
      </w:rPr>
    </w:lvl>
  </w:abstractNum>
  <w:abstractNum w:abstractNumId="7" w15:restartNumberingAfterBreak="0">
    <w:nsid w:val="79103F41"/>
    <w:multiLevelType w:val="multilevel"/>
    <w:tmpl w:val="ABE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592680">
    <w:abstractNumId w:val="6"/>
  </w:num>
  <w:num w:numId="2" w16cid:durableId="940190159">
    <w:abstractNumId w:val="1"/>
  </w:num>
  <w:num w:numId="3" w16cid:durableId="1802307263">
    <w:abstractNumId w:val="7"/>
  </w:num>
  <w:num w:numId="4" w16cid:durableId="255136581">
    <w:abstractNumId w:val="2"/>
  </w:num>
  <w:num w:numId="5" w16cid:durableId="1313101943">
    <w:abstractNumId w:val="0"/>
  </w:num>
  <w:num w:numId="6" w16cid:durableId="1447385752">
    <w:abstractNumId w:val="4"/>
  </w:num>
  <w:num w:numId="7" w16cid:durableId="1022440690">
    <w:abstractNumId w:val="3"/>
  </w:num>
  <w:num w:numId="8" w16cid:durableId="56387295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F5"/>
    <w:rsid w:val="000007C8"/>
    <w:rsid w:val="00000D72"/>
    <w:rsid w:val="000021C9"/>
    <w:rsid w:val="00003A29"/>
    <w:rsid w:val="00007140"/>
    <w:rsid w:val="0000714F"/>
    <w:rsid w:val="000071F7"/>
    <w:rsid w:val="000132FC"/>
    <w:rsid w:val="000152F8"/>
    <w:rsid w:val="000207C7"/>
    <w:rsid w:val="00021CD1"/>
    <w:rsid w:val="00021E2A"/>
    <w:rsid w:val="00025719"/>
    <w:rsid w:val="00034307"/>
    <w:rsid w:val="00035111"/>
    <w:rsid w:val="000364DE"/>
    <w:rsid w:val="0004161A"/>
    <w:rsid w:val="000417B2"/>
    <w:rsid w:val="000418F0"/>
    <w:rsid w:val="0004472B"/>
    <w:rsid w:val="00047F97"/>
    <w:rsid w:val="0005111B"/>
    <w:rsid w:val="00052632"/>
    <w:rsid w:val="0005328E"/>
    <w:rsid w:val="00053702"/>
    <w:rsid w:val="000541DB"/>
    <w:rsid w:val="00054368"/>
    <w:rsid w:val="000558C3"/>
    <w:rsid w:val="0005692F"/>
    <w:rsid w:val="00057905"/>
    <w:rsid w:val="00063292"/>
    <w:rsid w:val="00065C10"/>
    <w:rsid w:val="00071155"/>
    <w:rsid w:val="00071870"/>
    <w:rsid w:val="00075036"/>
    <w:rsid w:val="00075B1B"/>
    <w:rsid w:val="00075D49"/>
    <w:rsid w:val="00085A00"/>
    <w:rsid w:val="00085DFC"/>
    <w:rsid w:val="000914DD"/>
    <w:rsid w:val="00092964"/>
    <w:rsid w:val="00092A7F"/>
    <w:rsid w:val="000939E1"/>
    <w:rsid w:val="00093FC5"/>
    <w:rsid w:val="00094510"/>
    <w:rsid w:val="0009493C"/>
    <w:rsid w:val="00095389"/>
    <w:rsid w:val="00096DCF"/>
    <w:rsid w:val="000A1980"/>
    <w:rsid w:val="000A22D3"/>
    <w:rsid w:val="000A34EA"/>
    <w:rsid w:val="000A6496"/>
    <w:rsid w:val="000A75CB"/>
    <w:rsid w:val="000B0D4F"/>
    <w:rsid w:val="000B1233"/>
    <w:rsid w:val="000B201E"/>
    <w:rsid w:val="000B2C31"/>
    <w:rsid w:val="000B362F"/>
    <w:rsid w:val="000B3AC2"/>
    <w:rsid w:val="000C0D6B"/>
    <w:rsid w:val="000C2C8E"/>
    <w:rsid w:val="000C3009"/>
    <w:rsid w:val="000D127E"/>
    <w:rsid w:val="000D1E59"/>
    <w:rsid w:val="000D3A3A"/>
    <w:rsid w:val="000D637C"/>
    <w:rsid w:val="000D6657"/>
    <w:rsid w:val="000D6EC1"/>
    <w:rsid w:val="000D73CD"/>
    <w:rsid w:val="000E07EB"/>
    <w:rsid w:val="000E5976"/>
    <w:rsid w:val="000E6C5E"/>
    <w:rsid w:val="000F0526"/>
    <w:rsid w:val="000F3044"/>
    <w:rsid w:val="000F47E5"/>
    <w:rsid w:val="000F6642"/>
    <w:rsid w:val="00101C77"/>
    <w:rsid w:val="00106B49"/>
    <w:rsid w:val="00107AD8"/>
    <w:rsid w:val="00111B05"/>
    <w:rsid w:val="001179EF"/>
    <w:rsid w:val="00117BFD"/>
    <w:rsid w:val="001203EA"/>
    <w:rsid w:val="00125938"/>
    <w:rsid w:val="00126B11"/>
    <w:rsid w:val="001278F5"/>
    <w:rsid w:val="001310B5"/>
    <w:rsid w:val="0013708F"/>
    <w:rsid w:val="00142EA7"/>
    <w:rsid w:val="0014571B"/>
    <w:rsid w:val="00146EDE"/>
    <w:rsid w:val="00147B01"/>
    <w:rsid w:val="001515FB"/>
    <w:rsid w:val="001518B2"/>
    <w:rsid w:val="001628DD"/>
    <w:rsid w:val="00164085"/>
    <w:rsid w:val="00165F79"/>
    <w:rsid w:val="00167C55"/>
    <w:rsid w:val="00170125"/>
    <w:rsid w:val="00172369"/>
    <w:rsid w:val="00172762"/>
    <w:rsid w:val="0017499E"/>
    <w:rsid w:val="00174E8D"/>
    <w:rsid w:val="001770B4"/>
    <w:rsid w:val="001831FE"/>
    <w:rsid w:val="001834CA"/>
    <w:rsid w:val="00183B44"/>
    <w:rsid w:val="00185169"/>
    <w:rsid w:val="00185978"/>
    <w:rsid w:val="00185E35"/>
    <w:rsid w:val="001863D9"/>
    <w:rsid w:val="00190625"/>
    <w:rsid w:val="00191FC7"/>
    <w:rsid w:val="0019435A"/>
    <w:rsid w:val="0019442B"/>
    <w:rsid w:val="00194500"/>
    <w:rsid w:val="00197B59"/>
    <w:rsid w:val="00197CD4"/>
    <w:rsid w:val="001A13B8"/>
    <w:rsid w:val="001A1769"/>
    <w:rsid w:val="001A399B"/>
    <w:rsid w:val="001A3D5F"/>
    <w:rsid w:val="001A3E26"/>
    <w:rsid w:val="001A4E01"/>
    <w:rsid w:val="001A5D52"/>
    <w:rsid w:val="001A6D2B"/>
    <w:rsid w:val="001A6DA5"/>
    <w:rsid w:val="001B06AF"/>
    <w:rsid w:val="001B0F90"/>
    <w:rsid w:val="001B283B"/>
    <w:rsid w:val="001B4EFC"/>
    <w:rsid w:val="001B6E76"/>
    <w:rsid w:val="001B7E94"/>
    <w:rsid w:val="001C046D"/>
    <w:rsid w:val="001C0F07"/>
    <w:rsid w:val="001C10B5"/>
    <w:rsid w:val="001C4FB2"/>
    <w:rsid w:val="001C6276"/>
    <w:rsid w:val="001D0380"/>
    <w:rsid w:val="001D2698"/>
    <w:rsid w:val="001D29B4"/>
    <w:rsid w:val="001D2F3E"/>
    <w:rsid w:val="001D3216"/>
    <w:rsid w:val="001E2DD9"/>
    <w:rsid w:val="001E3267"/>
    <w:rsid w:val="001E3559"/>
    <w:rsid w:val="001E618B"/>
    <w:rsid w:val="001F40AC"/>
    <w:rsid w:val="001F4C6F"/>
    <w:rsid w:val="001F69F9"/>
    <w:rsid w:val="00201905"/>
    <w:rsid w:val="00203EFC"/>
    <w:rsid w:val="00212F19"/>
    <w:rsid w:val="00213B88"/>
    <w:rsid w:val="00213D73"/>
    <w:rsid w:val="00214283"/>
    <w:rsid w:val="002177D9"/>
    <w:rsid w:val="002178B5"/>
    <w:rsid w:val="00217B01"/>
    <w:rsid w:val="00217BC9"/>
    <w:rsid w:val="002222A1"/>
    <w:rsid w:val="002256EA"/>
    <w:rsid w:val="002343BC"/>
    <w:rsid w:val="00240E09"/>
    <w:rsid w:val="002415E1"/>
    <w:rsid w:val="00241755"/>
    <w:rsid w:val="00242FCC"/>
    <w:rsid w:val="00243CA6"/>
    <w:rsid w:val="0024425C"/>
    <w:rsid w:val="00247F77"/>
    <w:rsid w:val="002504A9"/>
    <w:rsid w:val="00250788"/>
    <w:rsid w:val="002508B4"/>
    <w:rsid w:val="00251498"/>
    <w:rsid w:val="00252746"/>
    <w:rsid w:val="00253CB6"/>
    <w:rsid w:val="002540CD"/>
    <w:rsid w:val="00254965"/>
    <w:rsid w:val="002569A6"/>
    <w:rsid w:val="002600D5"/>
    <w:rsid w:val="0026713A"/>
    <w:rsid w:val="00267F3C"/>
    <w:rsid w:val="0027080E"/>
    <w:rsid w:val="00270DD3"/>
    <w:rsid w:val="0027160D"/>
    <w:rsid w:val="00271BD2"/>
    <w:rsid w:val="00275739"/>
    <w:rsid w:val="00276BEB"/>
    <w:rsid w:val="002777E6"/>
    <w:rsid w:val="0027788E"/>
    <w:rsid w:val="00283220"/>
    <w:rsid w:val="002853D3"/>
    <w:rsid w:val="0029240F"/>
    <w:rsid w:val="00293AB1"/>
    <w:rsid w:val="002951CB"/>
    <w:rsid w:val="002A07C6"/>
    <w:rsid w:val="002A3AFF"/>
    <w:rsid w:val="002A4EB3"/>
    <w:rsid w:val="002B1175"/>
    <w:rsid w:val="002B12FF"/>
    <w:rsid w:val="002B30F3"/>
    <w:rsid w:val="002B4590"/>
    <w:rsid w:val="002B54F4"/>
    <w:rsid w:val="002B6652"/>
    <w:rsid w:val="002B6DB1"/>
    <w:rsid w:val="002B7956"/>
    <w:rsid w:val="002C323A"/>
    <w:rsid w:val="002C65D3"/>
    <w:rsid w:val="002D06F4"/>
    <w:rsid w:val="002D3B82"/>
    <w:rsid w:val="002D547F"/>
    <w:rsid w:val="002D55E6"/>
    <w:rsid w:val="002D6BE7"/>
    <w:rsid w:val="002E0676"/>
    <w:rsid w:val="002E2700"/>
    <w:rsid w:val="002E33D0"/>
    <w:rsid w:val="002E36D6"/>
    <w:rsid w:val="002E56C4"/>
    <w:rsid w:val="002E6D57"/>
    <w:rsid w:val="002F2169"/>
    <w:rsid w:val="002F228F"/>
    <w:rsid w:val="002F350E"/>
    <w:rsid w:val="002F40EF"/>
    <w:rsid w:val="002F553A"/>
    <w:rsid w:val="002F5883"/>
    <w:rsid w:val="00302174"/>
    <w:rsid w:val="00310268"/>
    <w:rsid w:val="003134AF"/>
    <w:rsid w:val="00314FF3"/>
    <w:rsid w:val="00317212"/>
    <w:rsid w:val="003205BB"/>
    <w:rsid w:val="00320CCA"/>
    <w:rsid w:val="00322CA4"/>
    <w:rsid w:val="0032337A"/>
    <w:rsid w:val="00323457"/>
    <w:rsid w:val="00323521"/>
    <w:rsid w:val="003239F4"/>
    <w:rsid w:val="00324055"/>
    <w:rsid w:val="0032706D"/>
    <w:rsid w:val="003305A1"/>
    <w:rsid w:val="00331D42"/>
    <w:rsid w:val="00332190"/>
    <w:rsid w:val="00340291"/>
    <w:rsid w:val="0034134A"/>
    <w:rsid w:val="003437F1"/>
    <w:rsid w:val="0034455F"/>
    <w:rsid w:val="00347569"/>
    <w:rsid w:val="00350712"/>
    <w:rsid w:val="00351C5E"/>
    <w:rsid w:val="0035589A"/>
    <w:rsid w:val="00355D5E"/>
    <w:rsid w:val="00356C20"/>
    <w:rsid w:val="00357704"/>
    <w:rsid w:val="00362605"/>
    <w:rsid w:val="0036438A"/>
    <w:rsid w:val="00365BA5"/>
    <w:rsid w:val="00367555"/>
    <w:rsid w:val="00367B09"/>
    <w:rsid w:val="0038091B"/>
    <w:rsid w:val="00380C23"/>
    <w:rsid w:val="00383E68"/>
    <w:rsid w:val="00391589"/>
    <w:rsid w:val="003A12C2"/>
    <w:rsid w:val="003A205D"/>
    <w:rsid w:val="003A2D3F"/>
    <w:rsid w:val="003A3221"/>
    <w:rsid w:val="003B7306"/>
    <w:rsid w:val="003C101F"/>
    <w:rsid w:val="003C1B28"/>
    <w:rsid w:val="003C3972"/>
    <w:rsid w:val="003C47EE"/>
    <w:rsid w:val="003C4E70"/>
    <w:rsid w:val="003C6CBE"/>
    <w:rsid w:val="003C6FD9"/>
    <w:rsid w:val="003D16D6"/>
    <w:rsid w:val="003D2295"/>
    <w:rsid w:val="003D39A3"/>
    <w:rsid w:val="003D3FAF"/>
    <w:rsid w:val="003D61F1"/>
    <w:rsid w:val="003D6EF1"/>
    <w:rsid w:val="003E2518"/>
    <w:rsid w:val="003E29D2"/>
    <w:rsid w:val="003E4280"/>
    <w:rsid w:val="003E4568"/>
    <w:rsid w:val="003E710E"/>
    <w:rsid w:val="003F52A6"/>
    <w:rsid w:val="003F5B11"/>
    <w:rsid w:val="003F67B3"/>
    <w:rsid w:val="00401BA8"/>
    <w:rsid w:val="004046F7"/>
    <w:rsid w:val="00406C2D"/>
    <w:rsid w:val="00406ECD"/>
    <w:rsid w:val="004101E7"/>
    <w:rsid w:val="00416864"/>
    <w:rsid w:val="00416E2B"/>
    <w:rsid w:val="00417B54"/>
    <w:rsid w:val="00420C2D"/>
    <w:rsid w:val="00422D33"/>
    <w:rsid w:val="004260C2"/>
    <w:rsid w:val="00427E10"/>
    <w:rsid w:val="0043142B"/>
    <w:rsid w:val="00431CE7"/>
    <w:rsid w:val="00432A0A"/>
    <w:rsid w:val="004419B6"/>
    <w:rsid w:val="004433E6"/>
    <w:rsid w:val="00444051"/>
    <w:rsid w:val="0044493E"/>
    <w:rsid w:val="00445F04"/>
    <w:rsid w:val="00447AB8"/>
    <w:rsid w:val="00447BAB"/>
    <w:rsid w:val="00450030"/>
    <w:rsid w:val="00450DCF"/>
    <w:rsid w:val="004544B2"/>
    <w:rsid w:val="00454EC9"/>
    <w:rsid w:val="0045558D"/>
    <w:rsid w:val="0045712E"/>
    <w:rsid w:val="004578B1"/>
    <w:rsid w:val="00457AC4"/>
    <w:rsid w:val="00457D49"/>
    <w:rsid w:val="00461019"/>
    <w:rsid w:val="00461020"/>
    <w:rsid w:val="00470FCC"/>
    <w:rsid w:val="004732E6"/>
    <w:rsid w:val="004742B7"/>
    <w:rsid w:val="0047466B"/>
    <w:rsid w:val="00474AC1"/>
    <w:rsid w:val="00477C22"/>
    <w:rsid w:val="00480868"/>
    <w:rsid w:val="004840CA"/>
    <w:rsid w:val="0048452E"/>
    <w:rsid w:val="004858F5"/>
    <w:rsid w:val="00487741"/>
    <w:rsid w:val="00487FBC"/>
    <w:rsid w:val="0049060C"/>
    <w:rsid w:val="00493458"/>
    <w:rsid w:val="004954DD"/>
    <w:rsid w:val="004A077F"/>
    <w:rsid w:val="004A0B72"/>
    <w:rsid w:val="004A1838"/>
    <w:rsid w:val="004A3082"/>
    <w:rsid w:val="004A3F9A"/>
    <w:rsid w:val="004A46F3"/>
    <w:rsid w:val="004B2E09"/>
    <w:rsid w:val="004B5B6D"/>
    <w:rsid w:val="004B5B76"/>
    <w:rsid w:val="004B708F"/>
    <w:rsid w:val="004B7EDF"/>
    <w:rsid w:val="004C1923"/>
    <w:rsid w:val="004C5480"/>
    <w:rsid w:val="004C656D"/>
    <w:rsid w:val="004C6706"/>
    <w:rsid w:val="004C7802"/>
    <w:rsid w:val="004D5948"/>
    <w:rsid w:val="004D71A3"/>
    <w:rsid w:val="004E0F4F"/>
    <w:rsid w:val="004E1D51"/>
    <w:rsid w:val="004E262E"/>
    <w:rsid w:val="004E2ADB"/>
    <w:rsid w:val="004E33A3"/>
    <w:rsid w:val="004F1B96"/>
    <w:rsid w:val="004F421E"/>
    <w:rsid w:val="004F6106"/>
    <w:rsid w:val="004F6D4B"/>
    <w:rsid w:val="004F70C9"/>
    <w:rsid w:val="005003AB"/>
    <w:rsid w:val="00501C3A"/>
    <w:rsid w:val="00503862"/>
    <w:rsid w:val="00503E92"/>
    <w:rsid w:val="00506252"/>
    <w:rsid w:val="00514FD9"/>
    <w:rsid w:val="00516A7D"/>
    <w:rsid w:val="0051705F"/>
    <w:rsid w:val="0051706C"/>
    <w:rsid w:val="005209E5"/>
    <w:rsid w:val="00524409"/>
    <w:rsid w:val="005247F5"/>
    <w:rsid w:val="00526211"/>
    <w:rsid w:val="00526AED"/>
    <w:rsid w:val="00530482"/>
    <w:rsid w:val="00531327"/>
    <w:rsid w:val="005316F6"/>
    <w:rsid w:val="00531EBB"/>
    <w:rsid w:val="00532039"/>
    <w:rsid w:val="00532F69"/>
    <w:rsid w:val="00534BBB"/>
    <w:rsid w:val="00542C30"/>
    <w:rsid w:val="00547ADA"/>
    <w:rsid w:val="00553036"/>
    <w:rsid w:val="0055430A"/>
    <w:rsid w:val="00554498"/>
    <w:rsid w:val="00555733"/>
    <w:rsid w:val="0056033F"/>
    <w:rsid w:val="005620CC"/>
    <w:rsid w:val="005629AE"/>
    <w:rsid w:val="005633FC"/>
    <w:rsid w:val="0056429B"/>
    <w:rsid w:val="00564356"/>
    <w:rsid w:val="0056631C"/>
    <w:rsid w:val="00570079"/>
    <w:rsid w:val="00571F29"/>
    <w:rsid w:val="005721F3"/>
    <w:rsid w:val="0057755D"/>
    <w:rsid w:val="0058704F"/>
    <w:rsid w:val="005906FB"/>
    <w:rsid w:val="00592DB5"/>
    <w:rsid w:val="00592F8B"/>
    <w:rsid w:val="00593305"/>
    <w:rsid w:val="005A1FAC"/>
    <w:rsid w:val="005A27FC"/>
    <w:rsid w:val="005B14FA"/>
    <w:rsid w:val="005B1C07"/>
    <w:rsid w:val="005B3065"/>
    <w:rsid w:val="005B3357"/>
    <w:rsid w:val="005B4EC1"/>
    <w:rsid w:val="005B7068"/>
    <w:rsid w:val="005C08B2"/>
    <w:rsid w:val="005C6A01"/>
    <w:rsid w:val="005C6DE6"/>
    <w:rsid w:val="005C7F9A"/>
    <w:rsid w:val="005CCEC6"/>
    <w:rsid w:val="005D07F4"/>
    <w:rsid w:val="005D28C9"/>
    <w:rsid w:val="005D30FC"/>
    <w:rsid w:val="005D3720"/>
    <w:rsid w:val="005D5868"/>
    <w:rsid w:val="005D5A43"/>
    <w:rsid w:val="005E06B6"/>
    <w:rsid w:val="005E246C"/>
    <w:rsid w:val="005E557A"/>
    <w:rsid w:val="005F04BE"/>
    <w:rsid w:val="005F169F"/>
    <w:rsid w:val="005F199A"/>
    <w:rsid w:val="005F7918"/>
    <w:rsid w:val="005F79DD"/>
    <w:rsid w:val="00602484"/>
    <w:rsid w:val="006024D6"/>
    <w:rsid w:val="0060526B"/>
    <w:rsid w:val="00605FA9"/>
    <w:rsid w:val="006118FF"/>
    <w:rsid w:val="00615A02"/>
    <w:rsid w:val="00616119"/>
    <w:rsid w:val="00617916"/>
    <w:rsid w:val="00622854"/>
    <w:rsid w:val="00622D2B"/>
    <w:rsid w:val="00626280"/>
    <w:rsid w:val="006339DB"/>
    <w:rsid w:val="00637934"/>
    <w:rsid w:val="0064103B"/>
    <w:rsid w:val="006416E7"/>
    <w:rsid w:val="006430BD"/>
    <w:rsid w:val="006436A0"/>
    <w:rsid w:val="00644E07"/>
    <w:rsid w:val="00645D41"/>
    <w:rsid w:val="00646D4D"/>
    <w:rsid w:val="006477C6"/>
    <w:rsid w:val="006530D9"/>
    <w:rsid w:val="00653BE2"/>
    <w:rsid w:val="006544F8"/>
    <w:rsid w:val="00654A54"/>
    <w:rsid w:val="0065586F"/>
    <w:rsid w:val="006560D8"/>
    <w:rsid w:val="0066160B"/>
    <w:rsid w:val="00661941"/>
    <w:rsid w:val="0067050D"/>
    <w:rsid w:val="00671F01"/>
    <w:rsid w:val="006724A9"/>
    <w:rsid w:val="006804CB"/>
    <w:rsid w:val="00680E74"/>
    <w:rsid w:val="00692737"/>
    <w:rsid w:val="00693C2A"/>
    <w:rsid w:val="00694ECC"/>
    <w:rsid w:val="006958A6"/>
    <w:rsid w:val="00697139"/>
    <w:rsid w:val="006A1B13"/>
    <w:rsid w:val="006A2646"/>
    <w:rsid w:val="006A2FC7"/>
    <w:rsid w:val="006A4287"/>
    <w:rsid w:val="006B18CF"/>
    <w:rsid w:val="006B232B"/>
    <w:rsid w:val="006B2A11"/>
    <w:rsid w:val="006B7501"/>
    <w:rsid w:val="006B753E"/>
    <w:rsid w:val="006C0683"/>
    <w:rsid w:val="006C0AF3"/>
    <w:rsid w:val="006C0C1E"/>
    <w:rsid w:val="006C17DF"/>
    <w:rsid w:val="006C4128"/>
    <w:rsid w:val="006C5289"/>
    <w:rsid w:val="006C545E"/>
    <w:rsid w:val="006C5497"/>
    <w:rsid w:val="006C698B"/>
    <w:rsid w:val="006D240A"/>
    <w:rsid w:val="006D2AE7"/>
    <w:rsid w:val="006D3CFE"/>
    <w:rsid w:val="006D3D09"/>
    <w:rsid w:val="006D57FE"/>
    <w:rsid w:val="006D5862"/>
    <w:rsid w:val="006D5EF7"/>
    <w:rsid w:val="006E0C89"/>
    <w:rsid w:val="006E1E59"/>
    <w:rsid w:val="006E2AE7"/>
    <w:rsid w:val="006E340C"/>
    <w:rsid w:val="006E3BDB"/>
    <w:rsid w:val="006E3D0C"/>
    <w:rsid w:val="006E5330"/>
    <w:rsid w:val="006F3AB0"/>
    <w:rsid w:val="006F5508"/>
    <w:rsid w:val="006F6E37"/>
    <w:rsid w:val="00701DA2"/>
    <w:rsid w:val="007071A2"/>
    <w:rsid w:val="007114F0"/>
    <w:rsid w:val="007124D9"/>
    <w:rsid w:val="00712C6B"/>
    <w:rsid w:val="007130FD"/>
    <w:rsid w:val="00715033"/>
    <w:rsid w:val="00715644"/>
    <w:rsid w:val="00716F45"/>
    <w:rsid w:val="007203B2"/>
    <w:rsid w:val="00721F71"/>
    <w:rsid w:val="00723945"/>
    <w:rsid w:val="00725415"/>
    <w:rsid w:val="007257F0"/>
    <w:rsid w:val="007275D4"/>
    <w:rsid w:val="00727FC2"/>
    <w:rsid w:val="00731448"/>
    <w:rsid w:val="007315FF"/>
    <w:rsid w:val="00737F8B"/>
    <w:rsid w:val="0074198A"/>
    <w:rsid w:val="00750793"/>
    <w:rsid w:val="0075208F"/>
    <w:rsid w:val="00752762"/>
    <w:rsid w:val="00753988"/>
    <w:rsid w:val="00753F76"/>
    <w:rsid w:val="00756380"/>
    <w:rsid w:val="0075747D"/>
    <w:rsid w:val="007613B7"/>
    <w:rsid w:val="00761EE6"/>
    <w:rsid w:val="007711E2"/>
    <w:rsid w:val="007718DE"/>
    <w:rsid w:val="00773235"/>
    <w:rsid w:val="00786A33"/>
    <w:rsid w:val="00790BFB"/>
    <w:rsid w:val="007921AF"/>
    <w:rsid w:val="00793347"/>
    <w:rsid w:val="007A05E9"/>
    <w:rsid w:val="007A0E66"/>
    <w:rsid w:val="007A5C94"/>
    <w:rsid w:val="007B0E9A"/>
    <w:rsid w:val="007B3353"/>
    <w:rsid w:val="007B459C"/>
    <w:rsid w:val="007B6321"/>
    <w:rsid w:val="007B682C"/>
    <w:rsid w:val="007B7724"/>
    <w:rsid w:val="007C148C"/>
    <w:rsid w:val="007C50B3"/>
    <w:rsid w:val="007D0765"/>
    <w:rsid w:val="007D1289"/>
    <w:rsid w:val="007D17F6"/>
    <w:rsid w:val="007D2D63"/>
    <w:rsid w:val="007D381B"/>
    <w:rsid w:val="007D4B37"/>
    <w:rsid w:val="007D5BC3"/>
    <w:rsid w:val="007D6294"/>
    <w:rsid w:val="007D710D"/>
    <w:rsid w:val="007D7AD9"/>
    <w:rsid w:val="007E046E"/>
    <w:rsid w:val="007E1384"/>
    <w:rsid w:val="007E27B1"/>
    <w:rsid w:val="007E28A5"/>
    <w:rsid w:val="007E4DD0"/>
    <w:rsid w:val="007E784C"/>
    <w:rsid w:val="007E7CF7"/>
    <w:rsid w:val="007F0586"/>
    <w:rsid w:val="007F2F84"/>
    <w:rsid w:val="007F2F95"/>
    <w:rsid w:val="007F35C8"/>
    <w:rsid w:val="007F4861"/>
    <w:rsid w:val="007F6B41"/>
    <w:rsid w:val="007F78F0"/>
    <w:rsid w:val="007F7989"/>
    <w:rsid w:val="00800E73"/>
    <w:rsid w:val="008010F0"/>
    <w:rsid w:val="00804E07"/>
    <w:rsid w:val="00807A99"/>
    <w:rsid w:val="008134CE"/>
    <w:rsid w:val="00815FD5"/>
    <w:rsid w:val="00820617"/>
    <w:rsid w:val="00821C58"/>
    <w:rsid w:val="00824353"/>
    <w:rsid w:val="00824ABB"/>
    <w:rsid w:val="00826FBD"/>
    <w:rsid w:val="00830914"/>
    <w:rsid w:val="0084150F"/>
    <w:rsid w:val="00843570"/>
    <w:rsid w:val="00845AD7"/>
    <w:rsid w:val="00846F24"/>
    <w:rsid w:val="00847081"/>
    <w:rsid w:val="008502A3"/>
    <w:rsid w:val="0085088D"/>
    <w:rsid w:val="00850D51"/>
    <w:rsid w:val="00852B45"/>
    <w:rsid w:val="00856945"/>
    <w:rsid w:val="00856D91"/>
    <w:rsid w:val="00861118"/>
    <w:rsid w:val="0086182A"/>
    <w:rsid w:val="008626F7"/>
    <w:rsid w:val="0086316B"/>
    <w:rsid w:val="00863696"/>
    <w:rsid w:val="008638CF"/>
    <w:rsid w:val="00863B5A"/>
    <w:rsid w:val="0086702C"/>
    <w:rsid w:val="008705B0"/>
    <w:rsid w:val="00870D8B"/>
    <w:rsid w:val="00871766"/>
    <w:rsid w:val="00872BF2"/>
    <w:rsid w:val="00875791"/>
    <w:rsid w:val="008757C4"/>
    <w:rsid w:val="00875B33"/>
    <w:rsid w:val="00876CCA"/>
    <w:rsid w:val="00877740"/>
    <w:rsid w:val="00881320"/>
    <w:rsid w:val="008834C2"/>
    <w:rsid w:val="00884F6F"/>
    <w:rsid w:val="008851CB"/>
    <w:rsid w:val="00885508"/>
    <w:rsid w:val="00886F67"/>
    <w:rsid w:val="0088721B"/>
    <w:rsid w:val="00887456"/>
    <w:rsid w:val="00887DC8"/>
    <w:rsid w:val="00893315"/>
    <w:rsid w:val="008956A3"/>
    <w:rsid w:val="008969CD"/>
    <w:rsid w:val="008A0D62"/>
    <w:rsid w:val="008A2944"/>
    <w:rsid w:val="008A54AE"/>
    <w:rsid w:val="008A5C4F"/>
    <w:rsid w:val="008A674B"/>
    <w:rsid w:val="008B00C0"/>
    <w:rsid w:val="008B08F9"/>
    <w:rsid w:val="008B0AA7"/>
    <w:rsid w:val="008B2A41"/>
    <w:rsid w:val="008B33BA"/>
    <w:rsid w:val="008B4EDA"/>
    <w:rsid w:val="008B57C1"/>
    <w:rsid w:val="008B710A"/>
    <w:rsid w:val="008C0CA6"/>
    <w:rsid w:val="008C4FFA"/>
    <w:rsid w:val="008C5994"/>
    <w:rsid w:val="008C6F7E"/>
    <w:rsid w:val="008D0CDF"/>
    <w:rsid w:val="008D12CB"/>
    <w:rsid w:val="008D1622"/>
    <w:rsid w:val="008D22B3"/>
    <w:rsid w:val="008D4D23"/>
    <w:rsid w:val="008E1289"/>
    <w:rsid w:val="008E17ED"/>
    <w:rsid w:val="008E4D39"/>
    <w:rsid w:val="008E5E41"/>
    <w:rsid w:val="008E7E30"/>
    <w:rsid w:val="008E7F0A"/>
    <w:rsid w:val="008F0479"/>
    <w:rsid w:val="008F14DC"/>
    <w:rsid w:val="008F1F0F"/>
    <w:rsid w:val="008F2FC4"/>
    <w:rsid w:val="008F4384"/>
    <w:rsid w:val="008F4EF6"/>
    <w:rsid w:val="008F5605"/>
    <w:rsid w:val="008F6A95"/>
    <w:rsid w:val="008F7C0B"/>
    <w:rsid w:val="009059FA"/>
    <w:rsid w:val="00907505"/>
    <w:rsid w:val="00910462"/>
    <w:rsid w:val="009113EC"/>
    <w:rsid w:val="00911698"/>
    <w:rsid w:val="0091185F"/>
    <w:rsid w:val="00913540"/>
    <w:rsid w:val="009172D3"/>
    <w:rsid w:val="00920D15"/>
    <w:rsid w:val="00925A7E"/>
    <w:rsid w:val="00931040"/>
    <w:rsid w:val="009317BC"/>
    <w:rsid w:val="00936361"/>
    <w:rsid w:val="00936EAF"/>
    <w:rsid w:val="009377DC"/>
    <w:rsid w:val="00937989"/>
    <w:rsid w:val="009444FD"/>
    <w:rsid w:val="00944926"/>
    <w:rsid w:val="00945ED9"/>
    <w:rsid w:val="00946823"/>
    <w:rsid w:val="00950268"/>
    <w:rsid w:val="009531A7"/>
    <w:rsid w:val="00956D6E"/>
    <w:rsid w:val="00961244"/>
    <w:rsid w:val="00962CFF"/>
    <w:rsid w:val="009646F2"/>
    <w:rsid w:val="00964CB1"/>
    <w:rsid w:val="0096596F"/>
    <w:rsid w:val="00965C5D"/>
    <w:rsid w:val="00967563"/>
    <w:rsid w:val="00975B93"/>
    <w:rsid w:val="0097769D"/>
    <w:rsid w:val="00977810"/>
    <w:rsid w:val="0098064F"/>
    <w:rsid w:val="009807F7"/>
    <w:rsid w:val="00980D2F"/>
    <w:rsid w:val="009824BF"/>
    <w:rsid w:val="0098637B"/>
    <w:rsid w:val="0098661D"/>
    <w:rsid w:val="009903B1"/>
    <w:rsid w:val="00991A2D"/>
    <w:rsid w:val="00992067"/>
    <w:rsid w:val="009930CA"/>
    <w:rsid w:val="0099443F"/>
    <w:rsid w:val="00995760"/>
    <w:rsid w:val="009979AB"/>
    <w:rsid w:val="009A0A57"/>
    <w:rsid w:val="009A369D"/>
    <w:rsid w:val="009A4B66"/>
    <w:rsid w:val="009A4FFB"/>
    <w:rsid w:val="009A69E6"/>
    <w:rsid w:val="009B28A5"/>
    <w:rsid w:val="009B5751"/>
    <w:rsid w:val="009B704F"/>
    <w:rsid w:val="009B76C7"/>
    <w:rsid w:val="009C04C9"/>
    <w:rsid w:val="009C45A7"/>
    <w:rsid w:val="009C4A78"/>
    <w:rsid w:val="009C4C6A"/>
    <w:rsid w:val="009D05D3"/>
    <w:rsid w:val="009D37BA"/>
    <w:rsid w:val="009E00BE"/>
    <w:rsid w:val="009E067B"/>
    <w:rsid w:val="009E1784"/>
    <w:rsid w:val="009E2954"/>
    <w:rsid w:val="009E4004"/>
    <w:rsid w:val="009E50DD"/>
    <w:rsid w:val="009E5F60"/>
    <w:rsid w:val="009F1A08"/>
    <w:rsid w:val="009F3698"/>
    <w:rsid w:val="009F3EC1"/>
    <w:rsid w:val="009F5278"/>
    <w:rsid w:val="009F5963"/>
    <w:rsid w:val="009F6965"/>
    <w:rsid w:val="009F6ED8"/>
    <w:rsid w:val="00A01747"/>
    <w:rsid w:val="00A04D85"/>
    <w:rsid w:val="00A05FCE"/>
    <w:rsid w:val="00A07452"/>
    <w:rsid w:val="00A10DCC"/>
    <w:rsid w:val="00A13244"/>
    <w:rsid w:val="00A1644D"/>
    <w:rsid w:val="00A16739"/>
    <w:rsid w:val="00A233FB"/>
    <w:rsid w:val="00A234BA"/>
    <w:rsid w:val="00A2401F"/>
    <w:rsid w:val="00A25211"/>
    <w:rsid w:val="00A25BBB"/>
    <w:rsid w:val="00A27977"/>
    <w:rsid w:val="00A300B4"/>
    <w:rsid w:val="00A32396"/>
    <w:rsid w:val="00A33410"/>
    <w:rsid w:val="00A340F2"/>
    <w:rsid w:val="00A3516C"/>
    <w:rsid w:val="00A375DF"/>
    <w:rsid w:val="00A40038"/>
    <w:rsid w:val="00A40FC7"/>
    <w:rsid w:val="00A41690"/>
    <w:rsid w:val="00A42627"/>
    <w:rsid w:val="00A43569"/>
    <w:rsid w:val="00A46DAE"/>
    <w:rsid w:val="00A477DC"/>
    <w:rsid w:val="00A50CC8"/>
    <w:rsid w:val="00A510FB"/>
    <w:rsid w:val="00A52EDB"/>
    <w:rsid w:val="00A569CB"/>
    <w:rsid w:val="00A5717F"/>
    <w:rsid w:val="00A61EAE"/>
    <w:rsid w:val="00A6228F"/>
    <w:rsid w:val="00A6233A"/>
    <w:rsid w:val="00A6245C"/>
    <w:rsid w:val="00A64A48"/>
    <w:rsid w:val="00A6660E"/>
    <w:rsid w:val="00A6720D"/>
    <w:rsid w:val="00A71B97"/>
    <w:rsid w:val="00A71FC6"/>
    <w:rsid w:val="00A74A8B"/>
    <w:rsid w:val="00A7507C"/>
    <w:rsid w:val="00A771FC"/>
    <w:rsid w:val="00A774B9"/>
    <w:rsid w:val="00A77517"/>
    <w:rsid w:val="00A86361"/>
    <w:rsid w:val="00A8657A"/>
    <w:rsid w:val="00A86DE9"/>
    <w:rsid w:val="00A87326"/>
    <w:rsid w:val="00A90FC7"/>
    <w:rsid w:val="00A91276"/>
    <w:rsid w:val="00A9158B"/>
    <w:rsid w:val="00A91CBD"/>
    <w:rsid w:val="00A9264F"/>
    <w:rsid w:val="00A930E2"/>
    <w:rsid w:val="00A9390E"/>
    <w:rsid w:val="00A93C97"/>
    <w:rsid w:val="00A96BFB"/>
    <w:rsid w:val="00AA0016"/>
    <w:rsid w:val="00AA3251"/>
    <w:rsid w:val="00AA41B9"/>
    <w:rsid w:val="00AA49B1"/>
    <w:rsid w:val="00AA6410"/>
    <w:rsid w:val="00AA77BB"/>
    <w:rsid w:val="00AB0215"/>
    <w:rsid w:val="00AB20E0"/>
    <w:rsid w:val="00AB3A9D"/>
    <w:rsid w:val="00AB5715"/>
    <w:rsid w:val="00AB7CC7"/>
    <w:rsid w:val="00AC0D5C"/>
    <w:rsid w:val="00AC0F1E"/>
    <w:rsid w:val="00AC6A7A"/>
    <w:rsid w:val="00AD3093"/>
    <w:rsid w:val="00AD4D9D"/>
    <w:rsid w:val="00AD5600"/>
    <w:rsid w:val="00AE04CA"/>
    <w:rsid w:val="00AE0729"/>
    <w:rsid w:val="00AE2772"/>
    <w:rsid w:val="00AE428D"/>
    <w:rsid w:val="00AE46CC"/>
    <w:rsid w:val="00AF0142"/>
    <w:rsid w:val="00AF41DC"/>
    <w:rsid w:val="00AF7261"/>
    <w:rsid w:val="00B01AA1"/>
    <w:rsid w:val="00B025FC"/>
    <w:rsid w:val="00B0275A"/>
    <w:rsid w:val="00B02DA0"/>
    <w:rsid w:val="00B04143"/>
    <w:rsid w:val="00B0434E"/>
    <w:rsid w:val="00B10899"/>
    <w:rsid w:val="00B10AAE"/>
    <w:rsid w:val="00B10B15"/>
    <w:rsid w:val="00B14062"/>
    <w:rsid w:val="00B15159"/>
    <w:rsid w:val="00B206E8"/>
    <w:rsid w:val="00B21E31"/>
    <w:rsid w:val="00B2329C"/>
    <w:rsid w:val="00B24918"/>
    <w:rsid w:val="00B27631"/>
    <w:rsid w:val="00B30A9F"/>
    <w:rsid w:val="00B30B43"/>
    <w:rsid w:val="00B30EC1"/>
    <w:rsid w:val="00B41A29"/>
    <w:rsid w:val="00B42156"/>
    <w:rsid w:val="00B4369E"/>
    <w:rsid w:val="00B44BCB"/>
    <w:rsid w:val="00B45C3B"/>
    <w:rsid w:val="00B469F5"/>
    <w:rsid w:val="00B5016A"/>
    <w:rsid w:val="00B50C9F"/>
    <w:rsid w:val="00B518A6"/>
    <w:rsid w:val="00B526EF"/>
    <w:rsid w:val="00B53B77"/>
    <w:rsid w:val="00B55651"/>
    <w:rsid w:val="00B57B9A"/>
    <w:rsid w:val="00B645CB"/>
    <w:rsid w:val="00B65CBD"/>
    <w:rsid w:val="00B66216"/>
    <w:rsid w:val="00B66A9A"/>
    <w:rsid w:val="00B7091C"/>
    <w:rsid w:val="00B752B9"/>
    <w:rsid w:val="00B75664"/>
    <w:rsid w:val="00B757A3"/>
    <w:rsid w:val="00B81DF5"/>
    <w:rsid w:val="00B837D3"/>
    <w:rsid w:val="00B8485D"/>
    <w:rsid w:val="00B85C94"/>
    <w:rsid w:val="00B87DE1"/>
    <w:rsid w:val="00B903AF"/>
    <w:rsid w:val="00B927D2"/>
    <w:rsid w:val="00B96D11"/>
    <w:rsid w:val="00B96D65"/>
    <w:rsid w:val="00BA200E"/>
    <w:rsid w:val="00BB55CF"/>
    <w:rsid w:val="00BC1BE0"/>
    <w:rsid w:val="00BC50BC"/>
    <w:rsid w:val="00BC5FCE"/>
    <w:rsid w:val="00BC61B0"/>
    <w:rsid w:val="00BC6443"/>
    <w:rsid w:val="00BC7B4C"/>
    <w:rsid w:val="00BD0C45"/>
    <w:rsid w:val="00BD24E4"/>
    <w:rsid w:val="00BD30F9"/>
    <w:rsid w:val="00BD4AF0"/>
    <w:rsid w:val="00BE02A3"/>
    <w:rsid w:val="00BE4F0A"/>
    <w:rsid w:val="00BE5F08"/>
    <w:rsid w:val="00BE77BF"/>
    <w:rsid w:val="00BF24E9"/>
    <w:rsid w:val="00C001E5"/>
    <w:rsid w:val="00C02A67"/>
    <w:rsid w:val="00C02EB7"/>
    <w:rsid w:val="00C12989"/>
    <w:rsid w:val="00C1485C"/>
    <w:rsid w:val="00C170E8"/>
    <w:rsid w:val="00C1731E"/>
    <w:rsid w:val="00C20799"/>
    <w:rsid w:val="00C22077"/>
    <w:rsid w:val="00C229F1"/>
    <w:rsid w:val="00C232C1"/>
    <w:rsid w:val="00C23457"/>
    <w:rsid w:val="00C25404"/>
    <w:rsid w:val="00C26330"/>
    <w:rsid w:val="00C26494"/>
    <w:rsid w:val="00C30C08"/>
    <w:rsid w:val="00C312E5"/>
    <w:rsid w:val="00C34901"/>
    <w:rsid w:val="00C35057"/>
    <w:rsid w:val="00C369EA"/>
    <w:rsid w:val="00C44F50"/>
    <w:rsid w:val="00C50C8D"/>
    <w:rsid w:val="00C50FCA"/>
    <w:rsid w:val="00C51613"/>
    <w:rsid w:val="00C520D2"/>
    <w:rsid w:val="00C533A5"/>
    <w:rsid w:val="00C542CD"/>
    <w:rsid w:val="00C57259"/>
    <w:rsid w:val="00C601C0"/>
    <w:rsid w:val="00C6180A"/>
    <w:rsid w:val="00C62EEF"/>
    <w:rsid w:val="00C64265"/>
    <w:rsid w:val="00C66BB5"/>
    <w:rsid w:val="00C67F6A"/>
    <w:rsid w:val="00C705F3"/>
    <w:rsid w:val="00C748EC"/>
    <w:rsid w:val="00C74F16"/>
    <w:rsid w:val="00C7770F"/>
    <w:rsid w:val="00C80B69"/>
    <w:rsid w:val="00C830B6"/>
    <w:rsid w:val="00C8596E"/>
    <w:rsid w:val="00C91B12"/>
    <w:rsid w:val="00C97CE8"/>
    <w:rsid w:val="00CA592B"/>
    <w:rsid w:val="00CA6995"/>
    <w:rsid w:val="00CB04C7"/>
    <w:rsid w:val="00CB07DB"/>
    <w:rsid w:val="00CB0EBB"/>
    <w:rsid w:val="00CB2DC7"/>
    <w:rsid w:val="00CB3CE8"/>
    <w:rsid w:val="00CB431E"/>
    <w:rsid w:val="00CB6825"/>
    <w:rsid w:val="00CB6C01"/>
    <w:rsid w:val="00CC060D"/>
    <w:rsid w:val="00CC1EB4"/>
    <w:rsid w:val="00CC2978"/>
    <w:rsid w:val="00CC2DD0"/>
    <w:rsid w:val="00CC42BD"/>
    <w:rsid w:val="00CC4530"/>
    <w:rsid w:val="00CC6E3F"/>
    <w:rsid w:val="00CC7556"/>
    <w:rsid w:val="00CD12FA"/>
    <w:rsid w:val="00CD16C5"/>
    <w:rsid w:val="00CD5545"/>
    <w:rsid w:val="00CD6623"/>
    <w:rsid w:val="00CD6A1A"/>
    <w:rsid w:val="00CD79A1"/>
    <w:rsid w:val="00CE00E9"/>
    <w:rsid w:val="00CE38C9"/>
    <w:rsid w:val="00CE5C24"/>
    <w:rsid w:val="00CE5D82"/>
    <w:rsid w:val="00CE6D78"/>
    <w:rsid w:val="00CF2B87"/>
    <w:rsid w:val="00CF775D"/>
    <w:rsid w:val="00D00F31"/>
    <w:rsid w:val="00D01924"/>
    <w:rsid w:val="00D01E96"/>
    <w:rsid w:val="00D04175"/>
    <w:rsid w:val="00D075D5"/>
    <w:rsid w:val="00D10109"/>
    <w:rsid w:val="00D11558"/>
    <w:rsid w:val="00D1466D"/>
    <w:rsid w:val="00D15B70"/>
    <w:rsid w:val="00D20528"/>
    <w:rsid w:val="00D220FF"/>
    <w:rsid w:val="00D247A1"/>
    <w:rsid w:val="00D30321"/>
    <w:rsid w:val="00D30E4F"/>
    <w:rsid w:val="00D335A8"/>
    <w:rsid w:val="00D33785"/>
    <w:rsid w:val="00D33A7E"/>
    <w:rsid w:val="00D34EF9"/>
    <w:rsid w:val="00D34FC7"/>
    <w:rsid w:val="00D37685"/>
    <w:rsid w:val="00D4074F"/>
    <w:rsid w:val="00D409F0"/>
    <w:rsid w:val="00D4132C"/>
    <w:rsid w:val="00D44652"/>
    <w:rsid w:val="00D446F0"/>
    <w:rsid w:val="00D519DB"/>
    <w:rsid w:val="00D52024"/>
    <w:rsid w:val="00D523CE"/>
    <w:rsid w:val="00D53133"/>
    <w:rsid w:val="00D53501"/>
    <w:rsid w:val="00D5671D"/>
    <w:rsid w:val="00D641F1"/>
    <w:rsid w:val="00D65359"/>
    <w:rsid w:val="00D66F5F"/>
    <w:rsid w:val="00D70026"/>
    <w:rsid w:val="00D708DD"/>
    <w:rsid w:val="00D72FB9"/>
    <w:rsid w:val="00D73385"/>
    <w:rsid w:val="00D7387D"/>
    <w:rsid w:val="00D74FC7"/>
    <w:rsid w:val="00D750E7"/>
    <w:rsid w:val="00D75E62"/>
    <w:rsid w:val="00D76543"/>
    <w:rsid w:val="00D76B34"/>
    <w:rsid w:val="00D800EE"/>
    <w:rsid w:val="00D80B82"/>
    <w:rsid w:val="00D810BE"/>
    <w:rsid w:val="00D87184"/>
    <w:rsid w:val="00D91A2A"/>
    <w:rsid w:val="00D92A73"/>
    <w:rsid w:val="00D96A86"/>
    <w:rsid w:val="00D96C86"/>
    <w:rsid w:val="00D97661"/>
    <w:rsid w:val="00D97BE1"/>
    <w:rsid w:val="00DA4C76"/>
    <w:rsid w:val="00DA68B1"/>
    <w:rsid w:val="00DA7A8E"/>
    <w:rsid w:val="00DB3BBC"/>
    <w:rsid w:val="00DB4140"/>
    <w:rsid w:val="00DB47F6"/>
    <w:rsid w:val="00DB4D83"/>
    <w:rsid w:val="00DC099E"/>
    <w:rsid w:val="00DC190D"/>
    <w:rsid w:val="00DC236A"/>
    <w:rsid w:val="00DC3105"/>
    <w:rsid w:val="00DC3A84"/>
    <w:rsid w:val="00DC3E7C"/>
    <w:rsid w:val="00DD26A4"/>
    <w:rsid w:val="00DD4020"/>
    <w:rsid w:val="00DD4856"/>
    <w:rsid w:val="00DE0CE8"/>
    <w:rsid w:val="00DE2C90"/>
    <w:rsid w:val="00DE7109"/>
    <w:rsid w:val="00DF2C49"/>
    <w:rsid w:val="00E009B9"/>
    <w:rsid w:val="00E00CA5"/>
    <w:rsid w:val="00E025CD"/>
    <w:rsid w:val="00E046F1"/>
    <w:rsid w:val="00E06EFF"/>
    <w:rsid w:val="00E070D5"/>
    <w:rsid w:val="00E1134D"/>
    <w:rsid w:val="00E11D24"/>
    <w:rsid w:val="00E15A14"/>
    <w:rsid w:val="00E2160B"/>
    <w:rsid w:val="00E22E2C"/>
    <w:rsid w:val="00E23B38"/>
    <w:rsid w:val="00E266A3"/>
    <w:rsid w:val="00E26E5F"/>
    <w:rsid w:val="00E27058"/>
    <w:rsid w:val="00E312D9"/>
    <w:rsid w:val="00E34791"/>
    <w:rsid w:val="00E34CD1"/>
    <w:rsid w:val="00E41438"/>
    <w:rsid w:val="00E415F8"/>
    <w:rsid w:val="00E46289"/>
    <w:rsid w:val="00E56480"/>
    <w:rsid w:val="00E56FBA"/>
    <w:rsid w:val="00E612DE"/>
    <w:rsid w:val="00E61A16"/>
    <w:rsid w:val="00E6397E"/>
    <w:rsid w:val="00E64AB7"/>
    <w:rsid w:val="00E7148C"/>
    <w:rsid w:val="00E76063"/>
    <w:rsid w:val="00E762BB"/>
    <w:rsid w:val="00E77031"/>
    <w:rsid w:val="00E77BF6"/>
    <w:rsid w:val="00E77C27"/>
    <w:rsid w:val="00E801F6"/>
    <w:rsid w:val="00E81E7A"/>
    <w:rsid w:val="00E86122"/>
    <w:rsid w:val="00E90B1F"/>
    <w:rsid w:val="00E92422"/>
    <w:rsid w:val="00E93E86"/>
    <w:rsid w:val="00E94E0B"/>
    <w:rsid w:val="00E974A5"/>
    <w:rsid w:val="00E97C8F"/>
    <w:rsid w:val="00EA0950"/>
    <w:rsid w:val="00EA1017"/>
    <w:rsid w:val="00EA7A84"/>
    <w:rsid w:val="00EB2D99"/>
    <w:rsid w:val="00EB7050"/>
    <w:rsid w:val="00EC1F2B"/>
    <w:rsid w:val="00EC4DD1"/>
    <w:rsid w:val="00EC57BE"/>
    <w:rsid w:val="00EC59FA"/>
    <w:rsid w:val="00EC5AF8"/>
    <w:rsid w:val="00EC6E91"/>
    <w:rsid w:val="00ED0672"/>
    <w:rsid w:val="00ED3BA4"/>
    <w:rsid w:val="00ED44CA"/>
    <w:rsid w:val="00ED4F9C"/>
    <w:rsid w:val="00EE2429"/>
    <w:rsid w:val="00EE4650"/>
    <w:rsid w:val="00EE4FAB"/>
    <w:rsid w:val="00EE51B6"/>
    <w:rsid w:val="00EE52C7"/>
    <w:rsid w:val="00EE5AA8"/>
    <w:rsid w:val="00EE5F30"/>
    <w:rsid w:val="00EF45B5"/>
    <w:rsid w:val="00EF50DA"/>
    <w:rsid w:val="00EF62A1"/>
    <w:rsid w:val="00EF63FF"/>
    <w:rsid w:val="00F00A67"/>
    <w:rsid w:val="00F0249C"/>
    <w:rsid w:val="00F025CA"/>
    <w:rsid w:val="00F03FEA"/>
    <w:rsid w:val="00F10A96"/>
    <w:rsid w:val="00F112BC"/>
    <w:rsid w:val="00F155CB"/>
    <w:rsid w:val="00F160E9"/>
    <w:rsid w:val="00F16CD5"/>
    <w:rsid w:val="00F20034"/>
    <w:rsid w:val="00F21EF8"/>
    <w:rsid w:val="00F24764"/>
    <w:rsid w:val="00F25A72"/>
    <w:rsid w:val="00F2671B"/>
    <w:rsid w:val="00F33028"/>
    <w:rsid w:val="00F34ADB"/>
    <w:rsid w:val="00F354C4"/>
    <w:rsid w:val="00F36201"/>
    <w:rsid w:val="00F37EDA"/>
    <w:rsid w:val="00F4122F"/>
    <w:rsid w:val="00F44B93"/>
    <w:rsid w:val="00F44DE3"/>
    <w:rsid w:val="00F47257"/>
    <w:rsid w:val="00F50665"/>
    <w:rsid w:val="00F51C89"/>
    <w:rsid w:val="00F55A3D"/>
    <w:rsid w:val="00F56E1F"/>
    <w:rsid w:val="00F5737A"/>
    <w:rsid w:val="00F60463"/>
    <w:rsid w:val="00F62C2A"/>
    <w:rsid w:val="00F7108F"/>
    <w:rsid w:val="00F728CE"/>
    <w:rsid w:val="00F73713"/>
    <w:rsid w:val="00F74BCD"/>
    <w:rsid w:val="00F75A47"/>
    <w:rsid w:val="00F77220"/>
    <w:rsid w:val="00F77FD4"/>
    <w:rsid w:val="00F81FCD"/>
    <w:rsid w:val="00F82907"/>
    <w:rsid w:val="00F8711C"/>
    <w:rsid w:val="00F94F94"/>
    <w:rsid w:val="00F96BAD"/>
    <w:rsid w:val="00FB0125"/>
    <w:rsid w:val="00FB029E"/>
    <w:rsid w:val="00FB09BD"/>
    <w:rsid w:val="00FB1D33"/>
    <w:rsid w:val="00FB2726"/>
    <w:rsid w:val="00FB2E95"/>
    <w:rsid w:val="00FB3A1E"/>
    <w:rsid w:val="00FB3AA4"/>
    <w:rsid w:val="00FB3D13"/>
    <w:rsid w:val="00FB5999"/>
    <w:rsid w:val="00FC1C49"/>
    <w:rsid w:val="00FC274B"/>
    <w:rsid w:val="00FC4BE5"/>
    <w:rsid w:val="00FC4C04"/>
    <w:rsid w:val="00FC5147"/>
    <w:rsid w:val="00FC5ED5"/>
    <w:rsid w:val="00FC78AA"/>
    <w:rsid w:val="00FD2228"/>
    <w:rsid w:val="00FD37F4"/>
    <w:rsid w:val="00FD579B"/>
    <w:rsid w:val="00FD5BF5"/>
    <w:rsid w:val="00FD5EBC"/>
    <w:rsid w:val="00FD7683"/>
    <w:rsid w:val="00FE171A"/>
    <w:rsid w:val="00FE32F4"/>
    <w:rsid w:val="00FE4A23"/>
    <w:rsid w:val="00FE4BFC"/>
    <w:rsid w:val="00FE658D"/>
    <w:rsid w:val="00FF0E2D"/>
    <w:rsid w:val="00FF2243"/>
    <w:rsid w:val="00FF5106"/>
    <w:rsid w:val="00FF5BBD"/>
    <w:rsid w:val="00FF6CA0"/>
    <w:rsid w:val="00FF7529"/>
    <w:rsid w:val="0138936F"/>
    <w:rsid w:val="01929F2A"/>
    <w:rsid w:val="01ED0F1B"/>
    <w:rsid w:val="032FC285"/>
    <w:rsid w:val="04FCD514"/>
    <w:rsid w:val="05676F7E"/>
    <w:rsid w:val="0567FC8C"/>
    <w:rsid w:val="05E60D65"/>
    <w:rsid w:val="05E91204"/>
    <w:rsid w:val="066B5940"/>
    <w:rsid w:val="06845887"/>
    <w:rsid w:val="06A2325C"/>
    <w:rsid w:val="06F78FD3"/>
    <w:rsid w:val="06F8049E"/>
    <w:rsid w:val="0760B0D4"/>
    <w:rsid w:val="077322FF"/>
    <w:rsid w:val="07E01C7F"/>
    <w:rsid w:val="07ECA78C"/>
    <w:rsid w:val="07FA84D5"/>
    <w:rsid w:val="087057BB"/>
    <w:rsid w:val="08808465"/>
    <w:rsid w:val="08B6AA5E"/>
    <w:rsid w:val="08C9A9AB"/>
    <w:rsid w:val="093C87B6"/>
    <w:rsid w:val="09EEA6B0"/>
    <w:rsid w:val="0A41F73E"/>
    <w:rsid w:val="0ABFE744"/>
    <w:rsid w:val="0ACABD35"/>
    <w:rsid w:val="0AD979A9"/>
    <w:rsid w:val="0AE637D7"/>
    <w:rsid w:val="0C2293CA"/>
    <w:rsid w:val="0C3B4027"/>
    <w:rsid w:val="0C3F99FA"/>
    <w:rsid w:val="0C780C3A"/>
    <w:rsid w:val="0CDA8FD5"/>
    <w:rsid w:val="0D035236"/>
    <w:rsid w:val="0D1761F9"/>
    <w:rsid w:val="0DBAE53A"/>
    <w:rsid w:val="0DC56BED"/>
    <w:rsid w:val="0E086094"/>
    <w:rsid w:val="0E123B76"/>
    <w:rsid w:val="0E1949B8"/>
    <w:rsid w:val="0F1885B6"/>
    <w:rsid w:val="0F44BA8E"/>
    <w:rsid w:val="0F5BA94F"/>
    <w:rsid w:val="0FE31097"/>
    <w:rsid w:val="100C9701"/>
    <w:rsid w:val="10546D5B"/>
    <w:rsid w:val="107CBD69"/>
    <w:rsid w:val="10B0B2A7"/>
    <w:rsid w:val="11089868"/>
    <w:rsid w:val="117D4915"/>
    <w:rsid w:val="118B69F3"/>
    <w:rsid w:val="12150B5B"/>
    <w:rsid w:val="127D4D0E"/>
    <w:rsid w:val="12A89EC9"/>
    <w:rsid w:val="12D8B4E4"/>
    <w:rsid w:val="12E6910C"/>
    <w:rsid w:val="12EF5707"/>
    <w:rsid w:val="1326E7C0"/>
    <w:rsid w:val="1359CBA4"/>
    <w:rsid w:val="1390D1E9"/>
    <w:rsid w:val="142EC11D"/>
    <w:rsid w:val="15869011"/>
    <w:rsid w:val="1592043F"/>
    <w:rsid w:val="15AC57D1"/>
    <w:rsid w:val="15B0099A"/>
    <w:rsid w:val="1684A34F"/>
    <w:rsid w:val="16B008E7"/>
    <w:rsid w:val="16B15DFA"/>
    <w:rsid w:val="16C86E5F"/>
    <w:rsid w:val="16FD332E"/>
    <w:rsid w:val="175240B3"/>
    <w:rsid w:val="17CED9C8"/>
    <w:rsid w:val="17EA7AAC"/>
    <w:rsid w:val="18156813"/>
    <w:rsid w:val="183F97BC"/>
    <w:rsid w:val="18A77CB1"/>
    <w:rsid w:val="18B2DF25"/>
    <w:rsid w:val="1939696C"/>
    <w:rsid w:val="197F33CC"/>
    <w:rsid w:val="1A168C7A"/>
    <w:rsid w:val="1AD30A11"/>
    <w:rsid w:val="1ADDEBD6"/>
    <w:rsid w:val="1B9B793F"/>
    <w:rsid w:val="1BAFC9D6"/>
    <w:rsid w:val="1C6DBE7B"/>
    <w:rsid w:val="1CACD146"/>
    <w:rsid w:val="1D14CD27"/>
    <w:rsid w:val="1D1665E8"/>
    <w:rsid w:val="1D4C838B"/>
    <w:rsid w:val="1D548394"/>
    <w:rsid w:val="1D76018A"/>
    <w:rsid w:val="1DC81B16"/>
    <w:rsid w:val="1DEC511F"/>
    <w:rsid w:val="1E0A3065"/>
    <w:rsid w:val="1E16D41A"/>
    <w:rsid w:val="1ED5CC60"/>
    <w:rsid w:val="1ED6D8E1"/>
    <w:rsid w:val="1F185243"/>
    <w:rsid w:val="1F1F99EE"/>
    <w:rsid w:val="1FA83B39"/>
    <w:rsid w:val="1FFC56D4"/>
    <w:rsid w:val="2006CD4C"/>
    <w:rsid w:val="2009C79B"/>
    <w:rsid w:val="204A5F17"/>
    <w:rsid w:val="205E5C0D"/>
    <w:rsid w:val="2089F813"/>
    <w:rsid w:val="20F31196"/>
    <w:rsid w:val="20FA61B2"/>
    <w:rsid w:val="210F9BC7"/>
    <w:rsid w:val="2126D3F8"/>
    <w:rsid w:val="215594F0"/>
    <w:rsid w:val="216E6FFD"/>
    <w:rsid w:val="21991ABB"/>
    <w:rsid w:val="21E97B16"/>
    <w:rsid w:val="221C46EC"/>
    <w:rsid w:val="226DEA01"/>
    <w:rsid w:val="229330C1"/>
    <w:rsid w:val="23315261"/>
    <w:rsid w:val="2352D8AE"/>
    <w:rsid w:val="236683D2"/>
    <w:rsid w:val="23A545A5"/>
    <w:rsid w:val="24120C6E"/>
    <w:rsid w:val="245C2D6B"/>
    <w:rsid w:val="245D13AA"/>
    <w:rsid w:val="2495DEEC"/>
    <w:rsid w:val="24E2B3CF"/>
    <w:rsid w:val="25220795"/>
    <w:rsid w:val="25374347"/>
    <w:rsid w:val="25739FA2"/>
    <w:rsid w:val="267B14BF"/>
    <w:rsid w:val="26BA2247"/>
    <w:rsid w:val="272337AA"/>
    <w:rsid w:val="2756AB96"/>
    <w:rsid w:val="27D32087"/>
    <w:rsid w:val="27DBD153"/>
    <w:rsid w:val="284F252C"/>
    <w:rsid w:val="28848FCB"/>
    <w:rsid w:val="291C990E"/>
    <w:rsid w:val="29A55CB9"/>
    <w:rsid w:val="29F1641B"/>
    <w:rsid w:val="2A504BFD"/>
    <w:rsid w:val="2A617F59"/>
    <w:rsid w:val="2B43C3FE"/>
    <w:rsid w:val="2B47DBA8"/>
    <w:rsid w:val="2CB52E50"/>
    <w:rsid w:val="2D274635"/>
    <w:rsid w:val="2D86C081"/>
    <w:rsid w:val="2DB55F67"/>
    <w:rsid w:val="2DDEC8ED"/>
    <w:rsid w:val="2DF267B9"/>
    <w:rsid w:val="2E56EC1F"/>
    <w:rsid w:val="2E5A842D"/>
    <w:rsid w:val="2ED15B1A"/>
    <w:rsid w:val="2F47E3F4"/>
    <w:rsid w:val="2F50FE7C"/>
    <w:rsid w:val="30126120"/>
    <w:rsid w:val="301CD5EA"/>
    <w:rsid w:val="30A4AE07"/>
    <w:rsid w:val="30D37FEA"/>
    <w:rsid w:val="31089B99"/>
    <w:rsid w:val="3181E574"/>
    <w:rsid w:val="31B509CC"/>
    <w:rsid w:val="322E6EFE"/>
    <w:rsid w:val="327F7A20"/>
    <w:rsid w:val="32BB19E5"/>
    <w:rsid w:val="32BCC900"/>
    <w:rsid w:val="333767EA"/>
    <w:rsid w:val="33AF3FD1"/>
    <w:rsid w:val="33E76DCE"/>
    <w:rsid w:val="33E931DF"/>
    <w:rsid w:val="342420DC"/>
    <w:rsid w:val="345DC30E"/>
    <w:rsid w:val="34C75E16"/>
    <w:rsid w:val="34EB9ED6"/>
    <w:rsid w:val="36BB63BD"/>
    <w:rsid w:val="36E82933"/>
    <w:rsid w:val="3734DBF0"/>
    <w:rsid w:val="38256DE0"/>
    <w:rsid w:val="3826FAB0"/>
    <w:rsid w:val="38D94BAE"/>
    <w:rsid w:val="394F7E35"/>
    <w:rsid w:val="395D6602"/>
    <w:rsid w:val="3B216284"/>
    <w:rsid w:val="3B5E2ED5"/>
    <w:rsid w:val="3BAF3E04"/>
    <w:rsid w:val="3C3E032E"/>
    <w:rsid w:val="3C7AA0F4"/>
    <w:rsid w:val="3CF31616"/>
    <w:rsid w:val="3DDBD821"/>
    <w:rsid w:val="3E51B586"/>
    <w:rsid w:val="3EFEBFB9"/>
    <w:rsid w:val="402B522E"/>
    <w:rsid w:val="403B03E7"/>
    <w:rsid w:val="408E7596"/>
    <w:rsid w:val="40965005"/>
    <w:rsid w:val="417AFB41"/>
    <w:rsid w:val="41C6E24C"/>
    <w:rsid w:val="41EE0E27"/>
    <w:rsid w:val="41FC0BF6"/>
    <w:rsid w:val="42584200"/>
    <w:rsid w:val="426555D2"/>
    <w:rsid w:val="42BCA8B0"/>
    <w:rsid w:val="42F8A734"/>
    <w:rsid w:val="43072185"/>
    <w:rsid w:val="43244C57"/>
    <w:rsid w:val="43A7CA99"/>
    <w:rsid w:val="43C3901F"/>
    <w:rsid w:val="44192885"/>
    <w:rsid w:val="449A00D9"/>
    <w:rsid w:val="44B3016B"/>
    <w:rsid w:val="44B99E0F"/>
    <w:rsid w:val="4503C987"/>
    <w:rsid w:val="45158BD2"/>
    <w:rsid w:val="4531C876"/>
    <w:rsid w:val="4549B09C"/>
    <w:rsid w:val="45776413"/>
    <w:rsid w:val="459A2D65"/>
    <w:rsid w:val="45FAE578"/>
    <w:rsid w:val="460A27C3"/>
    <w:rsid w:val="462103B3"/>
    <w:rsid w:val="464AF3A3"/>
    <w:rsid w:val="464FBEE1"/>
    <w:rsid w:val="4662EE29"/>
    <w:rsid w:val="46A0BABC"/>
    <w:rsid w:val="46D926BD"/>
    <w:rsid w:val="4713445D"/>
    <w:rsid w:val="4752104C"/>
    <w:rsid w:val="47609EB6"/>
    <w:rsid w:val="476B0BDE"/>
    <w:rsid w:val="478E4BC6"/>
    <w:rsid w:val="47FD8D6F"/>
    <w:rsid w:val="48229DAE"/>
    <w:rsid w:val="48895D78"/>
    <w:rsid w:val="48E3D813"/>
    <w:rsid w:val="49B6C994"/>
    <w:rsid w:val="4A361C0A"/>
    <w:rsid w:val="4A637B4E"/>
    <w:rsid w:val="4AA1179C"/>
    <w:rsid w:val="4ADC662C"/>
    <w:rsid w:val="4B2A3C3E"/>
    <w:rsid w:val="4BA08B5B"/>
    <w:rsid w:val="4BB6D02E"/>
    <w:rsid w:val="4BC08FF4"/>
    <w:rsid w:val="4BE46484"/>
    <w:rsid w:val="4BF55541"/>
    <w:rsid w:val="4BF8FB8D"/>
    <w:rsid w:val="4C2C4F4C"/>
    <w:rsid w:val="4C869AD6"/>
    <w:rsid w:val="4CBC55AF"/>
    <w:rsid w:val="4CFE79C5"/>
    <w:rsid w:val="4D0F9F3E"/>
    <w:rsid w:val="4D65F651"/>
    <w:rsid w:val="4ECFACDB"/>
    <w:rsid w:val="4EFC71FA"/>
    <w:rsid w:val="4FCD7F55"/>
    <w:rsid w:val="4FE5A07D"/>
    <w:rsid w:val="50200741"/>
    <w:rsid w:val="503DC0C2"/>
    <w:rsid w:val="50735BCA"/>
    <w:rsid w:val="50ECF6C7"/>
    <w:rsid w:val="515DEAA3"/>
    <w:rsid w:val="51A81AF1"/>
    <w:rsid w:val="51B900DB"/>
    <w:rsid w:val="51E71906"/>
    <w:rsid w:val="51F8382C"/>
    <w:rsid w:val="52B41C43"/>
    <w:rsid w:val="52F60E84"/>
    <w:rsid w:val="5337F9DC"/>
    <w:rsid w:val="534DE820"/>
    <w:rsid w:val="53517776"/>
    <w:rsid w:val="539970D4"/>
    <w:rsid w:val="53C12A3F"/>
    <w:rsid w:val="544A76E8"/>
    <w:rsid w:val="546E25B8"/>
    <w:rsid w:val="55152C11"/>
    <w:rsid w:val="559AC10E"/>
    <w:rsid w:val="55D66600"/>
    <w:rsid w:val="56097658"/>
    <w:rsid w:val="566ED1B7"/>
    <w:rsid w:val="56E85BA6"/>
    <w:rsid w:val="573879C7"/>
    <w:rsid w:val="578DA6F2"/>
    <w:rsid w:val="57A0EE73"/>
    <w:rsid w:val="584C1756"/>
    <w:rsid w:val="586E72A9"/>
    <w:rsid w:val="589767C7"/>
    <w:rsid w:val="597744B2"/>
    <w:rsid w:val="59A5D944"/>
    <w:rsid w:val="59A5F6AE"/>
    <w:rsid w:val="5AD4A248"/>
    <w:rsid w:val="5ADE5A8F"/>
    <w:rsid w:val="5B0EB93A"/>
    <w:rsid w:val="5B7E13DA"/>
    <w:rsid w:val="5B8B90C2"/>
    <w:rsid w:val="5BB0BEC6"/>
    <w:rsid w:val="5C37CE21"/>
    <w:rsid w:val="5C5B911C"/>
    <w:rsid w:val="5C68558D"/>
    <w:rsid w:val="5C6E2D09"/>
    <w:rsid w:val="5C9392C6"/>
    <w:rsid w:val="5CB724F8"/>
    <w:rsid w:val="5CCBBF57"/>
    <w:rsid w:val="5CD7A1B0"/>
    <w:rsid w:val="5CE3DCAD"/>
    <w:rsid w:val="5D39F52E"/>
    <w:rsid w:val="5D553837"/>
    <w:rsid w:val="5D68DBFB"/>
    <w:rsid w:val="5DFEF77F"/>
    <w:rsid w:val="5E880583"/>
    <w:rsid w:val="5EF98EEF"/>
    <w:rsid w:val="5F15BF7D"/>
    <w:rsid w:val="5F6B1BDF"/>
    <w:rsid w:val="5F7494F3"/>
    <w:rsid w:val="5F7E57E2"/>
    <w:rsid w:val="5FF620A1"/>
    <w:rsid w:val="60263501"/>
    <w:rsid w:val="607F5300"/>
    <w:rsid w:val="608F1E7C"/>
    <w:rsid w:val="60FF932F"/>
    <w:rsid w:val="613654D3"/>
    <w:rsid w:val="6170D780"/>
    <w:rsid w:val="61F9046A"/>
    <w:rsid w:val="62B58DED"/>
    <w:rsid w:val="62BD1371"/>
    <w:rsid w:val="6301F237"/>
    <w:rsid w:val="63DC7F23"/>
    <w:rsid w:val="63EE378B"/>
    <w:rsid w:val="64560577"/>
    <w:rsid w:val="647E7A1D"/>
    <w:rsid w:val="65146942"/>
    <w:rsid w:val="655723A3"/>
    <w:rsid w:val="6584ACBA"/>
    <w:rsid w:val="663F9947"/>
    <w:rsid w:val="665D11A0"/>
    <w:rsid w:val="66E9EA23"/>
    <w:rsid w:val="670D7CE1"/>
    <w:rsid w:val="674388E6"/>
    <w:rsid w:val="6786DB91"/>
    <w:rsid w:val="67953AE8"/>
    <w:rsid w:val="67A52613"/>
    <w:rsid w:val="67B47C81"/>
    <w:rsid w:val="68244B4C"/>
    <w:rsid w:val="683D6584"/>
    <w:rsid w:val="684635A4"/>
    <w:rsid w:val="6886AA05"/>
    <w:rsid w:val="68D36B7E"/>
    <w:rsid w:val="68E7042A"/>
    <w:rsid w:val="693DA026"/>
    <w:rsid w:val="69754E48"/>
    <w:rsid w:val="69AA1EC5"/>
    <w:rsid w:val="69DA4D24"/>
    <w:rsid w:val="6A0D4C46"/>
    <w:rsid w:val="6A378CAC"/>
    <w:rsid w:val="6A3CE9B4"/>
    <w:rsid w:val="6A436498"/>
    <w:rsid w:val="6A9DB698"/>
    <w:rsid w:val="6B05E3F1"/>
    <w:rsid w:val="6BBB43CE"/>
    <w:rsid w:val="6D1F0360"/>
    <w:rsid w:val="6D4BA8D9"/>
    <w:rsid w:val="6E1D80F1"/>
    <w:rsid w:val="6EA3C50F"/>
    <w:rsid w:val="6F1FD65A"/>
    <w:rsid w:val="6FC01E6D"/>
    <w:rsid w:val="6FD5846A"/>
    <w:rsid w:val="6FFFCD75"/>
    <w:rsid w:val="7018448B"/>
    <w:rsid w:val="70723C81"/>
    <w:rsid w:val="707AA2E5"/>
    <w:rsid w:val="710C206E"/>
    <w:rsid w:val="71733923"/>
    <w:rsid w:val="717EB7CD"/>
    <w:rsid w:val="71B9F661"/>
    <w:rsid w:val="71CEB171"/>
    <w:rsid w:val="73771B50"/>
    <w:rsid w:val="7379D3C5"/>
    <w:rsid w:val="73AB9DF4"/>
    <w:rsid w:val="74492A60"/>
    <w:rsid w:val="74CB267F"/>
    <w:rsid w:val="7534B99D"/>
    <w:rsid w:val="759DA802"/>
    <w:rsid w:val="75ACD2F5"/>
    <w:rsid w:val="75B8CCDC"/>
    <w:rsid w:val="77F71B99"/>
    <w:rsid w:val="78147A75"/>
    <w:rsid w:val="78412E0A"/>
    <w:rsid w:val="7956D859"/>
    <w:rsid w:val="797F92CB"/>
    <w:rsid w:val="7A44FB43"/>
    <w:rsid w:val="7AAD33B2"/>
    <w:rsid w:val="7BDB98F7"/>
    <w:rsid w:val="7BDC8D4B"/>
    <w:rsid w:val="7C4AC5A8"/>
    <w:rsid w:val="7CDA7FBB"/>
    <w:rsid w:val="7D55BA95"/>
    <w:rsid w:val="7E09D517"/>
    <w:rsid w:val="7E210C26"/>
    <w:rsid w:val="7E3DD7CB"/>
    <w:rsid w:val="7E47BFF9"/>
    <w:rsid w:val="7EE9D4D1"/>
    <w:rsid w:val="7F1A96F2"/>
    <w:rsid w:val="7F1B43AF"/>
    <w:rsid w:val="7F2860F9"/>
    <w:rsid w:val="7FE7E5D3"/>
    <w:rsid w:val="7FEEDE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2B7DC"/>
  <w15:chartTrackingRefBased/>
  <w15:docId w15:val="{ED4C2346-A3AE-44CE-84AD-1650CB5D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8F5"/>
    <w:rPr>
      <w:kern w:val="0"/>
      <w:lang w:val="en-GB"/>
      <w14:ligatures w14:val="none"/>
    </w:rPr>
  </w:style>
  <w:style w:type="paragraph" w:styleId="Antrat1">
    <w:name w:val="heading 1"/>
    <w:basedOn w:val="prastasis"/>
    <w:next w:val="prastasis"/>
    <w:link w:val="Antrat1Diagrama"/>
    <w:uiPriority w:val="9"/>
    <w:qFormat/>
    <w:rsid w:val="00127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7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78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78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78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78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78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78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78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78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78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78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78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78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78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78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78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78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7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78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78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78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78F5"/>
    <w:pPr>
      <w:spacing w:before="160"/>
    </w:pPr>
    <w:rPr>
      <w:i/>
      <w:iCs/>
      <w:color w:val="404040" w:themeColor="text1" w:themeTint="BF"/>
    </w:rPr>
  </w:style>
  <w:style w:type="character" w:customStyle="1" w:styleId="CitataDiagrama">
    <w:name w:val="Citata Diagrama"/>
    <w:basedOn w:val="Numatytasispastraiposriftas"/>
    <w:link w:val="Citata"/>
    <w:uiPriority w:val="29"/>
    <w:rsid w:val="001278F5"/>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
    <w:basedOn w:val="prastasis"/>
    <w:link w:val="SraopastraipaDiagrama"/>
    <w:qFormat/>
    <w:rsid w:val="001278F5"/>
    <w:pPr>
      <w:ind w:left="720"/>
      <w:contextualSpacing/>
    </w:pPr>
  </w:style>
  <w:style w:type="character" w:styleId="Rykuspabraukimas">
    <w:name w:val="Intense Emphasis"/>
    <w:basedOn w:val="Numatytasispastraiposriftas"/>
    <w:uiPriority w:val="21"/>
    <w:qFormat/>
    <w:rsid w:val="001278F5"/>
    <w:rPr>
      <w:i/>
      <w:iCs/>
      <w:color w:val="0F4761" w:themeColor="accent1" w:themeShade="BF"/>
    </w:rPr>
  </w:style>
  <w:style w:type="paragraph" w:styleId="Iskirtacitata">
    <w:name w:val="Intense Quote"/>
    <w:basedOn w:val="prastasis"/>
    <w:next w:val="prastasis"/>
    <w:link w:val="IskirtacitataDiagrama"/>
    <w:uiPriority w:val="30"/>
    <w:qFormat/>
    <w:rsid w:val="001278F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78F5"/>
    <w:rPr>
      <w:i/>
      <w:iCs/>
      <w:color w:val="0F4761" w:themeColor="accent1" w:themeShade="BF"/>
    </w:rPr>
  </w:style>
  <w:style w:type="character" w:styleId="Rykinuoroda">
    <w:name w:val="Intense Reference"/>
    <w:basedOn w:val="Numatytasispastraiposriftas"/>
    <w:uiPriority w:val="32"/>
    <w:qFormat/>
    <w:rsid w:val="001278F5"/>
    <w:rPr>
      <w:b/>
      <w:bCs/>
      <w:smallCaps/>
      <w:color w:val="0F4761" w:themeColor="accent1" w:themeShade="BF"/>
      <w:spacing w:val="5"/>
    </w:rPr>
  </w:style>
  <w:style w:type="table" w:styleId="Lentelstinklelis">
    <w:name w:val="Table Grid"/>
    <w:basedOn w:val="prastojilentel"/>
    <w:uiPriority w:val="39"/>
    <w:rsid w:val="0012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rsid w:val="003D3FAF"/>
    <w:rPr>
      <w:color w:val="808080"/>
    </w:rPr>
  </w:style>
  <w:style w:type="paragraph" w:customStyle="1" w:styleId="Bodytext21">
    <w:name w:val="Body text (2)1"/>
    <w:basedOn w:val="prastasis"/>
    <w:uiPriority w:val="99"/>
    <w:rsid w:val="00807A99"/>
    <w:pPr>
      <w:widowControl w:val="0"/>
      <w:shd w:val="clear" w:color="auto" w:fill="FFFFFF"/>
      <w:spacing w:after="720" w:line="259" w:lineRule="exact"/>
    </w:pPr>
    <w:rPr>
      <w:rFonts w:ascii="Times New Roman" w:eastAsia="Calibri" w:hAnsi="Times New Roman" w:cs="Times New Roman"/>
      <w:lang w:val="en-US"/>
    </w:rPr>
  </w:style>
  <w:style w:type="character" w:styleId="Komentaronuoroda">
    <w:name w:val="annotation reference"/>
    <w:basedOn w:val="Numatytasispastraiposriftas"/>
    <w:unhideWhenUsed/>
    <w:rsid w:val="00807A99"/>
    <w:rPr>
      <w:sz w:val="16"/>
      <w:szCs w:val="16"/>
    </w:rPr>
  </w:style>
  <w:style w:type="paragraph" w:styleId="Komentarotekstas">
    <w:name w:val="annotation text"/>
    <w:basedOn w:val="prastasis"/>
    <w:link w:val="KomentarotekstasDiagrama"/>
    <w:unhideWhenUsed/>
    <w:rsid w:val="00807A99"/>
    <w:pPr>
      <w:spacing w:line="240" w:lineRule="auto"/>
    </w:pPr>
    <w:rPr>
      <w:sz w:val="20"/>
      <w:szCs w:val="20"/>
      <w:lang w:val="lt-LT"/>
    </w:rPr>
  </w:style>
  <w:style w:type="character" w:customStyle="1" w:styleId="KomentarotekstasDiagrama">
    <w:name w:val="Komentaro tekstas Diagrama"/>
    <w:basedOn w:val="Numatytasispastraiposriftas"/>
    <w:link w:val="Komentarotekstas"/>
    <w:rsid w:val="00807A99"/>
    <w:rPr>
      <w:kern w:val="0"/>
      <w:sz w:val="20"/>
      <w:szCs w:val="20"/>
      <w:lang w:val="lt-LT"/>
      <w14:ligatures w14:val="none"/>
    </w:rPr>
  </w:style>
  <w:style w:type="paragraph" w:customStyle="1" w:styleId="Statja">
    <w:name w:val="Statja"/>
    <w:basedOn w:val="prastasis"/>
    <w:rsid w:val="00126B1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126B11"/>
    <w:rPr>
      <w:kern w:val="0"/>
      <w:lang w:val="en-GB"/>
      <w14:ligatures w14:val="none"/>
    </w:rPr>
  </w:style>
  <w:style w:type="character" w:styleId="Hipersaitas">
    <w:name w:val="Hyperlink"/>
    <w:basedOn w:val="Numatytasispastraiposriftas"/>
    <w:uiPriority w:val="99"/>
    <w:unhideWhenUsed/>
    <w:rsid w:val="00A64A48"/>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nhideWhenUsed/>
    <w:rsid w:val="0067050D"/>
    <w:pPr>
      <w:spacing w:after="0" w:line="240" w:lineRule="auto"/>
    </w:pPr>
    <w:rPr>
      <w:sz w:val="20"/>
      <w:szCs w:val="20"/>
      <w:lang w:val="lt-LT"/>
    </w:rPr>
  </w:style>
  <w:style w:type="character" w:customStyle="1" w:styleId="PuslapioinaostekstasDiagrama">
    <w:name w:val="Puslapio išnašos tekstas Diagrama"/>
    <w:basedOn w:val="Numatytasispastraiposriftas"/>
    <w:link w:val="Puslapioinaostekstas"/>
    <w:rsid w:val="0067050D"/>
    <w:rPr>
      <w:kern w:val="0"/>
      <w:sz w:val="20"/>
      <w:szCs w:val="20"/>
      <w:lang w:val="lt-LT"/>
      <w14:ligatures w14:val="none"/>
    </w:rPr>
  </w:style>
  <w:style w:type="character" w:styleId="Puslapioinaosnuoroda">
    <w:name w:val="footnote reference"/>
    <w:basedOn w:val="Numatytasispastraiposriftas"/>
    <w:uiPriority w:val="99"/>
    <w:unhideWhenUsed/>
    <w:rsid w:val="0067050D"/>
    <w:rPr>
      <w:vertAlign w:val="superscript"/>
    </w:rPr>
  </w:style>
  <w:style w:type="paragraph" w:styleId="prastasiniatinklio">
    <w:name w:val="Normal (Web)"/>
    <w:basedOn w:val="prastasis"/>
    <w:uiPriority w:val="99"/>
    <w:unhideWhenUsed/>
    <w:rsid w:val="00D871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671F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1F01"/>
    <w:rPr>
      <w:kern w:val="0"/>
      <w:lang w:val="en-GB"/>
      <w14:ligatures w14:val="none"/>
    </w:rPr>
  </w:style>
  <w:style w:type="paragraph" w:styleId="Porat">
    <w:name w:val="footer"/>
    <w:basedOn w:val="prastasis"/>
    <w:link w:val="PoratDiagrama"/>
    <w:uiPriority w:val="99"/>
    <w:unhideWhenUsed/>
    <w:rsid w:val="00671F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1F01"/>
    <w:rPr>
      <w:kern w:val="0"/>
      <w:lang w:val="en-GB"/>
      <w14:ligatures w14:val="none"/>
    </w:rPr>
  </w:style>
  <w:style w:type="character" w:customStyle="1" w:styleId="normaltextrun">
    <w:name w:val="normaltextrun"/>
    <w:basedOn w:val="Numatytasispastraiposriftas"/>
    <w:rsid w:val="00DB4D83"/>
  </w:style>
  <w:style w:type="character" w:styleId="Neapdorotaspaminjimas">
    <w:name w:val="Unresolved Mention"/>
    <w:basedOn w:val="Numatytasispastraiposriftas"/>
    <w:uiPriority w:val="99"/>
    <w:semiHidden/>
    <w:unhideWhenUsed/>
    <w:rsid w:val="00ED4F9C"/>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8969CD"/>
    <w:rPr>
      <w:b/>
      <w:bCs/>
      <w:lang w:val="en-GB"/>
    </w:rPr>
  </w:style>
  <w:style w:type="character" w:customStyle="1" w:styleId="KomentarotemaDiagrama">
    <w:name w:val="Komentaro tema Diagrama"/>
    <w:basedOn w:val="KomentarotekstasDiagrama"/>
    <w:link w:val="Komentarotema"/>
    <w:uiPriority w:val="99"/>
    <w:semiHidden/>
    <w:rsid w:val="008969CD"/>
    <w:rPr>
      <w:b/>
      <w:bCs/>
      <w:kern w:val="0"/>
      <w:sz w:val="20"/>
      <w:szCs w:val="20"/>
      <w:lang w:val="en-GB"/>
      <w14:ligatures w14:val="none"/>
    </w:rPr>
  </w:style>
  <w:style w:type="paragraph" w:styleId="Pataisymai">
    <w:name w:val="Revision"/>
    <w:hidden/>
    <w:uiPriority w:val="99"/>
    <w:semiHidden/>
    <w:rsid w:val="008F0479"/>
    <w:pPr>
      <w:spacing w:after="0" w:line="240" w:lineRule="auto"/>
      <w:jc w:val="left"/>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vks@vsat.vr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F6C7198B242C680D3E1ABEE72BF1B"/>
        <w:category>
          <w:name w:val="Bendrosios nuostatos"/>
          <w:gallery w:val="placeholder"/>
        </w:category>
        <w:types>
          <w:type w:val="bbPlcHdr"/>
        </w:types>
        <w:behaviors>
          <w:behavior w:val="content"/>
        </w:behaviors>
        <w:guid w:val="{075A0244-F957-4607-89D2-6280966C4F77}"/>
      </w:docPartPr>
      <w:docPartBody>
        <w:p w:rsidR="00833FA4" w:rsidRDefault="00DC65E8" w:rsidP="00DC65E8">
          <w:pPr>
            <w:pStyle w:val="8E8F6C7198B242C680D3E1ABEE72BF1B"/>
          </w:pPr>
          <w:r>
            <w:rPr>
              <w:rStyle w:val="Vietosrezervavimoenklotekstas"/>
            </w:rPr>
            <w:t>Choose an item.</w:t>
          </w:r>
        </w:p>
      </w:docPartBody>
    </w:docPart>
    <w:docPart>
      <w:docPartPr>
        <w:name w:val="2F8D97C6739A49C8ADBD4348CF6A5292"/>
        <w:category>
          <w:name w:val="Bendrosios nuostatos"/>
          <w:gallery w:val="placeholder"/>
        </w:category>
        <w:types>
          <w:type w:val="bbPlcHdr"/>
        </w:types>
        <w:behaviors>
          <w:behavior w:val="content"/>
        </w:behaviors>
        <w:guid w:val="{15ECD7FE-FACB-4E0F-8912-EEF588D0EC9E}"/>
      </w:docPartPr>
      <w:docPartBody>
        <w:p w:rsidR="00833FA4" w:rsidRDefault="00DC65E8" w:rsidP="00DC65E8">
          <w:pPr>
            <w:pStyle w:val="2F8D97C6739A49C8ADBD4348CF6A5292"/>
          </w:pPr>
          <w:r>
            <w:rPr>
              <w:rStyle w:val="Vietosrezervavimoenklotekstas"/>
            </w:rPr>
            <w:t>Choose an item.</w:t>
          </w:r>
        </w:p>
      </w:docPartBody>
    </w:docPart>
    <w:docPart>
      <w:docPartPr>
        <w:name w:val="20D59B347F174F34812FB0A1CE1C6A8B"/>
        <w:category>
          <w:name w:val="Bendrosios nuostatos"/>
          <w:gallery w:val="placeholder"/>
        </w:category>
        <w:types>
          <w:type w:val="bbPlcHdr"/>
        </w:types>
        <w:behaviors>
          <w:behavior w:val="content"/>
        </w:behaviors>
        <w:guid w:val="{6CD91F2D-3901-4312-A0AA-B94B154E7441}"/>
      </w:docPartPr>
      <w:docPartBody>
        <w:p w:rsidR="00833FA4" w:rsidRDefault="00DC65E8" w:rsidP="00DC65E8">
          <w:pPr>
            <w:pStyle w:val="20D59B347F174F34812FB0A1CE1C6A8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80"/>
    <w:rsid w:val="00027DBC"/>
    <w:rsid w:val="00035111"/>
    <w:rsid w:val="0004689C"/>
    <w:rsid w:val="000A1980"/>
    <w:rsid w:val="000C674E"/>
    <w:rsid w:val="000D637C"/>
    <w:rsid w:val="00141C9A"/>
    <w:rsid w:val="00191BAC"/>
    <w:rsid w:val="001F2C05"/>
    <w:rsid w:val="00203EFC"/>
    <w:rsid w:val="00255F6D"/>
    <w:rsid w:val="002853D3"/>
    <w:rsid w:val="002C2EE6"/>
    <w:rsid w:val="002D547F"/>
    <w:rsid w:val="002E00EE"/>
    <w:rsid w:val="002E33BB"/>
    <w:rsid w:val="002F7FB3"/>
    <w:rsid w:val="0036090F"/>
    <w:rsid w:val="003B22D0"/>
    <w:rsid w:val="003D2295"/>
    <w:rsid w:val="00416E2B"/>
    <w:rsid w:val="0043213C"/>
    <w:rsid w:val="00437517"/>
    <w:rsid w:val="004B2E09"/>
    <w:rsid w:val="004C03AD"/>
    <w:rsid w:val="00510A90"/>
    <w:rsid w:val="00553036"/>
    <w:rsid w:val="00562CAD"/>
    <w:rsid w:val="00585EB0"/>
    <w:rsid w:val="00592DB5"/>
    <w:rsid w:val="005E557A"/>
    <w:rsid w:val="00617916"/>
    <w:rsid w:val="00626280"/>
    <w:rsid w:val="006436A0"/>
    <w:rsid w:val="00680E74"/>
    <w:rsid w:val="006C17DF"/>
    <w:rsid w:val="006E2769"/>
    <w:rsid w:val="006F4F63"/>
    <w:rsid w:val="007114F0"/>
    <w:rsid w:val="00712C6B"/>
    <w:rsid w:val="00715644"/>
    <w:rsid w:val="0074198A"/>
    <w:rsid w:val="00743A9D"/>
    <w:rsid w:val="007B6321"/>
    <w:rsid w:val="007C7719"/>
    <w:rsid w:val="007D2D63"/>
    <w:rsid w:val="007F78F0"/>
    <w:rsid w:val="00833FA4"/>
    <w:rsid w:val="0086182A"/>
    <w:rsid w:val="0086316B"/>
    <w:rsid w:val="008705B0"/>
    <w:rsid w:val="008E04BF"/>
    <w:rsid w:val="009F325B"/>
    <w:rsid w:val="009F6965"/>
    <w:rsid w:val="00A12405"/>
    <w:rsid w:val="00A26979"/>
    <w:rsid w:val="00A300B4"/>
    <w:rsid w:val="00A310A2"/>
    <w:rsid w:val="00B10899"/>
    <w:rsid w:val="00B157A9"/>
    <w:rsid w:val="00B645CB"/>
    <w:rsid w:val="00B904D8"/>
    <w:rsid w:val="00BC5FCE"/>
    <w:rsid w:val="00C0056C"/>
    <w:rsid w:val="00C03A00"/>
    <w:rsid w:val="00C232C1"/>
    <w:rsid w:val="00C51613"/>
    <w:rsid w:val="00C540DE"/>
    <w:rsid w:val="00C663F2"/>
    <w:rsid w:val="00C870DA"/>
    <w:rsid w:val="00D15B70"/>
    <w:rsid w:val="00D4132C"/>
    <w:rsid w:val="00D45206"/>
    <w:rsid w:val="00D45AB8"/>
    <w:rsid w:val="00D76543"/>
    <w:rsid w:val="00D92A22"/>
    <w:rsid w:val="00DC2697"/>
    <w:rsid w:val="00DC65E8"/>
    <w:rsid w:val="00DD76B9"/>
    <w:rsid w:val="00E32382"/>
    <w:rsid w:val="00E3441A"/>
    <w:rsid w:val="00E52636"/>
    <w:rsid w:val="00E76063"/>
    <w:rsid w:val="00E762BB"/>
    <w:rsid w:val="00E81E7A"/>
    <w:rsid w:val="00EB4A12"/>
    <w:rsid w:val="00EE2429"/>
    <w:rsid w:val="00EF21E9"/>
    <w:rsid w:val="00F160E9"/>
    <w:rsid w:val="00F55A3D"/>
    <w:rsid w:val="00FB0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A0843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C65E8"/>
  </w:style>
  <w:style w:type="paragraph" w:customStyle="1" w:styleId="8E8F6C7198B242C680D3E1ABEE72BF1B">
    <w:name w:val="8E8F6C7198B242C680D3E1ABEE72BF1B"/>
    <w:rsid w:val="00DC65E8"/>
    <w:rPr>
      <w:lang w:val="lt-LT" w:eastAsia="lt-LT"/>
    </w:rPr>
  </w:style>
  <w:style w:type="paragraph" w:customStyle="1" w:styleId="2F8D97C6739A49C8ADBD4348CF6A5292">
    <w:name w:val="2F8D97C6739A49C8ADBD4348CF6A5292"/>
    <w:rsid w:val="00DC65E8"/>
    <w:rPr>
      <w:lang w:val="lt-LT" w:eastAsia="lt-LT"/>
    </w:rPr>
  </w:style>
  <w:style w:type="paragraph" w:customStyle="1" w:styleId="20D59B347F174F34812FB0A1CE1C6A8B">
    <w:name w:val="20D59B347F174F34812FB0A1CE1C6A8B"/>
    <w:rsid w:val="00DC65E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1CC899BA03B83408C942FF75825AD61" ma:contentTypeVersion="3" ma:contentTypeDescription="Kurkite naują dokumentą." ma:contentTypeScope="" ma:versionID="cd490490372f59cc58a56c3f1bf094b4">
  <xsd:schema xmlns:xsd="http://www.w3.org/2001/XMLSchema" xmlns:xs="http://www.w3.org/2001/XMLSchema" xmlns:p="http://schemas.microsoft.com/office/2006/metadata/properties" xmlns:ns2="843e1f4c-3a69-4100-bee6-44b2593cfae5" targetNamespace="http://schemas.microsoft.com/office/2006/metadata/properties" ma:root="true" ma:fieldsID="84fd5c99046f3274812da12fe1a3ef6c" ns2:_="">
    <xsd:import namespace="843e1f4c-3a69-4100-bee6-44b2593cfa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e1f4c-3a69-4100-bee6-44b2593cf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05A7A-4ACD-43F4-A564-D82A684BD789}">
  <ds:schemaRefs>
    <ds:schemaRef ds:uri="http://schemas.openxmlformats.org/officeDocument/2006/bibliography"/>
  </ds:schemaRefs>
</ds:datastoreItem>
</file>

<file path=customXml/itemProps2.xml><?xml version="1.0" encoding="utf-8"?>
<ds:datastoreItem xmlns:ds="http://schemas.openxmlformats.org/officeDocument/2006/customXml" ds:itemID="{2FA4B6F0-AC61-4FB6-AACE-C6272107A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e1f4c-3a69-4100-bee6-44b2593cf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31CF7-BDBE-401A-B4D3-97DC2C382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F87FBE-F663-4204-BF69-65F8988D6B01}">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24589</Words>
  <Characters>14016</Characters>
  <Application>Microsoft Office Word</Application>
  <DocSecurity>0</DocSecurity>
  <Lines>116</Lines>
  <Paragraphs>77</Paragraphs>
  <ScaleCrop>false</ScaleCrop>
  <Company/>
  <LinksUpToDate>false</LinksUpToDate>
  <CharactersWithSpaces>38528</CharactersWithSpaces>
  <SharedDoc>false</SharedDoc>
  <HLinks>
    <vt:vector size="138" baseType="variant">
      <vt:variant>
        <vt:i4>6422614</vt:i4>
      </vt:variant>
      <vt:variant>
        <vt:i4>54</vt:i4>
      </vt:variant>
      <vt:variant>
        <vt:i4>0</vt:i4>
      </vt:variant>
      <vt:variant>
        <vt:i4>5</vt:i4>
      </vt:variant>
      <vt:variant>
        <vt:lpwstr>mailto:sauga@ltg.lt</vt:lpwstr>
      </vt:variant>
      <vt:variant>
        <vt:lpwstr/>
      </vt:variant>
      <vt:variant>
        <vt:i4>6422614</vt:i4>
      </vt:variant>
      <vt:variant>
        <vt:i4>51</vt:i4>
      </vt:variant>
      <vt:variant>
        <vt:i4>0</vt:i4>
      </vt:variant>
      <vt:variant>
        <vt:i4>5</vt:i4>
      </vt:variant>
      <vt:variant>
        <vt:lpwstr>mailto:sauga@ltg.lt</vt:lpwstr>
      </vt:variant>
      <vt:variant>
        <vt:lpwstr/>
      </vt:variant>
      <vt:variant>
        <vt:i4>3407952</vt:i4>
      </vt:variant>
      <vt:variant>
        <vt:i4>48</vt:i4>
      </vt:variant>
      <vt:variant>
        <vt:i4>0</vt:i4>
      </vt:variant>
      <vt:variant>
        <vt:i4>5</vt:i4>
      </vt:variant>
      <vt:variant>
        <vt:lpwstr>https://doc.ltg.lt/en/Sustainability/Health and Safety guidelines for the contractor.pdf?_gl=1*11jzgti*_up*MQ..*_ga*MTQwNzM2MTM4LjE3NDA3NDIyNDY.*_ga_94QCJKTK8Y*MTc0MDc0MjI0My4xLjAuMTc0MDc0MjI0My4wLjAuMA..</vt:lpwstr>
      </vt:variant>
      <vt:variant>
        <vt:lpwstr/>
      </vt:variant>
      <vt:variant>
        <vt:i4>2687006</vt:i4>
      </vt:variant>
      <vt:variant>
        <vt:i4>45</vt:i4>
      </vt:variant>
      <vt:variant>
        <vt:i4>0</vt:i4>
      </vt:variant>
      <vt:variant>
        <vt:i4>5</vt:i4>
      </vt:variant>
      <vt:variant>
        <vt:lpwstr>https://ltg.lt/wp-content/uploads/2023/10/Atmintine-KLIENTAMS-RANGOVAMS-2023_10.pdf</vt:lpwstr>
      </vt:variant>
      <vt:variant>
        <vt:lpwstr/>
      </vt:variant>
      <vt:variant>
        <vt:i4>6422614</vt:i4>
      </vt:variant>
      <vt:variant>
        <vt:i4>42</vt:i4>
      </vt:variant>
      <vt:variant>
        <vt:i4>0</vt:i4>
      </vt:variant>
      <vt:variant>
        <vt:i4>5</vt:i4>
      </vt:variant>
      <vt:variant>
        <vt:lpwstr>mailto:sauga@ltg.lt</vt:lpwstr>
      </vt:variant>
      <vt:variant>
        <vt:lpwstr/>
      </vt:variant>
      <vt:variant>
        <vt:i4>6422614</vt:i4>
      </vt:variant>
      <vt:variant>
        <vt:i4>39</vt:i4>
      </vt:variant>
      <vt:variant>
        <vt:i4>0</vt:i4>
      </vt:variant>
      <vt:variant>
        <vt:i4>5</vt:i4>
      </vt:variant>
      <vt:variant>
        <vt:lpwstr>mailto:sauga@ltg.lt</vt:lpwstr>
      </vt:variant>
      <vt:variant>
        <vt:lpwstr/>
      </vt:variant>
      <vt:variant>
        <vt:i4>3407952</vt:i4>
      </vt:variant>
      <vt:variant>
        <vt:i4>36</vt:i4>
      </vt:variant>
      <vt:variant>
        <vt:i4>0</vt:i4>
      </vt:variant>
      <vt:variant>
        <vt:i4>5</vt:i4>
      </vt:variant>
      <vt:variant>
        <vt:lpwstr>https://doc.ltg.lt/en/Sustainability/Health and Safety guidelines for the contractor.pdf?_gl=1*11jzgti*_up*MQ..*_ga*MTQwNzM2MTM4LjE3NDA3NDIyNDY.*_ga_94QCJKTK8Y*MTc0MDc0MjI0My4xLjAuMTc0MDc0MjI0My4wLjAuMA..</vt:lpwstr>
      </vt:variant>
      <vt:variant>
        <vt:lpwstr/>
      </vt:variant>
      <vt:variant>
        <vt:i4>2687006</vt:i4>
      </vt:variant>
      <vt:variant>
        <vt:i4>33</vt:i4>
      </vt:variant>
      <vt:variant>
        <vt:i4>0</vt:i4>
      </vt:variant>
      <vt:variant>
        <vt:i4>5</vt:i4>
      </vt:variant>
      <vt:variant>
        <vt:lpwstr>https://ltg.lt/wp-content/uploads/2023/10/Atmintine-KLIENTAMS-RANGOVAMS-2023_10.pdf</vt:lpwstr>
      </vt:variant>
      <vt:variant>
        <vt:lpwstr/>
      </vt:variant>
      <vt:variant>
        <vt:i4>4128807</vt:i4>
      </vt:variant>
      <vt:variant>
        <vt:i4>30</vt:i4>
      </vt:variant>
      <vt:variant>
        <vt:i4>0</vt:i4>
      </vt:variant>
      <vt:variant>
        <vt:i4>5</vt:i4>
      </vt:variant>
      <vt:variant>
        <vt:lpwstr>https://ltg.lt/</vt:lpwstr>
      </vt:variant>
      <vt:variant>
        <vt:lpwstr/>
      </vt:variant>
      <vt:variant>
        <vt:i4>4980808</vt:i4>
      </vt:variant>
      <vt:variant>
        <vt:i4>27</vt:i4>
      </vt:variant>
      <vt:variant>
        <vt:i4>0</vt:i4>
      </vt:variant>
      <vt:variant>
        <vt:i4>5</vt:i4>
      </vt:variant>
      <vt:variant>
        <vt:lpwstr>https://ltg.lt/en/about-us/corporate-governance/internal-regulation/</vt:lpwstr>
      </vt:variant>
      <vt:variant>
        <vt:lpwstr/>
      </vt:variant>
      <vt:variant>
        <vt:i4>1966175</vt:i4>
      </vt:variant>
      <vt:variant>
        <vt:i4>24</vt:i4>
      </vt:variant>
      <vt:variant>
        <vt:i4>0</vt:i4>
      </vt:variant>
      <vt:variant>
        <vt:i4>5</vt:i4>
      </vt:variant>
      <vt:variant>
        <vt:lpwstr>https://view.officeapps.live.com/op/view.aspx?src=https%3A%2F%2Fdoc.ltg.lt%2Flt%2Fpirkimai%2FLTG_tiekejo_elgesio_kodeksas.docx%3F_gl%3D1*hk6sjr*_up*MQ..*_ga*MTc3ODY2MzI0Ni4xNzAxMjY0Njk2*_ga_94QCJKTK8Y*MTcwMTI2NDY5NC4xLjAuMTcwMTI2NDY5NC4wLjAuMA..&amp;wdOrigin=BROWSELINK</vt:lpwstr>
      </vt:variant>
      <vt:variant>
        <vt:lpwstr/>
      </vt:variant>
      <vt:variant>
        <vt:i4>7995485</vt:i4>
      </vt:variant>
      <vt:variant>
        <vt:i4>21</vt:i4>
      </vt:variant>
      <vt:variant>
        <vt:i4>0</vt:i4>
      </vt:variant>
      <vt:variant>
        <vt:i4>5</vt:i4>
      </vt:variant>
      <vt:variant>
        <vt:lpwstr>https://doc.ltg.lt/en/About us/Governance/Internal_Regulations/Bord_Approved_Policies/Policy on sanctions implementation and control.pdf?_gl=1*111wjqo*_ga*MTk1NTg1OTk0NC4xNzQ4MjY5Mzc4*_ga_94QCJKTK8Y*czE3NDgyNjkzNzckbzEkZzEkdDE3NDgyNjk1NjIkajAkbDAkaDA.</vt:lpwstr>
      </vt:variant>
      <vt:variant>
        <vt:lpwstr/>
      </vt:variant>
      <vt:variant>
        <vt:i4>7733283</vt:i4>
      </vt:variant>
      <vt:variant>
        <vt:i4>18</vt:i4>
      </vt:variant>
      <vt:variant>
        <vt:i4>0</vt:i4>
      </vt:variant>
      <vt:variant>
        <vt:i4>5</vt:i4>
      </vt:variant>
      <vt:variant>
        <vt:lpwstr>https://ltg.lt/apie-mus/korupcijos-prevencija/</vt:lpwstr>
      </vt:variant>
      <vt:variant>
        <vt:lpwstr/>
      </vt:variant>
      <vt:variant>
        <vt:i4>524298</vt:i4>
      </vt:variant>
      <vt:variant>
        <vt:i4>15</vt:i4>
      </vt:variant>
      <vt:variant>
        <vt:i4>0</vt:i4>
      </vt:variant>
      <vt:variant>
        <vt:i4>5</vt:i4>
      </vt:variant>
      <vt:variant>
        <vt:lpwstr>https://ltg.lt/apie-mus/valdymas/vidaus-teises-aktai/</vt:lpwstr>
      </vt:variant>
      <vt:variant>
        <vt:lpwstr/>
      </vt:variant>
      <vt:variant>
        <vt:i4>6488190</vt:i4>
      </vt:variant>
      <vt:variant>
        <vt:i4>12</vt:i4>
      </vt:variant>
      <vt:variant>
        <vt:i4>0</vt:i4>
      </vt:variant>
      <vt:variant>
        <vt:i4>5</vt:i4>
      </vt:variant>
      <vt:variant>
        <vt:lpwstr>http://www.ltg.lt/</vt:lpwstr>
      </vt:variant>
      <vt:variant>
        <vt:lpwstr/>
      </vt:variant>
      <vt:variant>
        <vt:i4>5439510</vt:i4>
      </vt:variant>
      <vt:variant>
        <vt:i4>9</vt:i4>
      </vt:variant>
      <vt:variant>
        <vt:i4>0</vt:i4>
      </vt:variant>
      <vt:variant>
        <vt:i4>5</vt:i4>
      </vt:variant>
      <vt:variant>
        <vt:lpwstr>https://doc.ltg.lt/lt/apie_mus/korupcijos_prevencija/LTG_tiekejo_elgesio_kodeksas_2021_02_03.pdf?_gl=1*9icjbl*_ga*ODMwMjA0NDQwLjE3MzE1ODQyMjg.*_ga_94QCJKTK8Y*MTc0MTAwNTgxNS4xMC4xLjE3NDEwMDU4MzEuMC4wLjA.</vt:lpwstr>
      </vt:variant>
      <vt:variant>
        <vt:lpwstr/>
      </vt:variant>
      <vt:variant>
        <vt:i4>6488137</vt:i4>
      </vt:variant>
      <vt:variant>
        <vt:i4>6</vt:i4>
      </vt:variant>
      <vt:variant>
        <vt:i4>0</vt:i4>
      </vt:variant>
      <vt:variant>
        <vt:i4>5</vt:i4>
      </vt:variant>
      <vt:variant>
        <vt:lpwstr>https://doc.ltg.lt/lt/apie_mus/valdymas/vidaus_teises_aktai/sankciju_igyvendinimo_ir_kontroles_politika_lt.pdf?_gl=1*1spj0pl*_up*MQ..*_ga*MjAyNTM3NTAwNy4xNzQxMDA1ODE5*_ga_94QCJKTK8Y*MTc0MTAwNTgxOC4xLjAuMTc0MTAwNTgxOC4wLjAuMA..</vt:lpwstr>
      </vt:variant>
      <vt:variant>
        <vt:lpwstr/>
      </vt:variant>
      <vt:variant>
        <vt:i4>4128890</vt:i4>
      </vt:variant>
      <vt:variant>
        <vt:i4>3</vt:i4>
      </vt:variant>
      <vt:variant>
        <vt:i4>0</vt:i4>
      </vt:variant>
      <vt:variant>
        <vt:i4>5</vt:i4>
      </vt:variant>
      <vt:variant>
        <vt:lpwstr>https://doc.ltg.lt/en/Procurement/LTG-Data-processing-agreement-EN-2023.docx?_gl=1*97g8wq*_ga*MTk1NTg1OTk0NC4xNzQ4MjY5Mzc4*_ga_94QCJKTK8Y*czE3NDg1OTU3MDIkbzMkZzEkdDE3NDg1OTU4OTkkajUyJGwwJGgw</vt:lpwstr>
      </vt:variant>
      <vt:variant>
        <vt:lpwstr/>
      </vt:variant>
      <vt:variant>
        <vt:i4>7274561</vt:i4>
      </vt:variant>
      <vt:variant>
        <vt:i4>0</vt:i4>
      </vt:variant>
      <vt:variant>
        <vt:i4>0</vt:i4>
      </vt:variant>
      <vt:variant>
        <vt:i4>5</vt:i4>
      </vt:variant>
      <vt:variant>
        <vt:lpwstr>https://doc.ltg.lt/lt/pirkimai/LTG_Duomenu_tvarkymo_susitarimas_LT.docx?_gl=1*1vle6fd*_up*MQ..*_ga*NTk1OTcyODA4LjE3MTg2MjcwMDg.*_ga_94QCJKTK8Y*MTcxODYyNzAwNS4xLjAuMTcxODYyNzAwNS4wLjAuMA..</vt:lpwstr>
      </vt:variant>
      <vt:variant>
        <vt:lpwstr/>
      </vt:variant>
      <vt:variant>
        <vt:i4>1966175</vt:i4>
      </vt:variant>
      <vt:variant>
        <vt:i4>9</vt:i4>
      </vt:variant>
      <vt:variant>
        <vt:i4>0</vt:i4>
      </vt:variant>
      <vt:variant>
        <vt:i4>5</vt:i4>
      </vt:variant>
      <vt:variant>
        <vt:lpwstr>https://view.officeapps.live.com/op/view.aspx?src=https%3A%2F%2Fdoc.ltg.lt%2Flt%2Fpirkimai%2FLTG_tiekejo_elgesio_kodeksas.docx%3F_gl%3D1*hk6sjr*_up*MQ..*_ga*MTc3ODY2MzI0Ni4xNzAxMjY0Njk2*_ga_94QCJKTK8Y*MTcwMTI2NDY5NC4xLjAuMTcwMTI2NDY5NC4wLjAuMA..&amp;wdOrigin=BROWSELINK</vt:lpwstr>
      </vt:variant>
      <vt:variant>
        <vt:lpwstr/>
      </vt:variant>
      <vt:variant>
        <vt:i4>7995485</vt:i4>
      </vt:variant>
      <vt:variant>
        <vt:i4>6</vt:i4>
      </vt:variant>
      <vt:variant>
        <vt:i4>0</vt:i4>
      </vt:variant>
      <vt:variant>
        <vt:i4>5</vt:i4>
      </vt:variant>
      <vt:variant>
        <vt:lpwstr>https://doc.ltg.lt/en/About us/Governance/Internal_Regulations/Bord_Approved_Policies/Policy on sanctions implementation and control.pdf?_gl=1*111wjqo*_ga*MTk1NTg1OTk0NC4xNzQ4MjY5Mzc4*_ga_94QCJKTK8Y*czE3NDgyNjkzNzckbzEkZzEkdDE3NDgyNjk1NjIkajAkbDAkaDA.</vt:lpwstr>
      </vt:variant>
      <vt:variant>
        <vt:lpwstr/>
      </vt:variant>
      <vt:variant>
        <vt:i4>5439510</vt:i4>
      </vt:variant>
      <vt:variant>
        <vt:i4>3</vt:i4>
      </vt:variant>
      <vt:variant>
        <vt:i4>0</vt:i4>
      </vt:variant>
      <vt:variant>
        <vt:i4>5</vt:i4>
      </vt:variant>
      <vt:variant>
        <vt:lpwstr>https://doc.ltg.lt/lt/apie_mus/korupcijos_prevencija/LTG_tiekejo_elgesio_kodeksas_2021_02_03.pdf?_gl=1*9icjbl*_ga*ODMwMjA0NDQwLjE3MzE1ODQyMjg.*_ga_94QCJKTK8Y*MTc0MTAwNTgxNS4xMC4xLjE3NDEwMDU4MzEuMC4wLjA.</vt:lpwstr>
      </vt:variant>
      <vt:variant>
        <vt:lpwstr/>
      </vt:variant>
      <vt:variant>
        <vt:i4>6488137</vt:i4>
      </vt:variant>
      <vt:variant>
        <vt:i4>0</vt:i4>
      </vt:variant>
      <vt:variant>
        <vt:i4>0</vt:i4>
      </vt:variant>
      <vt:variant>
        <vt:i4>5</vt:i4>
      </vt:variant>
      <vt:variant>
        <vt:lpwstr>https://doc.ltg.lt/lt/apie_mus/valdymas/vidaus_teises_aktai/sankciju_igyvendinimo_ir_kontroles_politika_lt.pdf?_gl=1*1spj0pl*_up*MQ..*_ga*MjAyNTM3NTAwNy4xNzQxMDA1ODE5*_ga_94QCJKTK8Y*MTc0MTAwNTgxOC4xLjAuMTc0MTAwNTgxOC4wLjAuMA..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3</cp:revision>
  <dcterms:created xsi:type="dcterms:W3CDTF">2026-05-20T12:42:00Z</dcterms:created>
  <dcterms:modified xsi:type="dcterms:W3CDTF">2026-05-20T12:43:00Z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2025-03-25T12:41:12Z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662dc10b-d6f6-48c4-8c9f-5a2c3cfaf718</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0x01010031CC899BA03B83408C942FF75825AD61</vt:lpwstr>
  </property>
  <property fmtid="{D5CDD505-2E9C-101B-9397-08002B2CF9AE}" pid="11" name="MediaServiceImageTags">
    <vt:lpwstr/>
  </property>
  <property fmtid="{D5CDD505-2E9C-101B-9397-08002B2CF9AE}" pid="12" name="Nekeičiamas">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GrammarlyDocumentId">
    <vt:lpwstr>0464317f-2cdb-4d5d-899f-2bbf43a4a1bd</vt:lpwstr>
  </property>
</Properties>
</file>