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67D91022" w14:textId="77777777" w:rsidR="00445DF0" w:rsidRDefault="00C006CB" w:rsidP="001A2892">
          <w:pPr>
            <w:spacing w:after="120" w:line="240" w:lineRule="auto"/>
            <w:ind w:left="567" w:firstLine="0"/>
            <w:contextualSpacing/>
            <w:jc w:val="center"/>
            <w:rPr>
              <w:rFonts w:ascii="Times New Roman" w:hAnsi="Times New Roman" w:cs="Times New Roman"/>
              <w:b/>
              <w:bCs/>
              <w:sz w:val="28"/>
              <w:szCs w:val="28"/>
            </w:rPr>
          </w:pPr>
          <w:r w:rsidRPr="00C05133">
            <w:rPr>
              <w:rFonts w:ascii="Times New Roman" w:hAnsi="Times New Roman" w:cs="Times New Roman"/>
              <w:b/>
              <w:bCs/>
              <w:sz w:val="28"/>
              <w:szCs w:val="28"/>
            </w:rPr>
            <w:t xml:space="preserve">MAŽOS VERTĖS </w:t>
          </w:r>
          <w:r w:rsidR="00D526C8" w:rsidRPr="00C05133">
            <w:rPr>
              <w:rFonts w:ascii="Times New Roman" w:hAnsi="Times New Roman" w:cs="Times New Roman"/>
              <w:b/>
              <w:bCs/>
              <w:sz w:val="28"/>
              <w:szCs w:val="28"/>
            </w:rPr>
            <w:t xml:space="preserve">VIEŠOJO PIRKIMO </w:t>
          </w:r>
        </w:p>
        <w:p w14:paraId="1D1BF965" w14:textId="0DB4B038" w:rsidR="00D526C8" w:rsidRPr="00C05133" w:rsidRDefault="00D526C8" w:rsidP="001A2892">
          <w:pPr>
            <w:spacing w:after="120" w:line="240" w:lineRule="auto"/>
            <w:ind w:left="567" w:firstLine="0"/>
            <w:contextualSpacing/>
            <w:jc w:val="center"/>
            <w:rPr>
              <w:rFonts w:ascii="Times New Roman" w:hAnsi="Times New Roman" w:cs="Times New Roman"/>
              <w:b/>
              <w:bCs/>
              <w:sz w:val="28"/>
              <w:szCs w:val="28"/>
            </w:rPr>
          </w:pPr>
          <w:r w:rsidRPr="00C05133">
            <w:rPr>
              <w:rFonts w:ascii="Times New Roman" w:hAnsi="Times New Roman" w:cs="Times New Roman"/>
              <w:b/>
              <w:bCs/>
              <w:sz w:val="28"/>
              <w:szCs w:val="28"/>
            </w:rPr>
            <w:t>„</w:t>
          </w:r>
          <w:r w:rsidR="00445DF0" w:rsidRPr="00B67702">
            <w:rPr>
              <w:rFonts w:asciiTheme="majorBidi" w:hAnsiTheme="majorBidi" w:cstheme="majorBidi"/>
              <w:b/>
              <w:sz w:val="28"/>
              <w:szCs w:val="28"/>
            </w:rPr>
            <w:t>DOKUMENTŲ APLANKAI REPREZENTAVIMUI</w:t>
          </w:r>
          <w:r w:rsidR="000C22A2" w:rsidRPr="00C05133">
            <w:rPr>
              <w:rFonts w:asciiTheme="majorBidi" w:hAnsiTheme="majorBidi" w:cstheme="majorBidi"/>
              <w:b/>
              <w:bCs/>
              <w:sz w:val="28"/>
              <w:szCs w:val="28"/>
            </w:rPr>
            <w:t>“</w:t>
          </w:r>
          <w:r w:rsidR="000C22A2" w:rsidRPr="00C05133">
            <w:rPr>
              <w:rFonts w:ascii="Times New Roman" w:hAnsi="Times New Roman" w:cs="Times New Roman"/>
              <w:b/>
              <w:bCs/>
              <w:sz w:val="28"/>
              <w:szCs w:val="28"/>
            </w:rPr>
            <w:t xml:space="preserve"> </w:t>
          </w:r>
        </w:p>
        <w:p w14:paraId="18ACC6AD" w14:textId="7E970EB8" w:rsidR="00D526C8" w:rsidRPr="00C05133" w:rsidRDefault="00DF1318" w:rsidP="001A2892">
          <w:pPr>
            <w:spacing w:after="120" w:line="240" w:lineRule="auto"/>
            <w:ind w:left="567" w:firstLine="0"/>
            <w:contextualSpacing/>
            <w:jc w:val="center"/>
            <w:rPr>
              <w:rFonts w:ascii="Times New Roman" w:hAnsi="Times New Roman" w:cs="Times New Roman"/>
              <w:b/>
              <w:bCs/>
              <w:sz w:val="28"/>
              <w:szCs w:val="28"/>
            </w:rPr>
          </w:pPr>
          <w:r w:rsidRPr="00C05133">
            <w:rPr>
              <w:rFonts w:ascii="Times New Roman" w:hAnsi="Times New Roman" w:cs="Times New Roman"/>
              <w:b/>
              <w:bCs/>
              <w:sz w:val="28"/>
              <w:szCs w:val="28"/>
            </w:rPr>
            <w:t>SKELBIAM</w:t>
          </w:r>
          <w:r w:rsidR="0019623B" w:rsidRPr="00C05133">
            <w:rPr>
              <w:rFonts w:ascii="Times New Roman" w:hAnsi="Times New Roman" w:cs="Times New Roman"/>
              <w:b/>
              <w:bCs/>
              <w:sz w:val="28"/>
              <w:szCs w:val="28"/>
            </w:rPr>
            <w:t>OS APKLAUSOS</w:t>
          </w:r>
          <w:r w:rsidR="00D526C8" w:rsidRPr="00C05133">
            <w:rPr>
              <w:rFonts w:ascii="Times New Roman" w:hAnsi="Times New Roman" w:cs="Times New Roman"/>
              <w:b/>
              <w:bCs/>
              <w:sz w:val="28"/>
              <w:szCs w:val="28"/>
            </w:rPr>
            <w:t xml:space="preserve"> </w:t>
          </w:r>
          <w:r w:rsidR="00E861F5" w:rsidRPr="00C05133">
            <w:rPr>
              <w:rFonts w:ascii="Times New Roman" w:hAnsi="Times New Roman" w:cs="Times New Roman"/>
              <w:b/>
              <w:bCs/>
              <w:sz w:val="28"/>
              <w:szCs w:val="28"/>
            </w:rPr>
            <w:t xml:space="preserve">SPECIALIOSIOS </w:t>
          </w:r>
          <w:r w:rsidR="00D526C8" w:rsidRPr="00C0513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8231CF">
                <w:rPr>
                  <w:rFonts w:ascii="Times New Roman" w:hAnsi="Times New Roman" w:cs="Times New Roman"/>
                  <w:b/>
                  <w:bCs/>
                  <w:sz w:val="24"/>
                  <w:szCs w:val="24"/>
                </w:rPr>
                <w:t>T</w:t>
              </w:r>
              <w:r w:rsidR="00F42EC8" w:rsidRPr="008231CF">
                <w:rPr>
                  <w:rFonts w:ascii="Times New Roman" w:hAnsi="Times New Roman" w:cs="Times New Roman"/>
                  <w:b/>
                  <w:bCs/>
                  <w:sz w:val="24"/>
                  <w:szCs w:val="24"/>
                </w:rPr>
                <w:t>URINYS</w:t>
              </w:r>
              <w:r w:rsidR="00581B14" w:rsidRPr="00724463">
                <w:rPr>
                  <w:rFonts w:ascii="Times New Roman" w:hAnsi="Times New Roman" w:cs="Times New Roman"/>
                  <w:sz w:val="24"/>
                  <w:szCs w:val="24"/>
                </w:rPr>
                <w:tab/>
              </w:r>
            </w:p>
            <w:p w14:paraId="667ABBB9" w14:textId="71B45F03" w:rsidR="0095561C"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ipersaitas"/>
                    <w:rFonts w:ascii="Times New Roman" w:hAnsi="Times New Roman" w:cs="Times New Roman"/>
                    <w:b/>
                    <w:bCs/>
                    <w:noProof/>
                  </w:rPr>
                  <w:t>1.</w:t>
                </w:r>
                <w:r w:rsidR="0095561C">
                  <w:rPr>
                    <w:noProof/>
                    <w:kern w:val="2"/>
                    <w:sz w:val="24"/>
                    <w:szCs w:val="24"/>
                    <w14:ligatures w14:val="standardContextual"/>
                  </w:rPr>
                  <w:tab/>
                </w:r>
                <w:r w:rsidR="0095561C" w:rsidRPr="00930275">
                  <w:rPr>
                    <w:rStyle w:val="Hipersaitas"/>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283BF1">
                  <w:rPr>
                    <w:noProof/>
                    <w:webHidden/>
                  </w:rPr>
                  <w:t>2</w:t>
                </w:r>
                <w:r w:rsidR="0095561C">
                  <w:rPr>
                    <w:noProof/>
                    <w:webHidden/>
                  </w:rPr>
                  <w:fldChar w:fldCharType="end"/>
                </w:r>
              </w:hyperlink>
            </w:p>
            <w:p w14:paraId="0D80A2B8" w14:textId="31C9B705" w:rsidR="0095561C" w:rsidRDefault="0095561C">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283BF1">
                  <w:rPr>
                    <w:noProof/>
                    <w:webHidden/>
                  </w:rPr>
                  <w:t>2</w:t>
                </w:r>
                <w:r>
                  <w:rPr>
                    <w:noProof/>
                    <w:webHidden/>
                  </w:rPr>
                  <w:fldChar w:fldCharType="end"/>
                </w:r>
              </w:hyperlink>
            </w:p>
            <w:p w14:paraId="1AEF1FA6" w14:textId="1781992C" w:rsidR="0095561C" w:rsidRDefault="0095561C">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Tiek</w:t>
                </w:r>
                <w:r w:rsidRPr="00B62C6B">
                  <w:rPr>
                    <w:rStyle w:val="Hipersaitas"/>
                    <w:rFonts w:ascii="Times New Roman" w:hAnsi="Times New Roman" w:cs="Times New Roman"/>
                    <w:b/>
                    <w:bCs/>
                    <w:noProof/>
                  </w:rPr>
                  <w:t xml:space="preserve">ėjų </w:t>
                </w:r>
                <w:r w:rsidR="00EF75C2" w:rsidRPr="00B62C6B">
                  <w:rPr>
                    <w:rStyle w:val="Hipersaitas"/>
                    <w:rFonts w:ascii="Times New Roman" w:hAnsi="Times New Roman" w:cs="Times New Roman"/>
                    <w:b/>
                    <w:bCs/>
                    <w:noProof/>
                  </w:rPr>
                  <w:t xml:space="preserve">pašalinimo pagrindai, </w:t>
                </w:r>
                <w:r w:rsidRPr="00B62C6B">
                  <w:rPr>
                    <w:rStyle w:val="Hipersaitas"/>
                    <w:rFonts w:ascii="Times New Roman" w:hAnsi="Times New Roman" w:cs="Times New Roman"/>
                    <w:b/>
                    <w:bCs/>
                    <w:noProof/>
                  </w:rPr>
                  <w:t>kval</w:t>
                </w:r>
                <w:r w:rsidRPr="00930275">
                  <w:rPr>
                    <w:rStyle w:val="Hipersaitas"/>
                    <w:rFonts w:ascii="Times New Roman" w:hAnsi="Times New Roman" w:cs="Times New Roman"/>
                    <w:b/>
                    <w:bCs/>
                    <w:noProof/>
                  </w:rPr>
                  <w:t>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283BF1">
                  <w:rPr>
                    <w:noProof/>
                    <w:webHidden/>
                  </w:rPr>
                  <w:t>3</w:t>
                </w:r>
                <w:r>
                  <w:rPr>
                    <w:noProof/>
                    <w:webHidden/>
                  </w:rPr>
                  <w:fldChar w:fldCharType="end"/>
                </w:r>
              </w:hyperlink>
            </w:p>
            <w:p w14:paraId="629DDCA0" w14:textId="313E96D4" w:rsidR="0095561C" w:rsidRDefault="0095561C">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283BF1">
                  <w:rPr>
                    <w:noProof/>
                    <w:webHidden/>
                  </w:rPr>
                  <w:t>3</w:t>
                </w:r>
                <w:r>
                  <w:rPr>
                    <w:noProof/>
                    <w:webHidden/>
                  </w:rPr>
                  <w:fldChar w:fldCharType="end"/>
                </w:r>
              </w:hyperlink>
            </w:p>
            <w:p w14:paraId="5D25BE3D" w14:textId="6062EA21" w:rsidR="0095561C" w:rsidRDefault="0095561C">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sidR="00283BF1">
                  <w:rPr>
                    <w:noProof/>
                    <w:webHidden/>
                  </w:rPr>
                  <w:t>3</w:t>
                </w:r>
              </w:hyperlink>
            </w:p>
            <w:p w14:paraId="0C001B61" w14:textId="22142337" w:rsidR="0095561C" w:rsidRDefault="0095561C">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sidR="00283BF1">
                  <w:rPr>
                    <w:noProof/>
                    <w:webHidden/>
                  </w:rPr>
                  <w:t>3</w:t>
                </w:r>
                <w:r>
                  <w:rPr>
                    <w:noProof/>
                    <w:webHidden/>
                  </w:rPr>
                  <w:fldChar w:fldCharType="end"/>
                </w:r>
              </w:hyperlink>
            </w:p>
            <w:p w14:paraId="7B271D52" w14:textId="345A50BA" w:rsidR="0095561C" w:rsidRDefault="0095561C">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sidR="00283BF1">
                  <w:rPr>
                    <w:noProof/>
                    <w:webHidden/>
                  </w:rPr>
                  <w:t>4</w:t>
                </w:r>
                <w:r>
                  <w:rPr>
                    <w:noProof/>
                    <w:webHidden/>
                  </w:rPr>
                  <w:fldChar w:fldCharType="end"/>
                </w:r>
              </w:hyperlink>
            </w:p>
            <w:p w14:paraId="269CBEC3" w14:textId="32B88F01" w:rsidR="0095561C" w:rsidRDefault="0095561C">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sidR="00283BF1">
                  <w:rPr>
                    <w:noProof/>
                    <w:webHidden/>
                  </w:rPr>
                  <w:t>4</w:t>
                </w:r>
                <w:r>
                  <w:rPr>
                    <w:noProof/>
                    <w:webHidden/>
                  </w:rPr>
                  <w:fldChar w:fldCharType="end"/>
                </w:r>
              </w:hyperlink>
            </w:p>
            <w:p w14:paraId="664F0EF0" w14:textId="337B34F2" w:rsidR="0095561C" w:rsidRDefault="0095561C">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sidR="00283BF1">
                  <w:rPr>
                    <w:noProof/>
                    <w:webHidden/>
                  </w:rPr>
                  <w:t>4</w:t>
                </w:r>
                <w:r>
                  <w:rPr>
                    <w:noProof/>
                    <w:webHidden/>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2F96E7F" w14:textId="77777777" w:rsidR="00B62C6B" w:rsidRPr="00C17D3C" w:rsidRDefault="00B62C6B" w:rsidP="007334EA">
      <w:pPr>
        <w:pStyle w:val="Sraopastraipa"/>
        <w:ind w:left="130" w:firstLine="0"/>
        <w:rPr>
          <w:rFonts w:ascii="Arial" w:eastAsiaTheme="minorHAnsi" w:hAnsi="Arial" w:cs="Arial"/>
        </w:rPr>
      </w:pP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356BBF5F"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r w:rsidR="00F13F80">
        <w:rPr>
          <w:rFonts w:ascii="Times New Roman" w:hAnsi="Times New Roman" w:cs="Times New Roman"/>
          <w:sz w:val="24"/>
          <w:szCs w:val="24"/>
        </w:rPr>
        <w:t xml:space="preserve"> </w:t>
      </w:r>
    </w:p>
    <w:p w14:paraId="6669709E" w14:textId="3598B063" w:rsidR="00316D64" w:rsidRPr="00B62C6B" w:rsidRDefault="00CA0CC5" w:rsidP="00023D60">
      <w:pPr>
        <w:pStyle w:val="Sraopastraipa"/>
        <w:numPr>
          <w:ilvl w:val="1"/>
          <w:numId w:val="8"/>
        </w:numPr>
        <w:spacing w:line="240" w:lineRule="auto"/>
        <w:ind w:left="0" w:firstLine="710"/>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w:t>
      </w:r>
      <w:r w:rsidR="00A06923">
        <w:rPr>
          <w:rFonts w:ascii="Times New Roman" w:hAnsi="Times New Roman" w:cs="Times New Roman"/>
          <w:color w:val="000000" w:themeColor="text1"/>
          <w:sz w:val="24"/>
          <w:szCs w:val="24"/>
        </w:rPr>
        <w:t>u</w:t>
      </w:r>
      <w:r w:rsidRPr="00E21AB2">
        <w:rPr>
          <w:rFonts w:ascii="Times New Roman" w:hAnsi="Times New Roman" w:cs="Times New Roman"/>
          <w:color w:val="000000" w:themeColor="text1"/>
          <w:sz w:val="24"/>
          <w:szCs w:val="24"/>
        </w:rPr>
        <w:t xml:space="preserve"> pirkimų katalogu</w:t>
      </w:r>
      <w:r w:rsidR="0046561B" w:rsidRPr="00E21AB2">
        <w:rPr>
          <w:rFonts w:ascii="Times New Roman" w:hAnsi="Times New Roman" w:cs="Times New Roman"/>
          <w:color w:val="000000" w:themeColor="text1"/>
          <w:sz w:val="24"/>
          <w:szCs w:val="24"/>
        </w:rPr>
        <w:t xml:space="preserve"> (toliau – CPO</w:t>
      </w:r>
      <w:r w:rsidR="0046561B" w:rsidRPr="00B62C6B">
        <w:rPr>
          <w:rFonts w:ascii="Times New Roman" w:hAnsi="Times New Roman" w:cs="Times New Roman"/>
          <w:sz w:val="24"/>
          <w:szCs w:val="24"/>
        </w:rPr>
        <w:t>)</w:t>
      </w:r>
      <w:r w:rsidRPr="00B62C6B">
        <w:rPr>
          <w:rFonts w:ascii="Times New Roman" w:hAnsi="Times New Roman" w:cs="Times New Roman"/>
          <w:sz w:val="24"/>
          <w:szCs w:val="24"/>
        </w:rPr>
        <w:t xml:space="preserve">, nes </w:t>
      </w:r>
      <w:r w:rsidR="0046561B" w:rsidRPr="00B62C6B">
        <w:rPr>
          <w:rFonts w:ascii="Times New Roman" w:hAnsi="Times New Roman" w:cs="Times New Roman"/>
          <w:sz w:val="24"/>
          <w:szCs w:val="24"/>
        </w:rPr>
        <w:t>tokių prekių</w:t>
      </w:r>
      <w:r w:rsidR="00D03430" w:rsidRPr="00B62C6B">
        <w:rPr>
          <w:rFonts w:ascii="Times New Roman" w:hAnsi="Times New Roman" w:cs="Times New Roman"/>
          <w:sz w:val="24"/>
          <w:szCs w:val="24"/>
        </w:rPr>
        <w:t xml:space="preserve"> CPO kataloge </w:t>
      </w:r>
      <w:r w:rsidR="00F4673D" w:rsidRPr="00B62C6B">
        <w:rPr>
          <w:rFonts w:ascii="Times New Roman" w:hAnsi="Times New Roman" w:cs="Times New Roman"/>
          <w:sz w:val="24"/>
          <w:szCs w:val="24"/>
        </w:rPr>
        <w:t>nėr</w:t>
      </w:r>
      <w:r w:rsidR="00286CC9" w:rsidRPr="00B62C6B">
        <w:rPr>
          <w:rFonts w:ascii="Times New Roman" w:hAnsi="Times New Roman" w:cs="Times New Roman"/>
          <w:sz w:val="24"/>
          <w:szCs w:val="24"/>
        </w:rPr>
        <w:t>a</w:t>
      </w:r>
      <w:r w:rsidRPr="00B62C6B">
        <w:rPr>
          <w:rFonts w:ascii="Times New Roman" w:hAnsi="Times New Roman" w:cs="Times New Roman"/>
          <w:sz w:val="24"/>
          <w:szCs w:val="24"/>
        </w:rPr>
        <w:t>.</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5EE8DD37" w14:textId="6F242FF6" w:rsidR="005C4981" w:rsidRPr="00C31468" w:rsidRDefault="00AF10F8" w:rsidP="00C31468">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5C4981">
        <w:rPr>
          <w:rFonts w:ascii="Times New Roman" w:hAnsi="Times New Roman" w:cs="Times New Roman"/>
          <w:sz w:val="24"/>
          <w:szCs w:val="24"/>
        </w:rPr>
        <w:t xml:space="preserve">. </w:t>
      </w:r>
      <w:r w:rsidR="005C4981" w:rsidRPr="005C4981">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 Aplinkos apaugos kriterijai nustatyti specialiųjų pirkimo sąlygų 5 priede pateikto Sutarties projekto 3.1.</w:t>
      </w:r>
      <w:r w:rsidR="00445DF0">
        <w:rPr>
          <w:rFonts w:ascii="Times New Roman" w:hAnsi="Times New Roman" w:cs="Times New Roman"/>
          <w:sz w:val="24"/>
          <w:szCs w:val="24"/>
        </w:rPr>
        <w:t>9</w:t>
      </w:r>
      <w:r w:rsidR="005C4981" w:rsidRPr="005C4981">
        <w:rPr>
          <w:rFonts w:ascii="Times New Roman" w:hAnsi="Times New Roman" w:cs="Times New Roman"/>
          <w:sz w:val="24"/>
          <w:szCs w:val="24"/>
        </w:rPr>
        <w:t xml:space="preserve"> papunktyje.</w:t>
      </w:r>
    </w:p>
    <w:p w14:paraId="481C6227" w14:textId="01B36009" w:rsidR="4B7098B6" w:rsidRDefault="00963ABD" w:rsidP="00963ABD">
      <w:pPr>
        <w:spacing w:line="240" w:lineRule="auto"/>
        <w:ind w:left="851"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7990572F" w:rsidR="00D74132" w:rsidRDefault="00250589" w:rsidP="00250589">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D74132">
        <w:rPr>
          <w:rFonts w:ascii="Times New Roman" w:eastAsia="Arial" w:hAnsi="Times New Roman" w:cs="Times New Roman"/>
          <w:sz w:val="24"/>
          <w:szCs w:val="24"/>
        </w:rPr>
        <w:t>1.6.</w:t>
      </w:r>
      <w:r w:rsidRPr="00250589">
        <w:rPr>
          <w:noProof/>
        </w:rPr>
        <w:t xml:space="preserve"> </w:t>
      </w:r>
      <w:r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C05133">
        <w:rPr>
          <w:rFonts w:ascii="Times New Roman" w:hAnsi="Times New Roman" w:cs="Times New Roman"/>
          <w:noProof/>
          <w:sz w:val="24"/>
          <w:szCs w:val="24"/>
        </w:rPr>
        <w:t xml:space="preserve"> vyriausioji specialistė Onutė </w:t>
      </w:r>
      <w:r w:rsidR="00C05133" w:rsidRPr="00BB680B">
        <w:rPr>
          <w:rFonts w:ascii="Times New Roman" w:hAnsi="Times New Roman" w:cs="Times New Roman"/>
          <w:noProof/>
          <w:sz w:val="24"/>
          <w:szCs w:val="24"/>
        </w:rPr>
        <w:t>Ragauskienė</w:t>
      </w:r>
      <w:r w:rsidRPr="00BB680B">
        <w:rPr>
          <w:rFonts w:ascii="Times New Roman" w:hAnsi="Times New Roman" w:cs="Times New Roman"/>
          <w:noProof/>
          <w:sz w:val="24"/>
          <w:szCs w:val="24"/>
        </w:rPr>
        <w:t>, tel.</w:t>
      </w:r>
      <w:r w:rsidR="00C05133" w:rsidRPr="00BB680B">
        <w:rPr>
          <w:rFonts w:ascii="Times New Roman" w:hAnsi="Times New Roman" w:cs="Times New Roman"/>
          <w:sz w:val="24"/>
          <w:szCs w:val="24"/>
        </w:rPr>
        <w:t xml:space="preserve"> + 370 663 02924</w:t>
      </w:r>
      <w:r w:rsidR="00C867C9" w:rsidRPr="00BB680B">
        <w:rPr>
          <w:rFonts w:ascii="Times New Roman" w:hAnsi="Times New Roman" w:cs="Times New Roman"/>
          <w:noProof/>
          <w:sz w:val="24"/>
          <w:szCs w:val="24"/>
        </w:rPr>
        <w:t xml:space="preserve">, el. paštas </w:t>
      </w:r>
      <w:r w:rsidR="00BB680B">
        <w:rPr>
          <w:rFonts w:ascii="Times New Roman" w:hAnsi="Times New Roman" w:cs="Times New Roman"/>
          <w:noProof/>
          <w:sz w:val="24"/>
          <w:szCs w:val="24"/>
        </w:rPr>
        <w:t>onute.ragauskiene</w:t>
      </w:r>
      <w:r w:rsidR="00BB680B">
        <w:rPr>
          <w:rFonts w:ascii="Times New Roman" w:hAnsi="Times New Roman" w:cs="Times New Roman"/>
          <w:noProof/>
          <w:sz w:val="24"/>
          <w:szCs w:val="24"/>
          <w:lang w:val="en-US"/>
        </w:rPr>
        <w:t>@kalejimai.lt</w:t>
      </w:r>
      <w:r w:rsidR="00C867C9">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2261DDB"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3B36C4F5"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B62C6B">
        <w:rPr>
          <w:rFonts w:ascii="Times New Roman" w:eastAsia="Calibri" w:hAnsi="Times New Roman" w:cs="Times New Roman"/>
          <w:sz w:val="24"/>
          <w:szCs w:val="24"/>
        </w:rPr>
        <w:t xml:space="preserve">numato įsigyti </w:t>
      </w:r>
      <w:r w:rsidR="00445DF0">
        <w:rPr>
          <w:rFonts w:ascii="Times New Roman" w:eastAsia="Times New Roman" w:hAnsi="Times New Roman" w:cs="Times New Roman"/>
          <w:sz w:val="24"/>
          <w:szCs w:val="24"/>
        </w:rPr>
        <w:t>dokumentų aplankus reprezentavimui</w:t>
      </w:r>
      <w:r w:rsidR="00445DF0">
        <w:rPr>
          <w:rFonts w:ascii="Times New Roman" w:eastAsia="Calibri" w:hAnsi="Times New Roman" w:cs="Times New Roman"/>
          <w:sz w:val="24"/>
          <w:szCs w:val="24"/>
        </w:rPr>
        <w:t xml:space="preserve"> </w:t>
      </w:r>
      <w:r w:rsidR="00C31468">
        <w:rPr>
          <w:rFonts w:ascii="Times New Roman" w:eastAsia="Calibri" w:hAnsi="Times New Roman" w:cs="Times New Roman"/>
          <w:sz w:val="24"/>
          <w:szCs w:val="24"/>
        </w:rPr>
        <w:t>(toliau – prekės)</w:t>
      </w:r>
      <w:r w:rsidR="00B62C6B" w:rsidRPr="00B62C6B">
        <w:rPr>
          <w:rFonts w:ascii="Times New Roman" w:eastAsia="Calibri" w:hAnsi="Times New Roman" w:cs="Times New Roman"/>
          <w:sz w:val="24"/>
          <w:szCs w:val="24"/>
        </w:rPr>
        <w:t>.</w:t>
      </w:r>
    </w:p>
    <w:p w14:paraId="49117D58" w14:textId="0720D6A2" w:rsidR="005D280D" w:rsidRDefault="002C41AA" w:rsidP="00E62E95">
      <w:pPr>
        <w:pStyle w:val="Betarp"/>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techninė specifikacija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w:t>
      </w:r>
      <w:r w:rsidR="00445DF0">
        <w:rPr>
          <w:rFonts w:ascii="Times New Roman" w:eastAsia="Times New Roman" w:hAnsi="Times New Roman" w:cs="Times New Roman"/>
          <w:sz w:val="24"/>
          <w:szCs w:val="24"/>
        </w:rPr>
        <w:t>Dokumentų aplankų reprezentavimui</w:t>
      </w:r>
      <w:r w:rsidR="00C42ECD">
        <w:rPr>
          <w:rFonts w:ascii="Times New Roman" w:hAnsi="Times New Roman" w:cs="Times New Roman"/>
          <w:sz w:val="24"/>
          <w:szCs w:val="24"/>
        </w:rPr>
        <w:t xml:space="preserve"> </w:t>
      </w:r>
      <w:r w:rsidR="00004FDA">
        <w:rPr>
          <w:rFonts w:ascii="Times New Roman" w:hAnsi="Times New Roman" w:cs="Times New Roman"/>
          <w:sz w:val="24"/>
          <w:szCs w:val="24"/>
        </w:rPr>
        <w:t>t</w:t>
      </w:r>
      <w:r w:rsidR="00746FAC">
        <w:rPr>
          <w:rFonts w:ascii="Times New Roman" w:hAnsi="Times New Roman" w:cs="Times New Roman"/>
          <w:sz w:val="24"/>
          <w:szCs w:val="24"/>
        </w:rPr>
        <w:t>echninė specifikacija“</w:t>
      </w:r>
      <w:r w:rsidR="00702B7B" w:rsidRPr="000371CA">
        <w:rPr>
          <w:rFonts w:ascii="Times New Roman" w:hAnsi="Times New Roman" w:cs="Times New Roman"/>
          <w:sz w:val="24"/>
          <w:szCs w:val="24"/>
        </w:rPr>
        <w:t>.</w:t>
      </w:r>
    </w:p>
    <w:p w14:paraId="797882E8" w14:textId="75C7775A" w:rsidR="00B46D17" w:rsidRPr="00445DF0" w:rsidRDefault="008B7E2F" w:rsidP="00B46D17">
      <w:pPr>
        <w:pStyle w:val="Betarp"/>
        <w:contextualSpacing/>
        <w:rPr>
          <w:rFonts w:asciiTheme="majorBidi" w:hAnsiTheme="majorBidi" w:cstheme="majorBidi"/>
          <w:b/>
          <w:bCs/>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 xml:space="preserve">Maksimali planuojamos sudaryti sutarties vertė (didžiausia pirkimui skiriamų lėšų suma) yra </w:t>
      </w:r>
      <w:r w:rsidR="00445DF0" w:rsidRPr="00445DF0">
        <w:rPr>
          <w:rFonts w:ascii="Times New Roman" w:eastAsia="Times New Roman" w:hAnsi="Times New Roman" w:cs="Times New Roman"/>
          <w:b/>
          <w:bCs/>
          <w:sz w:val="24"/>
          <w:szCs w:val="24"/>
        </w:rPr>
        <w:t>7438,02</w:t>
      </w:r>
      <w:r w:rsidR="0084255E" w:rsidRPr="00445DF0">
        <w:rPr>
          <w:rFonts w:asciiTheme="majorBidi" w:hAnsiTheme="majorBidi" w:cstheme="majorBidi"/>
          <w:b/>
          <w:bCs/>
          <w:sz w:val="24"/>
          <w:szCs w:val="24"/>
        </w:rPr>
        <w:t xml:space="preserve"> </w:t>
      </w:r>
      <w:r w:rsidR="0051661F" w:rsidRPr="00445DF0">
        <w:rPr>
          <w:rFonts w:asciiTheme="majorBidi" w:hAnsiTheme="majorBidi" w:cstheme="majorBidi"/>
          <w:b/>
          <w:bCs/>
          <w:sz w:val="24"/>
          <w:szCs w:val="24"/>
        </w:rPr>
        <w:t xml:space="preserve">Eur be PVM / </w:t>
      </w:r>
      <w:r w:rsidR="00445DF0" w:rsidRPr="00445DF0">
        <w:rPr>
          <w:rFonts w:ascii="Times New Roman" w:hAnsi="Times New Roman" w:cs="Times New Roman"/>
          <w:b/>
          <w:bCs/>
          <w:sz w:val="24"/>
          <w:szCs w:val="24"/>
        </w:rPr>
        <w:t>90</w:t>
      </w:r>
      <w:r w:rsidR="00A3550B" w:rsidRPr="00445DF0">
        <w:rPr>
          <w:rFonts w:ascii="Times New Roman" w:hAnsi="Times New Roman" w:cs="Times New Roman"/>
          <w:b/>
          <w:bCs/>
          <w:sz w:val="24"/>
          <w:szCs w:val="24"/>
        </w:rPr>
        <w:t xml:space="preserve">00,00 </w:t>
      </w:r>
      <w:r w:rsidR="0051661F" w:rsidRPr="00445DF0">
        <w:rPr>
          <w:rFonts w:asciiTheme="majorBidi" w:hAnsiTheme="majorBidi" w:cstheme="majorBidi"/>
          <w:b/>
          <w:bCs/>
          <w:sz w:val="24"/>
          <w:szCs w:val="24"/>
        </w:rPr>
        <w:t>Eur su PVM.</w:t>
      </w:r>
    </w:p>
    <w:p w14:paraId="23A7813E" w14:textId="05A5D2A9" w:rsidR="0051661F" w:rsidRPr="00B46D17" w:rsidRDefault="00664EA4" w:rsidP="00B46D17">
      <w:pPr>
        <w:pStyle w:val="Betarp"/>
        <w:contextualSpacing/>
        <w:rPr>
          <w:rFonts w:asciiTheme="majorBidi" w:hAnsiTheme="majorBidi" w:cstheme="majorBidi"/>
          <w:sz w:val="24"/>
          <w:szCs w:val="24"/>
        </w:rPr>
      </w:pPr>
      <w:r w:rsidRPr="00250616">
        <w:rPr>
          <w:rFonts w:asciiTheme="majorBidi" w:hAnsiTheme="majorBidi" w:cstheme="majorBidi"/>
          <w:sz w:val="24"/>
          <w:szCs w:val="32"/>
        </w:rPr>
        <w:t xml:space="preserve">2.4. </w:t>
      </w:r>
      <w:r w:rsidR="0051661F" w:rsidRPr="00250616">
        <w:rPr>
          <w:rFonts w:asciiTheme="majorBidi" w:hAnsiTheme="majorBidi" w:cstheme="majorBidi"/>
          <w:sz w:val="24"/>
          <w:szCs w:val="32"/>
        </w:rPr>
        <w:t>Sutarčiai taikoma fiksuoto įkainio kainodara.</w:t>
      </w:r>
      <w:r w:rsidR="00B46D17" w:rsidRPr="00250616">
        <w:rPr>
          <w:rFonts w:asciiTheme="majorBidi" w:hAnsiTheme="majorBidi" w:cstheme="majorBidi"/>
          <w:sz w:val="24"/>
          <w:szCs w:val="32"/>
        </w:rPr>
        <w:t xml:space="preserve"> </w:t>
      </w:r>
    </w:p>
    <w:p w14:paraId="2F86B4DA" w14:textId="23A30944" w:rsidR="0051661F" w:rsidRPr="00283BF1" w:rsidRDefault="0051661F" w:rsidP="00085540">
      <w:pPr>
        <w:pStyle w:val="Tekstas"/>
        <w:ind w:firstLine="709"/>
        <w:jc w:val="both"/>
        <w:rPr>
          <w:rFonts w:eastAsia="Calibri"/>
          <w:b/>
          <w:bCs/>
          <w:szCs w:val="24"/>
        </w:rPr>
      </w:pPr>
      <w:bookmarkStart w:id="11" w:name="_Hlk219449336"/>
      <w:r w:rsidRPr="00283BF1">
        <w:rPr>
          <w:szCs w:val="24"/>
        </w:rPr>
        <w:t xml:space="preserve">2.5. Jei </w:t>
      </w:r>
      <w:r w:rsidR="005E0713" w:rsidRPr="00283BF1">
        <w:rPr>
          <w:bCs/>
          <w:szCs w:val="24"/>
        </w:rPr>
        <w:t>siūlomų prekių bendra kaina (preliminaraus kiekio ir į</w:t>
      </w:r>
      <w:r w:rsidR="005E0713" w:rsidRPr="00084990">
        <w:rPr>
          <w:szCs w:val="24"/>
        </w:rPr>
        <w:t>kaini</w:t>
      </w:r>
      <w:r w:rsidR="00084990" w:rsidRPr="00084990">
        <w:rPr>
          <w:bCs/>
          <w:szCs w:val="24"/>
        </w:rPr>
        <w:t>o</w:t>
      </w:r>
      <w:r w:rsidR="005E0713" w:rsidRPr="00283BF1">
        <w:rPr>
          <w:bCs/>
          <w:szCs w:val="24"/>
        </w:rPr>
        <w:t xml:space="preserve"> sandaugų suma) </w:t>
      </w:r>
      <w:r w:rsidRPr="00283BF1">
        <w:rPr>
          <w:b/>
          <w:bCs/>
          <w:szCs w:val="24"/>
        </w:rPr>
        <w:t xml:space="preserve">viršys specialiųjų pirkimo sąlygų 2.3 papunktyje </w:t>
      </w:r>
      <w:r w:rsidRPr="00283BF1">
        <w:rPr>
          <w:rFonts w:asciiTheme="majorBidi" w:hAnsiTheme="majorBidi" w:cstheme="majorBidi"/>
          <w:b/>
          <w:bCs/>
          <w:szCs w:val="24"/>
        </w:rPr>
        <w:t>perkančiosios organizacijos nustatytą</w:t>
      </w:r>
      <w:r w:rsidRPr="00283BF1">
        <w:rPr>
          <w:b/>
          <w:bCs/>
          <w:szCs w:val="24"/>
        </w:rPr>
        <w:t xml:space="preserve"> maksimalią planuojamos sudaryti sutarties </w:t>
      </w:r>
      <w:r w:rsidRPr="00283BF1" w:rsidDel="004069A8">
        <w:rPr>
          <w:b/>
          <w:bCs/>
          <w:szCs w:val="24"/>
        </w:rPr>
        <w:t xml:space="preserve">kainą </w:t>
      </w:r>
      <w:r w:rsidRPr="00283BF1">
        <w:rPr>
          <w:b/>
          <w:bCs/>
          <w:szCs w:val="24"/>
        </w:rPr>
        <w:t xml:space="preserve">Eur </w:t>
      </w:r>
      <w:r w:rsidR="00084990">
        <w:rPr>
          <w:b/>
          <w:bCs/>
          <w:szCs w:val="24"/>
        </w:rPr>
        <w:t>su</w:t>
      </w:r>
      <w:r w:rsidRPr="00283BF1">
        <w:rPr>
          <w:b/>
          <w:bCs/>
          <w:szCs w:val="24"/>
        </w:rPr>
        <w:t xml:space="preserve"> PVM, toks pasiūlymas bus atmestas dėl</w:t>
      </w:r>
      <w:r w:rsidRPr="00283BF1">
        <w:rPr>
          <w:rFonts w:eastAsia="Calibri"/>
          <w:b/>
          <w:bCs/>
          <w:szCs w:val="24"/>
        </w:rPr>
        <w:t xml:space="preserve"> per didelės, perkančiajai organizacijai nepriimtinos kainos.</w:t>
      </w:r>
    </w:p>
    <w:bookmarkEnd w:id="11"/>
    <w:p w14:paraId="64BDCCED" w14:textId="66B1CEAE" w:rsidR="0051661F" w:rsidRPr="007C08D5" w:rsidRDefault="0051661F" w:rsidP="0051661F">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B513DC" w:rsidRDefault="006A3F0A" w:rsidP="00B513DC">
      <w:pPr>
        <w:spacing w:line="240" w:lineRule="auto"/>
        <w:ind w:firstLine="0"/>
        <w:rPr>
          <w:rFonts w:ascii="Times New Roman" w:hAnsi="Times New Roman" w:cs="Times New Roman"/>
          <w:sz w:val="28"/>
          <w:szCs w:val="28"/>
        </w:rPr>
      </w:pPr>
    </w:p>
    <w:p w14:paraId="0ED6AD78" w14:textId="256608B6" w:rsidR="00FB3C75" w:rsidRPr="00D07026" w:rsidRDefault="00BF3638" w:rsidP="00F966B7">
      <w:pPr>
        <w:pStyle w:val="Antrat1"/>
        <w:numPr>
          <w:ilvl w:val="0"/>
          <w:numId w:val="7"/>
        </w:numPr>
        <w:spacing w:before="0" w:after="0"/>
        <w:ind w:left="357" w:firstLine="0"/>
        <w:rPr>
          <w:rFonts w:ascii="Times New Roman" w:hAnsi="Times New Roman" w:cs="Times New Roman"/>
          <w:sz w:val="28"/>
          <w:szCs w:val="28"/>
        </w:rPr>
      </w:pPr>
      <w:bookmarkStart w:id="12" w:name="_Toc185245817"/>
      <w:r w:rsidRPr="00D07026">
        <w:rPr>
          <w:rFonts w:ascii="Times New Roman" w:hAnsi="Times New Roman" w:cs="Times New Roman"/>
          <w:b/>
          <w:bCs/>
          <w:color w:val="auto"/>
          <w:sz w:val="28"/>
          <w:szCs w:val="28"/>
        </w:rPr>
        <w:t xml:space="preserve">Tiekėjų </w:t>
      </w:r>
      <w:r w:rsidR="00BF5669" w:rsidRPr="00D07026">
        <w:rPr>
          <w:rFonts w:ascii="Times New Roman" w:hAnsi="Times New Roman" w:cs="Times New Roman"/>
          <w:b/>
          <w:bCs/>
          <w:color w:val="auto"/>
          <w:sz w:val="28"/>
          <w:szCs w:val="28"/>
        </w:rPr>
        <w:t xml:space="preserve">pašalinimo pagrindai, reikalavimai </w:t>
      </w:r>
      <w:r w:rsidR="00E201D8" w:rsidRPr="00D07026">
        <w:rPr>
          <w:rFonts w:ascii="Times New Roman" w:hAnsi="Times New Roman" w:cs="Times New Roman"/>
          <w:b/>
          <w:bCs/>
          <w:color w:val="auto"/>
          <w:sz w:val="28"/>
          <w:szCs w:val="28"/>
        </w:rPr>
        <w:t>kvalifikacij</w:t>
      </w:r>
      <w:bookmarkEnd w:id="12"/>
      <w:r w:rsidR="00BF5669" w:rsidRPr="00D07026">
        <w:rPr>
          <w:rFonts w:ascii="Times New Roman" w:hAnsi="Times New Roman" w:cs="Times New Roman"/>
          <w:b/>
          <w:bCs/>
          <w:color w:val="auto"/>
          <w:sz w:val="28"/>
          <w:szCs w:val="28"/>
        </w:rPr>
        <w:t>ai.</w:t>
      </w:r>
    </w:p>
    <w:p w14:paraId="3C78816E" w14:textId="595C7CA8" w:rsidR="00A979ED" w:rsidRPr="00D07026" w:rsidRDefault="009318C4" w:rsidP="006A3F0A">
      <w:pPr>
        <w:spacing w:line="240" w:lineRule="auto"/>
        <w:ind w:firstLine="0"/>
        <w:rPr>
          <w:rFonts w:ascii="Times New Roman" w:hAnsi="Times New Roman" w:cs="Times New Roman"/>
          <w:i/>
          <w:iCs/>
          <w:color w:val="FF0000"/>
          <w:sz w:val="24"/>
          <w:szCs w:val="24"/>
        </w:rPr>
      </w:pPr>
      <w:bookmarkStart w:id="13" w:name="_Hlk163739792"/>
      <w:r w:rsidRPr="00D07026">
        <w:rPr>
          <w:rFonts w:ascii="Times New Roman" w:hAnsi="Times New Roman" w:cs="Times New Roman"/>
          <w:i/>
          <w:iCs/>
          <w:color w:val="FF0000"/>
          <w:sz w:val="24"/>
          <w:szCs w:val="24"/>
        </w:rPr>
        <w:t xml:space="preserve">          </w:t>
      </w:r>
      <w:r w:rsidR="00A979ED" w:rsidRPr="00D07026">
        <w:rPr>
          <w:rFonts w:ascii="Times New Roman" w:hAnsi="Times New Roman" w:cs="Times New Roman"/>
          <w:i/>
          <w:iCs/>
          <w:color w:val="FF0000"/>
          <w:sz w:val="24"/>
          <w:szCs w:val="24"/>
        </w:rPr>
        <w:t xml:space="preserve"> </w:t>
      </w:r>
      <w:r w:rsidR="00A979ED" w:rsidRPr="00D07026">
        <w:rPr>
          <w:rFonts w:ascii="Times New Roman" w:hAnsi="Times New Roman" w:cs="Times New Roman"/>
          <w:sz w:val="24"/>
          <w:szCs w:val="24"/>
        </w:rPr>
        <w:t>3.1.</w:t>
      </w:r>
      <w:r w:rsidR="00A979ED" w:rsidRPr="00D07026">
        <w:rPr>
          <w:rFonts w:ascii="Times New Roman" w:hAnsi="Times New Roman" w:cs="Times New Roman"/>
          <w:i/>
          <w:iCs/>
          <w:sz w:val="24"/>
          <w:szCs w:val="24"/>
        </w:rPr>
        <w:t xml:space="preserve"> </w:t>
      </w:r>
      <w:r w:rsidRPr="00D07026">
        <w:rPr>
          <w:rFonts w:ascii="Times New Roman" w:hAnsi="Times New Roman" w:cs="Times New Roman"/>
          <w:i/>
          <w:iCs/>
          <w:sz w:val="24"/>
          <w:szCs w:val="24"/>
        </w:rPr>
        <w:t xml:space="preserve"> </w:t>
      </w:r>
      <w:r w:rsidR="00A979ED" w:rsidRPr="00D07026">
        <w:rPr>
          <w:rFonts w:ascii="Times New Roman" w:hAnsi="Times New Roman" w:cs="Times New Roman"/>
          <w:sz w:val="24"/>
          <w:szCs w:val="24"/>
        </w:rPr>
        <w:t>Pirkime taikomas VPĮ 46 straipsnio 2</w:t>
      </w:r>
      <w:r w:rsidR="00A979ED" w:rsidRPr="00D07026">
        <w:rPr>
          <w:rFonts w:ascii="Times New Roman" w:hAnsi="Times New Roman" w:cs="Times New Roman"/>
          <w:sz w:val="24"/>
          <w:szCs w:val="24"/>
          <w:vertAlign w:val="superscript"/>
        </w:rPr>
        <w:t xml:space="preserve">1 </w:t>
      </w:r>
      <w:r w:rsidR="00A979ED" w:rsidRPr="00D07026">
        <w:rPr>
          <w:rFonts w:ascii="Times New Roman" w:hAnsi="Times New Roman" w:cs="Times New Roman"/>
          <w:sz w:val="24"/>
          <w:szCs w:val="24"/>
        </w:rPr>
        <w:t>dalyje nustatytas tiekėjo pašalinimo pagrindas.</w:t>
      </w:r>
    </w:p>
    <w:bookmarkEnd w:id="13"/>
    <w:p w14:paraId="03F4934E" w14:textId="0ACB1435" w:rsidR="009318C4" w:rsidRPr="009318C4" w:rsidRDefault="009318C4" w:rsidP="009318C4">
      <w:pPr>
        <w:spacing w:line="240" w:lineRule="auto"/>
        <w:ind w:left="709" w:firstLine="0"/>
        <w:rPr>
          <w:rFonts w:ascii="Times New Roman" w:hAnsi="Times New Roman" w:cs="Times New Roman"/>
          <w:i/>
          <w:iCs/>
          <w:sz w:val="24"/>
          <w:szCs w:val="24"/>
        </w:rPr>
      </w:pPr>
      <w:r w:rsidRPr="00D07026">
        <w:rPr>
          <w:rFonts w:ascii="Times New Roman" w:hAnsi="Times New Roman" w:cs="Times New Roman"/>
          <w:sz w:val="24"/>
          <w:szCs w:val="24"/>
        </w:rPr>
        <w:t>3.</w:t>
      </w:r>
      <w:r w:rsidR="00A979ED" w:rsidRPr="00D07026">
        <w:rPr>
          <w:rFonts w:ascii="Times New Roman" w:hAnsi="Times New Roman" w:cs="Times New Roman"/>
          <w:sz w:val="24"/>
          <w:szCs w:val="24"/>
        </w:rPr>
        <w:t>2</w:t>
      </w:r>
      <w:r w:rsidRPr="00D07026">
        <w:rPr>
          <w:rFonts w:ascii="Times New Roman" w:hAnsi="Times New Roman" w:cs="Times New Roman"/>
          <w:sz w:val="24"/>
          <w:szCs w:val="24"/>
        </w:rPr>
        <w:t xml:space="preserve">. </w:t>
      </w:r>
      <w:r w:rsidR="005D280D" w:rsidRPr="00D07026">
        <w:rPr>
          <w:rFonts w:ascii="Times New Roman" w:hAnsi="Times New Roman" w:cs="Times New Roman"/>
          <w:sz w:val="24"/>
          <w:szCs w:val="24"/>
        </w:rPr>
        <w:t>Tiekėjams n</w:t>
      </w:r>
      <w:r w:rsidR="00243470" w:rsidRPr="00D07026">
        <w:rPr>
          <w:rFonts w:ascii="Times New Roman" w:hAnsi="Times New Roman" w:cs="Times New Roman"/>
          <w:sz w:val="24"/>
          <w:szCs w:val="24"/>
        </w:rPr>
        <w:t xml:space="preserve">enustatomi </w:t>
      </w:r>
      <w:r w:rsidR="005D280D" w:rsidRPr="00D07026">
        <w:rPr>
          <w:rFonts w:ascii="Times New Roman" w:hAnsi="Times New Roman" w:cs="Times New Roman"/>
          <w:sz w:val="24"/>
          <w:szCs w:val="24"/>
        </w:rPr>
        <w:t>kvalifikacijos reikalavimai</w:t>
      </w:r>
      <w:r w:rsidR="002F3B74" w:rsidRPr="00D07026">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2C9817BD" w:rsidR="00894FEF" w:rsidRPr="000F0756" w:rsidRDefault="00817AB9" w:rsidP="006E4839">
      <w:pPr>
        <w:pStyle w:val="Antrat1"/>
        <w:numPr>
          <w:ilvl w:val="0"/>
          <w:numId w:val="7"/>
        </w:numPr>
        <w:spacing w:before="720" w:after="0" w:line="300" w:lineRule="auto"/>
        <w:ind w:left="357" w:hanging="357"/>
        <w:jc w:val="left"/>
        <w:rPr>
          <w:rFonts w:ascii="Times New Roman" w:hAnsi="Times New Roman" w:cs="Times New Roman"/>
          <w:b/>
          <w:bCs/>
          <w:color w:val="auto"/>
          <w:sz w:val="28"/>
          <w:szCs w:val="28"/>
        </w:rPr>
      </w:pPr>
      <w:bookmarkStart w:id="14" w:name="_Toc185245818"/>
      <w:r w:rsidRPr="000F0756">
        <w:rPr>
          <w:rFonts w:ascii="Times New Roman" w:hAnsi="Times New Roman" w:cs="Times New Roman"/>
          <w:b/>
          <w:bCs/>
          <w:color w:val="auto"/>
          <w:sz w:val="28"/>
          <w:szCs w:val="28"/>
        </w:rPr>
        <w:lastRenderedPageBreak/>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4"/>
    </w:p>
    <w:p w14:paraId="03A75521" w14:textId="457974B5" w:rsidR="005D2800" w:rsidRDefault="005D2800" w:rsidP="005D2800">
      <w:pPr>
        <w:spacing w:line="240" w:lineRule="auto"/>
        <w:ind w:left="357" w:firstLine="0"/>
        <w:rPr>
          <w:rFonts w:ascii="Times New Roman" w:hAnsi="Times New Roman" w:cs="Times New Roman"/>
          <w:i/>
          <w:iCs/>
          <w:color w:val="FF0000"/>
          <w:sz w:val="24"/>
          <w:szCs w:val="24"/>
        </w:rPr>
      </w:pPr>
    </w:p>
    <w:p w14:paraId="4BAD5DE5" w14:textId="359BA429" w:rsidR="000B56FA" w:rsidRDefault="005D2800" w:rsidP="00D07026">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p>
    <w:p w14:paraId="49A1C239" w14:textId="77777777" w:rsidR="00B1380C" w:rsidRDefault="00B1380C" w:rsidP="00B1380C">
      <w:pPr>
        <w:pStyle w:val="Antrat1"/>
        <w:numPr>
          <w:ilvl w:val="0"/>
          <w:numId w:val="7"/>
        </w:numPr>
        <w:spacing w:before="720" w:after="0" w:line="300" w:lineRule="auto"/>
        <w:ind w:left="0" w:firstLine="709"/>
        <w:rPr>
          <w:rFonts w:asciiTheme="majorBidi" w:hAnsiTheme="majorBidi"/>
          <w:b/>
          <w:color w:val="auto"/>
          <w:sz w:val="28"/>
          <w:szCs w:val="28"/>
        </w:rPr>
      </w:pPr>
      <w:bookmarkStart w:id="15" w:name="_Toc164366591"/>
      <w:bookmarkStart w:id="16" w:name="_Toc185245819"/>
      <w:r>
        <w:rPr>
          <w:rFonts w:asciiTheme="majorBidi" w:hAnsiTheme="majorBidi"/>
          <w:b/>
          <w:color w:val="auto"/>
          <w:sz w:val="28"/>
          <w:szCs w:val="28"/>
        </w:rPr>
        <w:t>Rezervuota teisė dalyvauti pirkime</w:t>
      </w:r>
      <w:bookmarkEnd w:id="15"/>
      <w:bookmarkEnd w:id="16"/>
    </w:p>
    <w:p w14:paraId="701CBD2D" w14:textId="6D350B0E" w:rsidR="00B1380C" w:rsidRPr="00D07026" w:rsidRDefault="00B1380C" w:rsidP="00D07026">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490591E3" w14:textId="4440F86E" w:rsidR="006D3202" w:rsidRPr="000F0756" w:rsidRDefault="003630A0"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7"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7"/>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3BC0FC24" w:rsidR="008B12C0" w:rsidRPr="002744E6" w:rsidRDefault="00127457" w:rsidP="00E62E95">
      <w:pPr>
        <w:pStyle w:val="Sraopastraipa"/>
        <w:spacing w:line="240" w:lineRule="auto"/>
        <w:ind w:left="0" w:firstLine="709"/>
        <w:rPr>
          <w:rFonts w:ascii="Times New Roman" w:hAnsi="Times New Roman" w:cs="Times New Roman"/>
          <w:sz w:val="24"/>
          <w:szCs w:val="24"/>
        </w:rPr>
      </w:pPr>
      <w:r w:rsidRPr="00D07026">
        <w:rPr>
          <w:rFonts w:ascii="Times New Roman" w:hAnsi="Times New Roman" w:cs="Times New Roman"/>
          <w:sz w:val="24"/>
          <w:szCs w:val="24"/>
        </w:rPr>
        <w:t>6</w:t>
      </w:r>
      <w:r w:rsidR="00CC654F" w:rsidRPr="00D07026">
        <w:rPr>
          <w:rFonts w:ascii="Times New Roman" w:hAnsi="Times New Roman" w:cs="Times New Roman"/>
          <w:sz w:val="24"/>
          <w:szCs w:val="24"/>
        </w:rPr>
        <w:t>.</w:t>
      </w:r>
      <w:r w:rsidR="00BD2E81" w:rsidRPr="00D07026">
        <w:rPr>
          <w:rFonts w:ascii="Times New Roman" w:hAnsi="Times New Roman" w:cs="Times New Roman"/>
          <w:sz w:val="24"/>
          <w:szCs w:val="24"/>
        </w:rPr>
        <w:t>1</w:t>
      </w:r>
      <w:r w:rsidR="00CC654F" w:rsidRPr="00D07026">
        <w:rPr>
          <w:rFonts w:ascii="Times New Roman" w:hAnsi="Times New Roman" w:cs="Times New Roman"/>
          <w:sz w:val="24"/>
          <w:szCs w:val="24"/>
        </w:rPr>
        <w:t>.</w:t>
      </w:r>
      <w:r w:rsidR="00291C92" w:rsidRPr="00D07026">
        <w:rPr>
          <w:rFonts w:ascii="Times New Roman" w:hAnsi="Times New Roman" w:cs="Times New Roman"/>
          <w:sz w:val="24"/>
          <w:szCs w:val="24"/>
        </w:rPr>
        <w:t xml:space="preserve"> </w:t>
      </w:r>
      <w:r w:rsidR="00D41416" w:rsidRPr="00D07026">
        <w:rPr>
          <w:rFonts w:ascii="Times New Roman" w:hAnsi="Times New Roman" w:cs="Times New Roman"/>
          <w:b/>
          <w:bCs/>
          <w:sz w:val="24"/>
          <w:szCs w:val="24"/>
        </w:rPr>
        <w:t xml:space="preserve">CVP IS pasiūlymo lango </w:t>
      </w:r>
      <w:r w:rsidR="00F16BEB" w:rsidRPr="00D07026">
        <w:rPr>
          <w:rFonts w:ascii="Times New Roman" w:hAnsi="Times New Roman" w:cs="Times New Roman"/>
          <w:b/>
          <w:bCs/>
          <w:sz w:val="24"/>
          <w:szCs w:val="24"/>
        </w:rPr>
        <w:t xml:space="preserve">eilutėje </w:t>
      </w:r>
      <w:r w:rsidR="008D277C" w:rsidRPr="00D07026">
        <w:rPr>
          <w:rFonts w:ascii="Times New Roman" w:hAnsi="Times New Roman" w:cs="Times New Roman"/>
          <w:b/>
          <w:bCs/>
          <w:sz w:val="24"/>
          <w:szCs w:val="24"/>
        </w:rPr>
        <w:t>„Prisegti dokument</w:t>
      </w:r>
      <w:r w:rsidR="00B7716A" w:rsidRPr="00D07026">
        <w:rPr>
          <w:rFonts w:ascii="Times New Roman" w:hAnsi="Times New Roman" w:cs="Times New Roman"/>
          <w:b/>
          <w:bCs/>
          <w:sz w:val="24"/>
          <w:szCs w:val="24"/>
        </w:rPr>
        <w:t>us</w:t>
      </w:r>
      <w:r w:rsidR="008D277C" w:rsidRPr="00D07026">
        <w:rPr>
          <w:rFonts w:ascii="Times New Roman" w:hAnsi="Times New Roman" w:cs="Times New Roman"/>
          <w:b/>
          <w:bCs/>
          <w:sz w:val="24"/>
          <w:szCs w:val="24"/>
        </w:rPr>
        <w:t>“ pateikiama</w:t>
      </w:r>
      <w:r w:rsidR="005964CC" w:rsidRPr="00D07026">
        <w:rPr>
          <w:rFonts w:ascii="Times New Roman" w:hAnsi="Times New Roman" w:cs="Times New Roman"/>
          <w:b/>
          <w:bCs/>
          <w:sz w:val="24"/>
          <w:szCs w:val="24"/>
        </w:rPr>
        <w:t>s</w:t>
      </w:r>
      <w:r w:rsidR="005964CC" w:rsidRPr="00D07026">
        <w:rPr>
          <w:rFonts w:ascii="Times New Roman" w:hAnsi="Times New Roman" w:cs="Times New Roman"/>
          <w:sz w:val="24"/>
          <w:szCs w:val="24"/>
        </w:rPr>
        <w:t xml:space="preserve"> </w:t>
      </w:r>
      <w:r w:rsidR="005A5204" w:rsidRPr="00D07026">
        <w:rPr>
          <w:rFonts w:ascii="Times New Roman" w:hAnsi="Times New Roman" w:cs="Times New Roman"/>
          <w:sz w:val="24"/>
          <w:szCs w:val="24"/>
        </w:rPr>
        <w:t>tiekėjo pasirašytas pasiūlymas</w:t>
      </w:r>
      <w:r w:rsidR="001F18B1" w:rsidRPr="00D07026">
        <w:rPr>
          <w:rFonts w:ascii="Times New Roman" w:hAnsi="Times New Roman" w:cs="Times New Roman"/>
          <w:sz w:val="24"/>
          <w:szCs w:val="24"/>
        </w:rPr>
        <w:t xml:space="preserve"> (</w:t>
      </w:r>
      <w:r w:rsidR="001F18B1" w:rsidRPr="00D0702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D07026">
        <w:t>)</w:t>
      </w:r>
      <w:r w:rsidR="005A5204" w:rsidRPr="00D07026">
        <w:rPr>
          <w:rFonts w:ascii="Times New Roman" w:hAnsi="Times New Roman" w:cs="Times New Roman"/>
          <w:sz w:val="24"/>
          <w:szCs w:val="24"/>
        </w:rPr>
        <w:t>, parengtas</w:t>
      </w:r>
      <w:r w:rsidR="005A5204" w:rsidRPr="002744E6">
        <w:rPr>
          <w:rFonts w:ascii="Times New Roman" w:hAnsi="Times New Roman" w:cs="Times New Roman"/>
          <w:sz w:val="24"/>
          <w:szCs w:val="24"/>
        </w:rPr>
        <w:t xml:space="preserve">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388A233"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D07026">
        <w:rPr>
          <w:rFonts w:ascii="Times New Roman" w:hAnsi="Times New Roman" w:cs="Times New Roman"/>
          <w:sz w:val="24"/>
          <w:szCs w:val="24"/>
        </w:rPr>
        <w:t>.</w:t>
      </w:r>
      <w:r w:rsidR="00D0702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6C071CA1" w:rsidR="006A6A5B" w:rsidRPr="008231CF" w:rsidRDefault="00127457" w:rsidP="006976AD">
      <w:pPr>
        <w:pStyle w:val="Sraopastraipa"/>
        <w:spacing w:line="240" w:lineRule="auto"/>
        <w:ind w:left="0" w:firstLine="710"/>
        <w:rPr>
          <w:rFonts w:ascii="Times New Roman" w:eastAsia="Arial" w:hAnsi="Times New Roman" w:cs="Times New Roman"/>
          <w:sz w:val="24"/>
          <w:szCs w:val="24"/>
        </w:rPr>
      </w:pPr>
      <w:r w:rsidRPr="008231CF">
        <w:rPr>
          <w:rFonts w:ascii="Times New Roman" w:eastAsia="Arial" w:hAnsi="Times New Roman" w:cs="Times New Roman"/>
          <w:sz w:val="24"/>
          <w:szCs w:val="24"/>
        </w:rPr>
        <w:t>6</w:t>
      </w:r>
      <w:r w:rsidR="00AB0036" w:rsidRPr="008231CF">
        <w:rPr>
          <w:rFonts w:ascii="Times New Roman" w:eastAsia="Arial" w:hAnsi="Times New Roman" w:cs="Times New Roman"/>
          <w:sz w:val="24"/>
          <w:szCs w:val="24"/>
        </w:rPr>
        <w:t>.</w:t>
      </w:r>
      <w:r w:rsidR="00054AB8" w:rsidRPr="008231CF">
        <w:rPr>
          <w:rFonts w:ascii="Times New Roman" w:eastAsia="Arial" w:hAnsi="Times New Roman" w:cs="Times New Roman"/>
          <w:sz w:val="24"/>
          <w:szCs w:val="24"/>
        </w:rPr>
        <w:t>4</w:t>
      </w:r>
      <w:r w:rsidR="00AB0036" w:rsidRPr="008231CF">
        <w:rPr>
          <w:rFonts w:ascii="Times New Roman" w:eastAsia="Arial" w:hAnsi="Times New Roman" w:cs="Times New Roman"/>
          <w:sz w:val="24"/>
          <w:szCs w:val="24"/>
        </w:rPr>
        <w:t>.</w:t>
      </w:r>
      <w:r w:rsidR="006A6A5B" w:rsidRPr="008231CF">
        <w:rPr>
          <w:rFonts w:ascii="Times New Roman" w:eastAsia="Arial" w:hAnsi="Times New Roman" w:cs="Times New Roman"/>
          <w:sz w:val="24"/>
          <w:szCs w:val="24"/>
        </w:rPr>
        <w:t xml:space="preserve"> </w:t>
      </w:r>
      <w:bookmarkStart w:id="18" w:name="_Hlk219450130"/>
      <w:r w:rsidR="00682D8C" w:rsidRPr="008231CF">
        <w:rPr>
          <w:rFonts w:asciiTheme="majorBidi" w:eastAsia="Arial" w:hAnsiTheme="majorBidi" w:cstheme="majorBidi"/>
          <w:sz w:val="24"/>
          <w:szCs w:val="24"/>
        </w:rPr>
        <w:t>Bendra pasiūlymo kaina turi būti nurodoma dviejų skaitmenų po kablelio tikslumu</w:t>
      </w:r>
      <w:r w:rsidR="00682D8C" w:rsidRPr="008231CF" w:rsidDel="002444F2">
        <w:rPr>
          <w:rFonts w:asciiTheme="majorBidi" w:eastAsia="Arial" w:hAnsiTheme="majorBidi" w:cstheme="majorBidi"/>
          <w:sz w:val="24"/>
          <w:szCs w:val="24"/>
        </w:rPr>
        <w:t>.</w:t>
      </w:r>
      <w:r w:rsidR="00682D8C" w:rsidRPr="008231CF" w:rsidDel="00C27670">
        <w:t xml:space="preserve"> </w:t>
      </w:r>
    </w:p>
    <w:bookmarkEnd w:id="18"/>
    <w:p w14:paraId="129309B3" w14:textId="008FA8C2" w:rsidR="009C66EF" w:rsidRPr="0095386D" w:rsidRDefault="0095386D" w:rsidP="006976AD">
      <w:pPr>
        <w:spacing w:line="240" w:lineRule="auto"/>
        <w:ind w:firstLine="357"/>
        <w:rPr>
          <w:rFonts w:ascii="Times New Roman" w:hAnsi="Times New Roman" w:cs="Times New Roman"/>
          <w:sz w:val="24"/>
          <w:szCs w:val="24"/>
        </w:rPr>
      </w:pPr>
      <w:r w:rsidRPr="008231CF">
        <w:rPr>
          <w:rFonts w:ascii="Times New Roman" w:eastAsia="Arial" w:hAnsi="Times New Roman" w:cs="Times New Roman"/>
          <w:sz w:val="24"/>
          <w:szCs w:val="24"/>
        </w:rPr>
        <w:t xml:space="preserve">     </w:t>
      </w:r>
      <w:r w:rsidR="00127457" w:rsidRPr="008231CF">
        <w:rPr>
          <w:rFonts w:ascii="Times New Roman" w:eastAsia="Arial" w:hAnsi="Times New Roman" w:cs="Times New Roman"/>
          <w:sz w:val="24"/>
          <w:szCs w:val="24"/>
        </w:rPr>
        <w:t>6</w:t>
      </w:r>
      <w:r w:rsidR="009C66EF" w:rsidRPr="008231CF">
        <w:rPr>
          <w:rFonts w:ascii="Times New Roman" w:eastAsia="Arial" w:hAnsi="Times New Roman" w:cs="Times New Roman"/>
          <w:sz w:val="24"/>
          <w:szCs w:val="24"/>
        </w:rPr>
        <w:t>.</w:t>
      </w:r>
      <w:r w:rsidR="00054AB8" w:rsidRPr="008231CF">
        <w:rPr>
          <w:rFonts w:ascii="Times New Roman" w:eastAsia="Arial" w:hAnsi="Times New Roman" w:cs="Times New Roman"/>
          <w:sz w:val="24"/>
          <w:szCs w:val="24"/>
        </w:rPr>
        <w:t>5</w:t>
      </w:r>
      <w:r w:rsidR="009C66EF" w:rsidRPr="008231CF">
        <w:rPr>
          <w:rFonts w:ascii="Times New Roman" w:eastAsia="Arial" w:hAnsi="Times New Roman" w:cs="Times New Roman"/>
          <w:sz w:val="24"/>
          <w:szCs w:val="24"/>
        </w:rPr>
        <w:t xml:space="preserve">. Tiekėjų pasiūlymuose nurodytos kainos bus vertinamos </w:t>
      </w:r>
      <w:r w:rsidR="009C66EF" w:rsidRPr="008231CF">
        <w:rPr>
          <w:rFonts w:ascii="Times New Roman" w:hAnsi="Times New Roman" w:cs="Times New Roman"/>
          <w:sz w:val="24"/>
          <w:szCs w:val="24"/>
        </w:rPr>
        <w:t xml:space="preserve">ir lyginamos </w:t>
      </w:r>
      <w:r w:rsidR="009C66EF" w:rsidRPr="0095386D">
        <w:rPr>
          <w:rFonts w:ascii="Times New Roman" w:hAnsi="Times New Roman" w:cs="Times New Roman"/>
          <w:sz w:val="24"/>
          <w:szCs w:val="24"/>
        </w:rPr>
        <w:t xml:space="preserve">su visais mokesčiais, įskaitant PVM. </w:t>
      </w:r>
    </w:p>
    <w:p w14:paraId="5D6AA436" w14:textId="05888EA5" w:rsidR="009C66EF" w:rsidRDefault="00127457" w:rsidP="006A6A5B">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15B81CBC" w14:textId="77777777" w:rsidR="0027494D" w:rsidRDefault="0027494D" w:rsidP="006A6A5B">
      <w:pPr>
        <w:pStyle w:val="Sraopastraipa"/>
        <w:spacing w:after="160" w:line="240" w:lineRule="auto"/>
        <w:ind w:left="0" w:firstLine="710"/>
        <w:rPr>
          <w:rFonts w:ascii="Times New Roman" w:hAnsi="Times New Roman" w:cs="Times New Roman"/>
          <w:sz w:val="24"/>
          <w:szCs w:val="24"/>
        </w:rPr>
      </w:pPr>
    </w:p>
    <w:p w14:paraId="6820DF0E" w14:textId="77777777" w:rsidR="0027494D" w:rsidRPr="002744E6" w:rsidRDefault="0027494D"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0C8AC3A8" w:rsidR="00F527B1" w:rsidRPr="000F0756" w:rsidRDefault="00127457" w:rsidP="003F5D40">
      <w:pPr>
        <w:pStyle w:val="Antrat1"/>
        <w:spacing w:before="0" w:after="0" w:line="300" w:lineRule="auto"/>
        <w:ind w:left="357" w:firstLine="0"/>
        <w:rPr>
          <w:rFonts w:ascii="Times New Roman" w:hAnsi="Times New Roman" w:cs="Times New Roman"/>
          <w:b/>
          <w:bCs/>
          <w:color w:val="auto"/>
          <w:sz w:val="28"/>
          <w:szCs w:val="28"/>
        </w:rPr>
      </w:pPr>
      <w:bookmarkStart w:id="19"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9"/>
    </w:p>
    <w:p w14:paraId="7A210472" w14:textId="77777777" w:rsidR="003D73C2" w:rsidRPr="0098372F" w:rsidRDefault="003D73C2" w:rsidP="00C17335">
      <w:pPr>
        <w:ind w:firstLine="0"/>
        <w:rPr>
          <w:rFonts w:ascii="Times New Roman" w:hAnsi="Times New Roman" w:cs="Times New Roman"/>
          <w:i/>
          <w:iCs/>
          <w:color w:val="7030A0"/>
          <w:sz w:val="24"/>
          <w:szCs w:val="24"/>
        </w:rPr>
      </w:pPr>
    </w:p>
    <w:p w14:paraId="0B0A2DCF" w14:textId="3C00B539"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68C7B8F5" w:rsidR="00831133" w:rsidRPr="000F0756" w:rsidRDefault="00127457" w:rsidP="00127457">
      <w:pPr>
        <w:pStyle w:val="Antrat1"/>
        <w:spacing w:before="0" w:after="0" w:line="300" w:lineRule="auto"/>
        <w:ind w:firstLine="0"/>
        <w:rPr>
          <w:rFonts w:ascii="Times New Roman" w:hAnsi="Times New Roman" w:cs="Times New Roman"/>
          <w:b/>
          <w:bCs/>
          <w:sz w:val="28"/>
          <w:szCs w:val="28"/>
        </w:rPr>
      </w:pPr>
      <w:bookmarkStart w:id="20" w:name="_Toc15392775"/>
      <w:r>
        <w:rPr>
          <w:rFonts w:ascii="Times New Roman" w:hAnsi="Times New Roman" w:cs="Times New Roman"/>
          <w:b/>
          <w:bCs/>
          <w:color w:val="auto"/>
          <w:sz w:val="28"/>
          <w:szCs w:val="28"/>
        </w:rPr>
        <w:t xml:space="preserve">   </w:t>
      </w:r>
      <w:bookmarkStart w:id="21"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20"/>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21"/>
    </w:p>
    <w:p w14:paraId="77C1625A" w14:textId="03870748" w:rsidR="00561991" w:rsidRPr="00561991" w:rsidRDefault="00FF75EF" w:rsidP="006A2AC9">
      <w:pPr>
        <w:pStyle w:val="prastasiniatinklio"/>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1"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1816D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B42B3B3" w14:textId="4EF056E4" w:rsidR="00D83C57" w:rsidRPr="00182078" w:rsidRDefault="00127457" w:rsidP="00182078">
      <w:pPr>
        <w:pStyle w:val="Antrat1"/>
        <w:tabs>
          <w:tab w:val="left" w:pos="567"/>
        </w:tabs>
        <w:spacing w:line="20" w:lineRule="atLeast"/>
        <w:ind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2"/>
      <w:bookmarkEnd w:id="23"/>
      <w:bookmarkEnd w:id="24"/>
      <w:bookmarkEnd w:id="25"/>
    </w:p>
    <w:p w14:paraId="4006AD6A" w14:textId="28FA0F32"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D07026">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52BA0CEF" w14:textId="75423DB8" w:rsidR="00E250DF" w:rsidRPr="00517C4E" w:rsidRDefault="00E250DF" w:rsidP="00E85882">
      <w:pPr>
        <w:pStyle w:val="Betarp"/>
        <w:spacing w:line="300" w:lineRule="auto"/>
        <w:ind w:firstLine="0"/>
        <w:contextualSpacing/>
        <w:rPr>
          <w:rFonts w:ascii="Times New Roman" w:eastAsiaTheme="minorHAnsi" w:hAnsi="Times New Roman" w:cs="Times New Roman"/>
          <w:sz w:val="24"/>
          <w:szCs w:val="24"/>
        </w:rPr>
      </w:pPr>
    </w:p>
    <w:p w14:paraId="7207911E" w14:textId="5DA282EF" w:rsidR="00CB5907" w:rsidRDefault="00CB5907" w:rsidP="00CB5907">
      <w:pPr>
        <w:pStyle w:val="Betarp"/>
        <w:spacing w:line="300" w:lineRule="auto"/>
        <w:contextualSpacing/>
        <w:rPr>
          <w:rFonts w:ascii="Arial" w:eastAsiaTheme="minorHAnsi" w:hAnsi="Arial" w:cs="Arial"/>
        </w:rPr>
      </w:pPr>
    </w:p>
    <w:p w14:paraId="01A8031B" w14:textId="77777777" w:rsidR="00182078" w:rsidRDefault="00182078" w:rsidP="00F93267">
      <w:pPr>
        <w:spacing w:line="240" w:lineRule="auto"/>
        <w:jc w:val="right"/>
        <w:rPr>
          <w:rFonts w:ascii="Times New Roman" w:hAnsi="Times New Roman" w:cs="Times New Roman"/>
          <w:sz w:val="24"/>
          <w:szCs w:val="24"/>
        </w:rPr>
      </w:pPr>
    </w:p>
    <w:p w14:paraId="7D80DB87" w14:textId="77777777" w:rsidR="00182078" w:rsidRDefault="00182078" w:rsidP="00F93267">
      <w:pPr>
        <w:spacing w:line="240" w:lineRule="auto"/>
        <w:jc w:val="right"/>
        <w:rPr>
          <w:rFonts w:ascii="Times New Roman" w:hAnsi="Times New Roman" w:cs="Times New Roman"/>
          <w:sz w:val="24"/>
          <w:szCs w:val="24"/>
        </w:rPr>
      </w:pPr>
    </w:p>
    <w:p w14:paraId="728B39C6" w14:textId="77777777" w:rsidR="00182078" w:rsidRDefault="00182078" w:rsidP="00F93267">
      <w:pPr>
        <w:spacing w:line="240" w:lineRule="auto"/>
        <w:jc w:val="right"/>
        <w:rPr>
          <w:rFonts w:ascii="Times New Roman" w:hAnsi="Times New Roman" w:cs="Times New Roman"/>
          <w:sz w:val="24"/>
          <w:szCs w:val="24"/>
        </w:rPr>
      </w:pPr>
    </w:p>
    <w:p w14:paraId="0E48897C" w14:textId="77777777" w:rsidR="00182078" w:rsidRDefault="00182078" w:rsidP="00F93267">
      <w:pPr>
        <w:spacing w:line="240" w:lineRule="auto"/>
        <w:jc w:val="right"/>
        <w:rPr>
          <w:rFonts w:ascii="Times New Roman" w:hAnsi="Times New Roman" w:cs="Times New Roman"/>
          <w:sz w:val="24"/>
          <w:szCs w:val="24"/>
        </w:rPr>
      </w:pPr>
    </w:p>
    <w:p w14:paraId="1571BD6A" w14:textId="77777777" w:rsidR="00182078" w:rsidRDefault="00182078" w:rsidP="00F93267">
      <w:pPr>
        <w:spacing w:line="240" w:lineRule="auto"/>
        <w:jc w:val="right"/>
        <w:rPr>
          <w:rFonts w:ascii="Times New Roman" w:hAnsi="Times New Roman" w:cs="Times New Roman"/>
          <w:sz w:val="24"/>
          <w:szCs w:val="24"/>
        </w:rPr>
      </w:pPr>
    </w:p>
    <w:p w14:paraId="06B3E243" w14:textId="77777777" w:rsidR="00182078" w:rsidRDefault="00182078" w:rsidP="00F93267">
      <w:pPr>
        <w:spacing w:line="240" w:lineRule="auto"/>
        <w:jc w:val="right"/>
        <w:rPr>
          <w:rFonts w:ascii="Times New Roman" w:hAnsi="Times New Roman" w:cs="Times New Roman"/>
          <w:sz w:val="24"/>
          <w:szCs w:val="24"/>
        </w:rPr>
      </w:pPr>
    </w:p>
    <w:p w14:paraId="030BCDA9" w14:textId="77777777" w:rsidR="00182078" w:rsidRDefault="00182078" w:rsidP="00F93267">
      <w:pPr>
        <w:spacing w:line="240" w:lineRule="auto"/>
        <w:jc w:val="right"/>
        <w:rPr>
          <w:rFonts w:ascii="Times New Roman" w:hAnsi="Times New Roman" w:cs="Times New Roman"/>
          <w:sz w:val="24"/>
          <w:szCs w:val="24"/>
        </w:rPr>
      </w:pPr>
    </w:p>
    <w:p w14:paraId="2A03C540" w14:textId="77777777" w:rsidR="00182078" w:rsidRDefault="00182078" w:rsidP="00F93267">
      <w:pPr>
        <w:spacing w:line="240" w:lineRule="auto"/>
        <w:jc w:val="right"/>
        <w:rPr>
          <w:rFonts w:ascii="Times New Roman" w:hAnsi="Times New Roman" w:cs="Times New Roman"/>
          <w:sz w:val="24"/>
          <w:szCs w:val="24"/>
        </w:rPr>
      </w:pPr>
    </w:p>
    <w:p w14:paraId="02D4F28A" w14:textId="77777777" w:rsidR="00182078" w:rsidRDefault="00182078" w:rsidP="00F93267">
      <w:pPr>
        <w:spacing w:line="240" w:lineRule="auto"/>
        <w:jc w:val="right"/>
        <w:rPr>
          <w:rFonts w:ascii="Times New Roman" w:hAnsi="Times New Roman" w:cs="Times New Roman"/>
          <w:sz w:val="24"/>
          <w:szCs w:val="24"/>
        </w:rPr>
      </w:pPr>
    </w:p>
    <w:p w14:paraId="663C0BBA" w14:textId="77777777" w:rsidR="00182078" w:rsidRDefault="00182078" w:rsidP="00F93267">
      <w:pPr>
        <w:spacing w:line="240" w:lineRule="auto"/>
        <w:jc w:val="right"/>
        <w:rPr>
          <w:rFonts w:ascii="Times New Roman" w:hAnsi="Times New Roman" w:cs="Times New Roman"/>
          <w:sz w:val="24"/>
          <w:szCs w:val="24"/>
        </w:rPr>
      </w:pPr>
    </w:p>
    <w:p w14:paraId="55842494" w14:textId="77777777" w:rsidR="00182078" w:rsidRDefault="00182078" w:rsidP="00F93267">
      <w:pPr>
        <w:spacing w:line="240" w:lineRule="auto"/>
        <w:jc w:val="right"/>
        <w:rPr>
          <w:rFonts w:ascii="Times New Roman" w:hAnsi="Times New Roman" w:cs="Times New Roman"/>
          <w:sz w:val="24"/>
          <w:szCs w:val="24"/>
        </w:rPr>
      </w:pPr>
    </w:p>
    <w:p w14:paraId="3B6C61C3" w14:textId="77777777" w:rsidR="00182078" w:rsidRDefault="00182078" w:rsidP="00F93267">
      <w:pPr>
        <w:spacing w:line="240" w:lineRule="auto"/>
        <w:jc w:val="right"/>
        <w:rPr>
          <w:rFonts w:ascii="Times New Roman" w:hAnsi="Times New Roman" w:cs="Times New Roman"/>
          <w:sz w:val="24"/>
          <w:szCs w:val="24"/>
        </w:rPr>
      </w:pPr>
    </w:p>
    <w:p w14:paraId="430CF52B" w14:textId="77777777" w:rsidR="00182078" w:rsidRDefault="00182078" w:rsidP="00F93267">
      <w:pPr>
        <w:spacing w:line="240" w:lineRule="auto"/>
        <w:jc w:val="right"/>
        <w:rPr>
          <w:rFonts w:ascii="Times New Roman" w:hAnsi="Times New Roman" w:cs="Times New Roman"/>
          <w:sz w:val="24"/>
          <w:szCs w:val="24"/>
        </w:rPr>
      </w:pPr>
    </w:p>
    <w:p w14:paraId="4DC64E42" w14:textId="77777777" w:rsidR="00182078" w:rsidRDefault="00182078" w:rsidP="00F93267">
      <w:pPr>
        <w:spacing w:line="240" w:lineRule="auto"/>
        <w:jc w:val="right"/>
        <w:rPr>
          <w:rFonts w:ascii="Times New Roman" w:hAnsi="Times New Roman" w:cs="Times New Roman"/>
          <w:sz w:val="24"/>
          <w:szCs w:val="24"/>
        </w:rPr>
      </w:pPr>
    </w:p>
    <w:p w14:paraId="7B13FE1F" w14:textId="77777777" w:rsidR="00182078" w:rsidRDefault="00182078" w:rsidP="00F93267">
      <w:pPr>
        <w:spacing w:line="240" w:lineRule="auto"/>
        <w:jc w:val="right"/>
        <w:rPr>
          <w:rFonts w:ascii="Times New Roman" w:hAnsi="Times New Roman" w:cs="Times New Roman"/>
          <w:sz w:val="24"/>
          <w:szCs w:val="24"/>
        </w:rPr>
      </w:pPr>
    </w:p>
    <w:p w14:paraId="77719836" w14:textId="77777777" w:rsidR="00182078" w:rsidRDefault="00182078" w:rsidP="00F93267">
      <w:pPr>
        <w:spacing w:line="240" w:lineRule="auto"/>
        <w:jc w:val="right"/>
        <w:rPr>
          <w:rFonts w:ascii="Times New Roman" w:hAnsi="Times New Roman" w:cs="Times New Roman"/>
          <w:sz w:val="24"/>
          <w:szCs w:val="24"/>
        </w:rPr>
      </w:pPr>
    </w:p>
    <w:p w14:paraId="1FD6268E" w14:textId="77777777" w:rsidR="00182078" w:rsidRDefault="00182078" w:rsidP="00F93267">
      <w:pPr>
        <w:spacing w:line="240" w:lineRule="auto"/>
        <w:jc w:val="right"/>
        <w:rPr>
          <w:rFonts w:ascii="Times New Roman" w:hAnsi="Times New Roman" w:cs="Times New Roman"/>
          <w:sz w:val="24"/>
          <w:szCs w:val="24"/>
        </w:rPr>
      </w:pPr>
    </w:p>
    <w:p w14:paraId="75F7CFAE" w14:textId="77777777" w:rsidR="00182078" w:rsidRDefault="00182078" w:rsidP="00F93267">
      <w:pPr>
        <w:spacing w:line="240" w:lineRule="auto"/>
        <w:jc w:val="right"/>
        <w:rPr>
          <w:rFonts w:ascii="Times New Roman" w:hAnsi="Times New Roman" w:cs="Times New Roman"/>
          <w:sz w:val="24"/>
          <w:szCs w:val="24"/>
        </w:rPr>
      </w:pPr>
    </w:p>
    <w:p w14:paraId="45D08CEF" w14:textId="77777777" w:rsidR="00182078" w:rsidRDefault="00182078" w:rsidP="00F93267">
      <w:pPr>
        <w:spacing w:line="240" w:lineRule="auto"/>
        <w:jc w:val="right"/>
        <w:rPr>
          <w:rFonts w:ascii="Times New Roman" w:hAnsi="Times New Roman" w:cs="Times New Roman"/>
          <w:sz w:val="24"/>
          <w:szCs w:val="24"/>
        </w:rPr>
      </w:pPr>
    </w:p>
    <w:p w14:paraId="6EF972A5" w14:textId="77777777" w:rsidR="00182078" w:rsidRDefault="00182078" w:rsidP="00F93267">
      <w:pPr>
        <w:spacing w:line="240" w:lineRule="auto"/>
        <w:jc w:val="right"/>
        <w:rPr>
          <w:rFonts w:ascii="Times New Roman" w:hAnsi="Times New Roman" w:cs="Times New Roman"/>
          <w:sz w:val="24"/>
          <w:szCs w:val="24"/>
        </w:rPr>
      </w:pPr>
    </w:p>
    <w:p w14:paraId="6A0B7553" w14:textId="77777777" w:rsidR="00182078" w:rsidRDefault="00182078" w:rsidP="00F93267">
      <w:pPr>
        <w:spacing w:line="240" w:lineRule="auto"/>
        <w:jc w:val="right"/>
        <w:rPr>
          <w:rFonts w:ascii="Times New Roman" w:hAnsi="Times New Roman" w:cs="Times New Roman"/>
          <w:sz w:val="24"/>
          <w:szCs w:val="24"/>
        </w:rPr>
      </w:pPr>
    </w:p>
    <w:p w14:paraId="3B191B99" w14:textId="77777777" w:rsidR="00182078" w:rsidRDefault="00182078" w:rsidP="00F93267">
      <w:pPr>
        <w:spacing w:line="240" w:lineRule="auto"/>
        <w:jc w:val="right"/>
        <w:rPr>
          <w:rFonts w:ascii="Times New Roman" w:hAnsi="Times New Roman" w:cs="Times New Roman"/>
          <w:sz w:val="24"/>
          <w:szCs w:val="24"/>
        </w:rPr>
      </w:pPr>
    </w:p>
    <w:p w14:paraId="584361D3" w14:textId="77777777" w:rsidR="00182078" w:rsidRDefault="00182078" w:rsidP="00F93267">
      <w:pPr>
        <w:spacing w:line="240" w:lineRule="auto"/>
        <w:jc w:val="right"/>
        <w:rPr>
          <w:rFonts w:ascii="Times New Roman" w:hAnsi="Times New Roman" w:cs="Times New Roman"/>
          <w:sz w:val="24"/>
          <w:szCs w:val="24"/>
        </w:rPr>
      </w:pPr>
    </w:p>
    <w:p w14:paraId="7E8FF4F6" w14:textId="77777777" w:rsidR="00182078" w:rsidRDefault="00182078" w:rsidP="00F93267">
      <w:pPr>
        <w:spacing w:line="240" w:lineRule="auto"/>
        <w:jc w:val="right"/>
        <w:rPr>
          <w:rFonts w:ascii="Times New Roman" w:hAnsi="Times New Roman" w:cs="Times New Roman"/>
          <w:sz w:val="24"/>
          <w:szCs w:val="24"/>
        </w:rPr>
      </w:pPr>
    </w:p>
    <w:p w14:paraId="11DFF654" w14:textId="77777777" w:rsidR="00182078" w:rsidRDefault="00182078" w:rsidP="00F93267">
      <w:pPr>
        <w:spacing w:line="240" w:lineRule="auto"/>
        <w:jc w:val="right"/>
        <w:rPr>
          <w:rFonts w:ascii="Times New Roman" w:hAnsi="Times New Roman" w:cs="Times New Roman"/>
          <w:sz w:val="24"/>
          <w:szCs w:val="24"/>
        </w:rPr>
      </w:pPr>
    </w:p>
    <w:p w14:paraId="20BCC0CA" w14:textId="77777777" w:rsidR="00182078" w:rsidRDefault="00182078" w:rsidP="00F93267">
      <w:pPr>
        <w:spacing w:line="240" w:lineRule="auto"/>
        <w:jc w:val="right"/>
        <w:rPr>
          <w:rFonts w:ascii="Times New Roman" w:hAnsi="Times New Roman" w:cs="Times New Roman"/>
          <w:sz w:val="24"/>
          <w:szCs w:val="24"/>
        </w:rPr>
      </w:pPr>
    </w:p>
    <w:p w14:paraId="2DAB669F" w14:textId="77777777" w:rsidR="00182078" w:rsidRDefault="00182078" w:rsidP="00F93267">
      <w:pPr>
        <w:spacing w:line="240" w:lineRule="auto"/>
        <w:jc w:val="right"/>
        <w:rPr>
          <w:rFonts w:ascii="Times New Roman" w:hAnsi="Times New Roman" w:cs="Times New Roman"/>
          <w:sz w:val="24"/>
          <w:szCs w:val="24"/>
        </w:rPr>
      </w:pPr>
    </w:p>
    <w:p w14:paraId="690B945B" w14:textId="77777777" w:rsidR="00182078" w:rsidRDefault="00182078" w:rsidP="00F93267">
      <w:pPr>
        <w:spacing w:line="240" w:lineRule="auto"/>
        <w:jc w:val="right"/>
        <w:rPr>
          <w:rFonts w:ascii="Times New Roman" w:hAnsi="Times New Roman" w:cs="Times New Roman"/>
          <w:sz w:val="24"/>
          <w:szCs w:val="24"/>
        </w:rPr>
      </w:pPr>
    </w:p>
    <w:p w14:paraId="5903D603" w14:textId="77777777" w:rsidR="00182078" w:rsidRDefault="00182078" w:rsidP="00F93267">
      <w:pPr>
        <w:spacing w:line="240" w:lineRule="auto"/>
        <w:jc w:val="right"/>
        <w:rPr>
          <w:rFonts w:ascii="Times New Roman" w:hAnsi="Times New Roman" w:cs="Times New Roman"/>
          <w:sz w:val="24"/>
          <w:szCs w:val="24"/>
        </w:rPr>
      </w:pPr>
    </w:p>
    <w:p w14:paraId="4DE90021" w14:textId="77777777" w:rsidR="00182078" w:rsidRDefault="00182078" w:rsidP="00F93267">
      <w:pPr>
        <w:spacing w:line="240" w:lineRule="auto"/>
        <w:jc w:val="right"/>
        <w:rPr>
          <w:rFonts w:ascii="Times New Roman" w:hAnsi="Times New Roman" w:cs="Times New Roman"/>
          <w:sz w:val="24"/>
          <w:szCs w:val="24"/>
        </w:rPr>
      </w:pPr>
    </w:p>
    <w:p w14:paraId="4618284B" w14:textId="77777777" w:rsidR="00182078" w:rsidRDefault="00182078" w:rsidP="00F93267">
      <w:pPr>
        <w:spacing w:line="240" w:lineRule="auto"/>
        <w:jc w:val="right"/>
        <w:rPr>
          <w:rFonts w:ascii="Times New Roman" w:hAnsi="Times New Roman" w:cs="Times New Roman"/>
          <w:sz w:val="24"/>
          <w:szCs w:val="24"/>
        </w:rPr>
      </w:pPr>
    </w:p>
    <w:p w14:paraId="3D4F59F1" w14:textId="77777777" w:rsidR="00182078" w:rsidRDefault="00182078" w:rsidP="00F93267">
      <w:pPr>
        <w:spacing w:line="240" w:lineRule="auto"/>
        <w:jc w:val="right"/>
        <w:rPr>
          <w:rFonts w:ascii="Times New Roman" w:hAnsi="Times New Roman" w:cs="Times New Roman"/>
          <w:sz w:val="24"/>
          <w:szCs w:val="24"/>
        </w:rPr>
      </w:pPr>
    </w:p>
    <w:p w14:paraId="5C21D193" w14:textId="77777777" w:rsidR="00182078" w:rsidRDefault="00182078" w:rsidP="00F93267">
      <w:pPr>
        <w:spacing w:line="240" w:lineRule="auto"/>
        <w:jc w:val="right"/>
        <w:rPr>
          <w:rFonts w:ascii="Times New Roman" w:hAnsi="Times New Roman" w:cs="Times New Roman"/>
          <w:sz w:val="24"/>
          <w:szCs w:val="24"/>
        </w:rPr>
      </w:pPr>
    </w:p>
    <w:p w14:paraId="6032FB81" w14:textId="77777777" w:rsidR="00182078" w:rsidRDefault="00182078" w:rsidP="00F93267">
      <w:pPr>
        <w:spacing w:line="240" w:lineRule="auto"/>
        <w:jc w:val="right"/>
        <w:rPr>
          <w:rFonts w:ascii="Times New Roman" w:hAnsi="Times New Roman" w:cs="Times New Roman"/>
          <w:sz w:val="24"/>
          <w:szCs w:val="24"/>
        </w:rPr>
      </w:pPr>
    </w:p>
    <w:p w14:paraId="312A2437" w14:textId="77777777" w:rsidR="00182078" w:rsidRDefault="00182078" w:rsidP="00F93267">
      <w:pPr>
        <w:spacing w:line="240" w:lineRule="auto"/>
        <w:jc w:val="right"/>
        <w:rPr>
          <w:rFonts w:ascii="Times New Roman" w:hAnsi="Times New Roman" w:cs="Times New Roman"/>
          <w:sz w:val="24"/>
          <w:szCs w:val="24"/>
        </w:rPr>
      </w:pPr>
    </w:p>
    <w:p w14:paraId="729EDC83" w14:textId="1EE7796E" w:rsidR="00112F92" w:rsidRPr="00115934" w:rsidRDefault="008F00F0" w:rsidP="00F93267">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00112F92" w:rsidRPr="00115934">
        <w:rPr>
          <w:rFonts w:ascii="Times New Roman" w:hAnsi="Times New Roman" w:cs="Times New Roman"/>
          <w:sz w:val="24"/>
          <w:szCs w:val="24"/>
        </w:rPr>
        <w:t xml:space="preserve">irkimo sąlygų 1 priedas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5501F4D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r w:rsidR="00CC79CD" w:rsidRPr="00CC79CD">
        <w:rPr>
          <w:rFonts w:ascii="Times New Roman" w:eastAsia="Times New Roman" w:hAnsi="Times New Roman" w:cs="Times New Roman"/>
          <w:b/>
          <w:noProof/>
          <w:sz w:val="24"/>
          <w:szCs w:val="24"/>
        </w:rPr>
        <w:t xml:space="preserve"> </w:t>
      </w:r>
      <w:r w:rsidR="00CC79CD" w:rsidRPr="00144384">
        <w:rPr>
          <w:rFonts w:ascii="Times New Roman" w:eastAsia="Times New Roman" w:hAnsi="Times New Roman" w:cs="Times New Roman"/>
          <w:b/>
          <w:noProof/>
          <w:sz w:val="24"/>
          <w:szCs w:val="24"/>
        </w:rPr>
        <w:t>PIRKIMUI</w:t>
      </w:r>
    </w:p>
    <w:p w14:paraId="6CEA5533" w14:textId="1D92B3F2" w:rsidR="00C31D87" w:rsidRPr="00144384" w:rsidRDefault="005C6C5C"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w:t>
      </w:r>
      <w:r w:rsidR="00445DF0" w:rsidRPr="00445DF0">
        <w:rPr>
          <w:rFonts w:ascii="Times New Roman" w:eastAsia="Times New Roman" w:hAnsi="Times New Roman" w:cs="Times New Roman"/>
          <w:b/>
          <w:noProof/>
          <w:sz w:val="24"/>
          <w:szCs w:val="24"/>
        </w:rPr>
        <w:t>DOKUMENTŲ APLANKAI REPREZENTAVIMUI</w:t>
      </w:r>
      <w:r>
        <w:rPr>
          <w:rFonts w:ascii="Times New Roman" w:eastAsia="Times New Roman" w:hAnsi="Times New Roman" w:cs="Times New Roman"/>
          <w:b/>
          <w:noProof/>
          <w:sz w:val="24"/>
          <w:szCs w:val="24"/>
        </w:rPr>
        <w:t>“</w:t>
      </w:r>
      <w:r w:rsidR="00311C89">
        <w:rPr>
          <w:rFonts w:ascii="Times New Roman" w:eastAsia="Times New Roman" w:hAnsi="Times New Roman" w:cs="Times New Roman"/>
          <w:b/>
          <w:noProof/>
          <w:sz w:val="24"/>
          <w:szCs w:val="24"/>
        </w:rPr>
        <w:t xml:space="preserve">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4AC9451B"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sidR="00AC40E9">
        <w:rPr>
          <w:rFonts w:ascii="Times New Roman" w:eastAsia="Times New Roman" w:hAnsi="Times New Roman" w:cs="Times New Roman"/>
          <w:noProof/>
          <w:sz w:val="24"/>
          <w:szCs w:val="24"/>
        </w:rPr>
        <w:t>26</w:t>
      </w:r>
      <w:r>
        <w:rPr>
          <w:rFonts w:ascii="Times New Roman" w:eastAsia="Times New Roman" w:hAnsi="Times New Roman" w:cs="Times New Roman"/>
          <w:noProof/>
          <w:sz w:val="24"/>
          <w:szCs w:val="24"/>
        </w:rPr>
        <w:t>-</w:t>
      </w:r>
      <w:r w:rsidR="00AC40E9">
        <w:rPr>
          <w:rFonts w:ascii="Times New Roman" w:eastAsia="Times New Roman" w:hAnsi="Times New Roman" w:cs="Times New Roman"/>
          <w:noProof/>
          <w:sz w:val="24"/>
          <w:szCs w:val="24"/>
        </w:rPr>
        <w:t>__-__</w:t>
      </w:r>
      <w:r w:rsidRPr="007B1AF7">
        <w:rPr>
          <w:rFonts w:ascii="Times New Roman" w:eastAsia="Times New Roman" w:hAnsi="Times New Roman" w:cs="Times New Roman"/>
          <w:noProof/>
          <w:sz w:val="24"/>
          <w:szCs w:val="24"/>
        </w:rPr>
        <w:t xml:space="preserve">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8D85952" w:rsidR="00C31D87" w:rsidRPr="00296A52" w:rsidRDefault="00296A52" w:rsidP="00AC40E9">
      <w:pPr>
        <w:pStyle w:val="Sraopastraipa"/>
        <w:jc w:val="right"/>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725"/>
      </w:tblGrid>
      <w:tr w:rsidR="00C31D87" w:rsidRPr="000110EC" w14:paraId="40519B1D"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725"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725"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725"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725"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6" w:name="m_6208194423522593311__Hlk28862824"/>
            <w:r w:rsidRPr="000110EC">
              <w:rPr>
                <w:rFonts w:ascii="Times New Roman" w:hAnsi="Times New Roman" w:cs="Times New Roman"/>
                <w:i/>
                <w:iCs/>
                <w:sz w:val="24"/>
                <w:szCs w:val="24"/>
              </w:rPr>
              <w:t>žsienio šalies tiekėjo PVM kodas </w:t>
            </w:r>
            <w:bookmarkEnd w:id="26"/>
            <w:r w:rsidRPr="000110EC">
              <w:rPr>
                <w:rFonts w:ascii="Times New Roman" w:hAnsi="Times New Roman" w:cs="Times New Roman"/>
                <w:i/>
                <w:iCs/>
                <w:sz w:val="24"/>
                <w:szCs w:val="24"/>
              </w:rPr>
              <w:t>(pildoma, jei pasiūlymą teikia užsienio šalies tiekėjas)</w:t>
            </w:r>
          </w:p>
        </w:tc>
        <w:tc>
          <w:tcPr>
            <w:tcW w:w="5725"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AC40E9">
      <w:pPr>
        <w:jc w:val="right"/>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737"/>
      </w:tblGrid>
      <w:tr w:rsidR="00C31D87" w:rsidRPr="0083279D" w14:paraId="366A6F66"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AC40E9">
            <w:pPr>
              <w:spacing w:line="240" w:lineRule="auto"/>
              <w:ind w:firstLine="0"/>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737"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AC40E9">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737"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AC40E9">
            <w:pPr>
              <w:spacing w:line="240" w:lineRule="auto"/>
              <w:ind w:firstLine="0"/>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737"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AC40E9">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737"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rsidP="00AC40E9">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737"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553D92CD" w14:textId="77777777" w:rsidR="00BB680B" w:rsidRDefault="00BB680B" w:rsidP="00AC40E9">
      <w:pPr>
        <w:spacing w:line="240" w:lineRule="auto"/>
        <w:ind w:firstLine="0"/>
        <w:rPr>
          <w:rFonts w:ascii="Times New Roman" w:hAnsi="Times New Roman"/>
          <w:b/>
          <w:sz w:val="24"/>
          <w:szCs w:val="24"/>
          <w:lang w:eastAsia="en-US"/>
        </w:rPr>
      </w:pPr>
    </w:p>
    <w:p w14:paraId="0B4CC4BF" w14:textId="77777777" w:rsidR="00D00DD0" w:rsidRDefault="00D00DD0" w:rsidP="00C31D87">
      <w:pPr>
        <w:spacing w:line="240" w:lineRule="auto"/>
        <w:jc w:val="center"/>
        <w:rPr>
          <w:rFonts w:ascii="Times New Roman" w:hAnsi="Times New Roman"/>
          <w:b/>
          <w:sz w:val="24"/>
          <w:szCs w:val="24"/>
          <w:lang w:eastAsia="en-US"/>
        </w:rPr>
      </w:pPr>
    </w:p>
    <w:p w14:paraId="28433B1D" w14:textId="77777777" w:rsidR="001136AC" w:rsidRDefault="001136AC" w:rsidP="00C31D87">
      <w:pPr>
        <w:spacing w:line="240" w:lineRule="auto"/>
        <w:jc w:val="center"/>
        <w:rPr>
          <w:rFonts w:ascii="Times New Roman" w:hAnsi="Times New Roman"/>
          <w:b/>
          <w:sz w:val="24"/>
          <w:szCs w:val="24"/>
          <w:lang w:eastAsia="en-US"/>
        </w:rPr>
      </w:pPr>
    </w:p>
    <w:p w14:paraId="4052C63D" w14:textId="77777777" w:rsidR="001136AC" w:rsidRDefault="001136AC" w:rsidP="00C31D87">
      <w:pPr>
        <w:spacing w:line="240" w:lineRule="auto"/>
        <w:jc w:val="center"/>
        <w:rPr>
          <w:rFonts w:ascii="Times New Roman" w:hAnsi="Times New Roman"/>
          <w:b/>
          <w:sz w:val="24"/>
          <w:szCs w:val="24"/>
          <w:lang w:eastAsia="en-US"/>
        </w:rPr>
      </w:pPr>
    </w:p>
    <w:p w14:paraId="7FE95C65" w14:textId="77777777" w:rsidR="00AF0F79" w:rsidRDefault="00AF0F79" w:rsidP="00C31D87">
      <w:pPr>
        <w:spacing w:line="240" w:lineRule="auto"/>
        <w:jc w:val="center"/>
        <w:rPr>
          <w:rFonts w:ascii="Times New Roman" w:hAnsi="Times New Roman"/>
          <w:b/>
          <w:sz w:val="24"/>
          <w:szCs w:val="24"/>
          <w:lang w:eastAsia="en-US"/>
        </w:rPr>
      </w:pPr>
    </w:p>
    <w:p w14:paraId="0DEC4209" w14:textId="77777777" w:rsidR="001136AC" w:rsidRDefault="001136AC" w:rsidP="00C31D87">
      <w:pPr>
        <w:spacing w:line="240" w:lineRule="auto"/>
        <w:jc w:val="center"/>
        <w:rPr>
          <w:rFonts w:ascii="Times New Roman" w:hAnsi="Times New Roman"/>
          <w:b/>
          <w:sz w:val="24"/>
          <w:szCs w:val="24"/>
          <w:lang w:eastAsia="en-US"/>
        </w:rPr>
      </w:pPr>
    </w:p>
    <w:p w14:paraId="60FA30A2" w14:textId="428BF2BE" w:rsidR="00C31D87" w:rsidRDefault="00D07026"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3</w:t>
      </w:r>
      <w:r w:rsidR="00C31D87">
        <w:rPr>
          <w:rFonts w:ascii="Times New Roman" w:hAnsi="Times New Roman"/>
          <w:b/>
          <w:sz w:val="24"/>
          <w:szCs w:val="24"/>
          <w:lang w:eastAsia="en-US"/>
        </w:rPr>
        <w:t>. PASIŪLYMO KAINA</w:t>
      </w:r>
    </w:p>
    <w:p w14:paraId="7928908A" w14:textId="77777777" w:rsidR="00C31D87" w:rsidRPr="007B1AF7" w:rsidRDefault="00C31D87" w:rsidP="00BB680B">
      <w:pPr>
        <w:spacing w:line="240" w:lineRule="auto"/>
        <w:ind w:firstLine="0"/>
        <w:rPr>
          <w:rFonts w:ascii="Times New Roman" w:eastAsia="Times New Roman" w:hAnsi="Times New Roman" w:cs="Times New Roman"/>
          <w:b/>
          <w:i/>
          <w:noProof/>
          <w:sz w:val="24"/>
          <w:szCs w:val="20"/>
        </w:rPr>
      </w:pPr>
    </w:p>
    <w:p w14:paraId="2EA75150" w14:textId="3E1C6BBF" w:rsidR="00862A8B" w:rsidRDefault="00C31D87" w:rsidP="00F156A5">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p>
    <w:p w14:paraId="1D37E1B0" w14:textId="77777777" w:rsidR="00D00DD0" w:rsidRDefault="00D00DD0" w:rsidP="00F156A5">
      <w:pPr>
        <w:spacing w:line="240" w:lineRule="auto"/>
        <w:ind w:firstLine="720"/>
        <w:rPr>
          <w:rFonts w:ascii="Times New Roman" w:hAnsi="Times New Roman" w:cs="Times New Roman"/>
          <w:b/>
          <w:sz w:val="24"/>
          <w:szCs w:val="24"/>
        </w:rPr>
      </w:pPr>
    </w:p>
    <w:p w14:paraId="0271A2E0" w14:textId="0DF59625" w:rsidR="004D1B5B" w:rsidRPr="004D1B5B" w:rsidRDefault="004D1B5B" w:rsidP="00AC40E9">
      <w:pPr>
        <w:tabs>
          <w:tab w:val="left" w:pos="0"/>
        </w:tabs>
        <w:spacing w:line="240" w:lineRule="auto"/>
        <w:jc w:val="right"/>
        <w:rPr>
          <w:rFonts w:ascii="Times New Roman" w:eastAsia="Times New Roman" w:hAnsi="Times New Roman" w:cs="Times New Roman"/>
          <w:bCs/>
          <w:i/>
          <w:noProof/>
          <w:sz w:val="24"/>
          <w:szCs w:val="24"/>
        </w:rPr>
      </w:pPr>
      <w:bookmarkStart w:id="27" w:name="_Hlk124122741"/>
      <w:r>
        <w:rPr>
          <w:rFonts w:ascii="Times New Roman" w:eastAsia="Times New Roman" w:hAnsi="Times New Roman" w:cs="Times New Roman"/>
          <w:bCs/>
          <w:i/>
          <w:noProof/>
          <w:sz w:val="24"/>
          <w:szCs w:val="24"/>
        </w:rPr>
        <w:t xml:space="preserve">                                                                                                                                                 </w:t>
      </w:r>
      <w:r w:rsidR="00AF5E63">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661"/>
        <w:gridCol w:w="1243"/>
        <w:gridCol w:w="2049"/>
        <w:gridCol w:w="1504"/>
        <w:gridCol w:w="1767"/>
      </w:tblGrid>
      <w:tr w:rsidR="004632FC" w:rsidRPr="00A90CDF" w14:paraId="790FC026" w14:textId="77777777" w:rsidTr="001136AC">
        <w:trPr>
          <w:trHeight w:val="802"/>
          <w:jc w:val="center"/>
        </w:trPr>
        <w:tc>
          <w:tcPr>
            <w:tcW w:w="571" w:type="dxa"/>
          </w:tcPr>
          <w:p w14:paraId="233720D8" w14:textId="77777777" w:rsidR="004632FC" w:rsidRPr="0091733A" w:rsidRDefault="004632FC">
            <w:pPr>
              <w:pStyle w:val="Tekstas"/>
              <w:jc w:val="center"/>
              <w:rPr>
                <w:b/>
                <w:bCs/>
              </w:rPr>
            </w:pPr>
            <w:r w:rsidRPr="0091733A">
              <w:rPr>
                <w:b/>
                <w:bCs/>
              </w:rPr>
              <w:t>Eil. Nr.</w:t>
            </w:r>
          </w:p>
        </w:tc>
        <w:tc>
          <w:tcPr>
            <w:tcW w:w="3661" w:type="dxa"/>
          </w:tcPr>
          <w:p w14:paraId="14F3D29E" w14:textId="465D8688" w:rsidR="004632FC" w:rsidRPr="00A90CDF" w:rsidRDefault="004632FC">
            <w:pPr>
              <w:pStyle w:val="Tekstas"/>
              <w:jc w:val="center"/>
              <w:rPr>
                <w:b/>
              </w:rPr>
            </w:pPr>
            <w:r w:rsidRPr="00A90CDF">
              <w:rPr>
                <w:b/>
              </w:rPr>
              <w:t>Prek</w:t>
            </w:r>
            <w:r w:rsidR="00C8170B">
              <w:rPr>
                <w:b/>
              </w:rPr>
              <w:t>ių</w:t>
            </w:r>
            <w:r w:rsidRPr="00A90CDF">
              <w:rPr>
                <w:b/>
              </w:rPr>
              <w:t xml:space="preserve"> pavadinimas</w:t>
            </w:r>
          </w:p>
        </w:tc>
        <w:tc>
          <w:tcPr>
            <w:tcW w:w="1243" w:type="dxa"/>
          </w:tcPr>
          <w:p w14:paraId="68E3AA33" w14:textId="77777777" w:rsidR="004632FC" w:rsidRPr="00CB6B88" w:rsidRDefault="004632FC">
            <w:pPr>
              <w:pStyle w:val="Tekstas"/>
              <w:jc w:val="center"/>
              <w:rPr>
                <w:b/>
                <w:bCs/>
              </w:rPr>
            </w:pPr>
            <w:r w:rsidRPr="00CB6B88">
              <w:rPr>
                <w:b/>
                <w:bCs/>
                <w:color w:val="000000"/>
              </w:rPr>
              <w:t>Prekių matavimo vienetas</w:t>
            </w:r>
          </w:p>
        </w:tc>
        <w:tc>
          <w:tcPr>
            <w:tcW w:w="2049" w:type="dxa"/>
          </w:tcPr>
          <w:p w14:paraId="29A9DD02" w14:textId="445EEEBA" w:rsidR="004632FC" w:rsidRDefault="00974570">
            <w:pPr>
              <w:pStyle w:val="Tekstas"/>
              <w:jc w:val="center"/>
              <w:rPr>
                <w:b/>
              </w:rPr>
            </w:pPr>
            <w:r>
              <w:rPr>
                <w:b/>
              </w:rPr>
              <w:t>Preliminarus kiekis</w:t>
            </w:r>
            <w:r w:rsidR="006877AB">
              <w:rPr>
                <w:b/>
              </w:rPr>
              <w:t xml:space="preserve"> </w:t>
            </w:r>
            <w:r w:rsidR="006877AB" w:rsidRPr="00BF6AE5">
              <w:rPr>
                <w:b/>
                <w:bCs/>
                <w:szCs w:val="24"/>
              </w:rPr>
              <w:t>3</w:t>
            </w:r>
            <w:r w:rsidR="00445DF0">
              <w:rPr>
                <w:b/>
                <w:bCs/>
                <w:szCs w:val="24"/>
              </w:rPr>
              <w:t>5</w:t>
            </w:r>
            <w:r w:rsidR="006877AB" w:rsidRPr="00BF6AE5">
              <w:rPr>
                <w:b/>
                <w:bCs/>
                <w:szCs w:val="24"/>
              </w:rPr>
              <w:t xml:space="preserve"> mėn. laikotarpiui</w:t>
            </w:r>
          </w:p>
        </w:tc>
        <w:tc>
          <w:tcPr>
            <w:tcW w:w="1504" w:type="dxa"/>
          </w:tcPr>
          <w:p w14:paraId="01054637" w14:textId="5AD5BBA6" w:rsidR="004632FC" w:rsidRPr="00A90CDF" w:rsidRDefault="00974570">
            <w:pPr>
              <w:pStyle w:val="Tekstas"/>
              <w:jc w:val="center"/>
              <w:rPr>
                <w:b/>
              </w:rPr>
            </w:pPr>
            <w:r>
              <w:rPr>
                <w:b/>
              </w:rPr>
              <w:t>Vnt. įkainis</w:t>
            </w:r>
            <w:r w:rsidRPr="0082587D">
              <w:rPr>
                <w:b/>
                <w:bCs/>
                <w:color w:val="000000"/>
              </w:rPr>
              <w:t xml:space="preserve"> Eur be PVM</w:t>
            </w:r>
            <w:r>
              <w:rPr>
                <w:b/>
              </w:rPr>
              <w:t xml:space="preserve">  </w:t>
            </w:r>
          </w:p>
        </w:tc>
        <w:tc>
          <w:tcPr>
            <w:tcW w:w="1767" w:type="dxa"/>
            <w:vAlign w:val="center"/>
          </w:tcPr>
          <w:p w14:paraId="42635DBC" w14:textId="77777777" w:rsidR="004632FC" w:rsidRPr="0082587D" w:rsidRDefault="004632FC">
            <w:pPr>
              <w:pStyle w:val="Tekstas"/>
              <w:jc w:val="center"/>
              <w:rPr>
                <w:b/>
                <w:bCs/>
              </w:rPr>
            </w:pPr>
            <w:r w:rsidRPr="0082587D">
              <w:rPr>
                <w:b/>
                <w:bCs/>
                <w:color w:val="000000"/>
              </w:rPr>
              <w:t>Prekių kaina, Eur be PVM</w:t>
            </w:r>
            <w:r>
              <w:rPr>
                <w:b/>
                <w:bCs/>
                <w:color w:val="000000"/>
              </w:rPr>
              <w:t xml:space="preserve"> </w:t>
            </w:r>
          </w:p>
        </w:tc>
      </w:tr>
      <w:tr w:rsidR="004632FC" w:rsidRPr="00A90CDF" w14:paraId="0FD6D191" w14:textId="77777777" w:rsidTr="001136AC">
        <w:trPr>
          <w:trHeight w:val="286"/>
          <w:jc w:val="center"/>
        </w:trPr>
        <w:tc>
          <w:tcPr>
            <w:tcW w:w="571" w:type="dxa"/>
          </w:tcPr>
          <w:p w14:paraId="6C4B68B7" w14:textId="77777777" w:rsidR="004632FC" w:rsidRPr="00CB6B88" w:rsidRDefault="004632FC">
            <w:pPr>
              <w:pStyle w:val="Tekstas"/>
              <w:jc w:val="center"/>
              <w:rPr>
                <w:b/>
                <w:bCs/>
                <w:i/>
                <w:iCs/>
              </w:rPr>
            </w:pPr>
            <w:r w:rsidRPr="00CB6B88">
              <w:rPr>
                <w:b/>
                <w:bCs/>
                <w:i/>
                <w:iCs/>
              </w:rPr>
              <w:t>1</w:t>
            </w:r>
          </w:p>
        </w:tc>
        <w:tc>
          <w:tcPr>
            <w:tcW w:w="3661" w:type="dxa"/>
          </w:tcPr>
          <w:p w14:paraId="23FD1883" w14:textId="77777777" w:rsidR="004632FC" w:rsidRPr="00CB6B88" w:rsidRDefault="004632FC">
            <w:pPr>
              <w:pStyle w:val="Tekstas"/>
              <w:jc w:val="center"/>
              <w:rPr>
                <w:b/>
                <w:i/>
                <w:iCs/>
              </w:rPr>
            </w:pPr>
            <w:r w:rsidRPr="00CB6B88">
              <w:rPr>
                <w:b/>
                <w:i/>
                <w:iCs/>
              </w:rPr>
              <w:t>2</w:t>
            </w:r>
          </w:p>
        </w:tc>
        <w:tc>
          <w:tcPr>
            <w:tcW w:w="1243" w:type="dxa"/>
          </w:tcPr>
          <w:p w14:paraId="3FA21FF3" w14:textId="77777777" w:rsidR="004632FC" w:rsidRPr="00CB6B88" w:rsidRDefault="004632FC">
            <w:pPr>
              <w:pStyle w:val="Tekstas"/>
              <w:jc w:val="center"/>
              <w:rPr>
                <w:b/>
                <w:bCs/>
                <w:i/>
                <w:iCs/>
                <w:color w:val="000000"/>
              </w:rPr>
            </w:pPr>
            <w:r w:rsidRPr="00CB6B88">
              <w:rPr>
                <w:b/>
                <w:bCs/>
                <w:i/>
                <w:iCs/>
                <w:color w:val="000000"/>
              </w:rPr>
              <w:t>3</w:t>
            </w:r>
          </w:p>
        </w:tc>
        <w:tc>
          <w:tcPr>
            <w:tcW w:w="2049" w:type="dxa"/>
          </w:tcPr>
          <w:p w14:paraId="72BB2D1E" w14:textId="1CD28D82" w:rsidR="004632FC" w:rsidRPr="00CB6B88" w:rsidRDefault="00974570">
            <w:pPr>
              <w:pStyle w:val="Tekstas"/>
              <w:jc w:val="center"/>
              <w:rPr>
                <w:b/>
                <w:i/>
                <w:iCs/>
              </w:rPr>
            </w:pPr>
            <w:r>
              <w:rPr>
                <w:b/>
                <w:i/>
                <w:iCs/>
              </w:rPr>
              <w:t>4</w:t>
            </w:r>
          </w:p>
        </w:tc>
        <w:tc>
          <w:tcPr>
            <w:tcW w:w="1504" w:type="dxa"/>
          </w:tcPr>
          <w:p w14:paraId="49B07642" w14:textId="059CF8F8" w:rsidR="004632FC" w:rsidRPr="00CB6B88" w:rsidRDefault="00974570">
            <w:pPr>
              <w:pStyle w:val="Tekstas"/>
              <w:jc w:val="center"/>
              <w:rPr>
                <w:b/>
                <w:i/>
                <w:iCs/>
              </w:rPr>
            </w:pPr>
            <w:r>
              <w:rPr>
                <w:b/>
                <w:i/>
                <w:iCs/>
              </w:rPr>
              <w:t>5</w:t>
            </w:r>
          </w:p>
        </w:tc>
        <w:tc>
          <w:tcPr>
            <w:tcW w:w="1767" w:type="dxa"/>
          </w:tcPr>
          <w:p w14:paraId="7EAEB807" w14:textId="7EFFD905" w:rsidR="004632FC" w:rsidRPr="00CB6B88" w:rsidRDefault="00974570" w:rsidP="003F5FA0">
            <w:pPr>
              <w:pStyle w:val="Tekstas"/>
              <w:jc w:val="center"/>
              <w:rPr>
                <w:b/>
                <w:i/>
                <w:iCs/>
              </w:rPr>
            </w:pPr>
            <w:r>
              <w:rPr>
                <w:b/>
                <w:i/>
                <w:iCs/>
              </w:rPr>
              <w:t>6</w:t>
            </w:r>
            <w:r w:rsidR="00E3486C">
              <w:rPr>
                <w:b/>
                <w:i/>
                <w:iCs/>
              </w:rPr>
              <w:t xml:space="preserve"> (4x5)</w:t>
            </w:r>
          </w:p>
        </w:tc>
      </w:tr>
      <w:tr w:rsidR="004632FC" w:rsidRPr="00A90CDF" w14:paraId="108BAA44" w14:textId="77777777" w:rsidTr="001136AC">
        <w:trPr>
          <w:trHeight w:val="261"/>
          <w:jc w:val="center"/>
        </w:trPr>
        <w:tc>
          <w:tcPr>
            <w:tcW w:w="571" w:type="dxa"/>
            <w:tcBorders>
              <w:top w:val="single" w:sz="4" w:space="0" w:color="auto"/>
              <w:left w:val="single" w:sz="4" w:space="0" w:color="auto"/>
              <w:bottom w:val="single" w:sz="4" w:space="0" w:color="auto"/>
              <w:right w:val="single" w:sz="4" w:space="0" w:color="auto"/>
            </w:tcBorders>
            <w:vAlign w:val="center"/>
          </w:tcPr>
          <w:p w14:paraId="3F32663E" w14:textId="77777777" w:rsidR="004632FC" w:rsidRPr="00F12FF6" w:rsidRDefault="004632FC" w:rsidP="00337DBD">
            <w:pPr>
              <w:pStyle w:val="Tekstas"/>
              <w:jc w:val="center"/>
              <w:rPr>
                <w:noProof/>
              </w:rPr>
            </w:pPr>
            <w:r>
              <w:rPr>
                <w:noProof/>
              </w:rPr>
              <w:t>1.</w:t>
            </w:r>
          </w:p>
        </w:tc>
        <w:tc>
          <w:tcPr>
            <w:tcW w:w="3661" w:type="dxa"/>
            <w:tcBorders>
              <w:top w:val="single" w:sz="4" w:space="0" w:color="auto"/>
              <w:left w:val="single" w:sz="4" w:space="0" w:color="auto"/>
              <w:bottom w:val="single" w:sz="4" w:space="0" w:color="auto"/>
              <w:right w:val="single" w:sz="4" w:space="0" w:color="auto"/>
            </w:tcBorders>
            <w:vAlign w:val="center"/>
          </w:tcPr>
          <w:p w14:paraId="0B8925B4" w14:textId="0DC2A11B" w:rsidR="004632FC" w:rsidRPr="006D43D9" w:rsidRDefault="00445DF0" w:rsidP="00C8170B">
            <w:pPr>
              <w:pStyle w:val="Tekstas"/>
              <w:rPr>
                <w:szCs w:val="24"/>
              </w:rPr>
            </w:pPr>
            <w:r>
              <w:rPr>
                <w:szCs w:val="24"/>
              </w:rPr>
              <w:t>D</w:t>
            </w:r>
            <w:r w:rsidRPr="00445DF0">
              <w:rPr>
                <w:szCs w:val="24"/>
              </w:rPr>
              <w:t>okumentų aplanka</w:t>
            </w:r>
            <w:r>
              <w:rPr>
                <w:szCs w:val="24"/>
              </w:rPr>
              <w:t xml:space="preserve">s </w:t>
            </w:r>
            <w:r w:rsidRPr="00445DF0">
              <w:rPr>
                <w:szCs w:val="24"/>
              </w:rPr>
              <w:t>reprezentavimui</w:t>
            </w:r>
          </w:p>
        </w:tc>
        <w:tc>
          <w:tcPr>
            <w:tcW w:w="1243" w:type="dxa"/>
            <w:tcBorders>
              <w:top w:val="single" w:sz="4" w:space="0" w:color="auto"/>
              <w:left w:val="single" w:sz="4" w:space="0" w:color="auto"/>
              <w:bottom w:val="single" w:sz="4" w:space="0" w:color="auto"/>
              <w:right w:val="single" w:sz="4" w:space="0" w:color="auto"/>
            </w:tcBorders>
            <w:vAlign w:val="center"/>
          </w:tcPr>
          <w:p w14:paraId="27782151" w14:textId="2A2CD1CD" w:rsidR="004632FC" w:rsidRPr="00BB680B" w:rsidRDefault="00445DF0" w:rsidP="00337DBD">
            <w:pPr>
              <w:pStyle w:val="Tekstas"/>
              <w:jc w:val="center"/>
              <w:rPr>
                <w:noProof/>
                <w:szCs w:val="24"/>
                <w:vertAlign w:val="superscript"/>
              </w:rPr>
            </w:pPr>
            <w:r>
              <w:rPr>
                <w:noProof/>
                <w:szCs w:val="24"/>
              </w:rPr>
              <w:t>Vnt.</w:t>
            </w:r>
          </w:p>
        </w:tc>
        <w:tc>
          <w:tcPr>
            <w:tcW w:w="2049" w:type="dxa"/>
            <w:tcBorders>
              <w:top w:val="single" w:sz="4" w:space="0" w:color="auto"/>
              <w:left w:val="single" w:sz="4" w:space="0" w:color="auto"/>
              <w:bottom w:val="single" w:sz="4" w:space="0" w:color="auto"/>
              <w:right w:val="single" w:sz="4" w:space="0" w:color="auto"/>
            </w:tcBorders>
            <w:vAlign w:val="center"/>
          </w:tcPr>
          <w:p w14:paraId="262920F3" w14:textId="3487413C" w:rsidR="004632FC" w:rsidRPr="006D43D9" w:rsidRDefault="00445DF0" w:rsidP="00337DBD">
            <w:pPr>
              <w:pStyle w:val="Tekstas"/>
              <w:jc w:val="center"/>
              <w:rPr>
                <w:szCs w:val="24"/>
              </w:rPr>
            </w:pPr>
            <w:r w:rsidRPr="00445DF0">
              <w:rPr>
                <w:szCs w:val="24"/>
              </w:rPr>
              <w:t>6000</w:t>
            </w:r>
          </w:p>
        </w:tc>
        <w:tc>
          <w:tcPr>
            <w:tcW w:w="1504" w:type="dxa"/>
            <w:tcBorders>
              <w:top w:val="single" w:sz="4" w:space="0" w:color="auto"/>
              <w:left w:val="single" w:sz="4" w:space="0" w:color="auto"/>
              <w:bottom w:val="single" w:sz="4" w:space="0" w:color="auto"/>
              <w:right w:val="single" w:sz="4" w:space="0" w:color="auto"/>
            </w:tcBorders>
            <w:vAlign w:val="center"/>
          </w:tcPr>
          <w:p w14:paraId="46A2D95F" w14:textId="371B1CB5" w:rsidR="004632FC" w:rsidRPr="006D43D9" w:rsidRDefault="004632FC" w:rsidP="00337DBD">
            <w:pPr>
              <w:pStyle w:val="Tekstas"/>
              <w:jc w:val="center"/>
              <w:rPr>
                <w:szCs w:val="24"/>
              </w:rPr>
            </w:pPr>
          </w:p>
        </w:tc>
        <w:tc>
          <w:tcPr>
            <w:tcW w:w="1767" w:type="dxa"/>
            <w:tcBorders>
              <w:top w:val="single" w:sz="4" w:space="0" w:color="auto"/>
              <w:left w:val="single" w:sz="4" w:space="0" w:color="auto"/>
              <w:bottom w:val="single" w:sz="4" w:space="0" w:color="auto"/>
            </w:tcBorders>
            <w:vAlign w:val="center"/>
          </w:tcPr>
          <w:p w14:paraId="7079ED25" w14:textId="77777777" w:rsidR="004632FC" w:rsidRPr="006D43D9" w:rsidRDefault="004632FC" w:rsidP="00337DBD">
            <w:pPr>
              <w:pStyle w:val="Tekstas"/>
              <w:jc w:val="center"/>
              <w:rPr>
                <w:szCs w:val="24"/>
              </w:rPr>
            </w:pPr>
          </w:p>
        </w:tc>
      </w:tr>
      <w:tr w:rsidR="00974570" w:rsidRPr="00A90CDF" w14:paraId="74613779" w14:textId="77777777" w:rsidTr="001136AC">
        <w:trPr>
          <w:trHeight w:val="142"/>
          <w:jc w:val="center"/>
        </w:trPr>
        <w:tc>
          <w:tcPr>
            <w:tcW w:w="9028" w:type="dxa"/>
            <w:gridSpan w:val="5"/>
            <w:tcBorders>
              <w:top w:val="single" w:sz="4" w:space="0" w:color="auto"/>
              <w:left w:val="single" w:sz="4" w:space="0" w:color="auto"/>
              <w:bottom w:val="single" w:sz="4" w:space="0" w:color="auto"/>
            </w:tcBorders>
          </w:tcPr>
          <w:p w14:paraId="2BED296D" w14:textId="5BD0B84E" w:rsidR="00974570" w:rsidRPr="00A90CDF" w:rsidRDefault="00974570">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1767" w:type="dxa"/>
          </w:tcPr>
          <w:p w14:paraId="445B0F27" w14:textId="77777777" w:rsidR="00974570" w:rsidRPr="00A90CDF" w:rsidRDefault="00974570">
            <w:pPr>
              <w:pStyle w:val="Tekstas"/>
            </w:pPr>
          </w:p>
        </w:tc>
      </w:tr>
      <w:tr w:rsidR="00974570" w:rsidRPr="00A90CDF" w14:paraId="4F80496B" w14:textId="77777777" w:rsidTr="001136AC">
        <w:trPr>
          <w:trHeight w:val="142"/>
          <w:jc w:val="center"/>
        </w:trPr>
        <w:tc>
          <w:tcPr>
            <w:tcW w:w="9028" w:type="dxa"/>
            <w:gridSpan w:val="5"/>
            <w:tcBorders>
              <w:top w:val="single" w:sz="4" w:space="0" w:color="auto"/>
              <w:left w:val="single" w:sz="4" w:space="0" w:color="auto"/>
              <w:bottom w:val="single" w:sz="4" w:space="0" w:color="auto"/>
            </w:tcBorders>
          </w:tcPr>
          <w:p w14:paraId="509A1F7B" w14:textId="0E7BDC39" w:rsidR="00974570" w:rsidRPr="00A90CDF" w:rsidRDefault="00974570">
            <w:pPr>
              <w:pStyle w:val="Tekstas"/>
              <w:jc w:val="right"/>
              <w:rPr>
                <w:b/>
              </w:rPr>
            </w:pPr>
            <w:r w:rsidRPr="00A90CDF">
              <w:rPr>
                <w:b/>
              </w:rPr>
              <w:t>P</w:t>
            </w:r>
            <w:r w:rsidR="00B56174">
              <w:rPr>
                <w:b/>
              </w:rPr>
              <w:t>rekių</w:t>
            </w:r>
            <w:r w:rsidRPr="00A90CDF">
              <w:rPr>
                <w:b/>
              </w:rPr>
              <w:t xml:space="preserve"> kaina Eur su PVM</w:t>
            </w:r>
          </w:p>
        </w:tc>
        <w:tc>
          <w:tcPr>
            <w:tcW w:w="1767" w:type="dxa"/>
          </w:tcPr>
          <w:p w14:paraId="43B69BB5" w14:textId="77777777" w:rsidR="00974570" w:rsidRPr="00A90CDF" w:rsidRDefault="00974570">
            <w:pPr>
              <w:pStyle w:val="Tekstas"/>
            </w:pPr>
          </w:p>
        </w:tc>
      </w:tr>
    </w:tbl>
    <w:p w14:paraId="49E937B4" w14:textId="77777777" w:rsidR="004632FC" w:rsidRPr="008F220E" w:rsidRDefault="004632FC" w:rsidP="008F220E">
      <w:pPr>
        <w:tabs>
          <w:tab w:val="left" w:pos="0"/>
        </w:tabs>
        <w:spacing w:line="240" w:lineRule="auto"/>
        <w:rPr>
          <w:rFonts w:ascii="Times New Roman" w:eastAsia="Times New Roman" w:hAnsi="Times New Roman" w:cs="Times New Roman"/>
          <w:b/>
          <w:i/>
          <w:noProof/>
          <w:color w:val="FF0000"/>
          <w:sz w:val="24"/>
          <w:szCs w:val="24"/>
        </w:rPr>
      </w:pPr>
    </w:p>
    <w:p w14:paraId="3742ECF5" w14:textId="77004619" w:rsidR="00C31D87" w:rsidRPr="00F43A2C" w:rsidRDefault="00C31D87" w:rsidP="00C31D87">
      <w:pPr>
        <w:spacing w:line="240" w:lineRule="auto"/>
        <w:ind w:firstLine="567"/>
        <w:rPr>
          <w:rFonts w:ascii="Times New Roman" w:eastAsia="Times New Roman" w:hAnsi="Times New Roman" w:cs="Times New Roman"/>
          <w:sz w:val="24"/>
          <w:szCs w:val="24"/>
          <w:lang w:eastAsia="en-US"/>
        </w:rPr>
      </w:pPr>
      <w:r w:rsidRPr="00F43A2C">
        <w:rPr>
          <w:rFonts w:ascii="Times New Roman" w:eastAsia="Times New Roman" w:hAnsi="Times New Roman" w:cs="Times New Roman"/>
          <w:b/>
          <w:bCs/>
          <w:sz w:val="24"/>
          <w:szCs w:val="24"/>
          <w:lang w:eastAsia="en-US"/>
        </w:rPr>
        <w:t xml:space="preserve">Pasiūlymo </w:t>
      </w:r>
      <w:r w:rsidRPr="00D87E16">
        <w:rPr>
          <w:rFonts w:ascii="Times New Roman" w:eastAsia="Times New Roman" w:hAnsi="Times New Roman" w:cs="Times New Roman"/>
          <w:b/>
          <w:bCs/>
          <w:sz w:val="24"/>
          <w:szCs w:val="24"/>
          <w:lang w:eastAsia="en-US"/>
        </w:rPr>
        <w:t>kaina Eur su PVM bus naudojama tik pasiūlymams palyginti</w:t>
      </w:r>
      <w:r w:rsidR="000F2885" w:rsidRPr="00D87E16">
        <w:rPr>
          <w:rFonts w:ascii="Times New Roman" w:eastAsia="Times New Roman" w:hAnsi="Times New Roman" w:cs="Times New Roman"/>
          <w:b/>
          <w:bCs/>
          <w:sz w:val="24"/>
          <w:szCs w:val="24"/>
          <w:lang w:eastAsia="en-US"/>
        </w:rPr>
        <w:t xml:space="preserve"> ir</w:t>
      </w:r>
      <w:r w:rsidR="000F2885" w:rsidRPr="00F43A2C">
        <w:rPr>
          <w:rFonts w:ascii="Times New Roman" w:eastAsia="Times New Roman" w:hAnsi="Times New Roman" w:cs="Times New Roman"/>
          <w:b/>
          <w:bCs/>
          <w:sz w:val="24"/>
          <w:szCs w:val="24"/>
          <w:lang w:eastAsia="en-US"/>
        </w:rPr>
        <w:t xml:space="preserve"> laimėtojo nustatymui</w:t>
      </w:r>
      <w:r w:rsidRPr="00F43A2C">
        <w:rPr>
          <w:rFonts w:ascii="Times New Roman" w:eastAsia="Times New Roman" w:hAnsi="Times New Roman" w:cs="Times New Roman"/>
          <w:b/>
          <w:bCs/>
          <w:sz w:val="24"/>
          <w:szCs w:val="24"/>
          <w:lang w:eastAsia="en-US"/>
        </w:rPr>
        <w:t>.</w:t>
      </w:r>
    </w:p>
    <w:p w14:paraId="60185AFE" w14:textId="74BE8B4C" w:rsidR="00FB00C2" w:rsidRPr="00FA6361" w:rsidRDefault="00FB00C2" w:rsidP="00FB00C2">
      <w:pPr>
        <w:spacing w:line="240" w:lineRule="auto"/>
        <w:ind w:firstLine="567"/>
        <w:rPr>
          <w:rFonts w:asciiTheme="majorBidi" w:eastAsia="Calibri" w:hAnsiTheme="majorBidi" w:cstheme="majorBidi"/>
          <w:b/>
          <w:i/>
          <w:sz w:val="24"/>
          <w:szCs w:val="24"/>
          <w:lang w:eastAsia="en-US"/>
        </w:rPr>
      </w:pPr>
      <w:r w:rsidRPr="00FA6361">
        <w:rPr>
          <w:rFonts w:asciiTheme="majorBidi" w:eastAsia="Calibri" w:hAnsiTheme="majorBidi" w:cstheme="majorBidi"/>
          <w:b/>
          <w:i/>
          <w:sz w:val="24"/>
          <w:szCs w:val="24"/>
          <w:lang w:eastAsia="en-US"/>
        </w:rPr>
        <w:t xml:space="preserve">Prekės bus perkamos pagal poreikį pagal </w:t>
      </w:r>
      <w:r w:rsidR="009869BF" w:rsidRPr="00FA6361">
        <w:rPr>
          <w:rFonts w:asciiTheme="majorBidi" w:eastAsia="Calibri" w:hAnsiTheme="majorBidi" w:cstheme="majorBidi"/>
          <w:b/>
          <w:i/>
          <w:sz w:val="24"/>
          <w:szCs w:val="24"/>
          <w:lang w:eastAsia="en-US"/>
        </w:rPr>
        <w:t xml:space="preserve">tiekėjo </w:t>
      </w:r>
      <w:r w:rsidR="00653948" w:rsidRPr="00FA6361">
        <w:rPr>
          <w:rFonts w:asciiTheme="majorBidi" w:eastAsia="Calibri" w:hAnsiTheme="majorBidi" w:cstheme="majorBidi"/>
          <w:b/>
          <w:i/>
          <w:sz w:val="24"/>
          <w:szCs w:val="24"/>
          <w:lang w:eastAsia="en-US"/>
        </w:rPr>
        <w:t xml:space="preserve">pasiūlyme </w:t>
      </w:r>
      <w:r w:rsidRPr="00FA6361">
        <w:rPr>
          <w:rFonts w:asciiTheme="majorBidi" w:eastAsia="Calibri" w:hAnsiTheme="majorBidi" w:cstheme="majorBidi"/>
          <w:b/>
          <w:i/>
          <w:sz w:val="24"/>
          <w:szCs w:val="24"/>
          <w:lang w:eastAsia="en-US"/>
        </w:rPr>
        <w:t>nurodytą įkainį</w:t>
      </w:r>
      <w:r w:rsidR="003739A5" w:rsidRPr="00FA6361">
        <w:rPr>
          <w:rFonts w:asciiTheme="majorBidi" w:eastAsia="Calibri" w:hAnsiTheme="majorBidi" w:cstheme="majorBidi"/>
          <w:b/>
          <w:i/>
          <w:sz w:val="24"/>
          <w:szCs w:val="24"/>
          <w:lang w:eastAsia="en-US"/>
        </w:rPr>
        <w:t>.</w:t>
      </w:r>
    </w:p>
    <w:p w14:paraId="21679CDE" w14:textId="25E56952" w:rsidR="00FB00C2" w:rsidRPr="00F43A2C" w:rsidRDefault="008D6910" w:rsidP="00FB00C2">
      <w:pPr>
        <w:spacing w:line="240" w:lineRule="auto"/>
        <w:ind w:firstLine="567"/>
        <w:rPr>
          <w:rFonts w:asciiTheme="majorBidi" w:eastAsia="Calibri" w:hAnsiTheme="majorBidi" w:cstheme="majorBidi"/>
          <w:i/>
          <w:iCs/>
          <w:sz w:val="24"/>
          <w:szCs w:val="24"/>
          <w:lang w:eastAsia="en-US"/>
        </w:rPr>
      </w:pPr>
      <w:r w:rsidRPr="00F43A2C">
        <w:rPr>
          <w:rFonts w:asciiTheme="majorBidi" w:eastAsia="Calibri" w:hAnsiTheme="majorBidi" w:cstheme="majorBidi"/>
          <w:i/>
          <w:iCs/>
          <w:sz w:val="24"/>
          <w:szCs w:val="24"/>
          <w:lang w:eastAsia="en-US"/>
        </w:rPr>
        <w:t xml:space="preserve">Jei </w:t>
      </w:r>
      <w:r w:rsidR="00A10335" w:rsidRPr="00F43A2C">
        <w:rPr>
          <w:rFonts w:asciiTheme="majorBidi" w:eastAsia="Calibri" w:hAnsiTheme="majorBidi" w:cstheme="majorBidi"/>
          <w:i/>
          <w:iCs/>
          <w:sz w:val="24"/>
          <w:szCs w:val="24"/>
          <w:lang w:eastAsia="en-US"/>
        </w:rPr>
        <w:t xml:space="preserve">siūlomų prekių </w:t>
      </w:r>
      <w:r w:rsidR="000A638E" w:rsidRPr="00F43A2C">
        <w:rPr>
          <w:rFonts w:asciiTheme="majorBidi" w:eastAsia="Calibri" w:hAnsiTheme="majorBidi" w:cstheme="majorBidi"/>
          <w:i/>
          <w:iCs/>
          <w:sz w:val="24"/>
          <w:szCs w:val="24"/>
          <w:lang w:eastAsia="en-US"/>
        </w:rPr>
        <w:t>kaina</w:t>
      </w:r>
      <w:r w:rsidRPr="00F43A2C">
        <w:rPr>
          <w:rFonts w:asciiTheme="majorBidi" w:eastAsia="Calibri" w:hAnsiTheme="majorBidi" w:cstheme="majorBidi"/>
          <w:i/>
          <w:iCs/>
          <w:sz w:val="24"/>
          <w:szCs w:val="24"/>
          <w:lang w:eastAsia="en-US"/>
        </w:rPr>
        <w:t xml:space="preserve"> </w:t>
      </w:r>
      <w:r w:rsidR="000A638E" w:rsidRPr="00F43A2C">
        <w:rPr>
          <w:rFonts w:ascii="Times New Roman" w:hAnsi="Times New Roman" w:cs="Times New Roman"/>
          <w:bCs/>
          <w:i/>
          <w:iCs/>
          <w:sz w:val="24"/>
          <w:szCs w:val="24"/>
        </w:rPr>
        <w:t xml:space="preserve">(preliminaraus kiekio </w:t>
      </w:r>
      <w:r w:rsidR="000A638E" w:rsidRPr="00EB620F">
        <w:rPr>
          <w:rFonts w:ascii="Times New Roman" w:hAnsi="Times New Roman" w:cs="Times New Roman"/>
          <w:bCs/>
          <w:i/>
          <w:iCs/>
          <w:sz w:val="24"/>
          <w:szCs w:val="24"/>
        </w:rPr>
        <w:t>ir įkaini</w:t>
      </w:r>
      <w:r w:rsidR="00EB620F">
        <w:rPr>
          <w:rFonts w:ascii="Times New Roman" w:hAnsi="Times New Roman" w:cs="Times New Roman"/>
          <w:bCs/>
          <w:i/>
          <w:iCs/>
          <w:sz w:val="24"/>
          <w:szCs w:val="24"/>
        </w:rPr>
        <w:t>o</w:t>
      </w:r>
      <w:r w:rsidR="000A638E" w:rsidRPr="00F43A2C">
        <w:rPr>
          <w:rFonts w:ascii="Times New Roman" w:hAnsi="Times New Roman" w:cs="Times New Roman"/>
          <w:bCs/>
          <w:i/>
          <w:iCs/>
          <w:sz w:val="24"/>
          <w:szCs w:val="24"/>
        </w:rPr>
        <w:t xml:space="preserve"> sandaugų suma)</w:t>
      </w:r>
      <w:r w:rsidR="007D0EF3" w:rsidRPr="00F43A2C">
        <w:rPr>
          <w:rFonts w:ascii="Times New Roman" w:hAnsi="Times New Roman" w:cs="Times New Roman"/>
          <w:bCs/>
          <w:sz w:val="24"/>
          <w:szCs w:val="24"/>
        </w:rPr>
        <w:t xml:space="preserve"> </w:t>
      </w:r>
      <w:r w:rsidR="0089440C" w:rsidRPr="00F43A2C">
        <w:rPr>
          <w:rFonts w:asciiTheme="majorBidi" w:eastAsia="Calibri" w:hAnsiTheme="majorBidi" w:cstheme="majorBidi"/>
          <w:i/>
          <w:iCs/>
          <w:sz w:val="24"/>
          <w:szCs w:val="24"/>
          <w:lang w:eastAsia="en-US"/>
        </w:rPr>
        <w:t xml:space="preserve">Eur be PVM </w:t>
      </w:r>
      <w:r w:rsidRPr="00F43A2C">
        <w:rPr>
          <w:rFonts w:asciiTheme="majorBidi" w:eastAsia="Calibri" w:hAnsiTheme="majorBidi" w:cstheme="majorBidi"/>
          <w:i/>
          <w:iCs/>
          <w:sz w:val="24"/>
          <w:szCs w:val="24"/>
          <w:lang w:eastAsia="en-US"/>
        </w:rPr>
        <w:t xml:space="preserve">viršys perkančiosios organizacijos nustatytą maksimalią planuojamos sudaryti sutarties kainą Eur </w:t>
      </w:r>
      <w:r w:rsidR="00F633EC">
        <w:rPr>
          <w:rFonts w:asciiTheme="majorBidi" w:eastAsia="Calibri" w:hAnsiTheme="majorBidi" w:cstheme="majorBidi"/>
          <w:i/>
          <w:iCs/>
          <w:sz w:val="24"/>
          <w:szCs w:val="24"/>
          <w:lang w:eastAsia="en-US"/>
        </w:rPr>
        <w:t>su</w:t>
      </w:r>
      <w:r w:rsidRPr="00F43A2C">
        <w:rPr>
          <w:rFonts w:asciiTheme="majorBidi" w:eastAsia="Calibri" w:hAnsiTheme="majorBidi" w:cstheme="majorBidi"/>
          <w:i/>
          <w:iCs/>
          <w:sz w:val="24"/>
          <w:szCs w:val="24"/>
          <w:lang w:eastAsia="en-US"/>
        </w:rPr>
        <w:t xml:space="preserve"> PVM, toks pasiūlymas bus atmestas dėl per didelės, perkančiajai organizacijai nepriimtinos kainos.</w:t>
      </w:r>
    </w:p>
    <w:bookmarkEnd w:id="27"/>
    <w:p w14:paraId="2CA6B5F4" w14:textId="26F3DC3A" w:rsidR="00377287" w:rsidRPr="00E90452" w:rsidRDefault="00377287" w:rsidP="00377287">
      <w:pPr>
        <w:pStyle w:val="Tekstas"/>
        <w:ind w:firstLine="567"/>
        <w:jc w:val="both"/>
        <w:rPr>
          <w:rFonts w:asciiTheme="majorBidi" w:hAnsiTheme="majorBidi" w:cstheme="majorBidi"/>
          <w:i/>
        </w:rPr>
      </w:pPr>
      <w:r w:rsidRPr="0093786E">
        <w:rPr>
          <w:rFonts w:asciiTheme="majorBidi" w:eastAsia="Calibri" w:hAnsiTheme="majorBidi" w:cstheme="majorBidi"/>
          <w:i/>
        </w:rPr>
        <w:t xml:space="preserve">Pasiūlymo kaina Eur </w:t>
      </w:r>
      <w:r w:rsidR="00C81AA9" w:rsidRPr="0093786E">
        <w:rPr>
          <w:rFonts w:asciiTheme="majorBidi" w:eastAsia="Calibri" w:hAnsiTheme="majorBidi" w:cstheme="majorBidi"/>
          <w:i/>
        </w:rPr>
        <w:t>su PVM</w:t>
      </w:r>
      <w:r w:rsidRPr="0093786E">
        <w:rPr>
          <w:rFonts w:asciiTheme="majorBidi" w:eastAsia="Calibri" w:hAnsiTheme="majorBidi" w:cstheme="majorBidi"/>
          <w:i/>
        </w:rPr>
        <w:t xml:space="preserve"> nurodom</w:t>
      </w:r>
      <w:r w:rsidR="002704C3" w:rsidRPr="0093786E">
        <w:rPr>
          <w:rFonts w:asciiTheme="majorBidi" w:eastAsia="Calibri" w:hAnsiTheme="majorBidi" w:cstheme="majorBidi"/>
          <w:i/>
        </w:rPr>
        <w:t>a</w:t>
      </w:r>
      <w:r w:rsidRPr="0093786E">
        <w:rPr>
          <w:rFonts w:asciiTheme="majorBidi" w:eastAsia="Calibri" w:hAnsiTheme="majorBidi" w:cstheme="majorBidi"/>
          <w:i/>
        </w:rPr>
        <w:t xml:space="preserve"> suapvalint</w:t>
      </w:r>
      <w:r w:rsidR="002704C3" w:rsidRPr="0093786E">
        <w:rPr>
          <w:rFonts w:asciiTheme="majorBidi" w:eastAsia="Calibri" w:hAnsiTheme="majorBidi" w:cstheme="majorBidi"/>
          <w:i/>
        </w:rPr>
        <w:t>a</w:t>
      </w:r>
      <w:r w:rsidRPr="0093786E">
        <w:rPr>
          <w:rFonts w:asciiTheme="majorBidi" w:eastAsia="Calibri" w:hAnsiTheme="majorBidi" w:cstheme="majorBidi"/>
          <w:i/>
        </w:rPr>
        <w:t>, paliekant ne daugiau kaip du skaitmenis po kablelio. Į pasiūlymo kainą ir įkainį įskaičiuotos visos išlaidos</w:t>
      </w:r>
      <w:r w:rsidRPr="00E90452">
        <w:rPr>
          <w:rFonts w:asciiTheme="majorBidi" w:eastAsia="Calibri" w:hAnsiTheme="majorBidi" w:cstheme="majorBidi"/>
          <w:i/>
        </w:rPr>
        <w:t xml:space="preserve"> ir visi mokesčiai, taip pat ir PVM. (Tais atvejais, kai pagal galiojančius teisės aktus tiekėjui nereikia mokėti PVM, jis nurodo priežastis, dėl kurių PVM nemoka.) </w:t>
      </w:r>
      <w:r w:rsidRPr="00E90452">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62A0B815" w:rsidR="00377287" w:rsidRPr="00F43A2C" w:rsidRDefault="00377287" w:rsidP="00377287">
      <w:pPr>
        <w:pStyle w:val="Tekstas"/>
        <w:ind w:firstLine="567"/>
        <w:jc w:val="both"/>
        <w:rPr>
          <w:rFonts w:asciiTheme="majorBidi" w:eastAsia="Calibri" w:hAnsiTheme="majorBidi" w:cstheme="majorBidi"/>
          <w:i/>
        </w:rPr>
      </w:pPr>
      <w:r w:rsidRPr="00E90452">
        <w:rPr>
          <w:rFonts w:asciiTheme="majorBidi" w:eastAsia="Calibri" w:hAnsiTheme="majorBidi" w:cstheme="majorBidi"/>
          <w:i/>
        </w:rPr>
        <w:t>Jei pasiūlymą teikia užsienio tiekėjas iš ES šalių, jis nurodo savo PVM mokėtojo kodą (savo šalyje)___________________________ .</w:t>
      </w:r>
      <w:r w:rsidRPr="00E90452">
        <w:rPr>
          <w:rFonts w:asciiTheme="majorBidi" w:hAnsiTheme="majorBidi" w:cstheme="majorBidi"/>
          <w:i/>
        </w:rPr>
        <w:t xml:space="preserve"> Bus vertinama</w:t>
      </w:r>
      <w:r w:rsidR="004076D4" w:rsidRPr="00E90452">
        <w:rPr>
          <w:rFonts w:asciiTheme="majorBidi" w:hAnsiTheme="majorBidi" w:cstheme="majorBidi"/>
          <w:i/>
        </w:rPr>
        <w:t xml:space="preserve"> </w:t>
      </w:r>
      <w:r w:rsidRPr="00E90452">
        <w:rPr>
          <w:rFonts w:asciiTheme="majorBidi" w:hAnsiTheme="majorBidi" w:cstheme="majorBidi"/>
          <w:i/>
        </w:rPr>
        <w:t xml:space="preserve">galutinė </w:t>
      </w:r>
      <w:r w:rsidR="00FA1D0E" w:rsidRPr="00E90452">
        <w:rPr>
          <w:rFonts w:asciiTheme="majorBidi" w:hAnsiTheme="majorBidi" w:cstheme="majorBidi"/>
          <w:i/>
        </w:rPr>
        <w:t>prekių</w:t>
      </w:r>
      <w:r w:rsidRPr="00E90452">
        <w:rPr>
          <w:rFonts w:asciiTheme="majorBidi" w:hAnsiTheme="majorBidi" w:cstheme="majorBidi"/>
          <w:i/>
        </w:rPr>
        <w:t xml:space="preserve"> kaina</w:t>
      </w:r>
      <w:r w:rsidR="00467BED" w:rsidRPr="00E90452">
        <w:rPr>
          <w:rFonts w:asciiTheme="majorBidi" w:hAnsiTheme="majorBidi" w:cstheme="majorBidi"/>
          <w:i/>
        </w:rPr>
        <w:t>/įkainis</w:t>
      </w:r>
      <w:r w:rsidRPr="00E90452">
        <w:rPr>
          <w:rFonts w:asciiTheme="majorBidi" w:hAnsiTheme="majorBidi" w:cstheme="majorBidi"/>
          <w:i/>
        </w:rPr>
        <w:t xml:space="preserve">, pagal kurią perkančioji organizacija atsiskaitys už </w:t>
      </w:r>
      <w:r w:rsidR="00FA1D0E" w:rsidRPr="00E90452">
        <w:rPr>
          <w:rFonts w:asciiTheme="majorBidi" w:hAnsiTheme="majorBidi" w:cstheme="majorBidi"/>
          <w:i/>
        </w:rPr>
        <w:t>pristatytas</w:t>
      </w:r>
      <w:r w:rsidR="00490508" w:rsidRPr="00E90452">
        <w:rPr>
          <w:rFonts w:asciiTheme="majorBidi" w:hAnsiTheme="majorBidi" w:cstheme="majorBidi"/>
          <w:i/>
        </w:rPr>
        <w:t xml:space="preserve"> prekes</w:t>
      </w:r>
      <w:r w:rsidRPr="00E90452">
        <w:rPr>
          <w:rFonts w:asciiTheme="majorBidi" w:hAnsiTheme="majorBidi" w:cstheme="majorBidi"/>
          <w:i/>
        </w:rPr>
        <w:t>, įskaitant</w:t>
      </w:r>
      <w:r w:rsidRPr="00F43A2C">
        <w:rPr>
          <w:rFonts w:asciiTheme="majorBidi" w:hAnsiTheme="majorBidi" w:cstheme="majorBidi"/>
          <w:i/>
        </w:rPr>
        <w:t xml:space="preserve"> visus mokesčius ir išlaidas. </w:t>
      </w:r>
      <w:r w:rsidRPr="00F43A2C">
        <w:rPr>
          <w:rFonts w:asciiTheme="majorBidi" w:eastAsia="Calibri" w:hAnsiTheme="majorBidi" w:cstheme="majorBidi"/>
          <w:i/>
        </w:rPr>
        <w:t>Jei tiekėjui nereikia mokėti PVM, jis nurodo priežastis, dėl kurių PVM nemoka.</w:t>
      </w:r>
    </w:p>
    <w:p w14:paraId="1960342C" w14:textId="62CCA94E" w:rsidR="00B22BAE" w:rsidRPr="00C8170B" w:rsidRDefault="00B22BAE" w:rsidP="00C8170B">
      <w:pPr>
        <w:spacing w:line="240" w:lineRule="auto"/>
        <w:ind w:firstLine="0"/>
        <w:rPr>
          <w:rFonts w:ascii="Times New Roman" w:eastAsia="Times New Roman" w:hAnsi="Times New Roman" w:cs="Times New Roman"/>
          <w:bCs/>
          <w:i/>
          <w:iCs/>
          <w:sz w:val="24"/>
          <w:szCs w:val="20"/>
        </w:rPr>
      </w:pPr>
      <w:r w:rsidRPr="00020BB3">
        <w:rPr>
          <w:rFonts w:ascii="Times New Roman" w:eastAsia="Times New Roman" w:hAnsi="Times New Roman" w:cs="Times New Roman"/>
          <w:bCs/>
          <w:i/>
          <w:iCs/>
          <w:sz w:val="24"/>
          <w:szCs w:val="20"/>
        </w:rPr>
        <w:t xml:space="preserve">Perkančioji organizacija yra PVM mokėtoja, todėl jei įsigyjamos prekės iš kitos Europos Sąjungos valstybės narės PVM mokėtojo, laikoma, kad įvyko </w:t>
      </w:r>
      <w:r w:rsidRPr="00020BB3">
        <w:rPr>
          <w:rFonts w:ascii="Times New Roman" w:eastAsia="Times New Roman" w:hAnsi="Times New Roman" w:cs="Times New Roman"/>
          <w:b/>
          <w:bCs/>
          <w:i/>
          <w:iCs/>
          <w:sz w:val="24"/>
          <w:szCs w:val="20"/>
        </w:rPr>
        <w:t>prekių įsigijimas iš kitos valstybės narės</w:t>
      </w:r>
      <w:r w:rsidRPr="00020BB3">
        <w:rPr>
          <w:rFonts w:ascii="Times New Roman" w:eastAsia="Times New Roman" w:hAnsi="Times New Roman" w:cs="Times New Roman"/>
          <w:bCs/>
          <w:i/>
          <w:iCs/>
          <w:sz w:val="24"/>
          <w:szCs w:val="20"/>
        </w:rPr>
        <w:t>, kuris apmokestinamas PVM Lietuvoje. Perkančioji organizacija apskaičiuotą PVM privalės sumokėti į biudžetą.</w:t>
      </w:r>
    </w:p>
    <w:p w14:paraId="53D3DD82" w14:textId="77777777" w:rsidR="00AF5E63" w:rsidRPr="00F43A2C" w:rsidRDefault="00AF5E63" w:rsidP="00AC40E9">
      <w:pPr>
        <w:autoSpaceDE w:val="0"/>
        <w:autoSpaceDN w:val="0"/>
        <w:adjustRightInd w:val="0"/>
        <w:ind w:firstLine="0"/>
        <w:rPr>
          <w:rFonts w:ascii="Times New Roman" w:hAnsi="Times New Roman" w:cs="Times New Roman"/>
          <w:b/>
          <w:bCs/>
          <w:sz w:val="24"/>
          <w:szCs w:val="24"/>
        </w:rPr>
      </w:pPr>
    </w:p>
    <w:p w14:paraId="34A98D55" w14:textId="175CC1C6" w:rsidR="00D81137" w:rsidRDefault="00AF5E63" w:rsidP="00AC40E9">
      <w:pPr>
        <w:autoSpaceDE w:val="0"/>
        <w:autoSpaceDN w:val="0"/>
        <w:adjustRightInd w:val="0"/>
        <w:ind w:left="714"/>
        <w:jc w:val="center"/>
        <w:rPr>
          <w:rFonts w:ascii="Times New Roman" w:eastAsia="Times New Roman" w:hAnsi="Times New Roman" w:cs="Times New Roman"/>
          <w:b/>
          <w:bCs/>
          <w:sz w:val="24"/>
          <w:szCs w:val="24"/>
        </w:rPr>
      </w:pPr>
      <w:r w:rsidRPr="00F43A2C">
        <w:rPr>
          <w:rFonts w:ascii="Times New Roman" w:hAnsi="Times New Roman" w:cs="Times New Roman"/>
          <w:b/>
          <w:bCs/>
          <w:sz w:val="24"/>
          <w:szCs w:val="24"/>
        </w:rPr>
        <w:t>4</w:t>
      </w:r>
      <w:r w:rsidR="00C31D87" w:rsidRPr="00F43A2C">
        <w:rPr>
          <w:rFonts w:ascii="Times New Roman" w:hAnsi="Times New Roman" w:cs="Times New Roman"/>
          <w:b/>
          <w:bCs/>
          <w:sz w:val="24"/>
          <w:szCs w:val="24"/>
        </w:rPr>
        <w:t xml:space="preserve">. </w:t>
      </w:r>
      <w:r w:rsidR="00C31D87" w:rsidRPr="00F43A2C">
        <w:rPr>
          <w:rFonts w:ascii="Times New Roman" w:eastAsia="Times New Roman" w:hAnsi="Times New Roman" w:cs="Times New Roman"/>
          <w:b/>
          <w:bCs/>
          <w:sz w:val="24"/>
          <w:szCs w:val="24"/>
        </w:rPr>
        <w:t>INFORMACIJA APIE PREKES</w:t>
      </w:r>
    </w:p>
    <w:p w14:paraId="5EE5E9DB" w14:textId="77777777" w:rsidR="00C8170B" w:rsidRPr="00F43A2C" w:rsidRDefault="00C8170B" w:rsidP="00AC40E9">
      <w:pPr>
        <w:autoSpaceDE w:val="0"/>
        <w:autoSpaceDN w:val="0"/>
        <w:adjustRightInd w:val="0"/>
        <w:ind w:left="714"/>
        <w:jc w:val="center"/>
        <w:rPr>
          <w:rFonts w:ascii="Times New Roman" w:eastAsia="Times New Roman" w:hAnsi="Times New Roman" w:cs="Times New Roman"/>
          <w:b/>
          <w:bCs/>
          <w:sz w:val="24"/>
          <w:szCs w:val="24"/>
        </w:rPr>
      </w:pPr>
    </w:p>
    <w:p w14:paraId="5C2FD951" w14:textId="32348106" w:rsidR="002B0133" w:rsidRPr="00F43A2C" w:rsidRDefault="002B0133" w:rsidP="002B0133">
      <w:pPr>
        <w:pStyle w:val="Body"/>
        <w:tabs>
          <w:tab w:val="left" w:pos="1279"/>
        </w:tabs>
        <w:suppressAutoHyphens/>
        <w:ind w:left="0" w:right="-103"/>
        <w:jc w:val="center"/>
        <w:rPr>
          <w:rFonts w:ascii="Times New Roman" w:eastAsia="Times New Roman" w:hAnsi="Times New Roman" w:cs="Times New Roman"/>
          <w:i/>
          <w:noProof/>
          <w:color w:val="auto"/>
          <w:sz w:val="24"/>
          <w:szCs w:val="24"/>
        </w:rPr>
      </w:pPr>
      <w:r w:rsidRPr="00F43A2C">
        <w:rPr>
          <w:rFonts w:ascii="Times New Roman" w:eastAsia="Times New Roman" w:hAnsi="Times New Roman" w:cs="Times New Roman"/>
          <w:color w:val="auto"/>
          <w:sz w:val="24"/>
          <w:szCs w:val="24"/>
        </w:rPr>
        <w:t xml:space="preserve">4.1. </w:t>
      </w:r>
      <w:proofErr w:type="spellStart"/>
      <w:r w:rsidRPr="00F43A2C">
        <w:rPr>
          <w:rFonts w:ascii="Times New Roman" w:hAnsi="Times New Roman" w:cs="Times New Roman"/>
          <w:color w:val="auto"/>
          <w:sz w:val="24"/>
        </w:rPr>
        <w:t>Patvirtiname</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kad</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siūlomos</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Prekės</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visiškai</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atitinka</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specialiųjų</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sąlygų</w:t>
      </w:r>
      <w:proofErr w:type="spellEnd"/>
      <w:r w:rsidRPr="00F43A2C">
        <w:rPr>
          <w:rFonts w:ascii="Times New Roman" w:hAnsi="Times New Roman" w:cs="Times New Roman"/>
          <w:color w:val="auto"/>
          <w:sz w:val="24"/>
        </w:rPr>
        <w:t xml:space="preserve"> 2 </w:t>
      </w:r>
      <w:proofErr w:type="spellStart"/>
      <w:r w:rsidRPr="00F43A2C">
        <w:rPr>
          <w:rFonts w:ascii="Times New Roman" w:hAnsi="Times New Roman" w:cs="Times New Roman"/>
          <w:color w:val="auto"/>
          <w:sz w:val="24"/>
        </w:rPr>
        <w:t>priede</w:t>
      </w:r>
      <w:proofErr w:type="spellEnd"/>
      <w:r w:rsidRPr="00F43A2C">
        <w:rPr>
          <w:rFonts w:ascii="Times New Roman" w:hAnsi="Times New Roman" w:cs="Times New Roman"/>
          <w:color w:val="auto"/>
          <w:sz w:val="24"/>
        </w:rPr>
        <w:t xml:space="preserve"> „</w:t>
      </w:r>
      <w:r w:rsidR="00203826" w:rsidRPr="00203826">
        <w:t xml:space="preserve"> </w:t>
      </w:r>
      <w:proofErr w:type="spellStart"/>
      <w:r w:rsidR="00203826" w:rsidRPr="00203826">
        <w:rPr>
          <w:rFonts w:ascii="Times New Roman" w:hAnsi="Times New Roman" w:cs="Times New Roman"/>
          <w:color w:val="auto"/>
          <w:sz w:val="24"/>
        </w:rPr>
        <w:t>Dokumentų</w:t>
      </w:r>
      <w:proofErr w:type="spellEnd"/>
      <w:r w:rsidR="00203826" w:rsidRPr="00203826">
        <w:rPr>
          <w:rFonts w:ascii="Times New Roman" w:hAnsi="Times New Roman" w:cs="Times New Roman"/>
          <w:color w:val="auto"/>
          <w:sz w:val="24"/>
        </w:rPr>
        <w:t xml:space="preserve"> </w:t>
      </w:r>
      <w:proofErr w:type="spellStart"/>
      <w:r w:rsidR="00203826" w:rsidRPr="00203826">
        <w:rPr>
          <w:rFonts w:ascii="Times New Roman" w:hAnsi="Times New Roman" w:cs="Times New Roman"/>
          <w:color w:val="auto"/>
          <w:sz w:val="24"/>
        </w:rPr>
        <w:t>aplank</w:t>
      </w:r>
      <w:r w:rsidR="00203826">
        <w:rPr>
          <w:rFonts w:ascii="Times New Roman" w:hAnsi="Times New Roman" w:cs="Times New Roman"/>
          <w:color w:val="auto"/>
          <w:sz w:val="24"/>
        </w:rPr>
        <w:t>ų</w:t>
      </w:r>
      <w:proofErr w:type="spellEnd"/>
      <w:r w:rsidR="00203826" w:rsidRPr="00203826">
        <w:rPr>
          <w:rFonts w:ascii="Times New Roman" w:hAnsi="Times New Roman" w:cs="Times New Roman"/>
          <w:color w:val="auto"/>
          <w:sz w:val="24"/>
        </w:rPr>
        <w:t xml:space="preserve"> </w:t>
      </w:r>
      <w:proofErr w:type="spellStart"/>
      <w:r w:rsidR="00203826" w:rsidRPr="00203826">
        <w:rPr>
          <w:rFonts w:ascii="Times New Roman" w:hAnsi="Times New Roman" w:cs="Times New Roman"/>
          <w:color w:val="auto"/>
          <w:sz w:val="24"/>
        </w:rPr>
        <w:t>reprezentavimui</w:t>
      </w:r>
      <w:proofErr w:type="spellEnd"/>
      <w:r w:rsidR="00203826" w:rsidRPr="00203826">
        <w:rPr>
          <w:rFonts w:ascii="Times New Roman" w:hAnsi="Times New Roman" w:cs="Times New Roman"/>
          <w:color w:val="auto"/>
          <w:sz w:val="24"/>
        </w:rPr>
        <w:t xml:space="preserve"> </w:t>
      </w:r>
      <w:proofErr w:type="spellStart"/>
      <w:r w:rsidR="00203826">
        <w:rPr>
          <w:rFonts w:ascii="Times New Roman" w:hAnsi="Times New Roman" w:cs="Times New Roman"/>
          <w:color w:val="auto"/>
          <w:sz w:val="24"/>
        </w:rPr>
        <w:t>t</w:t>
      </w:r>
      <w:r w:rsidRPr="00F43A2C">
        <w:rPr>
          <w:rFonts w:ascii="Times New Roman" w:hAnsi="Times New Roman" w:cs="Times New Roman"/>
          <w:color w:val="auto"/>
          <w:sz w:val="24"/>
        </w:rPr>
        <w:t>echninė</w:t>
      </w:r>
      <w:proofErr w:type="spellEnd"/>
      <w:r w:rsidRPr="00F43A2C">
        <w:rPr>
          <w:rFonts w:ascii="Times New Roman" w:hAnsi="Times New Roman" w:cs="Times New Roman"/>
          <w:color w:val="auto"/>
          <w:sz w:val="24"/>
        </w:rPr>
        <w:t xml:space="preserve"> </w:t>
      </w:r>
      <w:proofErr w:type="spellStart"/>
      <w:proofErr w:type="gramStart"/>
      <w:r w:rsidRPr="00F43A2C">
        <w:rPr>
          <w:rFonts w:ascii="Times New Roman" w:hAnsi="Times New Roman" w:cs="Times New Roman"/>
          <w:color w:val="auto"/>
          <w:sz w:val="24"/>
        </w:rPr>
        <w:t>specifikacija</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nustatytus</w:t>
      </w:r>
      <w:proofErr w:type="spellEnd"/>
      <w:proofErr w:type="gram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visus</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techninius</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reikalavimus</w:t>
      </w:r>
      <w:proofErr w:type="spellEnd"/>
      <w:r w:rsidRPr="00F43A2C">
        <w:rPr>
          <w:rFonts w:ascii="Times New Roman" w:hAnsi="Times New Roman" w:cs="Times New Roman"/>
          <w:color w:val="auto"/>
          <w:sz w:val="24"/>
        </w:rPr>
        <w:t xml:space="preserve"> (</w:t>
      </w:r>
      <w:proofErr w:type="spellStart"/>
      <w:r w:rsidRPr="00F43A2C">
        <w:rPr>
          <w:rFonts w:ascii="Times New Roman" w:eastAsia="Times New Roman" w:hAnsi="Times New Roman" w:cs="Times New Roman"/>
          <w:i/>
          <w:noProof/>
          <w:color w:val="auto"/>
          <w:sz w:val="24"/>
          <w:szCs w:val="24"/>
        </w:rPr>
        <w:t>pabraukti</w:t>
      </w:r>
      <w:proofErr w:type="spellEnd"/>
      <w:r w:rsidRPr="00F43A2C">
        <w:rPr>
          <w:rFonts w:ascii="Times New Roman" w:eastAsia="Times New Roman" w:hAnsi="Times New Roman" w:cs="Times New Roman"/>
          <w:i/>
          <w:noProof/>
          <w:color w:val="auto"/>
          <w:sz w:val="24"/>
          <w:szCs w:val="24"/>
        </w:rPr>
        <w:t xml:space="preserve"> ATITINKA arba NEATITINKA)</w:t>
      </w:r>
    </w:p>
    <w:p w14:paraId="32B0F2F0" w14:textId="77777777" w:rsidR="002B0133" w:rsidRPr="00F43A2C" w:rsidRDefault="002B0133" w:rsidP="002B0133">
      <w:pPr>
        <w:spacing w:line="240" w:lineRule="auto"/>
        <w:rPr>
          <w:rFonts w:ascii="Times New Roman" w:hAnsi="Times New Roman" w:cs="Times New Roman"/>
          <w:b/>
          <w:bCs/>
          <w:sz w:val="24"/>
          <w:szCs w:val="24"/>
        </w:rPr>
      </w:pPr>
    </w:p>
    <w:p w14:paraId="49649F74" w14:textId="77777777" w:rsidR="002B0133" w:rsidRPr="00F43A2C" w:rsidRDefault="002B0133" w:rsidP="002B0133">
      <w:pPr>
        <w:spacing w:line="240" w:lineRule="auto"/>
        <w:rPr>
          <w:rFonts w:ascii="Times New Roman" w:hAnsi="Times New Roman" w:cs="Times New Roman"/>
          <w:b/>
          <w:bCs/>
          <w:sz w:val="24"/>
          <w:szCs w:val="24"/>
        </w:rPr>
      </w:pPr>
    </w:p>
    <w:p w14:paraId="3445FCCF" w14:textId="77777777" w:rsidR="002B0133" w:rsidRPr="00F43A2C" w:rsidRDefault="002B0133" w:rsidP="002B0133">
      <w:pPr>
        <w:spacing w:line="240" w:lineRule="auto"/>
        <w:ind w:left="6052"/>
        <w:rPr>
          <w:rFonts w:ascii="Times New Roman" w:hAnsi="Times New Roman" w:cs="Times New Roman"/>
          <w:i/>
          <w:sz w:val="24"/>
          <w:szCs w:val="24"/>
        </w:rPr>
      </w:pPr>
      <w:r w:rsidRPr="00F43A2C">
        <w:rPr>
          <w:rFonts w:ascii="Times New Roman" w:hAnsi="Times New Roman" w:cs="Times New Roman"/>
          <w:i/>
          <w:sz w:val="24"/>
          <w:szCs w:val="24"/>
        </w:rPr>
        <w:t>4</w:t>
      </w:r>
      <w:r w:rsidRPr="00B60E42">
        <w:rPr>
          <w:rFonts w:ascii="Times New Roman" w:hAnsi="Times New Roman" w:cs="Times New Roman"/>
          <w:i/>
          <w:sz w:val="24"/>
          <w:szCs w:val="24"/>
        </w:rPr>
        <w:t xml:space="preserve"> lentelė</w:t>
      </w:r>
    </w:p>
    <w:tbl>
      <w:tblPr>
        <w:tblStyle w:val="Lentelstinklelis"/>
        <w:tblW w:w="0" w:type="auto"/>
        <w:jc w:val="center"/>
        <w:tblInd w:w="0" w:type="dxa"/>
        <w:tblLook w:val="04A0" w:firstRow="1" w:lastRow="0" w:firstColumn="1" w:lastColumn="0" w:noHBand="0" w:noVBand="1"/>
      </w:tblPr>
      <w:tblGrid>
        <w:gridCol w:w="2126"/>
        <w:gridCol w:w="2549"/>
      </w:tblGrid>
      <w:tr w:rsidR="002B0133" w:rsidRPr="00F43A2C" w14:paraId="30E21A47" w14:textId="77777777" w:rsidTr="00C97CE9">
        <w:trPr>
          <w:jc w:val="center"/>
        </w:trPr>
        <w:tc>
          <w:tcPr>
            <w:tcW w:w="2126" w:type="dxa"/>
            <w:tcBorders>
              <w:top w:val="single" w:sz="4" w:space="0" w:color="000000"/>
              <w:left w:val="single" w:sz="4" w:space="0" w:color="000000"/>
              <w:bottom w:val="single" w:sz="4" w:space="0" w:color="000000"/>
              <w:right w:val="single" w:sz="4" w:space="0" w:color="000000"/>
            </w:tcBorders>
          </w:tcPr>
          <w:p w14:paraId="7C00589A" w14:textId="77777777" w:rsidR="002B0133" w:rsidRPr="00F43A2C" w:rsidRDefault="002B0133" w:rsidP="00C97CE9">
            <w:pPr>
              <w:rPr>
                <w:rFonts w:hAnsi="Times New Roman" w:cs="Times New Roman"/>
                <w:b/>
                <w:bCs/>
                <w:sz w:val="24"/>
                <w:szCs w:val="24"/>
              </w:rPr>
            </w:pPr>
          </w:p>
          <w:p w14:paraId="3454101F" w14:textId="77777777" w:rsidR="002B0133" w:rsidRPr="00F43A2C" w:rsidRDefault="002B0133" w:rsidP="00C97CE9">
            <w:pPr>
              <w:ind w:firstLine="0"/>
              <w:jc w:val="center"/>
              <w:rPr>
                <w:rFonts w:hAnsi="Times New Roman" w:cs="Times New Roman"/>
                <w:b/>
                <w:bCs/>
                <w:sz w:val="24"/>
                <w:szCs w:val="24"/>
              </w:rPr>
            </w:pPr>
            <w:r w:rsidRPr="00F43A2C">
              <w:rPr>
                <w:rFonts w:hAnsi="Times New Roman" w:cs="Times New Roman"/>
                <w:b/>
                <w:bCs/>
                <w:sz w:val="24"/>
                <w:szCs w:val="24"/>
              </w:rPr>
              <w:t>ATITINKA</w:t>
            </w:r>
          </w:p>
          <w:p w14:paraId="17FB38A0" w14:textId="77777777" w:rsidR="002B0133" w:rsidRPr="00F43A2C" w:rsidRDefault="002B0133" w:rsidP="00C97CE9">
            <w:pPr>
              <w:rPr>
                <w:rFonts w:hAnsi="Times New Roman" w:cs="Times New Roman"/>
                <w:b/>
                <w:bCs/>
                <w:sz w:val="24"/>
                <w:szCs w:val="24"/>
              </w:rPr>
            </w:pPr>
          </w:p>
        </w:tc>
        <w:tc>
          <w:tcPr>
            <w:tcW w:w="2549" w:type="dxa"/>
            <w:tcBorders>
              <w:top w:val="single" w:sz="4" w:space="0" w:color="000000"/>
              <w:left w:val="single" w:sz="4" w:space="0" w:color="000000"/>
              <w:bottom w:val="single" w:sz="4" w:space="0" w:color="000000"/>
              <w:right w:val="single" w:sz="4" w:space="0" w:color="000000"/>
            </w:tcBorders>
          </w:tcPr>
          <w:p w14:paraId="1BB810EB" w14:textId="77777777" w:rsidR="002B0133" w:rsidRPr="00F43A2C" w:rsidRDefault="002B0133" w:rsidP="00C97CE9">
            <w:pPr>
              <w:rPr>
                <w:rFonts w:hAnsi="Times New Roman" w:cs="Times New Roman"/>
                <w:b/>
                <w:bCs/>
                <w:sz w:val="24"/>
                <w:szCs w:val="24"/>
              </w:rPr>
            </w:pPr>
          </w:p>
          <w:p w14:paraId="7F6DC316" w14:textId="77777777" w:rsidR="002B0133" w:rsidRPr="00F43A2C" w:rsidRDefault="002B0133" w:rsidP="00C97CE9">
            <w:pPr>
              <w:ind w:firstLine="0"/>
              <w:jc w:val="center"/>
              <w:rPr>
                <w:rFonts w:hAnsi="Times New Roman" w:cs="Times New Roman"/>
                <w:b/>
                <w:bCs/>
                <w:sz w:val="24"/>
                <w:szCs w:val="24"/>
              </w:rPr>
            </w:pPr>
            <w:r w:rsidRPr="00F43A2C">
              <w:rPr>
                <w:rFonts w:hAnsi="Times New Roman" w:cs="Times New Roman"/>
                <w:b/>
                <w:bCs/>
                <w:sz w:val="24"/>
                <w:szCs w:val="24"/>
              </w:rPr>
              <w:t>NEATITINKA</w:t>
            </w:r>
          </w:p>
        </w:tc>
      </w:tr>
    </w:tbl>
    <w:p w14:paraId="6D16F639" w14:textId="77777777" w:rsidR="002B0133" w:rsidRPr="00F43A2C" w:rsidRDefault="002B0133" w:rsidP="002B0133">
      <w:pPr>
        <w:autoSpaceDE w:val="0"/>
        <w:autoSpaceDN w:val="0"/>
        <w:adjustRightInd w:val="0"/>
        <w:spacing w:after="200" w:line="276" w:lineRule="auto"/>
        <w:rPr>
          <w:rFonts w:ascii="Times New Roman" w:eastAsia="Times New Roman" w:hAnsi="Times New Roman" w:cs="Times New Roman"/>
          <w:b/>
          <w:bCs/>
          <w:noProof/>
          <w:sz w:val="24"/>
          <w:szCs w:val="24"/>
        </w:rPr>
      </w:pPr>
    </w:p>
    <w:p w14:paraId="30840AA9" w14:textId="77777777" w:rsidR="002B0133" w:rsidRDefault="002B0133" w:rsidP="006E7084">
      <w:pPr>
        <w:autoSpaceDE w:val="0"/>
        <w:autoSpaceDN w:val="0"/>
        <w:adjustRightInd w:val="0"/>
        <w:spacing w:after="200" w:line="276" w:lineRule="auto"/>
        <w:rPr>
          <w:rFonts w:ascii="Times New Roman" w:eastAsia="Times New Roman" w:hAnsi="Times New Roman" w:cs="Times New Roman"/>
          <w:b/>
          <w:bCs/>
          <w:noProof/>
          <w:sz w:val="24"/>
          <w:szCs w:val="24"/>
        </w:rPr>
      </w:pPr>
    </w:p>
    <w:p w14:paraId="1E77E5A6" w14:textId="77777777" w:rsidR="002B0133" w:rsidRDefault="002B0133" w:rsidP="006E7084">
      <w:pPr>
        <w:autoSpaceDE w:val="0"/>
        <w:autoSpaceDN w:val="0"/>
        <w:adjustRightInd w:val="0"/>
        <w:spacing w:after="200" w:line="276" w:lineRule="auto"/>
        <w:rPr>
          <w:rFonts w:ascii="Times New Roman" w:eastAsia="Times New Roman" w:hAnsi="Times New Roman" w:cs="Times New Roman"/>
          <w:b/>
          <w:bCs/>
          <w:noProof/>
          <w:sz w:val="24"/>
          <w:szCs w:val="24"/>
        </w:rPr>
      </w:pPr>
    </w:p>
    <w:p w14:paraId="245ACC87" w14:textId="77777777" w:rsidR="00AC40E9" w:rsidRDefault="00AC40E9" w:rsidP="00AC40E9">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 INFORMACIJA DĖL ATITIKTIES NUSTATYTIEMS APLINKOS APSAUGOS KRITERIJAMS</w:t>
      </w:r>
    </w:p>
    <w:p w14:paraId="4A651C5A" w14:textId="77777777" w:rsidR="00AC40E9" w:rsidRDefault="00AC40E9" w:rsidP="00AC40E9">
      <w:pPr>
        <w:spacing w:line="240" w:lineRule="auto"/>
        <w:ind w:left="714"/>
        <w:jc w:val="center"/>
        <w:rPr>
          <w:rFonts w:ascii="Times New Roman" w:eastAsia="Times New Roman" w:hAnsi="Times New Roman" w:cs="Times New Roman"/>
          <w:b/>
          <w:bCs/>
          <w:sz w:val="24"/>
          <w:szCs w:val="24"/>
          <w:lang w:eastAsia="en-US"/>
        </w:rPr>
      </w:pPr>
    </w:p>
    <w:p w14:paraId="23FD8336" w14:textId="77777777" w:rsidR="00AC40E9" w:rsidRDefault="00AC40E9" w:rsidP="00AC40E9">
      <w:pPr>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 lentelė</w:t>
      </w:r>
    </w:p>
    <w:tbl>
      <w:tblPr>
        <w:tblStyle w:val="Lentelstinklelis"/>
        <w:tblW w:w="10658" w:type="dxa"/>
        <w:tblInd w:w="137" w:type="dxa"/>
        <w:tblLook w:val="04A0" w:firstRow="1" w:lastRow="0" w:firstColumn="1" w:lastColumn="0" w:noHBand="0" w:noVBand="1"/>
      </w:tblPr>
      <w:tblGrid>
        <w:gridCol w:w="7418"/>
        <w:gridCol w:w="3240"/>
      </w:tblGrid>
      <w:tr w:rsidR="00AC40E9" w14:paraId="38B5A21A" w14:textId="77777777" w:rsidTr="00C42ECD">
        <w:tc>
          <w:tcPr>
            <w:tcW w:w="7418" w:type="dxa"/>
            <w:tcBorders>
              <w:top w:val="single" w:sz="4" w:space="0" w:color="000000"/>
              <w:left w:val="single" w:sz="4" w:space="0" w:color="000000"/>
              <w:bottom w:val="single" w:sz="4" w:space="0" w:color="000000"/>
              <w:right w:val="single" w:sz="4" w:space="0" w:color="000000"/>
            </w:tcBorders>
            <w:vAlign w:val="center"/>
            <w:hideMark/>
          </w:tcPr>
          <w:p w14:paraId="4F9F7247" w14:textId="77777777" w:rsidR="00AC40E9" w:rsidRDefault="00AC40E9" w:rsidP="003F5FA0">
            <w:pPr>
              <w:ind w:firstLine="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Aplinkos apsaugos kriterijai</w:t>
            </w:r>
          </w:p>
        </w:tc>
        <w:tc>
          <w:tcPr>
            <w:tcW w:w="3240" w:type="dxa"/>
            <w:tcBorders>
              <w:top w:val="single" w:sz="4" w:space="0" w:color="000000"/>
              <w:left w:val="single" w:sz="4" w:space="0" w:color="000000"/>
              <w:bottom w:val="single" w:sz="4" w:space="0" w:color="000000"/>
              <w:right w:val="single" w:sz="4" w:space="0" w:color="000000"/>
            </w:tcBorders>
            <w:vAlign w:val="center"/>
            <w:hideMark/>
          </w:tcPr>
          <w:p w14:paraId="32EFE875" w14:textId="20B80F21" w:rsidR="00AC40E9" w:rsidRDefault="00AC40E9" w:rsidP="003F5FA0">
            <w:pPr>
              <w:ind w:firstLine="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Tiekėjas įsipareigoja laikytis ši</w:t>
            </w:r>
            <w:r w:rsidR="00795A92">
              <w:rPr>
                <w:rFonts w:asciiTheme="majorBidi" w:eastAsia="Times New Roman" w:hAnsiTheme="majorBidi" w:cstheme="majorBidi"/>
                <w:b/>
                <w:bCs/>
                <w:sz w:val="24"/>
                <w:szCs w:val="24"/>
              </w:rPr>
              <w:t>o</w:t>
            </w:r>
            <w:r>
              <w:rPr>
                <w:rFonts w:asciiTheme="majorBidi" w:eastAsia="Times New Roman" w:hAnsiTheme="majorBidi" w:cstheme="majorBidi"/>
                <w:b/>
                <w:bCs/>
                <w:sz w:val="24"/>
                <w:szCs w:val="24"/>
              </w:rPr>
              <w:t xml:space="preserve"> nustatyt</w:t>
            </w:r>
            <w:r w:rsidR="00795A92">
              <w:rPr>
                <w:rFonts w:asciiTheme="majorBidi" w:eastAsia="Times New Roman" w:hAnsiTheme="majorBidi" w:cstheme="majorBidi"/>
                <w:b/>
                <w:bCs/>
                <w:sz w:val="24"/>
                <w:szCs w:val="24"/>
              </w:rPr>
              <w:t>o</w:t>
            </w:r>
            <w:r>
              <w:rPr>
                <w:rFonts w:asciiTheme="majorBidi" w:eastAsia="Times New Roman" w:hAnsiTheme="majorBidi" w:cstheme="majorBidi"/>
                <w:b/>
                <w:bCs/>
                <w:sz w:val="24"/>
                <w:szCs w:val="24"/>
              </w:rPr>
              <w:t xml:space="preserve"> </w:t>
            </w:r>
            <w:r>
              <w:rPr>
                <w:rFonts w:asciiTheme="majorBidi" w:eastAsia="Times New Roman" w:hAnsiTheme="majorBidi" w:cstheme="majorBidi"/>
                <w:b/>
                <w:bCs/>
                <w:color w:val="000000" w:themeColor="text1"/>
                <w:sz w:val="24"/>
                <w:szCs w:val="24"/>
              </w:rPr>
              <w:t>aplinkos apsaugos</w:t>
            </w:r>
            <w:r>
              <w:rPr>
                <w:rFonts w:asciiTheme="majorBidi" w:eastAsia="Times New Roman" w:hAnsiTheme="majorBidi" w:cstheme="majorBidi"/>
                <w:b/>
                <w:bCs/>
                <w:sz w:val="24"/>
                <w:szCs w:val="24"/>
              </w:rPr>
              <w:t xml:space="preserve"> kriterij</w:t>
            </w:r>
            <w:r w:rsidR="00795A92">
              <w:rPr>
                <w:rFonts w:asciiTheme="majorBidi" w:eastAsia="Times New Roman" w:hAnsiTheme="majorBidi" w:cstheme="majorBidi"/>
                <w:b/>
                <w:bCs/>
                <w:sz w:val="24"/>
                <w:szCs w:val="24"/>
              </w:rPr>
              <w:t>aus</w:t>
            </w:r>
          </w:p>
        </w:tc>
      </w:tr>
      <w:tr w:rsidR="00C8170B" w14:paraId="1E61964D" w14:textId="77777777" w:rsidTr="00C42ECD">
        <w:tc>
          <w:tcPr>
            <w:tcW w:w="7418" w:type="dxa"/>
            <w:tcBorders>
              <w:top w:val="single" w:sz="4" w:space="0" w:color="000000"/>
              <w:left w:val="single" w:sz="4" w:space="0" w:color="000000"/>
              <w:bottom w:val="single" w:sz="4" w:space="0" w:color="000000"/>
              <w:right w:val="single" w:sz="4" w:space="0" w:color="000000"/>
            </w:tcBorders>
            <w:vAlign w:val="center"/>
          </w:tcPr>
          <w:p w14:paraId="1B340F7D" w14:textId="20CFBCB9" w:rsidR="00C8170B" w:rsidRPr="00C8170B" w:rsidRDefault="00C8170B" w:rsidP="00C8170B">
            <w:pPr>
              <w:ind w:firstLine="0"/>
              <w:jc w:val="center"/>
              <w:rPr>
                <w:rFonts w:asciiTheme="majorBidi" w:eastAsia="Times New Roman" w:hAnsiTheme="majorBidi" w:cstheme="majorBidi"/>
                <w:b/>
                <w:bCs/>
                <w:i/>
                <w:iCs/>
                <w:sz w:val="24"/>
                <w:szCs w:val="24"/>
              </w:rPr>
            </w:pPr>
            <w:r w:rsidRPr="00C8170B">
              <w:rPr>
                <w:rFonts w:asciiTheme="majorBidi" w:eastAsia="Times New Roman" w:hAnsiTheme="majorBidi" w:cstheme="majorBidi"/>
                <w:b/>
                <w:bCs/>
                <w:i/>
                <w:iCs/>
                <w:sz w:val="24"/>
                <w:szCs w:val="24"/>
              </w:rPr>
              <w:t>1</w:t>
            </w:r>
          </w:p>
        </w:tc>
        <w:tc>
          <w:tcPr>
            <w:tcW w:w="3240" w:type="dxa"/>
            <w:tcBorders>
              <w:top w:val="single" w:sz="4" w:space="0" w:color="000000"/>
              <w:left w:val="single" w:sz="4" w:space="0" w:color="000000"/>
              <w:bottom w:val="single" w:sz="4" w:space="0" w:color="000000"/>
              <w:right w:val="single" w:sz="4" w:space="0" w:color="000000"/>
            </w:tcBorders>
            <w:vAlign w:val="center"/>
          </w:tcPr>
          <w:p w14:paraId="3742F299" w14:textId="5C87DA40" w:rsidR="00C8170B" w:rsidRPr="00C8170B" w:rsidRDefault="00C8170B" w:rsidP="00C8170B">
            <w:pPr>
              <w:ind w:firstLine="0"/>
              <w:jc w:val="center"/>
              <w:rPr>
                <w:rFonts w:asciiTheme="majorBidi" w:eastAsia="Times New Roman" w:hAnsiTheme="majorBidi" w:cstheme="majorBidi"/>
                <w:b/>
                <w:bCs/>
                <w:i/>
                <w:iCs/>
                <w:sz w:val="24"/>
                <w:szCs w:val="24"/>
              </w:rPr>
            </w:pPr>
            <w:r w:rsidRPr="00C8170B">
              <w:rPr>
                <w:rFonts w:asciiTheme="majorBidi" w:eastAsia="Times New Roman" w:hAnsiTheme="majorBidi" w:cstheme="majorBidi"/>
                <w:b/>
                <w:bCs/>
                <w:i/>
                <w:iCs/>
                <w:sz w:val="24"/>
                <w:szCs w:val="24"/>
              </w:rPr>
              <w:t>2</w:t>
            </w:r>
          </w:p>
        </w:tc>
      </w:tr>
      <w:tr w:rsidR="00AC40E9" w14:paraId="05EDBCBA" w14:textId="77777777" w:rsidTr="00C42ECD">
        <w:tc>
          <w:tcPr>
            <w:tcW w:w="7418" w:type="dxa"/>
            <w:tcBorders>
              <w:top w:val="single" w:sz="4" w:space="0" w:color="000000"/>
              <w:left w:val="single" w:sz="4" w:space="0" w:color="000000"/>
              <w:bottom w:val="single" w:sz="4" w:space="0" w:color="000000"/>
              <w:right w:val="single" w:sz="4" w:space="0" w:color="000000"/>
            </w:tcBorders>
            <w:hideMark/>
          </w:tcPr>
          <w:p w14:paraId="68A0C3FE" w14:textId="4CBC96DF" w:rsidR="00AC40E9" w:rsidRPr="00E80D41" w:rsidRDefault="00E80D41">
            <w:pPr>
              <w:ind w:firstLine="0"/>
              <w:rPr>
                <w:rFonts w:asciiTheme="majorBidi" w:hAnsiTheme="majorBidi" w:cstheme="majorBidi"/>
                <w:sz w:val="24"/>
                <w:szCs w:val="24"/>
              </w:rPr>
            </w:pPr>
            <w:r>
              <w:rPr>
                <w:rFonts w:hAnsi="Times New Roman" w:cs="Times New Roman"/>
                <w:sz w:val="24"/>
                <w:szCs w:val="24"/>
              </w:rPr>
              <w:t>V</w:t>
            </w:r>
            <w:r w:rsidRPr="005C4981">
              <w:rPr>
                <w:rFonts w:hAnsi="Times New Roman" w:cs="Times New Roman"/>
                <w:sz w:val="24"/>
                <w:szCs w:val="24"/>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w:t>
            </w:r>
            <w:r>
              <w:rPr>
                <w:rFonts w:hAnsi="Times New Roman" w:cs="Times New Roman"/>
                <w:sz w:val="24"/>
                <w:szCs w:val="24"/>
              </w:rPr>
              <w:t xml:space="preserve">, </w:t>
            </w:r>
            <w:r w:rsidR="00AC40E9">
              <w:rPr>
                <w:rFonts w:eastAsia="Times New Roman" w:hAnsi="Times New Roman" w:cs="Times New Roman"/>
                <w:sz w:val="24"/>
                <w:szCs w:val="24"/>
              </w:rPr>
              <w:t>Tiekėjas įsipareigoja laikytis perkančiosios organizacijos savarankiškai nustatyto aplinkos apsaugos kriterijaus</w:t>
            </w:r>
            <w:r w:rsidR="00C8170B">
              <w:t xml:space="preserve"> (</w:t>
            </w:r>
            <w:r w:rsidR="00C8170B" w:rsidRPr="00C8170B">
              <w:rPr>
                <w:rFonts w:eastAsia="Times New Roman" w:hAnsi="Times New Roman" w:cs="Times New Roman"/>
                <w:sz w:val="24"/>
                <w:szCs w:val="24"/>
              </w:rPr>
              <w:t>Sutarties projekto 3.1.</w:t>
            </w:r>
            <w:r w:rsidR="002B0133">
              <w:rPr>
                <w:rFonts w:eastAsia="Times New Roman" w:hAnsi="Times New Roman" w:cs="Times New Roman"/>
                <w:sz w:val="24"/>
                <w:szCs w:val="24"/>
              </w:rPr>
              <w:t>9</w:t>
            </w:r>
            <w:r w:rsidR="00C8170B" w:rsidRPr="00C8170B">
              <w:rPr>
                <w:rFonts w:eastAsia="Times New Roman" w:hAnsi="Times New Roman" w:cs="Times New Roman"/>
                <w:sz w:val="24"/>
                <w:szCs w:val="24"/>
              </w:rPr>
              <w:t xml:space="preserve"> p</w:t>
            </w:r>
            <w:r w:rsidR="00C8170B">
              <w:rPr>
                <w:rFonts w:eastAsia="Times New Roman" w:hAnsi="Times New Roman" w:cs="Times New Roman"/>
                <w:sz w:val="24"/>
                <w:szCs w:val="24"/>
              </w:rPr>
              <w:t>.):</w:t>
            </w:r>
            <w:r w:rsidR="00AC40E9">
              <w:rPr>
                <w:rFonts w:hAnsi="Times New Roman" w:cs="Times New Roman"/>
                <w:sz w:val="24"/>
                <w:szCs w:val="24"/>
              </w:rPr>
              <w:t xml:space="preserve"> </w:t>
            </w:r>
          </w:p>
          <w:p w14:paraId="46E8CA5C" w14:textId="77777777" w:rsidR="003F5FA0" w:rsidRDefault="003F5FA0" w:rsidP="00CD166F">
            <w:pPr>
              <w:ind w:firstLine="0"/>
              <w:rPr>
                <w:rFonts w:hAnsi="Times New Roman" w:cs="Times New Roman"/>
                <w:sz w:val="24"/>
                <w:szCs w:val="24"/>
                <w:shd w:val="clear" w:color="auto" w:fill="FFFFFF"/>
              </w:rPr>
            </w:pPr>
            <w:r>
              <w:rPr>
                <w:rFonts w:hAnsi="Times New Roman" w:cs="Times New Roman"/>
                <w:sz w:val="24"/>
                <w:szCs w:val="24"/>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w:t>
            </w:r>
            <w:r>
              <w:rPr>
                <w:rFonts w:eastAsia="Times New Roman" w:hAnsi="Times New Roman" w:cs="Times New Roman"/>
                <w:sz w:val="24"/>
                <w:szCs w:val="24"/>
              </w:rPr>
              <w:t xml:space="preserve">medžiagos. Tiekėjas, perkančiajai organizacijai paprašius, pateikia </w:t>
            </w:r>
            <w:r>
              <w:rPr>
                <w:rFonts w:hAnsi="Times New Roman" w:cs="Times New Roman"/>
                <w:sz w:val="24"/>
                <w:szCs w:val="24"/>
                <w:shd w:val="clear" w:color="auto" w:fill="FFFFFF"/>
              </w:rPr>
              <w:t>Prekės antrinės pakuotės tinkamumą perdirbti (</w:t>
            </w:r>
            <w:proofErr w:type="spellStart"/>
            <w:r>
              <w:rPr>
                <w:rFonts w:hAnsi="Times New Roman" w:cs="Times New Roman"/>
                <w:sz w:val="24"/>
                <w:szCs w:val="24"/>
                <w:shd w:val="clear" w:color="auto" w:fill="FFFFFF"/>
              </w:rPr>
              <w:t>perdirbamumą</w:t>
            </w:r>
            <w:proofErr w:type="spellEnd"/>
            <w:r>
              <w:rPr>
                <w:rFonts w:hAnsi="Times New Roman" w:cs="Times New Roman"/>
                <w:sz w:val="24"/>
                <w:szCs w:val="24"/>
                <w:shd w:val="clear" w:color="auto" w:fill="FFFFFF"/>
              </w:rPr>
              <w:t xml:space="preserve">) patvirtinančius dokumentus: </w:t>
            </w:r>
          </w:p>
          <w:p w14:paraId="6BA80688" w14:textId="77777777" w:rsidR="003F5FA0" w:rsidRDefault="003F5FA0" w:rsidP="00CD166F">
            <w:pPr>
              <w:ind w:firstLine="0"/>
              <w:rPr>
                <w:rFonts w:hAnsi="Times New Roman" w:cs="Times New Roman"/>
                <w:sz w:val="24"/>
                <w:szCs w:val="24"/>
              </w:rPr>
            </w:pPr>
            <w:r>
              <w:rPr>
                <w:rFonts w:hAnsi="Times New Roman" w:cs="Times New Roman"/>
                <w:sz w:val="24"/>
                <w:szCs w:val="24"/>
                <w:shd w:val="clear" w:color="auto" w:fill="FFFFFF"/>
              </w:rPr>
              <w:t xml:space="preserve">a) </w:t>
            </w:r>
            <w:r>
              <w:rPr>
                <w:rFonts w:hAnsi="Times New Roman" w:cs="Times New Roman"/>
                <w:sz w:val="24"/>
                <w:szCs w:val="24"/>
              </w:rPr>
              <w:t xml:space="preserve">Tiekėjo ar gamintojo dokumentus, įrodančius, kad pakuotės yra homogeniškos ir (ar) atitinkamai paženklintos, arba </w:t>
            </w:r>
          </w:p>
          <w:p w14:paraId="280F8AD1" w14:textId="77777777" w:rsidR="003F5FA0" w:rsidRDefault="003F5FA0" w:rsidP="003F5FA0">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auto"/>
              </w:rPr>
              <w:t>Voluntary</w:t>
            </w:r>
            <w:proofErr w:type="spellEnd"/>
            <w:r>
              <w:rPr>
                <w:rFonts w:ascii="Times New Roman" w:hAnsi="Times New Roman" w:cs="Times New Roman"/>
                <w:i/>
                <w:iCs/>
                <w:color w:val="auto"/>
              </w:rPr>
              <w:t xml:space="preserve"> Standard </w:t>
            </w:r>
            <w:proofErr w:type="spellStart"/>
            <w:r>
              <w:rPr>
                <w:rFonts w:ascii="Times New Roman" w:hAnsi="Times New Roman" w:cs="Times New Roman"/>
                <w:i/>
                <w:iCs/>
                <w:color w:val="auto"/>
              </w:rPr>
              <w:t>for</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Repulping</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and</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Recycling</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Corrugated</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Fiberboard</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Treated</w:t>
            </w:r>
            <w:proofErr w:type="spellEnd"/>
            <w:r>
              <w:rPr>
                <w:rFonts w:ascii="Times New Roman" w:hAnsi="Times New Roman" w:cs="Times New Roman"/>
                <w:i/>
                <w:iCs/>
                <w:color w:val="auto"/>
              </w:rPr>
              <w:t xml:space="preserve"> to </w:t>
            </w:r>
            <w:proofErr w:type="spellStart"/>
            <w:r>
              <w:rPr>
                <w:rFonts w:ascii="Times New Roman" w:hAnsi="Times New Roman" w:cs="Times New Roman"/>
                <w:i/>
                <w:iCs/>
                <w:color w:val="auto"/>
              </w:rPr>
              <w:t>Improve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Its</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Performance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in</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the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Presence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of</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Water</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and</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Water</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Vapor</w:t>
            </w:r>
            <w:proofErr w:type="spellEnd"/>
            <w:r>
              <w:rPr>
                <w:rFonts w:ascii="Times New Roman" w:hAnsi="Times New Roman" w:cs="Times New Roman"/>
                <w:i/>
                <w:iCs/>
                <w:color w:val="auto"/>
              </w:rPr>
              <w:t>, </w:t>
            </w:r>
            <w:r>
              <w:rPr>
                <w:rFonts w:ascii="Times New Roman" w:hAnsi="Times New Roman" w:cs="Times New Roman"/>
                <w:color w:val="auto"/>
              </w:rPr>
              <w:t>standartas</w:t>
            </w:r>
            <w:r>
              <w:rPr>
                <w:rFonts w:ascii="Times New Roman" w:hAnsi="Times New Roman" w:cs="Times New Roman"/>
                <w:i/>
                <w:iCs/>
                <w:color w:val="auto"/>
              </w:rPr>
              <w:t> </w:t>
            </w:r>
            <w:proofErr w:type="spellStart"/>
            <w:r>
              <w:rPr>
                <w:rFonts w:ascii="Times New Roman" w:hAnsi="Times New Roman" w:cs="Times New Roman"/>
                <w:i/>
                <w:iCs/>
                <w:color w:val="auto"/>
              </w:rPr>
              <w:t>RecyClass</w:t>
            </w:r>
            <w:proofErr w:type="spellEnd"/>
            <w:r>
              <w:rPr>
                <w:rFonts w:ascii="Times New Roman" w:hAnsi="Times New Roman" w:cs="Times New Roman"/>
                <w:i/>
                <w:iCs/>
                <w:color w:val="auto"/>
              </w:rPr>
              <w:t> </w:t>
            </w:r>
            <w:r>
              <w:rPr>
                <w:rFonts w:ascii="Times New Roman" w:hAnsi="Times New Roman" w:cs="Times New Roman"/>
                <w:color w:val="auto"/>
              </w:rPr>
              <w:t>ar kitas lygiavertis standartas, arba</w:t>
            </w:r>
          </w:p>
          <w:p w14:paraId="774D2DB1" w14:textId="77777777" w:rsidR="003F5FA0" w:rsidRDefault="003F5FA0" w:rsidP="003F5FA0">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66DEE139" w14:textId="77777777" w:rsidR="003F5FA0" w:rsidRDefault="003F5FA0" w:rsidP="003F5FA0">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 xml:space="preserve">d) kitus lygiaverčius įrodymus. </w:t>
            </w:r>
          </w:p>
          <w:p w14:paraId="62113DF3" w14:textId="32617F75" w:rsidR="00AC40E9" w:rsidRPr="00C8170B" w:rsidRDefault="003F5FA0" w:rsidP="00C8170B">
            <w:pPr>
              <w:pStyle w:val="elementtoproof"/>
              <w:jc w:val="both"/>
              <w:rPr>
                <w:rFonts w:ascii="Times New Roman" w:hAnsi="Times New Roman" w:cs="Times New Roman"/>
              </w:rPr>
            </w:pPr>
            <w:r>
              <w:rPr>
                <w:rFonts w:ascii="Times New Roman" w:eastAsia="Times New Roman" w:hAnsi="Times New Roman" w:cs="Times New Roman"/>
              </w:rPr>
              <w:t>Už prekių priėmimą atsakingi Pirkėjo atstovai, nurodyti Sutarties 5 priede,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r w:rsidR="00E80D41" w:rsidRPr="005C4981">
              <w:rPr>
                <w:rFonts w:ascii="Times New Roman" w:hAnsi="Times New Roman" w:cs="Times New Roman"/>
              </w:rPr>
              <w:t xml:space="preserve"> </w:t>
            </w:r>
          </w:p>
        </w:tc>
        <w:tc>
          <w:tcPr>
            <w:tcW w:w="3240" w:type="dxa"/>
            <w:tcBorders>
              <w:top w:val="single" w:sz="4" w:space="0" w:color="000000"/>
              <w:left w:val="single" w:sz="4" w:space="0" w:color="000000"/>
              <w:bottom w:val="single" w:sz="4" w:space="0" w:color="000000"/>
              <w:right w:val="single" w:sz="4" w:space="0" w:color="000000"/>
            </w:tcBorders>
            <w:vAlign w:val="center"/>
          </w:tcPr>
          <w:p w14:paraId="4A8288D7" w14:textId="77777777" w:rsidR="00AC40E9" w:rsidRDefault="00AC40E9">
            <w:pPr>
              <w:ind w:firstLine="36"/>
              <w:jc w:val="center"/>
              <w:rPr>
                <w:rFonts w:asciiTheme="majorBidi" w:eastAsia="Times New Roman" w:hAnsiTheme="majorBidi" w:cstheme="majorBidi"/>
                <w:i/>
                <w:iCs/>
                <w:sz w:val="24"/>
                <w:szCs w:val="24"/>
              </w:rPr>
            </w:pPr>
          </w:p>
          <w:p w14:paraId="0CC879B9" w14:textId="77777777" w:rsidR="00AC40E9" w:rsidRDefault="00AC40E9">
            <w:pPr>
              <w:ind w:firstLine="36"/>
              <w:jc w:val="center"/>
              <w:rPr>
                <w:rFonts w:asciiTheme="majorBidi" w:eastAsia="Times New Roman" w:hAnsiTheme="majorBidi" w:cstheme="majorBidi"/>
                <w:b/>
                <w:bCs/>
                <w:sz w:val="24"/>
                <w:szCs w:val="24"/>
              </w:rPr>
            </w:pPr>
            <w:r w:rsidRPr="00C8170B">
              <w:rPr>
                <w:rFonts w:asciiTheme="majorBidi" w:eastAsia="Times New Roman" w:hAnsiTheme="majorBidi" w:cstheme="majorBidi"/>
                <w:i/>
                <w:iCs/>
                <w:sz w:val="24"/>
                <w:szCs w:val="24"/>
              </w:rPr>
              <w:t>pabraukti variantą</w:t>
            </w:r>
            <w:r>
              <w:rPr>
                <w:rFonts w:asciiTheme="majorBidi" w:eastAsia="Times New Roman" w:hAnsiTheme="majorBidi" w:cstheme="majorBidi"/>
                <w:b/>
                <w:bCs/>
                <w:sz w:val="24"/>
                <w:szCs w:val="24"/>
              </w:rPr>
              <w:t xml:space="preserve"> TAIP/NE</w:t>
            </w:r>
          </w:p>
          <w:p w14:paraId="01F26AFA" w14:textId="77777777" w:rsidR="00AC40E9" w:rsidRDefault="00AC40E9">
            <w:pPr>
              <w:ind w:firstLine="0"/>
              <w:jc w:val="center"/>
              <w:rPr>
                <w:rFonts w:asciiTheme="majorBidi" w:eastAsia="Times New Roman" w:hAnsiTheme="majorBidi" w:cstheme="majorBidi"/>
                <w:sz w:val="24"/>
                <w:szCs w:val="24"/>
              </w:rPr>
            </w:pPr>
          </w:p>
          <w:p w14:paraId="4BFEB836" w14:textId="77777777" w:rsidR="00AC40E9" w:rsidRDefault="00AC40E9">
            <w:pPr>
              <w:ind w:firstLine="0"/>
              <w:jc w:val="center"/>
              <w:rPr>
                <w:rFonts w:asciiTheme="majorBidi" w:eastAsia="Times New Roman" w:hAnsiTheme="majorBidi" w:cstheme="majorBidi"/>
                <w:b/>
                <w:bCs/>
                <w:sz w:val="24"/>
                <w:szCs w:val="24"/>
              </w:rPr>
            </w:pPr>
          </w:p>
        </w:tc>
      </w:tr>
    </w:tbl>
    <w:p w14:paraId="02A3CD3A" w14:textId="77777777" w:rsidR="00C31D87" w:rsidRPr="00F43A2C" w:rsidRDefault="00C31D87" w:rsidP="003961DF">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3C5188F9" w14:textId="77777777" w:rsidR="002B0133" w:rsidRDefault="002B0133" w:rsidP="001136AC">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65420E58" w14:textId="79F4B85C" w:rsidR="00A357EB" w:rsidRPr="001136AC" w:rsidRDefault="001136AC" w:rsidP="001136AC">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 xml:space="preserve">6. </w:t>
      </w:r>
      <w:r w:rsidR="00BA4F1F" w:rsidRPr="001136AC">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F43A2C"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2230D386" w:rsidR="00BC29CC" w:rsidRPr="00F43A2C" w:rsidRDefault="001136AC" w:rsidP="00C8170B">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3C7F2E" w:rsidRPr="00F43A2C">
        <w:rPr>
          <w:rFonts w:ascii="Times New Roman" w:eastAsia="Times New Roman" w:hAnsi="Times New Roman" w:cs="Times New Roman"/>
          <w:i/>
          <w:iCs/>
          <w:sz w:val="24"/>
          <w:szCs w:val="24"/>
          <w:lang w:eastAsia="en-US"/>
        </w:rPr>
        <w:t xml:space="preserve"> lentelė</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3240"/>
      </w:tblGrid>
      <w:tr w:rsidR="00F43A2C" w:rsidRPr="00F43A2C" w14:paraId="067B29AF" w14:textId="77777777" w:rsidTr="00C42ECD">
        <w:trPr>
          <w:trHeight w:val="1207"/>
        </w:trPr>
        <w:tc>
          <w:tcPr>
            <w:tcW w:w="7380" w:type="dxa"/>
            <w:tcBorders>
              <w:top w:val="single" w:sz="4" w:space="0" w:color="auto"/>
              <w:left w:val="single" w:sz="4" w:space="0" w:color="auto"/>
              <w:bottom w:val="single" w:sz="4" w:space="0" w:color="auto"/>
              <w:right w:val="single" w:sz="4" w:space="0" w:color="auto"/>
            </w:tcBorders>
          </w:tcPr>
          <w:p w14:paraId="6C812CA9" w14:textId="4CAE3AAD" w:rsidR="00155E4C" w:rsidRPr="00C8170B" w:rsidRDefault="00737C85" w:rsidP="00C8170B">
            <w:pPr>
              <w:pStyle w:val="Betarp"/>
              <w:ind w:firstLine="0"/>
              <w:rPr>
                <w:rFonts w:ascii="Times New Roman" w:hAnsi="Times New Roman" w:cs="Times New Roman"/>
                <w:sz w:val="24"/>
                <w:szCs w:val="24"/>
              </w:rPr>
            </w:pPr>
            <w:r w:rsidRPr="00C8170B">
              <w:rPr>
                <w:rFonts w:ascii="Times New Roman" w:hAnsi="Times New Roman" w:cs="Times New Roman"/>
                <w:sz w:val="24"/>
                <w:szCs w:val="24"/>
              </w:rPr>
              <w:t xml:space="preserve">Ar tiekėjui, </w:t>
            </w:r>
            <w:r w:rsidRPr="00C8170B">
              <w:rPr>
                <w:rFonts w:ascii="Times New Roman" w:eastAsia="Times New Roman" w:hAnsi="Times New Roman" w:cs="Times New Roman"/>
                <w:sz w:val="24"/>
                <w:szCs w:val="24"/>
                <w:lang w:eastAsia="en-US"/>
              </w:rPr>
              <w:t>ūkio subjektų grupės nariui, ūkio subjektui (-</w:t>
            </w:r>
            <w:proofErr w:type="spellStart"/>
            <w:r w:rsidRPr="00C8170B">
              <w:rPr>
                <w:rFonts w:ascii="Times New Roman" w:eastAsia="Times New Roman" w:hAnsi="Times New Roman" w:cs="Times New Roman"/>
                <w:sz w:val="24"/>
                <w:szCs w:val="24"/>
                <w:lang w:eastAsia="en-US"/>
              </w:rPr>
              <w:t>ams</w:t>
            </w:r>
            <w:proofErr w:type="spellEnd"/>
            <w:r w:rsidRPr="00C8170B">
              <w:rPr>
                <w:rFonts w:ascii="Times New Roman" w:eastAsia="Times New Roman" w:hAnsi="Times New Roman" w:cs="Times New Roman"/>
                <w:sz w:val="24"/>
                <w:szCs w:val="24"/>
                <w:lang w:eastAsia="en-US"/>
              </w:rPr>
              <w:t>), kurio (-</w:t>
            </w:r>
            <w:proofErr w:type="spellStart"/>
            <w:r w:rsidRPr="00C8170B">
              <w:rPr>
                <w:rFonts w:ascii="Times New Roman" w:eastAsia="Times New Roman" w:hAnsi="Times New Roman" w:cs="Times New Roman"/>
                <w:sz w:val="24"/>
                <w:szCs w:val="24"/>
                <w:lang w:eastAsia="en-US"/>
              </w:rPr>
              <w:t>ių</w:t>
            </w:r>
            <w:proofErr w:type="spellEnd"/>
            <w:r w:rsidRPr="00C8170B">
              <w:rPr>
                <w:rFonts w:ascii="Times New Roman" w:eastAsia="Times New Roman" w:hAnsi="Times New Roman" w:cs="Times New Roman"/>
                <w:sz w:val="24"/>
                <w:szCs w:val="24"/>
                <w:lang w:eastAsia="en-US"/>
              </w:rPr>
              <w:t>) pajėgumais remi</w:t>
            </w:r>
            <w:r w:rsidR="0036185C" w:rsidRPr="00C8170B">
              <w:rPr>
                <w:rFonts w:ascii="Times New Roman" w:eastAsia="Times New Roman" w:hAnsi="Times New Roman" w:cs="Times New Roman"/>
                <w:sz w:val="24"/>
                <w:szCs w:val="24"/>
                <w:lang w:eastAsia="en-US"/>
              </w:rPr>
              <w:t>a</w:t>
            </w:r>
            <w:r w:rsidR="000C00E3" w:rsidRPr="00C8170B">
              <w:rPr>
                <w:rFonts w:ascii="Times New Roman" w:eastAsia="Times New Roman" w:hAnsi="Times New Roman" w:cs="Times New Roman"/>
                <w:sz w:val="24"/>
                <w:szCs w:val="24"/>
                <w:lang w:eastAsia="en-US"/>
              </w:rPr>
              <w:t>masi</w:t>
            </w:r>
            <w:r w:rsidR="00A10748" w:rsidRPr="00C8170B">
              <w:rPr>
                <w:rFonts w:ascii="Times New Roman" w:eastAsia="Times New Roman" w:hAnsi="Times New Roman" w:cs="Times New Roman"/>
                <w:sz w:val="24"/>
                <w:szCs w:val="24"/>
                <w:lang w:eastAsia="en-US"/>
              </w:rPr>
              <w:t>,</w:t>
            </w:r>
            <w:r w:rsidRPr="00C8170B">
              <w:rPr>
                <w:rFonts w:ascii="Times New Roman" w:hAnsi="Times New Roman" w:cs="Times New Roman"/>
                <w:sz w:val="24"/>
                <w:szCs w:val="24"/>
              </w:rPr>
              <w:t xml:space="preserve"> yra taikoma sąlyga, kad jis (-</w:t>
            </w:r>
            <w:proofErr w:type="spellStart"/>
            <w:r w:rsidRPr="00C8170B">
              <w:rPr>
                <w:rFonts w:ascii="Times New Roman" w:hAnsi="Times New Roman" w:cs="Times New Roman"/>
                <w:sz w:val="24"/>
                <w:szCs w:val="24"/>
              </w:rPr>
              <w:t>ie</w:t>
            </w:r>
            <w:proofErr w:type="spellEnd"/>
            <w:r w:rsidRPr="00C8170B">
              <w:rPr>
                <w:rFonts w:ascii="Times New Roman" w:hAnsi="Times New Roman" w:cs="Times New Roman"/>
                <w:sz w:val="24"/>
                <w:szCs w:val="24"/>
              </w:rPr>
              <w:t>) yra neatlikęs (-ę) jam (-</w:t>
            </w:r>
            <w:proofErr w:type="spellStart"/>
            <w:r w:rsidRPr="00C8170B">
              <w:rPr>
                <w:rFonts w:ascii="Times New Roman" w:hAnsi="Times New Roman" w:cs="Times New Roman"/>
                <w:sz w:val="24"/>
                <w:szCs w:val="24"/>
              </w:rPr>
              <w:t>iems</w:t>
            </w:r>
            <w:proofErr w:type="spellEnd"/>
            <w:r w:rsidRPr="00C8170B">
              <w:rPr>
                <w:rFonts w:ascii="Times New Roman" w:hAnsi="Times New Roman" w:cs="Times New Roman"/>
                <w:sz w:val="24"/>
                <w:szCs w:val="24"/>
              </w:rPr>
              <w:t>) paskirtos baudžiamojo poveikio priemonės – uždraudimo juridiniam asmeniui dalyvauti viešuosiuose pirkimuose (VPĮ 46 straipsnio 2¹ dalis)?</w:t>
            </w:r>
          </w:p>
        </w:tc>
        <w:tc>
          <w:tcPr>
            <w:tcW w:w="3240" w:type="dxa"/>
            <w:tcBorders>
              <w:top w:val="single" w:sz="4" w:space="0" w:color="auto"/>
              <w:left w:val="single" w:sz="4" w:space="0" w:color="auto"/>
              <w:bottom w:val="single" w:sz="4" w:space="0" w:color="auto"/>
              <w:right w:val="single" w:sz="4" w:space="0" w:color="auto"/>
            </w:tcBorders>
          </w:tcPr>
          <w:p w14:paraId="0FECA0AE" w14:textId="77777777" w:rsidR="00ED2D8B" w:rsidRPr="00C8170B" w:rsidRDefault="00ED2D8B" w:rsidP="00C8170B">
            <w:pPr>
              <w:pStyle w:val="Betarp"/>
              <w:rPr>
                <w:rFonts w:ascii="Times New Roman" w:eastAsia="Times New Roman" w:hAnsi="Times New Roman" w:cs="Times New Roman"/>
                <w:b/>
                <w:bCs/>
                <w:i/>
                <w:noProof/>
                <w:sz w:val="24"/>
                <w:szCs w:val="24"/>
              </w:rPr>
            </w:pPr>
          </w:p>
          <w:p w14:paraId="4F6A9E80" w14:textId="77777777" w:rsidR="00ED2D8B" w:rsidRPr="00C8170B" w:rsidRDefault="00ED2D8B" w:rsidP="00C8170B">
            <w:pPr>
              <w:pStyle w:val="Betarp"/>
              <w:rPr>
                <w:rFonts w:ascii="Times New Roman" w:eastAsia="Times New Roman" w:hAnsi="Times New Roman" w:cs="Times New Roman"/>
                <w:b/>
                <w:bCs/>
                <w:i/>
                <w:noProof/>
                <w:sz w:val="24"/>
                <w:szCs w:val="24"/>
              </w:rPr>
            </w:pPr>
          </w:p>
          <w:p w14:paraId="329B2F87" w14:textId="1757C313" w:rsidR="00737C85" w:rsidRPr="001136AC" w:rsidRDefault="001136AC" w:rsidP="001136AC">
            <w:pPr>
              <w:spacing w:line="240" w:lineRule="auto"/>
              <w:ind w:firstLine="36"/>
              <w:jc w:val="center"/>
              <w:rPr>
                <w:rFonts w:asciiTheme="majorBidi" w:eastAsia="Times New Roman" w:hAnsiTheme="majorBidi" w:cstheme="majorBidi"/>
                <w:b/>
                <w:bCs/>
                <w:sz w:val="24"/>
                <w:szCs w:val="24"/>
                <w:lang w:eastAsia="en-US"/>
              </w:rPr>
            </w:pPr>
            <w:r w:rsidRPr="00C8170B">
              <w:rPr>
                <w:rFonts w:asciiTheme="majorBidi" w:eastAsia="Times New Roman" w:hAnsiTheme="majorBidi" w:cstheme="majorBidi"/>
                <w:i/>
                <w:iCs/>
                <w:sz w:val="24"/>
                <w:szCs w:val="24"/>
                <w:lang w:eastAsia="en-US"/>
              </w:rPr>
              <w:t>pabraukti variantą</w:t>
            </w:r>
            <w:r>
              <w:rPr>
                <w:rFonts w:asciiTheme="majorBidi" w:eastAsia="Times New Roman" w:hAnsiTheme="majorBidi" w:cstheme="majorBidi"/>
                <w:b/>
                <w:bCs/>
                <w:sz w:val="24"/>
                <w:szCs w:val="24"/>
                <w:lang w:eastAsia="en-US"/>
              </w:rPr>
              <w:t xml:space="preserve"> TAIP/NE</w:t>
            </w:r>
          </w:p>
        </w:tc>
      </w:tr>
    </w:tbl>
    <w:p w14:paraId="743CBE83" w14:textId="77777777" w:rsidR="00A357EB" w:rsidRPr="00F43A2C" w:rsidRDefault="00A357EB" w:rsidP="00C8170B">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104E8EF" w14:textId="5AAE1ED8" w:rsidR="00C31D87" w:rsidRPr="001136AC" w:rsidRDefault="00C31D87" w:rsidP="001136AC">
      <w:pPr>
        <w:pStyle w:val="Sraopastraipa"/>
        <w:numPr>
          <w:ilvl w:val="0"/>
          <w:numId w:val="7"/>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1136AC">
        <w:rPr>
          <w:rFonts w:ascii="Times New Roman" w:eastAsia="Times New Roman" w:hAnsi="Times New Roman" w:cs="Times New Roman"/>
          <w:b/>
          <w:bCs/>
          <w:sz w:val="24"/>
          <w:szCs w:val="24"/>
          <w:lang w:eastAsia="en-US"/>
        </w:rPr>
        <w:t>SU PASIŪLYMU PATEIKIAMI DOKUMENTAI</w:t>
      </w:r>
    </w:p>
    <w:p w14:paraId="6FBB975F" w14:textId="75E89ACD" w:rsidR="00A800C6" w:rsidRPr="00F43A2C"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sidRPr="00F43A2C">
        <w:rPr>
          <w:rFonts w:ascii="Times New Roman" w:eastAsia="Times New Roman" w:hAnsi="Times New Roman" w:cs="Times New Roman"/>
          <w:i/>
          <w:iCs/>
          <w:sz w:val="24"/>
          <w:szCs w:val="24"/>
          <w:lang w:eastAsia="en-US"/>
        </w:rPr>
        <w:t xml:space="preserve"> </w:t>
      </w:r>
    </w:p>
    <w:p w14:paraId="398BAFD7" w14:textId="2745CF68" w:rsidR="00A800C6" w:rsidRPr="00F43A2C" w:rsidRDefault="001B4B12" w:rsidP="001136AC">
      <w:pPr>
        <w:spacing w:line="240" w:lineRule="auto"/>
        <w:jc w:val="right"/>
        <w:rPr>
          <w:rFonts w:ascii="Times New Roman" w:eastAsia="Times New Roman" w:hAnsi="Times New Roman" w:cs="Times New Roman"/>
          <w:i/>
          <w:iCs/>
          <w:sz w:val="24"/>
          <w:szCs w:val="24"/>
          <w:lang w:eastAsia="en-US"/>
        </w:rPr>
      </w:pPr>
      <w:r w:rsidRPr="00F43A2C">
        <w:rPr>
          <w:rFonts w:ascii="Times New Roman" w:eastAsia="Times New Roman" w:hAnsi="Times New Roman" w:cs="Times New Roman"/>
          <w:i/>
          <w:iCs/>
          <w:sz w:val="24"/>
          <w:szCs w:val="24"/>
          <w:lang w:eastAsia="en-US"/>
        </w:rPr>
        <w:t xml:space="preserve">                                                                                                                                                        </w:t>
      </w:r>
      <w:r w:rsidR="001136AC">
        <w:rPr>
          <w:rFonts w:ascii="Times New Roman" w:eastAsia="Times New Roman" w:hAnsi="Times New Roman" w:cs="Times New Roman"/>
          <w:i/>
          <w:iCs/>
          <w:sz w:val="24"/>
          <w:szCs w:val="24"/>
          <w:lang w:eastAsia="en-US"/>
        </w:rPr>
        <w:t>7</w:t>
      </w:r>
      <w:r w:rsidRPr="00F43A2C">
        <w:rPr>
          <w:rFonts w:ascii="Times New Roman" w:eastAsia="Times New Roman" w:hAnsi="Times New Roman" w:cs="Times New Roman"/>
          <w:i/>
          <w:iCs/>
          <w:sz w:val="24"/>
          <w:szCs w:val="24"/>
          <w:lang w:eastAsia="en-US"/>
        </w:rPr>
        <w:t xml:space="preserve"> lentelė</w:t>
      </w:r>
    </w:p>
    <w:tbl>
      <w:tblPr>
        <w:tblStyle w:val="Lentelstinklelis"/>
        <w:tblW w:w="10620" w:type="dxa"/>
        <w:tblInd w:w="175" w:type="dxa"/>
        <w:tblLook w:val="04A0" w:firstRow="1" w:lastRow="0" w:firstColumn="1" w:lastColumn="0" w:noHBand="0" w:noVBand="1"/>
      </w:tblPr>
      <w:tblGrid>
        <w:gridCol w:w="1663"/>
        <w:gridCol w:w="5717"/>
        <w:gridCol w:w="3240"/>
      </w:tblGrid>
      <w:tr w:rsidR="00F43A2C" w:rsidRPr="00F43A2C" w14:paraId="70739C14" w14:textId="77777777" w:rsidTr="00C42ECD">
        <w:tc>
          <w:tcPr>
            <w:tcW w:w="1663" w:type="dxa"/>
          </w:tcPr>
          <w:p w14:paraId="332B0A26" w14:textId="6282F21E"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Eil. Nr.</w:t>
            </w:r>
          </w:p>
        </w:tc>
        <w:tc>
          <w:tcPr>
            <w:tcW w:w="5717" w:type="dxa"/>
          </w:tcPr>
          <w:p w14:paraId="15311119" w14:textId="4BF2F7F5"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Dokumento pavadinimas</w:t>
            </w:r>
          </w:p>
        </w:tc>
        <w:tc>
          <w:tcPr>
            <w:tcW w:w="3240" w:type="dxa"/>
          </w:tcPr>
          <w:p w14:paraId="1669B5E4" w14:textId="346912D8"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Lapų skaičius</w:t>
            </w:r>
          </w:p>
        </w:tc>
      </w:tr>
      <w:tr w:rsidR="00F43A2C" w:rsidRPr="00F43A2C" w14:paraId="4029BE6C" w14:textId="77777777" w:rsidTr="00C42ECD">
        <w:tc>
          <w:tcPr>
            <w:tcW w:w="1663" w:type="dxa"/>
          </w:tcPr>
          <w:p w14:paraId="6BBEA119" w14:textId="2CBF9658" w:rsidR="00A800C6" w:rsidRPr="00C42ECD" w:rsidRDefault="00C42ECD" w:rsidP="00C31D87">
            <w:pPr>
              <w:autoSpaceDE w:val="0"/>
              <w:autoSpaceDN w:val="0"/>
              <w:adjustRightInd w:val="0"/>
              <w:ind w:firstLine="0"/>
              <w:jc w:val="center"/>
              <w:rPr>
                <w:rFonts w:eastAsia="Times New Roman" w:hAnsi="Times New Roman" w:cs="Times New Roman"/>
                <w:sz w:val="24"/>
                <w:szCs w:val="24"/>
              </w:rPr>
            </w:pPr>
            <w:r w:rsidRPr="00C42ECD">
              <w:rPr>
                <w:rFonts w:eastAsia="Times New Roman" w:hAnsi="Times New Roman" w:cs="Times New Roman"/>
                <w:sz w:val="24"/>
                <w:szCs w:val="24"/>
              </w:rPr>
              <w:t>1.</w:t>
            </w:r>
          </w:p>
        </w:tc>
        <w:tc>
          <w:tcPr>
            <w:tcW w:w="5717" w:type="dxa"/>
          </w:tcPr>
          <w:p w14:paraId="0B372150" w14:textId="780BC835"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240" w:type="dxa"/>
          </w:tcPr>
          <w:p w14:paraId="5D05BCD2"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rsidRPr="00F43A2C" w14:paraId="54B6C94D" w14:textId="77777777" w:rsidTr="00C42ECD">
        <w:tc>
          <w:tcPr>
            <w:tcW w:w="1663" w:type="dxa"/>
          </w:tcPr>
          <w:p w14:paraId="5943F372"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717" w:type="dxa"/>
          </w:tcPr>
          <w:p w14:paraId="1EDF38BA"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240" w:type="dxa"/>
          </w:tcPr>
          <w:p w14:paraId="74900904"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4408D1D9" w14:textId="77777777" w:rsidR="00C31D87" w:rsidRPr="00F43A2C" w:rsidRDefault="00C31D87" w:rsidP="001136AC">
      <w:pPr>
        <w:widowControl w:val="0"/>
        <w:spacing w:line="240" w:lineRule="auto"/>
        <w:ind w:firstLine="0"/>
        <w:rPr>
          <w:rFonts w:ascii="Times New Roman" w:eastAsia="Times New Roman" w:hAnsi="Times New Roman" w:cs="Times New Roman"/>
          <w:sz w:val="24"/>
          <w:szCs w:val="24"/>
          <w:lang w:eastAsia="en-US"/>
        </w:rPr>
      </w:pPr>
    </w:p>
    <w:p w14:paraId="21673C17" w14:textId="6001B1F4" w:rsidR="00C31D87" w:rsidRPr="001136AC" w:rsidRDefault="00C31D87" w:rsidP="001136AC">
      <w:pPr>
        <w:pStyle w:val="Sraopastraipa"/>
        <w:numPr>
          <w:ilvl w:val="0"/>
          <w:numId w:val="7"/>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1136AC">
        <w:rPr>
          <w:rFonts w:ascii="Times New Roman" w:eastAsia="Times New Roman" w:hAnsi="Times New Roman" w:cs="Times New Roman"/>
          <w:b/>
          <w:bCs/>
          <w:sz w:val="24"/>
          <w:szCs w:val="24"/>
          <w:lang w:eastAsia="en-US"/>
        </w:rPr>
        <w:t>KONFIDENCIALI INFORMACIJA</w:t>
      </w:r>
    </w:p>
    <w:p w14:paraId="1078F20F" w14:textId="77777777" w:rsidR="00C31D87" w:rsidRPr="00F43A2C"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Pr="00F43A2C" w:rsidRDefault="00C31D87" w:rsidP="00C31D87">
      <w:pPr>
        <w:spacing w:line="240" w:lineRule="auto"/>
        <w:jc w:val="center"/>
        <w:rPr>
          <w:rFonts w:ascii="Times New Roman" w:hAnsi="Times New Roman"/>
          <w:bCs/>
          <w:i/>
          <w:noProof/>
          <w:sz w:val="24"/>
          <w:szCs w:val="24"/>
        </w:rPr>
      </w:pPr>
      <w:r w:rsidRPr="00F43A2C">
        <w:rPr>
          <w:rFonts w:ascii="Times New Roman" w:hAnsi="Times New Roman"/>
          <w:bCs/>
          <w:i/>
          <w:noProof/>
          <w:sz w:val="24"/>
          <w:szCs w:val="24"/>
        </w:rPr>
        <w:t>(pildyti tuomet, jei bus pateikta konfidenciali informacija. Tiekėjas negali nurodyti, kad konfidenciali yra pasiūlymo kaina/įkainis arba, kad visas pasiūlymas yra konfidencialus.</w:t>
      </w:r>
      <w:r w:rsidRPr="00F43A2C">
        <w:rPr>
          <w:rFonts w:ascii="Times New Roman" w:hAnsi="Times New Roman"/>
          <w:bCs/>
          <w:i/>
          <w:sz w:val="24"/>
          <w:szCs w:val="24"/>
          <w:lang w:eastAsia="en-US"/>
        </w:rPr>
        <w:t xml:space="preserve"> Jei  tiekėjas lentelės neužpildo arba ją išbraukia, laikoma kad pasiūlyme konfidencialios informacijos nėra</w:t>
      </w:r>
      <w:r w:rsidRPr="00F43A2C">
        <w:rPr>
          <w:rFonts w:ascii="Times New Roman" w:hAnsi="Times New Roman"/>
          <w:bCs/>
          <w:i/>
          <w:noProof/>
          <w:sz w:val="24"/>
          <w:szCs w:val="24"/>
        </w:rPr>
        <w:t>)</w:t>
      </w:r>
      <w:r w:rsidR="005C6EA5" w:rsidRPr="00F43A2C">
        <w:rPr>
          <w:rFonts w:ascii="Times New Roman" w:hAnsi="Times New Roman"/>
          <w:bCs/>
          <w:i/>
          <w:noProof/>
          <w:sz w:val="24"/>
          <w:szCs w:val="24"/>
        </w:rPr>
        <w:t xml:space="preserve"> </w:t>
      </w:r>
    </w:p>
    <w:p w14:paraId="6612B4EC" w14:textId="7AC12005" w:rsidR="00E112F4" w:rsidRPr="00F43A2C" w:rsidRDefault="005C6EA5" w:rsidP="001136AC">
      <w:pPr>
        <w:spacing w:line="240" w:lineRule="auto"/>
        <w:jc w:val="right"/>
        <w:rPr>
          <w:rFonts w:ascii="Times New Roman" w:hAnsi="Times New Roman"/>
          <w:bCs/>
          <w:i/>
          <w:noProof/>
          <w:sz w:val="24"/>
          <w:szCs w:val="24"/>
        </w:rPr>
      </w:pPr>
      <w:r w:rsidRPr="00F43A2C">
        <w:rPr>
          <w:rFonts w:ascii="Times New Roman" w:hAnsi="Times New Roman"/>
          <w:bCs/>
          <w:i/>
          <w:noProof/>
          <w:sz w:val="24"/>
          <w:szCs w:val="24"/>
        </w:rPr>
        <w:t xml:space="preserve">                                                                                                                                                  </w:t>
      </w:r>
      <w:r w:rsidR="001136AC">
        <w:rPr>
          <w:rFonts w:ascii="Times New Roman" w:hAnsi="Times New Roman"/>
          <w:bCs/>
          <w:i/>
          <w:noProof/>
          <w:sz w:val="24"/>
          <w:szCs w:val="24"/>
        </w:rPr>
        <w:t>8</w:t>
      </w:r>
      <w:r w:rsidRPr="00F43A2C">
        <w:rPr>
          <w:rFonts w:ascii="Times New Roman" w:hAnsi="Times New Roman"/>
          <w:bCs/>
          <w:i/>
          <w:noProof/>
          <w:sz w:val="24"/>
          <w:szCs w:val="24"/>
        </w:rPr>
        <w:t xml:space="preserve"> lentelė</w:t>
      </w:r>
    </w:p>
    <w:tbl>
      <w:tblPr>
        <w:tblStyle w:val="Lentelstinklelis"/>
        <w:tblW w:w="0" w:type="auto"/>
        <w:tblInd w:w="175" w:type="dxa"/>
        <w:tblLook w:val="04A0" w:firstRow="1" w:lastRow="0" w:firstColumn="1" w:lastColumn="0" w:noHBand="0" w:noVBand="1"/>
      </w:tblPr>
      <w:tblGrid>
        <w:gridCol w:w="1620"/>
        <w:gridCol w:w="8995"/>
      </w:tblGrid>
      <w:tr w:rsidR="00F43A2C" w:rsidRPr="00F43A2C" w14:paraId="5F5B1047" w14:textId="77777777" w:rsidTr="00C42ECD">
        <w:tc>
          <w:tcPr>
            <w:tcW w:w="1620" w:type="dxa"/>
          </w:tcPr>
          <w:p w14:paraId="01011123" w14:textId="2B76241C" w:rsidR="00AC0141" w:rsidRPr="00F43A2C" w:rsidRDefault="00AC0141" w:rsidP="00C31D87">
            <w:pPr>
              <w:ind w:firstLine="0"/>
              <w:jc w:val="center"/>
              <w:rPr>
                <w:rFonts w:hAnsi="Times New Roman"/>
                <w:bCs/>
                <w:i/>
                <w:noProof/>
                <w:sz w:val="24"/>
                <w:szCs w:val="24"/>
              </w:rPr>
            </w:pPr>
            <w:r w:rsidRPr="00F43A2C">
              <w:rPr>
                <w:rFonts w:eastAsia="Times New Roman" w:hAnsi="Times New Roman" w:cs="Times New Roman"/>
                <w:b/>
                <w:bCs/>
                <w:sz w:val="24"/>
                <w:szCs w:val="24"/>
              </w:rPr>
              <w:t xml:space="preserve">Eil. </w:t>
            </w:r>
            <w:proofErr w:type="spellStart"/>
            <w:r w:rsidRPr="00F43A2C">
              <w:rPr>
                <w:rFonts w:eastAsia="Times New Roman" w:hAnsi="Times New Roman" w:cs="Times New Roman"/>
                <w:b/>
                <w:bCs/>
                <w:sz w:val="24"/>
                <w:szCs w:val="24"/>
              </w:rPr>
              <w:t>Nr</w:t>
            </w:r>
            <w:proofErr w:type="spellEnd"/>
          </w:p>
        </w:tc>
        <w:tc>
          <w:tcPr>
            <w:tcW w:w="8995" w:type="dxa"/>
          </w:tcPr>
          <w:p w14:paraId="20FB2F87" w14:textId="3139D3A3" w:rsidR="00AC0141" w:rsidRPr="00F43A2C" w:rsidRDefault="00AC0141" w:rsidP="00C31D87">
            <w:pPr>
              <w:ind w:firstLine="0"/>
              <w:jc w:val="center"/>
              <w:rPr>
                <w:rFonts w:hAnsi="Times New Roman"/>
                <w:b/>
                <w:iCs/>
                <w:noProof/>
                <w:sz w:val="24"/>
                <w:szCs w:val="24"/>
              </w:rPr>
            </w:pPr>
            <w:r w:rsidRPr="00F43A2C">
              <w:rPr>
                <w:rFonts w:hAnsi="Times New Roman"/>
                <w:b/>
                <w:iCs/>
                <w:noProof/>
                <w:sz w:val="24"/>
                <w:szCs w:val="24"/>
              </w:rPr>
              <w:t>Pateikto dokumento pavadinimas</w:t>
            </w:r>
          </w:p>
        </w:tc>
      </w:tr>
      <w:tr w:rsidR="00F43A2C" w:rsidRPr="00F43A2C" w14:paraId="71B6D14B" w14:textId="77777777" w:rsidTr="00C42ECD">
        <w:tc>
          <w:tcPr>
            <w:tcW w:w="1620" w:type="dxa"/>
          </w:tcPr>
          <w:p w14:paraId="438C6F03" w14:textId="69334CFA" w:rsidR="00AC0141" w:rsidRPr="001136AC" w:rsidRDefault="0032054E" w:rsidP="00C31D87">
            <w:pPr>
              <w:ind w:firstLine="0"/>
              <w:jc w:val="center"/>
              <w:rPr>
                <w:rFonts w:hAnsi="Times New Roman"/>
                <w:bCs/>
                <w:iCs/>
                <w:noProof/>
                <w:sz w:val="24"/>
                <w:szCs w:val="24"/>
              </w:rPr>
            </w:pPr>
            <w:r w:rsidRPr="001136AC">
              <w:rPr>
                <w:rFonts w:hAnsi="Times New Roman"/>
                <w:bCs/>
                <w:iCs/>
                <w:noProof/>
                <w:sz w:val="24"/>
                <w:szCs w:val="24"/>
              </w:rPr>
              <w:t>1.</w:t>
            </w:r>
          </w:p>
        </w:tc>
        <w:tc>
          <w:tcPr>
            <w:tcW w:w="8995" w:type="dxa"/>
          </w:tcPr>
          <w:p w14:paraId="7D8BA7F1" w14:textId="77777777" w:rsidR="00AC0141" w:rsidRPr="001136AC" w:rsidRDefault="00AC0141" w:rsidP="00C31D87">
            <w:pPr>
              <w:ind w:firstLine="0"/>
              <w:jc w:val="center"/>
              <w:rPr>
                <w:rFonts w:hAnsi="Times New Roman"/>
                <w:bCs/>
                <w:iCs/>
                <w:noProof/>
                <w:sz w:val="24"/>
                <w:szCs w:val="24"/>
              </w:rPr>
            </w:pPr>
          </w:p>
        </w:tc>
      </w:tr>
      <w:tr w:rsidR="0032054E" w:rsidRPr="00F43A2C" w14:paraId="469DF308" w14:textId="77777777" w:rsidTr="00C42ECD">
        <w:tc>
          <w:tcPr>
            <w:tcW w:w="1620" w:type="dxa"/>
          </w:tcPr>
          <w:p w14:paraId="3B18A164" w14:textId="77777777" w:rsidR="0032054E" w:rsidRPr="001136AC" w:rsidRDefault="0032054E" w:rsidP="00C31D87">
            <w:pPr>
              <w:ind w:firstLine="0"/>
              <w:jc w:val="center"/>
              <w:rPr>
                <w:rFonts w:hAnsi="Times New Roman"/>
                <w:bCs/>
                <w:iCs/>
                <w:noProof/>
                <w:sz w:val="24"/>
                <w:szCs w:val="24"/>
              </w:rPr>
            </w:pPr>
          </w:p>
        </w:tc>
        <w:tc>
          <w:tcPr>
            <w:tcW w:w="8995" w:type="dxa"/>
          </w:tcPr>
          <w:p w14:paraId="3AF43B91" w14:textId="77777777" w:rsidR="0032054E" w:rsidRPr="001136AC" w:rsidRDefault="0032054E" w:rsidP="00C31D87">
            <w:pPr>
              <w:ind w:firstLine="0"/>
              <w:jc w:val="center"/>
              <w:rPr>
                <w:rFonts w:hAnsi="Times New Roman"/>
                <w:bCs/>
                <w:iCs/>
                <w:noProof/>
                <w:sz w:val="24"/>
                <w:szCs w:val="24"/>
              </w:rPr>
            </w:pPr>
          </w:p>
        </w:tc>
      </w:tr>
    </w:tbl>
    <w:p w14:paraId="68743B49" w14:textId="77777777" w:rsidR="00C31D87" w:rsidRPr="00F43A2C" w:rsidRDefault="00C31D87" w:rsidP="001136AC">
      <w:pPr>
        <w:spacing w:line="240" w:lineRule="auto"/>
        <w:ind w:firstLine="0"/>
        <w:rPr>
          <w:rFonts w:ascii="Times New Roman" w:eastAsia="Times New Roman" w:hAnsi="Times New Roman" w:cs="Times New Roman"/>
          <w:sz w:val="24"/>
          <w:szCs w:val="24"/>
          <w:lang w:eastAsia="en-US"/>
        </w:rPr>
      </w:pPr>
    </w:p>
    <w:p w14:paraId="4E134473" w14:textId="77777777" w:rsidR="00C31D87" w:rsidRPr="00F43A2C" w:rsidRDefault="00C31D87" w:rsidP="00C31D87">
      <w:pPr>
        <w:spacing w:line="240" w:lineRule="auto"/>
        <w:rPr>
          <w:rFonts w:ascii="Times New Roman" w:eastAsia="Times New Roman" w:hAnsi="Times New Roman" w:cs="Times New Roman"/>
          <w:b/>
          <w:sz w:val="24"/>
          <w:szCs w:val="24"/>
          <w:lang w:eastAsia="en-US"/>
        </w:rPr>
      </w:pPr>
      <w:r w:rsidRPr="00F43A2C">
        <w:rPr>
          <w:rFonts w:ascii="Times New Roman" w:eastAsia="Times New Roman" w:hAnsi="Times New Roman" w:cs="Times New Roman"/>
          <w:b/>
          <w:sz w:val="24"/>
          <w:szCs w:val="24"/>
          <w:lang w:eastAsia="en-US"/>
        </w:rPr>
        <w:t>Pasirašydamas šį pasiūlymą, tvirtintu, kad:</w:t>
      </w:r>
    </w:p>
    <w:p w14:paraId="5435BCF4" w14:textId="4306E738" w:rsidR="00C31D87" w:rsidRPr="009B6DB6"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9B6DB6">
        <w:rPr>
          <w:rFonts w:ascii="Times New Roman" w:eastAsia="Times New Roman" w:hAnsi="Times New Roman" w:cs="Times New Roman"/>
          <w:sz w:val="24"/>
          <w:szCs w:val="24"/>
          <w:lang w:eastAsia="en-US"/>
        </w:rPr>
        <w:t xml:space="preserve">pasiūlymas galioja </w:t>
      </w:r>
      <w:r w:rsidR="00CD57A5" w:rsidRPr="009B6DB6">
        <w:rPr>
          <w:rFonts w:ascii="Times New Roman" w:eastAsia="Times New Roman" w:hAnsi="Times New Roman" w:cs="Times New Roman"/>
          <w:sz w:val="24"/>
          <w:szCs w:val="24"/>
          <w:lang w:eastAsia="en-US"/>
        </w:rPr>
        <w:t>specialiųjų</w:t>
      </w:r>
      <w:r w:rsidR="005C6EA5" w:rsidRPr="009B6DB6">
        <w:rPr>
          <w:rFonts w:ascii="Times New Roman" w:eastAsia="Times New Roman" w:hAnsi="Times New Roman" w:cs="Times New Roman"/>
          <w:sz w:val="24"/>
          <w:szCs w:val="24"/>
          <w:lang w:eastAsia="en-US"/>
        </w:rPr>
        <w:t xml:space="preserve"> pirkimo </w:t>
      </w:r>
      <w:r w:rsidR="00CD57A5" w:rsidRPr="009B6DB6">
        <w:rPr>
          <w:rFonts w:ascii="Times New Roman" w:eastAsia="Times New Roman" w:hAnsi="Times New Roman" w:cs="Times New Roman"/>
          <w:sz w:val="24"/>
          <w:szCs w:val="24"/>
          <w:lang w:eastAsia="en-US"/>
        </w:rPr>
        <w:t xml:space="preserve"> s</w:t>
      </w:r>
      <w:r w:rsidRPr="009B6DB6">
        <w:rPr>
          <w:rFonts w:ascii="Times New Roman" w:eastAsia="Times New Roman" w:hAnsi="Times New Roman" w:cs="Times New Roman"/>
          <w:sz w:val="24"/>
          <w:szCs w:val="24"/>
          <w:lang w:eastAsia="en-US"/>
        </w:rPr>
        <w:t xml:space="preserve">ąlygų </w:t>
      </w:r>
      <w:r w:rsidR="00C163F9" w:rsidRPr="009B6DB6">
        <w:rPr>
          <w:rFonts w:ascii="Times New Roman" w:eastAsia="Times New Roman" w:hAnsi="Times New Roman" w:cs="Times New Roman"/>
          <w:sz w:val="24"/>
          <w:szCs w:val="24"/>
          <w:lang w:eastAsia="en-US"/>
        </w:rPr>
        <w:t xml:space="preserve"> 4 priede „Terminai“</w:t>
      </w:r>
      <w:r w:rsidR="002E4C70">
        <w:rPr>
          <w:rFonts w:ascii="Times New Roman" w:eastAsia="Times New Roman" w:hAnsi="Times New Roman" w:cs="Times New Roman"/>
          <w:sz w:val="24"/>
          <w:szCs w:val="24"/>
          <w:lang w:eastAsia="en-US"/>
        </w:rPr>
        <w:t xml:space="preserve"> </w:t>
      </w:r>
      <w:r w:rsidRPr="009B6DB6">
        <w:rPr>
          <w:rFonts w:ascii="Times New Roman" w:eastAsia="Times New Roman" w:hAnsi="Times New Roman" w:cs="Times New Roman"/>
          <w:sz w:val="24"/>
          <w:szCs w:val="24"/>
          <w:lang w:eastAsia="en-US"/>
        </w:rPr>
        <w:t>nurodytą terminą;</w:t>
      </w:r>
    </w:p>
    <w:p w14:paraId="2C9EB9EE" w14:textId="05BC776F" w:rsidR="00C31D87" w:rsidRPr="009B6DB6"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9B6DB6">
        <w:rPr>
          <w:rFonts w:ascii="Times New Roman" w:eastAsia="Times New Roman" w:hAnsi="Times New Roman" w:cs="Times New Roman"/>
          <w:sz w:val="24"/>
          <w:szCs w:val="24"/>
          <w:lang w:eastAsia="en-US"/>
        </w:rPr>
        <w:t xml:space="preserve">sutinku su visomis </w:t>
      </w:r>
      <w:r w:rsidR="003F236A" w:rsidRPr="009B6DB6">
        <w:rPr>
          <w:rFonts w:ascii="Times New Roman" w:eastAsia="Times New Roman" w:hAnsi="Times New Roman" w:cs="Times New Roman"/>
          <w:sz w:val="24"/>
          <w:szCs w:val="24"/>
          <w:lang w:eastAsia="en-US"/>
        </w:rPr>
        <w:t xml:space="preserve">bendrosiose ir specialiosiose </w:t>
      </w:r>
      <w:r w:rsidR="0032054E" w:rsidRPr="009B6DB6">
        <w:rPr>
          <w:rFonts w:ascii="Times New Roman" w:eastAsia="Times New Roman" w:hAnsi="Times New Roman" w:cs="Times New Roman"/>
          <w:sz w:val="24"/>
          <w:szCs w:val="24"/>
          <w:lang w:eastAsia="en-US"/>
        </w:rPr>
        <w:t>skelbiamos apklausos sąlygose</w:t>
      </w:r>
      <w:r w:rsidR="00806F67" w:rsidRPr="009B6DB6">
        <w:rPr>
          <w:rFonts w:ascii="Times New Roman" w:eastAsia="Times New Roman" w:hAnsi="Times New Roman" w:cs="Times New Roman"/>
          <w:sz w:val="24"/>
          <w:szCs w:val="24"/>
          <w:lang w:eastAsia="en-US"/>
        </w:rPr>
        <w:t xml:space="preserve"> nustatytomis sąlygomis</w:t>
      </w:r>
      <w:r w:rsidRPr="009B6DB6">
        <w:rPr>
          <w:rFonts w:ascii="Times New Roman" w:eastAsia="Times New Roman" w:hAnsi="Times New Roman" w:cs="Times New Roman"/>
          <w:sz w:val="24"/>
          <w:szCs w:val="24"/>
          <w:lang w:eastAsia="en-US"/>
        </w:rPr>
        <w:t>;</w:t>
      </w:r>
    </w:p>
    <w:p w14:paraId="604F9868" w14:textId="4104632E" w:rsidR="00C31D87" w:rsidRPr="009B6DB6"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93786E">
        <w:rPr>
          <w:rFonts w:ascii="Times New Roman" w:eastAsia="Times New Roman" w:hAnsi="Times New Roman" w:cs="Times New Roman"/>
          <w:sz w:val="24"/>
          <w:szCs w:val="24"/>
          <w:lang w:eastAsia="en-US"/>
        </w:rPr>
        <w:t xml:space="preserve">į pasiūlymo </w:t>
      </w:r>
      <w:r w:rsidR="00C84EB8" w:rsidRPr="0093786E">
        <w:rPr>
          <w:rFonts w:ascii="Times New Roman" w:eastAsia="Times New Roman" w:hAnsi="Times New Roman" w:cs="Times New Roman"/>
          <w:sz w:val="24"/>
          <w:szCs w:val="24"/>
          <w:lang w:eastAsia="en-US"/>
        </w:rPr>
        <w:t>kainą/</w:t>
      </w:r>
      <w:r w:rsidR="009D18DA" w:rsidRPr="0093786E">
        <w:rPr>
          <w:rFonts w:ascii="Times New Roman" w:eastAsia="Times New Roman" w:hAnsi="Times New Roman" w:cs="Times New Roman"/>
          <w:sz w:val="24"/>
          <w:szCs w:val="24"/>
          <w:lang w:eastAsia="en-US"/>
        </w:rPr>
        <w:t xml:space="preserve">įkainį </w:t>
      </w:r>
      <w:r w:rsidRPr="0093786E">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93786E">
        <w:rPr>
          <w:rFonts w:ascii="Times New Roman" w:eastAsia="Times New Roman" w:hAnsi="Times New Roman" w:cs="Times New Roman"/>
          <w:sz w:val="24"/>
          <w:szCs w:val="24"/>
          <w:lang w:eastAsia="en-US"/>
        </w:rPr>
        <w:t xml:space="preserve">fiksuoto </w:t>
      </w:r>
      <w:r w:rsidRPr="0093786E">
        <w:rPr>
          <w:rFonts w:ascii="Times New Roman" w:eastAsia="Times New Roman" w:hAnsi="Times New Roman" w:cs="Times New Roman"/>
          <w:sz w:val="24"/>
          <w:szCs w:val="24"/>
          <w:lang w:eastAsia="en-US"/>
        </w:rPr>
        <w:t>įkainio kainodarą ir</w:t>
      </w:r>
      <w:r w:rsidR="0070054C" w:rsidRPr="0093786E">
        <w:rPr>
          <w:rFonts w:ascii="Times New Roman" w:eastAsia="Times New Roman" w:hAnsi="Times New Roman" w:cs="Times New Roman"/>
          <w:sz w:val="24"/>
          <w:szCs w:val="24"/>
          <w:lang w:eastAsia="en-US"/>
        </w:rPr>
        <w:t xml:space="preserve">, </w:t>
      </w:r>
      <w:r w:rsidRPr="0093786E">
        <w:rPr>
          <w:rFonts w:ascii="Times New Roman" w:eastAsia="Times New Roman" w:hAnsi="Times New Roman" w:cs="Times New Roman"/>
          <w:sz w:val="24"/>
          <w:szCs w:val="24"/>
          <w:lang w:eastAsia="en-US"/>
        </w:rPr>
        <w:t xml:space="preserve">kad mes prisiimame riziką už visas išlaidas, kurias teikdami pasiūlymą ir laikydamiesi pirkimo dokumentuose nustatytų reikalavimų bei taikomos kainodaros, privalėjome įskaičiuoti į pasiūlymo </w:t>
      </w:r>
      <w:r w:rsidR="00C00C16" w:rsidRPr="0093786E">
        <w:rPr>
          <w:rFonts w:ascii="Times New Roman" w:eastAsia="Times New Roman" w:hAnsi="Times New Roman" w:cs="Times New Roman"/>
          <w:sz w:val="24"/>
          <w:szCs w:val="24"/>
          <w:lang w:eastAsia="en-US"/>
        </w:rPr>
        <w:t>kainą/</w:t>
      </w:r>
      <w:r w:rsidR="003233D9" w:rsidRPr="0093786E">
        <w:rPr>
          <w:rFonts w:ascii="Times New Roman" w:eastAsia="Times New Roman" w:hAnsi="Times New Roman" w:cs="Times New Roman"/>
          <w:sz w:val="24"/>
          <w:szCs w:val="24"/>
          <w:lang w:eastAsia="en-US"/>
        </w:rPr>
        <w:t>į</w:t>
      </w:r>
      <w:r w:rsidRPr="0093786E">
        <w:rPr>
          <w:rFonts w:ascii="Times New Roman" w:eastAsia="Times New Roman" w:hAnsi="Times New Roman" w:cs="Times New Roman"/>
          <w:sz w:val="24"/>
          <w:szCs w:val="24"/>
          <w:lang w:eastAsia="en-US"/>
        </w:rPr>
        <w:t>kain</w:t>
      </w:r>
      <w:r w:rsidR="003233D9" w:rsidRPr="0093786E">
        <w:rPr>
          <w:rFonts w:ascii="Times New Roman" w:eastAsia="Times New Roman" w:hAnsi="Times New Roman" w:cs="Times New Roman"/>
          <w:sz w:val="24"/>
          <w:szCs w:val="24"/>
          <w:lang w:eastAsia="en-US"/>
        </w:rPr>
        <w:t>į</w:t>
      </w:r>
      <w:r w:rsidRPr="009B6DB6">
        <w:rPr>
          <w:rFonts w:ascii="Times New Roman" w:eastAsia="Times New Roman" w:hAnsi="Times New Roman" w:cs="Times New Roman"/>
          <w:sz w:val="24"/>
          <w:szCs w:val="24"/>
          <w:lang w:eastAsia="en-US"/>
        </w:rPr>
        <w:t>;</w:t>
      </w:r>
    </w:p>
    <w:p w14:paraId="6896A96B" w14:textId="77777777" w:rsidR="00C31D87" w:rsidRPr="003233D9"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3233D9">
        <w:rPr>
          <w:rFonts w:ascii="Times New Roman" w:eastAsia="Times New Roman" w:hAnsi="Times New Roman" w:cs="Times New Roman"/>
          <w:sz w:val="24"/>
          <w:szCs w:val="24"/>
          <w:lang w:eastAsia="en-US"/>
        </w:rPr>
        <w:t>pasiūlyme pateikti duomenys yra tikri.</w:t>
      </w:r>
    </w:p>
    <w:p w14:paraId="76EE4D54" w14:textId="77777777" w:rsidR="00C31D87" w:rsidRPr="00F43A2C"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3A2C" w:rsidRDefault="00C31D87" w:rsidP="00C31D87">
      <w:pPr>
        <w:spacing w:line="240" w:lineRule="auto"/>
        <w:rPr>
          <w:rFonts w:ascii="Times New Roman" w:eastAsia="Times New Roman" w:hAnsi="Times New Roman" w:cs="Times New Roman"/>
          <w:sz w:val="24"/>
          <w:szCs w:val="24"/>
          <w:lang w:eastAsia="en-US"/>
        </w:rPr>
      </w:pPr>
      <w:r w:rsidRPr="00F43A2C">
        <w:rPr>
          <w:rFonts w:ascii="Times New Roman" w:eastAsia="Times New Roman" w:hAnsi="Times New Roman" w:cs="Times New Roman"/>
          <w:sz w:val="24"/>
          <w:szCs w:val="24"/>
          <w:lang w:eastAsia="en-US"/>
        </w:rPr>
        <w:t>______________________________________________________</w:t>
      </w:r>
    </w:p>
    <w:p w14:paraId="7F473EA5" w14:textId="77777777" w:rsidR="00C31D87" w:rsidRPr="00F43A2C" w:rsidRDefault="00C31D87" w:rsidP="00C31D87">
      <w:pPr>
        <w:spacing w:line="240" w:lineRule="auto"/>
        <w:rPr>
          <w:rFonts w:ascii="Times New Roman" w:eastAsia="Times New Roman" w:hAnsi="Times New Roman" w:cs="Times New Roman"/>
          <w:bCs/>
          <w:sz w:val="24"/>
          <w:szCs w:val="24"/>
          <w:lang w:eastAsia="en-US"/>
        </w:rPr>
      </w:pPr>
      <w:r w:rsidRPr="00F43A2C">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43A2C"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sidRPr="00F43A2C">
        <w:rPr>
          <w:rFonts w:ascii="Times New Roman" w:eastAsia="Times New Roman" w:hAnsi="Times New Roman" w:cs="Times New Roman"/>
          <w:sz w:val="24"/>
          <w:szCs w:val="24"/>
          <w:lang w:eastAsia="en-US"/>
        </w:rPr>
        <w:t>_____________________</w:t>
      </w:r>
    </w:p>
    <w:p w14:paraId="0EBE9B9E" w14:textId="77777777" w:rsidR="001136AC" w:rsidRDefault="001136AC" w:rsidP="002B0133">
      <w:pPr>
        <w:spacing w:line="240" w:lineRule="auto"/>
        <w:ind w:firstLine="0"/>
        <w:rPr>
          <w:rFonts w:ascii="Times New Roman" w:hAnsi="Times New Roman" w:cs="Times New Roman"/>
          <w:sz w:val="24"/>
          <w:szCs w:val="24"/>
        </w:rPr>
      </w:pPr>
    </w:p>
    <w:p w14:paraId="5009670B" w14:textId="77777777" w:rsidR="001136AC" w:rsidRDefault="001136AC" w:rsidP="00112F92">
      <w:pPr>
        <w:spacing w:line="240" w:lineRule="auto"/>
        <w:ind w:left="7314" w:firstLine="0"/>
        <w:rPr>
          <w:rFonts w:ascii="Times New Roman" w:hAnsi="Times New Roman" w:cs="Times New Roman"/>
          <w:sz w:val="24"/>
          <w:szCs w:val="24"/>
        </w:rPr>
      </w:pPr>
    </w:p>
    <w:p w14:paraId="3AC0027F" w14:textId="77777777" w:rsidR="001136AC" w:rsidRDefault="001136AC" w:rsidP="00112F92">
      <w:pPr>
        <w:spacing w:line="240" w:lineRule="auto"/>
        <w:ind w:left="7314" w:firstLine="0"/>
        <w:rPr>
          <w:rFonts w:ascii="Times New Roman" w:hAnsi="Times New Roman" w:cs="Times New Roman"/>
          <w:sz w:val="24"/>
          <w:szCs w:val="24"/>
        </w:rPr>
      </w:pPr>
    </w:p>
    <w:p w14:paraId="11519888" w14:textId="77777777" w:rsidR="001136AC" w:rsidRDefault="001136AC" w:rsidP="00112F92">
      <w:pPr>
        <w:spacing w:line="240" w:lineRule="auto"/>
        <w:ind w:left="7314" w:firstLine="0"/>
        <w:rPr>
          <w:rFonts w:ascii="Times New Roman" w:hAnsi="Times New Roman" w:cs="Times New Roman"/>
          <w:sz w:val="24"/>
          <w:szCs w:val="24"/>
        </w:rPr>
      </w:pPr>
    </w:p>
    <w:p w14:paraId="1C98D59B" w14:textId="77777777" w:rsidR="001136AC" w:rsidRDefault="001136AC" w:rsidP="00112F92">
      <w:pPr>
        <w:spacing w:line="240" w:lineRule="auto"/>
        <w:ind w:left="7314" w:firstLine="0"/>
        <w:rPr>
          <w:rFonts w:ascii="Times New Roman" w:hAnsi="Times New Roman" w:cs="Times New Roman"/>
          <w:sz w:val="24"/>
          <w:szCs w:val="24"/>
        </w:rPr>
      </w:pPr>
    </w:p>
    <w:p w14:paraId="0186939C" w14:textId="77777777" w:rsidR="001136AC" w:rsidRDefault="001136AC" w:rsidP="00112F92">
      <w:pPr>
        <w:spacing w:line="240" w:lineRule="auto"/>
        <w:ind w:left="7314" w:firstLine="0"/>
        <w:rPr>
          <w:rFonts w:ascii="Times New Roman" w:hAnsi="Times New Roman" w:cs="Times New Roman"/>
          <w:sz w:val="24"/>
          <w:szCs w:val="24"/>
        </w:rPr>
      </w:pPr>
    </w:p>
    <w:p w14:paraId="0E7B39C8" w14:textId="77777777" w:rsidR="001136AC" w:rsidRDefault="001136AC" w:rsidP="00112F92">
      <w:pPr>
        <w:spacing w:line="240" w:lineRule="auto"/>
        <w:ind w:left="7314" w:firstLine="0"/>
        <w:rPr>
          <w:rFonts w:ascii="Times New Roman" w:hAnsi="Times New Roman" w:cs="Times New Roman"/>
          <w:sz w:val="24"/>
          <w:szCs w:val="24"/>
        </w:rPr>
      </w:pPr>
    </w:p>
    <w:p w14:paraId="2C9D6638" w14:textId="77777777" w:rsidR="001136AC" w:rsidRDefault="001136AC" w:rsidP="00112F92">
      <w:pPr>
        <w:spacing w:line="240" w:lineRule="auto"/>
        <w:ind w:left="7314" w:firstLine="0"/>
        <w:rPr>
          <w:rFonts w:ascii="Times New Roman" w:hAnsi="Times New Roman" w:cs="Times New Roman"/>
          <w:sz w:val="24"/>
          <w:szCs w:val="24"/>
        </w:rPr>
      </w:pPr>
    </w:p>
    <w:p w14:paraId="6F84E170" w14:textId="77777777" w:rsidR="001136AC" w:rsidRDefault="001136AC" w:rsidP="00112F92">
      <w:pPr>
        <w:spacing w:line="240" w:lineRule="auto"/>
        <w:ind w:left="7314" w:firstLine="0"/>
        <w:rPr>
          <w:rFonts w:ascii="Times New Roman" w:hAnsi="Times New Roman" w:cs="Times New Roman"/>
          <w:sz w:val="24"/>
          <w:szCs w:val="24"/>
        </w:rPr>
      </w:pPr>
    </w:p>
    <w:p w14:paraId="65CB2403" w14:textId="77777777" w:rsidR="001136AC" w:rsidRDefault="001136AC" w:rsidP="00112F92">
      <w:pPr>
        <w:spacing w:line="240" w:lineRule="auto"/>
        <w:ind w:left="7314" w:firstLine="0"/>
        <w:rPr>
          <w:rFonts w:ascii="Times New Roman" w:hAnsi="Times New Roman" w:cs="Times New Roman"/>
          <w:sz w:val="24"/>
          <w:szCs w:val="24"/>
        </w:rPr>
      </w:pPr>
    </w:p>
    <w:p w14:paraId="364C65BC" w14:textId="77777777" w:rsidR="009D5EA2" w:rsidRDefault="009D5EA2" w:rsidP="002B0133">
      <w:pPr>
        <w:spacing w:line="240" w:lineRule="auto"/>
        <w:ind w:firstLine="0"/>
        <w:rPr>
          <w:rFonts w:ascii="Times New Roman" w:hAnsi="Times New Roman" w:cs="Times New Roman"/>
          <w:sz w:val="24"/>
          <w:szCs w:val="24"/>
        </w:rPr>
      </w:pPr>
    </w:p>
    <w:p w14:paraId="24A319D4" w14:textId="1F020648"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57770213" w:rsidR="00DD1557" w:rsidRPr="00004FDA" w:rsidRDefault="002B0133" w:rsidP="00DD1557">
      <w:pPr>
        <w:jc w:val="center"/>
        <w:rPr>
          <w:rFonts w:ascii="Times New Roman" w:hAnsi="Times New Roman" w:cs="Times New Roman"/>
          <w:b/>
          <w:bCs/>
          <w:sz w:val="28"/>
          <w:szCs w:val="28"/>
        </w:rPr>
      </w:pPr>
      <w:r w:rsidRPr="002B0133">
        <w:rPr>
          <w:rFonts w:asciiTheme="majorBidi" w:hAnsiTheme="majorBidi" w:cstheme="majorBidi"/>
          <w:b/>
          <w:bCs/>
          <w:sz w:val="28"/>
          <w:szCs w:val="28"/>
        </w:rPr>
        <w:t>DOKUMENTŲ APLANK</w:t>
      </w:r>
      <w:r>
        <w:rPr>
          <w:rFonts w:asciiTheme="majorBidi" w:hAnsiTheme="majorBidi" w:cstheme="majorBidi"/>
          <w:b/>
          <w:bCs/>
          <w:sz w:val="28"/>
          <w:szCs w:val="28"/>
        </w:rPr>
        <w:t>Ų</w:t>
      </w:r>
      <w:r w:rsidRPr="002B0133">
        <w:rPr>
          <w:rFonts w:asciiTheme="majorBidi" w:hAnsiTheme="majorBidi" w:cstheme="majorBidi"/>
          <w:b/>
          <w:bCs/>
          <w:sz w:val="28"/>
          <w:szCs w:val="28"/>
        </w:rPr>
        <w:t xml:space="preserve"> REPREZENTAVIMUI </w:t>
      </w:r>
      <w:r w:rsidR="00DD1557" w:rsidRPr="00004FDA">
        <w:rPr>
          <w:rFonts w:ascii="Times New Roman" w:hAnsi="Times New Roman" w:cs="Times New Roman"/>
          <w:b/>
          <w:bCs/>
          <w:sz w:val="28"/>
          <w:szCs w:val="28"/>
        </w:rPr>
        <w:t>TECHNINĖ SPECIFIKACIJA</w:t>
      </w:r>
    </w:p>
    <w:p w14:paraId="70FB859D" w14:textId="77777777" w:rsidR="00004FDA" w:rsidRDefault="00004FDA" w:rsidP="00004FDA">
      <w:pPr>
        <w:spacing w:line="276" w:lineRule="auto"/>
        <w:ind w:firstLine="0"/>
      </w:pPr>
    </w:p>
    <w:tbl>
      <w:tblPr>
        <w:tblStyle w:val="Lentelstinklelis2"/>
        <w:tblW w:w="10795" w:type="dxa"/>
        <w:tblLook w:val="04A0" w:firstRow="1" w:lastRow="0" w:firstColumn="1" w:lastColumn="0" w:noHBand="0" w:noVBand="1"/>
      </w:tblPr>
      <w:tblGrid>
        <w:gridCol w:w="694"/>
        <w:gridCol w:w="1776"/>
        <w:gridCol w:w="5863"/>
        <w:gridCol w:w="2462"/>
      </w:tblGrid>
      <w:tr w:rsidR="002B0133" w:rsidRPr="002B0133" w14:paraId="2FCA1ED0" w14:textId="77777777" w:rsidTr="002B0133">
        <w:tc>
          <w:tcPr>
            <w:tcW w:w="694" w:type="dxa"/>
            <w:vAlign w:val="center"/>
          </w:tcPr>
          <w:p w14:paraId="289937A3" w14:textId="77777777" w:rsidR="002B0133" w:rsidRPr="002B0133" w:rsidRDefault="002B0133" w:rsidP="002B0133">
            <w:pPr>
              <w:spacing w:after="160" w:line="259" w:lineRule="auto"/>
              <w:jc w:val="center"/>
              <w:rPr>
                <w:rFonts w:ascii="Times New Roman" w:hAnsi="Times New Roman" w:cs="Times New Roman"/>
                <w:sz w:val="24"/>
                <w:szCs w:val="24"/>
              </w:rPr>
            </w:pPr>
            <w:r w:rsidRPr="002B0133">
              <w:rPr>
                <w:rFonts w:ascii="Times New Roman" w:hAnsi="Times New Roman" w:cs="Times New Roman"/>
                <w:sz w:val="24"/>
                <w:szCs w:val="24"/>
              </w:rPr>
              <w:t>Eil. Nr.</w:t>
            </w:r>
          </w:p>
        </w:tc>
        <w:tc>
          <w:tcPr>
            <w:tcW w:w="1776" w:type="dxa"/>
            <w:vAlign w:val="center"/>
          </w:tcPr>
          <w:p w14:paraId="03AF6B6E" w14:textId="75BC6D6C" w:rsidR="002B0133" w:rsidRPr="002B0133" w:rsidRDefault="002B0133" w:rsidP="002B0133">
            <w:pPr>
              <w:tabs>
                <w:tab w:val="left" w:pos="426"/>
              </w:tabs>
              <w:spacing w:after="160" w:line="259" w:lineRule="auto"/>
              <w:jc w:val="center"/>
              <w:rPr>
                <w:rFonts w:ascii="Times New Roman" w:hAnsi="Times New Roman" w:cs="Times New Roman"/>
                <w:color w:val="000000"/>
                <w:sz w:val="24"/>
                <w:szCs w:val="24"/>
              </w:rPr>
            </w:pPr>
            <w:r w:rsidRPr="002B0133">
              <w:rPr>
                <w:rFonts w:ascii="Times New Roman" w:hAnsi="Times New Roman" w:cs="Times New Roman"/>
                <w:color w:val="000000"/>
                <w:sz w:val="24"/>
                <w:szCs w:val="24"/>
              </w:rPr>
              <w:t>Prekių pavadinimas</w:t>
            </w:r>
          </w:p>
        </w:tc>
        <w:tc>
          <w:tcPr>
            <w:tcW w:w="5863" w:type="dxa"/>
            <w:vAlign w:val="center"/>
          </w:tcPr>
          <w:p w14:paraId="7BB9128E" w14:textId="77777777" w:rsidR="002B0133" w:rsidRPr="002B0133" w:rsidRDefault="002B0133" w:rsidP="002B0133">
            <w:pPr>
              <w:spacing w:after="160" w:line="259" w:lineRule="auto"/>
              <w:jc w:val="center"/>
              <w:rPr>
                <w:rFonts w:ascii="Times New Roman" w:hAnsi="Times New Roman" w:cs="Times New Roman"/>
                <w:sz w:val="24"/>
                <w:szCs w:val="24"/>
              </w:rPr>
            </w:pPr>
            <w:r w:rsidRPr="002B0133">
              <w:rPr>
                <w:rFonts w:ascii="Times New Roman" w:hAnsi="Times New Roman" w:cs="Times New Roman"/>
                <w:sz w:val="24"/>
                <w:szCs w:val="24"/>
              </w:rPr>
              <w:t>Aprašymas</w:t>
            </w:r>
          </w:p>
        </w:tc>
        <w:tc>
          <w:tcPr>
            <w:tcW w:w="2462" w:type="dxa"/>
            <w:vAlign w:val="center"/>
          </w:tcPr>
          <w:p w14:paraId="407A52DF" w14:textId="775E1F6E" w:rsidR="002B0133" w:rsidRPr="002B0133" w:rsidRDefault="002B0133" w:rsidP="002B0133">
            <w:pPr>
              <w:spacing w:after="160" w:line="259" w:lineRule="auto"/>
              <w:jc w:val="center"/>
              <w:rPr>
                <w:rFonts w:ascii="Times New Roman" w:hAnsi="Times New Roman" w:cs="Times New Roman"/>
                <w:sz w:val="24"/>
                <w:szCs w:val="24"/>
              </w:rPr>
            </w:pPr>
            <w:r w:rsidRPr="002B0133">
              <w:rPr>
                <w:rFonts w:ascii="Times New Roman" w:hAnsi="Times New Roman" w:cs="Times New Roman"/>
                <w:sz w:val="24"/>
                <w:szCs w:val="24"/>
              </w:rPr>
              <w:t>Preliminarus kiekis 35 mėn. laikotarpiui</w:t>
            </w:r>
          </w:p>
        </w:tc>
      </w:tr>
      <w:tr w:rsidR="002B0133" w:rsidRPr="002B0133" w14:paraId="60BE1CD6" w14:textId="77777777" w:rsidTr="002B0133">
        <w:tc>
          <w:tcPr>
            <w:tcW w:w="694" w:type="dxa"/>
          </w:tcPr>
          <w:p w14:paraId="780CD751" w14:textId="77777777" w:rsidR="002B0133" w:rsidRPr="002B0133" w:rsidRDefault="002B0133" w:rsidP="002B0133">
            <w:pPr>
              <w:spacing w:after="160" w:line="259" w:lineRule="auto"/>
              <w:jc w:val="center"/>
              <w:rPr>
                <w:rFonts w:ascii="Times New Roman" w:hAnsi="Times New Roman" w:cs="Times New Roman"/>
                <w:sz w:val="24"/>
                <w:szCs w:val="24"/>
              </w:rPr>
            </w:pPr>
            <w:r w:rsidRPr="002B0133">
              <w:rPr>
                <w:rFonts w:ascii="Times New Roman" w:hAnsi="Times New Roman" w:cs="Times New Roman"/>
                <w:sz w:val="24"/>
                <w:szCs w:val="24"/>
              </w:rPr>
              <w:t>1.</w:t>
            </w:r>
          </w:p>
        </w:tc>
        <w:tc>
          <w:tcPr>
            <w:tcW w:w="1776" w:type="dxa"/>
          </w:tcPr>
          <w:p w14:paraId="1FAD42C0" w14:textId="4DCE1D6E" w:rsidR="002B0133" w:rsidRPr="002B0133" w:rsidRDefault="002B0133" w:rsidP="002B0133">
            <w:pPr>
              <w:spacing w:after="160" w:line="259" w:lineRule="auto"/>
              <w:rPr>
                <w:rFonts w:ascii="Times New Roman" w:hAnsi="Times New Roman" w:cs="Times New Roman"/>
                <w:sz w:val="24"/>
                <w:szCs w:val="24"/>
              </w:rPr>
            </w:pPr>
            <w:r w:rsidRPr="002B0133">
              <w:rPr>
                <w:rFonts w:ascii="Times New Roman" w:eastAsia="Times New Roman" w:hAnsi="Times New Roman" w:cs="Times New Roman"/>
                <w:sz w:val="24"/>
                <w:szCs w:val="24"/>
              </w:rPr>
              <w:t>Dokumentų aplanka</w:t>
            </w:r>
            <w:r w:rsidR="00591B36">
              <w:rPr>
                <w:rFonts w:ascii="Times New Roman" w:eastAsia="Times New Roman" w:hAnsi="Times New Roman" w:cs="Times New Roman"/>
                <w:sz w:val="24"/>
                <w:szCs w:val="24"/>
              </w:rPr>
              <w:t>s</w:t>
            </w:r>
            <w:r w:rsidRPr="002B0133">
              <w:rPr>
                <w:rFonts w:ascii="Times New Roman" w:eastAsia="Times New Roman" w:hAnsi="Times New Roman" w:cs="Times New Roman"/>
                <w:sz w:val="24"/>
                <w:szCs w:val="24"/>
              </w:rPr>
              <w:t xml:space="preserve"> reprezentavimui </w:t>
            </w:r>
          </w:p>
        </w:tc>
        <w:tc>
          <w:tcPr>
            <w:tcW w:w="5863" w:type="dxa"/>
          </w:tcPr>
          <w:p w14:paraId="49706D02" w14:textId="77777777" w:rsidR="0013057F" w:rsidRPr="0013057F" w:rsidRDefault="0013057F" w:rsidP="0013057F">
            <w:pPr>
              <w:spacing w:after="160" w:line="259" w:lineRule="auto"/>
              <w:rPr>
                <w:rFonts w:ascii="Times New Roman" w:eastAsia="Times New Roman" w:hAnsi="Times New Roman" w:cs="Times New Roman"/>
                <w:sz w:val="24"/>
                <w:szCs w:val="24"/>
              </w:rPr>
            </w:pPr>
            <w:r w:rsidRPr="0013057F">
              <w:rPr>
                <w:rFonts w:ascii="Times New Roman" w:eastAsia="Times New Roman" w:hAnsi="Times New Roman" w:cs="Times New Roman"/>
                <w:sz w:val="24"/>
                <w:szCs w:val="24"/>
              </w:rPr>
              <w:t xml:space="preserve">Sumaketuoti ir pagaminti dokumentų kartoninius aplankus su atvartu ir spauda (užrašas Lietuvos kalėjimų tarnyba ir logotipas): </w:t>
            </w:r>
          </w:p>
          <w:p w14:paraId="2C5D1603" w14:textId="35525B2C" w:rsidR="002B0133" w:rsidRPr="002B0133" w:rsidRDefault="0013057F" w:rsidP="0013057F">
            <w:pPr>
              <w:spacing w:after="160" w:line="259" w:lineRule="auto"/>
              <w:rPr>
                <w:rFonts w:ascii="Times New Roman" w:hAnsi="Times New Roman" w:cs="Times New Roman"/>
                <w:sz w:val="24"/>
                <w:szCs w:val="24"/>
              </w:rPr>
            </w:pPr>
            <w:r w:rsidRPr="0013057F">
              <w:rPr>
                <w:rFonts w:ascii="Times New Roman" w:eastAsia="Times New Roman" w:hAnsi="Times New Roman" w:cs="Times New Roman"/>
                <w:sz w:val="24"/>
                <w:szCs w:val="24"/>
              </w:rPr>
              <w:t>aplanko matmenys – 215x303 mm, iškirstas pagal formą, spauda aukso spalvos atliekama šilkografijos technologija, popierius dekoratyvinis nelygia smulkių linijų paviršiaus struktūra, tamsiai mėlynos (</w:t>
            </w:r>
            <w:proofErr w:type="spellStart"/>
            <w:r w:rsidRPr="0013057F">
              <w:rPr>
                <w:rFonts w:ascii="Times New Roman" w:eastAsia="Times New Roman" w:hAnsi="Times New Roman" w:cs="Times New Roman"/>
                <w:sz w:val="24"/>
                <w:szCs w:val="24"/>
              </w:rPr>
              <w:t>navy</w:t>
            </w:r>
            <w:proofErr w:type="spellEnd"/>
            <w:r w:rsidRPr="0013057F">
              <w:rPr>
                <w:rFonts w:ascii="Times New Roman" w:eastAsia="Times New Roman" w:hAnsi="Times New Roman" w:cs="Times New Roman"/>
                <w:sz w:val="24"/>
                <w:szCs w:val="24"/>
              </w:rPr>
              <w:t>) spalvos, aplankas iš ne mažesnio kaip 280 g/m</w:t>
            </w:r>
            <w:r w:rsidR="00947CC4">
              <w:rPr>
                <w:rFonts w:ascii="Times New Roman" w:eastAsia="Times New Roman" w:hAnsi="Times New Roman" w:cs="Times New Roman"/>
                <w:sz w:val="24"/>
                <w:szCs w:val="24"/>
                <w:vertAlign w:val="superscript"/>
              </w:rPr>
              <w:t>2</w:t>
            </w:r>
            <w:r w:rsidRPr="0013057F">
              <w:rPr>
                <w:rFonts w:ascii="Times New Roman" w:eastAsia="Times New Roman" w:hAnsi="Times New Roman" w:cs="Times New Roman"/>
                <w:sz w:val="24"/>
                <w:szCs w:val="24"/>
              </w:rPr>
              <w:t xml:space="preserve"> popieriaus, spalvos sodrios ir tolygios (turi atitikti pridedamą pavyzdį), nelankstomas</w:t>
            </w:r>
            <w:r w:rsidR="00947CC4">
              <w:rPr>
                <w:rFonts w:ascii="Times New Roman" w:eastAsia="Times New Roman" w:hAnsi="Times New Roman" w:cs="Times New Roman"/>
                <w:sz w:val="24"/>
                <w:szCs w:val="24"/>
              </w:rPr>
              <w:t>.</w:t>
            </w:r>
          </w:p>
        </w:tc>
        <w:tc>
          <w:tcPr>
            <w:tcW w:w="2462" w:type="dxa"/>
          </w:tcPr>
          <w:p w14:paraId="0A224BAF" w14:textId="77777777" w:rsidR="002B0133" w:rsidRPr="002B0133" w:rsidRDefault="002B0133" w:rsidP="002B0133">
            <w:pPr>
              <w:spacing w:after="160" w:line="259" w:lineRule="auto"/>
              <w:jc w:val="center"/>
              <w:rPr>
                <w:rFonts w:ascii="Times New Roman" w:hAnsi="Times New Roman" w:cs="Times New Roman"/>
                <w:sz w:val="24"/>
                <w:szCs w:val="24"/>
              </w:rPr>
            </w:pPr>
            <w:r w:rsidRPr="002B0133">
              <w:rPr>
                <w:rFonts w:ascii="Times New Roman" w:hAnsi="Times New Roman" w:cs="Times New Roman"/>
                <w:sz w:val="24"/>
                <w:szCs w:val="24"/>
              </w:rPr>
              <w:t>6 000</w:t>
            </w:r>
          </w:p>
        </w:tc>
      </w:tr>
    </w:tbl>
    <w:p w14:paraId="01EC9F5B" w14:textId="77777777" w:rsidR="002B0133" w:rsidRDefault="002B0133" w:rsidP="00004FDA">
      <w:pPr>
        <w:spacing w:line="276" w:lineRule="auto"/>
        <w:ind w:firstLine="0"/>
      </w:pPr>
    </w:p>
    <w:p w14:paraId="061BF6B1" w14:textId="77777777" w:rsidR="002B0133" w:rsidRDefault="002B0133" w:rsidP="00004FDA">
      <w:pPr>
        <w:spacing w:line="276" w:lineRule="auto"/>
        <w:ind w:firstLine="0"/>
      </w:pPr>
    </w:p>
    <w:p w14:paraId="064F30D9" w14:textId="77777777" w:rsidR="00004FDA" w:rsidRPr="00004FDA" w:rsidRDefault="00004FDA" w:rsidP="00004FDA">
      <w:pPr>
        <w:pStyle w:val="Pataisymai"/>
        <w:spacing w:line="300" w:lineRule="auto"/>
        <w:rPr>
          <w:rFonts w:eastAsia="Times New Roman" w:hAnsi="Times New Roman" w:cs="Times New Roman"/>
          <w:lang w:eastAsia="lt-LT"/>
        </w:rPr>
      </w:pPr>
    </w:p>
    <w:p w14:paraId="12B3B888" w14:textId="408CFFD8" w:rsidR="00BF6AE5" w:rsidRPr="00BF6AE5" w:rsidRDefault="00FE3804" w:rsidP="00FE3804">
      <w:pPr>
        <w:spacing w:after="160" w:line="256"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w:t>
      </w:r>
    </w:p>
    <w:p w14:paraId="795AABE8" w14:textId="77777777" w:rsidR="00DD1557" w:rsidRDefault="00DD1557" w:rsidP="00112F92">
      <w:pPr>
        <w:spacing w:line="240" w:lineRule="auto"/>
        <w:ind w:left="7314" w:firstLine="0"/>
        <w:rPr>
          <w:rFonts w:ascii="Times New Roman" w:hAnsi="Times New Roman" w:cs="Times New Roman"/>
          <w:sz w:val="24"/>
          <w:szCs w:val="24"/>
        </w:rPr>
      </w:pPr>
    </w:p>
    <w:p w14:paraId="617F2C84" w14:textId="77777777" w:rsidR="00DD1557" w:rsidRDefault="00DD1557" w:rsidP="00112F92">
      <w:pPr>
        <w:spacing w:line="240" w:lineRule="auto"/>
        <w:ind w:left="7314" w:firstLine="0"/>
        <w:rPr>
          <w:rFonts w:ascii="Times New Roman" w:hAnsi="Times New Roman" w:cs="Times New Roman"/>
          <w:sz w:val="24"/>
          <w:szCs w:val="24"/>
        </w:rPr>
      </w:pPr>
    </w:p>
    <w:p w14:paraId="6B41DC5F" w14:textId="77777777" w:rsidR="00591B36" w:rsidRDefault="00591B36" w:rsidP="00004FDA">
      <w:pPr>
        <w:spacing w:line="240" w:lineRule="auto"/>
        <w:ind w:left="7314" w:firstLine="0"/>
        <w:rPr>
          <w:rFonts w:ascii="Times New Roman" w:hAnsi="Times New Roman" w:cs="Times New Roman"/>
          <w:sz w:val="24"/>
          <w:szCs w:val="24"/>
        </w:rPr>
      </w:pPr>
    </w:p>
    <w:p w14:paraId="779E3717" w14:textId="77777777" w:rsidR="00591B36" w:rsidRDefault="00591B36" w:rsidP="00004FDA">
      <w:pPr>
        <w:spacing w:line="240" w:lineRule="auto"/>
        <w:ind w:left="7314" w:firstLine="0"/>
        <w:rPr>
          <w:rFonts w:ascii="Times New Roman" w:hAnsi="Times New Roman" w:cs="Times New Roman"/>
          <w:sz w:val="24"/>
          <w:szCs w:val="24"/>
        </w:rPr>
      </w:pPr>
    </w:p>
    <w:p w14:paraId="2434F4C4" w14:textId="77777777" w:rsidR="00591B36" w:rsidRDefault="00591B36" w:rsidP="00004FDA">
      <w:pPr>
        <w:spacing w:line="240" w:lineRule="auto"/>
        <w:ind w:left="7314" w:firstLine="0"/>
        <w:rPr>
          <w:rFonts w:ascii="Times New Roman" w:hAnsi="Times New Roman" w:cs="Times New Roman"/>
          <w:sz w:val="24"/>
          <w:szCs w:val="24"/>
        </w:rPr>
      </w:pPr>
    </w:p>
    <w:p w14:paraId="49F2A176" w14:textId="77777777" w:rsidR="00591B36" w:rsidRDefault="00591B36" w:rsidP="00004FDA">
      <w:pPr>
        <w:spacing w:line="240" w:lineRule="auto"/>
        <w:ind w:left="7314" w:firstLine="0"/>
        <w:rPr>
          <w:rFonts w:ascii="Times New Roman" w:hAnsi="Times New Roman" w:cs="Times New Roman"/>
          <w:sz w:val="24"/>
          <w:szCs w:val="24"/>
        </w:rPr>
      </w:pPr>
    </w:p>
    <w:p w14:paraId="4BB02F3B" w14:textId="77777777" w:rsidR="00591B36" w:rsidRDefault="00591B36" w:rsidP="00004FDA">
      <w:pPr>
        <w:spacing w:line="240" w:lineRule="auto"/>
        <w:ind w:left="7314" w:firstLine="0"/>
        <w:rPr>
          <w:rFonts w:ascii="Times New Roman" w:hAnsi="Times New Roman" w:cs="Times New Roman"/>
          <w:sz w:val="24"/>
          <w:szCs w:val="24"/>
        </w:rPr>
      </w:pPr>
    </w:p>
    <w:p w14:paraId="391E9BEF" w14:textId="77777777" w:rsidR="00591B36" w:rsidRDefault="00591B36" w:rsidP="00004FDA">
      <w:pPr>
        <w:spacing w:line="240" w:lineRule="auto"/>
        <w:ind w:left="7314" w:firstLine="0"/>
        <w:rPr>
          <w:rFonts w:ascii="Times New Roman" w:hAnsi="Times New Roman" w:cs="Times New Roman"/>
          <w:sz w:val="24"/>
          <w:szCs w:val="24"/>
        </w:rPr>
      </w:pPr>
    </w:p>
    <w:p w14:paraId="494D9A09" w14:textId="77777777" w:rsidR="00591B36" w:rsidRDefault="00591B36" w:rsidP="00004FDA">
      <w:pPr>
        <w:spacing w:line="240" w:lineRule="auto"/>
        <w:ind w:left="7314" w:firstLine="0"/>
        <w:rPr>
          <w:rFonts w:ascii="Times New Roman" w:hAnsi="Times New Roman" w:cs="Times New Roman"/>
          <w:sz w:val="24"/>
          <w:szCs w:val="24"/>
        </w:rPr>
      </w:pPr>
    </w:p>
    <w:p w14:paraId="4AE6E3C6" w14:textId="77777777" w:rsidR="00591B36" w:rsidRDefault="00591B36" w:rsidP="00004FDA">
      <w:pPr>
        <w:spacing w:line="240" w:lineRule="auto"/>
        <w:ind w:left="7314" w:firstLine="0"/>
        <w:rPr>
          <w:rFonts w:ascii="Times New Roman" w:hAnsi="Times New Roman" w:cs="Times New Roman"/>
          <w:sz w:val="24"/>
          <w:szCs w:val="24"/>
        </w:rPr>
      </w:pPr>
    </w:p>
    <w:p w14:paraId="6A202FE9" w14:textId="77777777" w:rsidR="00591B36" w:rsidRDefault="00591B36" w:rsidP="00004FDA">
      <w:pPr>
        <w:spacing w:line="240" w:lineRule="auto"/>
        <w:ind w:left="7314" w:firstLine="0"/>
        <w:rPr>
          <w:rFonts w:ascii="Times New Roman" w:hAnsi="Times New Roman" w:cs="Times New Roman"/>
          <w:sz w:val="24"/>
          <w:szCs w:val="24"/>
        </w:rPr>
      </w:pPr>
    </w:p>
    <w:p w14:paraId="3C805F94" w14:textId="77777777" w:rsidR="00591B36" w:rsidRDefault="00591B36" w:rsidP="00004FDA">
      <w:pPr>
        <w:spacing w:line="240" w:lineRule="auto"/>
        <w:ind w:left="7314" w:firstLine="0"/>
        <w:rPr>
          <w:rFonts w:ascii="Times New Roman" w:hAnsi="Times New Roman" w:cs="Times New Roman"/>
          <w:sz w:val="24"/>
          <w:szCs w:val="24"/>
        </w:rPr>
      </w:pPr>
    </w:p>
    <w:p w14:paraId="4FB8C64B" w14:textId="77777777" w:rsidR="00591B36" w:rsidRDefault="00591B36" w:rsidP="00004FDA">
      <w:pPr>
        <w:spacing w:line="240" w:lineRule="auto"/>
        <w:ind w:left="7314" w:firstLine="0"/>
        <w:rPr>
          <w:rFonts w:ascii="Times New Roman" w:hAnsi="Times New Roman" w:cs="Times New Roman"/>
          <w:sz w:val="24"/>
          <w:szCs w:val="24"/>
        </w:rPr>
      </w:pPr>
    </w:p>
    <w:p w14:paraId="438A2282" w14:textId="77777777" w:rsidR="00591B36" w:rsidRDefault="00591B36" w:rsidP="00004FDA">
      <w:pPr>
        <w:spacing w:line="240" w:lineRule="auto"/>
        <w:ind w:left="7314" w:firstLine="0"/>
        <w:rPr>
          <w:rFonts w:ascii="Times New Roman" w:hAnsi="Times New Roman" w:cs="Times New Roman"/>
          <w:sz w:val="24"/>
          <w:szCs w:val="24"/>
        </w:rPr>
      </w:pPr>
    </w:p>
    <w:p w14:paraId="2259F818" w14:textId="77777777" w:rsidR="00591B36" w:rsidRDefault="00591B36" w:rsidP="00004FDA">
      <w:pPr>
        <w:spacing w:line="240" w:lineRule="auto"/>
        <w:ind w:left="7314" w:firstLine="0"/>
        <w:rPr>
          <w:rFonts w:ascii="Times New Roman" w:hAnsi="Times New Roman" w:cs="Times New Roman"/>
          <w:sz w:val="24"/>
          <w:szCs w:val="24"/>
        </w:rPr>
      </w:pPr>
    </w:p>
    <w:p w14:paraId="48096394" w14:textId="77777777" w:rsidR="00591B36" w:rsidRDefault="00591B36" w:rsidP="00004FDA">
      <w:pPr>
        <w:spacing w:line="240" w:lineRule="auto"/>
        <w:ind w:left="7314" w:firstLine="0"/>
        <w:rPr>
          <w:rFonts w:ascii="Times New Roman" w:hAnsi="Times New Roman" w:cs="Times New Roman"/>
          <w:sz w:val="24"/>
          <w:szCs w:val="24"/>
        </w:rPr>
      </w:pPr>
    </w:p>
    <w:p w14:paraId="030FE0FC" w14:textId="77777777" w:rsidR="00591B36" w:rsidRDefault="00591B36" w:rsidP="00004FDA">
      <w:pPr>
        <w:spacing w:line="240" w:lineRule="auto"/>
        <w:ind w:left="7314" w:firstLine="0"/>
        <w:rPr>
          <w:rFonts w:ascii="Times New Roman" w:hAnsi="Times New Roman" w:cs="Times New Roman"/>
          <w:sz w:val="24"/>
          <w:szCs w:val="24"/>
        </w:rPr>
      </w:pPr>
    </w:p>
    <w:p w14:paraId="3C78F51C" w14:textId="77777777" w:rsidR="00591B36" w:rsidRDefault="00591B36" w:rsidP="00004FDA">
      <w:pPr>
        <w:spacing w:line="240" w:lineRule="auto"/>
        <w:ind w:left="7314" w:firstLine="0"/>
        <w:rPr>
          <w:rFonts w:ascii="Times New Roman" w:hAnsi="Times New Roman" w:cs="Times New Roman"/>
          <w:sz w:val="24"/>
          <w:szCs w:val="24"/>
        </w:rPr>
      </w:pPr>
    </w:p>
    <w:p w14:paraId="0A30A5A7" w14:textId="77777777" w:rsidR="00591B36" w:rsidRDefault="00591B36" w:rsidP="00004FDA">
      <w:pPr>
        <w:spacing w:line="240" w:lineRule="auto"/>
        <w:ind w:left="7314" w:firstLine="0"/>
        <w:rPr>
          <w:rFonts w:ascii="Times New Roman" w:hAnsi="Times New Roman" w:cs="Times New Roman"/>
          <w:sz w:val="24"/>
          <w:szCs w:val="24"/>
        </w:rPr>
      </w:pPr>
    </w:p>
    <w:p w14:paraId="1981B84B" w14:textId="77777777" w:rsidR="00591B36" w:rsidRDefault="00591B36" w:rsidP="00004FDA">
      <w:pPr>
        <w:spacing w:line="240" w:lineRule="auto"/>
        <w:ind w:left="7314" w:firstLine="0"/>
        <w:rPr>
          <w:rFonts w:ascii="Times New Roman" w:hAnsi="Times New Roman" w:cs="Times New Roman"/>
          <w:sz w:val="24"/>
          <w:szCs w:val="24"/>
        </w:rPr>
      </w:pPr>
    </w:p>
    <w:p w14:paraId="1582437E" w14:textId="77777777" w:rsidR="00591B36" w:rsidRDefault="00591B36" w:rsidP="00004FDA">
      <w:pPr>
        <w:spacing w:line="240" w:lineRule="auto"/>
        <w:ind w:left="7314" w:firstLine="0"/>
        <w:rPr>
          <w:rFonts w:ascii="Times New Roman" w:hAnsi="Times New Roman" w:cs="Times New Roman"/>
          <w:sz w:val="24"/>
          <w:szCs w:val="24"/>
        </w:rPr>
      </w:pPr>
    </w:p>
    <w:p w14:paraId="3298F758" w14:textId="77777777" w:rsidR="00591B36" w:rsidRDefault="00591B36" w:rsidP="00004FDA">
      <w:pPr>
        <w:spacing w:line="240" w:lineRule="auto"/>
        <w:ind w:left="7314" w:firstLine="0"/>
        <w:rPr>
          <w:rFonts w:ascii="Times New Roman" w:hAnsi="Times New Roman" w:cs="Times New Roman"/>
          <w:sz w:val="24"/>
          <w:szCs w:val="24"/>
        </w:rPr>
      </w:pPr>
    </w:p>
    <w:p w14:paraId="40BFBE24" w14:textId="77777777" w:rsidR="00591B36" w:rsidRDefault="00591B36" w:rsidP="00004FDA">
      <w:pPr>
        <w:spacing w:line="240" w:lineRule="auto"/>
        <w:ind w:left="7314" w:firstLine="0"/>
        <w:rPr>
          <w:rFonts w:ascii="Times New Roman" w:hAnsi="Times New Roman" w:cs="Times New Roman"/>
          <w:sz w:val="24"/>
          <w:szCs w:val="24"/>
        </w:rPr>
      </w:pPr>
    </w:p>
    <w:p w14:paraId="7DBFA862" w14:textId="3155B9A5" w:rsidR="00B1309F" w:rsidRPr="002E33E7" w:rsidRDefault="007263B4" w:rsidP="00004FDA">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15F67419" w:rsidR="001C2F2F" w:rsidRPr="00D064A1" w:rsidRDefault="00BE5A5B" w:rsidP="006B2350">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BF6AE5">
        <w:rPr>
          <w:rFonts w:ascii="Times New Roman" w:hAnsi="Times New Roman" w:cs="Times New Roman"/>
          <w:b/>
          <w:bCs/>
          <w:sz w:val="24"/>
          <w:szCs w:val="24"/>
          <w:u w:val="single"/>
        </w:rPr>
        <w:t xml:space="preserve"> </w:t>
      </w:r>
      <w:r w:rsidR="00BF6AE5" w:rsidRPr="00BF6AE5">
        <w:rPr>
          <w:rFonts w:ascii="Times New Roman" w:hAnsi="Times New Roman" w:cs="Times New Roman"/>
          <w:sz w:val="24"/>
          <w:szCs w:val="24"/>
        </w:rPr>
        <w:t>(</w:t>
      </w:r>
      <w:r w:rsidR="00F3475C" w:rsidRPr="00BF6AE5">
        <w:rPr>
          <w:rFonts w:ascii="Times New Roman" w:hAnsi="Times New Roman" w:cs="Times New Roman"/>
          <w:i/>
          <w:iCs/>
          <w:sz w:val="24"/>
          <w:szCs w:val="24"/>
        </w:rPr>
        <w:t xml:space="preserve">Jeigu kelių pateiktų pasiūlymų ekonominis naudingumas yra vienodas, </w:t>
      </w:r>
      <w:r w:rsidR="00D064A1" w:rsidRPr="00BF6AE5">
        <w:rPr>
          <w:rFonts w:ascii="Times New Roman" w:hAnsi="Times New Roman" w:cs="Times New Roman"/>
          <w:i/>
          <w:iCs/>
          <w:sz w:val="24"/>
          <w:szCs w:val="24"/>
        </w:rPr>
        <w:t>vertinamas to tiekėjo  pasiūlymas</w:t>
      </w:r>
      <w:r w:rsidR="00F3475C" w:rsidRPr="00BF6AE5">
        <w:rPr>
          <w:rFonts w:ascii="Times New Roman" w:hAnsi="Times New Roman" w:cs="Times New Roman"/>
          <w:i/>
          <w:iCs/>
          <w:sz w:val="24"/>
          <w:szCs w:val="24"/>
        </w:rPr>
        <w:t>, kurio pasiūlymas CVP IS priemonėmis pateiktas anksčiausiai</w:t>
      </w:r>
      <w:r w:rsidR="00D064A1" w:rsidRPr="00BF6AE5">
        <w:rPr>
          <w:rFonts w:ascii="Times New Roman" w:hAnsi="Times New Roman" w:cs="Times New Roman"/>
          <w:sz w:val="24"/>
          <w:szCs w:val="24"/>
        </w:rPr>
        <w:t>)</w:t>
      </w:r>
      <w:r w:rsidR="00D60A57" w:rsidRPr="00BF6AE5">
        <w:rPr>
          <w:rFonts w:ascii="Times New Roman" w:hAnsi="Times New Roman" w:cs="Times New Roman"/>
          <w:sz w:val="24"/>
          <w:szCs w:val="24"/>
        </w:rPr>
        <w:t>. Jei įvertinus tokį</w:t>
      </w:r>
      <w:r w:rsidR="00D60A57" w:rsidRPr="00D064A1">
        <w:rPr>
          <w:rFonts w:ascii="Times New Roman" w:hAnsi="Times New Roman" w:cs="Times New Roman"/>
          <w:sz w:val="24"/>
          <w:szCs w:val="24"/>
        </w:rPr>
        <w:t xml:space="preserve">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537F008D"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591B36" w:rsidRPr="00591B36">
        <w:rPr>
          <w:rFonts w:ascii="Times New Roman" w:hAnsi="Times New Roman" w:cs="Times New Roman"/>
          <w:color w:val="000000"/>
          <w:sz w:val="24"/>
          <w:szCs w:val="24"/>
        </w:rPr>
        <w:t>Dokumentų aplank</w:t>
      </w:r>
      <w:r w:rsidR="00591B36">
        <w:rPr>
          <w:rFonts w:ascii="Times New Roman" w:hAnsi="Times New Roman" w:cs="Times New Roman"/>
          <w:color w:val="000000"/>
          <w:sz w:val="24"/>
          <w:szCs w:val="24"/>
        </w:rPr>
        <w:t>ų</w:t>
      </w:r>
      <w:r w:rsidR="00591B36" w:rsidRPr="00591B36">
        <w:rPr>
          <w:rFonts w:ascii="Times New Roman" w:hAnsi="Times New Roman" w:cs="Times New Roman"/>
          <w:color w:val="000000"/>
          <w:sz w:val="24"/>
          <w:szCs w:val="24"/>
        </w:rPr>
        <w:t xml:space="preserve"> reprezentavimui </w:t>
      </w:r>
      <w:r w:rsidR="00C42ECD">
        <w:rPr>
          <w:rFonts w:ascii="Times New Roman" w:hAnsi="Times New Roman" w:cs="Times New Roman"/>
          <w:color w:val="000000"/>
          <w:sz w:val="24"/>
          <w:szCs w:val="24"/>
        </w:rPr>
        <w:t>t</w:t>
      </w:r>
      <w:r w:rsidR="002A6EAC">
        <w:rPr>
          <w:rFonts w:ascii="Times New Roman" w:hAnsi="Times New Roman" w:cs="Times New Roman"/>
          <w:color w:val="000000"/>
          <w:sz w:val="24"/>
          <w:szCs w:val="24"/>
        </w:rPr>
        <w:t xml:space="preserve">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F2051AD" w:rsidR="00D60A57" w:rsidRPr="00D60A57" w:rsidRDefault="00D60A57" w:rsidP="00D60A57">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13EB3478" w14:textId="4A44F0B9" w:rsidR="0051604D" w:rsidRPr="00591B36" w:rsidRDefault="001C2F2F" w:rsidP="00591B36">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r w:rsidR="00A53D95">
        <w:rPr>
          <w:rFonts w:ascii="Times New Roman" w:hAnsi="Times New Roman" w:cs="Times New Roman"/>
          <w:sz w:val="24"/>
          <w:szCs w:val="24"/>
        </w:rPr>
        <w:t>.</w:t>
      </w:r>
    </w:p>
    <w:p w14:paraId="138B6DD5" w14:textId="62989DD1" w:rsidR="00D60A57" w:rsidRPr="00D60A57" w:rsidRDefault="001C2F2F" w:rsidP="00D60A57">
      <w:pPr>
        <w:pStyle w:val="prastasiniatinklio"/>
        <w:spacing w:before="0" w:beforeAutospacing="0" w:after="0" w:afterAutospacing="0"/>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39DA3B8B" w:rsidR="00D60A57" w:rsidRPr="00FF5CE6" w:rsidRDefault="00D60A57" w:rsidP="00D60A57">
      <w:pPr>
        <w:spacing w:line="240" w:lineRule="auto"/>
        <w:ind w:firstLine="1418"/>
        <w:rPr>
          <w:rFonts w:ascii="Times New Roman" w:eastAsia="Times New Roman" w:hAnsi="Times New Roman" w:cs="Times New Roman"/>
          <w:sz w:val="24"/>
          <w:szCs w:val="24"/>
        </w:rPr>
      </w:pPr>
      <w:r w:rsidRPr="00FF5CE6">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FF5CE6">
        <w:rPr>
          <w:rFonts w:ascii="Times New Roman" w:eastAsia="Times New Roman" w:hAnsi="Times New Roman" w:cs="Times New Roman"/>
          <w:b/>
          <w:bCs/>
          <w:sz w:val="24"/>
          <w:szCs w:val="24"/>
        </w:rPr>
        <w:t xml:space="preserve">pakeisti </w:t>
      </w:r>
      <w:r w:rsidR="00DB66F5" w:rsidRPr="00FF5CE6">
        <w:rPr>
          <w:rFonts w:ascii="Times New Roman" w:eastAsia="Times New Roman" w:hAnsi="Times New Roman" w:cs="Times New Roman"/>
          <w:b/>
          <w:bCs/>
          <w:sz w:val="24"/>
          <w:szCs w:val="24"/>
        </w:rPr>
        <w:t xml:space="preserve">įkainio be </w:t>
      </w:r>
      <w:r w:rsidR="00CC6FE6" w:rsidRPr="00FF5CE6">
        <w:rPr>
          <w:rFonts w:ascii="Times New Roman" w:eastAsia="Times New Roman" w:hAnsi="Times New Roman" w:cs="Times New Roman"/>
          <w:b/>
          <w:bCs/>
          <w:sz w:val="24"/>
          <w:szCs w:val="24"/>
        </w:rPr>
        <w:t>PVM</w:t>
      </w:r>
      <w:r w:rsidR="00CC6FE6" w:rsidRPr="00FF5CE6">
        <w:rPr>
          <w:rFonts w:ascii="Times New Roman" w:eastAsia="Times New Roman" w:hAnsi="Times New Roman" w:cs="Times New Roman"/>
          <w:sz w:val="24"/>
          <w:szCs w:val="24"/>
        </w:rPr>
        <w:t xml:space="preserve"> arba </w:t>
      </w:r>
      <w:r w:rsidRPr="00FF5CE6">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FF5CE6"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FF5CE6">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2" w:tgtFrame="_blank" w:history="1">
        <w:r w:rsidRPr="00FF5CE6">
          <w:rPr>
            <w:rFonts w:ascii="Times New Roman" w:hAnsi="Times New Roman" w:cs="Times New Roman"/>
            <w:sz w:val="24"/>
            <w:szCs w:val="24"/>
          </w:rPr>
          <w:t>VPĮ 57 straipsnio 2 dalies</w:t>
        </w:r>
      </w:hyperlink>
      <w:r w:rsidRPr="00FF5CE6">
        <w:rPr>
          <w:rFonts w:ascii="Times New Roman" w:hAnsi="Times New Roman" w:cs="Times New Roman"/>
          <w:sz w:val="24"/>
          <w:szCs w:val="24"/>
        </w:rPr>
        <w:t xml:space="preserve"> nuostatomis.</w:t>
      </w:r>
    </w:p>
    <w:p w14:paraId="0939F635" w14:textId="76035198" w:rsidR="00D60A57" w:rsidRPr="00FF5CE6" w:rsidRDefault="00D60A57" w:rsidP="00D60A57">
      <w:pPr>
        <w:pStyle w:val="prastasiniatinklio"/>
        <w:spacing w:before="0" w:beforeAutospacing="0" w:after="0" w:afterAutospacing="0"/>
        <w:ind w:firstLine="1296"/>
        <w:rPr>
          <w:rFonts w:ascii="Times New Roman" w:hAnsi="Times New Roman" w:cs="Times New Roman"/>
          <w:i/>
          <w:iCs/>
          <w:sz w:val="24"/>
          <w:szCs w:val="24"/>
        </w:rPr>
      </w:pPr>
      <w:r w:rsidRPr="00FF5CE6">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FF5CE6">
        <w:rPr>
          <w:rFonts w:ascii="Times New Roman" w:hAnsi="Times New Roman" w:cs="Times New Roman"/>
          <w:b/>
          <w:sz w:val="24"/>
          <w:szCs w:val="24"/>
        </w:rPr>
        <w:t xml:space="preserve">nekeičiant susipažinimo su pasiūlymais metu užfiksuoto prekių </w:t>
      </w:r>
      <w:r w:rsidR="00FB4F3B" w:rsidRPr="00FF5CE6">
        <w:rPr>
          <w:rFonts w:ascii="Times New Roman" w:eastAsia="Times New Roman" w:hAnsi="Times New Roman" w:cs="Times New Roman"/>
          <w:b/>
          <w:bCs/>
          <w:sz w:val="24"/>
          <w:szCs w:val="24"/>
        </w:rPr>
        <w:t>įkainio be PVM</w:t>
      </w:r>
      <w:r w:rsidRPr="00FF5CE6">
        <w:rPr>
          <w:rFonts w:ascii="Times New Roman" w:hAnsi="Times New Roman" w:cs="Times New Roman"/>
          <w:b/>
          <w:sz w:val="24"/>
          <w:szCs w:val="24"/>
        </w:rPr>
        <w:t>.</w:t>
      </w:r>
    </w:p>
    <w:p w14:paraId="0FA709B4" w14:textId="34552EAE"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0AE6C65B" w14:textId="6DCB7557" w:rsidR="00B1309F" w:rsidRDefault="00D60A57" w:rsidP="00004FDA">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42536786" w14:textId="77777777" w:rsidR="00591B36" w:rsidRDefault="00591B36" w:rsidP="00C42ECD">
      <w:pPr>
        <w:ind w:left="7146" w:firstLine="0"/>
        <w:rPr>
          <w:rFonts w:ascii="Times New Roman" w:hAnsi="Times New Roman" w:cs="Times New Roman"/>
          <w:sz w:val="24"/>
          <w:szCs w:val="24"/>
        </w:rPr>
      </w:pPr>
    </w:p>
    <w:p w14:paraId="5D6610D6" w14:textId="51D3B855" w:rsidR="009A7D8F" w:rsidRDefault="005620BE" w:rsidP="00C42ECD">
      <w:pPr>
        <w:ind w:left="7146" w:firstLine="0"/>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424"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424" w:type="dxa"/>
          </w:tcPr>
          <w:p w14:paraId="6A46E37E" w14:textId="3161790D" w:rsidR="009A7D8F" w:rsidRPr="00004FDA" w:rsidRDefault="009A7D8F" w:rsidP="00004FDA">
            <w:pPr>
              <w:ind w:firstLine="0"/>
              <w:rPr>
                <w:sz w:val="24"/>
                <w:szCs w:val="24"/>
              </w:rPr>
            </w:pPr>
            <w:r w:rsidRPr="00690C52">
              <w:rPr>
                <w:sz w:val="24"/>
                <w:szCs w:val="24"/>
              </w:rPr>
              <w:t>Perkančioji organizacija turi teisę pratęsti pasiūlymų pateikimo terminą.</w:t>
            </w:r>
          </w:p>
        </w:tc>
      </w:tr>
      <w:tr w:rsidR="009A7D8F" w:rsidRPr="00690C52" w14:paraId="2D7E2216" w14:textId="7777777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424" w:type="dxa"/>
            <w:hideMark/>
          </w:tcPr>
          <w:p w14:paraId="046DC247" w14:textId="77777777" w:rsidR="009A7D8F" w:rsidRPr="00690C52" w:rsidRDefault="009A7D8F">
            <w:pPr>
              <w:ind w:firstLine="34"/>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pPr>
              <w:ind w:firstLine="34"/>
              <w:rPr>
                <w:sz w:val="24"/>
                <w:szCs w:val="24"/>
              </w:rPr>
            </w:pPr>
            <w:r w:rsidRPr="00C05133">
              <w:rPr>
                <w:sz w:val="24"/>
                <w:szCs w:val="24"/>
              </w:rPr>
              <w:t>6</w:t>
            </w:r>
            <w:r w:rsidR="009A7D8F" w:rsidRPr="00C05133">
              <w:rPr>
                <w:sz w:val="24"/>
                <w:szCs w:val="24"/>
              </w:rPr>
              <w:t>0 (</w:t>
            </w:r>
            <w:r w:rsidRPr="00C05133">
              <w:rPr>
                <w:sz w:val="24"/>
                <w:szCs w:val="24"/>
              </w:rPr>
              <w:t>šešias</w:t>
            </w:r>
            <w:r w:rsidR="009A7D8F" w:rsidRPr="00C05133">
              <w:rPr>
                <w:sz w:val="24"/>
                <w:szCs w:val="24"/>
              </w:rPr>
              <w:t xml:space="preserve">dešimt) dienų nuo pasiūlymų pateikimo galutinio termino pabaigos. </w:t>
            </w:r>
          </w:p>
        </w:tc>
        <w:tc>
          <w:tcPr>
            <w:tcW w:w="3424" w:type="dxa"/>
          </w:tcPr>
          <w:p w14:paraId="5F2841EF" w14:textId="77777777" w:rsidR="009A7D8F" w:rsidRPr="00690C52" w:rsidRDefault="009A7D8F">
            <w:pPr>
              <w:ind w:firstLine="34"/>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3424" w:type="dxa"/>
            <w:hideMark/>
          </w:tcPr>
          <w:p w14:paraId="770E6757" w14:textId="77777777" w:rsidR="009A7D8F" w:rsidRPr="00690C52" w:rsidRDefault="009A7D8F">
            <w:pPr>
              <w:ind w:firstLine="34"/>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w:t>
            </w:r>
            <w:r w:rsidRPr="00690C52">
              <w:rPr>
                <w:sz w:val="24"/>
                <w:szCs w:val="24"/>
              </w:rPr>
              <w:lastRenderedPageBreak/>
              <w:t xml:space="preserve">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424"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pPr>
              <w:ind w:firstLine="34"/>
              <w:rPr>
                <w:sz w:val="24"/>
                <w:szCs w:val="24"/>
              </w:rPr>
            </w:pPr>
          </w:p>
        </w:tc>
      </w:tr>
      <w:tr w:rsidR="009A7D8F" w:rsidRPr="00690C52" w14:paraId="04270912" w14:textId="77777777">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424"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0EBDCAD8" w14:textId="77777777" w:rsidR="00B1309F" w:rsidRDefault="00B1309F" w:rsidP="00112F92">
      <w:pPr>
        <w:spacing w:line="240" w:lineRule="auto"/>
        <w:ind w:left="7314" w:firstLine="0"/>
        <w:rPr>
          <w:rFonts w:ascii="Times New Roman" w:hAnsi="Times New Roman" w:cs="Times New Roman"/>
          <w:sz w:val="24"/>
          <w:szCs w:val="24"/>
        </w:rPr>
      </w:pPr>
    </w:p>
    <w:p w14:paraId="05AE536E" w14:textId="77777777" w:rsidR="00A42191" w:rsidRDefault="00A42191" w:rsidP="00112F92">
      <w:pPr>
        <w:spacing w:line="240" w:lineRule="auto"/>
        <w:ind w:left="7314" w:firstLine="0"/>
        <w:rPr>
          <w:rFonts w:ascii="Times New Roman" w:hAnsi="Times New Roman" w:cs="Times New Roman"/>
          <w:sz w:val="24"/>
          <w:szCs w:val="24"/>
        </w:rPr>
      </w:pPr>
    </w:p>
    <w:p w14:paraId="600B9608" w14:textId="77777777" w:rsidR="00A42191" w:rsidRDefault="00A42191" w:rsidP="00112F92">
      <w:pPr>
        <w:spacing w:line="240" w:lineRule="auto"/>
        <w:ind w:left="7314" w:firstLine="0"/>
        <w:rPr>
          <w:rFonts w:ascii="Times New Roman" w:hAnsi="Times New Roman" w:cs="Times New Roman"/>
          <w:sz w:val="24"/>
          <w:szCs w:val="24"/>
        </w:rPr>
      </w:pPr>
    </w:p>
    <w:p w14:paraId="66330F6F" w14:textId="77777777" w:rsidR="00A42191" w:rsidRDefault="00A42191" w:rsidP="00112F92">
      <w:pPr>
        <w:spacing w:line="240" w:lineRule="auto"/>
        <w:ind w:left="7314" w:firstLine="0"/>
        <w:rPr>
          <w:rFonts w:ascii="Times New Roman" w:hAnsi="Times New Roman" w:cs="Times New Roman"/>
          <w:sz w:val="24"/>
          <w:szCs w:val="24"/>
        </w:rPr>
      </w:pPr>
    </w:p>
    <w:p w14:paraId="12305D1B" w14:textId="77777777" w:rsidR="00B1309F" w:rsidRDefault="00B1309F" w:rsidP="00112F92">
      <w:pPr>
        <w:spacing w:line="240" w:lineRule="auto"/>
        <w:ind w:left="7314" w:firstLine="0"/>
        <w:rPr>
          <w:rFonts w:ascii="Times New Roman" w:hAnsi="Times New Roman" w:cs="Times New Roman"/>
          <w:sz w:val="24"/>
          <w:szCs w:val="24"/>
        </w:rPr>
      </w:pPr>
    </w:p>
    <w:p w14:paraId="7BFDEF01" w14:textId="77777777" w:rsidR="00A42191" w:rsidRDefault="00A42191" w:rsidP="00112F92">
      <w:pPr>
        <w:spacing w:line="240" w:lineRule="auto"/>
        <w:ind w:left="7314" w:firstLine="0"/>
        <w:rPr>
          <w:rFonts w:ascii="Times New Roman" w:hAnsi="Times New Roman" w:cs="Times New Roman"/>
          <w:sz w:val="24"/>
          <w:szCs w:val="24"/>
        </w:rPr>
      </w:pPr>
    </w:p>
    <w:p w14:paraId="07BCFD4A" w14:textId="77777777" w:rsidR="00A42191" w:rsidRDefault="00A42191" w:rsidP="00112F92">
      <w:pPr>
        <w:spacing w:line="240" w:lineRule="auto"/>
        <w:ind w:left="7314" w:firstLine="0"/>
        <w:rPr>
          <w:rFonts w:ascii="Times New Roman" w:hAnsi="Times New Roman" w:cs="Times New Roman"/>
          <w:sz w:val="24"/>
          <w:szCs w:val="24"/>
        </w:rPr>
      </w:pPr>
    </w:p>
    <w:p w14:paraId="192BA544" w14:textId="4F51D166" w:rsidR="00B0266A" w:rsidRDefault="005620BE" w:rsidP="00B510F7">
      <w:pPr>
        <w:pStyle w:val="Pagrindiniotekstotrauka"/>
      </w:pPr>
      <w:r>
        <w:t>Specialiųjų p</w:t>
      </w:r>
      <w:r w:rsidR="00A42191" w:rsidRPr="002E33E7">
        <w:t>irkimo sąlygų</w:t>
      </w:r>
      <w:r w:rsidR="00A42191">
        <w:t xml:space="preserve"> </w:t>
      </w:r>
      <w:r w:rsidR="00DF2EA0">
        <w:t>5</w:t>
      </w:r>
      <w:r w:rsidR="00A42191" w:rsidRPr="002E33E7">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bookmarkEnd w:id="5"/>
    <w:p w14:paraId="561D1332" w14:textId="77777777" w:rsidR="00A42191" w:rsidRDefault="00A42191" w:rsidP="00112F92">
      <w:pPr>
        <w:spacing w:line="240" w:lineRule="auto"/>
        <w:ind w:left="7314" w:firstLine="0"/>
        <w:rPr>
          <w:rFonts w:ascii="Times New Roman" w:hAnsi="Times New Roman" w:cs="Times New Roman"/>
          <w:sz w:val="24"/>
          <w:szCs w:val="24"/>
        </w:rPr>
      </w:pPr>
    </w:p>
    <w:sectPr w:rsidR="00A42191" w:rsidSect="00EF1489">
      <w:headerReference w:type="default" r:id="rId13"/>
      <w:footerReference w:type="default" r:id="rId14"/>
      <w:headerReference w:type="first" r:id="rId15"/>
      <w:footerReference w:type="first" r:id="rId16"/>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89A7" w14:textId="77777777" w:rsidR="00A11D0A" w:rsidRDefault="00A11D0A" w:rsidP="00D05666">
      <w:r>
        <w:separator/>
      </w:r>
    </w:p>
  </w:endnote>
  <w:endnote w:type="continuationSeparator" w:id="0">
    <w:p w14:paraId="2874DC5D" w14:textId="77777777" w:rsidR="00A11D0A" w:rsidRDefault="00A11D0A" w:rsidP="00D05666">
      <w:r>
        <w:continuationSeparator/>
      </w:r>
    </w:p>
  </w:endnote>
  <w:endnote w:type="continuationNotice" w:id="1">
    <w:p w14:paraId="1B27B535" w14:textId="77777777" w:rsidR="00A11D0A" w:rsidRDefault="00A11D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DD07" w14:textId="77777777" w:rsidR="00A11D0A" w:rsidRDefault="00A11D0A" w:rsidP="00D05666">
      <w:r>
        <w:separator/>
      </w:r>
    </w:p>
  </w:footnote>
  <w:footnote w:type="continuationSeparator" w:id="0">
    <w:p w14:paraId="00992B9D" w14:textId="77777777" w:rsidR="00A11D0A" w:rsidRDefault="00A11D0A" w:rsidP="00D05666">
      <w:r>
        <w:continuationSeparator/>
      </w:r>
    </w:p>
  </w:footnote>
  <w:footnote w:type="continuationNotice" w:id="1">
    <w:p w14:paraId="78B3B619" w14:textId="77777777" w:rsidR="00A11D0A" w:rsidRDefault="00A11D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63922BF"/>
    <w:multiLevelType w:val="hybridMultilevel"/>
    <w:tmpl w:val="FB54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F2214D"/>
    <w:multiLevelType w:val="hybridMultilevel"/>
    <w:tmpl w:val="2E7A79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8"/>
  </w:num>
  <w:num w:numId="4" w16cid:durableId="219707255">
    <w:abstractNumId w:val="16"/>
  </w:num>
  <w:num w:numId="5" w16cid:durableId="1652252092">
    <w:abstractNumId w:val="6"/>
  </w:num>
  <w:num w:numId="6" w16cid:durableId="963148996">
    <w:abstractNumId w:val="1"/>
  </w:num>
  <w:num w:numId="7" w16cid:durableId="817724215">
    <w:abstractNumId w:val="9"/>
  </w:num>
  <w:num w:numId="8" w16cid:durableId="1476410157">
    <w:abstractNumId w:val="15"/>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4"/>
  </w:num>
  <w:num w:numId="15" w16cid:durableId="923610415">
    <w:abstractNumId w:val="13"/>
  </w:num>
  <w:num w:numId="16" w16cid:durableId="1889878397">
    <w:abstractNumId w:val="0"/>
    <w:lvlOverride w:ilvl="0">
      <w:startOverride w:val="1"/>
    </w:lvlOverride>
    <w:lvlOverride w:ilvl="1"/>
    <w:lvlOverride w:ilvl="2"/>
    <w:lvlOverride w:ilvl="3"/>
    <w:lvlOverride w:ilvl="4"/>
    <w:lvlOverride w:ilvl="5"/>
    <w:lvlOverride w:ilvl="6"/>
    <w:lvlOverride w:ilvl="7"/>
    <w:lvlOverride w:ilvl="8"/>
  </w:num>
  <w:num w:numId="17" w16cid:durableId="71474105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0"/>
    <w:rsid w:val="0000026A"/>
    <w:rsid w:val="000003B6"/>
    <w:rsid w:val="000003D3"/>
    <w:rsid w:val="000005F6"/>
    <w:rsid w:val="00000F53"/>
    <w:rsid w:val="00001071"/>
    <w:rsid w:val="00001073"/>
    <w:rsid w:val="000010DA"/>
    <w:rsid w:val="00001874"/>
    <w:rsid w:val="00001CCF"/>
    <w:rsid w:val="00003568"/>
    <w:rsid w:val="000039B9"/>
    <w:rsid w:val="00003A3F"/>
    <w:rsid w:val="00003AF9"/>
    <w:rsid w:val="00003D53"/>
    <w:rsid w:val="00004A08"/>
    <w:rsid w:val="00004FDA"/>
    <w:rsid w:val="00005647"/>
    <w:rsid w:val="00005D3D"/>
    <w:rsid w:val="0000615F"/>
    <w:rsid w:val="00006991"/>
    <w:rsid w:val="0000731B"/>
    <w:rsid w:val="000074A0"/>
    <w:rsid w:val="0000754C"/>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279CD"/>
    <w:rsid w:val="00030220"/>
    <w:rsid w:val="00030C02"/>
    <w:rsid w:val="00030CCF"/>
    <w:rsid w:val="00030F90"/>
    <w:rsid w:val="000315EB"/>
    <w:rsid w:val="00031832"/>
    <w:rsid w:val="00031A62"/>
    <w:rsid w:val="000321E6"/>
    <w:rsid w:val="00032442"/>
    <w:rsid w:val="000325C0"/>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55F"/>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4990"/>
    <w:rsid w:val="00085478"/>
    <w:rsid w:val="00085540"/>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38E"/>
    <w:rsid w:val="000A6941"/>
    <w:rsid w:val="000A7BF8"/>
    <w:rsid w:val="000B0BE3"/>
    <w:rsid w:val="000B0CED"/>
    <w:rsid w:val="000B1465"/>
    <w:rsid w:val="000B1DB2"/>
    <w:rsid w:val="000B220A"/>
    <w:rsid w:val="000B24B0"/>
    <w:rsid w:val="000B297F"/>
    <w:rsid w:val="000B32DD"/>
    <w:rsid w:val="000B3D84"/>
    <w:rsid w:val="000B3E4B"/>
    <w:rsid w:val="000B4E6D"/>
    <w:rsid w:val="000B56FA"/>
    <w:rsid w:val="000B6976"/>
    <w:rsid w:val="000B7223"/>
    <w:rsid w:val="000C006A"/>
    <w:rsid w:val="000C00E3"/>
    <w:rsid w:val="000C017C"/>
    <w:rsid w:val="000C02F3"/>
    <w:rsid w:val="000C05D3"/>
    <w:rsid w:val="000C12E1"/>
    <w:rsid w:val="000C1AE5"/>
    <w:rsid w:val="000C1F59"/>
    <w:rsid w:val="000C2217"/>
    <w:rsid w:val="000C22A2"/>
    <w:rsid w:val="000C25AE"/>
    <w:rsid w:val="000C37F5"/>
    <w:rsid w:val="000C3F71"/>
    <w:rsid w:val="000C4DF9"/>
    <w:rsid w:val="000C5CD0"/>
    <w:rsid w:val="000C5D95"/>
    <w:rsid w:val="000C6068"/>
    <w:rsid w:val="000C6402"/>
    <w:rsid w:val="000D021B"/>
    <w:rsid w:val="000D0B55"/>
    <w:rsid w:val="000D13D6"/>
    <w:rsid w:val="000D18E9"/>
    <w:rsid w:val="000D26D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55D"/>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1EEA"/>
    <w:rsid w:val="001126FB"/>
    <w:rsid w:val="0011280B"/>
    <w:rsid w:val="001128FB"/>
    <w:rsid w:val="00112F92"/>
    <w:rsid w:val="0011320C"/>
    <w:rsid w:val="0011344C"/>
    <w:rsid w:val="001136AC"/>
    <w:rsid w:val="00113B07"/>
    <w:rsid w:val="00114A4B"/>
    <w:rsid w:val="00114CCF"/>
    <w:rsid w:val="001153CB"/>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057F"/>
    <w:rsid w:val="0013140B"/>
    <w:rsid w:val="001329A7"/>
    <w:rsid w:val="0013353A"/>
    <w:rsid w:val="00133C40"/>
    <w:rsid w:val="00134825"/>
    <w:rsid w:val="001351A4"/>
    <w:rsid w:val="00135EEE"/>
    <w:rsid w:val="001365CA"/>
    <w:rsid w:val="0013697C"/>
    <w:rsid w:val="0013703C"/>
    <w:rsid w:val="00137D4E"/>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77C47"/>
    <w:rsid w:val="001801B7"/>
    <w:rsid w:val="00180340"/>
    <w:rsid w:val="00180466"/>
    <w:rsid w:val="00181168"/>
    <w:rsid w:val="00181511"/>
    <w:rsid w:val="001816D6"/>
    <w:rsid w:val="00182078"/>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3E02"/>
    <w:rsid w:val="001C468D"/>
    <w:rsid w:val="001C49AE"/>
    <w:rsid w:val="001C4F12"/>
    <w:rsid w:val="001C635E"/>
    <w:rsid w:val="001C6757"/>
    <w:rsid w:val="001C7F48"/>
    <w:rsid w:val="001D28CF"/>
    <w:rsid w:val="001D567F"/>
    <w:rsid w:val="001D5DDC"/>
    <w:rsid w:val="001D65F8"/>
    <w:rsid w:val="001D7492"/>
    <w:rsid w:val="001D7818"/>
    <w:rsid w:val="001E0107"/>
    <w:rsid w:val="001E03FB"/>
    <w:rsid w:val="001E250F"/>
    <w:rsid w:val="001E2BC5"/>
    <w:rsid w:val="001E2D34"/>
    <w:rsid w:val="001E4D4B"/>
    <w:rsid w:val="001E52C0"/>
    <w:rsid w:val="001E5B7D"/>
    <w:rsid w:val="001E695A"/>
    <w:rsid w:val="001E763B"/>
    <w:rsid w:val="001E76C7"/>
    <w:rsid w:val="001E7E24"/>
    <w:rsid w:val="001F0030"/>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826"/>
    <w:rsid w:val="00203C7A"/>
    <w:rsid w:val="002044E1"/>
    <w:rsid w:val="002058A4"/>
    <w:rsid w:val="00206179"/>
    <w:rsid w:val="00206F2A"/>
    <w:rsid w:val="0020706E"/>
    <w:rsid w:val="0020796D"/>
    <w:rsid w:val="00207E02"/>
    <w:rsid w:val="00207FAC"/>
    <w:rsid w:val="00210CB0"/>
    <w:rsid w:val="00210DD6"/>
    <w:rsid w:val="00212882"/>
    <w:rsid w:val="00212BDA"/>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3761"/>
    <w:rsid w:val="002256CF"/>
    <w:rsid w:val="00225A02"/>
    <w:rsid w:val="00225BEF"/>
    <w:rsid w:val="002267CC"/>
    <w:rsid w:val="002267DE"/>
    <w:rsid w:val="00226A33"/>
    <w:rsid w:val="00226F5D"/>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37FE"/>
    <w:rsid w:val="00244688"/>
    <w:rsid w:val="00244994"/>
    <w:rsid w:val="0024499B"/>
    <w:rsid w:val="0024585C"/>
    <w:rsid w:val="00245C47"/>
    <w:rsid w:val="00245DEF"/>
    <w:rsid w:val="00246347"/>
    <w:rsid w:val="00246F96"/>
    <w:rsid w:val="002476D5"/>
    <w:rsid w:val="00250589"/>
    <w:rsid w:val="00250616"/>
    <w:rsid w:val="0025061E"/>
    <w:rsid w:val="002510C4"/>
    <w:rsid w:val="00251356"/>
    <w:rsid w:val="0025152F"/>
    <w:rsid w:val="00251635"/>
    <w:rsid w:val="00251D4A"/>
    <w:rsid w:val="00251E88"/>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4C3"/>
    <w:rsid w:val="00270EFE"/>
    <w:rsid w:val="00271411"/>
    <w:rsid w:val="00271E3F"/>
    <w:rsid w:val="00272343"/>
    <w:rsid w:val="00272488"/>
    <w:rsid w:val="00273F59"/>
    <w:rsid w:val="002744E6"/>
    <w:rsid w:val="0027494D"/>
    <w:rsid w:val="00274B64"/>
    <w:rsid w:val="00274C8A"/>
    <w:rsid w:val="0027575B"/>
    <w:rsid w:val="00275B72"/>
    <w:rsid w:val="00275D4E"/>
    <w:rsid w:val="00276A15"/>
    <w:rsid w:val="00277655"/>
    <w:rsid w:val="00280265"/>
    <w:rsid w:val="00280AF0"/>
    <w:rsid w:val="00281309"/>
    <w:rsid w:val="00281735"/>
    <w:rsid w:val="002827A2"/>
    <w:rsid w:val="00282C67"/>
    <w:rsid w:val="00283391"/>
    <w:rsid w:val="00283BF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5699"/>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133"/>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4C70"/>
    <w:rsid w:val="002E5453"/>
    <w:rsid w:val="002E5EA9"/>
    <w:rsid w:val="002E6BB6"/>
    <w:rsid w:val="002F05C1"/>
    <w:rsid w:val="002F0663"/>
    <w:rsid w:val="002F0FBA"/>
    <w:rsid w:val="002F12E7"/>
    <w:rsid w:val="002F148F"/>
    <w:rsid w:val="002F1CB8"/>
    <w:rsid w:val="002F1CD9"/>
    <w:rsid w:val="002F3773"/>
    <w:rsid w:val="002F396F"/>
    <w:rsid w:val="002F3B74"/>
    <w:rsid w:val="002F43D3"/>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1C89"/>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33D9"/>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37DB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39A5"/>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61DF"/>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DA6"/>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747"/>
    <w:rsid w:val="003F18FD"/>
    <w:rsid w:val="003F236A"/>
    <w:rsid w:val="003F246A"/>
    <w:rsid w:val="003F2587"/>
    <w:rsid w:val="003F25CB"/>
    <w:rsid w:val="003F2E3E"/>
    <w:rsid w:val="003F3617"/>
    <w:rsid w:val="003F3EFE"/>
    <w:rsid w:val="003F3FC9"/>
    <w:rsid w:val="003F5489"/>
    <w:rsid w:val="003F54D8"/>
    <w:rsid w:val="003F5D40"/>
    <w:rsid w:val="003F5D79"/>
    <w:rsid w:val="003F5FA0"/>
    <w:rsid w:val="003F740A"/>
    <w:rsid w:val="004003B4"/>
    <w:rsid w:val="00401CAD"/>
    <w:rsid w:val="00403C4D"/>
    <w:rsid w:val="00404031"/>
    <w:rsid w:val="0040407E"/>
    <w:rsid w:val="00404533"/>
    <w:rsid w:val="0040472C"/>
    <w:rsid w:val="004047D7"/>
    <w:rsid w:val="0040510F"/>
    <w:rsid w:val="00405855"/>
    <w:rsid w:val="00405B76"/>
    <w:rsid w:val="00405D65"/>
    <w:rsid w:val="0040657F"/>
    <w:rsid w:val="004069A8"/>
    <w:rsid w:val="004076D4"/>
    <w:rsid w:val="00407820"/>
    <w:rsid w:val="00407939"/>
    <w:rsid w:val="00410747"/>
    <w:rsid w:val="00410CE7"/>
    <w:rsid w:val="00411BD7"/>
    <w:rsid w:val="0041208A"/>
    <w:rsid w:val="00412277"/>
    <w:rsid w:val="0041359A"/>
    <w:rsid w:val="00413D2E"/>
    <w:rsid w:val="00414563"/>
    <w:rsid w:val="004147BD"/>
    <w:rsid w:val="004157B6"/>
    <w:rsid w:val="004159FF"/>
    <w:rsid w:val="00415A37"/>
    <w:rsid w:val="00416060"/>
    <w:rsid w:val="0041685F"/>
    <w:rsid w:val="00416D08"/>
    <w:rsid w:val="00417604"/>
    <w:rsid w:val="004209B0"/>
    <w:rsid w:val="00424C4C"/>
    <w:rsid w:val="004252AF"/>
    <w:rsid w:val="00425DF4"/>
    <w:rsid w:val="00427174"/>
    <w:rsid w:val="00427210"/>
    <w:rsid w:val="00427A8B"/>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5DF0"/>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0C9"/>
    <w:rsid w:val="004713B5"/>
    <w:rsid w:val="00472941"/>
    <w:rsid w:val="00472F7A"/>
    <w:rsid w:val="00472F8C"/>
    <w:rsid w:val="004730BE"/>
    <w:rsid w:val="00473EAF"/>
    <w:rsid w:val="0047509D"/>
    <w:rsid w:val="0047554A"/>
    <w:rsid w:val="004758C1"/>
    <w:rsid w:val="00475F9B"/>
    <w:rsid w:val="0047687E"/>
    <w:rsid w:val="00477068"/>
    <w:rsid w:val="00477E28"/>
    <w:rsid w:val="00480A2E"/>
    <w:rsid w:val="00480ECB"/>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12"/>
    <w:rsid w:val="004D0866"/>
    <w:rsid w:val="004D1010"/>
    <w:rsid w:val="004D1673"/>
    <w:rsid w:val="004D1A07"/>
    <w:rsid w:val="004D1B5B"/>
    <w:rsid w:val="004D1DC2"/>
    <w:rsid w:val="004D248A"/>
    <w:rsid w:val="004D2FB8"/>
    <w:rsid w:val="004D3372"/>
    <w:rsid w:val="004D459D"/>
    <w:rsid w:val="004D49FC"/>
    <w:rsid w:val="004D59EA"/>
    <w:rsid w:val="004D6975"/>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BC2"/>
    <w:rsid w:val="004F6FEF"/>
    <w:rsid w:val="004F745E"/>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9A4"/>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B36"/>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440C"/>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B6FD9"/>
    <w:rsid w:val="005C0258"/>
    <w:rsid w:val="005C0B37"/>
    <w:rsid w:val="005C17C2"/>
    <w:rsid w:val="005C3941"/>
    <w:rsid w:val="005C3F18"/>
    <w:rsid w:val="005C4923"/>
    <w:rsid w:val="005C4981"/>
    <w:rsid w:val="005C5BD5"/>
    <w:rsid w:val="005C5DAC"/>
    <w:rsid w:val="005C6C2A"/>
    <w:rsid w:val="005C6C5C"/>
    <w:rsid w:val="005C6D8F"/>
    <w:rsid w:val="005C6EA5"/>
    <w:rsid w:val="005C7B7A"/>
    <w:rsid w:val="005D080D"/>
    <w:rsid w:val="005D08AD"/>
    <w:rsid w:val="005D0BAB"/>
    <w:rsid w:val="005D0CCC"/>
    <w:rsid w:val="005D1EC0"/>
    <w:rsid w:val="005D2800"/>
    <w:rsid w:val="005D280D"/>
    <w:rsid w:val="005D30B4"/>
    <w:rsid w:val="005D323F"/>
    <w:rsid w:val="005D393D"/>
    <w:rsid w:val="005D46A9"/>
    <w:rsid w:val="005D4AB8"/>
    <w:rsid w:val="005D511B"/>
    <w:rsid w:val="005D5949"/>
    <w:rsid w:val="005D5FBB"/>
    <w:rsid w:val="005D611F"/>
    <w:rsid w:val="005D6204"/>
    <w:rsid w:val="005D6210"/>
    <w:rsid w:val="005D7383"/>
    <w:rsid w:val="005D7A77"/>
    <w:rsid w:val="005D7D8C"/>
    <w:rsid w:val="005E0667"/>
    <w:rsid w:val="005E0713"/>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B68"/>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676"/>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51"/>
    <w:rsid w:val="00632B0E"/>
    <w:rsid w:val="00632E1E"/>
    <w:rsid w:val="00633526"/>
    <w:rsid w:val="00633FE4"/>
    <w:rsid w:val="006342BE"/>
    <w:rsid w:val="0063491E"/>
    <w:rsid w:val="006349FB"/>
    <w:rsid w:val="00634E47"/>
    <w:rsid w:val="00635013"/>
    <w:rsid w:val="0063557A"/>
    <w:rsid w:val="00635AF4"/>
    <w:rsid w:val="00635E49"/>
    <w:rsid w:val="006361DF"/>
    <w:rsid w:val="00636208"/>
    <w:rsid w:val="006366F2"/>
    <w:rsid w:val="00637037"/>
    <w:rsid w:val="00637187"/>
    <w:rsid w:val="00640399"/>
    <w:rsid w:val="00640DBD"/>
    <w:rsid w:val="006423D2"/>
    <w:rsid w:val="00642683"/>
    <w:rsid w:val="0064351F"/>
    <w:rsid w:val="00643C6F"/>
    <w:rsid w:val="00643C90"/>
    <w:rsid w:val="006440AA"/>
    <w:rsid w:val="0064495F"/>
    <w:rsid w:val="00644BB8"/>
    <w:rsid w:val="00645DF8"/>
    <w:rsid w:val="006460FF"/>
    <w:rsid w:val="00646974"/>
    <w:rsid w:val="006512AF"/>
    <w:rsid w:val="00651301"/>
    <w:rsid w:val="00651664"/>
    <w:rsid w:val="00651E2B"/>
    <w:rsid w:val="00653069"/>
    <w:rsid w:val="00653948"/>
    <w:rsid w:val="00653A37"/>
    <w:rsid w:val="006541EB"/>
    <w:rsid w:val="006545F9"/>
    <w:rsid w:val="006553EF"/>
    <w:rsid w:val="00656E18"/>
    <w:rsid w:val="00656F8A"/>
    <w:rsid w:val="00657EEC"/>
    <w:rsid w:val="00660878"/>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1C2"/>
    <w:rsid w:val="00685C49"/>
    <w:rsid w:val="006867B6"/>
    <w:rsid w:val="006877AB"/>
    <w:rsid w:val="00687997"/>
    <w:rsid w:val="00687E47"/>
    <w:rsid w:val="006900C9"/>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0CFE"/>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839"/>
    <w:rsid w:val="006E4A7F"/>
    <w:rsid w:val="006E533D"/>
    <w:rsid w:val="006E6883"/>
    <w:rsid w:val="006E7084"/>
    <w:rsid w:val="006E75C7"/>
    <w:rsid w:val="006E7679"/>
    <w:rsid w:val="006F1F4B"/>
    <w:rsid w:val="006F2F71"/>
    <w:rsid w:val="006F3A81"/>
    <w:rsid w:val="006F4339"/>
    <w:rsid w:val="006F486C"/>
    <w:rsid w:val="006F631C"/>
    <w:rsid w:val="006F6DAA"/>
    <w:rsid w:val="006F7115"/>
    <w:rsid w:val="006F7332"/>
    <w:rsid w:val="006F73A9"/>
    <w:rsid w:val="006F7832"/>
    <w:rsid w:val="0070054C"/>
    <w:rsid w:val="007022FB"/>
    <w:rsid w:val="0070256E"/>
    <w:rsid w:val="00702588"/>
    <w:rsid w:val="007025BF"/>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9DC"/>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922"/>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325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5A92"/>
    <w:rsid w:val="007976F5"/>
    <w:rsid w:val="007977F1"/>
    <w:rsid w:val="007A059A"/>
    <w:rsid w:val="007A0F1C"/>
    <w:rsid w:val="007A130B"/>
    <w:rsid w:val="007A49AA"/>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152"/>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D60"/>
    <w:rsid w:val="007D0225"/>
    <w:rsid w:val="007D0EF3"/>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0DE9"/>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269D"/>
    <w:rsid w:val="008040CB"/>
    <w:rsid w:val="008043C9"/>
    <w:rsid w:val="00805C7F"/>
    <w:rsid w:val="00806044"/>
    <w:rsid w:val="008062CD"/>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17F13"/>
    <w:rsid w:val="00820787"/>
    <w:rsid w:val="0082094F"/>
    <w:rsid w:val="00820DE9"/>
    <w:rsid w:val="00821BB1"/>
    <w:rsid w:val="008221D5"/>
    <w:rsid w:val="008231CF"/>
    <w:rsid w:val="00823BF2"/>
    <w:rsid w:val="0082502F"/>
    <w:rsid w:val="008253EC"/>
    <w:rsid w:val="008256DD"/>
    <w:rsid w:val="00825C26"/>
    <w:rsid w:val="00825FEE"/>
    <w:rsid w:val="0082692A"/>
    <w:rsid w:val="00826A7E"/>
    <w:rsid w:val="008272CE"/>
    <w:rsid w:val="0082733A"/>
    <w:rsid w:val="00827AF2"/>
    <w:rsid w:val="00830885"/>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55E"/>
    <w:rsid w:val="008429BA"/>
    <w:rsid w:val="008447D0"/>
    <w:rsid w:val="008454E2"/>
    <w:rsid w:val="00845AD5"/>
    <w:rsid w:val="00845E23"/>
    <w:rsid w:val="00846788"/>
    <w:rsid w:val="008467BF"/>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8F"/>
    <w:rsid w:val="008829B2"/>
    <w:rsid w:val="008830D8"/>
    <w:rsid w:val="008835A9"/>
    <w:rsid w:val="00884B13"/>
    <w:rsid w:val="00884BCD"/>
    <w:rsid w:val="0088657A"/>
    <w:rsid w:val="008865E6"/>
    <w:rsid w:val="00886C5B"/>
    <w:rsid w:val="00887A74"/>
    <w:rsid w:val="00887B5D"/>
    <w:rsid w:val="008903B1"/>
    <w:rsid w:val="008910AC"/>
    <w:rsid w:val="008921F5"/>
    <w:rsid w:val="0089307B"/>
    <w:rsid w:val="008930CD"/>
    <w:rsid w:val="008931B4"/>
    <w:rsid w:val="0089331B"/>
    <w:rsid w:val="008933BC"/>
    <w:rsid w:val="00893C2B"/>
    <w:rsid w:val="0089440C"/>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910"/>
    <w:rsid w:val="008D6F0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95F"/>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6F8D"/>
    <w:rsid w:val="00917759"/>
    <w:rsid w:val="00917C46"/>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3786E"/>
    <w:rsid w:val="00941625"/>
    <w:rsid w:val="0094192D"/>
    <w:rsid w:val="0094210F"/>
    <w:rsid w:val="009425A7"/>
    <w:rsid w:val="00942B80"/>
    <w:rsid w:val="00942BCA"/>
    <w:rsid w:val="009438E2"/>
    <w:rsid w:val="0094425E"/>
    <w:rsid w:val="00945400"/>
    <w:rsid w:val="00946722"/>
    <w:rsid w:val="00946C92"/>
    <w:rsid w:val="00947CC4"/>
    <w:rsid w:val="009502F5"/>
    <w:rsid w:val="009505FE"/>
    <w:rsid w:val="00950DBC"/>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5B6C"/>
    <w:rsid w:val="009666D7"/>
    <w:rsid w:val="00966703"/>
    <w:rsid w:val="009670AC"/>
    <w:rsid w:val="0096764F"/>
    <w:rsid w:val="009700A8"/>
    <w:rsid w:val="00970BA8"/>
    <w:rsid w:val="00971170"/>
    <w:rsid w:val="009716FC"/>
    <w:rsid w:val="00971D98"/>
    <w:rsid w:val="00973E16"/>
    <w:rsid w:val="00974570"/>
    <w:rsid w:val="0097609B"/>
    <w:rsid w:val="009773F1"/>
    <w:rsid w:val="00977CCE"/>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9BF"/>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B2F"/>
    <w:rsid w:val="009A6B3A"/>
    <w:rsid w:val="009A7372"/>
    <w:rsid w:val="009A7C0D"/>
    <w:rsid w:val="009A7D11"/>
    <w:rsid w:val="009A7D8F"/>
    <w:rsid w:val="009B06FF"/>
    <w:rsid w:val="009B0B40"/>
    <w:rsid w:val="009B0E05"/>
    <w:rsid w:val="009B1AFD"/>
    <w:rsid w:val="009B3266"/>
    <w:rsid w:val="009B338B"/>
    <w:rsid w:val="009B3F3E"/>
    <w:rsid w:val="009B3FDD"/>
    <w:rsid w:val="009B4090"/>
    <w:rsid w:val="009B520E"/>
    <w:rsid w:val="009B62AA"/>
    <w:rsid w:val="009B654D"/>
    <w:rsid w:val="009B6595"/>
    <w:rsid w:val="009B6DB6"/>
    <w:rsid w:val="009B6E32"/>
    <w:rsid w:val="009B6F95"/>
    <w:rsid w:val="009B711D"/>
    <w:rsid w:val="009B78BC"/>
    <w:rsid w:val="009B7BCD"/>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3BB1"/>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06923"/>
    <w:rsid w:val="00A100CF"/>
    <w:rsid w:val="00A10335"/>
    <w:rsid w:val="00A10489"/>
    <w:rsid w:val="00A10748"/>
    <w:rsid w:val="00A10DB9"/>
    <w:rsid w:val="00A10FCA"/>
    <w:rsid w:val="00A113C1"/>
    <w:rsid w:val="00A11D0A"/>
    <w:rsid w:val="00A11E57"/>
    <w:rsid w:val="00A127B8"/>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50B"/>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3D95"/>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2E3A"/>
    <w:rsid w:val="00A836F3"/>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6C8C"/>
    <w:rsid w:val="00AA78B2"/>
    <w:rsid w:val="00AA7ABB"/>
    <w:rsid w:val="00AA7C0D"/>
    <w:rsid w:val="00AA7DD1"/>
    <w:rsid w:val="00AB0036"/>
    <w:rsid w:val="00AB018D"/>
    <w:rsid w:val="00AB1754"/>
    <w:rsid w:val="00AB2DB9"/>
    <w:rsid w:val="00AB2E78"/>
    <w:rsid w:val="00AB2FBF"/>
    <w:rsid w:val="00AB3B35"/>
    <w:rsid w:val="00AB47AB"/>
    <w:rsid w:val="00AB4E5F"/>
    <w:rsid w:val="00AB5541"/>
    <w:rsid w:val="00AB5657"/>
    <w:rsid w:val="00AB62F2"/>
    <w:rsid w:val="00AB7367"/>
    <w:rsid w:val="00AB7432"/>
    <w:rsid w:val="00AB76FA"/>
    <w:rsid w:val="00AB7730"/>
    <w:rsid w:val="00AC0141"/>
    <w:rsid w:val="00AC0300"/>
    <w:rsid w:val="00AC0420"/>
    <w:rsid w:val="00AC086D"/>
    <w:rsid w:val="00AC0FD1"/>
    <w:rsid w:val="00AC1757"/>
    <w:rsid w:val="00AC2788"/>
    <w:rsid w:val="00AC2A50"/>
    <w:rsid w:val="00AC32A3"/>
    <w:rsid w:val="00AC40E9"/>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0F79"/>
    <w:rsid w:val="00AF10F8"/>
    <w:rsid w:val="00AF1844"/>
    <w:rsid w:val="00AF2399"/>
    <w:rsid w:val="00AF2695"/>
    <w:rsid w:val="00AF3747"/>
    <w:rsid w:val="00AF42F9"/>
    <w:rsid w:val="00AF4A67"/>
    <w:rsid w:val="00AF57EF"/>
    <w:rsid w:val="00AF5CF4"/>
    <w:rsid w:val="00AF5E63"/>
    <w:rsid w:val="00AF6074"/>
    <w:rsid w:val="00AF62E6"/>
    <w:rsid w:val="00AF6844"/>
    <w:rsid w:val="00AF76C1"/>
    <w:rsid w:val="00AF7829"/>
    <w:rsid w:val="00AF7FB3"/>
    <w:rsid w:val="00B004F2"/>
    <w:rsid w:val="00B00616"/>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2BAE"/>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25DD"/>
    <w:rsid w:val="00B443B1"/>
    <w:rsid w:val="00B4460C"/>
    <w:rsid w:val="00B45F01"/>
    <w:rsid w:val="00B4694C"/>
    <w:rsid w:val="00B4698A"/>
    <w:rsid w:val="00B46D17"/>
    <w:rsid w:val="00B4722C"/>
    <w:rsid w:val="00B47C05"/>
    <w:rsid w:val="00B47EC3"/>
    <w:rsid w:val="00B50760"/>
    <w:rsid w:val="00B50A49"/>
    <w:rsid w:val="00B50D85"/>
    <w:rsid w:val="00B50E50"/>
    <w:rsid w:val="00B510F7"/>
    <w:rsid w:val="00B513DC"/>
    <w:rsid w:val="00B5221E"/>
    <w:rsid w:val="00B522AC"/>
    <w:rsid w:val="00B52705"/>
    <w:rsid w:val="00B5429E"/>
    <w:rsid w:val="00B5493F"/>
    <w:rsid w:val="00B54C37"/>
    <w:rsid w:val="00B5521E"/>
    <w:rsid w:val="00B55A65"/>
    <w:rsid w:val="00B56174"/>
    <w:rsid w:val="00B56D81"/>
    <w:rsid w:val="00B573C4"/>
    <w:rsid w:val="00B600AE"/>
    <w:rsid w:val="00B606C9"/>
    <w:rsid w:val="00B60CB8"/>
    <w:rsid w:val="00B60E42"/>
    <w:rsid w:val="00B610A6"/>
    <w:rsid w:val="00B62973"/>
    <w:rsid w:val="00B62C6B"/>
    <w:rsid w:val="00B62D48"/>
    <w:rsid w:val="00B6316B"/>
    <w:rsid w:val="00B64536"/>
    <w:rsid w:val="00B6522C"/>
    <w:rsid w:val="00B657FF"/>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088B"/>
    <w:rsid w:val="00B80A78"/>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2F9"/>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80B"/>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1E0D"/>
    <w:rsid w:val="00BD2E81"/>
    <w:rsid w:val="00BD3D5D"/>
    <w:rsid w:val="00BD5B97"/>
    <w:rsid w:val="00BE13D5"/>
    <w:rsid w:val="00BE1520"/>
    <w:rsid w:val="00BE1858"/>
    <w:rsid w:val="00BE239D"/>
    <w:rsid w:val="00BE3233"/>
    <w:rsid w:val="00BE3B73"/>
    <w:rsid w:val="00BE3C0E"/>
    <w:rsid w:val="00BE3EEA"/>
    <w:rsid w:val="00BE43A9"/>
    <w:rsid w:val="00BE4401"/>
    <w:rsid w:val="00BE5267"/>
    <w:rsid w:val="00BE598F"/>
    <w:rsid w:val="00BE5A5B"/>
    <w:rsid w:val="00BE6EB3"/>
    <w:rsid w:val="00BE7049"/>
    <w:rsid w:val="00BE7123"/>
    <w:rsid w:val="00BE7C72"/>
    <w:rsid w:val="00BE7D6A"/>
    <w:rsid w:val="00BF12EF"/>
    <w:rsid w:val="00BF1959"/>
    <w:rsid w:val="00BF22F5"/>
    <w:rsid w:val="00BF3638"/>
    <w:rsid w:val="00BF4594"/>
    <w:rsid w:val="00BF5669"/>
    <w:rsid w:val="00BF5AEB"/>
    <w:rsid w:val="00BF5EA3"/>
    <w:rsid w:val="00BF5F45"/>
    <w:rsid w:val="00BF64AF"/>
    <w:rsid w:val="00BF6559"/>
    <w:rsid w:val="00BF6AE5"/>
    <w:rsid w:val="00BF6BED"/>
    <w:rsid w:val="00BF6C92"/>
    <w:rsid w:val="00BF780E"/>
    <w:rsid w:val="00C006CB"/>
    <w:rsid w:val="00C00C16"/>
    <w:rsid w:val="00C00F86"/>
    <w:rsid w:val="00C013F9"/>
    <w:rsid w:val="00C01740"/>
    <w:rsid w:val="00C02B55"/>
    <w:rsid w:val="00C032A0"/>
    <w:rsid w:val="00C04FFE"/>
    <w:rsid w:val="00C05133"/>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1D11"/>
    <w:rsid w:val="00C22707"/>
    <w:rsid w:val="00C23DFD"/>
    <w:rsid w:val="00C25060"/>
    <w:rsid w:val="00C254E5"/>
    <w:rsid w:val="00C25FC8"/>
    <w:rsid w:val="00C26588"/>
    <w:rsid w:val="00C265EA"/>
    <w:rsid w:val="00C275A1"/>
    <w:rsid w:val="00C3061F"/>
    <w:rsid w:val="00C30BBB"/>
    <w:rsid w:val="00C31457"/>
    <w:rsid w:val="00C31468"/>
    <w:rsid w:val="00C314B2"/>
    <w:rsid w:val="00C31D87"/>
    <w:rsid w:val="00C31EC9"/>
    <w:rsid w:val="00C32030"/>
    <w:rsid w:val="00C32101"/>
    <w:rsid w:val="00C327B5"/>
    <w:rsid w:val="00C32E53"/>
    <w:rsid w:val="00C338F5"/>
    <w:rsid w:val="00C35066"/>
    <w:rsid w:val="00C357D8"/>
    <w:rsid w:val="00C3734E"/>
    <w:rsid w:val="00C373EA"/>
    <w:rsid w:val="00C37E50"/>
    <w:rsid w:val="00C40992"/>
    <w:rsid w:val="00C42315"/>
    <w:rsid w:val="00C42A0E"/>
    <w:rsid w:val="00C42ECD"/>
    <w:rsid w:val="00C439F4"/>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170B"/>
    <w:rsid w:val="00C81AA9"/>
    <w:rsid w:val="00C83859"/>
    <w:rsid w:val="00C83CBB"/>
    <w:rsid w:val="00C83FE2"/>
    <w:rsid w:val="00C84434"/>
    <w:rsid w:val="00C84EB8"/>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D3E"/>
    <w:rsid w:val="00CA3FAE"/>
    <w:rsid w:val="00CA47CB"/>
    <w:rsid w:val="00CA5166"/>
    <w:rsid w:val="00CA65C6"/>
    <w:rsid w:val="00CA69B9"/>
    <w:rsid w:val="00CB07C8"/>
    <w:rsid w:val="00CB0830"/>
    <w:rsid w:val="00CB1BFC"/>
    <w:rsid w:val="00CB1C73"/>
    <w:rsid w:val="00CB21ED"/>
    <w:rsid w:val="00CB22FC"/>
    <w:rsid w:val="00CB237B"/>
    <w:rsid w:val="00CB3E24"/>
    <w:rsid w:val="00CB4043"/>
    <w:rsid w:val="00CB46BF"/>
    <w:rsid w:val="00CB5907"/>
    <w:rsid w:val="00CB5C1D"/>
    <w:rsid w:val="00CB5CA0"/>
    <w:rsid w:val="00CB5EB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9CD"/>
    <w:rsid w:val="00CC7C6B"/>
    <w:rsid w:val="00CD0287"/>
    <w:rsid w:val="00CD02F0"/>
    <w:rsid w:val="00CD03A8"/>
    <w:rsid w:val="00CD03AD"/>
    <w:rsid w:val="00CD0435"/>
    <w:rsid w:val="00CD166F"/>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4A2"/>
    <w:rsid w:val="00D00DD0"/>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7026"/>
    <w:rsid w:val="00D10723"/>
    <w:rsid w:val="00D10FA6"/>
    <w:rsid w:val="00D1105C"/>
    <w:rsid w:val="00D1108A"/>
    <w:rsid w:val="00D11917"/>
    <w:rsid w:val="00D1335B"/>
    <w:rsid w:val="00D1581F"/>
    <w:rsid w:val="00D159D2"/>
    <w:rsid w:val="00D1609F"/>
    <w:rsid w:val="00D16DF2"/>
    <w:rsid w:val="00D17439"/>
    <w:rsid w:val="00D20B5F"/>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3B85"/>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87E16"/>
    <w:rsid w:val="00D904F9"/>
    <w:rsid w:val="00D90C01"/>
    <w:rsid w:val="00D91242"/>
    <w:rsid w:val="00D91250"/>
    <w:rsid w:val="00D91789"/>
    <w:rsid w:val="00D926CC"/>
    <w:rsid w:val="00D93AC0"/>
    <w:rsid w:val="00D945F8"/>
    <w:rsid w:val="00D94650"/>
    <w:rsid w:val="00D94720"/>
    <w:rsid w:val="00D94A6A"/>
    <w:rsid w:val="00D95547"/>
    <w:rsid w:val="00D95587"/>
    <w:rsid w:val="00D96083"/>
    <w:rsid w:val="00D9669E"/>
    <w:rsid w:val="00D96CA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641"/>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666A"/>
    <w:rsid w:val="00DD6F32"/>
    <w:rsid w:val="00DD7039"/>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AC9"/>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82A"/>
    <w:rsid w:val="00E13E63"/>
    <w:rsid w:val="00E146F6"/>
    <w:rsid w:val="00E14A86"/>
    <w:rsid w:val="00E151B3"/>
    <w:rsid w:val="00E15479"/>
    <w:rsid w:val="00E15DC1"/>
    <w:rsid w:val="00E16072"/>
    <w:rsid w:val="00E160F5"/>
    <w:rsid w:val="00E201D8"/>
    <w:rsid w:val="00E21768"/>
    <w:rsid w:val="00E217CA"/>
    <w:rsid w:val="00E21AB2"/>
    <w:rsid w:val="00E2216E"/>
    <w:rsid w:val="00E2272C"/>
    <w:rsid w:val="00E22E62"/>
    <w:rsid w:val="00E23ADC"/>
    <w:rsid w:val="00E23BA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86C"/>
    <w:rsid w:val="00E35E24"/>
    <w:rsid w:val="00E375BF"/>
    <w:rsid w:val="00E3782C"/>
    <w:rsid w:val="00E37D44"/>
    <w:rsid w:val="00E4056F"/>
    <w:rsid w:val="00E405E7"/>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66B"/>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0D41"/>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452"/>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20F"/>
    <w:rsid w:val="00EB6D85"/>
    <w:rsid w:val="00EB7128"/>
    <w:rsid w:val="00EB7FCE"/>
    <w:rsid w:val="00EC03C0"/>
    <w:rsid w:val="00EC0799"/>
    <w:rsid w:val="00EC121F"/>
    <w:rsid w:val="00EC1554"/>
    <w:rsid w:val="00EC1926"/>
    <w:rsid w:val="00EC23D3"/>
    <w:rsid w:val="00EC3339"/>
    <w:rsid w:val="00EC42F8"/>
    <w:rsid w:val="00EC4A1B"/>
    <w:rsid w:val="00EC4CFC"/>
    <w:rsid w:val="00EC6361"/>
    <w:rsid w:val="00EC6C73"/>
    <w:rsid w:val="00EC702A"/>
    <w:rsid w:val="00EC790E"/>
    <w:rsid w:val="00ED0C16"/>
    <w:rsid w:val="00ED0DC7"/>
    <w:rsid w:val="00ED1268"/>
    <w:rsid w:val="00ED199D"/>
    <w:rsid w:val="00ED1C85"/>
    <w:rsid w:val="00ED1D2F"/>
    <w:rsid w:val="00ED1F9A"/>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0C5"/>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80"/>
    <w:rsid w:val="00F13FC9"/>
    <w:rsid w:val="00F156A5"/>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9B7"/>
    <w:rsid w:val="00F42BB3"/>
    <w:rsid w:val="00F42CE8"/>
    <w:rsid w:val="00F42EC8"/>
    <w:rsid w:val="00F431D1"/>
    <w:rsid w:val="00F431D3"/>
    <w:rsid w:val="00F43A2C"/>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3EC"/>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77D1C"/>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6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5969"/>
    <w:rsid w:val="00FA6361"/>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0B6D"/>
    <w:rsid w:val="00FC1501"/>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3603"/>
    <w:rsid w:val="00FD4D0E"/>
    <w:rsid w:val="00FD5736"/>
    <w:rsid w:val="00FD6FC4"/>
    <w:rsid w:val="00FD75A0"/>
    <w:rsid w:val="00FD7909"/>
    <w:rsid w:val="00FE0385"/>
    <w:rsid w:val="00FE13AC"/>
    <w:rsid w:val="00FE1B67"/>
    <w:rsid w:val="00FE252E"/>
    <w:rsid w:val="00FE3804"/>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2D27"/>
    <w:rsid w:val="00FF3486"/>
    <w:rsid w:val="00FF3518"/>
    <w:rsid w:val="00FF35E3"/>
    <w:rsid w:val="00FF4418"/>
    <w:rsid w:val="00FF5672"/>
    <w:rsid w:val="00FF5BD4"/>
    <w:rsid w:val="00FF5CE6"/>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2644548-CA66-47C0-BF42-67685F88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E42"/>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BF6AE5"/>
    <w:pPr>
      <w:spacing w:line="240" w:lineRule="auto"/>
      <w:ind w:firstLine="0"/>
      <w:jc w:val="left"/>
    </w:pPr>
    <w:rPr>
      <w:rFonts w:ascii="Calibri" w:eastAsia="Calibri" w:hAnsi="Calibri" w:cs="DokChampa"/>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B510F7"/>
    <w:pPr>
      <w:spacing w:line="240" w:lineRule="auto"/>
      <w:ind w:left="7314" w:firstLine="0"/>
    </w:pPr>
    <w:rPr>
      <w:rFonts w:ascii="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B510F7"/>
    <w:rPr>
      <w:rFonts w:ascii="Times New Roman" w:hAnsi="Times New Roman" w:cs="Times New Roman"/>
      <w:sz w:val="24"/>
      <w:szCs w:val="24"/>
    </w:rPr>
  </w:style>
  <w:style w:type="paragraph" w:customStyle="1" w:styleId="Default">
    <w:name w:val="Default"/>
    <w:rsid w:val="005C4981"/>
    <w:pPr>
      <w:autoSpaceDE w:val="0"/>
      <w:autoSpaceDN w:val="0"/>
      <w:adjustRightInd w:val="0"/>
      <w:spacing w:line="240" w:lineRule="auto"/>
      <w:ind w:firstLine="0"/>
      <w:jc w:val="left"/>
    </w:pPr>
    <w:rPr>
      <w:rFonts w:ascii="Calibri" w:eastAsia="Times New Roman" w:hAnsi="Calibri" w:cs="Calibri"/>
      <w:color w:val="000000"/>
      <w:sz w:val="24"/>
      <w:szCs w:val="24"/>
      <w:lang w:eastAsia="en-US"/>
    </w:rPr>
  </w:style>
  <w:style w:type="paragraph" w:customStyle="1" w:styleId="elementtoproof">
    <w:name w:val="elementtoproof"/>
    <w:basedOn w:val="prastasis"/>
    <w:rsid w:val="003F5FA0"/>
    <w:pPr>
      <w:spacing w:line="240" w:lineRule="auto"/>
      <w:ind w:firstLine="0"/>
      <w:jc w:val="left"/>
    </w:pPr>
    <w:rPr>
      <w:rFonts w:ascii="Aptos" w:eastAsiaTheme="minorHAnsi" w:hAnsi="Aptos" w:cs="Aptos"/>
      <w:sz w:val="24"/>
      <w:szCs w:val="24"/>
    </w:rPr>
  </w:style>
  <w:style w:type="paragraph" w:customStyle="1" w:styleId="Textbodyindent">
    <w:name w:val="Text body indent"/>
    <w:basedOn w:val="prastasis"/>
    <w:rsid w:val="00004FDA"/>
    <w:pPr>
      <w:widowControl w:val="0"/>
      <w:suppressAutoHyphens/>
      <w:autoSpaceDN w:val="0"/>
      <w:spacing w:line="240" w:lineRule="auto"/>
      <w:ind w:firstLine="720"/>
    </w:pPr>
    <w:rPr>
      <w:rFonts w:ascii="Times New Roman" w:eastAsia="Times New Roman" w:hAnsi="Times New Roman" w:cs="Times New Roman"/>
      <w:kern w:val="3"/>
      <w:sz w:val="24"/>
      <w:szCs w:val="20"/>
      <w:lang w:val="ru-RU" w:eastAsia="ru-RU"/>
    </w:rPr>
  </w:style>
  <w:style w:type="table" w:customStyle="1" w:styleId="Lentelstinklelis2">
    <w:name w:val="Lentelės tinklelis2"/>
    <w:basedOn w:val="prastojilentel"/>
    <w:next w:val="Lentelstinklelis"/>
    <w:uiPriority w:val="39"/>
    <w:rsid w:val="002B0133"/>
    <w:pPr>
      <w:spacing w:line="240" w:lineRule="auto"/>
      <w:ind w:firstLine="0"/>
      <w:jc w:val="left"/>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74DD198-DF0F-4B60-A059-939158958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3501</Words>
  <Characters>19962</Characters>
  <Application>Microsoft Office Word</Application>
  <DocSecurity>0</DocSecurity>
  <Lines>166</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Onutė Ragauskienė</cp:lastModifiedBy>
  <cp:revision>6</cp:revision>
  <cp:lastPrinted>2021-11-02T11:49:00Z</cp:lastPrinted>
  <dcterms:created xsi:type="dcterms:W3CDTF">2026-05-14T06:54:00Z</dcterms:created>
  <dcterms:modified xsi:type="dcterms:W3CDTF">2026-05-21T11:36:00Z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