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64E3" w14:textId="77777777" w:rsidR="00A672AA" w:rsidRPr="00F64944" w:rsidRDefault="00A672AA">
      <w:pPr>
        <w:suppressAutoHyphens w:val="0"/>
        <w:jc w:val="center"/>
        <w:rPr>
          <w:rFonts w:cs="Arial"/>
        </w:rPr>
      </w:pPr>
    </w:p>
    <w:p w14:paraId="5B2F35C0" w14:textId="77777777" w:rsidR="00A672AA" w:rsidRPr="00F64944" w:rsidRDefault="00A672AA">
      <w:pPr>
        <w:suppressAutoHyphens w:val="0"/>
        <w:jc w:val="center"/>
        <w:rPr>
          <w:rFonts w:cs="Arial"/>
        </w:rPr>
      </w:pPr>
    </w:p>
    <w:p w14:paraId="3D2DE60F" w14:textId="77777777" w:rsidR="00A672AA" w:rsidRPr="00F64944" w:rsidRDefault="00A672AA">
      <w:pPr>
        <w:suppressAutoHyphens w:val="0"/>
        <w:jc w:val="center"/>
        <w:rPr>
          <w:rFonts w:cs="Arial"/>
        </w:rPr>
      </w:pPr>
    </w:p>
    <w:p w14:paraId="24DFA917" w14:textId="77777777" w:rsidR="00A672AA" w:rsidRPr="00F64944" w:rsidRDefault="00481EDF">
      <w:pPr>
        <w:suppressAutoHyphens w:val="0"/>
        <w:jc w:val="center"/>
        <w:rPr>
          <w:rFonts w:cs="Arial"/>
        </w:rPr>
      </w:pPr>
      <w:r w:rsidRPr="00F64944">
        <w:rPr>
          <w:rFonts w:cs="Arial"/>
          <w:noProof/>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F64944" w:rsidRDefault="00A672AA">
      <w:pPr>
        <w:suppressAutoHyphens w:val="0"/>
        <w:jc w:val="center"/>
        <w:rPr>
          <w:rFonts w:cs="Arial"/>
        </w:rPr>
      </w:pPr>
    </w:p>
    <w:p w14:paraId="00C0755B" w14:textId="77777777" w:rsidR="00A672AA" w:rsidRPr="00F64944" w:rsidRDefault="00A672AA">
      <w:pPr>
        <w:suppressAutoHyphens w:val="0"/>
        <w:jc w:val="center"/>
        <w:rPr>
          <w:rFonts w:cs="Arial"/>
        </w:rPr>
      </w:pPr>
    </w:p>
    <w:p w14:paraId="7262D4E9" w14:textId="77777777" w:rsidR="00A672AA" w:rsidRPr="00F64944" w:rsidRDefault="00A672AA">
      <w:pPr>
        <w:suppressAutoHyphens w:val="0"/>
        <w:jc w:val="center"/>
        <w:rPr>
          <w:rFonts w:cs="Arial"/>
        </w:rPr>
      </w:pPr>
    </w:p>
    <w:p w14:paraId="548ED8F8" w14:textId="77777777" w:rsidR="00A672AA" w:rsidRPr="00F64944" w:rsidRDefault="00A672AA">
      <w:pPr>
        <w:suppressAutoHyphens w:val="0"/>
        <w:jc w:val="center"/>
        <w:rPr>
          <w:rFonts w:cs="Arial"/>
        </w:rPr>
      </w:pPr>
    </w:p>
    <w:p w14:paraId="07267DE2" w14:textId="77777777" w:rsidR="00A672AA" w:rsidRPr="00F64944" w:rsidRDefault="00A672AA">
      <w:pPr>
        <w:suppressAutoHyphens w:val="0"/>
        <w:rPr>
          <w:rFonts w:cs="Arial"/>
        </w:rPr>
      </w:pPr>
    </w:p>
    <w:p w14:paraId="6AB80E22" w14:textId="6DFB101E" w:rsidR="00A672AA" w:rsidRPr="00F64944" w:rsidRDefault="00481EDF">
      <w:pPr>
        <w:suppressAutoHyphens w:val="0"/>
        <w:jc w:val="center"/>
        <w:rPr>
          <w:rFonts w:cs="Arial"/>
          <w:b/>
          <w:bCs/>
          <w:sz w:val="32"/>
          <w:szCs w:val="32"/>
        </w:rPr>
      </w:pPr>
      <w:r w:rsidRPr="00F64944">
        <w:rPr>
          <w:rFonts w:cs="Arial"/>
          <w:b/>
          <w:bCs/>
          <w:sz w:val="32"/>
          <w:szCs w:val="32"/>
        </w:rPr>
        <w:t>TECHNINĖ SPECIFIKACIJA</w:t>
      </w:r>
    </w:p>
    <w:p w14:paraId="645F8117" w14:textId="77777777" w:rsidR="004E4C01" w:rsidRPr="00F64944" w:rsidRDefault="004E4C01">
      <w:pPr>
        <w:suppressAutoHyphens w:val="0"/>
        <w:jc w:val="center"/>
        <w:rPr>
          <w:rFonts w:cs="Arial"/>
          <w:b/>
          <w:bCs/>
          <w:sz w:val="32"/>
          <w:szCs w:val="32"/>
        </w:rPr>
      </w:pPr>
    </w:p>
    <w:p w14:paraId="362FDF96" w14:textId="3C128D7B" w:rsidR="004E4C01" w:rsidRPr="00F64944" w:rsidRDefault="00A41FBB" w:rsidP="004E4C01">
      <w:pPr>
        <w:suppressAutoHyphens w:val="0"/>
        <w:jc w:val="center"/>
        <w:rPr>
          <w:rFonts w:cs="Arial"/>
          <w:sz w:val="28"/>
          <w:szCs w:val="28"/>
        </w:rPr>
      </w:pPr>
      <w:r>
        <w:rPr>
          <w:rFonts w:cs="Arial"/>
          <w:sz w:val="28"/>
          <w:szCs w:val="28"/>
        </w:rPr>
        <w:t xml:space="preserve">0,4 </w:t>
      </w:r>
      <w:proofErr w:type="spellStart"/>
      <w:r>
        <w:rPr>
          <w:rFonts w:cs="Arial"/>
          <w:sz w:val="28"/>
          <w:szCs w:val="28"/>
        </w:rPr>
        <w:t>kV</w:t>
      </w:r>
      <w:proofErr w:type="spellEnd"/>
      <w:r>
        <w:rPr>
          <w:rFonts w:cs="Arial"/>
          <w:sz w:val="28"/>
          <w:szCs w:val="28"/>
        </w:rPr>
        <w:t xml:space="preserve"> ELEKTROS SKIRSTYKLOS REKONSTRAVIMO IR D</w:t>
      </w:r>
      <w:r w:rsidR="004D4A2E" w:rsidRPr="00F64944">
        <w:rPr>
          <w:rFonts w:cs="Arial"/>
          <w:sz w:val="28"/>
          <w:szCs w:val="28"/>
        </w:rPr>
        <w:t>YZELINI</w:t>
      </w:r>
      <w:r w:rsidR="004E4C01" w:rsidRPr="00F64944">
        <w:rPr>
          <w:rFonts w:cs="Arial"/>
          <w:sz w:val="28"/>
          <w:szCs w:val="28"/>
        </w:rPr>
        <w:t>O</w:t>
      </w:r>
      <w:r w:rsidR="004D4A2E" w:rsidRPr="00F64944">
        <w:rPr>
          <w:rFonts w:cs="Arial"/>
          <w:sz w:val="28"/>
          <w:szCs w:val="28"/>
        </w:rPr>
        <w:t xml:space="preserve"> GENERATORI</w:t>
      </w:r>
      <w:r w:rsidR="004E4C01" w:rsidRPr="00F64944">
        <w:rPr>
          <w:rFonts w:cs="Arial"/>
          <w:sz w:val="28"/>
          <w:szCs w:val="28"/>
        </w:rPr>
        <w:t xml:space="preserve">AUS ĮRENGIMO PROJEKTAS </w:t>
      </w:r>
      <w:r w:rsidR="004D4A2E" w:rsidRPr="00F64944">
        <w:rPr>
          <w:rFonts w:cs="Arial"/>
          <w:sz w:val="28"/>
          <w:szCs w:val="28"/>
        </w:rPr>
        <w:t>NOREIKIŠKIŲ KATILINĖJE</w:t>
      </w:r>
    </w:p>
    <w:p w14:paraId="77016FA7" w14:textId="77777777" w:rsidR="004E4C01" w:rsidRPr="00F64944" w:rsidRDefault="004E4C01" w:rsidP="004E4C01">
      <w:pPr>
        <w:suppressAutoHyphens w:val="0"/>
        <w:jc w:val="center"/>
        <w:rPr>
          <w:rFonts w:cs="Arial"/>
          <w:sz w:val="28"/>
          <w:szCs w:val="28"/>
        </w:rPr>
      </w:pPr>
    </w:p>
    <w:p w14:paraId="52D8DDC4" w14:textId="77777777" w:rsidR="00EF31E8" w:rsidRPr="00F64944" w:rsidRDefault="00EF31E8">
      <w:pPr>
        <w:suppressAutoHyphens w:val="0"/>
        <w:jc w:val="center"/>
        <w:rPr>
          <w:rFonts w:cs="Arial"/>
          <w:sz w:val="28"/>
          <w:szCs w:val="28"/>
        </w:rPr>
      </w:pPr>
    </w:p>
    <w:p w14:paraId="04D500D6" w14:textId="77777777" w:rsidR="00A672AA" w:rsidRPr="00F64944" w:rsidRDefault="00A672AA">
      <w:pPr>
        <w:suppressAutoHyphens w:val="0"/>
        <w:jc w:val="center"/>
        <w:rPr>
          <w:rFonts w:cs="Arial"/>
          <w:sz w:val="28"/>
          <w:szCs w:val="28"/>
        </w:rPr>
      </w:pPr>
    </w:p>
    <w:tbl>
      <w:tblPr>
        <w:tblW w:w="4962" w:type="dxa"/>
        <w:tblCellMar>
          <w:left w:w="10" w:type="dxa"/>
          <w:right w:w="10" w:type="dxa"/>
        </w:tblCellMar>
        <w:tblLook w:val="0000" w:firstRow="0" w:lastRow="0" w:firstColumn="0" w:lastColumn="0" w:noHBand="0" w:noVBand="0"/>
      </w:tblPr>
      <w:tblGrid>
        <w:gridCol w:w="846"/>
        <w:gridCol w:w="4116"/>
      </w:tblGrid>
      <w:tr w:rsidR="00A672AA" w:rsidRPr="00F64944" w14:paraId="6656B4A0" w14:textId="77777777">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7A8DD699" w14:textId="5BE33A95" w:rsidR="00A672AA" w:rsidRPr="00F64944" w:rsidRDefault="00A672AA">
            <w:pPr>
              <w:suppressAutoHyphens w:val="0"/>
              <w:jc w:val="center"/>
              <w:rPr>
                <w:rFonts w:cs="Arial"/>
              </w:rPr>
            </w:pP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2E6EA903" w14:textId="77777777" w:rsidR="00A672AA" w:rsidRPr="00F64944" w:rsidRDefault="00481EDF">
            <w:pPr>
              <w:suppressAutoHyphens w:val="0"/>
              <w:rPr>
                <w:rFonts w:cs="Arial"/>
                <w:b/>
                <w:bCs/>
              </w:rPr>
            </w:pPr>
            <w:r w:rsidRPr="00F64944">
              <w:rPr>
                <w:rFonts w:cs="Arial"/>
                <w:b/>
                <w:bCs/>
              </w:rPr>
              <w:t>PROJEKTAVIMAS</w:t>
            </w:r>
          </w:p>
        </w:tc>
      </w:tr>
      <w:tr w:rsidR="00A672AA" w:rsidRPr="00F64944" w14:paraId="56C5EC8C" w14:textId="77777777">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275C447B" w14:textId="77777777" w:rsidR="00A672AA" w:rsidRPr="00F64944" w:rsidRDefault="00A672AA">
            <w:pPr>
              <w:suppressAutoHyphens w:val="0"/>
              <w:jc w:val="center"/>
              <w:rPr>
                <w:rFonts w:cs="Arial"/>
              </w:rPr>
            </w:pP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19BBDACF" w14:textId="77777777" w:rsidR="00A672AA" w:rsidRPr="00F64944" w:rsidRDefault="00481EDF">
            <w:pPr>
              <w:suppressAutoHyphens w:val="0"/>
              <w:rPr>
                <w:rFonts w:cs="Arial"/>
                <w:b/>
                <w:bCs/>
              </w:rPr>
            </w:pPr>
            <w:r w:rsidRPr="00F64944">
              <w:rPr>
                <w:rFonts w:cs="Arial"/>
                <w:b/>
                <w:bCs/>
              </w:rPr>
              <w:t>DARBŲ RANGA</w:t>
            </w:r>
          </w:p>
        </w:tc>
      </w:tr>
      <w:tr w:rsidR="00A672AA" w:rsidRPr="00F64944" w14:paraId="026CCE0E" w14:textId="77777777">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02109D4A" w14:textId="54030773" w:rsidR="00A672AA" w:rsidRPr="00F64944" w:rsidRDefault="00D91E79">
            <w:pPr>
              <w:suppressAutoHyphens w:val="0"/>
              <w:jc w:val="center"/>
              <w:rPr>
                <w:rFonts w:cs="Arial"/>
              </w:rPr>
            </w:pPr>
            <w:r w:rsidRPr="00F64944">
              <w:rPr>
                <w:rFonts w:cs="Arial"/>
                <w:noProof/>
              </w:rPr>
              <w:drawing>
                <wp:inline distT="0" distB="0" distL="0" distR="0" wp14:anchorId="134196F4" wp14:editId="5648CFC1">
                  <wp:extent cx="210979" cy="210979"/>
                  <wp:effectExtent l="0" t="0" r="0" b="0"/>
                  <wp:docPr id="504892125" name="Picture 4"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10979" cy="210979"/>
                          </a:xfrm>
                          <a:prstGeom prst="rect">
                            <a:avLst/>
                          </a:prstGeom>
                          <a:noFill/>
                          <a:ln>
                            <a:noFill/>
                            <a:prstDash/>
                          </a:ln>
                        </pic:spPr>
                      </pic:pic>
                    </a:graphicData>
                  </a:graphic>
                </wp:inline>
              </w:drawing>
            </w: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526EDEF9" w14:textId="77777777" w:rsidR="00A672AA" w:rsidRPr="00F64944" w:rsidRDefault="00481EDF">
            <w:pPr>
              <w:suppressAutoHyphens w:val="0"/>
              <w:rPr>
                <w:rFonts w:cs="Arial"/>
                <w:b/>
                <w:bCs/>
              </w:rPr>
            </w:pPr>
            <w:r w:rsidRPr="00F64944">
              <w:rPr>
                <w:rFonts w:cs="Arial"/>
                <w:b/>
                <w:bCs/>
              </w:rPr>
              <w:t>PROJEKTAVIMAS IR DARBŲ RANGA</w:t>
            </w:r>
          </w:p>
        </w:tc>
      </w:tr>
    </w:tbl>
    <w:p w14:paraId="2329A02B" w14:textId="77777777" w:rsidR="00A672AA" w:rsidRPr="00F64944" w:rsidRDefault="00A672AA">
      <w:pPr>
        <w:suppressAutoHyphens w:val="0"/>
        <w:jc w:val="center"/>
        <w:rPr>
          <w:rFonts w:cs="Arial"/>
        </w:rPr>
      </w:pPr>
    </w:p>
    <w:p w14:paraId="0EF24421" w14:textId="77777777" w:rsidR="00A672AA" w:rsidRPr="00F64944" w:rsidRDefault="00A672AA">
      <w:pPr>
        <w:suppressAutoHyphens w:val="0"/>
        <w:jc w:val="center"/>
        <w:rPr>
          <w:rFonts w:cs="Arial"/>
        </w:rPr>
      </w:pPr>
    </w:p>
    <w:p w14:paraId="7F2C5A6F" w14:textId="77777777" w:rsidR="00A672AA" w:rsidRPr="00F64944" w:rsidRDefault="00A672AA">
      <w:pPr>
        <w:suppressAutoHyphens w:val="0"/>
        <w:jc w:val="center"/>
        <w:rPr>
          <w:rFonts w:cs="Arial"/>
        </w:rPr>
      </w:pPr>
    </w:p>
    <w:p w14:paraId="63965A38" w14:textId="77777777" w:rsidR="00A672AA" w:rsidRPr="00F64944" w:rsidRDefault="00A672AA">
      <w:pPr>
        <w:suppressAutoHyphens w:val="0"/>
        <w:jc w:val="center"/>
        <w:rPr>
          <w:rFonts w:cs="Arial"/>
        </w:rPr>
      </w:pPr>
    </w:p>
    <w:tbl>
      <w:tblPr>
        <w:tblW w:w="9962" w:type="dxa"/>
        <w:tblCellMar>
          <w:left w:w="10" w:type="dxa"/>
          <w:right w:w="10" w:type="dxa"/>
        </w:tblCellMar>
        <w:tblLook w:val="0000" w:firstRow="0" w:lastRow="0" w:firstColumn="0" w:lastColumn="0" w:noHBand="0" w:noVBand="0"/>
      </w:tblPr>
      <w:tblGrid>
        <w:gridCol w:w="4390"/>
        <w:gridCol w:w="1134"/>
        <w:gridCol w:w="4438"/>
      </w:tblGrid>
      <w:tr w:rsidR="00A672AA" w:rsidRPr="00F64944" w14:paraId="617DE23B" w14:textId="77777777">
        <w:trPr>
          <w:trHeight w:val="397"/>
        </w:trPr>
        <w:tc>
          <w:tcPr>
            <w:tcW w:w="4390" w:type="dxa"/>
            <w:tcMar>
              <w:top w:w="0" w:type="dxa"/>
              <w:left w:w="108" w:type="dxa"/>
              <w:bottom w:w="0" w:type="dxa"/>
              <w:right w:w="108" w:type="dxa"/>
            </w:tcMar>
            <w:vAlign w:val="center"/>
          </w:tcPr>
          <w:p w14:paraId="1A1006F7" w14:textId="77777777" w:rsidR="00A672AA" w:rsidRPr="00F64944" w:rsidRDefault="00481EDF">
            <w:pPr>
              <w:suppressAutoHyphens w:val="0"/>
              <w:rPr>
                <w:rFonts w:cs="Arial"/>
                <w:b/>
                <w:bCs/>
              </w:rPr>
            </w:pPr>
            <w:r w:rsidRPr="00F64944">
              <w:rPr>
                <w:rFonts w:cs="Arial"/>
                <w:b/>
                <w:bCs/>
              </w:rPr>
              <w:t>PARENGĖ:</w:t>
            </w:r>
          </w:p>
        </w:tc>
        <w:tc>
          <w:tcPr>
            <w:tcW w:w="1134" w:type="dxa"/>
            <w:tcMar>
              <w:top w:w="0" w:type="dxa"/>
              <w:left w:w="108" w:type="dxa"/>
              <w:bottom w:w="0" w:type="dxa"/>
              <w:right w:w="108" w:type="dxa"/>
            </w:tcMar>
            <w:vAlign w:val="center"/>
          </w:tcPr>
          <w:p w14:paraId="73E7E56E" w14:textId="77777777" w:rsidR="00A672AA" w:rsidRPr="00F64944" w:rsidRDefault="00A672AA">
            <w:pPr>
              <w:suppressAutoHyphens w:val="0"/>
              <w:rPr>
                <w:rFonts w:cs="Arial"/>
              </w:rPr>
            </w:pPr>
          </w:p>
        </w:tc>
        <w:tc>
          <w:tcPr>
            <w:tcW w:w="4438" w:type="dxa"/>
            <w:tcMar>
              <w:top w:w="0" w:type="dxa"/>
              <w:left w:w="108" w:type="dxa"/>
              <w:bottom w:w="0" w:type="dxa"/>
              <w:right w:w="108" w:type="dxa"/>
            </w:tcMar>
            <w:vAlign w:val="center"/>
          </w:tcPr>
          <w:p w14:paraId="2259938A" w14:textId="5C135D3C" w:rsidR="00A672AA" w:rsidRPr="00F64944" w:rsidRDefault="00481EDF">
            <w:pPr>
              <w:suppressAutoHyphens w:val="0"/>
              <w:rPr>
                <w:rFonts w:cs="Arial"/>
                <w:b/>
                <w:bCs/>
              </w:rPr>
            </w:pPr>
            <w:r w:rsidRPr="00F64944">
              <w:rPr>
                <w:rFonts w:cs="Arial"/>
                <w:b/>
                <w:bCs/>
              </w:rPr>
              <w:t>TVIRTIN</w:t>
            </w:r>
            <w:r w:rsidR="009B257F" w:rsidRPr="00F64944">
              <w:rPr>
                <w:rFonts w:cs="Arial"/>
                <w:b/>
                <w:bCs/>
              </w:rPr>
              <w:t>O</w:t>
            </w:r>
            <w:r w:rsidRPr="00F64944">
              <w:rPr>
                <w:rFonts w:cs="Arial"/>
                <w:b/>
                <w:bCs/>
              </w:rPr>
              <w:t>:</w:t>
            </w:r>
          </w:p>
        </w:tc>
      </w:tr>
      <w:tr w:rsidR="00A672AA" w:rsidRPr="00F64944" w14:paraId="301B9241" w14:textId="77777777">
        <w:trPr>
          <w:trHeight w:val="397"/>
        </w:trPr>
        <w:tc>
          <w:tcPr>
            <w:tcW w:w="4390" w:type="dxa"/>
            <w:tcMar>
              <w:top w:w="0" w:type="dxa"/>
              <w:left w:w="108" w:type="dxa"/>
              <w:bottom w:w="0" w:type="dxa"/>
              <w:right w:w="108" w:type="dxa"/>
            </w:tcMar>
            <w:vAlign w:val="center"/>
          </w:tcPr>
          <w:p w14:paraId="355CEE1E" w14:textId="103FF432" w:rsidR="00A672AA" w:rsidRPr="00F64944" w:rsidRDefault="00CB70B5">
            <w:pPr>
              <w:suppressAutoHyphens w:val="0"/>
              <w:rPr>
                <w:rFonts w:cs="Arial"/>
              </w:rPr>
            </w:pPr>
            <w:r w:rsidRPr="00F64944">
              <w:rPr>
                <w:rFonts w:cs="Arial"/>
              </w:rPr>
              <w:t xml:space="preserve">Technologijų ir inovacijų </w:t>
            </w:r>
            <w:r w:rsidR="00481EDF" w:rsidRPr="00F64944">
              <w:rPr>
                <w:rFonts w:cs="Arial"/>
              </w:rPr>
              <w:t>projektų vadovas</w:t>
            </w:r>
          </w:p>
        </w:tc>
        <w:tc>
          <w:tcPr>
            <w:tcW w:w="1134" w:type="dxa"/>
            <w:tcMar>
              <w:top w:w="0" w:type="dxa"/>
              <w:left w:w="108" w:type="dxa"/>
              <w:bottom w:w="0" w:type="dxa"/>
              <w:right w:w="108" w:type="dxa"/>
            </w:tcMar>
            <w:vAlign w:val="center"/>
          </w:tcPr>
          <w:p w14:paraId="4927B1F7" w14:textId="77777777" w:rsidR="00A672AA" w:rsidRPr="00F64944" w:rsidRDefault="00A672AA">
            <w:pPr>
              <w:suppressAutoHyphens w:val="0"/>
              <w:rPr>
                <w:rFonts w:cs="Arial"/>
              </w:rPr>
            </w:pPr>
          </w:p>
        </w:tc>
        <w:tc>
          <w:tcPr>
            <w:tcW w:w="4438" w:type="dxa"/>
            <w:tcMar>
              <w:top w:w="0" w:type="dxa"/>
              <w:left w:w="108" w:type="dxa"/>
              <w:bottom w:w="0" w:type="dxa"/>
              <w:right w:w="108" w:type="dxa"/>
            </w:tcMar>
            <w:vAlign w:val="center"/>
          </w:tcPr>
          <w:p w14:paraId="12E32BFF" w14:textId="5F10C4CF" w:rsidR="00A672AA" w:rsidRPr="00F64944" w:rsidRDefault="00CB70B5">
            <w:pPr>
              <w:suppressAutoHyphens w:val="0"/>
              <w:rPr>
                <w:rFonts w:cs="Arial"/>
              </w:rPr>
            </w:pPr>
            <w:r w:rsidRPr="00F64944">
              <w:rPr>
                <w:rFonts w:cs="Arial"/>
              </w:rPr>
              <w:t>Technikos</w:t>
            </w:r>
            <w:r w:rsidR="00481EDF" w:rsidRPr="00F64944">
              <w:rPr>
                <w:rFonts w:cs="Arial"/>
              </w:rPr>
              <w:t xml:space="preserve"> direktorius</w:t>
            </w:r>
          </w:p>
        </w:tc>
      </w:tr>
      <w:tr w:rsidR="00A672AA" w:rsidRPr="00F64944" w14:paraId="0DC08D65" w14:textId="77777777">
        <w:trPr>
          <w:trHeight w:val="397"/>
        </w:trPr>
        <w:tc>
          <w:tcPr>
            <w:tcW w:w="4390" w:type="dxa"/>
            <w:tcMar>
              <w:top w:w="0" w:type="dxa"/>
              <w:left w:w="108" w:type="dxa"/>
              <w:bottom w:w="0" w:type="dxa"/>
              <w:right w:w="108" w:type="dxa"/>
            </w:tcMar>
            <w:vAlign w:val="center"/>
          </w:tcPr>
          <w:p w14:paraId="2CC69F6E" w14:textId="57E2AE64" w:rsidR="00A672AA" w:rsidRPr="00F64944" w:rsidRDefault="00A672AA">
            <w:pPr>
              <w:suppressAutoHyphens w:val="0"/>
              <w:rPr>
                <w:rFonts w:cs="Arial"/>
              </w:rPr>
            </w:pPr>
          </w:p>
        </w:tc>
        <w:tc>
          <w:tcPr>
            <w:tcW w:w="1134" w:type="dxa"/>
            <w:tcMar>
              <w:top w:w="0" w:type="dxa"/>
              <w:left w:w="108" w:type="dxa"/>
              <w:bottom w:w="0" w:type="dxa"/>
              <w:right w:w="108" w:type="dxa"/>
            </w:tcMar>
            <w:vAlign w:val="center"/>
          </w:tcPr>
          <w:p w14:paraId="5ADF144E" w14:textId="77777777" w:rsidR="00A672AA" w:rsidRPr="00F64944" w:rsidRDefault="00A672AA">
            <w:pPr>
              <w:suppressAutoHyphens w:val="0"/>
              <w:rPr>
                <w:rFonts w:cs="Arial"/>
              </w:rPr>
            </w:pPr>
          </w:p>
        </w:tc>
        <w:tc>
          <w:tcPr>
            <w:tcW w:w="4438" w:type="dxa"/>
            <w:tcMar>
              <w:top w:w="0" w:type="dxa"/>
              <w:left w:w="108" w:type="dxa"/>
              <w:bottom w:w="0" w:type="dxa"/>
              <w:right w:w="108" w:type="dxa"/>
            </w:tcMar>
            <w:vAlign w:val="center"/>
          </w:tcPr>
          <w:p w14:paraId="3B1AC9E8" w14:textId="2E49299E" w:rsidR="00A672AA" w:rsidRPr="00F64944" w:rsidRDefault="00A672AA">
            <w:pPr>
              <w:suppressAutoHyphens w:val="0"/>
              <w:rPr>
                <w:rFonts w:cs="Arial"/>
              </w:rPr>
            </w:pPr>
          </w:p>
        </w:tc>
      </w:tr>
    </w:tbl>
    <w:p w14:paraId="28A7A136" w14:textId="5A1D1ABA" w:rsidR="008803AC" w:rsidRPr="00F64944" w:rsidRDefault="008803AC">
      <w:pPr>
        <w:suppressAutoHyphens w:val="0"/>
        <w:rPr>
          <w:rFonts w:cs="Arial"/>
          <w:b/>
          <w:bCs/>
        </w:rPr>
      </w:pPr>
    </w:p>
    <w:tbl>
      <w:tblPr>
        <w:tblW w:w="9962" w:type="dxa"/>
        <w:tblCellMar>
          <w:left w:w="10" w:type="dxa"/>
          <w:right w:w="10" w:type="dxa"/>
        </w:tblCellMar>
        <w:tblLook w:val="0000" w:firstRow="0" w:lastRow="0" w:firstColumn="0" w:lastColumn="0" w:noHBand="0" w:noVBand="0"/>
      </w:tblPr>
      <w:tblGrid>
        <w:gridCol w:w="9962"/>
      </w:tblGrid>
      <w:tr w:rsidR="00B3018D" w:rsidRPr="00F64944" w14:paraId="17656383" w14:textId="77777777" w:rsidTr="00CF7B5D">
        <w:trPr>
          <w:trHeight w:val="397"/>
        </w:trPr>
        <w:tc>
          <w:tcPr>
            <w:tcW w:w="4390" w:type="dxa"/>
            <w:tcMar>
              <w:top w:w="0" w:type="dxa"/>
              <w:left w:w="108" w:type="dxa"/>
              <w:bottom w:w="0" w:type="dxa"/>
              <w:right w:w="108" w:type="dxa"/>
            </w:tcMar>
            <w:vAlign w:val="center"/>
          </w:tcPr>
          <w:p w14:paraId="3168AA98" w14:textId="77777777" w:rsidR="00B3018D" w:rsidRPr="00F64944" w:rsidRDefault="00B3018D" w:rsidP="00CF7B5D">
            <w:pPr>
              <w:suppressAutoHyphens w:val="0"/>
              <w:rPr>
                <w:rFonts w:cs="Arial"/>
              </w:rPr>
            </w:pPr>
            <w:r w:rsidRPr="00F64944">
              <w:rPr>
                <w:rFonts w:cs="Arial"/>
              </w:rPr>
              <w:t>Techninio aptarnavimo skyriaus grupės vadovas</w:t>
            </w:r>
          </w:p>
        </w:tc>
      </w:tr>
      <w:tr w:rsidR="00B3018D" w:rsidRPr="00F64944" w14:paraId="59221E24" w14:textId="77777777" w:rsidTr="00CF7B5D">
        <w:trPr>
          <w:trHeight w:val="397"/>
        </w:trPr>
        <w:tc>
          <w:tcPr>
            <w:tcW w:w="4390" w:type="dxa"/>
            <w:tcMar>
              <w:top w:w="0" w:type="dxa"/>
              <w:left w:w="108" w:type="dxa"/>
              <w:bottom w:w="0" w:type="dxa"/>
              <w:right w:w="108" w:type="dxa"/>
            </w:tcMar>
            <w:vAlign w:val="center"/>
          </w:tcPr>
          <w:p w14:paraId="27A752D9" w14:textId="47CE4C78" w:rsidR="00B3018D" w:rsidRPr="00F64944" w:rsidRDefault="00B3018D" w:rsidP="00CF7B5D">
            <w:pPr>
              <w:suppressAutoHyphens w:val="0"/>
              <w:rPr>
                <w:rFonts w:cs="Arial"/>
              </w:rPr>
            </w:pPr>
          </w:p>
        </w:tc>
      </w:tr>
    </w:tbl>
    <w:p w14:paraId="29972BC9" w14:textId="77777777" w:rsidR="008803AC" w:rsidRPr="00F64944" w:rsidRDefault="008803AC">
      <w:pPr>
        <w:suppressAutoHyphens w:val="0"/>
        <w:rPr>
          <w:rFonts w:cs="Arial"/>
          <w:b/>
          <w:bCs/>
        </w:rPr>
      </w:pPr>
    </w:p>
    <w:p w14:paraId="0DC5797C" w14:textId="77777777" w:rsidR="00A672AA" w:rsidRPr="00F64944" w:rsidRDefault="00A672AA">
      <w:pPr>
        <w:pageBreakBefore/>
        <w:suppressAutoHyphens w:val="0"/>
        <w:rPr>
          <w:rFonts w:cs="Arial"/>
        </w:rPr>
      </w:pPr>
    </w:p>
    <w:p w14:paraId="6BD23C3F" w14:textId="77777777" w:rsidR="00A672AA" w:rsidRPr="00F64944" w:rsidRDefault="00481EDF">
      <w:pPr>
        <w:pStyle w:val="Pavadinimas"/>
        <w:rPr>
          <w:rFonts w:cs="Arial"/>
        </w:rPr>
      </w:pPr>
      <w:r w:rsidRPr="00F64944">
        <w:rPr>
          <w:rFonts w:cs="Arial"/>
        </w:rPr>
        <w:t>TURINYS</w:t>
      </w:r>
    </w:p>
    <w:p w14:paraId="7B5E318C" w14:textId="77777777" w:rsidR="00A672AA" w:rsidRPr="00F64944" w:rsidRDefault="00A672AA">
      <w:pPr>
        <w:rPr>
          <w:rFonts w:cs="Arial"/>
        </w:rPr>
      </w:pPr>
    </w:p>
    <w:p w14:paraId="528DAAE2" w14:textId="3219FC58" w:rsidR="004519DD" w:rsidRDefault="00481EDF">
      <w:pPr>
        <w:pStyle w:val="Turinys1"/>
        <w:rPr>
          <w:rFonts w:asciiTheme="minorHAnsi" w:eastAsiaTheme="minorEastAsia" w:hAnsiTheme="minorHAnsi" w:cstheme="minorBidi"/>
          <w:noProof/>
          <w:kern w:val="2"/>
          <w:sz w:val="24"/>
          <w:szCs w:val="24"/>
          <w:lang w:val="en-US"/>
          <w14:ligatures w14:val="standardContextual"/>
        </w:rPr>
      </w:pPr>
      <w:r w:rsidRPr="00F64944">
        <w:rPr>
          <w:rFonts w:cs="Arial"/>
        </w:rPr>
        <w:fldChar w:fldCharType="begin"/>
      </w:r>
      <w:r w:rsidRPr="00F64944">
        <w:rPr>
          <w:rFonts w:cs="Arial"/>
        </w:rPr>
        <w:instrText xml:space="preserve"> TOC \o "1-1" \u \h </w:instrText>
      </w:r>
      <w:r w:rsidRPr="00F64944">
        <w:rPr>
          <w:rFonts w:cs="Arial"/>
        </w:rPr>
        <w:fldChar w:fldCharType="separate"/>
      </w:r>
      <w:hyperlink w:anchor="_Toc229665981" w:history="1">
        <w:r w:rsidR="004519DD" w:rsidRPr="0035137A">
          <w:rPr>
            <w:rStyle w:val="Hipersaitas"/>
            <w:rFonts w:cs="Arial"/>
            <w:noProof/>
          </w:rPr>
          <w:t>1</w:t>
        </w:r>
        <w:r w:rsidR="004519DD">
          <w:rPr>
            <w:rFonts w:asciiTheme="minorHAnsi" w:eastAsiaTheme="minorEastAsia" w:hAnsiTheme="minorHAnsi" w:cstheme="minorBidi"/>
            <w:noProof/>
            <w:kern w:val="2"/>
            <w:sz w:val="24"/>
            <w:szCs w:val="24"/>
            <w:lang w:val="en-US"/>
            <w14:ligatures w14:val="standardContextual"/>
          </w:rPr>
          <w:tab/>
        </w:r>
        <w:r w:rsidR="004519DD" w:rsidRPr="0035137A">
          <w:rPr>
            <w:rStyle w:val="Hipersaitas"/>
            <w:rFonts w:cs="Arial"/>
            <w:noProof/>
          </w:rPr>
          <w:t>SKYRIUS TECHNINĖJE SPECIFIKACIJOJE NAUDOJAMŲ TRUMPINIŲ PAAIŠKINIMAI</w:t>
        </w:r>
        <w:r w:rsidR="004519DD">
          <w:rPr>
            <w:noProof/>
          </w:rPr>
          <w:tab/>
        </w:r>
        <w:r w:rsidR="004519DD">
          <w:rPr>
            <w:noProof/>
          </w:rPr>
          <w:fldChar w:fldCharType="begin"/>
        </w:r>
        <w:r w:rsidR="004519DD">
          <w:rPr>
            <w:noProof/>
          </w:rPr>
          <w:instrText xml:space="preserve"> PAGEREF _Toc229665981 \h </w:instrText>
        </w:r>
        <w:r w:rsidR="004519DD">
          <w:rPr>
            <w:noProof/>
          </w:rPr>
        </w:r>
        <w:r w:rsidR="004519DD">
          <w:rPr>
            <w:noProof/>
          </w:rPr>
          <w:fldChar w:fldCharType="separate"/>
        </w:r>
        <w:r w:rsidR="004519DD">
          <w:rPr>
            <w:noProof/>
          </w:rPr>
          <w:t>3</w:t>
        </w:r>
        <w:r w:rsidR="004519DD">
          <w:rPr>
            <w:noProof/>
          </w:rPr>
          <w:fldChar w:fldCharType="end"/>
        </w:r>
      </w:hyperlink>
    </w:p>
    <w:p w14:paraId="1FE1846F" w14:textId="5AF6D188" w:rsidR="004519DD" w:rsidRDefault="004519DD">
      <w:pPr>
        <w:pStyle w:val="Turinys1"/>
        <w:rPr>
          <w:rFonts w:asciiTheme="minorHAnsi" w:eastAsiaTheme="minorEastAsia" w:hAnsiTheme="minorHAnsi" w:cstheme="minorBidi"/>
          <w:noProof/>
          <w:kern w:val="2"/>
          <w:sz w:val="24"/>
          <w:szCs w:val="24"/>
          <w:lang w:val="en-US"/>
          <w14:ligatures w14:val="standardContextual"/>
        </w:rPr>
      </w:pPr>
      <w:hyperlink w:anchor="_Toc229665982" w:history="1">
        <w:r w:rsidRPr="0035137A">
          <w:rPr>
            <w:rStyle w:val="Hipersaitas"/>
            <w:rFonts w:cs="Arial"/>
            <w:noProof/>
          </w:rPr>
          <w:t>2</w:t>
        </w:r>
        <w:r>
          <w:rPr>
            <w:rFonts w:asciiTheme="minorHAnsi" w:eastAsiaTheme="minorEastAsia" w:hAnsiTheme="minorHAnsi" w:cstheme="minorBidi"/>
            <w:noProof/>
            <w:kern w:val="2"/>
            <w:sz w:val="24"/>
            <w:szCs w:val="24"/>
            <w:lang w:val="en-US"/>
            <w14:ligatures w14:val="standardContextual"/>
          </w:rPr>
          <w:tab/>
        </w:r>
        <w:r w:rsidRPr="0035137A">
          <w:rPr>
            <w:rStyle w:val="Hipersaitas"/>
            <w:rFonts w:cs="Arial"/>
            <w:noProof/>
          </w:rPr>
          <w:t>SKYRIUS PIRKIMO OBJEKTAS</w:t>
        </w:r>
        <w:r>
          <w:rPr>
            <w:noProof/>
          </w:rPr>
          <w:tab/>
        </w:r>
        <w:r>
          <w:rPr>
            <w:noProof/>
          </w:rPr>
          <w:fldChar w:fldCharType="begin"/>
        </w:r>
        <w:r>
          <w:rPr>
            <w:noProof/>
          </w:rPr>
          <w:instrText xml:space="preserve"> PAGEREF _Toc229665982 \h </w:instrText>
        </w:r>
        <w:r>
          <w:rPr>
            <w:noProof/>
          </w:rPr>
        </w:r>
        <w:r>
          <w:rPr>
            <w:noProof/>
          </w:rPr>
          <w:fldChar w:fldCharType="separate"/>
        </w:r>
        <w:r>
          <w:rPr>
            <w:noProof/>
          </w:rPr>
          <w:t>4</w:t>
        </w:r>
        <w:r>
          <w:rPr>
            <w:noProof/>
          </w:rPr>
          <w:fldChar w:fldCharType="end"/>
        </w:r>
      </w:hyperlink>
    </w:p>
    <w:p w14:paraId="29A2521E" w14:textId="7C2C3A93" w:rsidR="004519DD" w:rsidRDefault="004519DD">
      <w:pPr>
        <w:pStyle w:val="Turinys1"/>
        <w:rPr>
          <w:rFonts w:asciiTheme="minorHAnsi" w:eastAsiaTheme="minorEastAsia" w:hAnsiTheme="minorHAnsi" w:cstheme="minorBidi"/>
          <w:noProof/>
          <w:kern w:val="2"/>
          <w:sz w:val="24"/>
          <w:szCs w:val="24"/>
          <w:lang w:val="en-US"/>
          <w14:ligatures w14:val="standardContextual"/>
        </w:rPr>
      </w:pPr>
      <w:hyperlink w:anchor="_Toc229665983" w:history="1">
        <w:r w:rsidRPr="0035137A">
          <w:rPr>
            <w:rStyle w:val="Hipersaitas"/>
            <w:rFonts w:cs="Arial"/>
            <w:noProof/>
          </w:rPr>
          <w:t>3</w:t>
        </w:r>
        <w:r>
          <w:rPr>
            <w:rFonts w:asciiTheme="minorHAnsi" w:eastAsiaTheme="minorEastAsia" w:hAnsiTheme="minorHAnsi" w:cstheme="minorBidi"/>
            <w:noProof/>
            <w:kern w:val="2"/>
            <w:sz w:val="24"/>
            <w:szCs w:val="24"/>
            <w:lang w:val="en-US"/>
            <w14:ligatures w14:val="standardContextual"/>
          </w:rPr>
          <w:tab/>
        </w:r>
        <w:r w:rsidRPr="0035137A">
          <w:rPr>
            <w:rStyle w:val="Hipersaitas"/>
            <w:rFonts w:cs="Arial"/>
            <w:noProof/>
          </w:rPr>
          <w:t>SKYRIUS PIRKIMO OBJEKTO APIMTYS</w:t>
        </w:r>
        <w:r>
          <w:rPr>
            <w:noProof/>
          </w:rPr>
          <w:tab/>
        </w:r>
        <w:r>
          <w:rPr>
            <w:noProof/>
          </w:rPr>
          <w:fldChar w:fldCharType="begin"/>
        </w:r>
        <w:r>
          <w:rPr>
            <w:noProof/>
          </w:rPr>
          <w:instrText xml:space="preserve"> PAGEREF _Toc229665983 \h </w:instrText>
        </w:r>
        <w:r>
          <w:rPr>
            <w:noProof/>
          </w:rPr>
        </w:r>
        <w:r>
          <w:rPr>
            <w:noProof/>
          </w:rPr>
          <w:fldChar w:fldCharType="separate"/>
        </w:r>
        <w:r>
          <w:rPr>
            <w:noProof/>
          </w:rPr>
          <w:t>5</w:t>
        </w:r>
        <w:r>
          <w:rPr>
            <w:noProof/>
          </w:rPr>
          <w:fldChar w:fldCharType="end"/>
        </w:r>
      </w:hyperlink>
    </w:p>
    <w:p w14:paraId="533520CA" w14:textId="1639780F" w:rsidR="004519DD" w:rsidRDefault="004519DD">
      <w:pPr>
        <w:pStyle w:val="Turinys1"/>
        <w:rPr>
          <w:rFonts w:asciiTheme="minorHAnsi" w:eastAsiaTheme="minorEastAsia" w:hAnsiTheme="minorHAnsi" w:cstheme="minorBidi"/>
          <w:noProof/>
          <w:kern w:val="2"/>
          <w:sz w:val="24"/>
          <w:szCs w:val="24"/>
          <w:lang w:val="en-US"/>
          <w14:ligatures w14:val="standardContextual"/>
        </w:rPr>
      </w:pPr>
      <w:hyperlink w:anchor="_Toc229665984" w:history="1">
        <w:r w:rsidRPr="0035137A">
          <w:rPr>
            <w:rStyle w:val="Hipersaitas"/>
            <w:rFonts w:cs="Arial"/>
            <w:noProof/>
          </w:rPr>
          <w:t>4</w:t>
        </w:r>
        <w:r>
          <w:rPr>
            <w:rFonts w:asciiTheme="minorHAnsi" w:eastAsiaTheme="minorEastAsia" w:hAnsiTheme="minorHAnsi" w:cstheme="minorBidi"/>
            <w:noProof/>
            <w:kern w:val="2"/>
            <w:sz w:val="24"/>
            <w:szCs w:val="24"/>
            <w:lang w:val="en-US"/>
            <w14:ligatures w14:val="standardContextual"/>
          </w:rPr>
          <w:tab/>
        </w:r>
        <w:r w:rsidRPr="0035137A">
          <w:rPr>
            <w:rStyle w:val="Hipersaitas"/>
            <w:rFonts w:cs="Arial"/>
            <w:noProof/>
          </w:rPr>
          <w:t>SKYRIUS ESAMA PADĖTIS</w:t>
        </w:r>
        <w:r>
          <w:rPr>
            <w:noProof/>
          </w:rPr>
          <w:tab/>
        </w:r>
        <w:r>
          <w:rPr>
            <w:noProof/>
          </w:rPr>
          <w:fldChar w:fldCharType="begin"/>
        </w:r>
        <w:r>
          <w:rPr>
            <w:noProof/>
          </w:rPr>
          <w:instrText xml:space="preserve"> PAGEREF _Toc229665984 \h </w:instrText>
        </w:r>
        <w:r>
          <w:rPr>
            <w:noProof/>
          </w:rPr>
        </w:r>
        <w:r>
          <w:rPr>
            <w:noProof/>
          </w:rPr>
          <w:fldChar w:fldCharType="separate"/>
        </w:r>
        <w:r>
          <w:rPr>
            <w:noProof/>
          </w:rPr>
          <w:t>7</w:t>
        </w:r>
        <w:r>
          <w:rPr>
            <w:noProof/>
          </w:rPr>
          <w:fldChar w:fldCharType="end"/>
        </w:r>
      </w:hyperlink>
    </w:p>
    <w:p w14:paraId="3837C1B2" w14:textId="1391719F" w:rsidR="004519DD" w:rsidRDefault="004519DD">
      <w:pPr>
        <w:pStyle w:val="Turinys1"/>
        <w:rPr>
          <w:rFonts w:asciiTheme="minorHAnsi" w:eastAsiaTheme="minorEastAsia" w:hAnsiTheme="minorHAnsi" w:cstheme="minorBidi"/>
          <w:noProof/>
          <w:kern w:val="2"/>
          <w:sz w:val="24"/>
          <w:szCs w:val="24"/>
          <w:lang w:val="en-US"/>
          <w14:ligatures w14:val="standardContextual"/>
        </w:rPr>
      </w:pPr>
      <w:hyperlink w:anchor="_Toc229665985" w:history="1">
        <w:r w:rsidRPr="0035137A">
          <w:rPr>
            <w:rStyle w:val="Hipersaitas"/>
            <w:rFonts w:cs="Arial"/>
            <w:noProof/>
          </w:rPr>
          <w:t>5</w:t>
        </w:r>
        <w:r>
          <w:rPr>
            <w:rFonts w:asciiTheme="minorHAnsi" w:eastAsiaTheme="minorEastAsia" w:hAnsiTheme="minorHAnsi" w:cstheme="minorBidi"/>
            <w:noProof/>
            <w:kern w:val="2"/>
            <w:sz w:val="24"/>
            <w:szCs w:val="24"/>
            <w:lang w:val="en-US"/>
            <w14:ligatures w14:val="standardContextual"/>
          </w:rPr>
          <w:tab/>
        </w:r>
        <w:r w:rsidRPr="0035137A">
          <w:rPr>
            <w:rStyle w:val="Hipersaitas"/>
            <w:rFonts w:cs="Arial"/>
            <w:noProof/>
          </w:rPr>
          <w:t>SKYRIUS TECHNINIAI REIKALAVIMAI – PROJEKTO ĮGYVENDINIMAS</w:t>
        </w:r>
        <w:r>
          <w:rPr>
            <w:noProof/>
          </w:rPr>
          <w:tab/>
        </w:r>
        <w:r>
          <w:rPr>
            <w:noProof/>
          </w:rPr>
          <w:fldChar w:fldCharType="begin"/>
        </w:r>
        <w:r>
          <w:rPr>
            <w:noProof/>
          </w:rPr>
          <w:instrText xml:space="preserve"> PAGEREF _Toc229665985 \h </w:instrText>
        </w:r>
        <w:r>
          <w:rPr>
            <w:noProof/>
          </w:rPr>
        </w:r>
        <w:r>
          <w:rPr>
            <w:noProof/>
          </w:rPr>
          <w:fldChar w:fldCharType="separate"/>
        </w:r>
        <w:r>
          <w:rPr>
            <w:noProof/>
          </w:rPr>
          <w:t>8</w:t>
        </w:r>
        <w:r>
          <w:rPr>
            <w:noProof/>
          </w:rPr>
          <w:fldChar w:fldCharType="end"/>
        </w:r>
      </w:hyperlink>
    </w:p>
    <w:p w14:paraId="4E0E9B1C" w14:textId="71BB860B" w:rsidR="004519DD" w:rsidRDefault="004519DD">
      <w:pPr>
        <w:pStyle w:val="Turinys1"/>
        <w:rPr>
          <w:rFonts w:asciiTheme="minorHAnsi" w:eastAsiaTheme="minorEastAsia" w:hAnsiTheme="minorHAnsi" w:cstheme="minorBidi"/>
          <w:noProof/>
          <w:kern w:val="2"/>
          <w:sz w:val="24"/>
          <w:szCs w:val="24"/>
          <w:lang w:val="en-US"/>
          <w14:ligatures w14:val="standardContextual"/>
        </w:rPr>
      </w:pPr>
      <w:hyperlink w:anchor="_Toc229665986" w:history="1">
        <w:r w:rsidRPr="0035137A">
          <w:rPr>
            <w:rStyle w:val="Hipersaitas"/>
            <w:rFonts w:cs="Arial"/>
            <w:noProof/>
          </w:rPr>
          <w:t>6</w:t>
        </w:r>
        <w:r>
          <w:rPr>
            <w:rFonts w:asciiTheme="minorHAnsi" w:eastAsiaTheme="minorEastAsia" w:hAnsiTheme="minorHAnsi" w:cstheme="minorBidi"/>
            <w:noProof/>
            <w:kern w:val="2"/>
            <w:sz w:val="24"/>
            <w:szCs w:val="24"/>
            <w:lang w:val="en-US"/>
            <w14:ligatures w14:val="standardContextual"/>
          </w:rPr>
          <w:tab/>
        </w:r>
        <w:r w:rsidRPr="0035137A">
          <w:rPr>
            <w:rStyle w:val="Hipersaitas"/>
            <w:rFonts w:cs="Arial"/>
            <w:noProof/>
          </w:rPr>
          <w:t>SKYRIUS TECHNINIAI REIKALAVIMAI – STATYBINIAI IR KITI DARBAI</w:t>
        </w:r>
        <w:r>
          <w:rPr>
            <w:noProof/>
          </w:rPr>
          <w:tab/>
        </w:r>
        <w:r>
          <w:rPr>
            <w:noProof/>
          </w:rPr>
          <w:fldChar w:fldCharType="begin"/>
        </w:r>
        <w:r>
          <w:rPr>
            <w:noProof/>
          </w:rPr>
          <w:instrText xml:space="preserve"> PAGEREF _Toc229665986 \h </w:instrText>
        </w:r>
        <w:r>
          <w:rPr>
            <w:noProof/>
          </w:rPr>
        </w:r>
        <w:r>
          <w:rPr>
            <w:noProof/>
          </w:rPr>
          <w:fldChar w:fldCharType="separate"/>
        </w:r>
        <w:r>
          <w:rPr>
            <w:noProof/>
          </w:rPr>
          <w:t>9</w:t>
        </w:r>
        <w:r>
          <w:rPr>
            <w:noProof/>
          </w:rPr>
          <w:fldChar w:fldCharType="end"/>
        </w:r>
      </w:hyperlink>
    </w:p>
    <w:p w14:paraId="21616C06" w14:textId="51A2B7F7" w:rsidR="004519DD" w:rsidRDefault="004519DD">
      <w:pPr>
        <w:pStyle w:val="Turinys1"/>
        <w:rPr>
          <w:rFonts w:asciiTheme="minorHAnsi" w:eastAsiaTheme="minorEastAsia" w:hAnsiTheme="minorHAnsi" w:cstheme="minorBidi"/>
          <w:noProof/>
          <w:kern w:val="2"/>
          <w:sz w:val="24"/>
          <w:szCs w:val="24"/>
          <w:lang w:val="en-US"/>
          <w14:ligatures w14:val="standardContextual"/>
        </w:rPr>
      </w:pPr>
      <w:hyperlink w:anchor="_Toc229665987" w:history="1">
        <w:r w:rsidRPr="0035137A">
          <w:rPr>
            <w:rStyle w:val="Hipersaitas"/>
            <w:rFonts w:cs="Arial"/>
            <w:noProof/>
          </w:rPr>
          <w:t>7</w:t>
        </w:r>
        <w:r>
          <w:rPr>
            <w:rFonts w:asciiTheme="minorHAnsi" w:eastAsiaTheme="minorEastAsia" w:hAnsiTheme="minorHAnsi" w:cstheme="minorBidi"/>
            <w:noProof/>
            <w:kern w:val="2"/>
            <w:sz w:val="24"/>
            <w:szCs w:val="24"/>
            <w:lang w:val="en-US"/>
            <w14:ligatures w14:val="standardContextual"/>
          </w:rPr>
          <w:tab/>
        </w:r>
        <w:r w:rsidRPr="0035137A">
          <w:rPr>
            <w:rStyle w:val="Hipersaitas"/>
            <w:rFonts w:cs="Arial"/>
            <w:noProof/>
          </w:rPr>
          <w:t>SKYRIUS TECHNINIAI REIKALAVIMAI – 0,4 kV SKIRSTYKLOS, ELEKTROTECHNIKOS IR AUTOMATIZAVIMO SISTEMOMS</w:t>
        </w:r>
        <w:r>
          <w:rPr>
            <w:noProof/>
          </w:rPr>
          <w:tab/>
        </w:r>
        <w:r>
          <w:rPr>
            <w:noProof/>
          </w:rPr>
          <w:fldChar w:fldCharType="begin"/>
        </w:r>
        <w:r>
          <w:rPr>
            <w:noProof/>
          </w:rPr>
          <w:instrText xml:space="preserve"> PAGEREF _Toc229665987 \h </w:instrText>
        </w:r>
        <w:r>
          <w:rPr>
            <w:noProof/>
          </w:rPr>
        </w:r>
        <w:r>
          <w:rPr>
            <w:noProof/>
          </w:rPr>
          <w:fldChar w:fldCharType="separate"/>
        </w:r>
        <w:r>
          <w:rPr>
            <w:noProof/>
          </w:rPr>
          <w:t>11</w:t>
        </w:r>
        <w:r>
          <w:rPr>
            <w:noProof/>
          </w:rPr>
          <w:fldChar w:fldCharType="end"/>
        </w:r>
      </w:hyperlink>
    </w:p>
    <w:p w14:paraId="3179D668" w14:textId="25A2CDF2" w:rsidR="004519DD" w:rsidRDefault="004519DD">
      <w:pPr>
        <w:pStyle w:val="Turinys1"/>
        <w:rPr>
          <w:rFonts w:asciiTheme="minorHAnsi" w:eastAsiaTheme="minorEastAsia" w:hAnsiTheme="minorHAnsi" w:cstheme="minorBidi"/>
          <w:noProof/>
          <w:kern w:val="2"/>
          <w:sz w:val="24"/>
          <w:szCs w:val="24"/>
          <w:lang w:val="en-US"/>
          <w14:ligatures w14:val="standardContextual"/>
        </w:rPr>
      </w:pPr>
      <w:hyperlink w:anchor="_Toc229665988" w:history="1">
        <w:r w:rsidRPr="0035137A">
          <w:rPr>
            <w:rStyle w:val="Hipersaitas"/>
            <w:rFonts w:cs="Arial"/>
            <w:noProof/>
          </w:rPr>
          <w:t>8</w:t>
        </w:r>
        <w:r>
          <w:rPr>
            <w:rFonts w:asciiTheme="minorHAnsi" w:eastAsiaTheme="minorEastAsia" w:hAnsiTheme="minorHAnsi" w:cstheme="minorBidi"/>
            <w:noProof/>
            <w:kern w:val="2"/>
            <w:sz w:val="24"/>
            <w:szCs w:val="24"/>
            <w:lang w:val="en-US"/>
            <w14:ligatures w14:val="standardContextual"/>
          </w:rPr>
          <w:tab/>
        </w:r>
        <w:r w:rsidRPr="0035137A">
          <w:rPr>
            <w:rStyle w:val="Hipersaitas"/>
            <w:rFonts w:cs="Arial"/>
            <w:noProof/>
          </w:rPr>
          <w:t>SKYRIUS BENDRIEJI IR PAPILDOMI REIKALAVIMAI</w:t>
        </w:r>
        <w:r>
          <w:rPr>
            <w:noProof/>
          </w:rPr>
          <w:tab/>
        </w:r>
        <w:r>
          <w:rPr>
            <w:noProof/>
          </w:rPr>
          <w:fldChar w:fldCharType="begin"/>
        </w:r>
        <w:r>
          <w:rPr>
            <w:noProof/>
          </w:rPr>
          <w:instrText xml:space="preserve"> PAGEREF _Toc229665988 \h </w:instrText>
        </w:r>
        <w:r>
          <w:rPr>
            <w:noProof/>
          </w:rPr>
        </w:r>
        <w:r>
          <w:rPr>
            <w:noProof/>
          </w:rPr>
          <w:fldChar w:fldCharType="separate"/>
        </w:r>
        <w:r>
          <w:rPr>
            <w:noProof/>
          </w:rPr>
          <w:t>27</w:t>
        </w:r>
        <w:r>
          <w:rPr>
            <w:noProof/>
          </w:rPr>
          <w:fldChar w:fldCharType="end"/>
        </w:r>
      </w:hyperlink>
    </w:p>
    <w:p w14:paraId="2A231E69" w14:textId="759B3161" w:rsidR="004519DD" w:rsidRDefault="004519DD">
      <w:pPr>
        <w:pStyle w:val="Turinys1"/>
        <w:rPr>
          <w:rFonts w:asciiTheme="minorHAnsi" w:eastAsiaTheme="minorEastAsia" w:hAnsiTheme="minorHAnsi" w:cstheme="minorBidi"/>
          <w:noProof/>
          <w:kern w:val="2"/>
          <w:sz w:val="24"/>
          <w:szCs w:val="24"/>
          <w:lang w:val="en-US"/>
          <w14:ligatures w14:val="standardContextual"/>
        </w:rPr>
      </w:pPr>
      <w:hyperlink w:anchor="_Toc229665989" w:history="1">
        <w:r w:rsidRPr="0035137A">
          <w:rPr>
            <w:rStyle w:val="Hipersaitas"/>
            <w:rFonts w:cs="Arial"/>
            <w:noProof/>
          </w:rPr>
          <w:t>9</w:t>
        </w:r>
        <w:r>
          <w:rPr>
            <w:rFonts w:asciiTheme="minorHAnsi" w:eastAsiaTheme="minorEastAsia" w:hAnsiTheme="minorHAnsi" w:cstheme="minorBidi"/>
            <w:noProof/>
            <w:kern w:val="2"/>
            <w:sz w:val="24"/>
            <w:szCs w:val="24"/>
            <w:lang w:val="en-US"/>
            <w14:ligatures w14:val="standardContextual"/>
          </w:rPr>
          <w:tab/>
        </w:r>
        <w:r w:rsidRPr="0035137A">
          <w:rPr>
            <w:rStyle w:val="Hipersaitas"/>
            <w:rFonts w:cs="Arial"/>
            <w:noProof/>
          </w:rPr>
          <w:t>SKYRIUS GARANTIJOS</w:t>
        </w:r>
        <w:r>
          <w:rPr>
            <w:noProof/>
          </w:rPr>
          <w:tab/>
        </w:r>
        <w:r>
          <w:rPr>
            <w:noProof/>
          </w:rPr>
          <w:fldChar w:fldCharType="begin"/>
        </w:r>
        <w:r>
          <w:rPr>
            <w:noProof/>
          </w:rPr>
          <w:instrText xml:space="preserve"> PAGEREF _Toc229665989 \h </w:instrText>
        </w:r>
        <w:r>
          <w:rPr>
            <w:noProof/>
          </w:rPr>
        </w:r>
        <w:r>
          <w:rPr>
            <w:noProof/>
          </w:rPr>
          <w:fldChar w:fldCharType="separate"/>
        </w:r>
        <w:r>
          <w:rPr>
            <w:noProof/>
          </w:rPr>
          <w:t>30</w:t>
        </w:r>
        <w:r>
          <w:rPr>
            <w:noProof/>
          </w:rPr>
          <w:fldChar w:fldCharType="end"/>
        </w:r>
      </w:hyperlink>
    </w:p>
    <w:p w14:paraId="205278B0" w14:textId="03138375" w:rsidR="004519DD" w:rsidRDefault="004519DD">
      <w:pPr>
        <w:pStyle w:val="Turinys1"/>
        <w:rPr>
          <w:rFonts w:asciiTheme="minorHAnsi" w:eastAsiaTheme="minorEastAsia" w:hAnsiTheme="minorHAnsi" w:cstheme="minorBidi"/>
          <w:noProof/>
          <w:kern w:val="2"/>
          <w:sz w:val="24"/>
          <w:szCs w:val="24"/>
          <w:lang w:val="en-US"/>
          <w14:ligatures w14:val="standardContextual"/>
        </w:rPr>
      </w:pPr>
      <w:hyperlink w:anchor="_Toc229665990" w:history="1">
        <w:r w:rsidRPr="0035137A">
          <w:rPr>
            <w:rStyle w:val="Hipersaitas"/>
            <w:rFonts w:cs="Arial"/>
            <w:noProof/>
          </w:rPr>
          <w:t>10</w:t>
        </w:r>
        <w:r>
          <w:rPr>
            <w:rFonts w:asciiTheme="minorHAnsi" w:eastAsiaTheme="minorEastAsia" w:hAnsiTheme="minorHAnsi" w:cstheme="minorBidi"/>
            <w:noProof/>
            <w:kern w:val="2"/>
            <w:sz w:val="24"/>
            <w:szCs w:val="24"/>
            <w:lang w:val="en-US"/>
            <w14:ligatures w14:val="standardContextual"/>
          </w:rPr>
          <w:tab/>
        </w:r>
        <w:r w:rsidRPr="0035137A">
          <w:rPr>
            <w:rStyle w:val="Hipersaitas"/>
            <w:rFonts w:cs="Arial"/>
            <w:noProof/>
          </w:rPr>
          <w:t>SKYRIUS PROJEKTO ĮGYVENDINIMO ETAPAI</w:t>
        </w:r>
        <w:r>
          <w:rPr>
            <w:noProof/>
          </w:rPr>
          <w:tab/>
        </w:r>
        <w:r>
          <w:rPr>
            <w:noProof/>
          </w:rPr>
          <w:fldChar w:fldCharType="begin"/>
        </w:r>
        <w:r>
          <w:rPr>
            <w:noProof/>
          </w:rPr>
          <w:instrText xml:space="preserve"> PAGEREF _Toc229665990 \h </w:instrText>
        </w:r>
        <w:r>
          <w:rPr>
            <w:noProof/>
          </w:rPr>
        </w:r>
        <w:r>
          <w:rPr>
            <w:noProof/>
          </w:rPr>
          <w:fldChar w:fldCharType="separate"/>
        </w:r>
        <w:r>
          <w:rPr>
            <w:noProof/>
          </w:rPr>
          <w:t>31</w:t>
        </w:r>
        <w:r>
          <w:rPr>
            <w:noProof/>
          </w:rPr>
          <w:fldChar w:fldCharType="end"/>
        </w:r>
      </w:hyperlink>
    </w:p>
    <w:p w14:paraId="16ECC9E9" w14:textId="012F5668" w:rsidR="004519DD" w:rsidRDefault="004519DD">
      <w:pPr>
        <w:pStyle w:val="Turinys1"/>
        <w:rPr>
          <w:rFonts w:asciiTheme="minorHAnsi" w:eastAsiaTheme="minorEastAsia" w:hAnsiTheme="minorHAnsi" w:cstheme="minorBidi"/>
          <w:noProof/>
          <w:kern w:val="2"/>
          <w:sz w:val="24"/>
          <w:szCs w:val="24"/>
          <w:lang w:val="en-US"/>
          <w14:ligatures w14:val="standardContextual"/>
        </w:rPr>
      </w:pPr>
      <w:hyperlink w:anchor="_Toc229665991" w:history="1">
        <w:r w:rsidRPr="0035137A">
          <w:rPr>
            <w:rStyle w:val="Hipersaitas"/>
            <w:rFonts w:cs="Arial"/>
            <w:noProof/>
          </w:rPr>
          <w:t>11</w:t>
        </w:r>
        <w:r>
          <w:rPr>
            <w:rFonts w:asciiTheme="minorHAnsi" w:eastAsiaTheme="minorEastAsia" w:hAnsiTheme="minorHAnsi" w:cstheme="minorBidi"/>
            <w:noProof/>
            <w:kern w:val="2"/>
            <w:sz w:val="24"/>
            <w:szCs w:val="24"/>
            <w:lang w:val="en-US"/>
            <w14:ligatures w14:val="standardContextual"/>
          </w:rPr>
          <w:tab/>
        </w:r>
        <w:r w:rsidRPr="0035137A">
          <w:rPr>
            <w:rStyle w:val="Hipersaitas"/>
            <w:rFonts w:cs="Arial"/>
            <w:noProof/>
          </w:rPr>
          <w:t>SKYRIUS PRIEDAI</w:t>
        </w:r>
        <w:r>
          <w:rPr>
            <w:noProof/>
          </w:rPr>
          <w:tab/>
        </w:r>
        <w:r>
          <w:rPr>
            <w:noProof/>
          </w:rPr>
          <w:fldChar w:fldCharType="begin"/>
        </w:r>
        <w:r>
          <w:rPr>
            <w:noProof/>
          </w:rPr>
          <w:instrText xml:space="preserve"> PAGEREF _Toc229665991 \h </w:instrText>
        </w:r>
        <w:r>
          <w:rPr>
            <w:noProof/>
          </w:rPr>
        </w:r>
        <w:r>
          <w:rPr>
            <w:noProof/>
          </w:rPr>
          <w:fldChar w:fldCharType="separate"/>
        </w:r>
        <w:r>
          <w:rPr>
            <w:noProof/>
          </w:rPr>
          <w:t>32</w:t>
        </w:r>
        <w:r>
          <w:rPr>
            <w:noProof/>
          </w:rPr>
          <w:fldChar w:fldCharType="end"/>
        </w:r>
      </w:hyperlink>
    </w:p>
    <w:p w14:paraId="31EAC765" w14:textId="150ABE8C" w:rsidR="00626A2F" w:rsidRPr="00F64944" w:rsidRDefault="00481EDF">
      <w:pPr>
        <w:rPr>
          <w:rFonts w:cs="Arial"/>
        </w:rPr>
      </w:pPr>
      <w:r w:rsidRPr="00F64944">
        <w:rPr>
          <w:rFonts w:cs="Arial"/>
        </w:rPr>
        <w:fldChar w:fldCharType="end"/>
      </w:r>
    </w:p>
    <w:p w14:paraId="31CDCF56" w14:textId="77777777" w:rsidR="004D4A2E" w:rsidRPr="00F64944" w:rsidRDefault="004D4A2E">
      <w:pPr>
        <w:suppressAutoHyphens w:val="0"/>
        <w:spacing w:after="160"/>
        <w:rPr>
          <w:rFonts w:cs="Arial"/>
        </w:rPr>
      </w:pPr>
      <w:r w:rsidRPr="00F64944">
        <w:rPr>
          <w:rFonts w:cs="Arial"/>
        </w:rPr>
        <w:br w:type="page"/>
      </w:r>
    </w:p>
    <w:p w14:paraId="483CBC47" w14:textId="797D7B97" w:rsidR="004D4A2E" w:rsidRPr="00F64944" w:rsidRDefault="004D4A2E" w:rsidP="004D4A2E">
      <w:pPr>
        <w:pStyle w:val="Antrat1"/>
        <w:rPr>
          <w:rFonts w:cs="Arial"/>
        </w:rPr>
      </w:pPr>
      <w:bookmarkStart w:id="0" w:name="_Toc229665981"/>
      <w:r w:rsidRPr="00F64944">
        <w:rPr>
          <w:rFonts w:cs="Arial"/>
        </w:rPr>
        <w:lastRenderedPageBreak/>
        <w:t>SKYRIUS</w:t>
      </w:r>
      <w:r w:rsidRPr="00F64944">
        <w:rPr>
          <w:rFonts w:cs="Arial"/>
        </w:rPr>
        <w:br/>
        <w:t>TECHNINĖJE SPECIFIKACIJOJE NAUDOJAMŲ TRUMPINIŲ PAAIŠKINIMAI</w:t>
      </w:r>
      <w:bookmarkEnd w:id="0"/>
    </w:p>
    <w:p w14:paraId="79B51E9D" w14:textId="77777777" w:rsidR="004D4A2E" w:rsidRPr="00F64944" w:rsidRDefault="004D4A2E" w:rsidP="004D4A2E">
      <w:pPr>
        <w:rPr>
          <w:rFonts w:cs="Arial"/>
        </w:rPr>
      </w:pPr>
    </w:p>
    <w:p w14:paraId="15FAD285" w14:textId="2441A4B6" w:rsidR="004D4A2E" w:rsidRPr="00F64944" w:rsidRDefault="004D4A2E" w:rsidP="003078DC">
      <w:pPr>
        <w:pStyle w:val="Antrat2"/>
        <w:numPr>
          <w:ilvl w:val="1"/>
          <w:numId w:val="36"/>
        </w:numPr>
        <w:ind w:left="578" w:hanging="578"/>
        <w:rPr>
          <w:rFonts w:cs="Arial"/>
        </w:rPr>
      </w:pPr>
      <w:r w:rsidRPr="00F64944">
        <w:rPr>
          <w:rFonts w:cs="Arial"/>
          <w:b/>
          <w:bCs/>
        </w:rPr>
        <w:t xml:space="preserve">Perkantysis subjektas </w:t>
      </w:r>
      <w:r w:rsidRPr="00F64944">
        <w:rPr>
          <w:rFonts w:cs="Arial"/>
        </w:rPr>
        <w:t>- AB ,,Kauno energija“</w:t>
      </w:r>
      <w:r w:rsidR="00813FCE" w:rsidRPr="00F64944">
        <w:rPr>
          <w:rFonts w:cs="Arial"/>
        </w:rPr>
        <w:t>.</w:t>
      </w:r>
    </w:p>
    <w:p w14:paraId="45E43898" w14:textId="0558928B" w:rsidR="004D4A2E" w:rsidRPr="00F64944" w:rsidRDefault="004D4A2E" w:rsidP="003078DC">
      <w:pPr>
        <w:pStyle w:val="Antrat2"/>
        <w:numPr>
          <w:ilvl w:val="1"/>
          <w:numId w:val="36"/>
        </w:numPr>
        <w:ind w:left="578" w:hanging="578"/>
        <w:rPr>
          <w:rFonts w:cs="Arial"/>
        </w:rPr>
      </w:pPr>
      <w:r w:rsidRPr="00F64944">
        <w:rPr>
          <w:rFonts w:cs="Arial"/>
          <w:b/>
        </w:rPr>
        <w:t xml:space="preserve">Objektai </w:t>
      </w:r>
      <w:r w:rsidRPr="00F64944">
        <w:rPr>
          <w:rFonts w:cs="Arial"/>
        </w:rPr>
        <w:t>ar</w:t>
      </w:r>
      <w:r w:rsidRPr="00F64944">
        <w:rPr>
          <w:rFonts w:cs="Arial"/>
          <w:b/>
        </w:rPr>
        <w:t xml:space="preserve"> Objektas </w:t>
      </w:r>
      <w:r w:rsidRPr="00F64944">
        <w:rPr>
          <w:rFonts w:cs="Arial"/>
        </w:rPr>
        <w:t>– AB „Kauno energija“ valdomas objektas</w:t>
      </w:r>
      <w:r w:rsidR="00813FCE" w:rsidRPr="00F64944">
        <w:rPr>
          <w:rFonts w:cs="Arial"/>
        </w:rPr>
        <w:t>.</w:t>
      </w:r>
    </w:p>
    <w:p w14:paraId="0C740113" w14:textId="31FA895B" w:rsidR="00761E33" w:rsidRPr="00F64944" w:rsidRDefault="00761E33" w:rsidP="00761E33">
      <w:pPr>
        <w:pStyle w:val="Antrat2"/>
        <w:rPr>
          <w:rFonts w:cs="Arial"/>
        </w:rPr>
      </w:pPr>
      <w:r w:rsidRPr="00F64944">
        <w:rPr>
          <w:rFonts w:cs="Arial"/>
          <w:b/>
          <w:bCs/>
        </w:rPr>
        <w:t>Pirkimo objektas</w:t>
      </w:r>
      <w:r w:rsidRPr="00F64944">
        <w:rPr>
          <w:rFonts w:cs="Arial"/>
        </w:rPr>
        <w:t xml:space="preserve"> – Techninėje specifikacijoje aprašomų įrenginių ir reikiamų atlikti Darbų visuma</w:t>
      </w:r>
      <w:r w:rsidR="00813FCE" w:rsidRPr="00F64944">
        <w:rPr>
          <w:rFonts w:cs="Arial"/>
        </w:rPr>
        <w:t>.</w:t>
      </w:r>
    </w:p>
    <w:p w14:paraId="5043D1F1" w14:textId="73743E00" w:rsidR="004D4A2E" w:rsidRPr="00F64944" w:rsidRDefault="004D4A2E" w:rsidP="003078DC">
      <w:pPr>
        <w:pStyle w:val="Antrat2"/>
        <w:numPr>
          <w:ilvl w:val="1"/>
          <w:numId w:val="36"/>
        </w:numPr>
        <w:ind w:left="578" w:hanging="578"/>
        <w:rPr>
          <w:rFonts w:cs="Arial"/>
        </w:rPr>
      </w:pPr>
      <w:r w:rsidRPr="00F64944">
        <w:rPr>
          <w:rFonts w:cs="Arial"/>
          <w:b/>
        </w:rPr>
        <w:t>TS</w:t>
      </w:r>
      <w:r w:rsidRPr="00F64944">
        <w:rPr>
          <w:rFonts w:cs="Arial"/>
        </w:rPr>
        <w:t xml:space="preserve"> – techninė specifikacija</w:t>
      </w:r>
      <w:r w:rsidR="00813FCE" w:rsidRPr="00F64944">
        <w:rPr>
          <w:rFonts w:cs="Arial"/>
        </w:rPr>
        <w:t>.</w:t>
      </w:r>
    </w:p>
    <w:p w14:paraId="321DB383" w14:textId="6C62BA10" w:rsidR="004D4A2E" w:rsidRPr="00F64944" w:rsidRDefault="004D4A2E" w:rsidP="003078DC">
      <w:pPr>
        <w:pStyle w:val="Antrat2"/>
        <w:numPr>
          <w:ilvl w:val="1"/>
          <w:numId w:val="36"/>
        </w:numPr>
        <w:ind w:left="578" w:hanging="578"/>
        <w:rPr>
          <w:rFonts w:cs="Arial"/>
        </w:rPr>
      </w:pPr>
      <w:r w:rsidRPr="00F64944">
        <w:rPr>
          <w:rFonts w:cs="Arial"/>
          <w:b/>
          <w:bCs/>
        </w:rPr>
        <w:t xml:space="preserve">TDP </w:t>
      </w:r>
      <w:r w:rsidRPr="00F64944">
        <w:rPr>
          <w:rFonts w:cs="Arial"/>
        </w:rPr>
        <w:t>– techninis darbo projektas</w:t>
      </w:r>
      <w:r w:rsidR="00813FCE" w:rsidRPr="00F64944">
        <w:rPr>
          <w:rFonts w:cs="Arial"/>
        </w:rPr>
        <w:t>.</w:t>
      </w:r>
    </w:p>
    <w:p w14:paraId="79CF9605" w14:textId="6803190B" w:rsidR="004D4A2E" w:rsidRPr="00F64944" w:rsidRDefault="004D4A2E" w:rsidP="003078DC">
      <w:pPr>
        <w:pStyle w:val="Antrat2"/>
        <w:numPr>
          <w:ilvl w:val="1"/>
          <w:numId w:val="36"/>
        </w:numPr>
        <w:ind w:left="578" w:hanging="578"/>
        <w:rPr>
          <w:rFonts w:cs="Arial"/>
        </w:rPr>
      </w:pPr>
      <w:r w:rsidRPr="00F64944">
        <w:rPr>
          <w:rFonts w:cs="Arial"/>
          <w:b/>
        </w:rPr>
        <w:t>Įranga</w:t>
      </w:r>
      <w:r w:rsidRPr="00F64944">
        <w:rPr>
          <w:rFonts w:cs="Arial"/>
        </w:rPr>
        <w:t xml:space="preserve"> – įrenginių visuma, kuri tiekiama projekto apimtyje</w:t>
      </w:r>
      <w:r w:rsidR="00813FCE" w:rsidRPr="00F64944">
        <w:rPr>
          <w:rFonts w:cs="Arial"/>
        </w:rPr>
        <w:t>.</w:t>
      </w:r>
    </w:p>
    <w:p w14:paraId="17351AB8" w14:textId="59E4A2D8" w:rsidR="004D4A2E" w:rsidRPr="00F64944" w:rsidRDefault="004D4A2E" w:rsidP="003078DC">
      <w:pPr>
        <w:pStyle w:val="Antrat2"/>
        <w:numPr>
          <w:ilvl w:val="1"/>
          <w:numId w:val="36"/>
        </w:numPr>
        <w:ind w:left="578" w:hanging="578"/>
        <w:rPr>
          <w:rFonts w:cs="Arial"/>
        </w:rPr>
      </w:pPr>
      <w:r w:rsidRPr="00F64944">
        <w:rPr>
          <w:rFonts w:cs="Arial"/>
          <w:b/>
          <w:bCs/>
        </w:rPr>
        <w:t xml:space="preserve">DG </w:t>
      </w:r>
      <w:r w:rsidRPr="00F64944">
        <w:rPr>
          <w:rFonts w:cs="Arial"/>
        </w:rPr>
        <w:t>– dyzelinis generatorius</w:t>
      </w:r>
      <w:r w:rsidR="00813FCE" w:rsidRPr="00F64944">
        <w:rPr>
          <w:rFonts w:cs="Arial"/>
        </w:rPr>
        <w:t>.</w:t>
      </w:r>
    </w:p>
    <w:p w14:paraId="6B4EC86D" w14:textId="33482F3B" w:rsidR="004D4A2E" w:rsidRPr="00F64944" w:rsidRDefault="004D4A2E" w:rsidP="003078DC">
      <w:pPr>
        <w:pStyle w:val="Antrat2"/>
        <w:numPr>
          <w:ilvl w:val="1"/>
          <w:numId w:val="36"/>
        </w:numPr>
        <w:ind w:left="578" w:hanging="578"/>
        <w:rPr>
          <w:rFonts w:cs="Arial"/>
        </w:rPr>
      </w:pPr>
      <w:r w:rsidRPr="00F64944">
        <w:rPr>
          <w:rFonts w:cs="Arial"/>
          <w:b/>
        </w:rPr>
        <w:t xml:space="preserve">BESS </w:t>
      </w:r>
      <w:r w:rsidRPr="00F64944">
        <w:rPr>
          <w:rFonts w:cs="Arial"/>
        </w:rPr>
        <w:t>– elektros energijos kaupimo įrenginys</w:t>
      </w:r>
      <w:r w:rsidR="00813FCE" w:rsidRPr="00F64944">
        <w:rPr>
          <w:rFonts w:cs="Arial"/>
        </w:rPr>
        <w:t>.</w:t>
      </w:r>
    </w:p>
    <w:p w14:paraId="36014277" w14:textId="7348C073" w:rsidR="004D4A2E" w:rsidRPr="00F64944" w:rsidRDefault="004D4A2E" w:rsidP="003078DC">
      <w:pPr>
        <w:pStyle w:val="Antrat2"/>
        <w:numPr>
          <w:ilvl w:val="1"/>
          <w:numId w:val="36"/>
        </w:numPr>
        <w:ind w:left="578" w:hanging="578"/>
        <w:rPr>
          <w:rFonts w:cs="Arial"/>
        </w:rPr>
      </w:pPr>
      <w:r w:rsidRPr="00F64944">
        <w:rPr>
          <w:rFonts w:cs="Arial"/>
          <w:b/>
          <w:bCs/>
        </w:rPr>
        <w:t xml:space="preserve">ARĮ </w:t>
      </w:r>
      <w:r w:rsidR="00B06339" w:rsidRPr="00F64944">
        <w:rPr>
          <w:rFonts w:cs="Arial"/>
        </w:rPr>
        <w:t>–</w:t>
      </w:r>
      <w:r w:rsidRPr="00F64944">
        <w:rPr>
          <w:rFonts w:cs="Arial"/>
        </w:rPr>
        <w:t xml:space="preserve"> automatinio rezervo įjungimo prietaisai ir valdymo sistema</w:t>
      </w:r>
      <w:r w:rsidR="00813FCE" w:rsidRPr="00F64944">
        <w:rPr>
          <w:rFonts w:cs="Arial"/>
        </w:rPr>
        <w:t>.</w:t>
      </w:r>
    </w:p>
    <w:p w14:paraId="7108BDD2" w14:textId="6DF723A8" w:rsidR="004D4A2E" w:rsidRPr="00F64944" w:rsidRDefault="004D4A2E" w:rsidP="003078DC">
      <w:pPr>
        <w:pStyle w:val="Antrat2"/>
        <w:numPr>
          <w:ilvl w:val="1"/>
          <w:numId w:val="36"/>
        </w:numPr>
        <w:ind w:left="578" w:hanging="578"/>
        <w:rPr>
          <w:rFonts w:cs="Arial"/>
        </w:rPr>
      </w:pPr>
      <w:r w:rsidRPr="00F64944">
        <w:rPr>
          <w:rFonts w:cs="Arial"/>
          <w:b/>
        </w:rPr>
        <w:t>Ryšio ir valdymo įranga ar Sistema</w:t>
      </w:r>
      <w:r w:rsidRPr="00F64944">
        <w:rPr>
          <w:rFonts w:cs="Arial"/>
        </w:rPr>
        <w:t xml:space="preserve"> – programuojami ar konfigūruojami įrenginiai duomenų surinkimui, perdavimui į SCADA</w:t>
      </w:r>
      <w:r w:rsidR="00716745" w:rsidRPr="00F64944">
        <w:rPr>
          <w:rFonts w:cs="Arial"/>
        </w:rPr>
        <w:t>, DMS</w:t>
      </w:r>
      <w:r w:rsidR="00A43873" w:rsidRPr="00F64944">
        <w:rPr>
          <w:rFonts w:cs="Arial"/>
        </w:rPr>
        <w:t xml:space="preserve"> </w:t>
      </w:r>
      <w:r w:rsidRPr="00F64944">
        <w:rPr>
          <w:rFonts w:cs="Arial"/>
        </w:rPr>
        <w:t xml:space="preserve">ar </w:t>
      </w:r>
      <w:r w:rsidR="00490929" w:rsidRPr="00F64944">
        <w:rPr>
          <w:rFonts w:cs="Arial"/>
        </w:rPr>
        <w:t xml:space="preserve">loginių užduočių sprendimui, </w:t>
      </w:r>
      <w:r w:rsidRPr="00F64944">
        <w:rPr>
          <w:rFonts w:cs="Arial"/>
        </w:rPr>
        <w:t>monitoring</w:t>
      </w:r>
      <w:r w:rsidR="00A93993" w:rsidRPr="00F64944">
        <w:rPr>
          <w:rFonts w:cs="Arial"/>
        </w:rPr>
        <w:t>ui.</w:t>
      </w:r>
    </w:p>
    <w:p w14:paraId="776720AA" w14:textId="301BBEBF" w:rsidR="004D4A2E" w:rsidRPr="00F64944" w:rsidRDefault="004D4A2E" w:rsidP="003078DC">
      <w:pPr>
        <w:pStyle w:val="Antrat2"/>
        <w:numPr>
          <w:ilvl w:val="1"/>
          <w:numId w:val="36"/>
        </w:numPr>
        <w:ind w:left="578" w:hanging="578"/>
        <w:rPr>
          <w:rFonts w:cs="Arial"/>
        </w:rPr>
      </w:pPr>
      <w:r w:rsidRPr="00F64944">
        <w:rPr>
          <w:rFonts w:cs="Arial"/>
          <w:b/>
        </w:rPr>
        <w:t xml:space="preserve">SCADA </w:t>
      </w:r>
      <w:r w:rsidRPr="00F64944">
        <w:rPr>
          <w:rFonts w:cs="Arial"/>
        </w:rPr>
        <w:t xml:space="preserve">– </w:t>
      </w:r>
      <w:r w:rsidR="00F90770" w:rsidRPr="00F64944">
        <w:rPr>
          <w:rFonts w:cs="Arial"/>
        </w:rPr>
        <w:t xml:space="preserve">esama </w:t>
      </w:r>
      <w:r w:rsidR="00813FCE" w:rsidRPr="00F64944">
        <w:rPr>
          <w:rFonts w:cs="Arial"/>
        </w:rPr>
        <w:t>AB „</w:t>
      </w:r>
      <w:r w:rsidR="00F90770" w:rsidRPr="00F64944">
        <w:rPr>
          <w:rFonts w:cs="Arial"/>
        </w:rPr>
        <w:t>Kauno energija</w:t>
      </w:r>
      <w:r w:rsidR="00813FCE" w:rsidRPr="00F64944">
        <w:rPr>
          <w:rFonts w:cs="Arial"/>
        </w:rPr>
        <w:t>“</w:t>
      </w:r>
      <w:r w:rsidR="00F90770" w:rsidRPr="00F64944">
        <w:rPr>
          <w:rFonts w:cs="Arial"/>
        </w:rPr>
        <w:t xml:space="preserve"> </w:t>
      </w:r>
      <w:r w:rsidRPr="00F64944">
        <w:rPr>
          <w:rFonts w:cs="Arial"/>
        </w:rPr>
        <w:t>duomenų rinkimo atvaizdavimo ir valdymo sistema.</w:t>
      </w:r>
    </w:p>
    <w:p w14:paraId="34526627" w14:textId="33717FD4" w:rsidR="004D4A2E" w:rsidRPr="00F64944" w:rsidRDefault="004D4A2E" w:rsidP="003078DC">
      <w:pPr>
        <w:pStyle w:val="Antrat2"/>
        <w:numPr>
          <w:ilvl w:val="1"/>
          <w:numId w:val="36"/>
        </w:numPr>
        <w:ind w:left="578" w:hanging="578"/>
        <w:rPr>
          <w:rFonts w:cs="Arial"/>
        </w:rPr>
      </w:pPr>
      <w:r w:rsidRPr="00F64944">
        <w:rPr>
          <w:rFonts w:cs="Arial"/>
          <w:b/>
        </w:rPr>
        <w:t>TSPĮ</w:t>
      </w:r>
      <w:r w:rsidRPr="00F64944">
        <w:rPr>
          <w:rFonts w:cs="Arial"/>
        </w:rPr>
        <w:t xml:space="preserve"> – </w:t>
      </w:r>
      <w:proofErr w:type="spellStart"/>
      <w:r w:rsidRPr="00F64944">
        <w:rPr>
          <w:rFonts w:cs="Arial"/>
        </w:rPr>
        <w:t>teleinformacijos</w:t>
      </w:r>
      <w:proofErr w:type="spellEnd"/>
      <w:r w:rsidRPr="00F64944">
        <w:rPr>
          <w:rFonts w:cs="Arial"/>
        </w:rPr>
        <w:t xml:space="preserve"> surinkimo ir perdavimo įrenginys</w:t>
      </w:r>
      <w:r w:rsidR="00813FCE" w:rsidRPr="00F64944">
        <w:rPr>
          <w:rFonts w:cs="Arial"/>
        </w:rPr>
        <w:t>.</w:t>
      </w:r>
    </w:p>
    <w:p w14:paraId="5B5FE3A7" w14:textId="1A1A7997" w:rsidR="004D4A2E" w:rsidRPr="00F64944" w:rsidRDefault="004D4A2E" w:rsidP="003078DC">
      <w:pPr>
        <w:pStyle w:val="Antrat2"/>
        <w:numPr>
          <w:ilvl w:val="1"/>
          <w:numId w:val="36"/>
        </w:numPr>
        <w:ind w:left="578" w:hanging="578"/>
        <w:rPr>
          <w:rFonts w:cs="Arial"/>
        </w:rPr>
      </w:pPr>
      <w:r w:rsidRPr="00F64944">
        <w:rPr>
          <w:rFonts w:cs="Arial"/>
          <w:b/>
        </w:rPr>
        <w:t>FCR</w:t>
      </w:r>
      <w:r w:rsidRPr="00F64944">
        <w:rPr>
          <w:rFonts w:cs="Arial"/>
        </w:rPr>
        <w:t xml:space="preserve"> – dažnio reguliavimo mechanizmas, rezervas (angl. </w:t>
      </w:r>
      <w:proofErr w:type="spellStart"/>
      <w:r w:rsidRPr="00F64944">
        <w:rPr>
          <w:rFonts w:cs="Arial"/>
        </w:rPr>
        <w:t>Frequency</w:t>
      </w:r>
      <w:proofErr w:type="spellEnd"/>
      <w:r w:rsidRPr="00F64944">
        <w:rPr>
          <w:rFonts w:cs="Arial"/>
        </w:rPr>
        <w:t xml:space="preserve"> </w:t>
      </w:r>
      <w:proofErr w:type="spellStart"/>
      <w:r w:rsidRPr="00F64944">
        <w:rPr>
          <w:rFonts w:cs="Arial"/>
        </w:rPr>
        <w:t>Containment</w:t>
      </w:r>
      <w:proofErr w:type="spellEnd"/>
      <w:r w:rsidRPr="00F64944">
        <w:rPr>
          <w:rFonts w:cs="Arial"/>
        </w:rPr>
        <w:t xml:space="preserve"> </w:t>
      </w:r>
      <w:proofErr w:type="spellStart"/>
      <w:r w:rsidRPr="00F64944">
        <w:rPr>
          <w:rFonts w:cs="Arial"/>
        </w:rPr>
        <w:t>Reserve</w:t>
      </w:r>
      <w:proofErr w:type="spellEnd"/>
      <w:r w:rsidRPr="00F64944">
        <w:rPr>
          <w:rFonts w:cs="Arial"/>
        </w:rPr>
        <w:t>)</w:t>
      </w:r>
      <w:r w:rsidR="00855012" w:rsidRPr="00F64944">
        <w:rPr>
          <w:rFonts w:cs="Arial"/>
        </w:rPr>
        <w:t>.</w:t>
      </w:r>
    </w:p>
    <w:p w14:paraId="758F6A5C" w14:textId="77777777" w:rsidR="004D4A2E" w:rsidRPr="00F64944" w:rsidRDefault="004D4A2E" w:rsidP="003078DC">
      <w:pPr>
        <w:pStyle w:val="Antrat2"/>
        <w:numPr>
          <w:ilvl w:val="1"/>
          <w:numId w:val="36"/>
        </w:numPr>
        <w:rPr>
          <w:rFonts w:cs="Arial"/>
        </w:rPr>
      </w:pPr>
      <w:r w:rsidRPr="00F64944">
        <w:rPr>
          <w:rFonts w:cs="Arial"/>
          <w:b/>
        </w:rPr>
        <w:t xml:space="preserve">ŠVOK </w:t>
      </w:r>
      <w:r w:rsidRPr="00F64944">
        <w:rPr>
          <w:rFonts w:cs="Arial"/>
        </w:rPr>
        <w:t>– šildymas, vėdinimas oro kondicionavimas.</w:t>
      </w:r>
    </w:p>
    <w:p w14:paraId="6F06DE6A" w14:textId="04B76655" w:rsidR="004D4A2E" w:rsidRPr="00F64944" w:rsidRDefault="004D4A2E" w:rsidP="003078DC">
      <w:pPr>
        <w:pStyle w:val="Antrat2"/>
        <w:numPr>
          <w:ilvl w:val="1"/>
          <w:numId w:val="36"/>
        </w:numPr>
        <w:rPr>
          <w:rFonts w:cs="Arial"/>
        </w:rPr>
      </w:pPr>
      <w:r w:rsidRPr="00F64944">
        <w:rPr>
          <w:rFonts w:cs="Arial"/>
          <w:b/>
          <w:bCs/>
        </w:rPr>
        <w:t>SDŽ</w:t>
      </w:r>
      <w:r w:rsidRPr="00F64944">
        <w:rPr>
          <w:rFonts w:cs="Arial"/>
        </w:rPr>
        <w:t xml:space="preserve"> – statybos dabų žurnalas</w:t>
      </w:r>
      <w:r w:rsidR="00855012" w:rsidRPr="00F64944">
        <w:rPr>
          <w:rFonts w:cs="Arial"/>
        </w:rPr>
        <w:t>.</w:t>
      </w:r>
    </w:p>
    <w:p w14:paraId="1BF0C0B4" w14:textId="0ADD8181" w:rsidR="004D4A2E" w:rsidRPr="00F64944" w:rsidRDefault="004D4A2E" w:rsidP="003078DC">
      <w:pPr>
        <w:pStyle w:val="Antrat2"/>
        <w:numPr>
          <w:ilvl w:val="1"/>
          <w:numId w:val="36"/>
        </w:numPr>
        <w:ind w:left="578" w:hanging="578"/>
        <w:rPr>
          <w:rFonts w:cs="Arial"/>
        </w:rPr>
      </w:pPr>
      <w:r w:rsidRPr="00F64944">
        <w:rPr>
          <w:rFonts w:cs="Arial"/>
          <w:b/>
        </w:rPr>
        <w:t>VERT</w:t>
      </w:r>
      <w:r w:rsidRPr="00F64944">
        <w:rPr>
          <w:rFonts w:cs="Arial"/>
        </w:rPr>
        <w:t xml:space="preserve"> – Valstybinė energetikos reguliavimo taryba</w:t>
      </w:r>
      <w:r w:rsidR="00855012" w:rsidRPr="00F64944">
        <w:rPr>
          <w:rFonts w:cs="Arial"/>
        </w:rPr>
        <w:t>.</w:t>
      </w:r>
    </w:p>
    <w:p w14:paraId="60F37BC2" w14:textId="77777777" w:rsidR="00887D27" w:rsidRPr="00F64944" w:rsidRDefault="004D4A2E" w:rsidP="003078DC">
      <w:pPr>
        <w:pStyle w:val="Antrat2"/>
        <w:numPr>
          <w:ilvl w:val="1"/>
          <w:numId w:val="36"/>
        </w:numPr>
        <w:ind w:left="578" w:hanging="578"/>
        <w:rPr>
          <w:rFonts w:cs="Arial"/>
        </w:rPr>
      </w:pPr>
      <w:r w:rsidRPr="00F64944">
        <w:rPr>
          <w:rFonts w:cs="Arial"/>
          <w:b/>
        </w:rPr>
        <w:t>ESO</w:t>
      </w:r>
      <w:r w:rsidRPr="00F64944">
        <w:rPr>
          <w:rFonts w:cs="Arial"/>
        </w:rPr>
        <w:t xml:space="preserve"> – AB „Energijos skirstymo operatorius“</w:t>
      </w:r>
    </w:p>
    <w:p w14:paraId="7E1D818B" w14:textId="6EBDF54C" w:rsidR="004D4A2E" w:rsidRPr="00F64944" w:rsidRDefault="00A32620" w:rsidP="003078DC">
      <w:pPr>
        <w:pStyle w:val="Antrat2"/>
        <w:numPr>
          <w:ilvl w:val="1"/>
          <w:numId w:val="36"/>
        </w:numPr>
        <w:ind w:left="578" w:hanging="578"/>
        <w:rPr>
          <w:rFonts w:cs="Arial"/>
        </w:rPr>
      </w:pPr>
      <w:r w:rsidRPr="00F64944">
        <w:rPr>
          <w:rFonts w:cs="Arial"/>
          <w:b/>
          <w:bCs/>
          <w:szCs w:val="20"/>
        </w:rPr>
        <w:t>DMS</w:t>
      </w:r>
      <w:r w:rsidRPr="00F64944">
        <w:rPr>
          <w:rFonts w:cs="Arial"/>
          <w:szCs w:val="20"/>
        </w:rPr>
        <w:t xml:space="preserve"> </w:t>
      </w:r>
      <w:r w:rsidR="000E4A75" w:rsidRPr="00F64944">
        <w:rPr>
          <w:rFonts w:cs="Arial"/>
          <w:szCs w:val="20"/>
        </w:rPr>
        <w:t>–</w:t>
      </w:r>
      <w:r w:rsidRPr="00F64944">
        <w:rPr>
          <w:rFonts w:cs="Arial"/>
          <w:szCs w:val="20"/>
        </w:rPr>
        <w:t xml:space="preserve"> </w:t>
      </w:r>
      <w:r w:rsidR="000E4A75" w:rsidRPr="00F64944">
        <w:rPr>
          <w:rFonts w:cs="Arial"/>
        </w:rPr>
        <w:t>AB „Energijos skirstymo operatorius“</w:t>
      </w:r>
      <w:r w:rsidR="0062578D" w:rsidRPr="00F64944">
        <w:rPr>
          <w:rFonts w:cs="Arial"/>
          <w:szCs w:val="20"/>
        </w:rPr>
        <w:t xml:space="preserve"> </w:t>
      </w:r>
      <w:r w:rsidR="0062578D" w:rsidRPr="00F64944">
        <w:rPr>
          <w:rFonts w:cs="Arial"/>
        </w:rPr>
        <w:t>duomenų rinkimo atvaizdavimo ir valdymo sistema</w:t>
      </w:r>
      <w:r w:rsidR="00855012" w:rsidRPr="00F64944">
        <w:rPr>
          <w:rFonts w:cs="Arial"/>
        </w:rPr>
        <w:t>.</w:t>
      </w:r>
    </w:p>
    <w:p w14:paraId="2C498930" w14:textId="087850BC" w:rsidR="004D4A2E" w:rsidRPr="00F64944" w:rsidRDefault="004D4A2E" w:rsidP="003078DC">
      <w:pPr>
        <w:pStyle w:val="Antrat2"/>
        <w:numPr>
          <w:ilvl w:val="1"/>
          <w:numId w:val="36"/>
        </w:numPr>
        <w:ind w:left="578" w:hanging="578"/>
        <w:rPr>
          <w:rFonts w:cs="Arial"/>
        </w:rPr>
      </w:pPr>
      <w:r w:rsidRPr="00F64944">
        <w:rPr>
          <w:rFonts w:cs="Arial"/>
          <w:b/>
        </w:rPr>
        <w:t>VTPSI</w:t>
      </w:r>
      <w:r w:rsidRPr="00F64944">
        <w:rPr>
          <w:rFonts w:cs="Arial"/>
        </w:rPr>
        <w:t xml:space="preserve"> – Valstybinė teritorijų planavimo ir statybos inspekcija prie Aplinkos ministerijos</w:t>
      </w:r>
      <w:r w:rsidR="00855012" w:rsidRPr="00F64944">
        <w:rPr>
          <w:rFonts w:cs="Arial"/>
        </w:rPr>
        <w:t>.</w:t>
      </w:r>
    </w:p>
    <w:p w14:paraId="1968239C" w14:textId="17D7AE0C" w:rsidR="00A672AA" w:rsidRPr="00F64944" w:rsidRDefault="007C2CDE" w:rsidP="004D4A2E">
      <w:pPr>
        <w:rPr>
          <w:rFonts w:cs="Arial"/>
        </w:rPr>
      </w:pPr>
      <w:r w:rsidRPr="00F64944">
        <w:rPr>
          <w:rFonts w:cs="Arial"/>
        </w:rPr>
        <w:br w:type="page"/>
      </w:r>
    </w:p>
    <w:p w14:paraId="61E2EAD8" w14:textId="09EF0D65" w:rsidR="00A672AA" w:rsidRPr="00F64944" w:rsidRDefault="00481EDF" w:rsidP="008D556A">
      <w:pPr>
        <w:pStyle w:val="Antrat1"/>
        <w:rPr>
          <w:rFonts w:cs="Arial"/>
        </w:rPr>
      </w:pPr>
      <w:bookmarkStart w:id="1" w:name="_Toc103265462"/>
      <w:bookmarkStart w:id="2" w:name="_Toc103321882"/>
      <w:bookmarkStart w:id="3" w:name="_Toc103321934"/>
      <w:bookmarkStart w:id="4" w:name="_Toc103322055"/>
      <w:bookmarkStart w:id="5" w:name="_Toc103333672"/>
      <w:bookmarkStart w:id="6" w:name="_Toc103334688"/>
      <w:bookmarkStart w:id="7" w:name="_Toc103334851"/>
      <w:bookmarkStart w:id="8" w:name="_Toc103342342"/>
      <w:bookmarkStart w:id="9" w:name="_Toc103584530"/>
      <w:bookmarkStart w:id="10" w:name="_Toc103601644"/>
      <w:bookmarkStart w:id="11" w:name="_Toc103602738"/>
      <w:bookmarkStart w:id="12" w:name="_Toc103610437"/>
      <w:bookmarkStart w:id="13" w:name="_Toc103672194"/>
      <w:bookmarkStart w:id="14" w:name="_Toc103689638"/>
      <w:bookmarkStart w:id="15" w:name="_Toc103839754"/>
      <w:bookmarkStart w:id="16" w:name="_Toc229665982"/>
      <w:r w:rsidRPr="00F64944">
        <w:rPr>
          <w:rFonts w:cs="Arial"/>
        </w:rPr>
        <w:lastRenderedPageBreak/>
        <w:t>SKYRIUS</w:t>
      </w:r>
      <w:r w:rsidRPr="00F64944">
        <w:rPr>
          <w:rFonts w:cs="Arial"/>
        </w:rPr>
        <w:br/>
        <w:t>PIRKIMO OBJEKTAS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02856DC" w14:textId="77777777" w:rsidR="008D556A" w:rsidRPr="00F64944" w:rsidRDefault="008D556A" w:rsidP="008D556A">
      <w:pPr>
        <w:pStyle w:val="Antrat2"/>
        <w:numPr>
          <w:ilvl w:val="0"/>
          <w:numId w:val="0"/>
        </w:numPr>
        <w:ind w:left="578" w:hanging="578"/>
        <w:rPr>
          <w:rFonts w:cs="Arial"/>
        </w:rPr>
      </w:pPr>
    </w:p>
    <w:p w14:paraId="1728A42C" w14:textId="738D3A6D" w:rsidR="004D4A2E" w:rsidRPr="00F64944" w:rsidRDefault="004D4A2E">
      <w:pPr>
        <w:pStyle w:val="Antrat2"/>
        <w:rPr>
          <w:rFonts w:cs="Arial"/>
        </w:rPr>
      </w:pPr>
      <w:r w:rsidRPr="00F64944">
        <w:rPr>
          <w:rFonts w:cs="Arial"/>
        </w:rPr>
        <w:t>Perkantysis subjektas</w:t>
      </w:r>
      <w:r w:rsidR="00C7776E" w:rsidRPr="00F64944">
        <w:rPr>
          <w:rFonts w:cs="Arial"/>
        </w:rPr>
        <w:t xml:space="preserve"> šiuo projektu</w:t>
      </w:r>
      <w:r w:rsidRPr="00F64944">
        <w:rPr>
          <w:rFonts w:cs="Arial"/>
        </w:rPr>
        <w:t xml:space="preserve"> </w:t>
      </w:r>
      <w:r w:rsidR="00ED2FB8" w:rsidRPr="00F64944">
        <w:rPr>
          <w:rFonts w:cs="Arial"/>
        </w:rPr>
        <w:t>siek</w:t>
      </w:r>
      <w:r w:rsidRPr="00F64944">
        <w:rPr>
          <w:rFonts w:cs="Arial"/>
        </w:rPr>
        <w:t>ia:</w:t>
      </w:r>
    </w:p>
    <w:p w14:paraId="122D6425" w14:textId="22CCA68F" w:rsidR="00E97219" w:rsidRPr="00F64944" w:rsidRDefault="00E97219" w:rsidP="004D4A2E">
      <w:pPr>
        <w:pStyle w:val="Antrat3"/>
        <w:rPr>
          <w:rFonts w:cs="Arial"/>
        </w:rPr>
      </w:pPr>
      <w:r w:rsidRPr="00F64944">
        <w:rPr>
          <w:rFonts w:cs="Arial"/>
        </w:rPr>
        <w:t>U</w:t>
      </w:r>
      <w:r w:rsidR="00ED2FB8" w:rsidRPr="00F64944">
        <w:rPr>
          <w:rFonts w:cs="Arial"/>
        </w:rPr>
        <w:t>žtikrinti nenutrūkstamą elektros</w:t>
      </w:r>
      <w:r w:rsidR="007A329F">
        <w:rPr>
          <w:rFonts w:cs="Arial"/>
        </w:rPr>
        <w:t xml:space="preserve"> energijos</w:t>
      </w:r>
      <w:r w:rsidR="00ED2FB8" w:rsidRPr="00F64944">
        <w:rPr>
          <w:rFonts w:cs="Arial"/>
        </w:rPr>
        <w:t xml:space="preserve"> tiekimą </w:t>
      </w:r>
      <w:r w:rsidR="00CB70B5" w:rsidRPr="00F64944">
        <w:rPr>
          <w:rFonts w:cs="Arial"/>
        </w:rPr>
        <w:t>Noreikiškių</w:t>
      </w:r>
      <w:r w:rsidR="00ED2FB8" w:rsidRPr="00F64944">
        <w:rPr>
          <w:rFonts w:cs="Arial"/>
        </w:rPr>
        <w:t xml:space="preserve"> katilinės elektros imtuvams, įreng</w:t>
      </w:r>
      <w:r w:rsidRPr="00F64944">
        <w:rPr>
          <w:rFonts w:cs="Arial"/>
        </w:rPr>
        <w:t>iant</w:t>
      </w:r>
      <w:r w:rsidR="00ED2FB8" w:rsidRPr="00F64944">
        <w:rPr>
          <w:rFonts w:cs="Arial"/>
        </w:rPr>
        <w:t xml:space="preserve"> dyzelin</w:t>
      </w:r>
      <w:r w:rsidR="006313BC" w:rsidRPr="00F64944">
        <w:rPr>
          <w:rFonts w:cs="Arial"/>
        </w:rPr>
        <w:t>į</w:t>
      </w:r>
      <w:r w:rsidR="00ED2FB8" w:rsidRPr="00F64944">
        <w:rPr>
          <w:rFonts w:cs="Arial"/>
        </w:rPr>
        <w:t xml:space="preserve"> elektros generatori</w:t>
      </w:r>
      <w:r w:rsidRPr="00F64944">
        <w:rPr>
          <w:rFonts w:cs="Arial"/>
        </w:rPr>
        <w:t xml:space="preserve">ų. </w:t>
      </w:r>
      <w:r w:rsidR="00ED2FB8" w:rsidRPr="00F64944">
        <w:rPr>
          <w:rFonts w:cs="Arial"/>
        </w:rPr>
        <w:t xml:space="preserve">Numatomas </w:t>
      </w:r>
      <w:r w:rsidR="004D4A2E" w:rsidRPr="00F64944">
        <w:rPr>
          <w:rFonts w:cs="Arial"/>
        </w:rPr>
        <w:t>dyzelinio generatoriaus</w:t>
      </w:r>
      <w:r w:rsidR="00ED2FB8" w:rsidRPr="00F64944">
        <w:rPr>
          <w:rFonts w:cs="Arial"/>
        </w:rPr>
        <w:t xml:space="preserve"> galingumas – </w:t>
      </w:r>
      <w:r w:rsidR="009E6B6F" w:rsidRPr="00F64944">
        <w:rPr>
          <w:rFonts w:cs="Arial"/>
        </w:rPr>
        <w:t>4</w:t>
      </w:r>
      <w:r w:rsidR="00964E91" w:rsidRPr="00F64944">
        <w:rPr>
          <w:rFonts w:cs="Arial"/>
        </w:rPr>
        <w:t>5</w:t>
      </w:r>
      <w:r w:rsidR="009E6B6F" w:rsidRPr="00F64944">
        <w:rPr>
          <w:rFonts w:cs="Arial"/>
        </w:rPr>
        <w:t>0</w:t>
      </w:r>
      <w:r w:rsidR="00C7776E" w:rsidRPr="00F64944">
        <w:rPr>
          <w:rFonts w:cs="Arial"/>
        </w:rPr>
        <w:t xml:space="preserve"> </w:t>
      </w:r>
      <w:proofErr w:type="spellStart"/>
      <w:r w:rsidR="00ED2FB8" w:rsidRPr="00F64944">
        <w:rPr>
          <w:rFonts w:cs="Arial"/>
        </w:rPr>
        <w:t>kVA</w:t>
      </w:r>
      <w:proofErr w:type="spellEnd"/>
      <w:r w:rsidR="00ED2FB8" w:rsidRPr="00F64944">
        <w:rPr>
          <w:rFonts w:cs="Arial"/>
        </w:rPr>
        <w:t>.</w:t>
      </w:r>
    </w:p>
    <w:p w14:paraId="7B3DBC50" w14:textId="02922C9C" w:rsidR="00E97219" w:rsidRPr="00F64944" w:rsidRDefault="00E97219" w:rsidP="00E97219">
      <w:pPr>
        <w:pStyle w:val="Antrat3"/>
        <w:rPr>
          <w:rFonts w:cs="Arial"/>
        </w:rPr>
      </w:pPr>
      <w:r w:rsidRPr="00F64944">
        <w:rPr>
          <w:rFonts w:cs="Arial"/>
        </w:rPr>
        <w:t>Rekonstruoti esamos 0,4</w:t>
      </w:r>
      <w:r w:rsidR="006313BC" w:rsidRPr="00F64944">
        <w:rPr>
          <w:rFonts w:cs="Arial"/>
        </w:rPr>
        <w:t xml:space="preserve"> </w:t>
      </w:r>
      <w:proofErr w:type="spellStart"/>
      <w:r w:rsidRPr="00F64944">
        <w:rPr>
          <w:rFonts w:cs="Arial"/>
        </w:rPr>
        <w:t>kV</w:t>
      </w:r>
      <w:proofErr w:type="spellEnd"/>
      <w:r w:rsidRPr="00F64944">
        <w:rPr>
          <w:rFonts w:cs="Arial"/>
        </w:rPr>
        <w:t xml:space="preserve"> skirstyklos</w:t>
      </w:r>
      <w:r w:rsidR="00315A72" w:rsidRPr="00F64944">
        <w:rPr>
          <w:rFonts w:cs="Arial"/>
        </w:rPr>
        <w:t xml:space="preserve"> </w:t>
      </w:r>
      <w:r w:rsidRPr="00F64944">
        <w:rPr>
          <w:rFonts w:cs="Arial"/>
        </w:rPr>
        <w:t>įrenginius</w:t>
      </w:r>
      <w:r w:rsidR="00315A72" w:rsidRPr="00F64944">
        <w:rPr>
          <w:rFonts w:cs="Arial"/>
        </w:rPr>
        <w:t>.</w:t>
      </w:r>
    </w:p>
    <w:p w14:paraId="15EEB150" w14:textId="47BEA100" w:rsidR="00E97219" w:rsidRPr="00F64944" w:rsidRDefault="00E97219" w:rsidP="00E97219">
      <w:pPr>
        <w:pStyle w:val="Antrat2"/>
        <w:ind w:left="576" w:hanging="576"/>
        <w:rPr>
          <w:rFonts w:cs="Arial"/>
        </w:rPr>
      </w:pPr>
      <w:bookmarkStart w:id="17" w:name="_Toc103265463"/>
      <w:bookmarkStart w:id="18" w:name="_Toc103321883"/>
      <w:bookmarkStart w:id="19" w:name="_Toc103321935"/>
      <w:bookmarkStart w:id="20" w:name="_Toc103322056"/>
      <w:bookmarkStart w:id="21" w:name="_Toc103333673"/>
      <w:bookmarkStart w:id="22" w:name="_Toc103334689"/>
      <w:bookmarkStart w:id="23" w:name="_Toc103334852"/>
      <w:bookmarkStart w:id="24" w:name="_Toc103342343"/>
      <w:bookmarkStart w:id="25" w:name="_Toc103584531"/>
      <w:bookmarkStart w:id="26" w:name="_Toc103601645"/>
      <w:bookmarkStart w:id="27" w:name="_Toc103602739"/>
      <w:bookmarkStart w:id="28" w:name="_Toc103610438"/>
      <w:bookmarkStart w:id="29" w:name="_Toc103672195"/>
      <w:bookmarkStart w:id="30" w:name="_Toc103689639"/>
      <w:bookmarkStart w:id="31" w:name="_Toc103839755"/>
      <w:r w:rsidRPr="00F64944">
        <w:rPr>
          <w:rFonts w:cs="Arial"/>
        </w:rPr>
        <w:t>Pirkimo objektu laikomas:</w:t>
      </w:r>
    </w:p>
    <w:p w14:paraId="2F5BDA9C" w14:textId="315AA4AF" w:rsidR="00E97219" w:rsidRPr="00F64944" w:rsidRDefault="00E97219" w:rsidP="00E97219">
      <w:pPr>
        <w:pStyle w:val="Antrat3"/>
        <w:rPr>
          <w:rFonts w:cs="Arial"/>
        </w:rPr>
      </w:pPr>
      <w:r w:rsidRPr="00F64944">
        <w:rPr>
          <w:rFonts w:cs="Arial"/>
        </w:rPr>
        <w:t>TDP parengimas;</w:t>
      </w:r>
    </w:p>
    <w:p w14:paraId="7F9DAAA2" w14:textId="037CEDF4" w:rsidR="00E97219" w:rsidRPr="00F64944" w:rsidRDefault="00E97219" w:rsidP="00E97219">
      <w:pPr>
        <w:pStyle w:val="Antrat3"/>
        <w:rPr>
          <w:rFonts w:cs="Arial"/>
        </w:rPr>
      </w:pPr>
      <w:r w:rsidRPr="00F64944">
        <w:rPr>
          <w:rFonts w:cs="Arial"/>
        </w:rPr>
        <w:t>TDP suderinimas su Perkančiuoju subjektu ir ESO, VERT</w:t>
      </w:r>
      <w:r w:rsidR="007027F3">
        <w:rPr>
          <w:rFonts w:cs="Arial"/>
        </w:rPr>
        <w:t xml:space="preserve"> </w:t>
      </w:r>
      <w:r w:rsidRPr="00F64944">
        <w:rPr>
          <w:rFonts w:cs="Arial"/>
        </w:rPr>
        <w:t>institucijomis;</w:t>
      </w:r>
    </w:p>
    <w:p w14:paraId="10FA3D43" w14:textId="05189E8F" w:rsidR="00E97219" w:rsidRPr="00F64944" w:rsidRDefault="00E97219" w:rsidP="00E97219">
      <w:pPr>
        <w:pStyle w:val="Antrat3"/>
        <w:rPr>
          <w:rFonts w:cs="Arial"/>
        </w:rPr>
      </w:pPr>
      <w:r w:rsidRPr="00F64944">
        <w:rPr>
          <w:rFonts w:cs="Arial"/>
        </w:rPr>
        <w:t>Projekto įgyvendinimas pagal parengtą TDP.</w:t>
      </w:r>
    </w:p>
    <w:p w14:paraId="12CB673C" w14:textId="7FCD0372" w:rsidR="00261B16" w:rsidRPr="00F64944" w:rsidRDefault="00261B16" w:rsidP="00261B16">
      <w:pPr>
        <w:pStyle w:val="Antrat2"/>
        <w:suppressAutoHyphens w:val="0"/>
        <w:rPr>
          <w:rFonts w:cs="Arial"/>
        </w:rPr>
      </w:pPr>
      <w:r w:rsidRPr="00F64944">
        <w:rPr>
          <w:rFonts w:cs="Arial"/>
        </w:rPr>
        <w:br w:type="page"/>
      </w:r>
    </w:p>
    <w:p w14:paraId="74E48A67" w14:textId="32C701A0" w:rsidR="00D22C57" w:rsidRPr="00F64944" w:rsidRDefault="00481EDF" w:rsidP="00D22C57">
      <w:pPr>
        <w:pStyle w:val="Antrat1"/>
        <w:rPr>
          <w:rStyle w:val="Rykuspabraukimas"/>
          <w:rFonts w:cs="Arial"/>
          <w:i w:val="0"/>
          <w:iCs w:val="0"/>
          <w:color w:val="auto"/>
        </w:rPr>
      </w:pPr>
      <w:bookmarkStart w:id="32" w:name="_Toc229665983"/>
      <w:r w:rsidRPr="00F64944">
        <w:rPr>
          <w:rFonts w:cs="Arial"/>
        </w:rPr>
        <w:lastRenderedPageBreak/>
        <w:t>SKYRIUS</w:t>
      </w:r>
      <w:r w:rsidRPr="00F64944">
        <w:rPr>
          <w:rFonts w:cs="Arial"/>
        </w:rPr>
        <w:br/>
        <w:t>PIRKIMO OBJEKTO APIMTYS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58AFF337" w14:textId="77777777" w:rsidR="008F3F42" w:rsidRPr="00F64944" w:rsidRDefault="008F3F42" w:rsidP="008F3F42">
      <w:pPr>
        <w:pStyle w:val="Antrat2"/>
        <w:numPr>
          <w:ilvl w:val="0"/>
          <w:numId w:val="0"/>
        </w:numPr>
        <w:ind w:left="578" w:hanging="578"/>
        <w:rPr>
          <w:rStyle w:val="Rykuspabraukimas"/>
          <w:rFonts w:cs="Arial"/>
          <w:i w:val="0"/>
          <w:iCs w:val="0"/>
          <w:color w:val="auto"/>
        </w:rPr>
      </w:pPr>
    </w:p>
    <w:p w14:paraId="77756287" w14:textId="40C4CB16" w:rsidR="00E55BD6" w:rsidRPr="00F64944" w:rsidRDefault="00E55BD6" w:rsidP="00E55BD6">
      <w:pPr>
        <w:pStyle w:val="Antrat2"/>
        <w:rPr>
          <w:rStyle w:val="Rykuspabraukimas"/>
          <w:rFonts w:cs="Arial"/>
          <w:i w:val="0"/>
          <w:iCs w:val="0"/>
          <w:color w:val="auto"/>
        </w:rPr>
      </w:pPr>
      <w:r w:rsidRPr="00F64944">
        <w:rPr>
          <w:rStyle w:val="Rykuspabraukimas"/>
          <w:rFonts w:cs="Arial"/>
          <w:i w:val="0"/>
          <w:iCs w:val="0"/>
          <w:color w:val="auto"/>
        </w:rPr>
        <w:t>Tiekėjas vadovaudamasis STR 1.01.08:2002 „Statinio statybos rūšys“ turi įvertinti, Perkančiajam subjektui pagrįsti ir parengti Techninį darbo projektą (TDP) tokiai statybos rūšiai, kuri pareikalautų kuo mažesnių Perkančiojo subjekto sąnaudų ir laiko įgyvendinant Projektą. TDP rengiamas vadovaujantis Statybos techninio reglamento STR 1.04.04:2017 „Statinio projektavimas, projekto ekspertizė“ naujausia redakcija ir jo pakeitimais bei papildymais, taip pat vadovaujantis visais galiojančiais (aktualiais) teisės aktais, statybos įstatymu, statybos techniniais reglamentais ir normatyvais. Tiekėjas turės parengti visas Projekto įgyvendinimui reikalingas TDP dalis.</w:t>
      </w:r>
    </w:p>
    <w:p w14:paraId="6D51CFA0" w14:textId="77777777" w:rsidR="00E55BD6" w:rsidRPr="00F64944" w:rsidRDefault="00E55BD6" w:rsidP="00E55BD6">
      <w:pPr>
        <w:pStyle w:val="Antrat2"/>
        <w:rPr>
          <w:rFonts w:cs="Arial"/>
        </w:rPr>
      </w:pPr>
      <w:r w:rsidRPr="00F64944">
        <w:rPr>
          <w:rFonts w:cs="Arial"/>
        </w:rPr>
        <w:t>Tiekėjas prieš pradėdamas projektavimo darbus privalo išnagrinėti Perkančiojo subjekto reikalavimus, išsamiai susipažinti su esama situacija, patikrinti pagrindinius projektinius duomenis:</w:t>
      </w:r>
    </w:p>
    <w:p w14:paraId="19E36828" w14:textId="3F7C6B4E" w:rsidR="003D7D89" w:rsidRPr="003D7D89" w:rsidRDefault="00E97219" w:rsidP="003D7D89">
      <w:pPr>
        <w:pStyle w:val="Antrat3"/>
        <w:rPr>
          <w:rFonts w:cs="Arial"/>
        </w:rPr>
      </w:pPr>
      <w:r w:rsidRPr="00F64944">
        <w:rPr>
          <w:rFonts w:cs="Arial"/>
        </w:rPr>
        <w:t>Įvertinti esamas patalpas, numatomus atlikti pastato sutvirtinimo ir remonto darbus, kurių viduje numatyta įrengti DG;</w:t>
      </w:r>
    </w:p>
    <w:p w14:paraId="2638E571" w14:textId="5578E483" w:rsidR="00E97219" w:rsidRPr="00F64944" w:rsidRDefault="00E97219" w:rsidP="00E97219">
      <w:pPr>
        <w:pStyle w:val="Antrat3"/>
        <w:rPr>
          <w:rFonts w:cs="Arial"/>
        </w:rPr>
      </w:pPr>
      <w:r w:rsidRPr="00F64944">
        <w:rPr>
          <w:rFonts w:cs="Arial"/>
        </w:rPr>
        <w:t>Susipažinti su Perkančiojo subjekto tiekiam</w:t>
      </w:r>
      <w:r w:rsidR="003A281C" w:rsidRPr="00F64944">
        <w:rPr>
          <w:rFonts w:cs="Arial"/>
        </w:rPr>
        <w:t>o</w:t>
      </w:r>
      <w:r w:rsidRPr="00F64944">
        <w:rPr>
          <w:rFonts w:cs="Arial"/>
        </w:rPr>
        <w:t xml:space="preserve"> 450 </w:t>
      </w:r>
      <w:proofErr w:type="spellStart"/>
      <w:r w:rsidRPr="00F64944">
        <w:rPr>
          <w:rFonts w:cs="Arial"/>
        </w:rPr>
        <w:t>kVA</w:t>
      </w:r>
      <w:proofErr w:type="spellEnd"/>
      <w:r w:rsidRPr="00F64944">
        <w:rPr>
          <w:rFonts w:cs="Arial"/>
        </w:rPr>
        <w:t xml:space="preserve"> galios DG parametrais ir kita pateikiama informacija;</w:t>
      </w:r>
    </w:p>
    <w:p w14:paraId="5F6F9503" w14:textId="441578BC" w:rsidR="00315A72" w:rsidRPr="00F64944" w:rsidRDefault="00315A72" w:rsidP="00E97219">
      <w:pPr>
        <w:pStyle w:val="Antrat3"/>
        <w:rPr>
          <w:rFonts w:cs="Arial"/>
        </w:rPr>
      </w:pPr>
      <w:r w:rsidRPr="00F64944">
        <w:rPr>
          <w:rFonts w:cs="Arial"/>
        </w:rPr>
        <w:t>Susipažinti su e</w:t>
      </w:r>
      <w:r w:rsidR="00E97219" w:rsidRPr="00F64944">
        <w:rPr>
          <w:rFonts w:cs="Arial"/>
        </w:rPr>
        <w:t xml:space="preserve">samos </w:t>
      </w:r>
      <w:r w:rsidRPr="00F64944">
        <w:rPr>
          <w:rFonts w:cs="Arial"/>
        </w:rPr>
        <w:t>s</w:t>
      </w:r>
      <w:r w:rsidR="00E97219" w:rsidRPr="00F64944">
        <w:rPr>
          <w:rFonts w:cs="Arial"/>
        </w:rPr>
        <w:t>kirstyklos patalpomis ir 0,4</w:t>
      </w:r>
      <w:r w:rsidR="003A281C" w:rsidRPr="00F64944">
        <w:rPr>
          <w:rFonts w:cs="Arial"/>
        </w:rPr>
        <w:t xml:space="preserve"> </w:t>
      </w:r>
      <w:proofErr w:type="spellStart"/>
      <w:r w:rsidR="00E97219" w:rsidRPr="00F64944">
        <w:rPr>
          <w:rFonts w:cs="Arial"/>
        </w:rPr>
        <w:t>kV</w:t>
      </w:r>
      <w:proofErr w:type="spellEnd"/>
      <w:r w:rsidR="00E97219" w:rsidRPr="00F64944">
        <w:rPr>
          <w:rFonts w:cs="Arial"/>
        </w:rPr>
        <w:t xml:space="preserve"> skirstymo įranga</w:t>
      </w:r>
      <w:r w:rsidRPr="00F64944">
        <w:rPr>
          <w:rFonts w:cs="Arial"/>
        </w:rPr>
        <w:t>;</w:t>
      </w:r>
    </w:p>
    <w:p w14:paraId="20316305" w14:textId="49E837D9" w:rsidR="003D7D89" w:rsidRDefault="003D7D89" w:rsidP="00E97219">
      <w:pPr>
        <w:pStyle w:val="Antrat3"/>
        <w:rPr>
          <w:rFonts w:cs="Arial"/>
        </w:rPr>
      </w:pPr>
      <w:r>
        <w:rPr>
          <w:rFonts w:cs="Arial"/>
        </w:rPr>
        <w:t xml:space="preserve">Susipažinti su </w:t>
      </w:r>
      <w:r w:rsidR="00963BFC">
        <w:rPr>
          <w:rFonts w:cs="Arial"/>
        </w:rPr>
        <w:t>BESS</w:t>
      </w:r>
      <w:r>
        <w:rPr>
          <w:rFonts w:cs="Arial"/>
        </w:rPr>
        <w:t xml:space="preserve"> prijungimo vieta ir valdymo principais;</w:t>
      </w:r>
    </w:p>
    <w:p w14:paraId="6FC6F34B" w14:textId="232D6967" w:rsidR="00E97219" w:rsidRPr="00F64944" w:rsidRDefault="00315A72" w:rsidP="00E97219">
      <w:pPr>
        <w:pStyle w:val="Antrat3"/>
        <w:rPr>
          <w:rFonts w:cs="Arial"/>
        </w:rPr>
      </w:pPr>
      <w:r w:rsidRPr="00F64944">
        <w:rPr>
          <w:rFonts w:cs="Arial"/>
        </w:rPr>
        <w:t xml:space="preserve">Susipažinti su </w:t>
      </w:r>
      <w:r w:rsidR="00E97219" w:rsidRPr="00F64944">
        <w:rPr>
          <w:rFonts w:cs="Arial"/>
        </w:rPr>
        <w:t>esamais elektros energijos generavimo šaltiniais;</w:t>
      </w:r>
    </w:p>
    <w:p w14:paraId="4FCCBB1D" w14:textId="4A751B3A" w:rsidR="00E97219" w:rsidRPr="00F64944" w:rsidRDefault="00E97219" w:rsidP="00E97219">
      <w:pPr>
        <w:pStyle w:val="Antrat3"/>
        <w:rPr>
          <w:rFonts w:cs="Arial"/>
        </w:rPr>
      </w:pPr>
      <w:r w:rsidRPr="00F64944">
        <w:rPr>
          <w:rFonts w:cs="Arial"/>
        </w:rPr>
        <w:t>Įvertinti ir suprati ESO, VERT, VTPSI institucij</w:t>
      </w:r>
      <w:r w:rsidR="00315A72" w:rsidRPr="00F64944">
        <w:rPr>
          <w:rFonts w:cs="Arial"/>
        </w:rPr>
        <w:t>ų</w:t>
      </w:r>
      <w:r w:rsidRPr="00F64944">
        <w:rPr>
          <w:rFonts w:cs="Arial"/>
        </w:rPr>
        <w:t xml:space="preserve"> keliamus reikalavimus šių įrengimų įrengimui;</w:t>
      </w:r>
    </w:p>
    <w:p w14:paraId="7979F137" w14:textId="5F5EB82F" w:rsidR="00E55BD6" w:rsidRPr="00F64944" w:rsidRDefault="00E55BD6" w:rsidP="00E55BD6">
      <w:pPr>
        <w:pStyle w:val="Antrat3"/>
        <w:rPr>
          <w:rFonts w:cs="Arial"/>
        </w:rPr>
      </w:pPr>
      <w:r w:rsidRPr="00F64944">
        <w:rPr>
          <w:rFonts w:cs="Arial"/>
        </w:rPr>
        <w:t>Esant poreikiui, Tiekėjas turi užsakyti visus reikalingus tyrimus, siekiant nustatyti rodiklių nukrypimus ar neatitikimus, kai šie potencialiai kelia rizikas neigiamai įtakoti įrenginių eksploataciją ar ilgaamžiškumą.</w:t>
      </w:r>
    </w:p>
    <w:p w14:paraId="4EA7E776" w14:textId="77777777" w:rsidR="00E55BD6" w:rsidRPr="00F64944" w:rsidRDefault="00E55BD6" w:rsidP="00E55BD6">
      <w:pPr>
        <w:pStyle w:val="Antrat2"/>
        <w:rPr>
          <w:rFonts w:cs="Arial"/>
        </w:rPr>
      </w:pPr>
      <w:r w:rsidRPr="00F64944">
        <w:rPr>
          <w:rFonts w:cs="Arial"/>
        </w:rPr>
        <w:t xml:space="preserve">Tiekėjas, laikydamasis darbų grafike numatytų terminų </w:t>
      </w:r>
      <w:bookmarkStart w:id="33" w:name="_Hlk214956131"/>
      <w:r w:rsidRPr="00F64944">
        <w:rPr>
          <w:rFonts w:cs="Arial"/>
        </w:rPr>
        <w:t xml:space="preserve">(darbų grafikas sudaromas sutarties pasirašymo metu), </w:t>
      </w:r>
      <w:bookmarkEnd w:id="33"/>
      <w:r w:rsidRPr="00F64944">
        <w:rPr>
          <w:rFonts w:cs="Arial"/>
        </w:rPr>
        <w:t>privalo parengti TDP, bei organizuoti visus reikiamus suderinimus. Tiekėjas turi ištaisyti pagrįstas Perkančiojo subjekto ir projekto ekspertizės (jei ekspertizė atliekama) pastabas. Visi projektavimo darbai turi atitikti Lietuvos ir jei jų nėra Europos Sąjungos standartus (LST, ISO, EN ar kt.).</w:t>
      </w:r>
    </w:p>
    <w:p w14:paraId="1A676D7D" w14:textId="77777777" w:rsidR="00E55BD6" w:rsidRPr="00F64944" w:rsidRDefault="00E55BD6" w:rsidP="00E55BD6">
      <w:pPr>
        <w:pStyle w:val="Antrat2"/>
        <w:rPr>
          <w:rFonts w:cs="Arial"/>
        </w:rPr>
      </w:pPr>
      <w:r w:rsidRPr="00F64944">
        <w:rPr>
          <w:rFonts w:cs="Arial"/>
        </w:rPr>
        <w:t>Tiekėjas privalo atlikti projekto autorinę (projekto vykdymo) priežiūrą, kaip numatyta LR norminiuose dokumentuose.</w:t>
      </w:r>
    </w:p>
    <w:p w14:paraId="0CE0232A" w14:textId="4516646A" w:rsidR="00E55BD6" w:rsidRPr="00F64944" w:rsidRDefault="00E55BD6" w:rsidP="00E55BD6">
      <w:pPr>
        <w:pStyle w:val="Antrat2"/>
        <w:rPr>
          <w:rFonts w:cs="Arial"/>
        </w:rPr>
      </w:pPr>
      <w:r w:rsidRPr="00F64944">
        <w:rPr>
          <w:rFonts w:cs="Arial"/>
        </w:rPr>
        <w:t>TDP turi būti numatyta/</w:t>
      </w:r>
      <w:r w:rsidR="00C634D0" w:rsidRPr="00F64944">
        <w:rPr>
          <w:rFonts w:cs="Arial"/>
        </w:rPr>
        <w:t xml:space="preserve"> </w:t>
      </w:r>
      <w:r w:rsidRPr="00F64944">
        <w:rPr>
          <w:rFonts w:cs="Arial"/>
        </w:rPr>
        <w:t>įvertinta:</w:t>
      </w:r>
    </w:p>
    <w:p w14:paraId="0DB1B211" w14:textId="2783069D" w:rsidR="00E55BD6" w:rsidRPr="00F64944" w:rsidRDefault="00E55BD6" w:rsidP="00E55BD6">
      <w:pPr>
        <w:pStyle w:val="Antrat3"/>
        <w:rPr>
          <w:rFonts w:cs="Arial"/>
        </w:rPr>
      </w:pPr>
      <w:r w:rsidRPr="00F64944">
        <w:rPr>
          <w:rFonts w:cs="Arial"/>
        </w:rPr>
        <w:t>projektuotojo numatomų atlikti projektavimo darbų apimtis turi būti pakankama Perkančiojo subjekto Projekto racionaliam realizavimui, atliekant galimas/ būtinas statybos veiklas;</w:t>
      </w:r>
    </w:p>
    <w:p w14:paraId="7508E54E" w14:textId="77777777" w:rsidR="00E55BD6" w:rsidRPr="00F64944" w:rsidRDefault="00E55BD6" w:rsidP="00E55BD6">
      <w:pPr>
        <w:pStyle w:val="Antrat3"/>
        <w:rPr>
          <w:rFonts w:cs="Arial"/>
        </w:rPr>
      </w:pPr>
      <w:r w:rsidRPr="00F64944">
        <w:rPr>
          <w:rFonts w:cs="Arial"/>
        </w:rPr>
        <w:t>tinkamas visos įrangos ir medžiagų parametrų nustatymas ir parinkimas, kad būtų užtikrinamas norimas pirkimo objekto funkcionalumas;</w:t>
      </w:r>
    </w:p>
    <w:p w14:paraId="7151C4D7" w14:textId="77777777" w:rsidR="00E55BD6" w:rsidRPr="00F64944" w:rsidRDefault="00E55BD6" w:rsidP="00E55BD6">
      <w:pPr>
        <w:pStyle w:val="Antrat3"/>
        <w:rPr>
          <w:rFonts w:cs="Arial"/>
        </w:rPr>
      </w:pPr>
      <w:r w:rsidRPr="00F64944">
        <w:rPr>
          <w:rFonts w:cs="Arial"/>
        </w:rPr>
        <w:t>visa reikalinga papildoma įranga ir medžiagos, kurios reikalingos užtikrinti tinkamą norimo pirkimo objekto funkcionalumą;</w:t>
      </w:r>
    </w:p>
    <w:p w14:paraId="68F94E56" w14:textId="77777777" w:rsidR="00E55BD6" w:rsidRPr="00F64944" w:rsidRDefault="00E55BD6" w:rsidP="00E55BD6">
      <w:pPr>
        <w:pStyle w:val="Antrat3"/>
        <w:rPr>
          <w:rFonts w:cs="Arial"/>
        </w:rPr>
      </w:pPr>
      <w:r w:rsidRPr="00F64944">
        <w:rPr>
          <w:rFonts w:cs="Arial"/>
        </w:rPr>
        <w:t>tinkamas įrangos pajungimas ir medžiagų panaudojimas, kad būtų užtikrinamas norimo pirkimo objekto funkcionalumas;</w:t>
      </w:r>
    </w:p>
    <w:p w14:paraId="3F3F182D" w14:textId="77777777" w:rsidR="00E55BD6" w:rsidRPr="00F64944" w:rsidRDefault="00E55BD6" w:rsidP="00E55BD6">
      <w:pPr>
        <w:pStyle w:val="Antrat3"/>
        <w:rPr>
          <w:rFonts w:cs="Arial"/>
        </w:rPr>
      </w:pPr>
      <w:r w:rsidRPr="00F64944">
        <w:rPr>
          <w:rFonts w:cs="Arial"/>
        </w:rPr>
        <w:t>esamų struktūrinių elementų (technologinė įranga, valdymo įtaisai, pastatai, atraminės ir tvirtinimo konstrukcijos, aikštelės, pamatai ir panašiai) panaudojimas arba rekonstravimas;</w:t>
      </w:r>
    </w:p>
    <w:p w14:paraId="728F5581" w14:textId="77777777" w:rsidR="00E55BD6" w:rsidRPr="00F64944" w:rsidRDefault="00E55BD6" w:rsidP="00E55BD6">
      <w:pPr>
        <w:pStyle w:val="Antrat3"/>
        <w:rPr>
          <w:rFonts w:cs="Arial"/>
        </w:rPr>
      </w:pPr>
      <w:r w:rsidRPr="00F64944">
        <w:rPr>
          <w:rFonts w:cs="Arial"/>
        </w:rPr>
        <w:t>šilumos technologijos (TŠ) dalyje turi būti suprojektuoti visi vamzdynai įskaitant mažesnius nei DN50 ir drenažinius vamzdynus;</w:t>
      </w:r>
    </w:p>
    <w:p w14:paraId="7FD029EC" w14:textId="77777777" w:rsidR="00E55BD6" w:rsidRPr="00F64944" w:rsidRDefault="00E55BD6" w:rsidP="00E55BD6">
      <w:pPr>
        <w:pStyle w:val="Antrat3"/>
        <w:rPr>
          <w:rFonts w:cs="Arial"/>
        </w:rPr>
      </w:pPr>
      <w:r w:rsidRPr="00F64944">
        <w:rPr>
          <w:rFonts w:cs="Arial"/>
        </w:rPr>
        <w:t>pirkimo objekto integravimas į esamas schemas ir valdymą. Pakeitimų atžymėjimas esamose schemose ir kitoje aktualioje dokumentacijoje;</w:t>
      </w:r>
    </w:p>
    <w:p w14:paraId="6FE550DF" w14:textId="77777777" w:rsidR="00E55BD6" w:rsidRPr="00F64944" w:rsidRDefault="00E55BD6" w:rsidP="00E55BD6">
      <w:pPr>
        <w:pStyle w:val="Antrat3"/>
        <w:rPr>
          <w:rFonts w:cs="Arial"/>
        </w:rPr>
      </w:pPr>
      <w:r w:rsidRPr="00F64944">
        <w:rPr>
          <w:rFonts w:cs="Arial"/>
        </w:rPr>
        <w:t>statybinių konstrukcijų (SK) dalyje turi būti suprojektuotos visos atramos įrangai, dūmų kanalams vamzdynams įskaitant mažesnius nei DN50 ir drenažiniams vamzdynams;</w:t>
      </w:r>
    </w:p>
    <w:p w14:paraId="4B5C6AE1" w14:textId="17F6046E" w:rsidR="00E55BD6" w:rsidRPr="00F64944" w:rsidRDefault="00E55BD6" w:rsidP="00E55BD6">
      <w:pPr>
        <w:pStyle w:val="Antrat3"/>
        <w:rPr>
          <w:rFonts w:cs="Arial"/>
        </w:rPr>
      </w:pPr>
      <w:r w:rsidRPr="00F64944">
        <w:rPr>
          <w:rFonts w:cs="Arial"/>
        </w:rPr>
        <w:t>projektuojamos valdymo sistemos turi užtikrinti visas technologijų tiekėjų (gamintojų), visų galiojančių Lietuvos respublikoje ir ES valdomų įrenginių įrengimo, eksploatacijos ir darbų saugos taisyklių bei norminių dokumentų reglamentuojamas funkcijas. Valdymo sistemos turi funkcionuoti griežtai pagal Tiekėjo pateiktus, su Perkančiuoju subjektu suderintus ir abipusiai patvirtintus sistemų technologinių procesų valdymo ir automatinio darbo algoritmus.</w:t>
      </w:r>
      <w:r w:rsidR="00F16035" w:rsidRPr="00F64944">
        <w:rPr>
          <w:rFonts w:cs="Arial"/>
        </w:rPr>
        <w:t xml:space="preserve"> </w:t>
      </w:r>
      <w:r w:rsidRPr="00F64944">
        <w:rPr>
          <w:rFonts w:cs="Arial"/>
        </w:rPr>
        <w:t>Technologinių procesų valdymo ir įrenginių automatinio darbo algoritmuose turi būti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w:t>
      </w:r>
    </w:p>
    <w:p w14:paraId="337D1AEC" w14:textId="1082867E" w:rsidR="00E55BD6" w:rsidRPr="00F64944" w:rsidRDefault="00E55BD6" w:rsidP="00E55BD6">
      <w:pPr>
        <w:pStyle w:val="Antrat2"/>
        <w:rPr>
          <w:rFonts w:cs="Arial"/>
        </w:rPr>
      </w:pPr>
      <w:r w:rsidRPr="00F64944">
        <w:rPr>
          <w:rFonts w:cs="Arial"/>
        </w:rPr>
        <w:lastRenderedPageBreak/>
        <w:t xml:space="preserve">Parengtam </w:t>
      </w:r>
      <w:r w:rsidR="00F16035" w:rsidRPr="00F64944">
        <w:rPr>
          <w:rFonts w:cs="Arial"/>
        </w:rPr>
        <w:t>TDP</w:t>
      </w:r>
      <w:r w:rsidRPr="00F64944">
        <w:rPr>
          <w:rFonts w:cs="Arial"/>
        </w:rPr>
        <w:t xml:space="preserve"> turi būti gautas Perkančiojo subjekto projektų derinimo komisijos suderinimas.</w:t>
      </w:r>
    </w:p>
    <w:p w14:paraId="617E99C3" w14:textId="77777777" w:rsidR="00E55BD6" w:rsidRPr="00F64944" w:rsidRDefault="00E55BD6" w:rsidP="00E55BD6">
      <w:pPr>
        <w:pStyle w:val="Antrat2"/>
        <w:rPr>
          <w:rFonts w:cs="Arial"/>
        </w:rPr>
      </w:pPr>
      <w:r w:rsidRPr="00F64944">
        <w:rPr>
          <w:rFonts w:cs="Arial"/>
        </w:rPr>
        <w:t>Tiekėjas yra atsakingas už visų reikiamų leidimų (įskaitant statybos leidimą jei jis būtinas), prisijungimo sąlygų ir suderinimų gavimą bei derinimo su atsakingomis institucijoms paslaugas. Tiekėjas, esant poreikiui, turės atlikti statybos užbaigimo procedūras. Šiems veiksmams vykdyti Perkantysis subjektas išduos įgaliojimus. Tiekėjas, esant poreikiui, turės atlikti projekto viešinimo procedūras, vadovaujantis STR 1.04.04:2017 „Statinio projektavimas, projekto ekspertizė“ naujausia redakcija ir jo pakeitimais bei papildymais, įskaitant viešinimo stendų pagaminimą ir pastatymą.</w:t>
      </w:r>
    </w:p>
    <w:p w14:paraId="50DDB95C" w14:textId="77777777" w:rsidR="00E55BD6" w:rsidRPr="00F64944" w:rsidRDefault="00E55BD6" w:rsidP="00E55BD6">
      <w:pPr>
        <w:pStyle w:val="Antrat2"/>
        <w:rPr>
          <w:rFonts w:cs="Arial"/>
        </w:rPr>
      </w:pPr>
      <w:r w:rsidRPr="00F64944">
        <w:rPr>
          <w:rFonts w:cs="Arial"/>
        </w:rPr>
        <w:t>Pagal parengtą TDP, Tiekėjas turi atlikti šiuos darbus:</w:t>
      </w:r>
    </w:p>
    <w:p w14:paraId="0ECB9971" w14:textId="11999E06" w:rsidR="00E97219" w:rsidRPr="00F64944" w:rsidRDefault="00E97219" w:rsidP="00E97219">
      <w:pPr>
        <w:pStyle w:val="Antrat3"/>
        <w:rPr>
          <w:rFonts w:cs="Arial"/>
        </w:rPr>
      </w:pPr>
      <w:r w:rsidRPr="00F64944">
        <w:rPr>
          <w:rFonts w:cs="Arial"/>
        </w:rPr>
        <w:t>Darbo vietos paruošimas, technologinių kortelių sudarymas;</w:t>
      </w:r>
    </w:p>
    <w:p w14:paraId="33CA30D2" w14:textId="383C9B64" w:rsidR="00E97219" w:rsidRPr="00F64944" w:rsidRDefault="00E97219" w:rsidP="00E97219">
      <w:pPr>
        <w:pStyle w:val="Antrat3"/>
        <w:rPr>
          <w:rFonts w:cs="Arial"/>
        </w:rPr>
      </w:pPr>
      <w:r w:rsidRPr="00F64944">
        <w:rPr>
          <w:rFonts w:cs="Arial"/>
        </w:rPr>
        <w:t>Pastato remontas įskaitant: griovim</w:t>
      </w:r>
      <w:r w:rsidR="00315A72" w:rsidRPr="00F64944">
        <w:rPr>
          <w:rFonts w:cs="Arial"/>
        </w:rPr>
        <w:t>o ir</w:t>
      </w:r>
      <w:r w:rsidRPr="00F64944">
        <w:rPr>
          <w:rFonts w:cs="Arial"/>
        </w:rPr>
        <w:t xml:space="preserve"> sutvirtinim</w:t>
      </w:r>
      <w:r w:rsidR="00315A72" w:rsidRPr="00F64944">
        <w:rPr>
          <w:rFonts w:cs="Arial"/>
        </w:rPr>
        <w:t>o darbus</w:t>
      </w:r>
      <w:r w:rsidRPr="00F64944">
        <w:rPr>
          <w:rFonts w:cs="Arial"/>
        </w:rPr>
        <w:t>, vidaus, lauko sienų ir stogo remontą, naujų durų</w:t>
      </w:r>
      <w:r w:rsidR="006F58D0" w:rsidRPr="00F64944">
        <w:rPr>
          <w:rFonts w:cs="Arial"/>
        </w:rPr>
        <w:t xml:space="preserve"> ir </w:t>
      </w:r>
      <w:r w:rsidRPr="00F64944">
        <w:rPr>
          <w:rFonts w:cs="Arial"/>
        </w:rPr>
        <w:t>vartų bei kitų angų įrengimą</w:t>
      </w:r>
      <w:r w:rsidR="007137FA" w:rsidRPr="00F64944">
        <w:rPr>
          <w:rFonts w:cs="Arial"/>
        </w:rPr>
        <w:t>;</w:t>
      </w:r>
    </w:p>
    <w:p w14:paraId="3156934E" w14:textId="01E09FEC" w:rsidR="00315A72" w:rsidRPr="00F64944" w:rsidRDefault="00315A72" w:rsidP="00315A72">
      <w:pPr>
        <w:pStyle w:val="Antrat3"/>
        <w:rPr>
          <w:rFonts w:cs="Arial"/>
        </w:rPr>
      </w:pPr>
      <w:r w:rsidRPr="00F64944">
        <w:rPr>
          <w:rFonts w:cs="Arial"/>
        </w:rPr>
        <w:t>Reikiamų konstrukcijų rekonstravimą</w:t>
      </w:r>
      <w:r w:rsidR="007137FA" w:rsidRPr="00F64944">
        <w:rPr>
          <w:rFonts w:cs="Arial"/>
        </w:rPr>
        <w:t xml:space="preserve"> (atramos, </w:t>
      </w:r>
      <w:r w:rsidR="004A11B5" w:rsidRPr="00F64944">
        <w:rPr>
          <w:rFonts w:cs="Arial"/>
        </w:rPr>
        <w:t>sąramos ir kt.)</w:t>
      </w:r>
      <w:r w:rsidRPr="00F64944">
        <w:rPr>
          <w:rFonts w:cs="Arial"/>
        </w:rPr>
        <w:t xml:space="preserve"> ar naujų įrengimą;</w:t>
      </w:r>
    </w:p>
    <w:p w14:paraId="6EBFC349" w14:textId="0DB9F0C6" w:rsidR="00E97219" w:rsidRPr="00F64944" w:rsidRDefault="00E97219" w:rsidP="00E97219">
      <w:pPr>
        <w:pStyle w:val="Antrat3"/>
        <w:rPr>
          <w:rFonts w:cs="Arial"/>
        </w:rPr>
      </w:pPr>
      <w:r w:rsidRPr="00F64944">
        <w:rPr>
          <w:rFonts w:cs="Arial"/>
        </w:rPr>
        <w:t>Pamatų įrengimas;</w:t>
      </w:r>
    </w:p>
    <w:p w14:paraId="4DB3CBA8" w14:textId="091A74B1" w:rsidR="00E97219" w:rsidRPr="00F64944" w:rsidRDefault="00315A72" w:rsidP="00E97219">
      <w:pPr>
        <w:pStyle w:val="Antrat3"/>
        <w:rPr>
          <w:rFonts w:cs="Arial"/>
        </w:rPr>
      </w:pPr>
      <w:r w:rsidRPr="00F64944">
        <w:rPr>
          <w:rFonts w:cs="Arial"/>
        </w:rPr>
        <w:t>Į</w:t>
      </w:r>
      <w:r w:rsidR="00E97219" w:rsidRPr="00F64944">
        <w:rPr>
          <w:rFonts w:cs="Arial"/>
        </w:rPr>
        <w:t>rangos gamyba</w:t>
      </w:r>
      <w:r w:rsidRPr="00F64944">
        <w:rPr>
          <w:rFonts w:cs="Arial"/>
        </w:rPr>
        <w:t xml:space="preserve"> ir pristatymas į Objektą;</w:t>
      </w:r>
    </w:p>
    <w:p w14:paraId="4FE91952" w14:textId="03357962" w:rsidR="00E97219" w:rsidRPr="00F64944" w:rsidRDefault="00315A72" w:rsidP="00E97219">
      <w:pPr>
        <w:pStyle w:val="Antrat3"/>
        <w:rPr>
          <w:rFonts w:cs="Arial"/>
        </w:rPr>
      </w:pPr>
      <w:r w:rsidRPr="00F64944">
        <w:rPr>
          <w:rFonts w:cs="Arial"/>
        </w:rPr>
        <w:t>Į</w:t>
      </w:r>
      <w:r w:rsidR="00E97219" w:rsidRPr="00F64944">
        <w:rPr>
          <w:rFonts w:cs="Arial"/>
        </w:rPr>
        <w:t xml:space="preserve">rangos montavimas </w:t>
      </w:r>
      <w:r w:rsidRPr="00F64944">
        <w:rPr>
          <w:rFonts w:cs="Arial"/>
        </w:rPr>
        <w:t>O</w:t>
      </w:r>
      <w:r w:rsidR="00E97219" w:rsidRPr="00F64944">
        <w:rPr>
          <w:rFonts w:cs="Arial"/>
        </w:rPr>
        <w:t>bjekte;</w:t>
      </w:r>
    </w:p>
    <w:p w14:paraId="3C7D51CE" w14:textId="2163C8AC" w:rsidR="00E97219" w:rsidRPr="00F64944" w:rsidRDefault="00E97219" w:rsidP="00E97219">
      <w:pPr>
        <w:pStyle w:val="Antrat3"/>
        <w:rPr>
          <w:rFonts w:cs="Arial"/>
        </w:rPr>
      </w:pPr>
      <w:r w:rsidRPr="00F64944">
        <w:rPr>
          <w:rFonts w:cs="Arial"/>
        </w:rPr>
        <w:t>Elektros ir valdymo automatizacijos dalių apjungimą į bendrą</w:t>
      </w:r>
      <w:r w:rsidR="00315A72" w:rsidRPr="00F64944">
        <w:rPr>
          <w:rFonts w:cs="Arial"/>
        </w:rPr>
        <w:t xml:space="preserve"> sistemą pilna projekto apimtimi;</w:t>
      </w:r>
    </w:p>
    <w:p w14:paraId="64C99B79" w14:textId="3EF08458" w:rsidR="005867D1" w:rsidRPr="005867D1" w:rsidRDefault="00E97219" w:rsidP="005867D1">
      <w:pPr>
        <w:pStyle w:val="Antrat3"/>
        <w:rPr>
          <w:rFonts w:cs="Arial"/>
        </w:rPr>
      </w:pPr>
      <w:r w:rsidRPr="00F64944">
        <w:rPr>
          <w:rFonts w:cs="Arial"/>
        </w:rPr>
        <w:t>Nauj</w:t>
      </w:r>
      <w:r w:rsidR="00315A72" w:rsidRPr="00F64944">
        <w:rPr>
          <w:rFonts w:cs="Arial"/>
        </w:rPr>
        <w:t>ų</w:t>
      </w:r>
      <w:r w:rsidRPr="00F64944">
        <w:rPr>
          <w:rFonts w:cs="Arial"/>
        </w:rPr>
        <w:t xml:space="preserve"> valdymo sistemų integravimą į esamas sistem</w:t>
      </w:r>
      <w:r w:rsidR="00315A72" w:rsidRPr="00F64944">
        <w:rPr>
          <w:rFonts w:cs="Arial"/>
        </w:rPr>
        <w:t>as;</w:t>
      </w:r>
    </w:p>
    <w:p w14:paraId="49C6F9EC" w14:textId="7946C16E" w:rsidR="005867D1" w:rsidRDefault="005867D1" w:rsidP="00E97219">
      <w:pPr>
        <w:pStyle w:val="Antrat3"/>
        <w:rPr>
          <w:rFonts w:cs="Arial"/>
        </w:rPr>
      </w:pPr>
      <w:r>
        <w:rPr>
          <w:rFonts w:cs="Arial"/>
        </w:rPr>
        <w:t>Šildymo ir vėdinimo sistemų įrengimas Objekte;</w:t>
      </w:r>
    </w:p>
    <w:p w14:paraId="65B962DF" w14:textId="2C120142" w:rsidR="00E97219" w:rsidRPr="00F64944" w:rsidRDefault="00E97219" w:rsidP="00E97219">
      <w:pPr>
        <w:pStyle w:val="Antrat3"/>
        <w:rPr>
          <w:rFonts w:cs="Arial"/>
        </w:rPr>
      </w:pPr>
      <w:r w:rsidRPr="00F64944">
        <w:rPr>
          <w:rFonts w:cs="Arial"/>
        </w:rPr>
        <w:t>Paleidimo/</w:t>
      </w:r>
      <w:r w:rsidR="004A11B5" w:rsidRPr="00F64944">
        <w:rPr>
          <w:rFonts w:cs="Arial"/>
        </w:rPr>
        <w:t xml:space="preserve"> </w:t>
      </w:r>
      <w:r w:rsidRPr="00F64944">
        <w:rPr>
          <w:rFonts w:cs="Arial"/>
        </w:rPr>
        <w:t>derinimo darbai ir personalo mokymai;</w:t>
      </w:r>
    </w:p>
    <w:p w14:paraId="54C5B43E" w14:textId="77777777" w:rsidR="00E55BD6" w:rsidRPr="00F64944" w:rsidRDefault="00E55BD6" w:rsidP="00E55BD6">
      <w:pPr>
        <w:pStyle w:val="Antrat4"/>
        <w:rPr>
          <w:rFonts w:cs="Arial"/>
        </w:rPr>
      </w:pPr>
      <w:r w:rsidRPr="00F64944">
        <w:rPr>
          <w:rFonts w:cs="Arial"/>
        </w:rPr>
        <w:t>Už objekto pridavimą ir reikalingos dokumentacijos pateikimą suinteresuotoms institucijoms atsakingas Tiekėjas.</w:t>
      </w:r>
    </w:p>
    <w:p w14:paraId="3FA08943" w14:textId="687F285A" w:rsidR="00E55BD6" w:rsidRPr="00F64944" w:rsidRDefault="00E55BD6" w:rsidP="00E55BD6">
      <w:pPr>
        <w:pStyle w:val="Antrat3"/>
        <w:rPr>
          <w:rFonts w:cs="Arial"/>
        </w:rPr>
      </w:pPr>
      <w:r w:rsidRPr="00F64944">
        <w:rPr>
          <w:rFonts w:cs="Arial"/>
        </w:rPr>
        <w:t xml:space="preserve">Ir kitus projekto įgyvendinimui reikalingus </w:t>
      </w:r>
      <w:r w:rsidR="004A6B8D" w:rsidRPr="00F64944">
        <w:rPr>
          <w:rFonts w:cs="Arial"/>
        </w:rPr>
        <w:t xml:space="preserve">ir numatytus </w:t>
      </w:r>
      <w:r w:rsidRPr="00F64944">
        <w:rPr>
          <w:rFonts w:cs="Arial"/>
        </w:rPr>
        <w:t>darbus.</w:t>
      </w:r>
    </w:p>
    <w:p w14:paraId="0CBEA7E9" w14:textId="77777777" w:rsidR="00E55BD6" w:rsidRPr="00F64944" w:rsidRDefault="00E55BD6" w:rsidP="00E55BD6">
      <w:pPr>
        <w:pStyle w:val="Antrat2"/>
        <w:ind w:left="576" w:hanging="576"/>
        <w:rPr>
          <w:rFonts w:cs="Arial"/>
        </w:rPr>
      </w:pPr>
      <w:r w:rsidRPr="00F64944">
        <w:rPr>
          <w:rFonts w:cs="Arial"/>
        </w:rPr>
        <w:t>Pabaigtam projektui turi būti gautas Perkančiojo subjekto projekto darbo grupės suderinimas.</w:t>
      </w:r>
    </w:p>
    <w:p w14:paraId="093C3D96" w14:textId="77777777" w:rsidR="00E55BD6" w:rsidRPr="00F64944" w:rsidRDefault="00E55BD6" w:rsidP="00E55BD6">
      <w:pPr>
        <w:pStyle w:val="Antrat2"/>
        <w:rPr>
          <w:rFonts w:cs="Arial"/>
        </w:rPr>
      </w:pPr>
      <w:r w:rsidRPr="00F64944">
        <w:rPr>
          <w:rFonts w:cs="Arial"/>
        </w:rPr>
        <w:t>Įrenginiai turi būti sužymėti pagal Priede Nr.1 keliamus reikalavimus;</w:t>
      </w:r>
    </w:p>
    <w:p w14:paraId="67134FD9" w14:textId="77777777" w:rsidR="00E55BD6" w:rsidRPr="00F64944" w:rsidRDefault="00E55BD6" w:rsidP="00E55BD6">
      <w:pPr>
        <w:pStyle w:val="Antrat2"/>
        <w:rPr>
          <w:rFonts w:cs="Arial"/>
        </w:rPr>
      </w:pPr>
      <w:r w:rsidRPr="00F64944">
        <w:rPr>
          <w:rFonts w:cs="Arial"/>
        </w:rPr>
        <w:t>Pabaigus darbus Tiekėjas Perkančiajam subjektui turės perduoti visą baigtinę projekto dokumentaciją, kuri privalo būti parengta pagal Priede Nr.2 keliamus reikalavimus.</w:t>
      </w:r>
    </w:p>
    <w:p w14:paraId="116DFC53" w14:textId="6AEB260D" w:rsidR="00D53B1A" w:rsidRPr="00F64944" w:rsidRDefault="00E55BD6" w:rsidP="00E55BD6">
      <w:pPr>
        <w:pStyle w:val="Antrat3"/>
        <w:rPr>
          <w:rFonts w:cs="Arial"/>
        </w:rPr>
      </w:pPr>
      <w:r w:rsidRPr="00F64944">
        <w:rPr>
          <w:rFonts w:cs="Arial"/>
        </w:rPr>
        <w:t>Perkančiajam subjektui turi būti perduoti reikiami prisijungimo prie įrenginių valdymo programos kodai ir kita informacija bei teisės, kad pasibaigus garantiniam laikotarpiui Perkantysis subjektas galėtų pats arba pasitelkęs kitą Tiekėją keisti technologinių įrenginių darbo specifiką ir parametrus.</w:t>
      </w:r>
      <w:r w:rsidR="00261B16" w:rsidRPr="00F64944">
        <w:rPr>
          <w:rFonts w:cs="Arial"/>
        </w:rPr>
        <w:br w:type="page"/>
      </w:r>
    </w:p>
    <w:p w14:paraId="46381CE1" w14:textId="1F742230" w:rsidR="00A672AA" w:rsidRPr="00F64944" w:rsidRDefault="00481EDF" w:rsidP="00261B16">
      <w:pPr>
        <w:pStyle w:val="Antrat1"/>
        <w:rPr>
          <w:rFonts w:cs="Arial"/>
        </w:rPr>
      </w:pPr>
      <w:bookmarkStart w:id="34" w:name="_Toc103265464"/>
      <w:bookmarkStart w:id="35" w:name="_Toc103321884"/>
      <w:bookmarkStart w:id="36" w:name="_Toc103321936"/>
      <w:bookmarkStart w:id="37" w:name="_Toc103322057"/>
      <w:bookmarkStart w:id="38" w:name="_Toc103333674"/>
      <w:bookmarkStart w:id="39" w:name="_Toc103334690"/>
      <w:bookmarkStart w:id="40" w:name="_Toc103334853"/>
      <w:bookmarkStart w:id="41" w:name="_Toc103342344"/>
      <w:bookmarkStart w:id="42" w:name="_Toc103584532"/>
      <w:bookmarkStart w:id="43" w:name="_Toc103601646"/>
      <w:bookmarkStart w:id="44" w:name="_Toc103602740"/>
      <w:bookmarkStart w:id="45" w:name="_Toc103610439"/>
      <w:bookmarkStart w:id="46" w:name="_Toc103672196"/>
      <w:bookmarkStart w:id="47" w:name="_Toc103689640"/>
      <w:bookmarkStart w:id="48" w:name="_Toc103839756"/>
      <w:bookmarkStart w:id="49" w:name="_Toc229665984"/>
      <w:r w:rsidRPr="00F64944">
        <w:rPr>
          <w:rFonts w:cs="Arial"/>
        </w:rPr>
        <w:lastRenderedPageBreak/>
        <w:t>SKYRIUS</w:t>
      </w:r>
      <w:r w:rsidRPr="00F64944">
        <w:rPr>
          <w:rFonts w:cs="Arial"/>
        </w:rPr>
        <w:br/>
        <w:t>ESAMA PADĖTIS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37B5BCF" w14:textId="77777777" w:rsidR="00995D88" w:rsidRPr="00F64944" w:rsidRDefault="00995D88" w:rsidP="00995D88">
      <w:pPr>
        <w:rPr>
          <w:rFonts w:cs="Arial"/>
        </w:rPr>
      </w:pPr>
    </w:p>
    <w:p w14:paraId="71B8B9FA" w14:textId="6111DC8C" w:rsidR="00A672AA" w:rsidRPr="00F64944" w:rsidRDefault="00481EDF">
      <w:pPr>
        <w:pStyle w:val="Antrat2"/>
        <w:rPr>
          <w:rFonts w:cs="Arial"/>
        </w:rPr>
      </w:pPr>
      <w:r w:rsidRPr="00F64944">
        <w:rPr>
          <w:rFonts w:cs="Arial"/>
        </w:rPr>
        <w:t xml:space="preserve">Darbams aktualūs </w:t>
      </w:r>
      <w:r w:rsidR="00CB70B5" w:rsidRPr="00F64944">
        <w:rPr>
          <w:rFonts w:cs="Arial"/>
        </w:rPr>
        <w:t>Perkančiojo subjekto</w:t>
      </w:r>
      <w:r w:rsidRPr="00F64944">
        <w:rPr>
          <w:rFonts w:cs="Arial"/>
        </w:rPr>
        <w:t xml:space="preserve"> objektai ir jų informacija:</w:t>
      </w:r>
    </w:p>
    <w:p w14:paraId="56C3AEA5" w14:textId="77777777" w:rsidR="00A672AA" w:rsidRPr="00F64944" w:rsidRDefault="00A672AA">
      <w:pPr>
        <w:rPr>
          <w:rFonts w:cs="Arial"/>
        </w:rPr>
      </w:pPr>
    </w:p>
    <w:tbl>
      <w:tblPr>
        <w:tblW w:w="9776" w:type="dxa"/>
        <w:tblCellMar>
          <w:left w:w="10" w:type="dxa"/>
          <w:right w:w="10" w:type="dxa"/>
        </w:tblCellMar>
        <w:tblLook w:val="0000" w:firstRow="0" w:lastRow="0" w:firstColumn="0" w:lastColumn="0" w:noHBand="0" w:noVBand="0"/>
      </w:tblPr>
      <w:tblGrid>
        <w:gridCol w:w="562"/>
        <w:gridCol w:w="2268"/>
        <w:gridCol w:w="2977"/>
        <w:gridCol w:w="3969"/>
      </w:tblGrid>
      <w:tr w:rsidR="00A672AA" w:rsidRPr="00F64944" w14:paraId="482A52E5"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FCF7A" w14:textId="77777777" w:rsidR="00A672AA" w:rsidRPr="00F64944" w:rsidRDefault="00481EDF">
            <w:pPr>
              <w:jc w:val="center"/>
              <w:rPr>
                <w:rFonts w:cs="Arial"/>
              </w:rPr>
            </w:pPr>
            <w:r w:rsidRPr="00F64944">
              <w:rPr>
                <w:rFonts w:cs="Arial"/>
              </w:rPr>
              <w:t>Eil. Nr.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7457F" w14:textId="77777777" w:rsidR="00A672AA" w:rsidRPr="00F64944" w:rsidRDefault="00481EDF">
            <w:pPr>
              <w:jc w:val="center"/>
              <w:rPr>
                <w:rFonts w:cs="Arial"/>
              </w:rPr>
            </w:pPr>
            <w:r w:rsidRPr="00F64944">
              <w:rPr>
                <w:rFonts w:cs="Arial"/>
              </w:rPr>
              <w:t>Pavadinimas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21298" w14:textId="77777777" w:rsidR="00A672AA" w:rsidRPr="00F64944" w:rsidRDefault="00481EDF">
            <w:pPr>
              <w:jc w:val="center"/>
              <w:rPr>
                <w:rFonts w:cs="Arial"/>
              </w:rPr>
            </w:pPr>
            <w:r w:rsidRPr="00F64944">
              <w:rPr>
                <w:rFonts w:cs="Arial"/>
              </w:rPr>
              <w:t>Adresas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03BFE" w14:textId="77777777" w:rsidR="00A672AA" w:rsidRPr="00F64944" w:rsidRDefault="00481EDF">
            <w:pPr>
              <w:jc w:val="center"/>
              <w:rPr>
                <w:rFonts w:cs="Arial"/>
              </w:rPr>
            </w:pPr>
            <w:r w:rsidRPr="00F64944">
              <w:rPr>
                <w:rFonts w:cs="Arial"/>
              </w:rPr>
              <w:t>Papildoma informacija</w:t>
            </w:r>
          </w:p>
        </w:tc>
      </w:tr>
      <w:tr w:rsidR="00A672AA" w:rsidRPr="00F64944" w14:paraId="3B900F9E" w14:textId="77777777">
        <w:tc>
          <w:tcPr>
            <w:tcW w:w="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ABAE9F2" w14:textId="77777777" w:rsidR="00A672AA" w:rsidRPr="00F64944" w:rsidRDefault="00481EDF">
            <w:pPr>
              <w:jc w:val="center"/>
              <w:rPr>
                <w:rFonts w:cs="Arial"/>
                <w:i/>
                <w:iCs/>
              </w:rPr>
            </w:pPr>
            <w:r w:rsidRPr="00F64944">
              <w:rPr>
                <w:rFonts w:cs="Arial"/>
                <w:i/>
                <w:iCs/>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AD98B9" w14:textId="77777777" w:rsidR="00A672AA" w:rsidRPr="00F64944" w:rsidRDefault="00481EDF">
            <w:pPr>
              <w:jc w:val="center"/>
              <w:rPr>
                <w:rFonts w:cs="Arial"/>
                <w:i/>
                <w:iCs/>
              </w:rPr>
            </w:pPr>
            <w:r w:rsidRPr="00F64944">
              <w:rPr>
                <w:rFonts w:cs="Arial"/>
                <w:i/>
                <w:iCs/>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C8A057" w14:textId="77777777" w:rsidR="00A672AA" w:rsidRPr="00F64944" w:rsidRDefault="00481EDF">
            <w:pPr>
              <w:jc w:val="center"/>
              <w:rPr>
                <w:rFonts w:cs="Arial"/>
                <w:i/>
                <w:iCs/>
              </w:rPr>
            </w:pPr>
            <w:r w:rsidRPr="00F64944">
              <w:rPr>
                <w:rFonts w:cs="Arial"/>
                <w:i/>
                <w:iCs/>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BBE6BF" w14:textId="77777777" w:rsidR="00A672AA" w:rsidRPr="00F64944" w:rsidRDefault="00481EDF">
            <w:pPr>
              <w:jc w:val="center"/>
              <w:rPr>
                <w:rFonts w:cs="Arial"/>
                <w:i/>
                <w:iCs/>
              </w:rPr>
            </w:pPr>
            <w:r w:rsidRPr="00F64944">
              <w:rPr>
                <w:rFonts w:cs="Arial"/>
                <w:i/>
                <w:iCs/>
              </w:rPr>
              <w:t>4</w:t>
            </w:r>
          </w:p>
        </w:tc>
      </w:tr>
      <w:tr w:rsidR="00CB70B5" w:rsidRPr="00F64944" w14:paraId="172A8339"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3FF43" w14:textId="77777777" w:rsidR="00CB70B5" w:rsidRPr="00F64944" w:rsidRDefault="00CB70B5" w:rsidP="00CB70B5">
            <w:pPr>
              <w:jc w:val="center"/>
              <w:rPr>
                <w:rFonts w:cs="Arial"/>
              </w:rPr>
            </w:pPr>
            <w:r w:rsidRPr="00F64944">
              <w:rPr>
                <w:rFonts w:cs="Arial"/>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45F2B" w14:textId="70C8FE09" w:rsidR="00CB70B5" w:rsidRPr="00F64944" w:rsidRDefault="00CB70B5" w:rsidP="00CB70B5">
            <w:pPr>
              <w:rPr>
                <w:rFonts w:cs="Arial"/>
              </w:rPr>
            </w:pPr>
            <w:r w:rsidRPr="00F64944">
              <w:rPr>
                <w:rFonts w:cs="Arial"/>
              </w:rPr>
              <w:t>Noreikiškių katilinė</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3C672" w14:textId="7FBEE64B" w:rsidR="00CB70B5" w:rsidRPr="00F64944" w:rsidRDefault="00CB70B5" w:rsidP="00CB70B5">
            <w:pPr>
              <w:rPr>
                <w:rFonts w:cs="Arial"/>
              </w:rPr>
            </w:pPr>
            <w:r w:rsidRPr="00F64944">
              <w:rPr>
                <w:rFonts w:cs="Arial"/>
              </w:rPr>
              <w:t>Universiteto g. 1, Akademija, Kauno rajonas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0C461" w14:textId="60F30062" w:rsidR="00CB70B5" w:rsidRPr="00F64944" w:rsidRDefault="00CB70B5" w:rsidP="00CB70B5">
            <w:pPr>
              <w:rPr>
                <w:rFonts w:cs="Arial"/>
              </w:rPr>
            </w:pPr>
            <w:r w:rsidRPr="00F64944">
              <w:rPr>
                <w:rFonts w:cs="Arial"/>
              </w:rPr>
              <w:t>Projekto įvykdymo vieta</w:t>
            </w:r>
          </w:p>
        </w:tc>
      </w:tr>
    </w:tbl>
    <w:p w14:paraId="7CEB8A28" w14:textId="77777777" w:rsidR="00A672AA" w:rsidRPr="00F64944" w:rsidRDefault="00A672AA">
      <w:pPr>
        <w:rPr>
          <w:rFonts w:cs="Arial"/>
        </w:rPr>
      </w:pPr>
    </w:p>
    <w:p w14:paraId="3379EB8F" w14:textId="050AD30D" w:rsidR="003862AF" w:rsidRPr="00F64944" w:rsidRDefault="003862AF" w:rsidP="004E23DF">
      <w:pPr>
        <w:pStyle w:val="Antrat2"/>
        <w:rPr>
          <w:rFonts w:cs="Arial"/>
        </w:rPr>
      </w:pPr>
      <w:r w:rsidRPr="00F64944">
        <w:rPr>
          <w:rFonts w:cs="Arial"/>
        </w:rPr>
        <w:t xml:space="preserve">Katilinėje sumontuoti generatoriai gaminantys elektros energiją iš biodujomis ir gamtinėmis dujomis varomų vidaus degimo variklių. Biodujų kogeneracinė elektrinė </w:t>
      </w:r>
      <w:r w:rsidR="00A84A93">
        <w:rPr>
          <w:rFonts w:cs="Arial"/>
        </w:rPr>
        <w:t xml:space="preserve">generuoja </w:t>
      </w:r>
      <w:r w:rsidRPr="00F64944">
        <w:rPr>
          <w:rFonts w:cs="Arial"/>
        </w:rPr>
        <w:t>450kW</w:t>
      </w:r>
      <w:r w:rsidR="00A84A93">
        <w:rPr>
          <w:rFonts w:cs="Arial"/>
        </w:rPr>
        <w:t xml:space="preserve">, </w:t>
      </w:r>
      <w:r w:rsidRPr="00F64944">
        <w:rPr>
          <w:rFonts w:cs="Arial"/>
        </w:rPr>
        <w:t>gamtinių dujų kogeneracinė elektrinė – 300</w:t>
      </w:r>
      <w:r w:rsidR="00A84A93">
        <w:rPr>
          <w:rFonts w:cs="Arial"/>
        </w:rPr>
        <w:t xml:space="preserve"> </w:t>
      </w:r>
      <w:r w:rsidRPr="00F64944">
        <w:rPr>
          <w:rFonts w:cs="Arial"/>
        </w:rPr>
        <w:t xml:space="preserve">kW </w:t>
      </w:r>
      <w:r w:rsidR="00A84A93">
        <w:rPr>
          <w:rFonts w:cs="Arial"/>
        </w:rPr>
        <w:t>galios</w:t>
      </w:r>
      <w:r w:rsidRPr="00F64944">
        <w:rPr>
          <w:rFonts w:cs="Arial"/>
        </w:rPr>
        <w:t>. Yra galiojantis VERT leidimas generuoti elektros energiją.</w:t>
      </w:r>
    </w:p>
    <w:p w14:paraId="4C3F6923" w14:textId="77777777" w:rsidR="003862AF" w:rsidRPr="00F64944" w:rsidRDefault="003862AF" w:rsidP="003862AF">
      <w:pPr>
        <w:rPr>
          <w:rFonts w:cs="Arial"/>
        </w:rPr>
      </w:pP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3"/>
        <w:gridCol w:w="917"/>
        <w:gridCol w:w="1359"/>
        <w:gridCol w:w="1547"/>
        <w:gridCol w:w="1742"/>
        <w:gridCol w:w="1562"/>
        <w:gridCol w:w="1082"/>
        <w:gridCol w:w="1166"/>
      </w:tblGrid>
      <w:tr w:rsidR="003862AF" w:rsidRPr="00F64944" w14:paraId="62BA8877" w14:textId="77777777" w:rsidTr="00E65D6E">
        <w:trPr>
          <w:trHeight w:val="576"/>
        </w:trPr>
        <w:tc>
          <w:tcPr>
            <w:tcW w:w="419" w:type="dxa"/>
            <w:vMerge w:val="restart"/>
            <w:vAlign w:val="center"/>
          </w:tcPr>
          <w:p w14:paraId="42D1EF1C" w14:textId="77777777" w:rsidR="003862AF" w:rsidRPr="00F64944" w:rsidRDefault="003862AF" w:rsidP="00CF7B5D">
            <w:pPr>
              <w:jc w:val="center"/>
              <w:rPr>
                <w:rFonts w:cs="Arial"/>
              </w:rPr>
            </w:pPr>
            <w:r w:rsidRPr="00F64944">
              <w:rPr>
                <w:rFonts w:cs="Arial"/>
              </w:rPr>
              <w:t>Eil.</w:t>
            </w:r>
          </w:p>
          <w:p w14:paraId="0ACEDF3D" w14:textId="77777777" w:rsidR="003862AF" w:rsidRPr="00F64944" w:rsidRDefault="003862AF" w:rsidP="00CF7B5D">
            <w:pPr>
              <w:jc w:val="center"/>
              <w:rPr>
                <w:rFonts w:cs="Arial"/>
              </w:rPr>
            </w:pPr>
            <w:r w:rsidRPr="00F64944">
              <w:rPr>
                <w:rFonts w:cs="Arial"/>
              </w:rPr>
              <w:t>Nr.</w:t>
            </w:r>
          </w:p>
        </w:tc>
        <w:tc>
          <w:tcPr>
            <w:tcW w:w="852" w:type="dxa"/>
            <w:vMerge w:val="restart"/>
            <w:tcMar>
              <w:top w:w="0" w:type="dxa"/>
              <w:left w:w="108" w:type="dxa"/>
              <w:bottom w:w="0" w:type="dxa"/>
              <w:right w:w="108" w:type="dxa"/>
            </w:tcMar>
            <w:vAlign w:val="center"/>
            <w:hideMark/>
          </w:tcPr>
          <w:p w14:paraId="3D56E760" w14:textId="77777777" w:rsidR="003862AF" w:rsidRPr="00F64944" w:rsidRDefault="003862AF" w:rsidP="00CF7B5D">
            <w:pPr>
              <w:jc w:val="center"/>
              <w:rPr>
                <w:rFonts w:cs="Arial"/>
              </w:rPr>
            </w:pPr>
            <w:r w:rsidRPr="00F64944">
              <w:rPr>
                <w:rFonts w:cs="Arial"/>
              </w:rPr>
              <w:t>Leidimo Nr.</w:t>
            </w:r>
          </w:p>
        </w:tc>
        <w:tc>
          <w:tcPr>
            <w:tcW w:w="1375" w:type="dxa"/>
            <w:vMerge w:val="restart"/>
            <w:tcMar>
              <w:top w:w="0" w:type="dxa"/>
              <w:left w:w="108" w:type="dxa"/>
              <w:bottom w:w="0" w:type="dxa"/>
              <w:right w:w="108" w:type="dxa"/>
            </w:tcMar>
            <w:vAlign w:val="center"/>
            <w:hideMark/>
          </w:tcPr>
          <w:p w14:paraId="49F71AE7" w14:textId="77777777" w:rsidR="003862AF" w:rsidRPr="00F64944" w:rsidRDefault="003862AF" w:rsidP="00CF7B5D">
            <w:pPr>
              <w:jc w:val="center"/>
              <w:rPr>
                <w:rFonts w:cs="Arial"/>
              </w:rPr>
            </w:pPr>
            <w:r w:rsidRPr="00F64944">
              <w:rPr>
                <w:rFonts w:cs="Arial"/>
              </w:rPr>
              <w:t>Leidimo išdavimo data</w:t>
            </w:r>
          </w:p>
        </w:tc>
        <w:tc>
          <w:tcPr>
            <w:tcW w:w="1572" w:type="dxa"/>
            <w:vMerge w:val="restart"/>
            <w:tcMar>
              <w:top w:w="0" w:type="dxa"/>
              <w:left w:w="108" w:type="dxa"/>
              <w:bottom w:w="0" w:type="dxa"/>
              <w:right w:w="108" w:type="dxa"/>
            </w:tcMar>
            <w:vAlign w:val="center"/>
            <w:hideMark/>
          </w:tcPr>
          <w:p w14:paraId="27CFDF45" w14:textId="77777777" w:rsidR="003862AF" w:rsidRPr="00F64944" w:rsidRDefault="003862AF" w:rsidP="00CF7B5D">
            <w:pPr>
              <w:jc w:val="center"/>
              <w:rPr>
                <w:rFonts w:cs="Arial"/>
              </w:rPr>
            </w:pPr>
            <w:r w:rsidRPr="00F64944">
              <w:rPr>
                <w:rFonts w:cs="Arial"/>
              </w:rPr>
              <w:t>Leidimo turėtojas</w:t>
            </w:r>
          </w:p>
        </w:tc>
        <w:tc>
          <w:tcPr>
            <w:tcW w:w="1755" w:type="dxa"/>
            <w:tcMar>
              <w:top w:w="0" w:type="dxa"/>
              <w:left w:w="108" w:type="dxa"/>
              <w:bottom w:w="0" w:type="dxa"/>
              <w:right w:w="108" w:type="dxa"/>
            </w:tcMar>
            <w:vAlign w:val="center"/>
            <w:hideMark/>
          </w:tcPr>
          <w:p w14:paraId="6CB51B40" w14:textId="77777777" w:rsidR="003862AF" w:rsidRPr="00F64944" w:rsidRDefault="003862AF" w:rsidP="00CF7B5D">
            <w:pPr>
              <w:jc w:val="center"/>
              <w:rPr>
                <w:rFonts w:cs="Arial"/>
              </w:rPr>
            </w:pPr>
            <w:r w:rsidRPr="00F64944">
              <w:rPr>
                <w:rFonts w:cs="Arial"/>
              </w:rPr>
              <w:t>Leidimu reguliuojamos veiklos teritorija</w:t>
            </w:r>
          </w:p>
        </w:tc>
        <w:tc>
          <w:tcPr>
            <w:tcW w:w="1564" w:type="dxa"/>
            <w:vMerge w:val="restart"/>
            <w:tcMar>
              <w:top w:w="0" w:type="dxa"/>
              <w:left w:w="108" w:type="dxa"/>
              <w:bottom w:w="0" w:type="dxa"/>
              <w:right w:w="108" w:type="dxa"/>
            </w:tcMar>
            <w:vAlign w:val="center"/>
            <w:hideMark/>
          </w:tcPr>
          <w:p w14:paraId="7AE3677F" w14:textId="77777777" w:rsidR="003862AF" w:rsidRPr="00F64944" w:rsidRDefault="003862AF" w:rsidP="00CF7B5D">
            <w:pPr>
              <w:jc w:val="center"/>
              <w:rPr>
                <w:rFonts w:cs="Arial"/>
              </w:rPr>
            </w:pPr>
            <w:r w:rsidRPr="00F64944">
              <w:rPr>
                <w:rFonts w:cs="Arial"/>
              </w:rPr>
              <w:t>Įrengtoji  galia, MW</w:t>
            </w:r>
          </w:p>
        </w:tc>
        <w:tc>
          <w:tcPr>
            <w:tcW w:w="1083" w:type="dxa"/>
            <w:vMerge w:val="restart"/>
            <w:tcMar>
              <w:top w:w="0" w:type="dxa"/>
              <w:left w:w="108" w:type="dxa"/>
              <w:bottom w:w="0" w:type="dxa"/>
              <w:right w:w="108" w:type="dxa"/>
            </w:tcMar>
            <w:vAlign w:val="center"/>
            <w:hideMark/>
          </w:tcPr>
          <w:p w14:paraId="01068015" w14:textId="77777777" w:rsidR="003862AF" w:rsidRPr="00F64944" w:rsidRDefault="003862AF" w:rsidP="00CF7B5D">
            <w:pPr>
              <w:jc w:val="center"/>
              <w:rPr>
                <w:rFonts w:cs="Arial"/>
              </w:rPr>
            </w:pPr>
            <w:r w:rsidRPr="00F64944">
              <w:rPr>
                <w:rFonts w:cs="Arial"/>
              </w:rPr>
              <w:t>Leistina generuoti galia, MW</w:t>
            </w:r>
          </w:p>
        </w:tc>
        <w:tc>
          <w:tcPr>
            <w:tcW w:w="1168" w:type="dxa"/>
            <w:vMerge w:val="restart"/>
            <w:tcMar>
              <w:top w:w="0" w:type="dxa"/>
              <w:left w:w="108" w:type="dxa"/>
              <w:bottom w:w="0" w:type="dxa"/>
              <w:right w:w="108" w:type="dxa"/>
            </w:tcMar>
            <w:vAlign w:val="center"/>
            <w:hideMark/>
          </w:tcPr>
          <w:p w14:paraId="716C4C5D" w14:textId="77777777" w:rsidR="003862AF" w:rsidRPr="00F64944" w:rsidRDefault="003862AF" w:rsidP="00CF7B5D">
            <w:pPr>
              <w:jc w:val="center"/>
              <w:rPr>
                <w:rFonts w:cs="Arial"/>
              </w:rPr>
            </w:pPr>
            <w:r w:rsidRPr="00F64944">
              <w:rPr>
                <w:rFonts w:cs="Arial"/>
              </w:rPr>
              <w:t>Elektrinės tipas</w:t>
            </w:r>
          </w:p>
        </w:tc>
      </w:tr>
      <w:tr w:rsidR="003862AF" w:rsidRPr="00F64944" w14:paraId="1CBB4879" w14:textId="77777777" w:rsidTr="00E65D6E">
        <w:trPr>
          <w:trHeight w:val="298"/>
        </w:trPr>
        <w:tc>
          <w:tcPr>
            <w:tcW w:w="419" w:type="dxa"/>
            <w:vMerge/>
            <w:vAlign w:val="center"/>
          </w:tcPr>
          <w:p w14:paraId="29122C33" w14:textId="77777777" w:rsidR="003862AF" w:rsidRPr="00F64944" w:rsidRDefault="003862AF" w:rsidP="00CF7B5D">
            <w:pPr>
              <w:jc w:val="center"/>
              <w:rPr>
                <w:rFonts w:cs="Arial"/>
              </w:rPr>
            </w:pPr>
          </w:p>
        </w:tc>
        <w:tc>
          <w:tcPr>
            <w:tcW w:w="852" w:type="dxa"/>
            <w:vMerge/>
            <w:vAlign w:val="center"/>
            <w:hideMark/>
          </w:tcPr>
          <w:p w14:paraId="39367ABE" w14:textId="77777777" w:rsidR="003862AF" w:rsidRPr="00F64944" w:rsidRDefault="003862AF" w:rsidP="00CF7B5D">
            <w:pPr>
              <w:jc w:val="center"/>
              <w:rPr>
                <w:rFonts w:cs="Arial"/>
              </w:rPr>
            </w:pPr>
          </w:p>
        </w:tc>
        <w:tc>
          <w:tcPr>
            <w:tcW w:w="1375" w:type="dxa"/>
            <w:vMerge/>
            <w:vAlign w:val="center"/>
            <w:hideMark/>
          </w:tcPr>
          <w:p w14:paraId="7A0F992C" w14:textId="77777777" w:rsidR="003862AF" w:rsidRPr="00F64944" w:rsidRDefault="003862AF" w:rsidP="00CF7B5D">
            <w:pPr>
              <w:jc w:val="center"/>
              <w:rPr>
                <w:rFonts w:cs="Arial"/>
              </w:rPr>
            </w:pPr>
          </w:p>
        </w:tc>
        <w:tc>
          <w:tcPr>
            <w:tcW w:w="1572" w:type="dxa"/>
            <w:vMerge/>
            <w:vAlign w:val="center"/>
            <w:hideMark/>
          </w:tcPr>
          <w:p w14:paraId="43741822" w14:textId="77777777" w:rsidR="003862AF" w:rsidRPr="00F64944" w:rsidRDefault="003862AF" w:rsidP="00CF7B5D">
            <w:pPr>
              <w:jc w:val="center"/>
              <w:rPr>
                <w:rFonts w:cs="Arial"/>
              </w:rPr>
            </w:pPr>
          </w:p>
        </w:tc>
        <w:tc>
          <w:tcPr>
            <w:tcW w:w="1755" w:type="dxa"/>
            <w:tcMar>
              <w:top w:w="0" w:type="dxa"/>
              <w:left w:w="108" w:type="dxa"/>
              <w:bottom w:w="0" w:type="dxa"/>
              <w:right w:w="108" w:type="dxa"/>
            </w:tcMar>
            <w:vAlign w:val="center"/>
            <w:hideMark/>
          </w:tcPr>
          <w:p w14:paraId="57CEA099" w14:textId="77777777" w:rsidR="003862AF" w:rsidRPr="00F64944" w:rsidRDefault="003862AF" w:rsidP="00CF7B5D">
            <w:pPr>
              <w:jc w:val="center"/>
              <w:rPr>
                <w:rFonts w:cs="Arial"/>
              </w:rPr>
            </w:pPr>
            <w:r w:rsidRPr="00F64944">
              <w:rPr>
                <w:rFonts w:cs="Arial"/>
              </w:rPr>
              <w:t>Miestas, kaimas</w:t>
            </w:r>
          </w:p>
        </w:tc>
        <w:tc>
          <w:tcPr>
            <w:tcW w:w="1564" w:type="dxa"/>
            <w:vMerge/>
            <w:vAlign w:val="center"/>
            <w:hideMark/>
          </w:tcPr>
          <w:p w14:paraId="2CF3FC07" w14:textId="77777777" w:rsidR="003862AF" w:rsidRPr="00F64944" w:rsidRDefault="003862AF" w:rsidP="00CF7B5D">
            <w:pPr>
              <w:jc w:val="center"/>
              <w:rPr>
                <w:rFonts w:cs="Arial"/>
              </w:rPr>
            </w:pPr>
          </w:p>
        </w:tc>
        <w:tc>
          <w:tcPr>
            <w:tcW w:w="1083" w:type="dxa"/>
            <w:vMerge/>
            <w:vAlign w:val="center"/>
            <w:hideMark/>
          </w:tcPr>
          <w:p w14:paraId="27186858" w14:textId="77777777" w:rsidR="003862AF" w:rsidRPr="00F64944" w:rsidRDefault="003862AF" w:rsidP="00CF7B5D">
            <w:pPr>
              <w:jc w:val="center"/>
              <w:rPr>
                <w:rFonts w:cs="Arial"/>
              </w:rPr>
            </w:pPr>
          </w:p>
        </w:tc>
        <w:tc>
          <w:tcPr>
            <w:tcW w:w="1168" w:type="dxa"/>
            <w:vMerge/>
            <w:vAlign w:val="center"/>
            <w:hideMark/>
          </w:tcPr>
          <w:p w14:paraId="6E67BC9A" w14:textId="77777777" w:rsidR="003862AF" w:rsidRPr="00F64944" w:rsidRDefault="003862AF" w:rsidP="00CF7B5D">
            <w:pPr>
              <w:jc w:val="center"/>
              <w:rPr>
                <w:rFonts w:cs="Arial"/>
              </w:rPr>
            </w:pPr>
          </w:p>
        </w:tc>
      </w:tr>
      <w:tr w:rsidR="003862AF" w:rsidRPr="00F64944" w14:paraId="032DA701" w14:textId="77777777" w:rsidTr="00E65D6E">
        <w:trPr>
          <w:trHeight w:val="229"/>
        </w:trPr>
        <w:tc>
          <w:tcPr>
            <w:tcW w:w="419" w:type="dxa"/>
            <w:shd w:val="clear" w:color="auto" w:fill="E7E6E6" w:themeFill="background2"/>
            <w:vAlign w:val="center"/>
          </w:tcPr>
          <w:p w14:paraId="57D80C6B" w14:textId="77777777" w:rsidR="003862AF" w:rsidRPr="00F64944" w:rsidRDefault="003862AF" w:rsidP="00CF7B5D">
            <w:pPr>
              <w:jc w:val="center"/>
              <w:rPr>
                <w:rFonts w:cs="Arial"/>
              </w:rPr>
            </w:pPr>
            <w:r w:rsidRPr="00F64944">
              <w:rPr>
                <w:rFonts w:cs="Arial"/>
              </w:rPr>
              <w:t>1</w:t>
            </w:r>
          </w:p>
        </w:tc>
        <w:tc>
          <w:tcPr>
            <w:tcW w:w="852" w:type="dxa"/>
            <w:shd w:val="clear" w:color="auto" w:fill="E7E6E6" w:themeFill="background2"/>
            <w:vAlign w:val="center"/>
          </w:tcPr>
          <w:p w14:paraId="16614322" w14:textId="77777777" w:rsidR="003862AF" w:rsidRPr="00F64944" w:rsidRDefault="003862AF" w:rsidP="00CF7B5D">
            <w:pPr>
              <w:jc w:val="center"/>
              <w:rPr>
                <w:rFonts w:cs="Arial"/>
              </w:rPr>
            </w:pPr>
            <w:r w:rsidRPr="00F64944">
              <w:rPr>
                <w:rFonts w:cs="Arial"/>
              </w:rPr>
              <w:t>2</w:t>
            </w:r>
          </w:p>
        </w:tc>
        <w:tc>
          <w:tcPr>
            <w:tcW w:w="1375" w:type="dxa"/>
            <w:shd w:val="clear" w:color="auto" w:fill="E7E6E6" w:themeFill="background2"/>
            <w:vAlign w:val="center"/>
          </w:tcPr>
          <w:p w14:paraId="2C593629" w14:textId="77777777" w:rsidR="003862AF" w:rsidRPr="00F64944" w:rsidRDefault="003862AF" w:rsidP="00CF7B5D">
            <w:pPr>
              <w:jc w:val="center"/>
              <w:rPr>
                <w:rFonts w:cs="Arial"/>
              </w:rPr>
            </w:pPr>
            <w:r w:rsidRPr="00F64944">
              <w:rPr>
                <w:rFonts w:cs="Arial"/>
              </w:rPr>
              <w:t>3</w:t>
            </w:r>
          </w:p>
        </w:tc>
        <w:tc>
          <w:tcPr>
            <w:tcW w:w="1572" w:type="dxa"/>
            <w:shd w:val="clear" w:color="auto" w:fill="E7E6E6" w:themeFill="background2"/>
            <w:vAlign w:val="center"/>
          </w:tcPr>
          <w:p w14:paraId="757F8F52" w14:textId="77777777" w:rsidR="003862AF" w:rsidRPr="00F64944" w:rsidRDefault="003862AF" w:rsidP="00CF7B5D">
            <w:pPr>
              <w:jc w:val="center"/>
              <w:rPr>
                <w:rFonts w:cs="Arial"/>
              </w:rPr>
            </w:pPr>
            <w:r w:rsidRPr="00F64944">
              <w:rPr>
                <w:rFonts w:cs="Arial"/>
              </w:rPr>
              <w:t>4</w:t>
            </w:r>
          </w:p>
        </w:tc>
        <w:tc>
          <w:tcPr>
            <w:tcW w:w="1755" w:type="dxa"/>
            <w:shd w:val="clear" w:color="auto" w:fill="E7E6E6" w:themeFill="background2"/>
            <w:tcMar>
              <w:top w:w="0" w:type="dxa"/>
              <w:left w:w="108" w:type="dxa"/>
              <w:bottom w:w="0" w:type="dxa"/>
              <w:right w:w="108" w:type="dxa"/>
            </w:tcMar>
            <w:vAlign w:val="center"/>
          </w:tcPr>
          <w:p w14:paraId="39AA211E" w14:textId="77777777" w:rsidR="003862AF" w:rsidRPr="00F64944" w:rsidRDefault="003862AF" w:rsidP="00CF7B5D">
            <w:pPr>
              <w:jc w:val="center"/>
              <w:rPr>
                <w:rFonts w:cs="Arial"/>
              </w:rPr>
            </w:pPr>
            <w:r w:rsidRPr="00F64944">
              <w:rPr>
                <w:rFonts w:cs="Arial"/>
              </w:rPr>
              <w:t>5</w:t>
            </w:r>
          </w:p>
        </w:tc>
        <w:tc>
          <w:tcPr>
            <w:tcW w:w="1564" w:type="dxa"/>
            <w:shd w:val="clear" w:color="auto" w:fill="E7E6E6" w:themeFill="background2"/>
            <w:vAlign w:val="center"/>
          </w:tcPr>
          <w:p w14:paraId="4EC55E21" w14:textId="77777777" w:rsidR="003862AF" w:rsidRPr="00F64944" w:rsidRDefault="003862AF" w:rsidP="00CF7B5D">
            <w:pPr>
              <w:jc w:val="center"/>
              <w:rPr>
                <w:rFonts w:cs="Arial"/>
              </w:rPr>
            </w:pPr>
            <w:r w:rsidRPr="00F64944">
              <w:rPr>
                <w:rFonts w:cs="Arial"/>
              </w:rPr>
              <w:t>6</w:t>
            </w:r>
          </w:p>
        </w:tc>
        <w:tc>
          <w:tcPr>
            <w:tcW w:w="1083" w:type="dxa"/>
            <w:shd w:val="clear" w:color="auto" w:fill="E7E6E6" w:themeFill="background2"/>
            <w:vAlign w:val="center"/>
          </w:tcPr>
          <w:p w14:paraId="04B8F6DA" w14:textId="77777777" w:rsidR="003862AF" w:rsidRPr="00F64944" w:rsidRDefault="003862AF" w:rsidP="00CF7B5D">
            <w:pPr>
              <w:jc w:val="center"/>
              <w:rPr>
                <w:rFonts w:cs="Arial"/>
              </w:rPr>
            </w:pPr>
            <w:r w:rsidRPr="00F64944">
              <w:rPr>
                <w:rFonts w:cs="Arial"/>
              </w:rPr>
              <w:t>7</w:t>
            </w:r>
          </w:p>
        </w:tc>
        <w:tc>
          <w:tcPr>
            <w:tcW w:w="1168" w:type="dxa"/>
            <w:shd w:val="clear" w:color="auto" w:fill="E7E6E6" w:themeFill="background2"/>
            <w:vAlign w:val="center"/>
          </w:tcPr>
          <w:p w14:paraId="46E2BB06" w14:textId="77777777" w:rsidR="003862AF" w:rsidRPr="00F64944" w:rsidRDefault="003862AF" w:rsidP="00CF7B5D">
            <w:pPr>
              <w:jc w:val="center"/>
              <w:rPr>
                <w:rFonts w:cs="Arial"/>
              </w:rPr>
            </w:pPr>
            <w:r w:rsidRPr="00F64944">
              <w:rPr>
                <w:rFonts w:cs="Arial"/>
              </w:rPr>
              <w:t>8</w:t>
            </w:r>
          </w:p>
        </w:tc>
      </w:tr>
      <w:tr w:rsidR="003862AF" w:rsidRPr="00F64944" w14:paraId="37FE5AF2" w14:textId="77777777" w:rsidTr="00E65D6E">
        <w:trPr>
          <w:trHeight w:val="1309"/>
        </w:trPr>
        <w:tc>
          <w:tcPr>
            <w:tcW w:w="419" w:type="dxa"/>
            <w:vAlign w:val="center"/>
          </w:tcPr>
          <w:p w14:paraId="096C9254" w14:textId="6B182D5E" w:rsidR="003862AF" w:rsidRPr="00F64944" w:rsidRDefault="00315A72" w:rsidP="00CF7B5D">
            <w:pPr>
              <w:jc w:val="center"/>
              <w:rPr>
                <w:rFonts w:cs="Arial"/>
              </w:rPr>
            </w:pPr>
            <w:r w:rsidRPr="00F64944">
              <w:rPr>
                <w:rFonts w:cs="Arial"/>
              </w:rPr>
              <w:t>1</w:t>
            </w:r>
          </w:p>
        </w:tc>
        <w:tc>
          <w:tcPr>
            <w:tcW w:w="852" w:type="dxa"/>
            <w:tcMar>
              <w:top w:w="0" w:type="dxa"/>
              <w:left w:w="108" w:type="dxa"/>
              <w:bottom w:w="0" w:type="dxa"/>
              <w:right w:w="108" w:type="dxa"/>
            </w:tcMar>
            <w:vAlign w:val="center"/>
            <w:hideMark/>
          </w:tcPr>
          <w:p w14:paraId="25366681" w14:textId="77777777" w:rsidR="003862AF" w:rsidRPr="00F64944" w:rsidRDefault="003862AF" w:rsidP="00CF7B5D">
            <w:pPr>
              <w:jc w:val="center"/>
              <w:rPr>
                <w:rFonts w:cs="Arial"/>
              </w:rPr>
            </w:pPr>
            <w:r w:rsidRPr="00F64944">
              <w:rPr>
                <w:rFonts w:cs="Arial"/>
              </w:rPr>
              <w:t>2245</w:t>
            </w:r>
          </w:p>
        </w:tc>
        <w:tc>
          <w:tcPr>
            <w:tcW w:w="1375" w:type="dxa"/>
            <w:tcMar>
              <w:top w:w="0" w:type="dxa"/>
              <w:left w:w="108" w:type="dxa"/>
              <w:bottom w:w="0" w:type="dxa"/>
              <w:right w:w="108" w:type="dxa"/>
            </w:tcMar>
            <w:vAlign w:val="center"/>
            <w:hideMark/>
          </w:tcPr>
          <w:p w14:paraId="33071FFF" w14:textId="77777777" w:rsidR="003862AF" w:rsidRPr="00F64944" w:rsidRDefault="003862AF" w:rsidP="00CF7B5D">
            <w:pPr>
              <w:jc w:val="center"/>
              <w:rPr>
                <w:rFonts w:cs="Arial"/>
              </w:rPr>
            </w:pPr>
            <w:r w:rsidRPr="00F64944">
              <w:rPr>
                <w:rFonts w:cs="Arial"/>
              </w:rPr>
              <w:t>2013-07-09</w:t>
            </w:r>
          </w:p>
        </w:tc>
        <w:tc>
          <w:tcPr>
            <w:tcW w:w="1572" w:type="dxa"/>
            <w:tcMar>
              <w:top w:w="0" w:type="dxa"/>
              <w:left w:w="108" w:type="dxa"/>
              <w:bottom w:w="0" w:type="dxa"/>
              <w:right w:w="108" w:type="dxa"/>
            </w:tcMar>
            <w:vAlign w:val="center"/>
            <w:hideMark/>
          </w:tcPr>
          <w:p w14:paraId="33634C9F" w14:textId="66FF2470" w:rsidR="003862AF" w:rsidRPr="00F64944" w:rsidRDefault="003862AF" w:rsidP="00CF7B5D">
            <w:pPr>
              <w:jc w:val="center"/>
              <w:rPr>
                <w:rFonts w:cs="Arial"/>
              </w:rPr>
            </w:pPr>
            <w:r w:rsidRPr="00F64944">
              <w:rPr>
                <w:rFonts w:cs="Arial"/>
              </w:rPr>
              <w:t xml:space="preserve">AB </w:t>
            </w:r>
            <w:r w:rsidR="00E65D6E" w:rsidRPr="00F64944">
              <w:rPr>
                <w:rFonts w:cs="Arial"/>
              </w:rPr>
              <w:t>„</w:t>
            </w:r>
            <w:r w:rsidRPr="00F64944">
              <w:rPr>
                <w:rFonts w:cs="Arial"/>
              </w:rPr>
              <w:t>Kauno energija"</w:t>
            </w:r>
          </w:p>
        </w:tc>
        <w:tc>
          <w:tcPr>
            <w:tcW w:w="1755" w:type="dxa"/>
            <w:tcMar>
              <w:top w:w="0" w:type="dxa"/>
              <w:left w:w="108" w:type="dxa"/>
              <w:bottom w:w="0" w:type="dxa"/>
              <w:right w:w="108" w:type="dxa"/>
            </w:tcMar>
            <w:vAlign w:val="center"/>
            <w:hideMark/>
          </w:tcPr>
          <w:p w14:paraId="037F3CD4" w14:textId="77777777" w:rsidR="003862AF" w:rsidRPr="00F64944" w:rsidRDefault="003862AF" w:rsidP="00CF7B5D">
            <w:pPr>
              <w:jc w:val="center"/>
              <w:rPr>
                <w:rFonts w:cs="Arial"/>
              </w:rPr>
            </w:pPr>
            <w:r w:rsidRPr="00F64944">
              <w:rPr>
                <w:rFonts w:cs="Arial"/>
              </w:rPr>
              <w:t>Kauno raj. Akademijos mstl. Universiteto g. 1</w:t>
            </w:r>
          </w:p>
        </w:tc>
        <w:tc>
          <w:tcPr>
            <w:tcW w:w="1564" w:type="dxa"/>
            <w:tcMar>
              <w:top w:w="0" w:type="dxa"/>
              <w:left w:w="108" w:type="dxa"/>
              <w:bottom w:w="0" w:type="dxa"/>
              <w:right w:w="108" w:type="dxa"/>
            </w:tcMar>
            <w:vAlign w:val="center"/>
            <w:hideMark/>
          </w:tcPr>
          <w:p w14:paraId="434D50AB" w14:textId="77777777" w:rsidR="003862AF" w:rsidRPr="00F64944" w:rsidRDefault="003862AF" w:rsidP="00CF7B5D">
            <w:pPr>
              <w:jc w:val="center"/>
              <w:rPr>
                <w:rFonts w:cs="Arial"/>
              </w:rPr>
            </w:pPr>
            <w:r w:rsidRPr="00F64944">
              <w:rPr>
                <w:rFonts w:cs="Arial"/>
              </w:rPr>
              <w:t>0,75</w:t>
            </w:r>
          </w:p>
        </w:tc>
        <w:tc>
          <w:tcPr>
            <w:tcW w:w="1083" w:type="dxa"/>
            <w:tcMar>
              <w:top w:w="0" w:type="dxa"/>
              <w:left w:w="108" w:type="dxa"/>
              <w:bottom w:w="0" w:type="dxa"/>
              <w:right w:w="108" w:type="dxa"/>
            </w:tcMar>
            <w:vAlign w:val="center"/>
            <w:hideMark/>
          </w:tcPr>
          <w:p w14:paraId="081C826F" w14:textId="77777777" w:rsidR="003862AF" w:rsidRPr="00F64944" w:rsidRDefault="003862AF" w:rsidP="00CF7B5D">
            <w:pPr>
              <w:jc w:val="center"/>
              <w:rPr>
                <w:rFonts w:cs="Arial"/>
              </w:rPr>
            </w:pPr>
            <w:r w:rsidRPr="00F64944">
              <w:rPr>
                <w:rFonts w:cs="Arial"/>
              </w:rPr>
              <w:t>0,75</w:t>
            </w:r>
          </w:p>
        </w:tc>
        <w:tc>
          <w:tcPr>
            <w:tcW w:w="1168" w:type="dxa"/>
            <w:tcMar>
              <w:top w:w="0" w:type="dxa"/>
              <w:left w:w="108" w:type="dxa"/>
              <w:bottom w:w="0" w:type="dxa"/>
              <w:right w:w="108" w:type="dxa"/>
            </w:tcMar>
            <w:vAlign w:val="center"/>
            <w:hideMark/>
          </w:tcPr>
          <w:p w14:paraId="48C49113" w14:textId="77777777" w:rsidR="003862AF" w:rsidRPr="00F64944" w:rsidRDefault="003862AF" w:rsidP="00CF7B5D">
            <w:pPr>
              <w:jc w:val="center"/>
              <w:rPr>
                <w:rFonts w:cs="Arial"/>
              </w:rPr>
            </w:pPr>
            <w:r w:rsidRPr="00F64944">
              <w:rPr>
                <w:rFonts w:cs="Arial"/>
              </w:rPr>
              <w:t>GD+BIOD</w:t>
            </w:r>
          </w:p>
        </w:tc>
      </w:tr>
    </w:tbl>
    <w:p w14:paraId="3D5F30A2" w14:textId="77777777" w:rsidR="003862AF" w:rsidRPr="00F64944" w:rsidRDefault="003862AF" w:rsidP="003862AF">
      <w:pPr>
        <w:rPr>
          <w:rFonts w:cs="Arial"/>
        </w:rPr>
      </w:pPr>
    </w:p>
    <w:p w14:paraId="15D79A42" w14:textId="65A9BD59" w:rsidR="00932749" w:rsidRPr="00F64944" w:rsidRDefault="003862AF" w:rsidP="003862AF">
      <w:pPr>
        <w:pStyle w:val="Antrat2"/>
        <w:ind w:left="576" w:hanging="576"/>
        <w:rPr>
          <w:rFonts w:cs="Arial"/>
        </w:rPr>
      </w:pPr>
      <w:r w:rsidRPr="00F64944">
        <w:rPr>
          <w:rFonts w:cs="Arial"/>
        </w:rPr>
        <w:t xml:space="preserve">Katilinės teritorijoje </w:t>
      </w:r>
      <w:r w:rsidR="00932749" w:rsidRPr="00F64944">
        <w:rPr>
          <w:rFonts w:cs="Arial"/>
        </w:rPr>
        <w:t>yra sublokuotas pastatas</w:t>
      </w:r>
      <w:r w:rsidR="00C12491" w:rsidRPr="00F64944">
        <w:rPr>
          <w:rFonts w:cs="Arial"/>
        </w:rPr>
        <w:t xml:space="preserve"> (T.P. ir 8F1p)</w:t>
      </w:r>
      <w:r w:rsidR="00932749" w:rsidRPr="00F64944">
        <w:rPr>
          <w:rFonts w:cs="Arial"/>
        </w:rPr>
        <w:t>, kuriame:</w:t>
      </w:r>
    </w:p>
    <w:p w14:paraId="385DB0A2" w14:textId="67A362A5" w:rsidR="00932749" w:rsidRPr="00F64944" w:rsidRDefault="00932749" w:rsidP="00932749">
      <w:pPr>
        <w:pStyle w:val="Antrat3"/>
        <w:rPr>
          <w:rFonts w:cs="Arial"/>
        </w:rPr>
      </w:pPr>
      <w:r w:rsidRPr="00F64944">
        <w:rPr>
          <w:rFonts w:cs="Arial"/>
        </w:rPr>
        <w:t>numatomas dyzelini</w:t>
      </w:r>
      <w:r w:rsidR="00556482">
        <w:rPr>
          <w:rFonts w:cs="Arial"/>
        </w:rPr>
        <w:t>o</w:t>
      </w:r>
      <w:r w:rsidRPr="00F64944">
        <w:rPr>
          <w:rFonts w:cs="Arial"/>
        </w:rPr>
        <w:t xml:space="preserve"> generatoriaus įrengimas</w:t>
      </w:r>
      <w:r w:rsidR="00556482">
        <w:rPr>
          <w:rFonts w:cs="Arial"/>
        </w:rPr>
        <w:t xml:space="preserve"> (8F1p dalyje), kurį tiekia Perkantysis subjektas</w:t>
      </w:r>
      <w:r w:rsidRPr="00F64944">
        <w:rPr>
          <w:rFonts w:cs="Arial"/>
        </w:rPr>
        <w:t>. Žiūrėti Priedus Nr.4, Nr.6</w:t>
      </w:r>
      <w:r w:rsidR="00904557" w:rsidRPr="00F64944">
        <w:rPr>
          <w:rFonts w:cs="Arial"/>
        </w:rPr>
        <w:t>;</w:t>
      </w:r>
    </w:p>
    <w:p w14:paraId="39A73418" w14:textId="53205033" w:rsidR="00932749" w:rsidRPr="00F64944" w:rsidRDefault="00932749" w:rsidP="00932749">
      <w:pPr>
        <w:pStyle w:val="Antrat3"/>
        <w:rPr>
          <w:rFonts w:cs="Arial"/>
        </w:rPr>
      </w:pPr>
      <w:r w:rsidRPr="00F64944">
        <w:rPr>
          <w:rFonts w:cs="Arial"/>
        </w:rPr>
        <w:t xml:space="preserve">Yra </w:t>
      </w:r>
      <w:r w:rsidR="003862AF" w:rsidRPr="00F64944">
        <w:rPr>
          <w:rFonts w:cs="Arial"/>
        </w:rPr>
        <w:t xml:space="preserve">ESO </w:t>
      </w:r>
      <w:r w:rsidR="009178F5" w:rsidRPr="00F64944">
        <w:rPr>
          <w:rFonts w:cs="Arial"/>
        </w:rPr>
        <w:t>skirstykla</w:t>
      </w:r>
      <w:r w:rsidRPr="00F64944">
        <w:rPr>
          <w:rFonts w:cs="Arial"/>
        </w:rPr>
        <w:t xml:space="preserve">. Žiūrėti Priedą </w:t>
      </w:r>
      <w:r w:rsidR="003862AF" w:rsidRPr="00F64944">
        <w:rPr>
          <w:rFonts w:cs="Arial"/>
        </w:rPr>
        <w:t>Nr.</w:t>
      </w:r>
      <w:r w:rsidRPr="00F64944">
        <w:rPr>
          <w:rFonts w:cs="Arial"/>
        </w:rPr>
        <w:t>5</w:t>
      </w:r>
      <w:r w:rsidR="00904557" w:rsidRPr="00F64944">
        <w:rPr>
          <w:rFonts w:cs="Arial"/>
        </w:rPr>
        <w:t>;</w:t>
      </w:r>
    </w:p>
    <w:p w14:paraId="0AECB592" w14:textId="0F23ECBB" w:rsidR="00F11F4A" w:rsidRPr="00F11F4A" w:rsidRDefault="00932749" w:rsidP="00F11F4A">
      <w:pPr>
        <w:pStyle w:val="Antrat3"/>
        <w:rPr>
          <w:rFonts w:cs="Arial"/>
        </w:rPr>
      </w:pPr>
      <w:r w:rsidRPr="00F64944">
        <w:rPr>
          <w:rFonts w:cs="Arial"/>
        </w:rPr>
        <w:t>Į</w:t>
      </w:r>
      <w:r w:rsidR="003862AF" w:rsidRPr="00F64944">
        <w:rPr>
          <w:rFonts w:cs="Arial"/>
        </w:rPr>
        <w:t xml:space="preserve">rengta </w:t>
      </w:r>
      <w:r w:rsidRPr="00F64944">
        <w:rPr>
          <w:rFonts w:cs="Arial"/>
        </w:rPr>
        <w:t>P</w:t>
      </w:r>
      <w:r w:rsidR="003862AF" w:rsidRPr="00F64944">
        <w:rPr>
          <w:rFonts w:cs="Arial"/>
        </w:rPr>
        <w:t>erkančiojo subjekto 2 (dviejų) šynų sekcijų skirstykla 0,4</w:t>
      </w:r>
      <w:r w:rsidR="00904557" w:rsidRPr="00F64944">
        <w:rPr>
          <w:rFonts w:cs="Arial"/>
        </w:rPr>
        <w:t xml:space="preserve"> </w:t>
      </w:r>
      <w:proofErr w:type="spellStart"/>
      <w:r w:rsidR="003862AF" w:rsidRPr="00F64944">
        <w:rPr>
          <w:rFonts w:cs="Arial"/>
        </w:rPr>
        <w:t>kV</w:t>
      </w:r>
      <w:proofErr w:type="spellEnd"/>
      <w:r w:rsidR="003862AF" w:rsidRPr="00F64944">
        <w:rPr>
          <w:rFonts w:cs="Arial"/>
        </w:rPr>
        <w:t xml:space="preserve"> įtampos paskirstymui į įrenginius. </w:t>
      </w:r>
      <w:r w:rsidRPr="00F64944">
        <w:rPr>
          <w:rFonts w:cs="Arial"/>
        </w:rPr>
        <w:t>Priede Nr.4. ž</w:t>
      </w:r>
      <w:r w:rsidR="003862AF" w:rsidRPr="00F64944">
        <w:rPr>
          <w:rFonts w:cs="Arial"/>
        </w:rPr>
        <w:t>ymima kaip „T.P.“</w:t>
      </w:r>
      <w:r w:rsidR="001F1A62" w:rsidRPr="00F64944">
        <w:rPr>
          <w:rFonts w:cs="Arial"/>
        </w:rPr>
        <w:t xml:space="preserve">, </w:t>
      </w:r>
      <w:r w:rsidRPr="00F64944">
        <w:rPr>
          <w:rFonts w:cs="Arial"/>
        </w:rPr>
        <w:t xml:space="preserve">Priede Nr.5 </w:t>
      </w:r>
      <w:r w:rsidR="003862AF" w:rsidRPr="00F64944">
        <w:rPr>
          <w:rFonts w:cs="Arial"/>
        </w:rPr>
        <w:t>žymima kaip 1-2 patalpa</w:t>
      </w:r>
      <w:r w:rsidR="00904557" w:rsidRPr="00F64944">
        <w:rPr>
          <w:rFonts w:cs="Arial"/>
        </w:rPr>
        <w:t>;</w:t>
      </w:r>
    </w:p>
    <w:p w14:paraId="7FC25F14" w14:textId="1F368DDA" w:rsidR="001F1A62" w:rsidRPr="00F64944" w:rsidRDefault="004E23DF" w:rsidP="001F1A62">
      <w:pPr>
        <w:pStyle w:val="Antrat2"/>
        <w:rPr>
          <w:rFonts w:cs="Arial"/>
        </w:rPr>
      </w:pPr>
      <w:r w:rsidRPr="00F64944">
        <w:rPr>
          <w:rFonts w:cs="Arial"/>
        </w:rPr>
        <w:t>Esamo ARĮ principinė schema pateikiama Priede Nr.</w:t>
      </w:r>
      <w:r w:rsidR="00932749" w:rsidRPr="00F64944">
        <w:rPr>
          <w:rFonts w:cs="Arial"/>
        </w:rPr>
        <w:t>10</w:t>
      </w:r>
      <w:r w:rsidRPr="00F64944">
        <w:rPr>
          <w:rFonts w:cs="Arial"/>
        </w:rPr>
        <w:t>.</w:t>
      </w:r>
    </w:p>
    <w:p w14:paraId="145EBC1E" w14:textId="76D1D7B6" w:rsidR="008D556A" w:rsidRPr="00F64944" w:rsidRDefault="008D556A">
      <w:pPr>
        <w:suppressAutoHyphens w:val="0"/>
        <w:spacing w:after="160"/>
        <w:rPr>
          <w:rFonts w:eastAsia="Times New Roman" w:cs="Arial"/>
          <w:color w:val="000000"/>
          <w:szCs w:val="26"/>
        </w:rPr>
      </w:pPr>
      <w:r w:rsidRPr="00F64944">
        <w:rPr>
          <w:rFonts w:cs="Arial"/>
        </w:rPr>
        <w:br w:type="page"/>
      </w:r>
    </w:p>
    <w:p w14:paraId="70AC4CC0" w14:textId="190F7009" w:rsidR="001F1A62" w:rsidRPr="00F64944" w:rsidRDefault="001F1A62" w:rsidP="00995D88">
      <w:pPr>
        <w:pStyle w:val="Antrat1"/>
        <w:rPr>
          <w:rFonts w:cs="Arial"/>
        </w:rPr>
      </w:pPr>
      <w:bookmarkStart w:id="50" w:name="_Toc229665985"/>
      <w:bookmarkStart w:id="51" w:name="_Toc103342345"/>
      <w:bookmarkStart w:id="52" w:name="_Toc103584533"/>
      <w:bookmarkStart w:id="53" w:name="_Toc103601647"/>
      <w:bookmarkStart w:id="54" w:name="_Toc103602741"/>
      <w:bookmarkStart w:id="55" w:name="_Toc103610440"/>
      <w:bookmarkStart w:id="56" w:name="_Toc103672197"/>
      <w:bookmarkStart w:id="57" w:name="_Toc103689641"/>
      <w:bookmarkStart w:id="58" w:name="_Toc103839757"/>
      <w:r w:rsidRPr="00F64944">
        <w:rPr>
          <w:rFonts w:cs="Arial"/>
        </w:rPr>
        <w:lastRenderedPageBreak/>
        <w:t>SKYRIUS</w:t>
      </w:r>
      <w:r w:rsidRPr="00F64944">
        <w:rPr>
          <w:rFonts w:cs="Arial"/>
        </w:rPr>
        <w:br/>
        <w:t>TECHNINIAI REIKALAVIMAI – PROJEKTO ĮGYVENDINIMAS</w:t>
      </w:r>
      <w:bookmarkEnd w:id="50"/>
    </w:p>
    <w:p w14:paraId="275783B9" w14:textId="77777777" w:rsidR="001F1A62" w:rsidRPr="00F64944" w:rsidRDefault="001F1A62" w:rsidP="001F1A62">
      <w:pPr>
        <w:rPr>
          <w:rFonts w:cs="Arial"/>
        </w:rPr>
      </w:pPr>
    </w:p>
    <w:p w14:paraId="779A5E7B" w14:textId="77777777" w:rsidR="001F1A62" w:rsidRPr="00F64944" w:rsidRDefault="001F1A62" w:rsidP="003078DC">
      <w:pPr>
        <w:pStyle w:val="Antrat2"/>
        <w:numPr>
          <w:ilvl w:val="1"/>
          <w:numId w:val="36"/>
        </w:numPr>
        <w:ind w:left="578" w:hanging="578"/>
        <w:rPr>
          <w:rFonts w:cs="Arial"/>
        </w:rPr>
      </w:pPr>
      <w:r w:rsidRPr="00F64944">
        <w:rPr>
          <w:rFonts w:cs="Arial"/>
        </w:rPr>
        <w:t>Pagrindiniai Tiekėjo tiekiami įrenginiai:</w:t>
      </w:r>
    </w:p>
    <w:p w14:paraId="21D256DA" w14:textId="7DD24D2E" w:rsidR="001F1A62" w:rsidRPr="00F64944" w:rsidRDefault="001F1A62" w:rsidP="003078DC">
      <w:pPr>
        <w:pStyle w:val="Antrat3"/>
        <w:numPr>
          <w:ilvl w:val="2"/>
          <w:numId w:val="36"/>
        </w:numPr>
        <w:rPr>
          <w:rFonts w:cs="Arial"/>
        </w:rPr>
      </w:pPr>
      <w:r w:rsidRPr="00F64944">
        <w:rPr>
          <w:rFonts w:cs="Arial"/>
        </w:rPr>
        <w:t>Elektros energijos tiekimo ir skirstymo įrenginiai;</w:t>
      </w:r>
    </w:p>
    <w:p w14:paraId="218D008C" w14:textId="1FF24334" w:rsidR="00882A21" w:rsidRPr="00F64944" w:rsidRDefault="00882A21" w:rsidP="00882A21">
      <w:pPr>
        <w:pStyle w:val="Antrat3"/>
        <w:rPr>
          <w:rFonts w:cs="Arial"/>
        </w:rPr>
      </w:pPr>
      <w:r w:rsidRPr="00F64944">
        <w:rPr>
          <w:rFonts w:cs="Arial"/>
        </w:rPr>
        <w:t>0,4</w:t>
      </w:r>
      <w:r w:rsidR="00C5520A" w:rsidRPr="00F64944">
        <w:rPr>
          <w:rFonts w:cs="Arial"/>
        </w:rPr>
        <w:t xml:space="preserve"> </w:t>
      </w:r>
      <w:proofErr w:type="spellStart"/>
      <w:r w:rsidR="00964E91" w:rsidRPr="00F64944">
        <w:rPr>
          <w:rFonts w:cs="Arial"/>
        </w:rPr>
        <w:t>k</w:t>
      </w:r>
      <w:r w:rsidRPr="00F64944">
        <w:rPr>
          <w:rFonts w:cs="Arial"/>
        </w:rPr>
        <w:t>V</w:t>
      </w:r>
      <w:proofErr w:type="spellEnd"/>
      <w:r w:rsidRPr="00F64944">
        <w:rPr>
          <w:rFonts w:cs="Arial"/>
        </w:rPr>
        <w:t xml:space="preserve"> elektros energijos tiekimo ir skirstymo įrenginiai;</w:t>
      </w:r>
    </w:p>
    <w:p w14:paraId="395ACB09" w14:textId="27A3CEE6" w:rsidR="00882A21" w:rsidRPr="00F64944" w:rsidRDefault="00882A21" w:rsidP="00882A21">
      <w:pPr>
        <w:pStyle w:val="Antrat3"/>
        <w:rPr>
          <w:rFonts w:cs="Arial"/>
        </w:rPr>
      </w:pPr>
      <w:r w:rsidRPr="00F64944">
        <w:rPr>
          <w:rFonts w:cs="Arial"/>
        </w:rPr>
        <w:t>ARĮ valdymo įranga;</w:t>
      </w:r>
    </w:p>
    <w:p w14:paraId="34F7824A" w14:textId="268F76BA" w:rsidR="00882A21" w:rsidRPr="00F64944" w:rsidRDefault="00882A21" w:rsidP="00882A21">
      <w:pPr>
        <w:pStyle w:val="Antrat3"/>
        <w:rPr>
          <w:rFonts w:cs="Arial"/>
        </w:rPr>
      </w:pPr>
      <w:r w:rsidRPr="00F64944">
        <w:rPr>
          <w:rFonts w:cs="Arial"/>
        </w:rPr>
        <w:t>Ryšio ir TSPĮ įranga.</w:t>
      </w:r>
    </w:p>
    <w:p w14:paraId="04643051" w14:textId="0B7F7D53" w:rsidR="001F1A62" w:rsidRPr="00F64944" w:rsidRDefault="001F1A62" w:rsidP="003078DC">
      <w:pPr>
        <w:pStyle w:val="Antrat2"/>
        <w:numPr>
          <w:ilvl w:val="1"/>
          <w:numId w:val="36"/>
        </w:numPr>
        <w:ind w:left="578" w:hanging="578"/>
        <w:rPr>
          <w:rFonts w:cs="Arial"/>
        </w:rPr>
      </w:pPr>
      <w:r w:rsidRPr="00F64944">
        <w:rPr>
          <w:rFonts w:cs="Arial"/>
        </w:rPr>
        <w:t>Esminiai Tiekėjo atliekami darbai:</w:t>
      </w:r>
    </w:p>
    <w:p w14:paraId="59E914E9" w14:textId="77777777" w:rsidR="00205C21" w:rsidRDefault="00205C21" w:rsidP="003078DC">
      <w:pPr>
        <w:pStyle w:val="Antrat3"/>
        <w:numPr>
          <w:ilvl w:val="2"/>
          <w:numId w:val="36"/>
        </w:numPr>
        <w:rPr>
          <w:rFonts w:cs="Arial"/>
        </w:rPr>
      </w:pPr>
      <w:r>
        <w:rPr>
          <w:rFonts w:cs="Arial"/>
        </w:rPr>
        <w:t>DG pastatymas ir prijungimas;</w:t>
      </w:r>
    </w:p>
    <w:p w14:paraId="0C2A2C68" w14:textId="77777777" w:rsidR="00205C21" w:rsidRDefault="00205C21" w:rsidP="003078DC">
      <w:pPr>
        <w:pStyle w:val="Antrat3"/>
        <w:numPr>
          <w:ilvl w:val="2"/>
          <w:numId w:val="36"/>
        </w:numPr>
        <w:rPr>
          <w:rFonts w:cs="Arial"/>
        </w:rPr>
      </w:pPr>
      <w:r>
        <w:rPr>
          <w:rFonts w:cs="Arial"/>
        </w:rPr>
        <w:t>Pastato 8F1p remontas;</w:t>
      </w:r>
    </w:p>
    <w:p w14:paraId="0465A488" w14:textId="423B50A2" w:rsidR="00060F02" w:rsidRPr="00060F02" w:rsidRDefault="00205C21" w:rsidP="00060F02">
      <w:pPr>
        <w:pStyle w:val="Antrat3"/>
        <w:numPr>
          <w:ilvl w:val="2"/>
          <w:numId w:val="36"/>
        </w:numPr>
        <w:rPr>
          <w:rFonts w:cs="Arial"/>
        </w:rPr>
      </w:pPr>
      <w:r>
        <w:rPr>
          <w:rFonts w:cs="Arial"/>
        </w:rPr>
        <w:t xml:space="preserve">0,4 </w:t>
      </w:r>
      <w:proofErr w:type="spellStart"/>
      <w:r>
        <w:rPr>
          <w:rFonts w:cs="Arial"/>
        </w:rPr>
        <w:t>kV</w:t>
      </w:r>
      <w:proofErr w:type="spellEnd"/>
      <w:r>
        <w:rPr>
          <w:rFonts w:cs="Arial"/>
        </w:rPr>
        <w:t xml:space="preserve"> skirstyklos rekonstravimas;</w:t>
      </w:r>
    </w:p>
    <w:p w14:paraId="768CB662" w14:textId="13954F27" w:rsidR="00060F02" w:rsidRDefault="00060F02" w:rsidP="003078DC">
      <w:pPr>
        <w:pStyle w:val="Antrat3"/>
        <w:numPr>
          <w:ilvl w:val="2"/>
          <w:numId w:val="36"/>
        </w:numPr>
        <w:rPr>
          <w:rFonts w:cs="Arial"/>
        </w:rPr>
      </w:pPr>
      <w:r>
        <w:rPr>
          <w:rFonts w:cs="Arial"/>
        </w:rPr>
        <w:t xml:space="preserve">BESS prijungimas prie rekonstruotos 0,4 </w:t>
      </w:r>
      <w:proofErr w:type="spellStart"/>
      <w:r>
        <w:rPr>
          <w:rFonts w:cs="Arial"/>
        </w:rPr>
        <w:t>kV</w:t>
      </w:r>
      <w:proofErr w:type="spellEnd"/>
      <w:r>
        <w:rPr>
          <w:rFonts w:cs="Arial"/>
        </w:rPr>
        <w:t xml:space="preserve"> skirstyklos;</w:t>
      </w:r>
    </w:p>
    <w:p w14:paraId="5E1570EF" w14:textId="78913AE1" w:rsidR="001F1A62" w:rsidRPr="00F64944" w:rsidRDefault="001F1A62" w:rsidP="003078DC">
      <w:pPr>
        <w:pStyle w:val="Antrat3"/>
        <w:numPr>
          <w:ilvl w:val="2"/>
          <w:numId w:val="36"/>
        </w:numPr>
        <w:rPr>
          <w:rFonts w:cs="Arial"/>
        </w:rPr>
      </w:pPr>
      <w:r w:rsidRPr="00F64944">
        <w:rPr>
          <w:rFonts w:cs="Arial"/>
        </w:rPr>
        <w:t>Įrangos paleidimo/ derinimo darbai.</w:t>
      </w:r>
    </w:p>
    <w:p w14:paraId="5B5513F7" w14:textId="7213CC95" w:rsidR="001F1A62" w:rsidRPr="00F64944" w:rsidRDefault="001F1A62" w:rsidP="001F1A62">
      <w:pPr>
        <w:pStyle w:val="Antrat2"/>
        <w:rPr>
          <w:rFonts w:cs="Arial"/>
        </w:rPr>
      </w:pPr>
      <w:r w:rsidRPr="00F64944">
        <w:rPr>
          <w:rFonts w:cs="Arial"/>
        </w:rPr>
        <w:t>Perkančiojo subjekto t</w:t>
      </w:r>
      <w:r w:rsidR="002400E3">
        <w:rPr>
          <w:rFonts w:cs="Arial"/>
        </w:rPr>
        <w:t>ie</w:t>
      </w:r>
      <w:r w:rsidRPr="00F64944">
        <w:rPr>
          <w:rFonts w:cs="Arial"/>
        </w:rPr>
        <w:t>kiami įrenginiai:</w:t>
      </w:r>
    </w:p>
    <w:p w14:paraId="69EBD56D" w14:textId="11CD6B52" w:rsidR="001F1A62" w:rsidRPr="00F64944" w:rsidRDefault="001F1A62" w:rsidP="001F1A62">
      <w:pPr>
        <w:pStyle w:val="Antrat3"/>
        <w:rPr>
          <w:rFonts w:cs="Arial"/>
        </w:rPr>
      </w:pPr>
      <w:r w:rsidRPr="00F64944">
        <w:rPr>
          <w:rFonts w:cs="Arial"/>
        </w:rPr>
        <w:t xml:space="preserve">Dyzelinis generatorius </w:t>
      </w:r>
      <w:r w:rsidR="00AC1F62" w:rsidRPr="00F64944">
        <w:rPr>
          <w:rFonts w:cs="Arial"/>
        </w:rPr>
        <w:t>–</w:t>
      </w:r>
      <w:r w:rsidRPr="00F64944">
        <w:rPr>
          <w:rFonts w:cs="Arial"/>
        </w:rPr>
        <w:t xml:space="preserve"> 1 vnt. Generatoriaus techniniai duomenys ir charakteristikos pateikiamos </w:t>
      </w:r>
      <w:r w:rsidR="00715310" w:rsidRPr="00F64944">
        <w:rPr>
          <w:rFonts w:cs="Arial"/>
        </w:rPr>
        <w:t>P</w:t>
      </w:r>
      <w:r w:rsidRPr="00F64944">
        <w:rPr>
          <w:rFonts w:cs="Arial"/>
        </w:rPr>
        <w:t>rieduose Nr.</w:t>
      </w:r>
      <w:r w:rsidR="00932749" w:rsidRPr="00F64944">
        <w:rPr>
          <w:rFonts w:cs="Arial"/>
        </w:rPr>
        <w:t>11, Nr.12, Nr.13, Nr.14.</w:t>
      </w:r>
    </w:p>
    <w:p w14:paraId="66C14AD2" w14:textId="49B56404" w:rsidR="00761E33" w:rsidRPr="00F64944" w:rsidRDefault="00761E33" w:rsidP="00761E33">
      <w:pPr>
        <w:pStyle w:val="Antrat2"/>
        <w:suppressAutoHyphens w:val="0"/>
        <w:rPr>
          <w:rFonts w:cs="Arial"/>
        </w:rPr>
      </w:pPr>
      <w:r w:rsidRPr="00F64944">
        <w:rPr>
          <w:rFonts w:cs="Arial"/>
        </w:rPr>
        <w:t>Preliminari dyzelinio generatoriaus montavimo vieta nurodyta Priede Nr.6;</w:t>
      </w:r>
    </w:p>
    <w:p w14:paraId="3C6940A4" w14:textId="2D56BEC0" w:rsidR="00761E33" w:rsidRPr="00F64944" w:rsidRDefault="00761E33" w:rsidP="00761E33">
      <w:pPr>
        <w:pStyle w:val="Antrat2"/>
        <w:ind w:left="576" w:hanging="576"/>
        <w:rPr>
          <w:rFonts w:cs="Arial"/>
        </w:rPr>
      </w:pPr>
      <w:r w:rsidRPr="00F64944">
        <w:rPr>
          <w:rFonts w:cs="Arial"/>
        </w:rPr>
        <w:t>Preliminarios skirstyklos rekonstrukcijos apimtys nurodytos Priede Nr.8.</w:t>
      </w:r>
    </w:p>
    <w:p w14:paraId="7EE2BEE7" w14:textId="42B888EA" w:rsidR="001F1A62" w:rsidRPr="00F64944" w:rsidRDefault="001F1A62" w:rsidP="003078DC">
      <w:pPr>
        <w:pStyle w:val="Antrat2"/>
        <w:numPr>
          <w:ilvl w:val="1"/>
          <w:numId w:val="36"/>
        </w:numPr>
        <w:rPr>
          <w:rFonts w:cs="Arial"/>
          <w:szCs w:val="20"/>
        </w:rPr>
      </w:pPr>
      <w:r w:rsidRPr="00F64944">
        <w:rPr>
          <w:rFonts w:cs="Arial"/>
          <w:szCs w:val="20"/>
        </w:rPr>
        <w:t>Darbų vykdymas:</w:t>
      </w:r>
    </w:p>
    <w:p w14:paraId="5BC2A013" w14:textId="4A50E6B7" w:rsidR="001F1A62" w:rsidRPr="00F64944" w:rsidRDefault="001F1A62" w:rsidP="001F1A62">
      <w:pPr>
        <w:pStyle w:val="Antrat3"/>
        <w:rPr>
          <w:rFonts w:cs="Arial"/>
        </w:rPr>
      </w:pPr>
      <w:r w:rsidRPr="00F64944">
        <w:rPr>
          <w:rFonts w:cs="Arial"/>
        </w:rPr>
        <w:t>Dyzelinio generatoriaus pervežimo ir pastatymo darbus į projektinę vietą atlieka Tiekėjas. Dyzelinis generatorius laikomas Perkančiojo subjekto sandėlyje</w:t>
      </w:r>
      <w:r w:rsidR="00C837E7" w:rsidRPr="00F64944">
        <w:rPr>
          <w:rFonts w:cs="Arial"/>
        </w:rPr>
        <w:t xml:space="preserve"> adresu Jėgainės g. 12C, Kaunas.</w:t>
      </w:r>
    </w:p>
    <w:p w14:paraId="5483D1FE" w14:textId="7CEFC65D" w:rsidR="001F1A62" w:rsidRPr="00F64944" w:rsidRDefault="001F1A62" w:rsidP="001F1A62">
      <w:pPr>
        <w:pStyle w:val="Antrat3"/>
        <w:rPr>
          <w:rFonts w:cs="Arial"/>
        </w:rPr>
      </w:pPr>
      <w:r w:rsidRPr="00F64944">
        <w:rPr>
          <w:rFonts w:cs="Arial"/>
        </w:rPr>
        <w:t xml:space="preserve">Tiekėjas </w:t>
      </w:r>
      <w:r w:rsidR="00D66FC5" w:rsidRPr="00F64944">
        <w:rPr>
          <w:rFonts w:cs="Arial"/>
        </w:rPr>
        <w:t>privalo</w:t>
      </w:r>
      <w:r w:rsidRPr="00F64944">
        <w:rPr>
          <w:rFonts w:cs="Arial"/>
        </w:rPr>
        <w:t>:</w:t>
      </w:r>
    </w:p>
    <w:p w14:paraId="601BD5FD" w14:textId="2DED122A" w:rsidR="001F1A62" w:rsidRPr="00F64944" w:rsidRDefault="001F1A62" w:rsidP="001F1A62">
      <w:pPr>
        <w:pStyle w:val="Antrat4"/>
        <w:rPr>
          <w:rFonts w:cs="Arial"/>
        </w:rPr>
      </w:pPr>
      <w:r w:rsidRPr="00F64944">
        <w:rPr>
          <w:rFonts w:cs="Arial"/>
        </w:rPr>
        <w:t>Pateikti visas darbų vykdymui reikalingas prekes ir medžiagas (elektros ir automatikos prietaisus, kabelius, vamzdynus, metalo konstrukcijas, pamatus, ŠVOK įrenginius ir kt.)</w:t>
      </w:r>
      <w:r w:rsidR="009178F5" w:rsidRPr="00F64944">
        <w:rPr>
          <w:rFonts w:cs="Arial"/>
        </w:rPr>
        <w:t>;</w:t>
      </w:r>
    </w:p>
    <w:p w14:paraId="26ED2726" w14:textId="578847AB" w:rsidR="001F1A62" w:rsidRPr="00F64944" w:rsidRDefault="001F1A62" w:rsidP="001F1A62">
      <w:pPr>
        <w:pStyle w:val="Antrat4"/>
        <w:rPr>
          <w:rFonts w:cs="Arial"/>
        </w:rPr>
      </w:pPr>
      <w:r w:rsidRPr="00F64944">
        <w:rPr>
          <w:rFonts w:cs="Arial"/>
        </w:rPr>
        <w:t>Atlikti visus TDP numatytus darbus (griovimo, demontavimo, dangų</w:t>
      </w:r>
      <w:r w:rsidR="000124B9">
        <w:rPr>
          <w:rFonts w:cs="Arial"/>
        </w:rPr>
        <w:t xml:space="preserve"> įrengimo ir a</w:t>
      </w:r>
      <w:r w:rsidRPr="00F64944">
        <w:rPr>
          <w:rFonts w:cs="Arial"/>
        </w:rPr>
        <w:t>tstatymo, tiekimo, gamybos, montavimo ir kt. darbus)</w:t>
      </w:r>
      <w:r w:rsidR="009178F5" w:rsidRPr="00F64944">
        <w:rPr>
          <w:rFonts w:cs="Arial"/>
        </w:rPr>
        <w:t>;</w:t>
      </w:r>
    </w:p>
    <w:p w14:paraId="7303A748" w14:textId="5EFFDF1A" w:rsidR="001F1A62" w:rsidRPr="00F64944" w:rsidRDefault="001F1A62" w:rsidP="001F1A62">
      <w:pPr>
        <w:pStyle w:val="Antrat4"/>
        <w:rPr>
          <w:rFonts w:cs="Arial"/>
        </w:rPr>
      </w:pPr>
      <w:r w:rsidRPr="00F64944">
        <w:rPr>
          <w:rFonts w:cs="Arial"/>
        </w:rPr>
        <w:t>Priduoti Projektą Perkančiajam subjektui ir atsakingoms institucijoms (įskaitant statybos užbaigimo procedūras)</w:t>
      </w:r>
      <w:r w:rsidR="009178F5" w:rsidRPr="00F64944">
        <w:rPr>
          <w:rFonts w:cs="Arial"/>
        </w:rPr>
        <w:t>;</w:t>
      </w:r>
    </w:p>
    <w:p w14:paraId="6E35641F" w14:textId="27CAA7DD" w:rsidR="001F1A62" w:rsidRPr="00F64944" w:rsidRDefault="001F1A62" w:rsidP="001F1A62">
      <w:pPr>
        <w:pStyle w:val="Antrat4"/>
        <w:rPr>
          <w:rFonts w:cs="Arial"/>
        </w:rPr>
      </w:pPr>
      <w:r w:rsidRPr="00F64944">
        <w:rPr>
          <w:rFonts w:cs="Arial"/>
        </w:rPr>
        <w:t>Parengti ir pateikti Perkančiajam subjektui reikiamą, pagal teisės aktus ir norminius dokumentus, dokumentaciją bei atlikti kitus reikalingus</w:t>
      </w:r>
      <w:r w:rsidR="005F1355">
        <w:rPr>
          <w:rFonts w:cs="Arial"/>
        </w:rPr>
        <w:t xml:space="preserve"> darbus</w:t>
      </w:r>
      <w:r w:rsidRPr="00F64944">
        <w:rPr>
          <w:rFonts w:cs="Arial"/>
        </w:rPr>
        <w:t>, tinkamam Projekto įgyvendinimui.</w:t>
      </w:r>
    </w:p>
    <w:p w14:paraId="114EF9EB" w14:textId="6CD239AF" w:rsidR="001F1A62" w:rsidRPr="00F64944" w:rsidRDefault="001F1A62" w:rsidP="001F1A62">
      <w:pPr>
        <w:pStyle w:val="Antrat3"/>
        <w:rPr>
          <w:rFonts w:cs="Arial"/>
        </w:rPr>
      </w:pPr>
      <w:r w:rsidRPr="00F64944">
        <w:rPr>
          <w:rFonts w:cs="Arial"/>
        </w:rPr>
        <w:t xml:space="preserve">Tiekiami įrenginiai privalo atitikti </w:t>
      </w:r>
      <w:r w:rsidR="009178F5" w:rsidRPr="00F64944">
        <w:rPr>
          <w:rFonts w:cs="Arial"/>
        </w:rPr>
        <w:t xml:space="preserve">TS ir </w:t>
      </w:r>
      <w:r w:rsidRPr="00F64944">
        <w:rPr>
          <w:rFonts w:cs="Arial"/>
        </w:rPr>
        <w:t>TDP pateiktas specifikacijas.</w:t>
      </w:r>
    </w:p>
    <w:p w14:paraId="1DD65B34" w14:textId="74BAB30E" w:rsidR="001F1A62" w:rsidRPr="00F64944" w:rsidRDefault="001F1A62" w:rsidP="001F1A62">
      <w:pPr>
        <w:pStyle w:val="Antrat3"/>
        <w:rPr>
          <w:rFonts w:cs="Arial"/>
        </w:rPr>
      </w:pPr>
      <w:r w:rsidRPr="00F64944">
        <w:rPr>
          <w:rFonts w:cs="Arial"/>
        </w:rPr>
        <w:t xml:space="preserve">Naudojamos medžiagos turi atitikti </w:t>
      </w:r>
      <w:r w:rsidR="009178F5" w:rsidRPr="00F64944">
        <w:rPr>
          <w:rFonts w:cs="Arial"/>
        </w:rPr>
        <w:t xml:space="preserve">TS ir </w:t>
      </w:r>
      <w:r w:rsidRPr="00F64944">
        <w:rPr>
          <w:rFonts w:cs="Arial"/>
        </w:rPr>
        <w:t>TDP pateiktas specifikacijas.</w:t>
      </w:r>
    </w:p>
    <w:p w14:paraId="4375A186" w14:textId="395E31EC" w:rsidR="001F1A62" w:rsidRPr="00F64944" w:rsidRDefault="001F1A62" w:rsidP="001F1A62">
      <w:pPr>
        <w:pStyle w:val="Antrat3"/>
        <w:rPr>
          <w:rFonts w:cs="Arial"/>
        </w:rPr>
      </w:pPr>
      <w:r w:rsidRPr="00F64944">
        <w:rPr>
          <w:rFonts w:cs="Arial"/>
        </w:rPr>
        <w:t xml:space="preserve">Atliekami darbai turi atitikti </w:t>
      </w:r>
      <w:r w:rsidR="009178F5" w:rsidRPr="00F64944">
        <w:rPr>
          <w:rFonts w:cs="Arial"/>
        </w:rPr>
        <w:t xml:space="preserve">TS ir </w:t>
      </w:r>
      <w:r w:rsidRPr="00F64944">
        <w:rPr>
          <w:rFonts w:cs="Arial"/>
        </w:rPr>
        <w:t>TDP pateiktus reikalavimus.</w:t>
      </w:r>
    </w:p>
    <w:p w14:paraId="12C25E09" w14:textId="6BD7A122" w:rsidR="001F1A62" w:rsidRPr="00F64944" w:rsidRDefault="001F1A62" w:rsidP="001F1A62">
      <w:pPr>
        <w:pStyle w:val="Antrat3"/>
        <w:rPr>
          <w:rFonts w:cs="Arial"/>
        </w:rPr>
      </w:pPr>
      <w:r w:rsidRPr="00F64944">
        <w:rPr>
          <w:rFonts w:cs="Arial"/>
        </w:rPr>
        <w:t>Dyzelinio generatoriaus paleidimo/</w:t>
      </w:r>
      <w:r w:rsidR="00AB61EF" w:rsidRPr="00F64944">
        <w:rPr>
          <w:rFonts w:cs="Arial"/>
        </w:rPr>
        <w:t xml:space="preserve"> </w:t>
      </w:r>
      <w:r w:rsidRPr="00F64944">
        <w:rPr>
          <w:rFonts w:cs="Arial"/>
        </w:rPr>
        <w:t xml:space="preserve">derinimo darbus atliks generatoriaus </w:t>
      </w:r>
      <w:r w:rsidR="00C837E7" w:rsidRPr="00F64944">
        <w:rPr>
          <w:rFonts w:cs="Arial"/>
        </w:rPr>
        <w:t xml:space="preserve">gamintojo </w:t>
      </w:r>
      <w:r w:rsidRPr="00F64944">
        <w:rPr>
          <w:rFonts w:cs="Arial"/>
        </w:rPr>
        <w:t>atstovas.</w:t>
      </w:r>
      <w:r w:rsidR="00C837E7" w:rsidRPr="00F64944">
        <w:rPr>
          <w:rFonts w:cs="Arial"/>
        </w:rPr>
        <w:t xml:space="preserve"> Paleidimo</w:t>
      </w:r>
      <w:r w:rsidR="00AB61EF" w:rsidRPr="00F64944">
        <w:rPr>
          <w:rFonts w:cs="Arial"/>
        </w:rPr>
        <w:t>/</w:t>
      </w:r>
      <w:r w:rsidR="00C837E7" w:rsidRPr="00F64944">
        <w:rPr>
          <w:rFonts w:cs="Arial"/>
        </w:rPr>
        <w:t xml:space="preserve"> derinimo darbų laiką organizuoja Tiekėjas.</w:t>
      </w:r>
    </w:p>
    <w:p w14:paraId="459E3644" w14:textId="457772E3" w:rsidR="001F1A62" w:rsidRPr="00F64944" w:rsidRDefault="00C837E7" w:rsidP="001F1A62">
      <w:pPr>
        <w:pStyle w:val="Antrat3"/>
        <w:rPr>
          <w:rFonts w:cs="Arial"/>
        </w:rPr>
      </w:pPr>
      <w:r w:rsidRPr="00F64944">
        <w:rPr>
          <w:rFonts w:cs="Arial"/>
        </w:rPr>
        <w:t>Dyzelinio generatoriaus v</w:t>
      </w:r>
      <w:r w:rsidR="001F1A62" w:rsidRPr="00F64944">
        <w:rPr>
          <w:rFonts w:cs="Arial"/>
        </w:rPr>
        <w:t xml:space="preserve">aldiklių bei SCADA programavimo darbus </w:t>
      </w:r>
      <w:r w:rsidR="007B5B36" w:rsidRPr="00F64944">
        <w:rPr>
          <w:rFonts w:cs="Arial"/>
        </w:rPr>
        <w:t>atlieka</w:t>
      </w:r>
      <w:r w:rsidR="001F1A62" w:rsidRPr="00F64944">
        <w:rPr>
          <w:rFonts w:cs="Arial"/>
        </w:rPr>
        <w:t xml:space="preserve"> </w:t>
      </w:r>
      <w:r w:rsidR="007B5B36" w:rsidRPr="00F64944">
        <w:rPr>
          <w:rFonts w:cs="Arial"/>
        </w:rPr>
        <w:t>Tiekėjas</w:t>
      </w:r>
      <w:r w:rsidR="001F1A62" w:rsidRPr="00F64944">
        <w:rPr>
          <w:rFonts w:cs="Arial"/>
        </w:rPr>
        <w:t xml:space="preserve">, o paleidimą ir derinimą </w:t>
      </w:r>
      <w:r w:rsidRPr="00F64944">
        <w:rPr>
          <w:rFonts w:cs="Arial"/>
        </w:rPr>
        <w:t>atlieka Tiekėjas</w:t>
      </w:r>
      <w:r w:rsidR="00B35556">
        <w:rPr>
          <w:rFonts w:cs="Arial"/>
        </w:rPr>
        <w:t xml:space="preserve">, </w:t>
      </w:r>
      <w:r w:rsidRPr="00F64944">
        <w:rPr>
          <w:rFonts w:cs="Arial"/>
        </w:rPr>
        <w:t xml:space="preserve">dalyvaujant </w:t>
      </w:r>
      <w:r w:rsidR="001F1A62" w:rsidRPr="00F64944">
        <w:rPr>
          <w:rFonts w:cs="Arial"/>
        </w:rPr>
        <w:t>Perkanči</w:t>
      </w:r>
      <w:r w:rsidRPr="00F64944">
        <w:rPr>
          <w:rFonts w:cs="Arial"/>
        </w:rPr>
        <w:t>ajam</w:t>
      </w:r>
      <w:r w:rsidR="001F1A62" w:rsidRPr="00F64944">
        <w:rPr>
          <w:rFonts w:cs="Arial"/>
        </w:rPr>
        <w:t xml:space="preserve"> subjektu</w:t>
      </w:r>
      <w:r w:rsidRPr="00F64944">
        <w:rPr>
          <w:rFonts w:cs="Arial"/>
        </w:rPr>
        <w:t>i</w:t>
      </w:r>
      <w:r w:rsidR="001F1A62" w:rsidRPr="00F64944">
        <w:rPr>
          <w:rFonts w:cs="Arial"/>
        </w:rPr>
        <w:t>.</w:t>
      </w:r>
    </w:p>
    <w:p w14:paraId="6194B4FB" w14:textId="77777777" w:rsidR="001F1A62" w:rsidRPr="00F64944" w:rsidRDefault="001F1A62" w:rsidP="001F1A62">
      <w:pPr>
        <w:pStyle w:val="Antrat3"/>
        <w:rPr>
          <w:rFonts w:cs="Arial"/>
        </w:rPr>
      </w:pPr>
      <w:r w:rsidRPr="00F64944">
        <w:rPr>
          <w:rFonts w:cs="Arial"/>
        </w:rPr>
        <w:t>ARĮ programavimą, paleidimą ir derinimą atlieka Tiekėjas.</w:t>
      </w:r>
    </w:p>
    <w:p w14:paraId="20EFD8B4" w14:textId="127F3919" w:rsidR="001F1A62" w:rsidRPr="00F64944" w:rsidRDefault="001F1A62" w:rsidP="001F1A62">
      <w:pPr>
        <w:pStyle w:val="Antrat3"/>
        <w:rPr>
          <w:rFonts w:cs="Arial"/>
        </w:rPr>
      </w:pPr>
      <w:r w:rsidRPr="00F64944">
        <w:rPr>
          <w:rFonts w:cs="Arial"/>
        </w:rPr>
        <w:t>Bendrus sistemos paleidimo, derinimo darbus atlieka Tiekėjas</w:t>
      </w:r>
      <w:r w:rsidR="00B35556">
        <w:rPr>
          <w:rFonts w:cs="Arial"/>
        </w:rPr>
        <w:t>,</w:t>
      </w:r>
      <w:r w:rsidRPr="00F64944">
        <w:rPr>
          <w:rFonts w:cs="Arial"/>
        </w:rPr>
        <w:t xml:space="preserve"> </w:t>
      </w:r>
      <w:r w:rsidR="00C837E7" w:rsidRPr="00F64944">
        <w:rPr>
          <w:rFonts w:cs="Arial"/>
        </w:rPr>
        <w:t xml:space="preserve">dalyvaujant </w:t>
      </w:r>
      <w:r w:rsidRPr="00F64944">
        <w:rPr>
          <w:rFonts w:cs="Arial"/>
        </w:rPr>
        <w:t>Perkanči</w:t>
      </w:r>
      <w:r w:rsidR="00C837E7" w:rsidRPr="00F64944">
        <w:rPr>
          <w:rFonts w:cs="Arial"/>
        </w:rPr>
        <w:t xml:space="preserve">ajam </w:t>
      </w:r>
      <w:r w:rsidRPr="00F64944">
        <w:rPr>
          <w:rFonts w:cs="Arial"/>
        </w:rPr>
        <w:t>subjektu</w:t>
      </w:r>
      <w:r w:rsidR="00C837E7" w:rsidRPr="00F64944">
        <w:rPr>
          <w:rFonts w:cs="Arial"/>
        </w:rPr>
        <w:t>i</w:t>
      </w:r>
      <w:r w:rsidRPr="00F64944">
        <w:rPr>
          <w:rFonts w:cs="Arial"/>
        </w:rPr>
        <w:t>.</w:t>
      </w:r>
    </w:p>
    <w:p w14:paraId="4F936B52" w14:textId="079EE612" w:rsidR="001F1A62" w:rsidRPr="00F64944" w:rsidRDefault="009178F5" w:rsidP="009178F5">
      <w:pPr>
        <w:suppressAutoHyphens w:val="0"/>
        <w:spacing w:after="160"/>
        <w:rPr>
          <w:rFonts w:cs="Arial"/>
        </w:rPr>
      </w:pPr>
      <w:r w:rsidRPr="00F64944">
        <w:rPr>
          <w:rFonts w:cs="Arial"/>
        </w:rPr>
        <w:br w:type="page"/>
      </w:r>
    </w:p>
    <w:p w14:paraId="6D41E869" w14:textId="19D3602A" w:rsidR="00995D88" w:rsidRPr="00F64944" w:rsidRDefault="00481EDF" w:rsidP="00995D88">
      <w:pPr>
        <w:pStyle w:val="Antrat1"/>
        <w:rPr>
          <w:rFonts w:cs="Arial"/>
        </w:rPr>
      </w:pPr>
      <w:bookmarkStart w:id="59" w:name="_Toc229665986"/>
      <w:r w:rsidRPr="00F64944">
        <w:rPr>
          <w:rFonts w:cs="Arial"/>
        </w:rPr>
        <w:lastRenderedPageBreak/>
        <w:t>SKYRIUS</w:t>
      </w:r>
      <w:r w:rsidRPr="00F64944">
        <w:rPr>
          <w:rFonts w:cs="Arial"/>
        </w:rPr>
        <w:br/>
      </w:r>
      <w:bookmarkEnd w:id="51"/>
      <w:bookmarkEnd w:id="52"/>
      <w:bookmarkEnd w:id="53"/>
      <w:bookmarkEnd w:id="54"/>
      <w:bookmarkEnd w:id="55"/>
      <w:bookmarkEnd w:id="56"/>
      <w:bookmarkEnd w:id="57"/>
      <w:bookmarkEnd w:id="58"/>
      <w:r w:rsidR="00E2526A" w:rsidRPr="00F64944">
        <w:rPr>
          <w:rFonts w:cs="Arial"/>
        </w:rPr>
        <w:t>TECHNINIAI REIKALAVIMAI</w:t>
      </w:r>
      <w:r w:rsidR="001F1A62" w:rsidRPr="00F64944">
        <w:rPr>
          <w:rFonts w:cs="Arial"/>
        </w:rPr>
        <w:t xml:space="preserve"> – STATYBINIAI </w:t>
      </w:r>
      <w:r w:rsidR="009178F5" w:rsidRPr="00F64944">
        <w:rPr>
          <w:rFonts w:cs="Arial"/>
        </w:rPr>
        <w:t xml:space="preserve">IR KITI </w:t>
      </w:r>
      <w:r w:rsidR="001F1A62" w:rsidRPr="00F64944">
        <w:rPr>
          <w:rFonts w:cs="Arial"/>
        </w:rPr>
        <w:t>DARBAI</w:t>
      </w:r>
      <w:bookmarkEnd w:id="59"/>
    </w:p>
    <w:p w14:paraId="62077568" w14:textId="77777777" w:rsidR="001F1A62" w:rsidRPr="00F64944" w:rsidRDefault="001F1A62" w:rsidP="001F1A62">
      <w:pPr>
        <w:pStyle w:val="Antrat2"/>
        <w:numPr>
          <w:ilvl w:val="0"/>
          <w:numId w:val="0"/>
        </w:numPr>
        <w:rPr>
          <w:rFonts w:cs="Arial"/>
        </w:rPr>
      </w:pPr>
    </w:p>
    <w:p w14:paraId="2FF899E4" w14:textId="29BAE2B2" w:rsidR="009178F5" w:rsidRPr="00F64944" w:rsidRDefault="009178F5" w:rsidP="009178F5">
      <w:pPr>
        <w:pStyle w:val="Antrat2"/>
        <w:rPr>
          <w:rFonts w:cs="Arial"/>
        </w:rPr>
      </w:pPr>
      <w:r w:rsidRPr="00F64944">
        <w:rPr>
          <w:rFonts w:cs="Arial"/>
        </w:rPr>
        <w:t>Statybinių d</w:t>
      </w:r>
      <w:r w:rsidR="00F53474" w:rsidRPr="00F64944">
        <w:rPr>
          <w:rFonts w:cs="Arial"/>
        </w:rPr>
        <w:t>arbų vietos ir ribos pateikiamos P</w:t>
      </w:r>
      <w:r w:rsidR="004A6B8D" w:rsidRPr="00F64944">
        <w:rPr>
          <w:rFonts w:cs="Arial"/>
        </w:rPr>
        <w:t>ried</w:t>
      </w:r>
      <w:r w:rsidR="00F53474" w:rsidRPr="00F64944">
        <w:rPr>
          <w:rFonts w:cs="Arial"/>
        </w:rPr>
        <w:t>e</w:t>
      </w:r>
      <w:r w:rsidR="004A6B8D" w:rsidRPr="00F64944">
        <w:rPr>
          <w:rFonts w:cs="Arial"/>
        </w:rPr>
        <w:t xml:space="preserve"> Nr.</w:t>
      </w:r>
      <w:r w:rsidR="00932749" w:rsidRPr="00F64944">
        <w:rPr>
          <w:rFonts w:cs="Arial"/>
        </w:rPr>
        <w:t>6</w:t>
      </w:r>
      <w:r w:rsidRPr="00F64944">
        <w:rPr>
          <w:rFonts w:cs="Arial"/>
        </w:rPr>
        <w:t>.</w:t>
      </w:r>
    </w:p>
    <w:p w14:paraId="5E3F5F54" w14:textId="138A5AC6" w:rsidR="009178F5" w:rsidRPr="00F64944" w:rsidRDefault="009178F5" w:rsidP="009178F5">
      <w:pPr>
        <w:pStyle w:val="Antrat2"/>
        <w:rPr>
          <w:rFonts w:cs="Arial"/>
        </w:rPr>
      </w:pPr>
      <w:r w:rsidRPr="00F64944">
        <w:rPr>
          <w:rFonts w:cs="Arial"/>
        </w:rPr>
        <w:t>Įrengti aikštelę už 8F1p pastato:</w:t>
      </w:r>
    </w:p>
    <w:p w14:paraId="403905DD" w14:textId="5513CE9E" w:rsidR="009178F5" w:rsidRPr="00F64944" w:rsidRDefault="009178F5" w:rsidP="009178F5">
      <w:pPr>
        <w:pStyle w:val="Antrat3"/>
        <w:rPr>
          <w:rFonts w:cs="Arial"/>
        </w:rPr>
      </w:pPr>
      <w:r w:rsidRPr="00F64944">
        <w:rPr>
          <w:rFonts w:cs="Arial"/>
        </w:rPr>
        <w:t xml:space="preserve">Danga – </w:t>
      </w:r>
      <w:r w:rsidR="00C05853" w:rsidRPr="00F64944">
        <w:rPr>
          <w:rFonts w:cs="Arial"/>
        </w:rPr>
        <w:t>betoninės trinkelė</w:t>
      </w:r>
      <w:r w:rsidR="00825E76" w:rsidRPr="00F64944">
        <w:rPr>
          <w:rFonts w:cs="Arial"/>
        </w:rPr>
        <w:t>s</w:t>
      </w:r>
      <w:r w:rsidRPr="00F64944">
        <w:rPr>
          <w:rFonts w:cs="Arial"/>
        </w:rPr>
        <w:t>.</w:t>
      </w:r>
    </w:p>
    <w:p w14:paraId="2CC6B5F6" w14:textId="0811977E" w:rsidR="009178F5" w:rsidRPr="00F64944" w:rsidRDefault="00E921CC" w:rsidP="009178F5">
      <w:pPr>
        <w:pStyle w:val="Antrat2"/>
        <w:rPr>
          <w:rFonts w:cs="Arial"/>
        </w:rPr>
      </w:pPr>
      <w:r w:rsidRPr="00F64944">
        <w:rPr>
          <w:rFonts w:cs="Arial"/>
        </w:rPr>
        <w:t>Turi būti s</w:t>
      </w:r>
      <w:r w:rsidR="009178F5" w:rsidRPr="00F64944">
        <w:rPr>
          <w:rFonts w:cs="Arial"/>
        </w:rPr>
        <w:t>utvarkom</w:t>
      </w:r>
      <w:r w:rsidRPr="00F64944">
        <w:rPr>
          <w:rFonts w:cs="Arial"/>
        </w:rPr>
        <w:t xml:space="preserve">i žali plotai </w:t>
      </w:r>
      <w:r w:rsidR="009178F5" w:rsidRPr="00F64944">
        <w:rPr>
          <w:rFonts w:cs="Arial"/>
        </w:rPr>
        <w:t>aplink naują</w:t>
      </w:r>
      <w:r w:rsidR="00152E01">
        <w:rPr>
          <w:rFonts w:cs="Arial"/>
        </w:rPr>
        <w:t xml:space="preserve"> betono trinkelių </w:t>
      </w:r>
      <w:r w:rsidR="009178F5" w:rsidRPr="00F64944">
        <w:rPr>
          <w:rFonts w:cs="Arial"/>
        </w:rPr>
        <w:t>aikštelę</w:t>
      </w:r>
      <w:r w:rsidR="00E97F34">
        <w:rPr>
          <w:rFonts w:cs="Arial"/>
        </w:rPr>
        <w:t>;</w:t>
      </w:r>
    </w:p>
    <w:p w14:paraId="135C2B9C" w14:textId="4916314B" w:rsidR="00964E91" w:rsidRPr="00F64944" w:rsidRDefault="00964E91" w:rsidP="009178F5">
      <w:pPr>
        <w:pStyle w:val="Antrat2"/>
        <w:rPr>
          <w:rFonts w:cs="Arial"/>
        </w:rPr>
      </w:pPr>
      <w:r w:rsidRPr="00F64944">
        <w:rPr>
          <w:rFonts w:cs="Arial"/>
        </w:rPr>
        <w:t>Pastat</w:t>
      </w:r>
      <w:r w:rsidR="005B6ACE" w:rsidRPr="00F64944">
        <w:rPr>
          <w:rFonts w:cs="Arial"/>
        </w:rPr>
        <w:t>o dalyje</w:t>
      </w:r>
      <w:r w:rsidRPr="00F64944">
        <w:rPr>
          <w:rFonts w:cs="Arial"/>
        </w:rPr>
        <w:t xml:space="preserve"> T.P</w:t>
      </w:r>
      <w:r w:rsidR="005B6ACE" w:rsidRPr="00F64944">
        <w:rPr>
          <w:rFonts w:cs="Arial"/>
        </w:rPr>
        <w:t>.</w:t>
      </w:r>
      <w:r w:rsidRPr="00F64944">
        <w:rPr>
          <w:rFonts w:cs="Arial"/>
        </w:rPr>
        <w:t xml:space="preserve"> patalpoje 1-2</w:t>
      </w:r>
      <w:r w:rsidR="005B6ACE" w:rsidRPr="00F64944">
        <w:rPr>
          <w:rFonts w:cs="Arial"/>
        </w:rPr>
        <w:t xml:space="preserve"> (Priedas Nr.4) atlikti:</w:t>
      </w:r>
    </w:p>
    <w:p w14:paraId="2848C8D9" w14:textId="351AF15C" w:rsidR="005B6ACE" w:rsidRPr="00F64944" w:rsidRDefault="005B6ACE" w:rsidP="005B6ACE">
      <w:pPr>
        <w:pStyle w:val="Antrat3"/>
        <w:rPr>
          <w:rFonts w:cs="Arial"/>
        </w:rPr>
      </w:pPr>
      <w:r w:rsidRPr="00F64944">
        <w:rPr>
          <w:rFonts w:cs="Arial"/>
        </w:rPr>
        <w:t>Sutvarkomos sienos:</w:t>
      </w:r>
    </w:p>
    <w:p w14:paraId="0B4DE508" w14:textId="00D537A4" w:rsidR="005B6ACE" w:rsidRPr="00F64944" w:rsidRDefault="005B6ACE" w:rsidP="005B6ACE">
      <w:pPr>
        <w:pStyle w:val="Antrat4"/>
        <w:rPr>
          <w:rFonts w:cs="Arial"/>
        </w:rPr>
      </w:pPr>
      <w:r w:rsidRPr="00F64944">
        <w:rPr>
          <w:rFonts w:cs="Arial"/>
        </w:rPr>
        <w:t xml:space="preserve">Užtinkuojamos skylės, įtrūkimai ir kiti </w:t>
      </w:r>
      <w:r w:rsidR="00EC1740" w:rsidRPr="00F64944">
        <w:rPr>
          <w:rFonts w:cs="Arial"/>
        </w:rPr>
        <w:t xml:space="preserve">sienų </w:t>
      </w:r>
      <w:r w:rsidRPr="00F64944">
        <w:rPr>
          <w:rFonts w:cs="Arial"/>
        </w:rPr>
        <w:t>pažeidimai;</w:t>
      </w:r>
    </w:p>
    <w:p w14:paraId="46582039" w14:textId="4D328A33" w:rsidR="005B6ACE" w:rsidRPr="00F64944" w:rsidRDefault="005B6ACE" w:rsidP="005B6ACE">
      <w:pPr>
        <w:pStyle w:val="Antrat4"/>
        <w:rPr>
          <w:rFonts w:cs="Arial"/>
        </w:rPr>
      </w:pPr>
      <w:r w:rsidRPr="00F64944">
        <w:rPr>
          <w:rFonts w:cs="Arial"/>
        </w:rPr>
        <w:t>Sienų dažymas – balta spalva.</w:t>
      </w:r>
    </w:p>
    <w:p w14:paraId="7B1AB6D3" w14:textId="035987D2" w:rsidR="009178F5" w:rsidRPr="00F64944" w:rsidRDefault="009178F5" w:rsidP="009178F5">
      <w:pPr>
        <w:pStyle w:val="Antrat2"/>
        <w:rPr>
          <w:rFonts w:cs="Arial"/>
        </w:rPr>
      </w:pPr>
      <w:r w:rsidRPr="00F64944">
        <w:rPr>
          <w:rFonts w:cs="Arial"/>
        </w:rPr>
        <w:t>Past</w:t>
      </w:r>
      <w:r w:rsidR="005B6ACE" w:rsidRPr="00F64944">
        <w:rPr>
          <w:rFonts w:cs="Arial"/>
        </w:rPr>
        <w:t>ato dalyje</w:t>
      </w:r>
      <w:r w:rsidRPr="00F64944">
        <w:rPr>
          <w:rFonts w:cs="Arial"/>
        </w:rPr>
        <w:t xml:space="preserve"> 8F1p atlikti:</w:t>
      </w:r>
    </w:p>
    <w:p w14:paraId="1CB21EB8" w14:textId="133F05FD" w:rsidR="00DC5BD1" w:rsidRPr="00F64944" w:rsidRDefault="00DC5BD1" w:rsidP="00DC5BD1">
      <w:pPr>
        <w:pStyle w:val="Antrat3"/>
        <w:rPr>
          <w:rFonts w:cs="Arial"/>
        </w:rPr>
      </w:pPr>
      <w:r w:rsidRPr="00F64944">
        <w:rPr>
          <w:rFonts w:cs="Arial"/>
        </w:rPr>
        <w:t>Įreng</w:t>
      </w:r>
      <w:r w:rsidR="0029512A" w:rsidRPr="00F64944">
        <w:rPr>
          <w:rFonts w:cs="Arial"/>
        </w:rPr>
        <w:t>ti</w:t>
      </w:r>
      <w:r w:rsidRPr="00F64944">
        <w:rPr>
          <w:rFonts w:cs="Arial"/>
        </w:rPr>
        <w:t xml:space="preserve"> </w:t>
      </w:r>
      <w:r w:rsidR="0054295C" w:rsidRPr="00F64944">
        <w:rPr>
          <w:rFonts w:cs="Arial"/>
        </w:rPr>
        <w:t xml:space="preserve">plytų ar blokelių </w:t>
      </w:r>
      <w:r w:rsidRPr="00F64944">
        <w:rPr>
          <w:rFonts w:cs="Arial"/>
        </w:rPr>
        <w:t>pertvar</w:t>
      </w:r>
      <w:r w:rsidR="0029512A" w:rsidRPr="00F64944">
        <w:rPr>
          <w:rFonts w:cs="Arial"/>
        </w:rPr>
        <w:t>ą</w:t>
      </w:r>
      <w:r w:rsidRPr="00F64944">
        <w:rPr>
          <w:rFonts w:cs="Arial"/>
        </w:rPr>
        <w:t>, kuri suformuos dvi patalpas:</w:t>
      </w:r>
    </w:p>
    <w:p w14:paraId="7851286C" w14:textId="77777777" w:rsidR="00DC5BD1" w:rsidRPr="00F64944" w:rsidRDefault="00DC5BD1" w:rsidP="0011115A">
      <w:pPr>
        <w:pStyle w:val="Antrat4"/>
        <w:rPr>
          <w:rFonts w:cs="Arial"/>
        </w:rPr>
      </w:pPr>
      <w:r w:rsidRPr="00F64944">
        <w:rPr>
          <w:rFonts w:cs="Arial"/>
        </w:rPr>
        <w:t>Generatoriaus pastatymo patalpa;</w:t>
      </w:r>
    </w:p>
    <w:p w14:paraId="76830DB7" w14:textId="2395DACA" w:rsidR="00DC5BD1" w:rsidRPr="00F64944" w:rsidRDefault="00DC5BD1" w:rsidP="0011115A">
      <w:pPr>
        <w:pStyle w:val="Antrat4"/>
        <w:rPr>
          <w:rFonts w:cs="Arial"/>
        </w:rPr>
      </w:pPr>
      <w:r w:rsidRPr="00F64944">
        <w:rPr>
          <w:rFonts w:cs="Arial"/>
        </w:rPr>
        <w:t>Sandėliavimo ar technikos laikymo</w:t>
      </w:r>
      <w:r w:rsidR="00970B82" w:rsidRPr="00F64944">
        <w:rPr>
          <w:rFonts w:cs="Arial"/>
        </w:rPr>
        <w:t xml:space="preserve"> </w:t>
      </w:r>
      <w:r w:rsidRPr="00F64944">
        <w:rPr>
          <w:rFonts w:cs="Arial"/>
        </w:rPr>
        <w:t>patalpa;</w:t>
      </w:r>
    </w:p>
    <w:p w14:paraId="1E4807B1" w14:textId="79BAA857" w:rsidR="0011115A" w:rsidRPr="00F64944" w:rsidRDefault="0011115A" w:rsidP="0011115A">
      <w:pPr>
        <w:pStyle w:val="Antrat3"/>
        <w:rPr>
          <w:rFonts w:cs="Arial"/>
        </w:rPr>
      </w:pPr>
      <w:r w:rsidRPr="00F64944">
        <w:rPr>
          <w:rFonts w:cs="Arial"/>
        </w:rPr>
        <w:t xml:space="preserve">Įrengtoje </w:t>
      </w:r>
      <w:r w:rsidR="00C601ED" w:rsidRPr="00F64944">
        <w:rPr>
          <w:rFonts w:cs="Arial"/>
        </w:rPr>
        <w:t xml:space="preserve">plytų </w:t>
      </w:r>
      <w:r w:rsidR="00652A96" w:rsidRPr="00F64944">
        <w:rPr>
          <w:rFonts w:cs="Arial"/>
        </w:rPr>
        <w:t xml:space="preserve">ar blokelių mūro </w:t>
      </w:r>
      <w:r w:rsidRPr="00F64944">
        <w:rPr>
          <w:rFonts w:cs="Arial"/>
        </w:rPr>
        <w:t>pertvaroje įrengiamos durys:</w:t>
      </w:r>
    </w:p>
    <w:p w14:paraId="24A9B9C2" w14:textId="2DCFBE1A" w:rsidR="0011115A" w:rsidRPr="00F64944" w:rsidRDefault="0011115A" w:rsidP="0011115A">
      <w:pPr>
        <w:pStyle w:val="Antrat4"/>
        <w:rPr>
          <w:rFonts w:cs="Arial"/>
        </w:rPr>
      </w:pPr>
      <w:r w:rsidRPr="00F64944">
        <w:rPr>
          <w:rFonts w:cs="Arial"/>
        </w:rPr>
        <w:t>Durys parenkamos projektavimo darbų metu suderinus su Perkančiuoju subjektu.</w:t>
      </w:r>
    </w:p>
    <w:p w14:paraId="10BD11F5" w14:textId="1DCEE166" w:rsidR="004A6B8D" w:rsidRPr="00F64944" w:rsidRDefault="00DC5BD1" w:rsidP="004A6B8D">
      <w:pPr>
        <w:pStyle w:val="Antrat3"/>
        <w:rPr>
          <w:rFonts w:cs="Arial"/>
        </w:rPr>
      </w:pPr>
      <w:r w:rsidRPr="00F64944">
        <w:rPr>
          <w:rFonts w:cs="Arial"/>
        </w:rPr>
        <w:t>Patalpose į</w:t>
      </w:r>
      <w:r w:rsidR="004A6B8D" w:rsidRPr="00F64944">
        <w:rPr>
          <w:rFonts w:cs="Arial"/>
        </w:rPr>
        <w:t>rengiamos naujos grindys:</w:t>
      </w:r>
    </w:p>
    <w:p w14:paraId="11FFC7DA" w14:textId="221C5A47" w:rsidR="00497F25" w:rsidRPr="00F64944" w:rsidRDefault="004A6B8D" w:rsidP="00B06042">
      <w:pPr>
        <w:pStyle w:val="Antrat4"/>
        <w:rPr>
          <w:rFonts w:cs="Arial"/>
        </w:rPr>
      </w:pPr>
      <w:r w:rsidRPr="00F64944">
        <w:rPr>
          <w:rFonts w:cs="Arial"/>
        </w:rPr>
        <w:t>Demontuojamas esamas grindų sluoksnis</w:t>
      </w:r>
      <w:r w:rsidR="009F4624" w:rsidRPr="00F64944">
        <w:rPr>
          <w:rFonts w:cs="Arial"/>
        </w:rPr>
        <w:t xml:space="preserve">, išnaudojant </w:t>
      </w:r>
      <w:r w:rsidR="00497F25" w:rsidRPr="00F64944">
        <w:rPr>
          <w:rFonts w:cs="Arial"/>
        </w:rPr>
        <w:t>esamas ertmes naujiems elektros kabeliams.</w:t>
      </w:r>
      <w:r w:rsidR="00B06042" w:rsidRPr="00F64944">
        <w:rPr>
          <w:rFonts w:cs="Arial"/>
        </w:rPr>
        <w:t xml:space="preserve"> Likusi nenaudojama </w:t>
      </w:r>
      <w:r w:rsidR="003D3B45" w:rsidRPr="00F64944">
        <w:rPr>
          <w:rFonts w:cs="Arial"/>
        </w:rPr>
        <w:t>erdvė užpilama ir sutankinama</w:t>
      </w:r>
      <w:r w:rsidR="00E11381">
        <w:rPr>
          <w:rFonts w:cs="Arial"/>
        </w:rPr>
        <w:t xml:space="preserve"> ir užbetonuojama;</w:t>
      </w:r>
    </w:p>
    <w:p w14:paraId="30F4058A" w14:textId="0912EE20" w:rsidR="004A6B8D" w:rsidRPr="00F64944" w:rsidRDefault="004A6B8D" w:rsidP="004A6B8D">
      <w:pPr>
        <w:pStyle w:val="Antrat4"/>
        <w:rPr>
          <w:rFonts w:cs="Arial"/>
        </w:rPr>
      </w:pPr>
      <w:r w:rsidRPr="00F64944">
        <w:rPr>
          <w:rFonts w:cs="Arial"/>
        </w:rPr>
        <w:t>Išliejam</w:t>
      </w:r>
      <w:r w:rsidR="00642D11" w:rsidRPr="00F64944">
        <w:rPr>
          <w:rFonts w:cs="Arial"/>
        </w:rPr>
        <w:t>as</w:t>
      </w:r>
      <w:r w:rsidRPr="00F64944">
        <w:rPr>
          <w:rFonts w:cs="Arial"/>
        </w:rPr>
        <w:t xml:space="preserve"> naujas </w:t>
      </w:r>
      <w:r w:rsidR="004B55B8" w:rsidRPr="00F64944">
        <w:rPr>
          <w:rFonts w:cs="Arial"/>
        </w:rPr>
        <w:t>≥</w:t>
      </w:r>
      <w:r w:rsidRPr="00F64944">
        <w:rPr>
          <w:rFonts w:cs="Arial"/>
        </w:rPr>
        <w:t xml:space="preserve">15 cm pagrindo sluoksnis – </w:t>
      </w:r>
      <w:r w:rsidR="00F53474" w:rsidRPr="00F64944">
        <w:rPr>
          <w:rFonts w:cs="Arial"/>
        </w:rPr>
        <w:t>neprasčiau</w:t>
      </w:r>
      <w:r w:rsidRPr="00F64944">
        <w:rPr>
          <w:rFonts w:cs="Arial"/>
        </w:rPr>
        <w:t xml:space="preserve"> nei dvigubo armavimo, 10</w:t>
      </w:r>
      <w:r w:rsidR="00642D11" w:rsidRPr="00F64944">
        <w:rPr>
          <w:rFonts w:cs="Arial"/>
        </w:rPr>
        <w:t xml:space="preserve"> </w:t>
      </w:r>
      <w:r w:rsidRPr="00F64944">
        <w:rPr>
          <w:rFonts w:cs="Arial"/>
        </w:rPr>
        <w:t>mm storio armatūra, 15 cm armavimo akutės dydžio</w:t>
      </w:r>
      <w:r w:rsidR="00574746" w:rsidRPr="00F64944">
        <w:rPr>
          <w:rFonts w:cs="Arial"/>
        </w:rPr>
        <w:t xml:space="preserve">. Sandėliuojamos </w:t>
      </w:r>
      <w:r w:rsidR="00BA4AFB" w:rsidRPr="00F64944">
        <w:rPr>
          <w:rFonts w:cs="Arial"/>
        </w:rPr>
        <w:t>technikos svoris iki 15 tonų</w:t>
      </w:r>
      <w:r w:rsidR="00574746" w:rsidRPr="00F64944">
        <w:rPr>
          <w:rFonts w:cs="Arial"/>
        </w:rPr>
        <w:t>.</w:t>
      </w:r>
    </w:p>
    <w:p w14:paraId="42C4595A" w14:textId="07D087BD" w:rsidR="004A6B8D" w:rsidRPr="00F64944" w:rsidRDefault="000207DC" w:rsidP="004A6B8D">
      <w:pPr>
        <w:pStyle w:val="Antrat4"/>
        <w:rPr>
          <w:rFonts w:cs="Arial"/>
        </w:rPr>
      </w:pPr>
      <w:r w:rsidRPr="00F64944">
        <w:rPr>
          <w:rFonts w:cs="Arial"/>
        </w:rPr>
        <w:t>Grindų p</w:t>
      </w:r>
      <w:r w:rsidR="004A6B8D" w:rsidRPr="00F64944">
        <w:rPr>
          <w:rFonts w:cs="Arial"/>
        </w:rPr>
        <w:t xml:space="preserve">adengimas apsauginiu sluoksniu </w:t>
      </w:r>
      <w:r w:rsidRPr="00F64944">
        <w:rPr>
          <w:rFonts w:cs="Arial"/>
        </w:rPr>
        <w:t>–</w:t>
      </w:r>
      <w:r w:rsidR="004A6B8D" w:rsidRPr="00F64944">
        <w:rPr>
          <w:rFonts w:cs="Arial"/>
        </w:rPr>
        <w:t xml:space="preserve"> apsauga nuo drėgmės, mechaninio poveikio, lengvas valymas;</w:t>
      </w:r>
    </w:p>
    <w:p w14:paraId="7FA561C6" w14:textId="3D7D7FB9" w:rsidR="004A6B8D" w:rsidRPr="00F64944" w:rsidRDefault="004A6B8D" w:rsidP="004A6B8D">
      <w:pPr>
        <w:pStyle w:val="Antrat4"/>
        <w:rPr>
          <w:rFonts w:cs="Arial"/>
        </w:rPr>
      </w:pPr>
      <w:r w:rsidRPr="00F64944">
        <w:rPr>
          <w:rFonts w:cs="Arial"/>
        </w:rPr>
        <w:t xml:space="preserve">Tikslus sprendimas derinamas su </w:t>
      </w:r>
      <w:r w:rsidR="00F53474" w:rsidRPr="00F64944">
        <w:rPr>
          <w:rFonts w:cs="Arial"/>
        </w:rPr>
        <w:t>P</w:t>
      </w:r>
      <w:r w:rsidRPr="00F64944">
        <w:rPr>
          <w:rFonts w:cs="Arial"/>
        </w:rPr>
        <w:t>erkančiuoju subjektu projektavimo darbų metu</w:t>
      </w:r>
      <w:r w:rsidR="005B6ACE" w:rsidRPr="00F64944">
        <w:rPr>
          <w:rFonts w:cs="Arial"/>
        </w:rPr>
        <w:t>.</w:t>
      </w:r>
    </w:p>
    <w:p w14:paraId="155CC22D" w14:textId="3ACE0C8E" w:rsidR="00F53474" w:rsidRPr="00F64944" w:rsidRDefault="00DC5BD1" w:rsidP="004A6B8D">
      <w:pPr>
        <w:pStyle w:val="Antrat3"/>
        <w:rPr>
          <w:rFonts w:cs="Arial"/>
        </w:rPr>
      </w:pPr>
      <w:r w:rsidRPr="00F64944">
        <w:rPr>
          <w:rFonts w:cs="Arial"/>
        </w:rPr>
        <w:t>Patalpose sutvarkomos s</w:t>
      </w:r>
      <w:r w:rsidR="004A6B8D" w:rsidRPr="00F64944">
        <w:rPr>
          <w:rFonts w:cs="Arial"/>
        </w:rPr>
        <w:t>ie</w:t>
      </w:r>
      <w:r w:rsidRPr="00F64944">
        <w:rPr>
          <w:rFonts w:cs="Arial"/>
        </w:rPr>
        <w:t>nos</w:t>
      </w:r>
      <w:r w:rsidR="00F53474" w:rsidRPr="00F64944">
        <w:rPr>
          <w:rFonts w:cs="Arial"/>
        </w:rPr>
        <w:t>:</w:t>
      </w:r>
    </w:p>
    <w:p w14:paraId="06A4D61B" w14:textId="1E6B5E3C" w:rsidR="004A6B8D" w:rsidRPr="00F64944" w:rsidRDefault="00F53474" w:rsidP="00F53474">
      <w:pPr>
        <w:pStyle w:val="Antrat4"/>
        <w:rPr>
          <w:rFonts w:cs="Arial"/>
        </w:rPr>
      </w:pPr>
      <w:r w:rsidRPr="00F64944">
        <w:rPr>
          <w:rFonts w:cs="Arial"/>
        </w:rPr>
        <w:t>U</w:t>
      </w:r>
      <w:r w:rsidR="004A6B8D" w:rsidRPr="00F64944">
        <w:rPr>
          <w:rFonts w:cs="Arial"/>
        </w:rPr>
        <w:t xml:space="preserve">žtinkuojamos skylės, įtrūkimai ir kiti </w:t>
      </w:r>
      <w:r w:rsidR="007D6417" w:rsidRPr="00F64944">
        <w:rPr>
          <w:rFonts w:cs="Arial"/>
        </w:rPr>
        <w:t xml:space="preserve">sienų </w:t>
      </w:r>
      <w:r w:rsidR="004A6B8D" w:rsidRPr="00F64944">
        <w:rPr>
          <w:rFonts w:cs="Arial"/>
        </w:rPr>
        <w:t>pažeidimai;</w:t>
      </w:r>
    </w:p>
    <w:p w14:paraId="7CB66FF2" w14:textId="6199E7BF" w:rsidR="004A6B8D" w:rsidRPr="00F64944" w:rsidRDefault="004A6B8D" w:rsidP="004A6B8D">
      <w:pPr>
        <w:pStyle w:val="Antrat4"/>
        <w:rPr>
          <w:rFonts w:cs="Arial"/>
        </w:rPr>
      </w:pPr>
      <w:r w:rsidRPr="00F64944">
        <w:rPr>
          <w:rFonts w:cs="Arial"/>
        </w:rPr>
        <w:t>Sienų dažymas</w:t>
      </w:r>
      <w:r w:rsidR="00F53474" w:rsidRPr="00F64944">
        <w:rPr>
          <w:rFonts w:cs="Arial"/>
        </w:rPr>
        <w:t xml:space="preserve"> – balta spalva</w:t>
      </w:r>
      <w:r w:rsidR="005B6ACE" w:rsidRPr="00F64944">
        <w:rPr>
          <w:rFonts w:cs="Arial"/>
        </w:rPr>
        <w:t>.</w:t>
      </w:r>
    </w:p>
    <w:p w14:paraId="1E197222" w14:textId="7C5EFDEB" w:rsidR="004A6B8D" w:rsidRPr="00F64944" w:rsidRDefault="00F53474" w:rsidP="00F53474">
      <w:pPr>
        <w:pStyle w:val="Antrat3"/>
        <w:rPr>
          <w:rFonts w:cs="Arial"/>
        </w:rPr>
      </w:pPr>
      <w:r w:rsidRPr="00F64944">
        <w:rPr>
          <w:rFonts w:cs="Arial"/>
        </w:rPr>
        <w:t>N</w:t>
      </w:r>
      <w:r w:rsidR="004A6B8D" w:rsidRPr="00F64944">
        <w:rPr>
          <w:rFonts w:cs="Arial"/>
        </w:rPr>
        <w:t>umatomi 2</w:t>
      </w:r>
      <w:r w:rsidR="007D6417" w:rsidRPr="00F64944">
        <w:rPr>
          <w:rFonts w:cs="Arial"/>
        </w:rPr>
        <w:t xml:space="preserve"> (du)</w:t>
      </w:r>
      <w:r w:rsidR="004A6B8D" w:rsidRPr="00F64944">
        <w:rPr>
          <w:rFonts w:cs="Arial"/>
        </w:rPr>
        <w:t xml:space="preserve"> pakeliami </w:t>
      </w:r>
      <w:r w:rsidR="00970B82" w:rsidRPr="00F64944">
        <w:rPr>
          <w:rFonts w:cs="Arial"/>
        </w:rPr>
        <w:t xml:space="preserve">segmentiniai </w:t>
      </w:r>
      <w:r w:rsidR="004A6B8D" w:rsidRPr="00F64944">
        <w:rPr>
          <w:rFonts w:cs="Arial"/>
        </w:rPr>
        <w:t xml:space="preserve">vartai </w:t>
      </w:r>
      <w:r w:rsidR="007C7928" w:rsidRPr="00F64944">
        <w:rPr>
          <w:rFonts w:cs="Arial"/>
        </w:rPr>
        <w:t xml:space="preserve">su </w:t>
      </w:r>
      <w:r w:rsidR="006E237B">
        <w:rPr>
          <w:rFonts w:cs="Arial"/>
        </w:rPr>
        <w:t xml:space="preserve">rakinamomis </w:t>
      </w:r>
      <w:r w:rsidR="007C7928" w:rsidRPr="00F64944">
        <w:rPr>
          <w:rFonts w:cs="Arial"/>
        </w:rPr>
        <w:t>durimis</w:t>
      </w:r>
      <w:r w:rsidRPr="00F64944">
        <w:rPr>
          <w:rFonts w:cs="Arial"/>
        </w:rPr>
        <w:t>:</w:t>
      </w:r>
    </w:p>
    <w:p w14:paraId="513C4915" w14:textId="1A65A170" w:rsidR="004A6B8D" w:rsidRPr="00F64944" w:rsidRDefault="00F53474" w:rsidP="00F53474">
      <w:pPr>
        <w:pStyle w:val="Antrat4"/>
        <w:rPr>
          <w:rFonts w:cs="Arial"/>
        </w:rPr>
      </w:pPr>
      <w:r w:rsidRPr="00F64944">
        <w:rPr>
          <w:rFonts w:cs="Arial"/>
        </w:rPr>
        <w:t>Pirmi</w:t>
      </w:r>
      <w:r w:rsidR="004A6B8D" w:rsidRPr="00F64944">
        <w:rPr>
          <w:rFonts w:cs="Arial"/>
        </w:rPr>
        <w:t xml:space="preserve"> vartai</w:t>
      </w:r>
      <w:r w:rsidR="007C7928" w:rsidRPr="00F64944">
        <w:rPr>
          <w:rFonts w:cs="Arial"/>
        </w:rPr>
        <w:t xml:space="preserve"> </w:t>
      </w:r>
      <w:r w:rsidR="004A6B8D" w:rsidRPr="00F64944">
        <w:rPr>
          <w:rFonts w:cs="Arial"/>
        </w:rPr>
        <w:t>generatoriaus patalpos pusėje. Konkretus sprendinys derinamas su Perkančiuoju subjektu projektavimo darbų metu, atsižvelgiant į generatoriaus eksploatacijos ir projektinius poreikius, bei galimybes;</w:t>
      </w:r>
    </w:p>
    <w:p w14:paraId="10CC9674" w14:textId="27EF0037" w:rsidR="004A6B8D" w:rsidRPr="00F64944" w:rsidRDefault="004A6B8D" w:rsidP="00F53474">
      <w:pPr>
        <w:pStyle w:val="Antrat4"/>
        <w:rPr>
          <w:rFonts w:cs="Arial"/>
        </w:rPr>
      </w:pPr>
      <w:r w:rsidRPr="00F64944">
        <w:rPr>
          <w:rFonts w:cs="Arial"/>
        </w:rPr>
        <w:t>Antri vartai</w:t>
      </w:r>
      <w:r w:rsidR="007C7928" w:rsidRPr="00F64944">
        <w:rPr>
          <w:rFonts w:cs="Arial"/>
        </w:rPr>
        <w:t xml:space="preserve"> </w:t>
      </w:r>
      <w:r w:rsidR="00F53474" w:rsidRPr="00F64944">
        <w:rPr>
          <w:rFonts w:cs="Arial"/>
        </w:rPr>
        <w:t xml:space="preserve">sandėliavimo patalpos </w:t>
      </w:r>
      <w:r w:rsidRPr="00F64944">
        <w:rPr>
          <w:rFonts w:cs="Arial"/>
        </w:rPr>
        <w:t>pusė</w:t>
      </w:r>
      <w:r w:rsidR="00F53474" w:rsidRPr="00F64944">
        <w:rPr>
          <w:rFonts w:cs="Arial"/>
        </w:rPr>
        <w:t>je</w:t>
      </w:r>
      <w:r w:rsidRPr="00F64944">
        <w:rPr>
          <w:rFonts w:cs="Arial"/>
        </w:rPr>
        <w:t>. Konkretus sprendinys derinamas su Perkančiuoju subjektu projektavimo darbų metu, atsižvelgiant į galimybes ir patalpos pritaikymo poreikius</w:t>
      </w:r>
      <w:r w:rsidR="004B55B8" w:rsidRPr="00F64944">
        <w:rPr>
          <w:rFonts w:cs="Arial"/>
        </w:rPr>
        <w:t>.</w:t>
      </w:r>
    </w:p>
    <w:p w14:paraId="2A0A8876" w14:textId="77777777" w:rsidR="0011115A" w:rsidRPr="00F64944" w:rsidRDefault="004A6B8D" w:rsidP="00F53474">
      <w:pPr>
        <w:pStyle w:val="Antrat3"/>
        <w:rPr>
          <w:rFonts w:cs="Arial"/>
        </w:rPr>
      </w:pPr>
      <w:r w:rsidRPr="00F64944">
        <w:rPr>
          <w:rFonts w:cs="Arial"/>
        </w:rPr>
        <w:t xml:space="preserve">Įrengiama nauja </w:t>
      </w:r>
      <w:r w:rsidR="0011115A" w:rsidRPr="00F64944">
        <w:rPr>
          <w:rFonts w:cs="Arial"/>
        </w:rPr>
        <w:t xml:space="preserve">patalpų </w:t>
      </w:r>
      <w:r w:rsidRPr="00F64944">
        <w:rPr>
          <w:rFonts w:cs="Arial"/>
        </w:rPr>
        <w:t>ventiliacija</w:t>
      </w:r>
      <w:r w:rsidR="00F53474" w:rsidRPr="00F64944">
        <w:rPr>
          <w:rFonts w:cs="Arial"/>
        </w:rPr>
        <w:t>.</w:t>
      </w:r>
    </w:p>
    <w:p w14:paraId="78EE06CB" w14:textId="2A08AE11" w:rsidR="00F53474" w:rsidRPr="00F64944" w:rsidRDefault="00F53474" w:rsidP="00F53474">
      <w:pPr>
        <w:pStyle w:val="Antrat3"/>
        <w:rPr>
          <w:rFonts w:cs="Arial"/>
        </w:rPr>
      </w:pPr>
      <w:r w:rsidRPr="00F64944">
        <w:rPr>
          <w:rFonts w:cs="Arial"/>
        </w:rPr>
        <w:t>Ventiliacija</w:t>
      </w:r>
      <w:r w:rsidR="0011115A" w:rsidRPr="00F64944">
        <w:rPr>
          <w:rFonts w:cs="Arial"/>
        </w:rPr>
        <w:t xml:space="preserve"> DG patalpoje</w:t>
      </w:r>
      <w:r w:rsidRPr="00F64944">
        <w:rPr>
          <w:rFonts w:cs="Arial"/>
        </w:rPr>
        <w:t xml:space="preserve"> turi </w:t>
      </w:r>
      <w:r w:rsidR="004A6B8D" w:rsidRPr="00F64944">
        <w:rPr>
          <w:rFonts w:cs="Arial"/>
        </w:rPr>
        <w:t>užtikri</w:t>
      </w:r>
      <w:r w:rsidRPr="00F64944">
        <w:rPr>
          <w:rFonts w:cs="Arial"/>
        </w:rPr>
        <w:t>nti</w:t>
      </w:r>
      <w:r w:rsidR="0011115A" w:rsidRPr="00F64944">
        <w:rPr>
          <w:rFonts w:cs="Arial"/>
        </w:rPr>
        <w:t>:</w:t>
      </w:r>
    </w:p>
    <w:p w14:paraId="7CE42942" w14:textId="59498C8D" w:rsidR="00F53474" w:rsidRPr="00F64944" w:rsidRDefault="00F53474" w:rsidP="00F53474">
      <w:pPr>
        <w:pStyle w:val="Antrat4"/>
        <w:rPr>
          <w:rFonts w:cs="Arial"/>
        </w:rPr>
      </w:pPr>
      <w:r w:rsidRPr="00F64944">
        <w:rPr>
          <w:rFonts w:cs="Arial"/>
        </w:rPr>
        <w:t>Higieninius oro kaitos reikalavimus patalpose</w:t>
      </w:r>
      <w:r w:rsidR="0011115A" w:rsidRPr="00F64944">
        <w:rPr>
          <w:rFonts w:cs="Arial"/>
        </w:rPr>
        <w:t>;</w:t>
      </w:r>
    </w:p>
    <w:p w14:paraId="13B4A23B" w14:textId="61D3877A" w:rsidR="004A6B8D" w:rsidRPr="00F64944" w:rsidRDefault="004A6B8D" w:rsidP="00F53474">
      <w:pPr>
        <w:pStyle w:val="Antrat4"/>
        <w:rPr>
          <w:rFonts w:cs="Arial"/>
        </w:rPr>
      </w:pPr>
      <w:r w:rsidRPr="00F64944">
        <w:rPr>
          <w:rFonts w:cs="Arial"/>
        </w:rPr>
        <w:t xml:space="preserve">DG reikalingą oro kiekį jo darbo metu </w:t>
      </w:r>
      <w:r w:rsidR="00264A99" w:rsidRPr="00F64944">
        <w:rPr>
          <w:rFonts w:cs="Arial"/>
        </w:rPr>
        <w:t>–</w:t>
      </w:r>
      <w:r w:rsidR="00F53474" w:rsidRPr="00F64944">
        <w:rPr>
          <w:rFonts w:cs="Arial"/>
        </w:rPr>
        <w:t xml:space="preserve"> </w:t>
      </w:r>
      <w:r w:rsidRPr="00F64944">
        <w:rPr>
          <w:rFonts w:cs="Arial"/>
        </w:rPr>
        <w:t>degimui ir aušinimui</w:t>
      </w:r>
      <w:r w:rsidR="0011115A" w:rsidRPr="00F64944">
        <w:rPr>
          <w:rFonts w:cs="Arial"/>
        </w:rPr>
        <w:t>;</w:t>
      </w:r>
    </w:p>
    <w:p w14:paraId="13C06CDB" w14:textId="6BF337F6" w:rsidR="004A6B8D" w:rsidRPr="00F64944" w:rsidRDefault="004A6B8D" w:rsidP="0011115A">
      <w:pPr>
        <w:pStyle w:val="Antrat4"/>
        <w:rPr>
          <w:rFonts w:cs="Arial"/>
        </w:rPr>
      </w:pPr>
      <w:r w:rsidRPr="00F64944">
        <w:rPr>
          <w:rFonts w:cs="Arial"/>
        </w:rPr>
        <w:t xml:space="preserve">Oro </w:t>
      </w:r>
      <w:r w:rsidR="007D587B" w:rsidRPr="00F64944">
        <w:rPr>
          <w:rFonts w:cs="Arial"/>
        </w:rPr>
        <w:t xml:space="preserve">pritekėjimui </w:t>
      </w:r>
      <w:r w:rsidRPr="00F64944">
        <w:rPr>
          <w:rFonts w:cs="Arial"/>
        </w:rPr>
        <w:t xml:space="preserve">į patalpą </w:t>
      </w:r>
      <w:r w:rsidR="007D587B" w:rsidRPr="00F64944">
        <w:rPr>
          <w:rFonts w:cs="Arial"/>
        </w:rPr>
        <w:t xml:space="preserve">numatomos automatizuotos </w:t>
      </w:r>
      <w:r w:rsidR="00F53474" w:rsidRPr="00F64944">
        <w:rPr>
          <w:rFonts w:cs="Arial"/>
        </w:rPr>
        <w:t xml:space="preserve">grotos. Grotos turi </w:t>
      </w:r>
      <w:r w:rsidR="00C80F10" w:rsidRPr="00F64944">
        <w:rPr>
          <w:rFonts w:cs="Arial"/>
        </w:rPr>
        <w:t>atsidaryti</w:t>
      </w:r>
      <w:r w:rsidR="00F53474" w:rsidRPr="00F64944">
        <w:rPr>
          <w:rFonts w:cs="Arial"/>
        </w:rPr>
        <w:t>/</w:t>
      </w:r>
      <w:r w:rsidR="00C80F10" w:rsidRPr="00F64944">
        <w:rPr>
          <w:rFonts w:cs="Arial"/>
        </w:rPr>
        <w:t xml:space="preserve"> </w:t>
      </w:r>
      <w:r w:rsidR="00F53474" w:rsidRPr="00F64944">
        <w:rPr>
          <w:rFonts w:cs="Arial"/>
        </w:rPr>
        <w:t>užsidaryti automatiškai pagal DG darbą.</w:t>
      </w:r>
      <w:r w:rsidR="0011115A" w:rsidRPr="00F64944">
        <w:rPr>
          <w:rFonts w:cs="Arial"/>
        </w:rPr>
        <w:t xml:space="preserve"> Grotelių uždarymo sklendės turi būti apšiltintos;</w:t>
      </w:r>
    </w:p>
    <w:p w14:paraId="17DF35B7" w14:textId="639F2310" w:rsidR="0011115A" w:rsidRPr="00F64944" w:rsidRDefault="0011115A" w:rsidP="0011115A">
      <w:pPr>
        <w:pStyle w:val="Antrat4"/>
        <w:rPr>
          <w:rFonts w:cs="Arial"/>
        </w:rPr>
      </w:pPr>
      <w:r w:rsidRPr="00F64944">
        <w:rPr>
          <w:rFonts w:cs="Arial"/>
        </w:rPr>
        <w:t>Oro pritekėjimo grotos turi būti numatytos su dulkių filtravimo elementais bei tinkleliais apsaugančiais nuo vabzdžių ir paukščių.</w:t>
      </w:r>
    </w:p>
    <w:p w14:paraId="278B9C53" w14:textId="75D19097" w:rsidR="0011115A" w:rsidRPr="00F64944" w:rsidRDefault="0011115A" w:rsidP="0011115A">
      <w:pPr>
        <w:pStyle w:val="Antrat3"/>
        <w:rPr>
          <w:rFonts w:cs="Arial"/>
        </w:rPr>
      </w:pPr>
      <w:r w:rsidRPr="00F64944">
        <w:rPr>
          <w:rFonts w:cs="Arial"/>
        </w:rPr>
        <w:t>Ventiliacija sandėliavimo patalpoje turi užtikrinti:</w:t>
      </w:r>
    </w:p>
    <w:p w14:paraId="3A8A0A8D" w14:textId="415ED360" w:rsidR="0011115A" w:rsidRPr="00F64944" w:rsidRDefault="0011115A" w:rsidP="0011115A">
      <w:pPr>
        <w:pStyle w:val="Antrat4"/>
        <w:rPr>
          <w:rFonts w:cs="Arial"/>
        </w:rPr>
      </w:pPr>
      <w:r w:rsidRPr="00F64944">
        <w:rPr>
          <w:rFonts w:cs="Arial"/>
        </w:rPr>
        <w:t>Higieninius oro kaitos reikalavimus patalpose.</w:t>
      </w:r>
    </w:p>
    <w:p w14:paraId="502AE8BB" w14:textId="7121D8E0" w:rsidR="00F53474" w:rsidRPr="00F64944" w:rsidRDefault="004A6B8D" w:rsidP="00F53474">
      <w:pPr>
        <w:pStyle w:val="Antrat3"/>
        <w:rPr>
          <w:rFonts w:cs="Arial"/>
        </w:rPr>
      </w:pPr>
      <w:r w:rsidRPr="00F64944">
        <w:rPr>
          <w:rFonts w:cs="Arial"/>
        </w:rPr>
        <w:t>Įrengiama nauja šildymo sistema:</w:t>
      </w:r>
    </w:p>
    <w:p w14:paraId="653C373F" w14:textId="343C4F6C" w:rsidR="00F53474" w:rsidRPr="00F64944" w:rsidRDefault="00F53474" w:rsidP="00F53474">
      <w:pPr>
        <w:pStyle w:val="Antrat4"/>
        <w:rPr>
          <w:rFonts w:cs="Arial"/>
        </w:rPr>
      </w:pPr>
      <w:r w:rsidRPr="00F64944">
        <w:rPr>
          <w:rFonts w:cs="Arial"/>
        </w:rPr>
        <w:t>K</w:t>
      </w:r>
      <w:r w:rsidR="004A6B8D" w:rsidRPr="00F64944">
        <w:rPr>
          <w:rFonts w:cs="Arial"/>
        </w:rPr>
        <w:t xml:space="preserve">aloriferiai palaikantys +5 °C temperatūrą </w:t>
      </w:r>
      <w:r w:rsidRPr="00F64944">
        <w:rPr>
          <w:rFonts w:cs="Arial"/>
        </w:rPr>
        <w:t>DG patalpoje</w:t>
      </w:r>
      <w:r w:rsidR="0011115A" w:rsidRPr="00F64944">
        <w:rPr>
          <w:rFonts w:cs="Arial"/>
        </w:rPr>
        <w:t>;</w:t>
      </w:r>
    </w:p>
    <w:p w14:paraId="414E630F" w14:textId="3E8237DE" w:rsidR="00F53474" w:rsidRPr="00F64944" w:rsidRDefault="00F53474" w:rsidP="00F53474">
      <w:pPr>
        <w:pStyle w:val="Antrat4"/>
        <w:rPr>
          <w:rFonts w:cs="Arial"/>
        </w:rPr>
      </w:pPr>
      <w:r w:rsidRPr="00F64944">
        <w:rPr>
          <w:rFonts w:cs="Arial"/>
        </w:rPr>
        <w:t>Kaloriferiai palaikantys +5 °C temperatūrą sandėliavimo patalpoje</w:t>
      </w:r>
      <w:r w:rsidR="0011115A" w:rsidRPr="00F64944">
        <w:rPr>
          <w:rFonts w:cs="Arial"/>
        </w:rPr>
        <w:t>;</w:t>
      </w:r>
    </w:p>
    <w:p w14:paraId="581CC29B" w14:textId="2F05F274" w:rsidR="004A6B8D" w:rsidRPr="00F64944" w:rsidRDefault="00E11FF4" w:rsidP="00F53474">
      <w:pPr>
        <w:pStyle w:val="Antrat4"/>
        <w:rPr>
          <w:rFonts w:cs="Arial"/>
        </w:rPr>
      </w:pPr>
      <w:r w:rsidRPr="00F64944">
        <w:rPr>
          <w:rFonts w:cs="Arial"/>
        </w:rPr>
        <w:lastRenderedPageBreak/>
        <w:t xml:space="preserve">Šilumos punktas </w:t>
      </w:r>
      <w:r w:rsidR="00AC3F7B">
        <w:rPr>
          <w:rFonts w:cs="Arial"/>
        </w:rPr>
        <w:t xml:space="preserve">projektuojamas </w:t>
      </w:r>
      <w:r w:rsidR="00BB4A3D" w:rsidRPr="00F64944">
        <w:rPr>
          <w:rFonts w:cs="Arial"/>
        </w:rPr>
        <w:t>modulinis</w:t>
      </w:r>
      <w:r w:rsidR="00F07464" w:rsidRPr="00F64944">
        <w:rPr>
          <w:rFonts w:cs="Arial"/>
        </w:rPr>
        <w:t>,</w:t>
      </w:r>
      <w:r w:rsidR="00BB4A3D" w:rsidRPr="00F64944">
        <w:rPr>
          <w:rFonts w:cs="Arial"/>
        </w:rPr>
        <w:t xml:space="preserve"> </w:t>
      </w:r>
      <w:r w:rsidRPr="00F64944">
        <w:rPr>
          <w:rFonts w:cs="Arial"/>
        </w:rPr>
        <w:t>nuo kurio jungiami nauji kaloriferiai</w:t>
      </w:r>
      <w:r w:rsidR="00543A7C">
        <w:rPr>
          <w:rFonts w:cs="Arial"/>
        </w:rPr>
        <w:t xml:space="preserve"> patalpų viduje</w:t>
      </w:r>
      <w:r w:rsidRPr="00F64944">
        <w:rPr>
          <w:rFonts w:cs="Arial"/>
        </w:rPr>
        <w:t>. Šilumos punktas prijungiamas nuo</w:t>
      </w:r>
      <w:r w:rsidR="00AC3F7B">
        <w:rPr>
          <w:rFonts w:cs="Arial"/>
        </w:rPr>
        <w:t xml:space="preserve"> </w:t>
      </w:r>
      <w:r w:rsidR="00050077">
        <w:rPr>
          <w:rFonts w:cs="Arial"/>
        </w:rPr>
        <w:t>esamos šilumos trasos, einančios į sandėliavimo pastatą.</w:t>
      </w:r>
      <w:r w:rsidR="00543A7C">
        <w:rPr>
          <w:rFonts w:cs="Arial"/>
        </w:rPr>
        <w:t xml:space="preserve"> Šilumos punktas įrengiamas sandėliavimo ir technikos saugojimo patalpoje. (žr. priedą nr.6).</w:t>
      </w:r>
    </w:p>
    <w:p w14:paraId="6B972393" w14:textId="4A618D75" w:rsidR="00E11FF4" w:rsidRPr="00F64944" w:rsidRDefault="00E11FF4" w:rsidP="00E11FF4">
      <w:pPr>
        <w:pStyle w:val="Antrat3"/>
        <w:rPr>
          <w:rFonts w:cs="Arial"/>
        </w:rPr>
      </w:pPr>
      <w:r w:rsidRPr="00F64944">
        <w:rPr>
          <w:rFonts w:cs="Arial"/>
        </w:rPr>
        <w:t>Patalpose įrengiamas naujas apšvietimas:</w:t>
      </w:r>
    </w:p>
    <w:p w14:paraId="17B0A183" w14:textId="05BF909F" w:rsidR="00E11FF4" w:rsidRPr="00F64944" w:rsidRDefault="00E11FF4" w:rsidP="00E11FF4">
      <w:pPr>
        <w:pStyle w:val="Antrat4"/>
        <w:rPr>
          <w:rFonts w:cs="Arial"/>
        </w:rPr>
      </w:pPr>
      <w:r w:rsidRPr="00F64944">
        <w:rPr>
          <w:rFonts w:cs="Arial"/>
        </w:rPr>
        <w:t>Bendrinis patalpų apšvietimas;</w:t>
      </w:r>
    </w:p>
    <w:p w14:paraId="5F0E08AD" w14:textId="320BD6C6" w:rsidR="00BF491D" w:rsidRPr="00BF491D" w:rsidRDefault="00E11FF4" w:rsidP="00BF491D">
      <w:pPr>
        <w:pStyle w:val="Antrat4"/>
        <w:rPr>
          <w:rFonts w:cs="Arial"/>
        </w:rPr>
      </w:pPr>
      <w:r w:rsidRPr="00F64944">
        <w:rPr>
          <w:rFonts w:cs="Arial"/>
        </w:rPr>
        <w:t xml:space="preserve">DG aptarnavimui skirtas </w:t>
      </w:r>
      <w:r w:rsidR="000306AB" w:rsidRPr="00F64944">
        <w:rPr>
          <w:rFonts w:cs="Arial"/>
        </w:rPr>
        <w:t xml:space="preserve">LED </w:t>
      </w:r>
      <w:r w:rsidRPr="00F64944">
        <w:rPr>
          <w:rFonts w:cs="Arial"/>
        </w:rPr>
        <w:t>apšvietimas (sieniniai/</w:t>
      </w:r>
      <w:r w:rsidR="008C64BF" w:rsidRPr="00F64944">
        <w:rPr>
          <w:rFonts w:cs="Arial"/>
        </w:rPr>
        <w:t xml:space="preserve"> </w:t>
      </w:r>
      <w:r w:rsidRPr="00F64944">
        <w:rPr>
          <w:rFonts w:cs="Arial"/>
        </w:rPr>
        <w:t>šoniniai šviestuvai);</w:t>
      </w:r>
    </w:p>
    <w:p w14:paraId="6262A539" w14:textId="56829B92" w:rsidR="004A6B8D" w:rsidRPr="00F64944" w:rsidRDefault="00E11FF4" w:rsidP="00E11FF4">
      <w:pPr>
        <w:pStyle w:val="Antrat4"/>
        <w:rPr>
          <w:rFonts w:cs="Arial"/>
        </w:rPr>
      </w:pPr>
      <w:r w:rsidRPr="00F64944">
        <w:rPr>
          <w:rFonts w:cs="Arial"/>
        </w:rPr>
        <w:t>Apšvietimo išdėstymas derinamas su Perkančiuoju subjektu projektavimo darbų metu.</w:t>
      </w:r>
    </w:p>
    <w:p w14:paraId="1A2CFAA6" w14:textId="1399C889" w:rsidR="00BF491D" w:rsidRDefault="00BF491D" w:rsidP="00E11FF4">
      <w:pPr>
        <w:pStyle w:val="Antrat3"/>
        <w:rPr>
          <w:rFonts w:cs="Arial"/>
        </w:rPr>
      </w:pPr>
      <w:r>
        <w:rPr>
          <w:rFonts w:cs="Arial"/>
        </w:rPr>
        <w:t>Planuojami 2 (du) LED prožektoriai virš pakeliamų vartų įvažiavimo zonos apšvietimui.</w:t>
      </w:r>
    </w:p>
    <w:p w14:paraId="7D6971A4" w14:textId="4E291C3C" w:rsidR="004A6B8D" w:rsidRPr="00F64944" w:rsidRDefault="004A6B8D" w:rsidP="00E11FF4">
      <w:pPr>
        <w:pStyle w:val="Antrat3"/>
        <w:rPr>
          <w:rFonts w:cs="Arial"/>
        </w:rPr>
      </w:pPr>
      <w:r w:rsidRPr="00F64944">
        <w:rPr>
          <w:rFonts w:cs="Arial"/>
        </w:rPr>
        <w:t>Visai patalpai numatomas stogo remontas, pakeičiant visą stogo dangą į naują. Danga derinama su Perkančiuoju subjektu projektavimo darbų metu, atsižvelgiant į esamas konstrukcijas ir galimybes</w:t>
      </w:r>
      <w:r w:rsidR="00E11FF4" w:rsidRPr="00F64944">
        <w:rPr>
          <w:rFonts w:cs="Arial"/>
        </w:rPr>
        <w:t>.</w:t>
      </w:r>
    </w:p>
    <w:p w14:paraId="51399D09" w14:textId="11EE0D9D" w:rsidR="004A6B8D" w:rsidRPr="00F64944" w:rsidRDefault="004A6B8D" w:rsidP="00E11FF4">
      <w:pPr>
        <w:pStyle w:val="Antrat3"/>
        <w:rPr>
          <w:rFonts w:cs="Arial"/>
        </w:rPr>
      </w:pPr>
      <w:r w:rsidRPr="00F64944">
        <w:rPr>
          <w:rFonts w:cs="Arial"/>
        </w:rPr>
        <w:t xml:space="preserve">Patalpos išorinių sienų remontas atsižvelgiant į generatoriaus dūmų išmetimo, oro patraukimo ir aušinimo oro išmetimo angų įsikirtimus, naujų vartų ar durų montavimą. Visi įsikirtimai iš lauko pusės turi būti kosmetiškai </w:t>
      </w:r>
      <w:r w:rsidR="00A1158B" w:rsidRPr="00F64944">
        <w:rPr>
          <w:rFonts w:cs="Arial"/>
        </w:rPr>
        <w:t>apdoroti</w:t>
      </w:r>
      <w:r w:rsidRPr="00F64944">
        <w:rPr>
          <w:rFonts w:cs="Arial"/>
        </w:rPr>
        <w:t xml:space="preserve"> ir vizualiai tvarkingi.</w:t>
      </w:r>
    </w:p>
    <w:p w14:paraId="05362D7F" w14:textId="336851D0" w:rsidR="009178F5" w:rsidRPr="00F64944" w:rsidRDefault="009178F5" w:rsidP="009178F5">
      <w:pPr>
        <w:pStyle w:val="Antrat3"/>
        <w:rPr>
          <w:rFonts w:cs="Arial"/>
        </w:rPr>
      </w:pPr>
      <w:r w:rsidRPr="00F64944">
        <w:rPr>
          <w:rFonts w:cs="Arial"/>
        </w:rPr>
        <w:t>Ties vartais sutvarkomas kelio/</w:t>
      </w:r>
      <w:r w:rsidR="00722596" w:rsidRPr="00F64944">
        <w:rPr>
          <w:rFonts w:cs="Arial"/>
        </w:rPr>
        <w:t xml:space="preserve"> </w:t>
      </w:r>
      <w:r w:rsidRPr="00F64944">
        <w:rPr>
          <w:rFonts w:cs="Arial"/>
        </w:rPr>
        <w:t xml:space="preserve">aikštelės danga </w:t>
      </w:r>
      <w:r w:rsidR="002008A9" w:rsidRPr="00F64944">
        <w:rPr>
          <w:rFonts w:cs="Arial"/>
        </w:rPr>
        <w:t xml:space="preserve">(0,5-1,0 metro nuo vartų atstumu) </w:t>
      </w:r>
      <w:r w:rsidR="00722596" w:rsidRPr="00F64944">
        <w:rPr>
          <w:rFonts w:cs="Arial"/>
        </w:rPr>
        <w:t>–</w:t>
      </w:r>
      <w:r w:rsidRPr="00F64944">
        <w:rPr>
          <w:rFonts w:cs="Arial"/>
        </w:rPr>
        <w:t xml:space="preserve"> suformuojant nuolydžius, kalnelius apsaugančius nuo vandens patekimo į patalpas.</w:t>
      </w:r>
    </w:p>
    <w:p w14:paraId="3B126FB9" w14:textId="743671FF" w:rsidR="005B6ACE" w:rsidRPr="00F64944" w:rsidRDefault="005B6ACE" w:rsidP="004A6B8D">
      <w:pPr>
        <w:pStyle w:val="Antrat2"/>
        <w:rPr>
          <w:rFonts w:cs="Arial"/>
        </w:rPr>
      </w:pPr>
      <w:r w:rsidRPr="00F64944">
        <w:rPr>
          <w:rFonts w:cs="Arial"/>
        </w:rPr>
        <w:t>8F1p ir T.P. patalpoje 1-2 įrengti vietinę priešgaisrinę signalizaciją. Nuo signalizacijos suveikimo turi būti uždaroma patalpų ventiliacijos sistema.</w:t>
      </w:r>
    </w:p>
    <w:p w14:paraId="0F333DE2" w14:textId="4F10301C" w:rsidR="004A6B8D" w:rsidRPr="00F64944" w:rsidRDefault="004A6B8D" w:rsidP="004A6B8D">
      <w:pPr>
        <w:pStyle w:val="Antrat2"/>
        <w:rPr>
          <w:rFonts w:cs="Arial"/>
        </w:rPr>
      </w:pPr>
      <w:r w:rsidRPr="00F64944">
        <w:rPr>
          <w:rFonts w:cs="Arial"/>
        </w:rPr>
        <w:t>Projekto metu, taip pat turi būti numatyta įgyvendinti šie darbai:</w:t>
      </w:r>
    </w:p>
    <w:p w14:paraId="3BD9C1C5" w14:textId="19F2FE27" w:rsidR="004A6B8D" w:rsidRPr="00F64944" w:rsidRDefault="004A6B8D" w:rsidP="004A6B8D">
      <w:pPr>
        <w:pStyle w:val="Antrat3"/>
        <w:rPr>
          <w:rFonts w:cs="Arial"/>
        </w:rPr>
      </w:pPr>
      <w:r w:rsidRPr="00F64944">
        <w:rPr>
          <w:rFonts w:cs="Arial"/>
        </w:rPr>
        <w:t>TS-1 tinklo siurblio jėgos kabelių demontavimas nuo narvelio Nr.8</w:t>
      </w:r>
      <w:r w:rsidR="008D14F9" w:rsidRPr="00F64944">
        <w:rPr>
          <w:rFonts w:cs="Arial"/>
        </w:rPr>
        <w:t>, pagal Priedo Nr.8 schemą</w:t>
      </w:r>
      <w:r w:rsidR="00760D25" w:rsidRPr="00F64944">
        <w:rPr>
          <w:rFonts w:cs="Arial"/>
        </w:rPr>
        <w:t>;</w:t>
      </w:r>
    </w:p>
    <w:p w14:paraId="207A4EF1" w14:textId="39210533" w:rsidR="004A6B8D" w:rsidRPr="00F64944" w:rsidRDefault="004A6B8D" w:rsidP="004A6B8D">
      <w:pPr>
        <w:pStyle w:val="Antrat3"/>
        <w:rPr>
          <w:rFonts w:cs="Arial"/>
        </w:rPr>
      </w:pPr>
      <w:r w:rsidRPr="00F64944">
        <w:rPr>
          <w:rFonts w:cs="Arial"/>
        </w:rPr>
        <w:t>TS-1 tinklo siurblio valdymo kabelių ir skydų demontavimas katilinėje.</w:t>
      </w:r>
    </w:p>
    <w:p w14:paraId="5134F9D2" w14:textId="7860BF08" w:rsidR="00882A21" w:rsidRPr="00F64944" w:rsidRDefault="00882A21" w:rsidP="004A6B8D">
      <w:pPr>
        <w:suppressAutoHyphens w:val="0"/>
        <w:spacing w:after="160"/>
        <w:rPr>
          <w:rFonts w:cs="Arial"/>
        </w:rPr>
      </w:pPr>
      <w:r w:rsidRPr="00F64944">
        <w:rPr>
          <w:rFonts w:cs="Arial"/>
        </w:rPr>
        <w:br w:type="page"/>
      </w:r>
    </w:p>
    <w:p w14:paraId="04708ECD" w14:textId="039C460F" w:rsidR="004A6B8D" w:rsidRPr="00F64944" w:rsidRDefault="004A6B8D" w:rsidP="004A6B8D">
      <w:pPr>
        <w:pStyle w:val="Antrat1"/>
        <w:rPr>
          <w:rFonts w:cs="Arial"/>
        </w:rPr>
      </w:pPr>
      <w:bookmarkStart w:id="60" w:name="_Toc229665987"/>
      <w:r w:rsidRPr="00F64944">
        <w:rPr>
          <w:rFonts w:cs="Arial"/>
        </w:rPr>
        <w:lastRenderedPageBreak/>
        <w:t>SKYRIUS</w:t>
      </w:r>
      <w:r w:rsidRPr="00F64944">
        <w:rPr>
          <w:rFonts w:cs="Arial"/>
        </w:rPr>
        <w:br/>
        <w:t xml:space="preserve">TECHNINIAI REIKALAVIMAI </w:t>
      </w:r>
      <w:r w:rsidR="005356E0" w:rsidRPr="00F64944">
        <w:rPr>
          <w:rFonts w:cs="Arial"/>
        </w:rPr>
        <w:t>–</w:t>
      </w:r>
      <w:r w:rsidR="00442D9E" w:rsidRPr="00F64944">
        <w:rPr>
          <w:rFonts w:cs="Arial"/>
        </w:rPr>
        <w:t xml:space="preserve"> </w:t>
      </w:r>
      <w:r w:rsidR="005356E0" w:rsidRPr="00F64944">
        <w:rPr>
          <w:rFonts w:cs="Arial"/>
        </w:rPr>
        <w:t>0</w:t>
      </w:r>
      <w:r w:rsidR="00442D9E" w:rsidRPr="00F64944">
        <w:rPr>
          <w:rFonts w:cs="Arial"/>
        </w:rPr>
        <w:t>,4</w:t>
      </w:r>
      <w:r w:rsidR="005356E0" w:rsidRPr="00F64944">
        <w:rPr>
          <w:rFonts w:cs="Arial"/>
        </w:rPr>
        <w:t xml:space="preserve"> </w:t>
      </w:r>
      <w:proofErr w:type="spellStart"/>
      <w:r w:rsidR="00442D9E" w:rsidRPr="00F64944">
        <w:rPr>
          <w:rFonts w:cs="Arial"/>
        </w:rPr>
        <w:t>kV</w:t>
      </w:r>
      <w:proofErr w:type="spellEnd"/>
      <w:r w:rsidR="00442D9E" w:rsidRPr="00F64944">
        <w:rPr>
          <w:rFonts w:cs="Arial"/>
        </w:rPr>
        <w:t xml:space="preserve"> SKIRSTYKLOS, </w:t>
      </w:r>
      <w:r w:rsidRPr="00F64944">
        <w:rPr>
          <w:rFonts w:cs="Arial"/>
        </w:rPr>
        <w:t>ELEKTROTECHNIKOS IR AUTOMATIZAVIMO SISTEMOMS</w:t>
      </w:r>
      <w:bookmarkEnd w:id="60"/>
    </w:p>
    <w:p w14:paraId="521C85A4" w14:textId="77777777" w:rsidR="004A6B8D" w:rsidRPr="00F64944" w:rsidRDefault="004A6B8D" w:rsidP="004A6B8D">
      <w:pPr>
        <w:rPr>
          <w:rFonts w:cs="Arial"/>
        </w:rPr>
      </w:pPr>
    </w:p>
    <w:p w14:paraId="1F8CAE43" w14:textId="1D3860A1" w:rsidR="00442D9E" w:rsidRPr="00F64944" w:rsidRDefault="00442D9E" w:rsidP="003078DC">
      <w:pPr>
        <w:pStyle w:val="Antrat2"/>
        <w:numPr>
          <w:ilvl w:val="1"/>
          <w:numId w:val="36"/>
        </w:numPr>
        <w:ind w:left="578" w:hanging="578"/>
        <w:rPr>
          <w:rFonts w:cs="Arial"/>
          <w:lang w:eastAsia="ru-RU"/>
        </w:rPr>
      </w:pPr>
      <w:r w:rsidRPr="00F64944">
        <w:rPr>
          <w:rFonts w:cs="Arial"/>
          <w:lang w:eastAsia="ru-RU"/>
        </w:rPr>
        <w:t>Savybės, funkciniai reikalavimai ir/</w:t>
      </w:r>
      <w:r w:rsidR="005356E0" w:rsidRPr="00F64944">
        <w:rPr>
          <w:rFonts w:cs="Arial"/>
          <w:lang w:eastAsia="ru-RU"/>
        </w:rPr>
        <w:t xml:space="preserve"> </w:t>
      </w:r>
      <w:r w:rsidRPr="00F64944">
        <w:rPr>
          <w:rFonts w:cs="Arial"/>
          <w:lang w:eastAsia="ru-RU"/>
        </w:rPr>
        <w:t xml:space="preserve">ar norimas rezultatas 0,4 </w:t>
      </w:r>
      <w:proofErr w:type="spellStart"/>
      <w:r w:rsidRPr="00F64944">
        <w:rPr>
          <w:rFonts w:cs="Arial"/>
          <w:lang w:eastAsia="ru-RU"/>
        </w:rPr>
        <w:t>kV</w:t>
      </w:r>
      <w:proofErr w:type="spellEnd"/>
      <w:r w:rsidRPr="00F64944">
        <w:rPr>
          <w:rFonts w:cs="Arial"/>
          <w:lang w:eastAsia="ru-RU"/>
        </w:rPr>
        <w:t xml:space="preserve"> skirstyklos įrangai:</w:t>
      </w:r>
    </w:p>
    <w:p w14:paraId="0BAA4E5B" w14:textId="77777777" w:rsidR="00442D9E" w:rsidRPr="00F64944" w:rsidRDefault="00442D9E" w:rsidP="004A6B8D">
      <w:pPr>
        <w:rPr>
          <w:rFonts w:cs="Arial"/>
        </w:rPr>
      </w:pPr>
    </w:p>
    <w:tbl>
      <w:tblPr>
        <w:tblStyle w:val="Lentelstinklelis"/>
        <w:tblW w:w="9522" w:type="dxa"/>
        <w:jc w:val="center"/>
        <w:tblLook w:val="04A0" w:firstRow="1" w:lastRow="0" w:firstColumn="1" w:lastColumn="0" w:noHBand="0" w:noVBand="1"/>
      </w:tblPr>
      <w:tblGrid>
        <w:gridCol w:w="625"/>
        <w:gridCol w:w="5577"/>
        <w:gridCol w:w="3320"/>
      </w:tblGrid>
      <w:tr w:rsidR="00442D9E" w:rsidRPr="00F64944" w14:paraId="5A7CCDF2" w14:textId="77777777" w:rsidTr="00442D9E">
        <w:trPr>
          <w:jc w:val="center"/>
        </w:trPr>
        <w:tc>
          <w:tcPr>
            <w:tcW w:w="625" w:type="dxa"/>
            <w:tcBorders>
              <w:bottom w:val="single" w:sz="4" w:space="0" w:color="auto"/>
            </w:tcBorders>
            <w:vAlign w:val="center"/>
            <w:hideMark/>
          </w:tcPr>
          <w:p w14:paraId="4A68EE08" w14:textId="77777777" w:rsidR="00442D9E" w:rsidRPr="00F64944" w:rsidRDefault="00442D9E" w:rsidP="00CF7B5D">
            <w:pPr>
              <w:tabs>
                <w:tab w:val="left" w:pos="567"/>
              </w:tabs>
              <w:jc w:val="both"/>
              <w:rPr>
                <w:rFonts w:cs="Arial"/>
                <w:b/>
                <w:bCs/>
                <w:szCs w:val="20"/>
              </w:rPr>
            </w:pPr>
            <w:r w:rsidRPr="00F64944">
              <w:rPr>
                <w:rFonts w:cs="Arial"/>
                <w:b/>
                <w:bCs/>
                <w:szCs w:val="20"/>
              </w:rPr>
              <w:t>Eil. Nr.</w:t>
            </w:r>
          </w:p>
        </w:tc>
        <w:tc>
          <w:tcPr>
            <w:tcW w:w="5577" w:type="dxa"/>
            <w:tcBorders>
              <w:bottom w:val="single" w:sz="4" w:space="0" w:color="auto"/>
            </w:tcBorders>
            <w:vAlign w:val="center"/>
            <w:hideMark/>
          </w:tcPr>
          <w:p w14:paraId="368082AC" w14:textId="77777777" w:rsidR="00442D9E" w:rsidRPr="00F64944" w:rsidRDefault="00442D9E" w:rsidP="00CF7B5D">
            <w:pPr>
              <w:tabs>
                <w:tab w:val="left" w:pos="567"/>
              </w:tabs>
              <w:jc w:val="both"/>
              <w:rPr>
                <w:rFonts w:cs="Arial"/>
                <w:b/>
                <w:bCs/>
                <w:szCs w:val="20"/>
              </w:rPr>
            </w:pPr>
            <w:r w:rsidRPr="00F64944">
              <w:rPr>
                <w:rFonts w:cs="Arial"/>
                <w:b/>
                <w:bCs/>
                <w:szCs w:val="20"/>
              </w:rPr>
              <w:t>Parametras, komplektacija, galimybės</w:t>
            </w:r>
          </w:p>
        </w:tc>
        <w:tc>
          <w:tcPr>
            <w:tcW w:w="3320" w:type="dxa"/>
            <w:tcBorders>
              <w:bottom w:val="single" w:sz="4" w:space="0" w:color="auto"/>
            </w:tcBorders>
            <w:vAlign w:val="center"/>
            <w:hideMark/>
          </w:tcPr>
          <w:p w14:paraId="7B21CB2F" w14:textId="77777777" w:rsidR="00442D9E" w:rsidRPr="00F64944" w:rsidRDefault="00442D9E" w:rsidP="00CF7B5D">
            <w:pPr>
              <w:tabs>
                <w:tab w:val="left" w:pos="567"/>
              </w:tabs>
              <w:jc w:val="center"/>
              <w:rPr>
                <w:rFonts w:cs="Arial"/>
                <w:b/>
                <w:bCs/>
                <w:szCs w:val="20"/>
              </w:rPr>
            </w:pPr>
            <w:r w:rsidRPr="00F64944">
              <w:rPr>
                <w:rFonts w:cs="Arial"/>
                <w:b/>
                <w:bCs/>
                <w:szCs w:val="20"/>
              </w:rPr>
              <w:t>Reikalavimas, reikalaujamas rodiklis</w:t>
            </w:r>
          </w:p>
        </w:tc>
      </w:tr>
      <w:tr w:rsidR="00442D9E" w:rsidRPr="00F64944" w14:paraId="0EC1485C" w14:textId="77777777" w:rsidTr="00442D9E">
        <w:trPr>
          <w:jc w:val="center"/>
        </w:trPr>
        <w:tc>
          <w:tcPr>
            <w:tcW w:w="9522" w:type="dxa"/>
            <w:gridSpan w:val="3"/>
            <w:tcBorders>
              <w:bottom w:val="single" w:sz="4" w:space="0" w:color="auto"/>
            </w:tcBorders>
            <w:vAlign w:val="center"/>
          </w:tcPr>
          <w:p w14:paraId="00F5B122" w14:textId="77777777" w:rsidR="00442D9E" w:rsidRPr="00F64944" w:rsidRDefault="00442D9E" w:rsidP="00CF7B5D">
            <w:pPr>
              <w:tabs>
                <w:tab w:val="left" w:pos="567"/>
              </w:tabs>
              <w:rPr>
                <w:rFonts w:cs="Arial"/>
                <w:b/>
                <w:bCs/>
                <w:szCs w:val="20"/>
              </w:rPr>
            </w:pPr>
          </w:p>
          <w:p w14:paraId="6C990E43" w14:textId="16DFB64A" w:rsidR="00442D9E" w:rsidRPr="00F64944" w:rsidRDefault="00442D9E" w:rsidP="00CF7B5D">
            <w:pPr>
              <w:tabs>
                <w:tab w:val="left" w:pos="567"/>
              </w:tabs>
              <w:rPr>
                <w:rFonts w:cs="Arial"/>
                <w:b/>
                <w:bCs/>
                <w:szCs w:val="20"/>
              </w:rPr>
            </w:pPr>
            <w:r w:rsidRPr="00F64944">
              <w:rPr>
                <w:rFonts w:cs="Arial"/>
                <w:b/>
                <w:bCs/>
                <w:szCs w:val="20"/>
              </w:rPr>
              <w:t>I. 0,4kV skirstyklos įrangai</w:t>
            </w:r>
          </w:p>
          <w:p w14:paraId="46C500EC" w14:textId="77777777" w:rsidR="00442D9E" w:rsidRPr="00F64944" w:rsidRDefault="00442D9E" w:rsidP="00CF7B5D">
            <w:pPr>
              <w:tabs>
                <w:tab w:val="left" w:pos="567"/>
              </w:tabs>
              <w:rPr>
                <w:rFonts w:cs="Arial"/>
                <w:b/>
                <w:bCs/>
                <w:szCs w:val="20"/>
              </w:rPr>
            </w:pPr>
          </w:p>
        </w:tc>
      </w:tr>
      <w:tr w:rsidR="00442D9E" w:rsidRPr="00F64944" w14:paraId="3A0B455E" w14:textId="77777777" w:rsidTr="00442D9E">
        <w:trPr>
          <w:jc w:val="center"/>
        </w:trPr>
        <w:tc>
          <w:tcPr>
            <w:tcW w:w="625" w:type="dxa"/>
            <w:vAlign w:val="center"/>
          </w:tcPr>
          <w:p w14:paraId="2801B71B"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64DA5DCC" w14:textId="77777777" w:rsidR="00442D9E" w:rsidRPr="00F64944" w:rsidRDefault="00442D9E" w:rsidP="00442D9E">
            <w:pPr>
              <w:tabs>
                <w:tab w:val="left" w:pos="567"/>
              </w:tabs>
              <w:rPr>
                <w:rFonts w:cs="Arial"/>
                <w:szCs w:val="20"/>
              </w:rPr>
            </w:pPr>
            <w:r w:rsidRPr="00F64944">
              <w:rPr>
                <w:rFonts w:eastAsia="TimesNewRomanPSMT" w:cs="Arial"/>
                <w:szCs w:val="20"/>
              </w:rPr>
              <w:t>Montavimas ir eksploatavimas</w:t>
            </w:r>
          </w:p>
        </w:tc>
        <w:tc>
          <w:tcPr>
            <w:tcW w:w="3320" w:type="dxa"/>
            <w:vAlign w:val="center"/>
          </w:tcPr>
          <w:p w14:paraId="284D56E5" w14:textId="77777777" w:rsidR="00442D9E" w:rsidRPr="00F64944" w:rsidRDefault="00442D9E" w:rsidP="00442D9E">
            <w:pPr>
              <w:tabs>
                <w:tab w:val="left" w:pos="567"/>
              </w:tabs>
              <w:rPr>
                <w:rFonts w:cs="Arial"/>
                <w:szCs w:val="20"/>
              </w:rPr>
            </w:pPr>
            <w:r w:rsidRPr="00F64944">
              <w:rPr>
                <w:rFonts w:cs="Arial"/>
                <w:szCs w:val="20"/>
              </w:rPr>
              <w:t>Vidaus tipo</w:t>
            </w:r>
          </w:p>
        </w:tc>
      </w:tr>
      <w:tr w:rsidR="00442D9E" w:rsidRPr="00F64944" w14:paraId="2CD6D297" w14:textId="77777777" w:rsidTr="00442D9E">
        <w:trPr>
          <w:jc w:val="center"/>
        </w:trPr>
        <w:tc>
          <w:tcPr>
            <w:tcW w:w="625" w:type="dxa"/>
            <w:vAlign w:val="center"/>
          </w:tcPr>
          <w:p w14:paraId="5D70E723" w14:textId="77777777" w:rsidR="00442D9E" w:rsidRPr="00F64944" w:rsidRDefault="00442D9E" w:rsidP="003078DC">
            <w:pPr>
              <w:pStyle w:val="Sraopastraipa"/>
              <w:numPr>
                <w:ilvl w:val="0"/>
                <w:numId w:val="44"/>
              </w:numPr>
              <w:tabs>
                <w:tab w:val="left" w:pos="567"/>
              </w:tabs>
              <w:suppressAutoHyphens w:val="0"/>
              <w:autoSpaceDN/>
              <w:ind w:left="0" w:firstLine="0"/>
              <w:rPr>
                <w:rFonts w:cs="Arial"/>
                <w:szCs w:val="20"/>
              </w:rPr>
            </w:pPr>
          </w:p>
        </w:tc>
        <w:tc>
          <w:tcPr>
            <w:tcW w:w="5577" w:type="dxa"/>
            <w:vAlign w:val="center"/>
          </w:tcPr>
          <w:p w14:paraId="4F600833" w14:textId="18826A9A" w:rsidR="00442D9E" w:rsidRPr="00F64944" w:rsidRDefault="00442D9E" w:rsidP="00442D9E">
            <w:pPr>
              <w:tabs>
                <w:tab w:val="left" w:pos="567"/>
              </w:tabs>
              <w:rPr>
                <w:rFonts w:eastAsia="TimesNewRomanPSMT" w:cs="Arial"/>
                <w:szCs w:val="20"/>
              </w:rPr>
            </w:pPr>
            <w:r w:rsidRPr="00F64944">
              <w:rPr>
                <w:rFonts w:eastAsia="TimesNewRomanPSMT" w:cs="Arial"/>
                <w:szCs w:val="20"/>
              </w:rPr>
              <w:t>0,4</w:t>
            </w:r>
            <w:r w:rsidR="00CF043C" w:rsidRPr="00F64944">
              <w:rPr>
                <w:rFonts w:eastAsia="TimesNewRomanPSMT" w:cs="Arial"/>
                <w:szCs w:val="20"/>
              </w:rPr>
              <w:t xml:space="preserve"> </w:t>
            </w:r>
            <w:proofErr w:type="spellStart"/>
            <w:r w:rsidRPr="00F64944">
              <w:rPr>
                <w:rFonts w:eastAsia="TimesNewRomanPSMT" w:cs="Arial"/>
                <w:szCs w:val="20"/>
              </w:rPr>
              <w:t>kV</w:t>
            </w:r>
            <w:proofErr w:type="spellEnd"/>
            <w:r w:rsidRPr="00F64944">
              <w:rPr>
                <w:rFonts w:eastAsia="TimesNewRomanPSMT" w:cs="Arial"/>
                <w:szCs w:val="20"/>
              </w:rPr>
              <w:t xml:space="preserve"> skirstyklos patalpų remontas</w:t>
            </w:r>
          </w:p>
        </w:tc>
        <w:tc>
          <w:tcPr>
            <w:tcW w:w="3320" w:type="dxa"/>
            <w:vAlign w:val="center"/>
          </w:tcPr>
          <w:p w14:paraId="3227683E" w14:textId="77777777" w:rsidR="00442D9E" w:rsidRPr="00F64944" w:rsidRDefault="00442D9E" w:rsidP="00442D9E">
            <w:pPr>
              <w:tabs>
                <w:tab w:val="left" w:pos="567"/>
              </w:tabs>
              <w:rPr>
                <w:rFonts w:cs="Arial"/>
                <w:szCs w:val="20"/>
              </w:rPr>
            </w:pPr>
            <w:r w:rsidRPr="00F64944">
              <w:rPr>
                <w:rFonts w:cs="Arial"/>
                <w:szCs w:val="20"/>
              </w:rPr>
              <w:t>Turi būti</w:t>
            </w:r>
          </w:p>
        </w:tc>
      </w:tr>
      <w:tr w:rsidR="0068083D" w:rsidRPr="00F64944" w14:paraId="1CADE6E3" w14:textId="77777777" w:rsidTr="00442D9E">
        <w:trPr>
          <w:jc w:val="center"/>
        </w:trPr>
        <w:tc>
          <w:tcPr>
            <w:tcW w:w="625" w:type="dxa"/>
            <w:vAlign w:val="center"/>
          </w:tcPr>
          <w:p w14:paraId="08509F26" w14:textId="77777777" w:rsidR="0068083D" w:rsidRPr="00F64944" w:rsidRDefault="0068083D" w:rsidP="003078DC">
            <w:pPr>
              <w:pStyle w:val="Sraopastraipa"/>
              <w:numPr>
                <w:ilvl w:val="0"/>
                <w:numId w:val="44"/>
              </w:numPr>
              <w:tabs>
                <w:tab w:val="left" w:pos="567"/>
              </w:tabs>
              <w:suppressAutoHyphens w:val="0"/>
              <w:autoSpaceDN/>
              <w:ind w:left="0" w:firstLine="0"/>
              <w:rPr>
                <w:rFonts w:cs="Arial"/>
                <w:szCs w:val="20"/>
              </w:rPr>
            </w:pPr>
          </w:p>
        </w:tc>
        <w:tc>
          <w:tcPr>
            <w:tcW w:w="5577" w:type="dxa"/>
            <w:vAlign w:val="center"/>
          </w:tcPr>
          <w:p w14:paraId="17F6206A" w14:textId="0F041096" w:rsidR="0068083D" w:rsidRPr="00F64944" w:rsidRDefault="00CF043C" w:rsidP="00442D9E">
            <w:pPr>
              <w:tabs>
                <w:tab w:val="left" w:pos="567"/>
              </w:tabs>
              <w:rPr>
                <w:rFonts w:eastAsia="TimesNewRomanPSMT" w:cs="Arial"/>
                <w:szCs w:val="20"/>
              </w:rPr>
            </w:pPr>
            <w:r w:rsidRPr="00F64944">
              <w:rPr>
                <w:rFonts w:eastAsia="TimesNewRomanPSMT" w:cs="Arial"/>
                <w:szCs w:val="20"/>
              </w:rPr>
              <w:t>Skydų (narvelių) išdėstymas ir nuoseklumas</w:t>
            </w:r>
          </w:p>
        </w:tc>
        <w:tc>
          <w:tcPr>
            <w:tcW w:w="3320" w:type="dxa"/>
            <w:vAlign w:val="center"/>
          </w:tcPr>
          <w:p w14:paraId="58465168" w14:textId="7DB3C0E1" w:rsidR="0068083D" w:rsidRPr="00F64944" w:rsidRDefault="00CF043C" w:rsidP="00442D9E">
            <w:pPr>
              <w:tabs>
                <w:tab w:val="left" w:pos="567"/>
              </w:tabs>
              <w:rPr>
                <w:rFonts w:cs="Arial"/>
                <w:szCs w:val="20"/>
              </w:rPr>
            </w:pPr>
            <w:r w:rsidRPr="00F64944">
              <w:rPr>
                <w:rFonts w:cs="Arial"/>
                <w:szCs w:val="20"/>
              </w:rPr>
              <w:t>Parenkama TDP metu</w:t>
            </w:r>
          </w:p>
        </w:tc>
      </w:tr>
      <w:tr w:rsidR="00442D9E" w:rsidRPr="00F64944" w14:paraId="3EE34AB1" w14:textId="77777777" w:rsidTr="00442D9E">
        <w:trPr>
          <w:jc w:val="center"/>
        </w:trPr>
        <w:tc>
          <w:tcPr>
            <w:tcW w:w="625" w:type="dxa"/>
            <w:vAlign w:val="center"/>
          </w:tcPr>
          <w:p w14:paraId="4859A9F2" w14:textId="77777777" w:rsidR="00442D9E" w:rsidRPr="00F64944" w:rsidRDefault="00442D9E" w:rsidP="003078DC">
            <w:pPr>
              <w:pStyle w:val="Sraopastraipa"/>
              <w:numPr>
                <w:ilvl w:val="0"/>
                <w:numId w:val="44"/>
              </w:numPr>
              <w:tabs>
                <w:tab w:val="left" w:pos="567"/>
              </w:tabs>
              <w:suppressAutoHyphens w:val="0"/>
              <w:autoSpaceDN/>
              <w:ind w:left="0" w:firstLine="0"/>
              <w:rPr>
                <w:rFonts w:cs="Arial"/>
                <w:szCs w:val="20"/>
              </w:rPr>
            </w:pPr>
          </w:p>
        </w:tc>
        <w:tc>
          <w:tcPr>
            <w:tcW w:w="5577" w:type="dxa"/>
            <w:vAlign w:val="center"/>
          </w:tcPr>
          <w:p w14:paraId="32D98082" w14:textId="37AE9F05" w:rsidR="00442D9E" w:rsidRPr="00F64944" w:rsidRDefault="00442D9E" w:rsidP="00442D9E">
            <w:pPr>
              <w:tabs>
                <w:tab w:val="left" w:pos="567"/>
              </w:tabs>
              <w:rPr>
                <w:rFonts w:eastAsia="TimesNewRomanPSMT" w:cs="Arial"/>
                <w:szCs w:val="20"/>
              </w:rPr>
            </w:pPr>
            <w:r w:rsidRPr="00F64944">
              <w:rPr>
                <w:rFonts w:eastAsia="TimesNewRomanPSMT" w:cs="Arial"/>
                <w:szCs w:val="20"/>
              </w:rPr>
              <w:t>Metalo konstrukcijos/</w:t>
            </w:r>
            <w:r w:rsidR="00387DB1" w:rsidRPr="00F64944">
              <w:rPr>
                <w:rFonts w:eastAsia="TimesNewRomanPSMT" w:cs="Arial"/>
                <w:szCs w:val="20"/>
              </w:rPr>
              <w:t xml:space="preserve"> </w:t>
            </w:r>
            <w:r w:rsidRPr="00F64944">
              <w:rPr>
                <w:rFonts w:eastAsia="TimesNewRomanPSMT" w:cs="Arial"/>
                <w:szCs w:val="20"/>
              </w:rPr>
              <w:t>betono aikštelės įrangos pastatymui</w:t>
            </w:r>
          </w:p>
        </w:tc>
        <w:tc>
          <w:tcPr>
            <w:tcW w:w="3320" w:type="dxa"/>
            <w:vAlign w:val="center"/>
          </w:tcPr>
          <w:p w14:paraId="5D23BBAA" w14:textId="77777777" w:rsidR="00442D9E" w:rsidRPr="00F64944" w:rsidRDefault="00442D9E" w:rsidP="00442D9E">
            <w:pPr>
              <w:tabs>
                <w:tab w:val="left" w:pos="567"/>
              </w:tabs>
              <w:rPr>
                <w:rFonts w:cs="Arial"/>
                <w:szCs w:val="20"/>
              </w:rPr>
            </w:pPr>
            <w:r w:rsidRPr="00F64944">
              <w:rPr>
                <w:rFonts w:cs="Arial"/>
                <w:szCs w:val="20"/>
              </w:rPr>
              <w:t xml:space="preserve">Parenkama projektavimo metu </w:t>
            </w:r>
          </w:p>
        </w:tc>
      </w:tr>
      <w:tr w:rsidR="00442D9E" w:rsidRPr="00F64944" w14:paraId="2B241876" w14:textId="77777777" w:rsidTr="00442D9E">
        <w:trPr>
          <w:jc w:val="center"/>
        </w:trPr>
        <w:tc>
          <w:tcPr>
            <w:tcW w:w="625" w:type="dxa"/>
            <w:vAlign w:val="center"/>
          </w:tcPr>
          <w:p w14:paraId="30B52B4A" w14:textId="77777777" w:rsidR="00442D9E" w:rsidRPr="00F64944" w:rsidRDefault="00442D9E" w:rsidP="003078DC">
            <w:pPr>
              <w:pStyle w:val="Sraopastraipa"/>
              <w:numPr>
                <w:ilvl w:val="0"/>
                <w:numId w:val="44"/>
              </w:numPr>
              <w:tabs>
                <w:tab w:val="left" w:pos="567"/>
              </w:tabs>
              <w:suppressAutoHyphens w:val="0"/>
              <w:autoSpaceDN/>
              <w:ind w:left="0" w:firstLine="0"/>
              <w:rPr>
                <w:rFonts w:cs="Arial"/>
                <w:szCs w:val="20"/>
              </w:rPr>
            </w:pPr>
          </w:p>
        </w:tc>
        <w:tc>
          <w:tcPr>
            <w:tcW w:w="5577" w:type="dxa"/>
            <w:vAlign w:val="center"/>
          </w:tcPr>
          <w:p w14:paraId="314A7832" w14:textId="77777777" w:rsidR="00442D9E" w:rsidRPr="00F64944" w:rsidRDefault="00442D9E" w:rsidP="00442D9E">
            <w:pPr>
              <w:tabs>
                <w:tab w:val="left" w:pos="567"/>
              </w:tabs>
              <w:rPr>
                <w:rFonts w:eastAsia="TimesNewRomanPSMT" w:cs="Arial"/>
                <w:szCs w:val="20"/>
              </w:rPr>
            </w:pPr>
            <w:r w:rsidRPr="00F64944">
              <w:rPr>
                <w:rFonts w:eastAsia="TimesNewRomanPSMT" w:cs="Arial"/>
                <w:szCs w:val="20"/>
              </w:rPr>
              <w:t>Kabelinių kanalų remontas</w:t>
            </w:r>
          </w:p>
        </w:tc>
        <w:tc>
          <w:tcPr>
            <w:tcW w:w="3320" w:type="dxa"/>
            <w:vAlign w:val="center"/>
          </w:tcPr>
          <w:p w14:paraId="10F1E67E" w14:textId="77777777" w:rsidR="00442D9E" w:rsidRPr="00F64944" w:rsidRDefault="00442D9E" w:rsidP="00442D9E">
            <w:pPr>
              <w:tabs>
                <w:tab w:val="left" w:pos="567"/>
              </w:tabs>
              <w:rPr>
                <w:rFonts w:cs="Arial"/>
                <w:szCs w:val="20"/>
              </w:rPr>
            </w:pPr>
            <w:r w:rsidRPr="00F64944">
              <w:rPr>
                <w:rFonts w:cs="Arial"/>
                <w:szCs w:val="20"/>
              </w:rPr>
              <w:t>Turi būti</w:t>
            </w:r>
          </w:p>
        </w:tc>
      </w:tr>
      <w:tr w:rsidR="00442D9E" w:rsidRPr="00F64944" w14:paraId="308AB0D0" w14:textId="77777777" w:rsidTr="00442D9E">
        <w:trPr>
          <w:jc w:val="center"/>
        </w:trPr>
        <w:tc>
          <w:tcPr>
            <w:tcW w:w="625" w:type="dxa"/>
            <w:vAlign w:val="center"/>
          </w:tcPr>
          <w:p w14:paraId="22CB328C" w14:textId="77777777" w:rsidR="00442D9E" w:rsidRPr="00F64944" w:rsidRDefault="00442D9E" w:rsidP="003078DC">
            <w:pPr>
              <w:pStyle w:val="Sraopastraipa"/>
              <w:numPr>
                <w:ilvl w:val="0"/>
                <w:numId w:val="44"/>
              </w:numPr>
              <w:tabs>
                <w:tab w:val="left" w:pos="567"/>
              </w:tabs>
              <w:suppressAutoHyphens w:val="0"/>
              <w:autoSpaceDN/>
              <w:ind w:left="0" w:firstLine="0"/>
              <w:rPr>
                <w:rFonts w:cs="Arial"/>
                <w:szCs w:val="20"/>
              </w:rPr>
            </w:pPr>
          </w:p>
        </w:tc>
        <w:tc>
          <w:tcPr>
            <w:tcW w:w="5577" w:type="dxa"/>
            <w:vAlign w:val="center"/>
          </w:tcPr>
          <w:p w14:paraId="685EE9DE" w14:textId="77777777" w:rsidR="00442D9E" w:rsidRPr="00F64944" w:rsidRDefault="00442D9E" w:rsidP="00442D9E">
            <w:pPr>
              <w:tabs>
                <w:tab w:val="left" w:pos="567"/>
              </w:tabs>
              <w:rPr>
                <w:rFonts w:eastAsia="TimesNewRomanPSMT" w:cs="Arial"/>
                <w:szCs w:val="20"/>
              </w:rPr>
            </w:pPr>
            <w:r w:rsidRPr="00F64944">
              <w:rPr>
                <w:rFonts w:eastAsia="TimesNewRomanPSMT" w:cs="Arial"/>
                <w:szCs w:val="20"/>
              </w:rPr>
              <w:t>Kabelių įvadai per pamatą</w:t>
            </w:r>
          </w:p>
        </w:tc>
        <w:tc>
          <w:tcPr>
            <w:tcW w:w="3320" w:type="dxa"/>
            <w:vAlign w:val="center"/>
          </w:tcPr>
          <w:p w14:paraId="1C3ECEA7" w14:textId="41175769" w:rsidR="00442D9E" w:rsidRPr="00F64944" w:rsidRDefault="00442D9E" w:rsidP="00442D9E">
            <w:pPr>
              <w:tabs>
                <w:tab w:val="left" w:pos="567"/>
              </w:tabs>
              <w:rPr>
                <w:rFonts w:cs="Arial"/>
                <w:szCs w:val="20"/>
              </w:rPr>
            </w:pPr>
            <w:r w:rsidRPr="00F64944">
              <w:rPr>
                <w:rFonts w:cs="Arial"/>
                <w:szCs w:val="20"/>
              </w:rPr>
              <w:t>Su įgilintomis įvorėmis/ angomis kabeliams</w:t>
            </w:r>
          </w:p>
        </w:tc>
      </w:tr>
      <w:tr w:rsidR="00442D9E" w:rsidRPr="00F64944" w14:paraId="5A81ACC9" w14:textId="77777777" w:rsidTr="00442D9E">
        <w:trPr>
          <w:jc w:val="center"/>
        </w:trPr>
        <w:tc>
          <w:tcPr>
            <w:tcW w:w="625" w:type="dxa"/>
            <w:vAlign w:val="center"/>
          </w:tcPr>
          <w:p w14:paraId="53ADF4BA"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53926341" w14:textId="378133C2" w:rsidR="00442D9E" w:rsidRPr="00F64944" w:rsidRDefault="00442D9E" w:rsidP="00442D9E">
            <w:pPr>
              <w:tabs>
                <w:tab w:val="left" w:pos="567"/>
              </w:tabs>
              <w:rPr>
                <w:rFonts w:eastAsia="TimesNewRomanPSMT" w:cs="Arial"/>
                <w:szCs w:val="20"/>
              </w:rPr>
            </w:pPr>
            <w:r w:rsidRPr="00F64944">
              <w:rPr>
                <w:rFonts w:eastAsia="TimesNewRomanPSMT" w:cs="Arial"/>
                <w:szCs w:val="20"/>
              </w:rPr>
              <w:t>Apsauginiai vamzdžiai/ kanalai</w:t>
            </w:r>
          </w:p>
        </w:tc>
        <w:tc>
          <w:tcPr>
            <w:tcW w:w="3320" w:type="dxa"/>
            <w:vAlign w:val="center"/>
          </w:tcPr>
          <w:p w14:paraId="31F68CBB" w14:textId="77777777" w:rsidR="00442D9E" w:rsidRPr="00F64944" w:rsidRDefault="00442D9E" w:rsidP="00442D9E">
            <w:pPr>
              <w:tabs>
                <w:tab w:val="left" w:pos="567"/>
              </w:tabs>
              <w:rPr>
                <w:rFonts w:cs="Arial"/>
                <w:szCs w:val="20"/>
              </w:rPr>
            </w:pPr>
            <w:r w:rsidRPr="00F64944">
              <w:rPr>
                <w:rFonts w:cs="Arial"/>
                <w:szCs w:val="20"/>
              </w:rPr>
              <w:t>Turi būti</w:t>
            </w:r>
          </w:p>
        </w:tc>
      </w:tr>
      <w:tr w:rsidR="00442D9E" w:rsidRPr="00F64944" w14:paraId="74E3038B" w14:textId="77777777" w:rsidTr="00442D9E">
        <w:trPr>
          <w:jc w:val="center"/>
        </w:trPr>
        <w:tc>
          <w:tcPr>
            <w:tcW w:w="625" w:type="dxa"/>
            <w:vAlign w:val="center"/>
          </w:tcPr>
          <w:p w14:paraId="3BCE8678"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7D096F33" w14:textId="77777777" w:rsidR="00442D9E" w:rsidRPr="00F64944" w:rsidRDefault="00442D9E" w:rsidP="00442D9E">
            <w:pPr>
              <w:tabs>
                <w:tab w:val="left" w:pos="567"/>
              </w:tabs>
              <w:rPr>
                <w:rFonts w:eastAsia="TimesNewRomanPSMT" w:cs="Arial"/>
                <w:szCs w:val="20"/>
              </w:rPr>
            </w:pPr>
            <w:r w:rsidRPr="00F64944">
              <w:rPr>
                <w:rFonts w:eastAsia="TimesNewRomanPSMT" w:cs="Arial"/>
                <w:szCs w:val="20"/>
              </w:rPr>
              <w:t>Vamzdžių diametras</w:t>
            </w:r>
          </w:p>
        </w:tc>
        <w:tc>
          <w:tcPr>
            <w:tcW w:w="3320" w:type="dxa"/>
            <w:vAlign w:val="center"/>
          </w:tcPr>
          <w:p w14:paraId="6DFBEDE9" w14:textId="77777777" w:rsidR="00442D9E" w:rsidRPr="00F64944" w:rsidRDefault="00442D9E" w:rsidP="00442D9E">
            <w:pPr>
              <w:tabs>
                <w:tab w:val="left" w:pos="567"/>
              </w:tabs>
              <w:rPr>
                <w:rFonts w:cs="Arial"/>
                <w:szCs w:val="20"/>
              </w:rPr>
            </w:pPr>
            <w:r w:rsidRPr="00F64944">
              <w:rPr>
                <w:rFonts w:cs="Arial"/>
                <w:szCs w:val="20"/>
              </w:rPr>
              <w:t>Parenkama projektavimo metu</w:t>
            </w:r>
          </w:p>
        </w:tc>
      </w:tr>
      <w:tr w:rsidR="00442D9E" w:rsidRPr="00F64944" w14:paraId="7AE61E79" w14:textId="77777777" w:rsidTr="00442D9E">
        <w:trPr>
          <w:jc w:val="center"/>
        </w:trPr>
        <w:tc>
          <w:tcPr>
            <w:tcW w:w="625" w:type="dxa"/>
            <w:vAlign w:val="center"/>
          </w:tcPr>
          <w:p w14:paraId="440BEE19"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18B9FFA3" w14:textId="72AB606E" w:rsidR="00442D9E" w:rsidRPr="00F64944" w:rsidRDefault="00442D9E" w:rsidP="00442D9E">
            <w:pPr>
              <w:tabs>
                <w:tab w:val="left" w:pos="567"/>
              </w:tabs>
              <w:rPr>
                <w:rFonts w:eastAsia="TimesNewRomanPSMT" w:cs="Arial"/>
                <w:szCs w:val="20"/>
              </w:rPr>
            </w:pPr>
            <w:r w:rsidRPr="00F64944">
              <w:rPr>
                <w:rFonts w:cs="Arial"/>
                <w:szCs w:val="20"/>
              </w:rPr>
              <w:t>0,4</w:t>
            </w:r>
            <w:r w:rsidR="00387DB1" w:rsidRPr="00F64944">
              <w:rPr>
                <w:rFonts w:cs="Arial"/>
                <w:szCs w:val="20"/>
              </w:rPr>
              <w:t xml:space="preserve"> </w:t>
            </w:r>
            <w:proofErr w:type="spellStart"/>
            <w:r w:rsidRPr="00F64944">
              <w:rPr>
                <w:rFonts w:cs="Arial"/>
                <w:szCs w:val="20"/>
              </w:rPr>
              <w:t>kV</w:t>
            </w:r>
            <w:proofErr w:type="spellEnd"/>
            <w:r w:rsidRPr="00F64944">
              <w:rPr>
                <w:rFonts w:cs="Arial"/>
                <w:szCs w:val="20"/>
              </w:rPr>
              <w:t xml:space="preserve"> įrenginių apsaugos klasė</w:t>
            </w:r>
          </w:p>
        </w:tc>
        <w:tc>
          <w:tcPr>
            <w:tcW w:w="3320" w:type="dxa"/>
            <w:vAlign w:val="center"/>
          </w:tcPr>
          <w:p w14:paraId="3290DFCA" w14:textId="77777777" w:rsidR="00442D9E" w:rsidRPr="00F64944" w:rsidRDefault="00442D9E" w:rsidP="00442D9E">
            <w:pPr>
              <w:tabs>
                <w:tab w:val="left" w:pos="567"/>
              </w:tabs>
              <w:rPr>
                <w:rFonts w:cs="Arial"/>
                <w:szCs w:val="20"/>
              </w:rPr>
            </w:pPr>
            <w:r w:rsidRPr="00F64944">
              <w:rPr>
                <w:rFonts w:cs="Arial"/>
                <w:szCs w:val="20"/>
              </w:rPr>
              <w:t>≥ IP4x</w:t>
            </w:r>
          </w:p>
        </w:tc>
      </w:tr>
      <w:tr w:rsidR="00442D9E" w:rsidRPr="00F64944" w14:paraId="7E311DC8" w14:textId="77777777" w:rsidTr="00442D9E">
        <w:trPr>
          <w:jc w:val="center"/>
        </w:trPr>
        <w:tc>
          <w:tcPr>
            <w:tcW w:w="625" w:type="dxa"/>
            <w:vAlign w:val="center"/>
          </w:tcPr>
          <w:p w14:paraId="692BFCD8"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578FD218" w14:textId="1E4790D4" w:rsidR="00442D9E" w:rsidRPr="00F64944" w:rsidRDefault="00442D9E" w:rsidP="00442D9E">
            <w:pPr>
              <w:tabs>
                <w:tab w:val="left" w:pos="567"/>
              </w:tabs>
              <w:rPr>
                <w:rFonts w:cs="Arial"/>
                <w:szCs w:val="20"/>
                <w:highlight w:val="yellow"/>
              </w:rPr>
            </w:pPr>
            <w:r w:rsidRPr="00F64944">
              <w:rPr>
                <w:rFonts w:cs="Arial"/>
                <w:szCs w:val="20"/>
                <w:bdr w:val="none" w:sz="0" w:space="0" w:color="auto" w:frame="1"/>
              </w:rPr>
              <w:t>Gamintojo kokybės vadybos įvertinimo sertifikatas</w:t>
            </w:r>
          </w:p>
        </w:tc>
        <w:tc>
          <w:tcPr>
            <w:tcW w:w="3320" w:type="dxa"/>
            <w:vAlign w:val="center"/>
          </w:tcPr>
          <w:p w14:paraId="437BC493" w14:textId="77777777" w:rsidR="00442D9E" w:rsidRPr="00F64944" w:rsidRDefault="00442D9E" w:rsidP="00442D9E">
            <w:pPr>
              <w:tabs>
                <w:tab w:val="left" w:pos="567"/>
              </w:tabs>
              <w:rPr>
                <w:rFonts w:cs="Arial"/>
                <w:szCs w:val="20"/>
                <w:highlight w:val="yellow"/>
              </w:rPr>
            </w:pPr>
            <w:r w:rsidRPr="00F64944">
              <w:rPr>
                <w:rFonts w:cs="Arial"/>
                <w:szCs w:val="20"/>
                <w:bdr w:val="none" w:sz="0" w:space="0" w:color="auto" w:frame="1"/>
              </w:rPr>
              <w:t>ISO 9001 arba lygiavertis</w:t>
            </w:r>
          </w:p>
        </w:tc>
      </w:tr>
      <w:tr w:rsidR="00442D9E" w:rsidRPr="00F64944" w14:paraId="70528061" w14:textId="77777777" w:rsidTr="00442D9E">
        <w:trPr>
          <w:jc w:val="center"/>
        </w:trPr>
        <w:tc>
          <w:tcPr>
            <w:tcW w:w="625" w:type="dxa"/>
            <w:vAlign w:val="center"/>
          </w:tcPr>
          <w:p w14:paraId="3D506E74" w14:textId="77777777" w:rsidR="00442D9E" w:rsidRPr="00F64944" w:rsidRDefault="00442D9E" w:rsidP="003078DC">
            <w:pPr>
              <w:pStyle w:val="Sraopastraipa"/>
              <w:numPr>
                <w:ilvl w:val="0"/>
                <w:numId w:val="44"/>
              </w:numPr>
              <w:suppressAutoHyphens w:val="0"/>
              <w:ind w:left="0" w:firstLine="0"/>
              <w:jc w:val="center"/>
              <w:rPr>
                <w:rFonts w:cs="Arial"/>
                <w:szCs w:val="20"/>
              </w:rPr>
            </w:pPr>
          </w:p>
        </w:tc>
        <w:tc>
          <w:tcPr>
            <w:tcW w:w="5577" w:type="dxa"/>
            <w:vAlign w:val="center"/>
          </w:tcPr>
          <w:p w14:paraId="51AA2817" w14:textId="77777777" w:rsidR="00442D9E" w:rsidRPr="00F64944" w:rsidRDefault="00442D9E" w:rsidP="00442D9E">
            <w:pPr>
              <w:tabs>
                <w:tab w:val="left" w:pos="567"/>
              </w:tabs>
              <w:rPr>
                <w:rFonts w:cs="Arial"/>
                <w:szCs w:val="20"/>
              </w:rPr>
            </w:pPr>
            <w:r w:rsidRPr="00F64944">
              <w:rPr>
                <w:rFonts w:eastAsiaTheme="minorEastAsia" w:cs="Arial"/>
                <w:szCs w:val="20"/>
                <w:bdr w:val="none" w:sz="0" w:space="0" w:color="auto" w:frame="1"/>
              </w:rPr>
              <w:t xml:space="preserve">Atitikti standartą žemosios įtampos perjungimo ir valdymo įrenginių sąrankos. 1 dalis. Bendrosios taisyklės </w:t>
            </w:r>
          </w:p>
        </w:tc>
        <w:tc>
          <w:tcPr>
            <w:tcW w:w="3320" w:type="dxa"/>
            <w:vAlign w:val="center"/>
          </w:tcPr>
          <w:p w14:paraId="07D0CCEE" w14:textId="77777777" w:rsidR="00442D9E" w:rsidRPr="00F64944" w:rsidRDefault="00442D9E" w:rsidP="00442D9E">
            <w:pPr>
              <w:rPr>
                <w:rFonts w:eastAsia="Times New Roman" w:cs="Arial"/>
                <w:bCs/>
                <w:szCs w:val="20"/>
                <w:bdr w:val="none" w:sz="0" w:space="0" w:color="auto" w:frame="1"/>
              </w:rPr>
            </w:pPr>
            <w:r w:rsidRPr="00F64944">
              <w:rPr>
                <w:rFonts w:cs="Arial"/>
                <w:bCs/>
                <w:szCs w:val="20"/>
                <w:bdr w:val="none" w:sz="0" w:space="0" w:color="auto" w:frame="1"/>
              </w:rPr>
              <w:t>LST EN 61439-1 (IEC 61439-1)</w:t>
            </w:r>
          </w:p>
        </w:tc>
      </w:tr>
      <w:tr w:rsidR="00442D9E" w:rsidRPr="00F64944" w14:paraId="72C1C55E" w14:textId="77777777" w:rsidTr="00442D9E">
        <w:trPr>
          <w:jc w:val="center"/>
        </w:trPr>
        <w:tc>
          <w:tcPr>
            <w:tcW w:w="625" w:type="dxa"/>
            <w:vAlign w:val="center"/>
          </w:tcPr>
          <w:p w14:paraId="2813F2BD"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20540CE9" w14:textId="77777777" w:rsidR="00442D9E" w:rsidRPr="00F64944" w:rsidRDefault="00442D9E" w:rsidP="00442D9E">
            <w:pPr>
              <w:tabs>
                <w:tab w:val="left" w:pos="567"/>
              </w:tabs>
              <w:rPr>
                <w:rFonts w:cs="Arial"/>
                <w:szCs w:val="20"/>
              </w:rPr>
            </w:pPr>
            <w:r w:rsidRPr="00F64944">
              <w:rPr>
                <w:rFonts w:eastAsiaTheme="minorEastAsia" w:cs="Arial"/>
                <w:szCs w:val="20"/>
                <w:bdr w:val="none" w:sz="0" w:space="0" w:color="auto" w:frame="1"/>
              </w:rPr>
              <w:t>Atitikti standartą gaubtų sudaromos apsaugos laipsniai</w:t>
            </w:r>
          </w:p>
        </w:tc>
        <w:tc>
          <w:tcPr>
            <w:tcW w:w="3320" w:type="dxa"/>
            <w:vAlign w:val="center"/>
          </w:tcPr>
          <w:p w14:paraId="53800EBA" w14:textId="77777777" w:rsidR="00442D9E" w:rsidRPr="00F64944" w:rsidRDefault="00442D9E" w:rsidP="00442D9E">
            <w:pPr>
              <w:tabs>
                <w:tab w:val="left" w:pos="567"/>
              </w:tabs>
              <w:rPr>
                <w:rFonts w:cs="Arial"/>
                <w:szCs w:val="20"/>
              </w:rPr>
            </w:pPr>
            <w:r w:rsidRPr="00F64944">
              <w:rPr>
                <w:rFonts w:cs="Arial"/>
                <w:bCs/>
                <w:szCs w:val="20"/>
                <w:bdr w:val="none" w:sz="0" w:space="0" w:color="auto" w:frame="1"/>
              </w:rPr>
              <w:t>LST EN 60529 (</w:t>
            </w:r>
            <w:r w:rsidRPr="00F64944">
              <w:rPr>
                <w:rFonts w:cs="Arial"/>
                <w:szCs w:val="20"/>
                <w:bdr w:val="none" w:sz="0" w:space="0" w:color="auto" w:frame="1"/>
              </w:rPr>
              <w:t>IEC 60529)</w:t>
            </w:r>
          </w:p>
        </w:tc>
      </w:tr>
      <w:tr w:rsidR="00442D9E" w:rsidRPr="00F64944" w14:paraId="4C7126FA" w14:textId="77777777" w:rsidTr="00442D9E">
        <w:trPr>
          <w:jc w:val="center"/>
        </w:trPr>
        <w:tc>
          <w:tcPr>
            <w:tcW w:w="625" w:type="dxa"/>
            <w:vAlign w:val="center"/>
          </w:tcPr>
          <w:p w14:paraId="0EBD9226"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199C7DF8" w14:textId="77777777" w:rsidR="00442D9E" w:rsidRPr="00F64944" w:rsidRDefault="00442D9E" w:rsidP="00442D9E">
            <w:pPr>
              <w:tabs>
                <w:tab w:val="left" w:pos="567"/>
              </w:tabs>
              <w:rPr>
                <w:rFonts w:cs="Arial"/>
                <w:szCs w:val="20"/>
              </w:rPr>
            </w:pPr>
            <w:r w:rsidRPr="00F64944">
              <w:rPr>
                <w:rFonts w:eastAsiaTheme="minorEastAsia" w:cs="Arial"/>
                <w:szCs w:val="20"/>
                <w:bdr w:val="none" w:sz="0" w:space="0" w:color="auto" w:frame="1"/>
              </w:rPr>
              <w:t>Vardinė įtampa</w:t>
            </w:r>
          </w:p>
        </w:tc>
        <w:tc>
          <w:tcPr>
            <w:tcW w:w="3320" w:type="dxa"/>
            <w:vAlign w:val="center"/>
          </w:tcPr>
          <w:p w14:paraId="2399557B" w14:textId="008D9EDC" w:rsidR="00442D9E" w:rsidRPr="00F64944" w:rsidRDefault="00442D9E" w:rsidP="00442D9E">
            <w:pPr>
              <w:tabs>
                <w:tab w:val="left" w:pos="567"/>
              </w:tabs>
              <w:rPr>
                <w:rFonts w:cs="Arial"/>
                <w:szCs w:val="20"/>
              </w:rPr>
            </w:pPr>
            <w:r w:rsidRPr="00F64944">
              <w:rPr>
                <w:rFonts w:eastAsiaTheme="minorEastAsia" w:cs="Arial"/>
                <w:szCs w:val="20"/>
                <w:bdr w:val="none" w:sz="0" w:space="0" w:color="auto" w:frame="1"/>
              </w:rPr>
              <w:t>400/</w:t>
            </w:r>
            <w:r w:rsidR="00B454D0" w:rsidRPr="00F64944">
              <w:rPr>
                <w:rFonts w:eastAsiaTheme="minorEastAsia" w:cs="Arial"/>
                <w:szCs w:val="20"/>
                <w:bdr w:val="none" w:sz="0" w:space="0" w:color="auto" w:frame="1"/>
              </w:rPr>
              <w:t xml:space="preserve"> </w:t>
            </w:r>
            <w:r w:rsidRPr="00F64944">
              <w:rPr>
                <w:rFonts w:eastAsiaTheme="minorEastAsia" w:cs="Arial"/>
                <w:szCs w:val="20"/>
                <w:bdr w:val="none" w:sz="0" w:space="0" w:color="auto" w:frame="1"/>
              </w:rPr>
              <w:t>230 V</w:t>
            </w:r>
          </w:p>
        </w:tc>
      </w:tr>
      <w:tr w:rsidR="00442D9E" w:rsidRPr="00F64944" w14:paraId="32CF848D" w14:textId="77777777" w:rsidTr="00442D9E">
        <w:trPr>
          <w:jc w:val="center"/>
        </w:trPr>
        <w:tc>
          <w:tcPr>
            <w:tcW w:w="625" w:type="dxa"/>
            <w:vAlign w:val="center"/>
          </w:tcPr>
          <w:p w14:paraId="2BF10FC0"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59F604CD" w14:textId="77777777" w:rsidR="00442D9E" w:rsidRPr="00F64944" w:rsidRDefault="00442D9E" w:rsidP="00442D9E">
            <w:pPr>
              <w:tabs>
                <w:tab w:val="left" w:pos="567"/>
              </w:tabs>
              <w:rPr>
                <w:rFonts w:eastAsia="TimesNewRomanPSMT" w:cs="Arial"/>
                <w:szCs w:val="20"/>
              </w:rPr>
            </w:pPr>
            <w:r w:rsidRPr="00F64944">
              <w:rPr>
                <w:rFonts w:cs="Arial"/>
                <w:szCs w:val="20"/>
                <w:bdr w:val="none" w:sz="0" w:space="0" w:color="auto" w:frame="1"/>
              </w:rPr>
              <w:t>Izoliacijos lygis</w:t>
            </w:r>
          </w:p>
        </w:tc>
        <w:tc>
          <w:tcPr>
            <w:tcW w:w="3320" w:type="dxa"/>
            <w:vAlign w:val="center"/>
          </w:tcPr>
          <w:p w14:paraId="4E231453" w14:textId="77777777" w:rsidR="00442D9E" w:rsidRPr="00F64944" w:rsidRDefault="00442D9E" w:rsidP="00442D9E">
            <w:pPr>
              <w:tabs>
                <w:tab w:val="left" w:pos="567"/>
              </w:tabs>
              <w:rPr>
                <w:rFonts w:cs="Arial"/>
                <w:szCs w:val="20"/>
              </w:rPr>
            </w:pPr>
            <w:r w:rsidRPr="00F64944">
              <w:rPr>
                <w:rFonts w:cs="Arial"/>
                <w:szCs w:val="20"/>
                <w:bdr w:val="none" w:sz="0" w:space="0" w:color="auto" w:frame="1"/>
              </w:rPr>
              <w:t xml:space="preserve">6/2,5 </w:t>
            </w:r>
            <w:proofErr w:type="spellStart"/>
            <w:r w:rsidRPr="00F64944">
              <w:rPr>
                <w:rFonts w:cs="Arial"/>
                <w:szCs w:val="20"/>
                <w:bdr w:val="none" w:sz="0" w:space="0" w:color="auto" w:frame="1"/>
              </w:rPr>
              <w:t>kV</w:t>
            </w:r>
            <w:proofErr w:type="spellEnd"/>
            <w:r w:rsidRPr="00F64944">
              <w:rPr>
                <w:rFonts w:cs="Arial"/>
                <w:szCs w:val="20"/>
                <w:bdr w:val="none" w:sz="0" w:space="0" w:color="auto" w:frame="1"/>
              </w:rPr>
              <w:t xml:space="preserve"> (LI/AC)</w:t>
            </w:r>
          </w:p>
        </w:tc>
      </w:tr>
      <w:tr w:rsidR="00442D9E" w:rsidRPr="00F64944" w14:paraId="697E6C92" w14:textId="77777777" w:rsidTr="00442D9E">
        <w:trPr>
          <w:jc w:val="center"/>
        </w:trPr>
        <w:tc>
          <w:tcPr>
            <w:tcW w:w="625" w:type="dxa"/>
            <w:vAlign w:val="center"/>
          </w:tcPr>
          <w:p w14:paraId="5E1CEB3D"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16797115" w14:textId="77777777" w:rsidR="00442D9E" w:rsidRPr="00F64944" w:rsidRDefault="00442D9E" w:rsidP="00442D9E">
            <w:pPr>
              <w:tabs>
                <w:tab w:val="left" w:pos="567"/>
              </w:tabs>
              <w:rPr>
                <w:rFonts w:cs="Arial"/>
                <w:szCs w:val="20"/>
              </w:rPr>
            </w:pPr>
            <w:r w:rsidRPr="00F64944">
              <w:rPr>
                <w:rFonts w:cs="Arial"/>
                <w:szCs w:val="20"/>
                <w:bdr w:val="none" w:sz="0" w:space="0" w:color="auto" w:frame="1"/>
              </w:rPr>
              <w:t>Vardinis dažnis</w:t>
            </w:r>
          </w:p>
        </w:tc>
        <w:tc>
          <w:tcPr>
            <w:tcW w:w="3320" w:type="dxa"/>
            <w:vAlign w:val="center"/>
          </w:tcPr>
          <w:p w14:paraId="4BF3F803" w14:textId="77777777" w:rsidR="00442D9E" w:rsidRPr="00F64944" w:rsidRDefault="00442D9E" w:rsidP="00442D9E">
            <w:pPr>
              <w:tabs>
                <w:tab w:val="left" w:pos="567"/>
              </w:tabs>
              <w:rPr>
                <w:rFonts w:cs="Arial"/>
                <w:szCs w:val="20"/>
              </w:rPr>
            </w:pPr>
            <w:r w:rsidRPr="00F64944">
              <w:rPr>
                <w:rFonts w:cs="Arial"/>
                <w:szCs w:val="20"/>
                <w:bdr w:val="none" w:sz="0" w:space="0" w:color="auto" w:frame="1"/>
              </w:rPr>
              <w:t>50 Hz</w:t>
            </w:r>
          </w:p>
        </w:tc>
      </w:tr>
      <w:tr w:rsidR="00442D9E" w:rsidRPr="00F64944" w14:paraId="23F646A4" w14:textId="77777777" w:rsidTr="00442D9E">
        <w:trPr>
          <w:jc w:val="center"/>
        </w:trPr>
        <w:tc>
          <w:tcPr>
            <w:tcW w:w="625" w:type="dxa"/>
            <w:vAlign w:val="center"/>
          </w:tcPr>
          <w:p w14:paraId="321802F1"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5E35B296" w14:textId="77777777" w:rsidR="00442D9E" w:rsidRPr="00F64944" w:rsidRDefault="00442D9E" w:rsidP="00442D9E">
            <w:pPr>
              <w:tabs>
                <w:tab w:val="left" w:pos="567"/>
              </w:tabs>
              <w:rPr>
                <w:rFonts w:cs="Arial"/>
                <w:szCs w:val="20"/>
              </w:rPr>
            </w:pPr>
            <w:r w:rsidRPr="00F64944">
              <w:rPr>
                <w:rFonts w:cs="Arial"/>
                <w:szCs w:val="20"/>
                <w:bdr w:val="none" w:sz="0" w:space="0" w:color="auto" w:frame="1"/>
              </w:rPr>
              <w:t>Apsaugos laipsnis</w:t>
            </w:r>
          </w:p>
        </w:tc>
        <w:tc>
          <w:tcPr>
            <w:tcW w:w="3320" w:type="dxa"/>
            <w:vAlign w:val="center"/>
          </w:tcPr>
          <w:p w14:paraId="4D1118EE" w14:textId="77777777" w:rsidR="00442D9E" w:rsidRPr="00F64944" w:rsidRDefault="00442D9E" w:rsidP="00442D9E">
            <w:pPr>
              <w:tabs>
                <w:tab w:val="left" w:pos="567"/>
              </w:tabs>
              <w:rPr>
                <w:rFonts w:cs="Arial"/>
                <w:szCs w:val="20"/>
              </w:rPr>
            </w:pPr>
            <w:r w:rsidRPr="00F64944">
              <w:rPr>
                <w:rFonts w:cs="Arial"/>
                <w:szCs w:val="20"/>
                <w:bdr w:val="none" w:sz="0" w:space="0" w:color="auto" w:frame="1"/>
              </w:rPr>
              <w:t>≥ IP2X</w:t>
            </w:r>
          </w:p>
        </w:tc>
      </w:tr>
      <w:tr w:rsidR="00442D9E" w:rsidRPr="00F64944" w14:paraId="09729D7C" w14:textId="77777777" w:rsidTr="00442D9E">
        <w:trPr>
          <w:jc w:val="center"/>
        </w:trPr>
        <w:tc>
          <w:tcPr>
            <w:tcW w:w="625" w:type="dxa"/>
            <w:vAlign w:val="center"/>
          </w:tcPr>
          <w:p w14:paraId="3A00D5CC"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4D16D33E" w14:textId="77777777" w:rsidR="00442D9E" w:rsidRPr="00F64944" w:rsidRDefault="00442D9E" w:rsidP="00442D9E">
            <w:pPr>
              <w:tabs>
                <w:tab w:val="left" w:pos="567"/>
              </w:tabs>
              <w:rPr>
                <w:rFonts w:eastAsia="TimesNewRomanPSMT" w:cs="Arial"/>
                <w:szCs w:val="20"/>
              </w:rPr>
            </w:pPr>
            <w:r w:rsidRPr="00F64944">
              <w:rPr>
                <w:rFonts w:cs="Arial"/>
                <w:szCs w:val="20"/>
                <w:bdr w:val="none" w:sz="0" w:space="0" w:color="auto" w:frame="1"/>
              </w:rPr>
              <w:t>Skydo korpusas</w:t>
            </w:r>
          </w:p>
        </w:tc>
        <w:tc>
          <w:tcPr>
            <w:tcW w:w="3320" w:type="dxa"/>
            <w:vAlign w:val="center"/>
          </w:tcPr>
          <w:p w14:paraId="7FB2CD15" w14:textId="77777777" w:rsidR="00442D9E" w:rsidRPr="00F64944" w:rsidRDefault="00442D9E" w:rsidP="00442D9E">
            <w:pPr>
              <w:tabs>
                <w:tab w:val="left" w:pos="567"/>
              </w:tabs>
              <w:rPr>
                <w:rFonts w:eastAsia="TimesNewRomanPSMT" w:cs="Arial"/>
                <w:szCs w:val="20"/>
              </w:rPr>
            </w:pPr>
            <w:r w:rsidRPr="00F64944">
              <w:rPr>
                <w:rFonts w:cs="Arial"/>
                <w:szCs w:val="20"/>
                <w:bdr w:val="none" w:sz="0" w:space="0" w:color="auto" w:frame="1"/>
              </w:rPr>
              <w:t>Metalinis, cinkuotas padengtas dažų sluoksniu</w:t>
            </w:r>
          </w:p>
        </w:tc>
      </w:tr>
      <w:tr w:rsidR="00442D9E" w:rsidRPr="00F64944" w14:paraId="3DECD927" w14:textId="77777777" w:rsidTr="00442D9E">
        <w:trPr>
          <w:jc w:val="center"/>
        </w:trPr>
        <w:tc>
          <w:tcPr>
            <w:tcW w:w="625" w:type="dxa"/>
            <w:vAlign w:val="center"/>
          </w:tcPr>
          <w:p w14:paraId="0D106575"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4910F0F3" w14:textId="77777777" w:rsidR="00442D9E" w:rsidRPr="00F64944" w:rsidRDefault="00442D9E" w:rsidP="00442D9E">
            <w:pPr>
              <w:tabs>
                <w:tab w:val="left" w:pos="567"/>
              </w:tabs>
              <w:rPr>
                <w:rFonts w:eastAsia="TimesNewRomanPSMT" w:cs="Arial"/>
                <w:szCs w:val="20"/>
              </w:rPr>
            </w:pPr>
            <w:r w:rsidRPr="00F64944">
              <w:rPr>
                <w:rFonts w:cs="Arial"/>
                <w:szCs w:val="20"/>
                <w:bdr w:val="none" w:sz="0" w:space="0" w:color="auto" w:frame="1"/>
              </w:rPr>
              <w:t>Skydo korpuso spalva</w:t>
            </w:r>
          </w:p>
        </w:tc>
        <w:tc>
          <w:tcPr>
            <w:tcW w:w="3320" w:type="dxa"/>
            <w:vAlign w:val="center"/>
          </w:tcPr>
          <w:p w14:paraId="29F88401" w14:textId="77777777" w:rsidR="00442D9E" w:rsidRPr="00F64944" w:rsidRDefault="00442D9E" w:rsidP="00442D9E">
            <w:pPr>
              <w:tabs>
                <w:tab w:val="left" w:pos="567"/>
              </w:tabs>
              <w:rPr>
                <w:rFonts w:eastAsia="TimesNewRomanPSMT" w:cs="Arial"/>
                <w:szCs w:val="20"/>
              </w:rPr>
            </w:pPr>
            <w:r w:rsidRPr="00F64944">
              <w:rPr>
                <w:rFonts w:cs="Arial"/>
                <w:szCs w:val="20"/>
                <w:bdr w:val="none" w:sz="0" w:space="0" w:color="auto" w:frame="1"/>
              </w:rPr>
              <w:t>RAL 7032 - 7035</w:t>
            </w:r>
          </w:p>
        </w:tc>
      </w:tr>
      <w:tr w:rsidR="00442D9E" w:rsidRPr="00F64944" w14:paraId="2CB8E4F2" w14:textId="77777777" w:rsidTr="00442D9E">
        <w:trPr>
          <w:jc w:val="center"/>
        </w:trPr>
        <w:tc>
          <w:tcPr>
            <w:tcW w:w="625" w:type="dxa"/>
            <w:vAlign w:val="center"/>
          </w:tcPr>
          <w:p w14:paraId="42538F40"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1AAB5B2D" w14:textId="77777777" w:rsidR="00442D9E" w:rsidRPr="00F64944" w:rsidRDefault="00442D9E" w:rsidP="00442D9E">
            <w:pPr>
              <w:tabs>
                <w:tab w:val="left" w:pos="567"/>
              </w:tabs>
              <w:rPr>
                <w:rFonts w:cs="Arial"/>
                <w:szCs w:val="20"/>
              </w:rPr>
            </w:pPr>
            <w:r w:rsidRPr="00F64944">
              <w:rPr>
                <w:rFonts w:cs="Arial"/>
                <w:szCs w:val="20"/>
                <w:bdr w:val="none" w:sz="0" w:space="0" w:color="auto" w:frame="1"/>
              </w:rPr>
              <w:t>Dydžių matmenys (</w:t>
            </w:r>
            <w:proofErr w:type="spellStart"/>
            <w:r w:rsidRPr="00F64944">
              <w:rPr>
                <w:rFonts w:cs="Arial"/>
                <w:szCs w:val="20"/>
                <w:bdr w:val="none" w:sz="0" w:space="0" w:color="auto" w:frame="1"/>
              </w:rPr>
              <w:t>AxPxG</w:t>
            </w:r>
            <w:proofErr w:type="spellEnd"/>
            <w:r w:rsidRPr="00F64944">
              <w:rPr>
                <w:rFonts w:cs="Arial"/>
                <w:szCs w:val="20"/>
                <w:bdr w:val="none" w:sz="0" w:space="0" w:color="auto" w:frame="1"/>
              </w:rPr>
              <w:t>)</w:t>
            </w:r>
          </w:p>
        </w:tc>
        <w:tc>
          <w:tcPr>
            <w:tcW w:w="3320" w:type="dxa"/>
            <w:vAlign w:val="center"/>
          </w:tcPr>
          <w:p w14:paraId="3AD5876B" w14:textId="77777777" w:rsidR="00442D9E" w:rsidRPr="00F64944" w:rsidRDefault="00442D9E" w:rsidP="00442D9E">
            <w:pPr>
              <w:tabs>
                <w:tab w:val="left" w:pos="567"/>
              </w:tabs>
              <w:rPr>
                <w:rFonts w:cs="Arial"/>
                <w:szCs w:val="20"/>
              </w:rPr>
            </w:pPr>
            <w:r w:rsidRPr="00F64944">
              <w:rPr>
                <w:rFonts w:cs="Arial"/>
                <w:szCs w:val="20"/>
                <w:bdr w:val="none" w:sz="0" w:space="0" w:color="auto" w:frame="1"/>
              </w:rPr>
              <w:t>Parenkama projektavimo metu</w:t>
            </w:r>
          </w:p>
        </w:tc>
      </w:tr>
      <w:tr w:rsidR="00442D9E" w:rsidRPr="00F64944" w14:paraId="25302C30" w14:textId="77777777" w:rsidTr="00442D9E">
        <w:trPr>
          <w:jc w:val="center"/>
        </w:trPr>
        <w:tc>
          <w:tcPr>
            <w:tcW w:w="625" w:type="dxa"/>
            <w:vAlign w:val="center"/>
          </w:tcPr>
          <w:p w14:paraId="4C33DFEB"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7D222990" w14:textId="77777777" w:rsidR="00442D9E" w:rsidRPr="00F64944" w:rsidRDefault="00442D9E" w:rsidP="00442D9E">
            <w:pPr>
              <w:tabs>
                <w:tab w:val="left" w:pos="567"/>
              </w:tabs>
              <w:rPr>
                <w:rFonts w:eastAsia="TimesNewRomanPSMT" w:cs="Arial"/>
                <w:szCs w:val="20"/>
              </w:rPr>
            </w:pPr>
            <w:r w:rsidRPr="00F64944">
              <w:rPr>
                <w:rFonts w:cs="Arial"/>
                <w:szCs w:val="20"/>
                <w:bdr w:val="none" w:sz="0" w:space="0" w:color="auto" w:frame="1"/>
              </w:rPr>
              <w:t>Ventiliavimas</w:t>
            </w:r>
          </w:p>
        </w:tc>
        <w:tc>
          <w:tcPr>
            <w:tcW w:w="3320" w:type="dxa"/>
            <w:vAlign w:val="center"/>
          </w:tcPr>
          <w:p w14:paraId="22A1686F" w14:textId="77777777" w:rsidR="00442D9E" w:rsidRPr="00F64944" w:rsidRDefault="00442D9E" w:rsidP="00442D9E">
            <w:pPr>
              <w:tabs>
                <w:tab w:val="left" w:pos="567"/>
              </w:tabs>
              <w:rPr>
                <w:rFonts w:eastAsia="TimesNewRomanPSMT" w:cs="Arial"/>
                <w:szCs w:val="20"/>
              </w:rPr>
            </w:pPr>
            <w:r w:rsidRPr="00F64944">
              <w:rPr>
                <w:rFonts w:cs="Arial"/>
                <w:szCs w:val="20"/>
                <w:bdr w:val="none" w:sz="0" w:space="0" w:color="auto" w:frame="1"/>
              </w:rPr>
              <w:t>Natūrali konvekcija</w:t>
            </w:r>
          </w:p>
        </w:tc>
      </w:tr>
      <w:tr w:rsidR="00442D9E" w:rsidRPr="00F64944" w14:paraId="295BA4E9" w14:textId="77777777" w:rsidTr="00442D9E">
        <w:trPr>
          <w:jc w:val="center"/>
        </w:trPr>
        <w:tc>
          <w:tcPr>
            <w:tcW w:w="625" w:type="dxa"/>
            <w:vAlign w:val="center"/>
          </w:tcPr>
          <w:p w14:paraId="441BFA50"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005EB6D8" w14:textId="77777777" w:rsidR="00442D9E" w:rsidRPr="00F64944" w:rsidRDefault="00442D9E" w:rsidP="00442D9E">
            <w:pPr>
              <w:tabs>
                <w:tab w:val="left" w:pos="567"/>
              </w:tabs>
              <w:rPr>
                <w:rFonts w:cs="Arial"/>
                <w:szCs w:val="20"/>
              </w:rPr>
            </w:pPr>
            <w:r w:rsidRPr="00F64944">
              <w:rPr>
                <w:rFonts w:cs="Arial"/>
                <w:szCs w:val="20"/>
                <w:bdr w:val="none" w:sz="0" w:space="0" w:color="auto" w:frame="1"/>
              </w:rPr>
              <w:t>Skydo durys</w:t>
            </w:r>
          </w:p>
        </w:tc>
        <w:tc>
          <w:tcPr>
            <w:tcW w:w="3320" w:type="dxa"/>
            <w:vAlign w:val="center"/>
          </w:tcPr>
          <w:p w14:paraId="4C991F89" w14:textId="77777777" w:rsidR="00442D9E" w:rsidRPr="00F64944" w:rsidRDefault="00442D9E" w:rsidP="00442D9E">
            <w:pPr>
              <w:tabs>
                <w:tab w:val="left" w:pos="567"/>
              </w:tabs>
              <w:rPr>
                <w:rFonts w:cs="Arial"/>
                <w:szCs w:val="20"/>
              </w:rPr>
            </w:pPr>
            <w:r w:rsidRPr="00F64944">
              <w:rPr>
                <w:rFonts w:cs="Arial"/>
                <w:szCs w:val="20"/>
                <w:bdr w:val="none" w:sz="0" w:space="0" w:color="auto" w:frame="1"/>
              </w:rPr>
              <w:t>Su užraktu, atidarymo rankena su fiksacija</w:t>
            </w:r>
          </w:p>
        </w:tc>
      </w:tr>
      <w:tr w:rsidR="00442D9E" w:rsidRPr="00F64944" w14:paraId="589FFA77" w14:textId="77777777" w:rsidTr="00442D9E">
        <w:trPr>
          <w:jc w:val="center"/>
        </w:trPr>
        <w:tc>
          <w:tcPr>
            <w:tcW w:w="625" w:type="dxa"/>
            <w:vAlign w:val="center"/>
          </w:tcPr>
          <w:p w14:paraId="3BD25437"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0EF58618" w14:textId="77777777" w:rsidR="00442D9E" w:rsidRPr="00F64944" w:rsidRDefault="00442D9E" w:rsidP="00442D9E">
            <w:pPr>
              <w:tabs>
                <w:tab w:val="left" w:pos="567"/>
              </w:tabs>
              <w:rPr>
                <w:rFonts w:cs="Arial"/>
                <w:szCs w:val="20"/>
              </w:rPr>
            </w:pPr>
            <w:r w:rsidRPr="00F64944">
              <w:rPr>
                <w:rFonts w:cs="Arial"/>
                <w:szCs w:val="20"/>
                <w:bdr w:val="none" w:sz="0" w:space="0" w:color="auto" w:frame="1"/>
              </w:rPr>
              <w:t>Skydo duryse turi būti</w:t>
            </w:r>
          </w:p>
        </w:tc>
        <w:tc>
          <w:tcPr>
            <w:tcW w:w="3320" w:type="dxa"/>
            <w:vAlign w:val="center"/>
          </w:tcPr>
          <w:p w14:paraId="7C25FE76" w14:textId="77777777" w:rsidR="00442D9E" w:rsidRPr="00F64944" w:rsidRDefault="00442D9E" w:rsidP="00442D9E">
            <w:pPr>
              <w:tabs>
                <w:tab w:val="left" w:pos="567"/>
              </w:tabs>
              <w:rPr>
                <w:rFonts w:cs="Arial"/>
                <w:szCs w:val="20"/>
              </w:rPr>
            </w:pPr>
            <w:r w:rsidRPr="00F64944">
              <w:rPr>
                <w:rFonts w:cs="Arial"/>
                <w:szCs w:val="20"/>
                <w:bdr w:val="none" w:sz="0" w:space="0" w:color="auto" w:frame="1"/>
              </w:rPr>
              <w:t xml:space="preserve">Išpjovos </w:t>
            </w:r>
            <w:r w:rsidRPr="00F64944">
              <w:rPr>
                <w:rFonts w:cs="Arial"/>
                <w:bCs/>
                <w:szCs w:val="20"/>
                <w:bdr w:val="none" w:sz="0" w:space="0" w:color="auto" w:frame="1"/>
              </w:rPr>
              <w:t>vietinės signalizacijos šviesos diodui</w:t>
            </w:r>
            <w:r w:rsidRPr="00F64944">
              <w:rPr>
                <w:rFonts w:cs="Arial"/>
                <w:szCs w:val="20"/>
                <w:bdr w:val="none" w:sz="0" w:space="0" w:color="auto" w:frame="1"/>
              </w:rPr>
              <w:t xml:space="preserve"> </w:t>
            </w:r>
          </w:p>
        </w:tc>
      </w:tr>
      <w:tr w:rsidR="00442D9E" w:rsidRPr="00F64944" w14:paraId="124E832B" w14:textId="77777777" w:rsidTr="00442D9E">
        <w:trPr>
          <w:jc w:val="center"/>
        </w:trPr>
        <w:tc>
          <w:tcPr>
            <w:tcW w:w="625" w:type="dxa"/>
            <w:vAlign w:val="center"/>
          </w:tcPr>
          <w:p w14:paraId="0C587BFA"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3998EA01" w14:textId="3A5F879F" w:rsidR="00442D9E" w:rsidRPr="00F64944" w:rsidRDefault="00442D9E" w:rsidP="00442D9E">
            <w:pPr>
              <w:tabs>
                <w:tab w:val="left" w:pos="567"/>
              </w:tabs>
              <w:rPr>
                <w:rFonts w:eastAsia="TimesNewRomanPSMT" w:cs="Arial"/>
                <w:szCs w:val="20"/>
              </w:rPr>
            </w:pPr>
            <w:r w:rsidRPr="00F64944">
              <w:rPr>
                <w:rFonts w:cs="Arial"/>
                <w:szCs w:val="20"/>
                <w:bdr w:val="none" w:sz="0" w:space="0" w:color="auto" w:frame="1"/>
              </w:rPr>
              <w:t>Skyde montuojami tarpiniai gnybt</w:t>
            </w:r>
            <w:r w:rsidR="00AF40D6" w:rsidRPr="00F64944">
              <w:rPr>
                <w:rFonts w:cs="Arial"/>
                <w:szCs w:val="20"/>
                <w:bdr w:val="none" w:sz="0" w:space="0" w:color="auto" w:frame="1"/>
              </w:rPr>
              <w:t>ai</w:t>
            </w:r>
          </w:p>
        </w:tc>
        <w:tc>
          <w:tcPr>
            <w:tcW w:w="3320" w:type="dxa"/>
            <w:vAlign w:val="center"/>
          </w:tcPr>
          <w:p w14:paraId="3A560D71" w14:textId="79F10A3B" w:rsidR="00442D9E" w:rsidRPr="00F64944" w:rsidRDefault="00442D9E" w:rsidP="00442D9E">
            <w:pPr>
              <w:tabs>
                <w:tab w:val="left" w:pos="567"/>
              </w:tabs>
              <w:rPr>
                <w:rFonts w:cs="Arial"/>
                <w:szCs w:val="20"/>
              </w:rPr>
            </w:pPr>
            <w:r w:rsidRPr="00F64944">
              <w:rPr>
                <w:rFonts w:cs="Arial"/>
                <w:szCs w:val="20"/>
                <w:bdr w:val="none" w:sz="0" w:space="0" w:color="auto" w:frame="1"/>
              </w:rPr>
              <w:t>Su varžtiniais arba sp</w:t>
            </w:r>
            <w:r w:rsidR="00AF40D6" w:rsidRPr="00F64944">
              <w:rPr>
                <w:rFonts w:cs="Arial"/>
                <w:szCs w:val="20"/>
                <w:bdr w:val="none" w:sz="0" w:space="0" w:color="auto" w:frame="1"/>
              </w:rPr>
              <w:t>y</w:t>
            </w:r>
            <w:r w:rsidRPr="00F64944">
              <w:rPr>
                <w:rFonts w:cs="Arial"/>
                <w:szCs w:val="20"/>
                <w:bdr w:val="none" w:sz="0" w:space="0" w:color="auto" w:frame="1"/>
              </w:rPr>
              <w:t>ruokliniais kontaktais</w:t>
            </w:r>
          </w:p>
        </w:tc>
      </w:tr>
      <w:tr w:rsidR="00442D9E" w:rsidRPr="00F64944" w14:paraId="27DD631D" w14:textId="77777777" w:rsidTr="00442D9E">
        <w:trPr>
          <w:jc w:val="center"/>
        </w:trPr>
        <w:tc>
          <w:tcPr>
            <w:tcW w:w="625" w:type="dxa"/>
            <w:vAlign w:val="center"/>
          </w:tcPr>
          <w:p w14:paraId="690AB74D"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5B26E508" w14:textId="77777777" w:rsidR="00442D9E" w:rsidRPr="00F64944" w:rsidRDefault="00442D9E" w:rsidP="00442D9E">
            <w:pPr>
              <w:tabs>
                <w:tab w:val="left" w:pos="567"/>
              </w:tabs>
              <w:rPr>
                <w:rFonts w:eastAsia="TimesNewRomanPSMT" w:cs="Arial"/>
                <w:szCs w:val="20"/>
              </w:rPr>
            </w:pPr>
            <w:r w:rsidRPr="00F64944">
              <w:rPr>
                <w:rFonts w:cs="Arial"/>
                <w:szCs w:val="20"/>
                <w:bdr w:val="none" w:sz="0" w:space="0" w:color="auto" w:frame="1"/>
              </w:rPr>
              <w:t>Skyde turi būti 3F+N+PE šynų sekcijos</w:t>
            </w:r>
          </w:p>
        </w:tc>
        <w:tc>
          <w:tcPr>
            <w:tcW w:w="3320" w:type="dxa"/>
            <w:vAlign w:val="center"/>
          </w:tcPr>
          <w:p w14:paraId="7E2D387F" w14:textId="77777777" w:rsidR="00442D9E" w:rsidRPr="00F64944" w:rsidRDefault="00442D9E" w:rsidP="00442D9E">
            <w:pPr>
              <w:tabs>
                <w:tab w:val="left" w:pos="567"/>
              </w:tabs>
              <w:rPr>
                <w:rFonts w:cs="Arial"/>
                <w:szCs w:val="20"/>
              </w:rPr>
            </w:pPr>
            <w:r w:rsidRPr="00F64944">
              <w:rPr>
                <w:rFonts w:cs="Arial"/>
                <w:szCs w:val="20"/>
                <w:bdr w:val="none" w:sz="0" w:space="0" w:color="auto" w:frame="1"/>
              </w:rPr>
              <w:t>Turi būti</w:t>
            </w:r>
          </w:p>
        </w:tc>
      </w:tr>
      <w:tr w:rsidR="00442D9E" w:rsidRPr="00F64944" w14:paraId="1177D71F" w14:textId="77777777" w:rsidTr="00442D9E">
        <w:trPr>
          <w:jc w:val="center"/>
        </w:trPr>
        <w:tc>
          <w:tcPr>
            <w:tcW w:w="625" w:type="dxa"/>
            <w:vAlign w:val="center"/>
          </w:tcPr>
          <w:p w14:paraId="7330167D"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16DBBA24" w14:textId="506E2D38" w:rsidR="00442D9E" w:rsidRPr="00F64944" w:rsidRDefault="00442D9E" w:rsidP="00442D9E">
            <w:pPr>
              <w:tabs>
                <w:tab w:val="left" w:pos="567"/>
              </w:tabs>
              <w:rPr>
                <w:rFonts w:eastAsia="TimesNewRomanPSMT" w:cs="Arial"/>
                <w:szCs w:val="20"/>
              </w:rPr>
            </w:pPr>
            <w:r w:rsidRPr="00F64944">
              <w:rPr>
                <w:rFonts w:cs="Arial"/>
                <w:szCs w:val="20"/>
                <w:bdr w:val="none" w:sz="0" w:space="0" w:color="auto" w:frame="1"/>
              </w:rPr>
              <w:t xml:space="preserve">Visi 0,4 </w:t>
            </w:r>
            <w:proofErr w:type="spellStart"/>
            <w:r w:rsidRPr="00F64944">
              <w:rPr>
                <w:rFonts w:cs="Arial"/>
                <w:szCs w:val="20"/>
                <w:bdr w:val="none" w:sz="0" w:space="0" w:color="auto" w:frame="1"/>
              </w:rPr>
              <w:t>kV</w:t>
            </w:r>
            <w:proofErr w:type="spellEnd"/>
            <w:r w:rsidRPr="00F64944">
              <w:rPr>
                <w:rFonts w:cs="Arial"/>
                <w:szCs w:val="20"/>
                <w:bdr w:val="none" w:sz="0" w:space="0" w:color="auto" w:frame="1"/>
              </w:rPr>
              <w:t xml:space="preserve"> paskirstymo įrenginiai turi būti sumontuoti taip, kad būtų patogu aptarnauti ir pakeisti</w:t>
            </w:r>
          </w:p>
        </w:tc>
        <w:tc>
          <w:tcPr>
            <w:tcW w:w="3320" w:type="dxa"/>
            <w:vAlign w:val="center"/>
          </w:tcPr>
          <w:p w14:paraId="0680ACF5" w14:textId="77777777" w:rsidR="00442D9E" w:rsidRPr="00F64944" w:rsidRDefault="00442D9E" w:rsidP="00442D9E">
            <w:pPr>
              <w:tabs>
                <w:tab w:val="left" w:pos="567"/>
              </w:tabs>
              <w:rPr>
                <w:rFonts w:cs="Arial"/>
                <w:szCs w:val="20"/>
              </w:rPr>
            </w:pPr>
            <w:r w:rsidRPr="00F64944">
              <w:rPr>
                <w:rFonts w:cs="Arial"/>
                <w:szCs w:val="20"/>
                <w:bdr w:val="none" w:sz="0" w:space="0" w:color="auto" w:frame="1"/>
              </w:rPr>
              <w:t>Turi būti</w:t>
            </w:r>
          </w:p>
        </w:tc>
      </w:tr>
      <w:tr w:rsidR="00442D9E" w:rsidRPr="00F64944" w14:paraId="67067F78" w14:textId="77777777" w:rsidTr="00442D9E">
        <w:trPr>
          <w:jc w:val="center"/>
        </w:trPr>
        <w:tc>
          <w:tcPr>
            <w:tcW w:w="625" w:type="dxa"/>
            <w:vAlign w:val="center"/>
          </w:tcPr>
          <w:p w14:paraId="3D8488DE"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208386DD" w14:textId="5FF77C9B" w:rsidR="00442D9E" w:rsidRPr="00F64944" w:rsidRDefault="00442D9E" w:rsidP="00442D9E">
            <w:pPr>
              <w:tabs>
                <w:tab w:val="left" w:pos="567"/>
              </w:tabs>
              <w:rPr>
                <w:rFonts w:eastAsia="TimesNewRomanPSMT" w:cs="Arial"/>
                <w:szCs w:val="20"/>
              </w:rPr>
            </w:pPr>
            <w:r w:rsidRPr="00F64944">
              <w:rPr>
                <w:rFonts w:cs="Arial"/>
                <w:szCs w:val="20"/>
                <w:bdr w:val="none" w:sz="0" w:space="0" w:color="auto" w:frame="1"/>
              </w:rPr>
              <w:t>0,4</w:t>
            </w:r>
            <w:r w:rsidR="007C65CB" w:rsidRPr="00F64944">
              <w:rPr>
                <w:rFonts w:cs="Arial"/>
                <w:szCs w:val="20"/>
                <w:bdr w:val="none" w:sz="0" w:space="0" w:color="auto" w:frame="1"/>
              </w:rPr>
              <w:t xml:space="preserve"> </w:t>
            </w:r>
            <w:proofErr w:type="spellStart"/>
            <w:r w:rsidRPr="00F64944">
              <w:rPr>
                <w:rFonts w:cs="Arial"/>
                <w:szCs w:val="20"/>
                <w:bdr w:val="none" w:sz="0" w:space="0" w:color="auto" w:frame="1"/>
              </w:rPr>
              <w:t>kV</w:t>
            </w:r>
            <w:proofErr w:type="spellEnd"/>
            <w:r w:rsidRPr="00F64944">
              <w:rPr>
                <w:rFonts w:cs="Arial"/>
                <w:szCs w:val="20"/>
                <w:bdr w:val="none" w:sz="0" w:space="0" w:color="auto" w:frame="1"/>
              </w:rPr>
              <w:t xml:space="preserve"> įvadiniai galios kabeliai montuojami iš apačios. Kiti 0,4</w:t>
            </w:r>
            <w:r w:rsidR="007C65CB" w:rsidRPr="00F64944">
              <w:rPr>
                <w:rFonts w:cs="Arial"/>
                <w:szCs w:val="20"/>
                <w:bdr w:val="none" w:sz="0" w:space="0" w:color="auto" w:frame="1"/>
              </w:rPr>
              <w:t xml:space="preserve"> </w:t>
            </w:r>
            <w:proofErr w:type="spellStart"/>
            <w:r w:rsidRPr="00F64944">
              <w:rPr>
                <w:rFonts w:cs="Arial"/>
                <w:szCs w:val="20"/>
                <w:bdr w:val="none" w:sz="0" w:space="0" w:color="auto" w:frame="1"/>
              </w:rPr>
              <w:t>kV</w:t>
            </w:r>
            <w:proofErr w:type="spellEnd"/>
            <w:r w:rsidRPr="00F64944">
              <w:rPr>
                <w:rFonts w:cs="Arial"/>
                <w:szCs w:val="20"/>
                <w:bdr w:val="none" w:sz="0" w:space="0" w:color="auto" w:frame="1"/>
              </w:rPr>
              <w:t xml:space="preserve"> galios kabeliai ir visi kontroliniai kabeliai montuojami iš viršaus</w:t>
            </w:r>
            <w:r w:rsidRPr="00F64944">
              <w:rPr>
                <w:rFonts w:eastAsiaTheme="minorEastAsia" w:cs="Arial"/>
                <w:szCs w:val="20"/>
                <w:bdr w:val="none" w:sz="0" w:space="0" w:color="auto" w:frame="1"/>
                <w:vertAlign w:val="superscript"/>
              </w:rPr>
              <w:t xml:space="preserve"> </w:t>
            </w:r>
          </w:p>
        </w:tc>
        <w:tc>
          <w:tcPr>
            <w:tcW w:w="3320" w:type="dxa"/>
            <w:vAlign w:val="center"/>
          </w:tcPr>
          <w:p w14:paraId="70D99A6F" w14:textId="77777777" w:rsidR="00442D9E" w:rsidRPr="00F64944" w:rsidRDefault="00442D9E" w:rsidP="00442D9E">
            <w:pPr>
              <w:tabs>
                <w:tab w:val="left" w:pos="567"/>
              </w:tabs>
              <w:rPr>
                <w:rFonts w:cs="Arial"/>
                <w:szCs w:val="20"/>
              </w:rPr>
            </w:pPr>
            <w:r w:rsidRPr="00F64944">
              <w:rPr>
                <w:rFonts w:cs="Arial"/>
                <w:szCs w:val="20"/>
                <w:bdr w:val="none" w:sz="0" w:space="0" w:color="auto" w:frame="1"/>
              </w:rPr>
              <w:t>Turi būti</w:t>
            </w:r>
          </w:p>
        </w:tc>
      </w:tr>
      <w:tr w:rsidR="00442D9E" w:rsidRPr="00F64944" w14:paraId="1EE7DB73" w14:textId="77777777" w:rsidTr="00442D9E">
        <w:trPr>
          <w:jc w:val="center"/>
        </w:trPr>
        <w:tc>
          <w:tcPr>
            <w:tcW w:w="625" w:type="dxa"/>
            <w:vAlign w:val="center"/>
          </w:tcPr>
          <w:p w14:paraId="7F551534"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7E1B5A55" w14:textId="6F320BE5" w:rsidR="00442D9E" w:rsidRPr="00F64944" w:rsidRDefault="00442D9E" w:rsidP="00442D9E">
            <w:pPr>
              <w:tabs>
                <w:tab w:val="left" w:pos="567"/>
              </w:tabs>
              <w:rPr>
                <w:rFonts w:eastAsia="TimesNewRomanPSMT" w:cs="Arial"/>
                <w:szCs w:val="20"/>
              </w:rPr>
            </w:pPr>
            <w:r w:rsidRPr="00F64944">
              <w:rPr>
                <w:rFonts w:cs="Arial"/>
                <w:szCs w:val="20"/>
                <w:bdr w:val="none" w:sz="0" w:space="0" w:color="auto" w:frame="1"/>
              </w:rPr>
              <w:t>Skydo durų atidarymo kryptis</w:t>
            </w:r>
          </w:p>
        </w:tc>
        <w:tc>
          <w:tcPr>
            <w:tcW w:w="3320" w:type="dxa"/>
            <w:vAlign w:val="center"/>
          </w:tcPr>
          <w:p w14:paraId="7A656530" w14:textId="77777777" w:rsidR="00442D9E" w:rsidRPr="00F64944" w:rsidRDefault="00442D9E" w:rsidP="00442D9E">
            <w:pPr>
              <w:tabs>
                <w:tab w:val="left" w:pos="567"/>
              </w:tabs>
              <w:rPr>
                <w:rFonts w:cs="Arial"/>
                <w:szCs w:val="20"/>
              </w:rPr>
            </w:pPr>
            <w:r w:rsidRPr="00F64944">
              <w:rPr>
                <w:rFonts w:cs="Arial"/>
                <w:szCs w:val="20"/>
                <w:bdr w:val="none" w:sz="0" w:space="0" w:color="auto" w:frame="1"/>
              </w:rPr>
              <w:t>Parenkama projektavimo metu</w:t>
            </w:r>
          </w:p>
        </w:tc>
      </w:tr>
      <w:tr w:rsidR="00442D9E" w:rsidRPr="00F64944" w14:paraId="354FDF5E" w14:textId="77777777" w:rsidTr="00442D9E">
        <w:trPr>
          <w:jc w:val="center"/>
        </w:trPr>
        <w:tc>
          <w:tcPr>
            <w:tcW w:w="625" w:type="dxa"/>
            <w:vAlign w:val="center"/>
          </w:tcPr>
          <w:p w14:paraId="3FDA8BBE"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3E2FBE02" w14:textId="16E651C2" w:rsidR="00442D9E" w:rsidRPr="00F64944" w:rsidRDefault="00442D9E" w:rsidP="00442D9E">
            <w:pPr>
              <w:tabs>
                <w:tab w:val="left" w:pos="567"/>
              </w:tabs>
              <w:rPr>
                <w:rFonts w:eastAsia="TimesNewRomanPSMT" w:cs="Arial"/>
                <w:szCs w:val="20"/>
              </w:rPr>
            </w:pPr>
            <w:r w:rsidRPr="00F64944">
              <w:rPr>
                <w:rFonts w:cs="Arial"/>
                <w:szCs w:val="20"/>
                <w:bdr w:val="none" w:sz="0" w:space="0" w:color="auto" w:frame="1"/>
              </w:rPr>
              <w:t>Laidininkų (fazinių, įžeminimo, apsauginio nulinio) spalvinis žymėjimas</w:t>
            </w:r>
          </w:p>
        </w:tc>
        <w:tc>
          <w:tcPr>
            <w:tcW w:w="3320" w:type="dxa"/>
            <w:vAlign w:val="center"/>
          </w:tcPr>
          <w:p w14:paraId="48991F3A" w14:textId="20BA26C1" w:rsidR="00442D9E" w:rsidRPr="00F64944" w:rsidRDefault="00442D9E" w:rsidP="00442D9E">
            <w:pPr>
              <w:tabs>
                <w:tab w:val="left" w:pos="567"/>
              </w:tabs>
              <w:rPr>
                <w:rFonts w:cs="Arial"/>
                <w:szCs w:val="20"/>
              </w:rPr>
            </w:pPr>
            <w:r w:rsidRPr="00F64944">
              <w:rPr>
                <w:rFonts w:cs="Arial"/>
                <w:szCs w:val="20"/>
                <w:bdr w:val="none" w:sz="0" w:space="0" w:color="auto" w:frame="1"/>
              </w:rPr>
              <w:t>Pagal Elektros įrenginių įrengimo taisyklių reikalavimus (IEC</w:t>
            </w:r>
            <w:r w:rsidR="00BE6735" w:rsidRPr="00F64944">
              <w:rPr>
                <w:rFonts w:cs="Arial"/>
                <w:szCs w:val="20"/>
                <w:bdr w:val="none" w:sz="0" w:space="0" w:color="auto" w:frame="1"/>
              </w:rPr>
              <w:t xml:space="preserve"> </w:t>
            </w:r>
            <w:r w:rsidRPr="00F64944">
              <w:rPr>
                <w:rFonts w:cs="Arial"/>
                <w:szCs w:val="20"/>
                <w:bdr w:val="none" w:sz="0" w:space="0" w:color="auto" w:frame="1"/>
              </w:rPr>
              <w:t>60446)</w:t>
            </w:r>
          </w:p>
        </w:tc>
      </w:tr>
      <w:tr w:rsidR="00442D9E" w:rsidRPr="00F64944" w14:paraId="54582DE5" w14:textId="77777777" w:rsidTr="00442D9E">
        <w:trPr>
          <w:jc w:val="center"/>
        </w:trPr>
        <w:tc>
          <w:tcPr>
            <w:tcW w:w="625" w:type="dxa"/>
            <w:vAlign w:val="center"/>
          </w:tcPr>
          <w:p w14:paraId="5438F72F"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286F9E57" w14:textId="77777777" w:rsidR="00442D9E" w:rsidRPr="00F64944" w:rsidRDefault="00442D9E" w:rsidP="00442D9E">
            <w:pPr>
              <w:tabs>
                <w:tab w:val="left" w:pos="567"/>
              </w:tabs>
              <w:rPr>
                <w:rFonts w:eastAsia="TimesNewRomanPSMT" w:cs="Arial"/>
                <w:szCs w:val="20"/>
              </w:rPr>
            </w:pPr>
            <w:r w:rsidRPr="00F64944">
              <w:rPr>
                <w:rFonts w:cs="Arial"/>
                <w:szCs w:val="20"/>
                <w:bdr w:val="none" w:sz="0" w:space="0" w:color="auto" w:frame="1"/>
              </w:rPr>
              <w:t>Eksploatavimo aplinkos temperatūros ribos ne siauresnės nei</w:t>
            </w:r>
          </w:p>
        </w:tc>
        <w:tc>
          <w:tcPr>
            <w:tcW w:w="3320" w:type="dxa"/>
            <w:vAlign w:val="center"/>
          </w:tcPr>
          <w:p w14:paraId="5D1A4865" w14:textId="77777777" w:rsidR="00442D9E" w:rsidRPr="00F64944" w:rsidRDefault="00442D9E" w:rsidP="00442D9E">
            <w:pPr>
              <w:tabs>
                <w:tab w:val="left" w:pos="567"/>
              </w:tabs>
              <w:rPr>
                <w:rFonts w:cs="Arial"/>
                <w:szCs w:val="20"/>
              </w:rPr>
            </w:pPr>
            <w:r w:rsidRPr="00F64944">
              <w:rPr>
                <w:rFonts w:cs="Arial"/>
                <w:szCs w:val="20"/>
                <w:bdr w:val="none" w:sz="0" w:space="0" w:color="auto" w:frame="1"/>
              </w:rPr>
              <w:t>+5⁰C ÷ +35⁰C</w:t>
            </w:r>
          </w:p>
        </w:tc>
      </w:tr>
      <w:tr w:rsidR="00442D9E" w:rsidRPr="00F64944" w14:paraId="448602DB" w14:textId="77777777" w:rsidTr="00442D9E">
        <w:trPr>
          <w:jc w:val="center"/>
        </w:trPr>
        <w:tc>
          <w:tcPr>
            <w:tcW w:w="625" w:type="dxa"/>
            <w:vAlign w:val="center"/>
          </w:tcPr>
          <w:p w14:paraId="55E596E9"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63DB57FC" w14:textId="77777777" w:rsidR="00442D9E" w:rsidRPr="00F64944" w:rsidRDefault="00442D9E" w:rsidP="00442D9E">
            <w:pPr>
              <w:tabs>
                <w:tab w:val="left" w:pos="567"/>
              </w:tabs>
              <w:rPr>
                <w:rFonts w:eastAsia="TimesNewRomanPSMT" w:cs="Arial"/>
                <w:szCs w:val="20"/>
              </w:rPr>
            </w:pPr>
            <w:r w:rsidRPr="00F64944">
              <w:rPr>
                <w:rFonts w:cs="Arial"/>
                <w:szCs w:val="20"/>
                <w:bdr w:val="none" w:sz="0" w:space="0" w:color="auto" w:frame="1"/>
              </w:rPr>
              <w:t>Darbo aplinkos drėgmė</w:t>
            </w:r>
          </w:p>
        </w:tc>
        <w:tc>
          <w:tcPr>
            <w:tcW w:w="3320" w:type="dxa"/>
            <w:vAlign w:val="center"/>
          </w:tcPr>
          <w:p w14:paraId="70CB5B99" w14:textId="77777777" w:rsidR="00442D9E" w:rsidRPr="00F64944" w:rsidRDefault="00442D9E" w:rsidP="00442D9E">
            <w:pPr>
              <w:tabs>
                <w:tab w:val="left" w:pos="567"/>
              </w:tabs>
              <w:rPr>
                <w:rFonts w:cs="Arial"/>
                <w:szCs w:val="20"/>
              </w:rPr>
            </w:pPr>
            <w:r w:rsidRPr="00F64944">
              <w:rPr>
                <w:rFonts w:eastAsia="Symbol" w:cs="Arial"/>
                <w:szCs w:val="20"/>
                <w:bdr w:val="none" w:sz="0" w:space="0" w:color="auto" w:frame="1"/>
              </w:rPr>
              <w:sym w:font="Symbol" w:char="F0A3"/>
            </w:r>
            <w:r w:rsidRPr="00F64944">
              <w:rPr>
                <w:rFonts w:eastAsia="Times New Roman" w:cs="Arial"/>
                <w:szCs w:val="20"/>
                <w:bdr w:val="none" w:sz="0" w:space="0" w:color="auto" w:frame="1"/>
              </w:rPr>
              <w:t xml:space="preserve"> 90 %</w:t>
            </w:r>
          </w:p>
        </w:tc>
      </w:tr>
      <w:tr w:rsidR="00442D9E" w:rsidRPr="00F64944" w14:paraId="68F0B2C2" w14:textId="77777777" w:rsidTr="00442D9E">
        <w:trPr>
          <w:jc w:val="center"/>
        </w:trPr>
        <w:tc>
          <w:tcPr>
            <w:tcW w:w="625" w:type="dxa"/>
            <w:vAlign w:val="center"/>
          </w:tcPr>
          <w:p w14:paraId="64285237"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79E6ECD5" w14:textId="77777777" w:rsidR="00442D9E" w:rsidRPr="00F64944" w:rsidRDefault="00442D9E" w:rsidP="00442D9E">
            <w:pPr>
              <w:tabs>
                <w:tab w:val="left" w:pos="567"/>
              </w:tabs>
              <w:rPr>
                <w:rFonts w:eastAsia="TimesNewRomanPSMT" w:cs="Arial"/>
                <w:szCs w:val="20"/>
              </w:rPr>
            </w:pPr>
            <w:r w:rsidRPr="00F64944">
              <w:rPr>
                <w:rFonts w:cs="Arial"/>
                <w:szCs w:val="20"/>
                <w:bdr w:val="none" w:sz="0" w:space="0" w:color="auto" w:frame="1"/>
              </w:rPr>
              <w:t>Garantinis laikotarpis</w:t>
            </w:r>
          </w:p>
        </w:tc>
        <w:tc>
          <w:tcPr>
            <w:tcW w:w="3320" w:type="dxa"/>
            <w:vAlign w:val="center"/>
          </w:tcPr>
          <w:p w14:paraId="2B1893F4" w14:textId="0668C02F" w:rsidR="00442D9E" w:rsidRPr="00F64944" w:rsidRDefault="00442D9E" w:rsidP="00442D9E">
            <w:pPr>
              <w:tabs>
                <w:tab w:val="left" w:pos="567"/>
              </w:tabs>
              <w:rPr>
                <w:rFonts w:cs="Arial"/>
                <w:szCs w:val="20"/>
              </w:rPr>
            </w:pPr>
            <w:r w:rsidRPr="00F64944">
              <w:rPr>
                <w:rFonts w:cs="Arial"/>
                <w:szCs w:val="20"/>
                <w:bdr w:val="none" w:sz="0" w:space="0" w:color="auto" w:frame="1"/>
              </w:rPr>
              <w:t>≥</w:t>
            </w:r>
            <w:r w:rsidR="00512CCE" w:rsidRPr="00F64944">
              <w:rPr>
                <w:rFonts w:cs="Arial"/>
                <w:szCs w:val="20"/>
                <w:bdr w:val="none" w:sz="0" w:space="0" w:color="auto" w:frame="1"/>
              </w:rPr>
              <w:t xml:space="preserve"> </w:t>
            </w:r>
            <w:r w:rsidRPr="00F64944">
              <w:rPr>
                <w:rFonts w:cs="Arial"/>
                <w:szCs w:val="20"/>
                <w:bdr w:val="none" w:sz="0" w:space="0" w:color="auto" w:frame="1"/>
              </w:rPr>
              <w:t>2 metai.</w:t>
            </w:r>
          </w:p>
        </w:tc>
      </w:tr>
      <w:tr w:rsidR="00442D9E" w:rsidRPr="00F64944" w14:paraId="0881C3B4" w14:textId="77777777" w:rsidTr="00442D9E">
        <w:trPr>
          <w:jc w:val="center"/>
        </w:trPr>
        <w:tc>
          <w:tcPr>
            <w:tcW w:w="625" w:type="dxa"/>
            <w:vAlign w:val="center"/>
          </w:tcPr>
          <w:p w14:paraId="7506A260"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1A903E47" w14:textId="77777777" w:rsidR="00442D9E" w:rsidRPr="00F64944" w:rsidRDefault="00442D9E" w:rsidP="00442D9E">
            <w:pPr>
              <w:tabs>
                <w:tab w:val="left" w:pos="567"/>
              </w:tabs>
              <w:rPr>
                <w:rFonts w:eastAsia="TimesNewRomanPSMT" w:cs="Arial"/>
                <w:szCs w:val="20"/>
              </w:rPr>
            </w:pPr>
            <w:r w:rsidRPr="00F64944">
              <w:rPr>
                <w:rFonts w:cs="Arial"/>
                <w:szCs w:val="20"/>
                <w:bdr w:val="none" w:sz="0" w:space="0" w:color="auto" w:frame="1"/>
              </w:rPr>
              <w:t>Tarnavimo laikas</w:t>
            </w:r>
          </w:p>
        </w:tc>
        <w:tc>
          <w:tcPr>
            <w:tcW w:w="3320" w:type="dxa"/>
            <w:vAlign w:val="center"/>
          </w:tcPr>
          <w:p w14:paraId="2AB1F7F2" w14:textId="7BA17541" w:rsidR="00442D9E" w:rsidRPr="00F64944" w:rsidRDefault="00442D9E" w:rsidP="00442D9E">
            <w:pPr>
              <w:tabs>
                <w:tab w:val="left" w:pos="567"/>
              </w:tabs>
              <w:rPr>
                <w:rFonts w:cs="Arial"/>
                <w:szCs w:val="20"/>
              </w:rPr>
            </w:pPr>
            <w:r w:rsidRPr="00F64944">
              <w:rPr>
                <w:rFonts w:cs="Arial"/>
                <w:szCs w:val="20"/>
                <w:bdr w:val="none" w:sz="0" w:space="0" w:color="auto" w:frame="1"/>
              </w:rPr>
              <w:t>≥</w:t>
            </w:r>
            <w:r w:rsidR="00512CCE" w:rsidRPr="00F64944">
              <w:rPr>
                <w:rFonts w:cs="Arial"/>
                <w:szCs w:val="20"/>
                <w:bdr w:val="none" w:sz="0" w:space="0" w:color="auto" w:frame="1"/>
              </w:rPr>
              <w:t xml:space="preserve"> </w:t>
            </w:r>
            <w:r w:rsidRPr="00F64944">
              <w:rPr>
                <w:rFonts w:cs="Arial"/>
                <w:szCs w:val="20"/>
                <w:bdr w:val="none" w:sz="0" w:space="0" w:color="auto" w:frame="1"/>
              </w:rPr>
              <w:t xml:space="preserve">25 </w:t>
            </w:r>
            <w:proofErr w:type="spellStart"/>
            <w:r w:rsidRPr="00F64944">
              <w:rPr>
                <w:rFonts w:cs="Arial"/>
                <w:szCs w:val="20"/>
                <w:bdr w:val="none" w:sz="0" w:space="0" w:color="auto" w:frame="1"/>
              </w:rPr>
              <w:t>mmetai</w:t>
            </w:r>
            <w:proofErr w:type="spellEnd"/>
          </w:p>
        </w:tc>
      </w:tr>
      <w:tr w:rsidR="00442D9E" w:rsidRPr="00F64944" w14:paraId="1A9F8494" w14:textId="77777777" w:rsidTr="00442D9E">
        <w:trPr>
          <w:jc w:val="center"/>
        </w:trPr>
        <w:tc>
          <w:tcPr>
            <w:tcW w:w="625" w:type="dxa"/>
            <w:vAlign w:val="center"/>
          </w:tcPr>
          <w:p w14:paraId="753D7A1F"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5282FE22" w14:textId="77777777" w:rsidR="00442D9E" w:rsidRPr="00F64944" w:rsidRDefault="00442D9E" w:rsidP="00442D9E">
            <w:pPr>
              <w:tabs>
                <w:tab w:val="left" w:pos="567"/>
              </w:tabs>
              <w:rPr>
                <w:rFonts w:cs="Arial"/>
                <w:szCs w:val="20"/>
                <w:bdr w:val="none" w:sz="0" w:space="0" w:color="auto" w:frame="1"/>
              </w:rPr>
            </w:pPr>
            <w:r w:rsidRPr="00F64944">
              <w:rPr>
                <w:rFonts w:cs="Arial"/>
                <w:szCs w:val="20"/>
                <w:bdr w:val="none" w:sz="0" w:space="0" w:color="auto" w:frame="1"/>
              </w:rPr>
              <w:t>Signalizacijos grandinės turi būti su atskiriamais kontaktais</w:t>
            </w:r>
          </w:p>
        </w:tc>
        <w:tc>
          <w:tcPr>
            <w:tcW w:w="3320" w:type="dxa"/>
            <w:vAlign w:val="center"/>
          </w:tcPr>
          <w:p w14:paraId="065C3665" w14:textId="77777777" w:rsidR="00442D9E" w:rsidRPr="00F64944" w:rsidRDefault="00442D9E" w:rsidP="00442D9E">
            <w:pPr>
              <w:tabs>
                <w:tab w:val="left" w:pos="567"/>
              </w:tabs>
              <w:rPr>
                <w:rFonts w:cs="Arial"/>
                <w:szCs w:val="20"/>
                <w:bdr w:val="none" w:sz="0" w:space="0" w:color="auto" w:frame="1"/>
              </w:rPr>
            </w:pPr>
            <w:r w:rsidRPr="00F64944">
              <w:rPr>
                <w:rFonts w:cs="Arial"/>
                <w:szCs w:val="20"/>
                <w:bdr w:val="none" w:sz="0" w:space="0" w:color="auto" w:frame="1"/>
              </w:rPr>
              <w:t>Turi būti</w:t>
            </w:r>
          </w:p>
        </w:tc>
      </w:tr>
      <w:tr w:rsidR="00442D9E" w:rsidRPr="00F64944" w14:paraId="52B7B09D" w14:textId="77777777" w:rsidTr="00442D9E">
        <w:trPr>
          <w:jc w:val="center"/>
        </w:trPr>
        <w:tc>
          <w:tcPr>
            <w:tcW w:w="625" w:type="dxa"/>
            <w:vAlign w:val="center"/>
          </w:tcPr>
          <w:p w14:paraId="74ADEAF8"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4F1C17B1" w14:textId="77777777" w:rsidR="00442D9E" w:rsidRPr="00F64944" w:rsidRDefault="00442D9E" w:rsidP="00442D9E">
            <w:pPr>
              <w:tabs>
                <w:tab w:val="left" w:pos="567"/>
              </w:tabs>
              <w:rPr>
                <w:rFonts w:cs="Arial"/>
                <w:szCs w:val="20"/>
                <w:bdr w:val="none" w:sz="0" w:space="0" w:color="auto" w:frame="1"/>
              </w:rPr>
            </w:pPr>
            <w:r w:rsidRPr="00F64944">
              <w:rPr>
                <w:rFonts w:cs="Arial"/>
                <w:szCs w:val="20"/>
                <w:bdr w:val="none" w:sz="0" w:space="0" w:color="auto" w:frame="1"/>
              </w:rPr>
              <w:t>Skirstomieji įrenginiai turi būti sumontuoti skydo viduje</w:t>
            </w:r>
          </w:p>
        </w:tc>
        <w:tc>
          <w:tcPr>
            <w:tcW w:w="3320" w:type="dxa"/>
            <w:vAlign w:val="center"/>
          </w:tcPr>
          <w:p w14:paraId="03C5B4DA" w14:textId="77777777" w:rsidR="00442D9E" w:rsidRPr="00F64944" w:rsidRDefault="00442D9E" w:rsidP="00442D9E">
            <w:pPr>
              <w:tabs>
                <w:tab w:val="left" w:pos="567"/>
              </w:tabs>
              <w:rPr>
                <w:rFonts w:cs="Arial"/>
                <w:szCs w:val="20"/>
                <w:bdr w:val="none" w:sz="0" w:space="0" w:color="auto" w:frame="1"/>
              </w:rPr>
            </w:pPr>
            <w:r w:rsidRPr="00F64944">
              <w:rPr>
                <w:rFonts w:cs="Arial"/>
                <w:szCs w:val="20"/>
                <w:bdr w:val="none" w:sz="0" w:space="0" w:color="auto" w:frame="1"/>
              </w:rPr>
              <w:t>Turi būti</w:t>
            </w:r>
          </w:p>
        </w:tc>
      </w:tr>
      <w:tr w:rsidR="00442D9E" w:rsidRPr="00F64944" w14:paraId="25C2B132" w14:textId="77777777" w:rsidTr="00442D9E">
        <w:trPr>
          <w:jc w:val="center"/>
        </w:trPr>
        <w:tc>
          <w:tcPr>
            <w:tcW w:w="625" w:type="dxa"/>
            <w:vAlign w:val="center"/>
          </w:tcPr>
          <w:p w14:paraId="6BFF5152"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3CDFB245" w14:textId="77777777" w:rsidR="00442D9E" w:rsidRPr="00F64944" w:rsidRDefault="00442D9E" w:rsidP="00442D9E">
            <w:pPr>
              <w:rPr>
                <w:rFonts w:cs="Arial"/>
                <w:szCs w:val="20"/>
                <w:bdr w:val="none" w:sz="0" w:space="0" w:color="auto" w:frame="1"/>
              </w:rPr>
            </w:pPr>
            <w:r w:rsidRPr="00F64944">
              <w:rPr>
                <w:rFonts w:cs="Arial"/>
                <w:szCs w:val="20"/>
                <w:bdr w:val="none" w:sz="0" w:space="0" w:color="auto" w:frame="1"/>
              </w:rPr>
              <w:t>Skyde turi būti sumontuota vietinė šviesinė indikacija</w:t>
            </w:r>
          </w:p>
        </w:tc>
        <w:tc>
          <w:tcPr>
            <w:tcW w:w="3320" w:type="dxa"/>
            <w:vAlign w:val="center"/>
          </w:tcPr>
          <w:p w14:paraId="6CC6E817" w14:textId="12516949" w:rsidR="00442D9E" w:rsidRPr="00F64944" w:rsidRDefault="00442D9E" w:rsidP="00442D9E">
            <w:pPr>
              <w:tabs>
                <w:tab w:val="left" w:pos="567"/>
              </w:tabs>
              <w:rPr>
                <w:rFonts w:cs="Arial"/>
                <w:szCs w:val="20"/>
                <w:bdr w:val="none" w:sz="0" w:space="0" w:color="auto" w:frame="1"/>
              </w:rPr>
            </w:pPr>
            <w:r w:rsidRPr="00F64944">
              <w:rPr>
                <w:rFonts w:cs="Arial"/>
                <w:szCs w:val="20"/>
                <w:bdr w:val="none" w:sz="0" w:space="0" w:color="auto" w:frame="1"/>
              </w:rPr>
              <w:t>Paskirstymo automatinio jungiklio, kirtiklio atjungtai padėčiai</w:t>
            </w:r>
            <w:r w:rsidR="00F454B5" w:rsidRPr="00F64944">
              <w:rPr>
                <w:rFonts w:cs="Arial"/>
                <w:szCs w:val="20"/>
                <w:bdr w:val="none" w:sz="0" w:space="0" w:color="auto" w:frame="1"/>
              </w:rPr>
              <w:t xml:space="preserve"> </w:t>
            </w:r>
            <w:r w:rsidRPr="00F64944">
              <w:rPr>
                <w:rFonts w:cs="Arial"/>
                <w:szCs w:val="20"/>
                <w:bdr w:val="none" w:sz="0" w:space="0" w:color="auto" w:frame="1"/>
              </w:rPr>
              <w:t>signalizuoti.</w:t>
            </w:r>
          </w:p>
        </w:tc>
      </w:tr>
      <w:tr w:rsidR="00442D9E" w:rsidRPr="00F64944" w14:paraId="18CD9DBA" w14:textId="77777777" w:rsidTr="00442D9E">
        <w:trPr>
          <w:jc w:val="center"/>
        </w:trPr>
        <w:tc>
          <w:tcPr>
            <w:tcW w:w="625" w:type="dxa"/>
            <w:vAlign w:val="center"/>
          </w:tcPr>
          <w:p w14:paraId="391481F0"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62C9A58F" w14:textId="77777777" w:rsidR="00442D9E" w:rsidRPr="00F64944" w:rsidRDefault="00442D9E" w:rsidP="00442D9E">
            <w:pPr>
              <w:tabs>
                <w:tab w:val="left" w:pos="567"/>
              </w:tabs>
              <w:rPr>
                <w:rFonts w:cs="Arial"/>
                <w:szCs w:val="20"/>
                <w:bdr w:val="none" w:sz="0" w:space="0" w:color="auto" w:frame="1"/>
              </w:rPr>
            </w:pPr>
            <w:r w:rsidRPr="00F64944">
              <w:rPr>
                <w:rFonts w:cs="Arial"/>
                <w:szCs w:val="20"/>
                <w:bdr w:val="none" w:sz="0" w:space="0" w:color="auto" w:frame="1"/>
              </w:rPr>
              <w:t xml:space="preserve">Kai pagal skaičiavimus 0,4 </w:t>
            </w:r>
            <w:proofErr w:type="spellStart"/>
            <w:r w:rsidRPr="00F64944">
              <w:rPr>
                <w:rFonts w:cs="Arial"/>
                <w:szCs w:val="20"/>
                <w:bdr w:val="none" w:sz="0" w:space="0" w:color="auto" w:frame="1"/>
              </w:rPr>
              <w:t>kV</w:t>
            </w:r>
            <w:proofErr w:type="spellEnd"/>
            <w:r w:rsidRPr="00F64944">
              <w:rPr>
                <w:rFonts w:cs="Arial"/>
                <w:szCs w:val="20"/>
                <w:bdr w:val="none" w:sz="0" w:space="0" w:color="auto" w:frame="1"/>
              </w:rPr>
              <w:t xml:space="preserve"> šynų trumpojo jungimo srovė viršija 10 </w:t>
            </w:r>
            <w:proofErr w:type="spellStart"/>
            <w:r w:rsidRPr="00F64944">
              <w:rPr>
                <w:rFonts w:cs="Arial"/>
                <w:szCs w:val="20"/>
                <w:bdr w:val="none" w:sz="0" w:space="0" w:color="auto" w:frame="1"/>
              </w:rPr>
              <w:t>kA</w:t>
            </w:r>
            <w:proofErr w:type="spellEnd"/>
            <w:r w:rsidRPr="00F64944">
              <w:rPr>
                <w:rFonts w:cs="Arial"/>
                <w:szCs w:val="20"/>
                <w:bdr w:val="none" w:sz="0" w:space="0" w:color="auto" w:frame="1"/>
              </w:rPr>
              <w:t>, automatiniams jungikliams turi būti parinkta atjungimo geba atitinkanti skaičiuojamąją trumpojo jungimo srovę</w:t>
            </w:r>
          </w:p>
        </w:tc>
        <w:tc>
          <w:tcPr>
            <w:tcW w:w="3320" w:type="dxa"/>
            <w:vAlign w:val="center"/>
          </w:tcPr>
          <w:p w14:paraId="6CE142D4" w14:textId="77777777" w:rsidR="00442D9E" w:rsidRPr="00F64944" w:rsidRDefault="00442D9E" w:rsidP="00442D9E">
            <w:pPr>
              <w:tabs>
                <w:tab w:val="left" w:pos="567"/>
              </w:tabs>
              <w:rPr>
                <w:rFonts w:cs="Arial"/>
                <w:szCs w:val="20"/>
                <w:bdr w:val="none" w:sz="0" w:space="0" w:color="auto" w:frame="1"/>
              </w:rPr>
            </w:pPr>
            <w:r w:rsidRPr="00F64944">
              <w:rPr>
                <w:rFonts w:cs="Arial"/>
                <w:szCs w:val="20"/>
                <w:bdr w:val="none" w:sz="0" w:space="0" w:color="auto" w:frame="1"/>
              </w:rPr>
              <w:t>Turi būti</w:t>
            </w:r>
          </w:p>
        </w:tc>
      </w:tr>
      <w:tr w:rsidR="00442D9E" w:rsidRPr="00F64944" w14:paraId="5864E58D" w14:textId="77777777" w:rsidTr="00442D9E">
        <w:trPr>
          <w:jc w:val="center"/>
        </w:trPr>
        <w:tc>
          <w:tcPr>
            <w:tcW w:w="625" w:type="dxa"/>
            <w:vAlign w:val="center"/>
          </w:tcPr>
          <w:p w14:paraId="2328B2D4"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6B6122B7" w14:textId="77777777" w:rsidR="00442D9E" w:rsidRPr="00F64944" w:rsidRDefault="00442D9E" w:rsidP="00442D9E">
            <w:pPr>
              <w:tabs>
                <w:tab w:val="left" w:pos="567"/>
              </w:tabs>
              <w:rPr>
                <w:rFonts w:cs="Arial"/>
                <w:szCs w:val="20"/>
                <w:bdr w:val="none" w:sz="0" w:space="0" w:color="auto" w:frame="1"/>
              </w:rPr>
            </w:pPr>
            <w:r w:rsidRPr="00F64944">
              <w:rPr>
                <w:rFonts w:cs="Arial"/>
                <w:szCs w:val="20"/>
                <w:bdr w:val="none" w:sz="0" w:space="0" w:color="auto" w:frame="1"/>
              </w:rPr>
              <w:t>Prie visų komutacinių aparatų, automatinių jungiklių turi būti sudėti visi reikalingi operatyviniai, bei informaciniai užrašai lietuvių kalba</w:t>
            </w:r>
          </w:p>
        </w:tc>
        <w:tc>
          <w:tcPr>
            <w:tcW w:w="3320" w:type="dxa"/>
            <w:vAlign w:val="center"/>
          </w:tcPr>
          <w:p w14:paraId="087DAD10" w14:textId="77777777" w:rsidR="00442D9E" w:rsidRPr="00F64944" w:rsidRDefault="00442D9E" w:rsidP="00442D9E">
            <w:pPr>
              <w:tabs>
                <w:tab w:val="left" w:pos="567"/>
              </w:tabs>
              <w:rPr>
                <w:rFonts w:cs="Arial"/>
                <w:szCs w:val="20"/>
                <w:bdr w:val="none" w:sz="0" w:space="0" w:color="auto" w:frame="1"/>
              </w:rPr>
            </w:pPr>
            <w:r w:rsidRPr="00F64944">
              <w:rPr>
                <w:rFonts w:cs="Arial"/>
                <w:szCs w:val="20"/>
                <w:bdr w:val="none" w:sz="0" w:space="0" w:color="auto" w:frame="1"/>
              </w:rPr>
              <w:t>Turi būti</w:t>
            </w:r>
          </w:p>
        </w:tc>
      </w:tr>
      <w:tr w:rsidR="00442D9E" w:rsidRPr="00F64944" w14:paraId="67940E8C" w14:textId="77777777" w:rsidTr="00442D9E">
        <w:trPr>
          <w:jc w:val="center"/>
        </w:trPr>
        <w:tc>
          <w:tcPr>
            <w:tcW w:w="625" w:type="dxa"/>
            <w:vAlign w:val="center"/>
          </w:tcPr>
          <w:p w14:paraId="31C7288B"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406B1990" w14:textId="398D0599" w:rsidR="00442D9E" w:rsidRPr="00F64944" w:rsidRDefault="00442D9E" w:rsidP="00442D9E">
            <w:pPr>
              <w:tabs>
                <w:tab w:val="left" w:pos="567"/>
              </w:tabs>
              <w:rPr>
                <w:rFonts w:cs="Arial"/>
                <w:szCs w:val="20"/>
                <w:bdr w:val="none" w:sz="0" w:space="0" w:color="auto" w:frame="1"/>
              </w:rPr>
            </w:pPr>
            <w:r w:rsidRPr="00F64944">
              <w:rPr>
                <w:rFonts w:cs="Arial"/>
                <w:szCs w:val="20"/>
                <w:bdr w:val="none" w:sz="0" w:space="0" w:color="auto" w:frame="1"/>
              </w:rPr>
              <w:t>Kartu su gaminiu pristatomi dokumenta</w:t>
            </w:r>
            <w:r w:rsidR="00B27ECB" w:rsidRPr="00F64944">
              <w:rPr>
                <w:rFonts w:cs="Arial"/>
                <w:szCs w:val="20"/>
                <w:bdr w:val="none" w:sz="0" w:space="0" w:color="auto" w:frame="1"/>
              </w:rPr>
              <w:t>i</w:t>
            </w:r>
          </w:p>
        </w:tc>
        <w:tc>
          <w:tcPr>
            <w:tcW w:w="3320" w:type="dxa"/>
            <w:vAlign w:val="center"/>
          </w:tcPr>
          <w:p w14:paraId="67C08493" w14:textId="77777777" w:rsidR="00442D9E" w:rsidRPr="00F64944" w:rsidRDefault="00442D9E" w:rsidP="00B27ECB">
            <w:pPr>
              <w:tabs>
                <w:tab w:val="left" w:pos="316"/>
              </w:tabs>
              <w:suppressAutoHyphens w:val="0"/>
              <w:autoSpaceDN/>
              <w:rPr>
                <w:rFonts w:cs="Arial"/>
                <w:szCs w:val="20"/>
                <w:bdr w:val="none" w:sz="0" w:space="0" w:color="auto" w:frame="1"/>
              </w:rPr>
            </w:pPr>
            <w:r w:rsidRPr="00F64944">
              <w:rPr>
                <w:rFonts w:cs="Arial"/>
                <w:szCs w:val="20"/>
                <w:bdr w:val="none" w:sz="0" w:space="0" w:color="auto" w:frame="1"/>
              </w:rPr>
              <w:t>skydo pasas lietuvių kalba;</w:t>
            </w:r>
          </w:p>
          <w:p w14:paraId="5FAADE62" w14:textId="77777777" w:rsidR="00442D9E" w:rsidRPr="00F64944" w:rsidRDefault="00442D9E" w:rsidP="00B27ECB">
            <w:pPr>
              <w:tabs>
                <w:tab w:val="left" w:pos="316"/>
              </w:tabs>
              <w:suppressAutoHyphens w:val="0"/>
              <w:autoSpaceDN/>
              <w:rPr>
                <w:rFonts w:cs="Arial"/>
                <w:szCs w:val="20"/>
                <w:bdr w:val="none" w:sz="0" w:space="0" w:color="auto" w:frame="1"/>
              </w:rPr>
            </w:pPr>
            <w:r w:rsidRPr="00F64944">
              <w:rPr>
                <w:rFonts w:cs="Arial"/>
                <w:szCs w:val="20"/>
                <w:bdr w:val="none" w:sz="0" w:space="0" w:color="auto" w:frame="1"/>
              </w:rPr>
              <w:t>vidinių sujungimų principinė schema;</w:t>
            </w:r>
          </w:p>
          <w:p w14:paraId="39222D6B" w14:textId="4EAB71EC" w:rsidR="00442D9E" w:rsidRPr="00F64944" w:rsidRDefault="00B27ECB" w:rsidP="00B27ECB">
            <w:pPr>
              <w:tabs>
                <w:tab w:val="left" w:pos="316"/>
              </w:tabs>
              <w:suppressAutoHyphens w:val="0"/>
              <w:autoSpaceDN/>
              <w:ind w:right="-143"/>
              <w:rPr>
                <w:rFonts w:cs="Arial"/>
                <w:szCs w:val="20"/>
                <w:bdr w:val="none" w:sz="0" w:space="0" w:color="auto" w:frame="1"/>
              </w:rPr>
            </w:pPr>
            <w:r w:rsidRPr="00F64944">
              <w:rPr>
                <w:rFonts w:cs="Arial"/>
                <w:szCs w:val="20"/>
                <w:bdr w:val="none" w:sz="0" w:space="0" w:color="auto" w:frame="1"/>
              </w:rPr>
              <w:t>t</w:t>
            </w:r>
            <w:r w:rsidR="00442D9E" w:rsidRPr="00F64944">
              <w:rPr>
                <w:rFonts w:cs="Arial"/>
                <w:szCs w:val="20"/>
                <w:bdr w:val="none" w:sz="0" w:space="0" w:color="auto" w:frame="1"/>
              </w:rPr>
              <w:t>ransportavimo, montavimo instrukcijos lietuvių kalba;</w:t>
            </w:r>
          </w:p>
          <w:p w14:paraId="6F353736" w14:textId="77777777" w:rsidR="00442D9E" w:rsidRPr="00F64944" w:rsidRDefault="00442D9E" w:rsidP="00442D9E">
            <w:pPr>
              <w:tabs>
                <w:tab w:val="left" w:pos="567"/>
              </w:tabs>
              <w:rPr>
                <w:rFonts w:cs="Arial"/>
                <w:szCs w:val="20"/>
                <w:bdr w:val="none" w:sz="0" w:space="0" w:color="auto" w:frame="1"/>
              </w:rPr>
            </w:pPr>
            <w:r w:rsidRPr="00F64944">
              <w:rPr>
                <w:rFonts w:cs="Arial"/>
                <w:szCs w:val="20"/>
                <w:bdr w:val="none" w:sz="0" w:space="0" w:color="auto" w:frame="1"/>
              </w:rPr>
              <w:t>matmenų brėžinys.</w:t>
            </w:r>
          </w:p>
        </w:tc>
      </w:tr>
      <w:tr w:rsidR="00442D9E" w:rsidRPr="00F64944" w14:paraId="43D2D684" w14:textId="77777777" w:rsidTr="00442D9E">
        <w:trPr>
          <w:jc w:val="center"/>
        </w:trPr>
        <w:tc>
          <w:tcPr>
            <w:tcW w:w="625" w:type="dxa"/>
            <w:vAlign w:val="center"/>
          </w:tcPr>
          <w:p w14:paraId="35FEFB7C" w14:textId="77777777" w:rsidR="00442D9E" w:rsidRPr="00F64944" w:rsidRDefault="00442D9E" w:rsidP="003078DC">
            <w:pPr>
              <w:pStyle w:val="Sraopastraipa"/>
              <w:numPr>
                <w:ilvl w:val="0"/>
                <w:numId w:val="44"/>
              </w:numPr>
              <w:tabs>
                <w:tab w:val="left" w:pos="567"/>
              </w:tabs>
              <w:suppressAutoHyphens w:val="0"/>
              <w:autoSpaceDN/>
              <w:ind w:left="0" w:firstLine="0"/>
              <w:jc w:val="center"/>
              <w:rPr>
                <w:rFonts w:cs="Arial"/>
                <w:szCs w:val="20"/>
              </w:rPr>
            </w:pPr>
          </w:p>
        </w:tc>
        <w:tc>
          <w:tcPr>
            <w:tcW w:w="5577" w:type="dxa"/>
            <w:vAlign w:val="center"/>
          </w:tcPr>
          <w:p w14:paraId="120289BC" w14:textId="77777777" w:rsidR="00442D9E" w:rsidRPr="00F64944" w:rsidRDefault="00442D9E" w:rsidP="00442D9E">
            <w:pPr>
              <w:tabs>
                <w:tab w:val="left" w:pos="567"/>
              </w:tabs>
              <w:rPr>
                <w:rFonts w:cs="Arial"/>
                <w:szCs w:val="20"/>
                <w:bdr w:val="none" w:sz="0" w:space="0" w:color="auto" w:frame="1"/>
              </w:rPr>
            </w:pPr>
            <w:r w:rsidRPr="00F64944">
              <w:rPr>
                <w:rFonts w:cs="Arial"/>
                <w:szCs w:val="20"/>
                <w:bdr w:val="none" w:sz="0" w:space="0" w:color="auto" w:frame="1"/>
              </w:rPr>
              <w:t>Aptarnavimas</w:t>
            </w:r>
          </w:p>
        </w:tc>
        <w:tc>
          <w:tcPr>
            <w:tcW w:w="3320" w:type="dxa"/>
            <w:vAlign w:val="center"/>
          </w:tcPr>
          <w:p w14:paraId="066AA1EE" w14:textId="77777777" w:rsidR="00442D9E" w:rsidRPr="00F64944" w:rsidRDefault="00442D9E" w:rsidP="00442D9E">
            <w:pPr>
              <w:tabs>
                <w:tab w:val="left" w:pos="567"/>
              </w:tabs>
              <w:rPr>
                <w:rFonts w:cs="Arial"/>
                <w:szCs w:val="20"/>
                <w:bdr w:val="none" w:sz="0" w:space="0" w:color="auto" w:frame="1"/>
              </w:rPr>
            </w:pPr>
            <w:r w:rsidRPr="00F64944">
              <w:rPr>
                <w:rFonts w:cs="Arial"/>
                <w:szCs w:val="20"/>
                <w:bdr w:val="none" w:sz="0" w:space="0" w:color="auto" w:frame="1"/>
              </w:rPr>
              <w:t>Vienpusis</w:t>
            </w:r>
          </w:p>
        </w:tc>
      </w:tr>
      <w:tr w:rsidR="00442D9E" w:rsidRPr="00F64944" w14:paraId="247DF9DE" w14:textId="77777777" w:rsidTr="00442D9E">
        <w:trPr>
          <w:jc w:val="center"/>
        </w:trPr>
        <w:tc>
          <w:tcPr>
            <w:tcW w:w="9522" w:type="dxa"/>
            <w:gridSpan w:val="3"/>
          </w:tcPr>
          <w:p w14:paraId="0A7C627E" w14:textId="77777777" w:rsidR="00442D9E" w:rsidRPr="00F64944" w:rsidRDefault="00442D9E" w:rsidP="00CF7B5D">
            <w:pPr>
              <w:tabs>
                <w:tab w:val="left" w:pos="567"/>
              </w:tabs>
              <w:jc w:val="both"/>
              <w:rPr>
                <w:rFonts w:cs="Arial"/>
                <w:szCs w:val="20"/>
                <w:bdr w:val="none" w:sz="0" w:space="0" w:color="auto" w:frame="1"/>
              </w:rPr>
            </w:pPr>
          </w:p>
          <w:p w14:paraId="60DB3BC3" w14:textId="6357792C" w:rsidR="00442D9E" w:rsidRPr="00F64944" w:rsidRDefault="00442D9E" w:rsidP="00CF7B5D">
            <w:pPr>
              <w:tabs>
                <w:tab w:val="left" w:pos="567"/>
              </w:tabs>
              <w:jc w:val="both"/>
              <w:rPr>
                <w:rFonts w:cs="Arial"/>
                <w:b/>
                <w:bCs/>
                <w:szCs w:val="20"/>
                <w:bdr w:val="none" w:sz="0" w:space="0" w:color="auto" w:frame="1"/>
              </w:rPr>
            </w:pPr>
            <w:r w:rsidRPr="00F64944">
              <w:rPr>
                <w:rFonts w:cs="Arial"/>
                <w:b/>
                <w:bCs/>
                <w:szCs w:val="20"/>
                <w:bdr w:val="none" w:sz="0" w:space="0" w:color="auto" w:frame="1"/>
              </w:rPr>
              <w:t>II. 0,4</w:t>
            </w:r>
            <w:r w:rsidR="00B27ECB" w:rsidRPr="00F64944">
              <w:rPr>
                <w:rFonts w:cs="Arial"/>
                <w:b/>
                <w:bCs/>
                <w:szCs w:val="20"/>
                <w:bdr w:val="none" w:sz="0" w:space="0" w:color="auto" w:frame="1"/>
              </w:rPr>
              <w:t xml:space="preserve"> </w:t>
            </w:r>
            <w:proofErr w:type="spellStart"/>
            <w:r w:rsidRPr="00F64944">
              <w:rPr>
                <w:rFonts w:cs="Arial"/>
                <w:b/>
                <w:bCs/>
                <w:szCs w:val="20"/>
                <w:bdr w:val="none" w:sz="0" w:space="0" w:color="auto" w:frame="1"/>
              </w:rPr>
              <w:t>kV</w:t>
            </w:r>
            <w:proofErr w:type="spellEnd"/>
            <w:r w:rsidRPr="00F64944">
              <w:rPr>
                <w:rFonts w:cs="Arial"/>
                <w:b/>
                <w:bCs/>
                <w:szCs w:val="20"/>
                <w:bdr w:val="none" w:sz="0" w:space="0" w:color="auto" w:frame="1"/>
              </w:rPr>
              <w:t xml:space="preserve"> skirstyklos ko</w:t>
            </w:r>
            <w:r w:rsidR="004D3D4C" w:rsidRPr="00F64944">
              <w:rPr>
                <w:rFonts w:cs="Arial"/>
                <w:b/>
                <w:bCs/>
                <w:szCs w:val="20"/>
                <w:bdr w:val="none" w:sz="0" w:space="0" w:color="auto" w:frame="1"/>
              </w:rPr>
              <w:t>m</w:t>
            </w:r>
            <w:r w:rsidRPr="00F64944">
              <w:rPr>
                <w:rFonts w:cs="Arial"/>
                <w:b/>
                <w:bCs/>
                <w:szCs w:val="20"/>
                <w:bdr w:val="none" w:sz="0" w:space="0" w:color="auto" w:frame="1"/>
              </w:rPr>
              <w:t>plektuojamos dalys</w:t>
            </w:r>
          </w:p>
          <w:p w14:paraId="55908653" w14:textId="77777777" w:rsidR="00442D9E" w:rsidRPr="00F64944" w:rsidRDefault="00442D9E" w:rsidP="00CF7B5D">
            <w:pPr>
              <w:tabs>
                <w:tab w:val="left" w:pos="567"/>
              </w:tabs>
              <w:jc w:val="both"/>
              <w:rPr>
                <w:rFonts w:cs="Arial"/>
                <w:szCs w:val="20"/>
                <w:bdr w:val="none" w:sz="0" w:space="0" w:color="auto" w:frame="1"/>
              </w:rPr>
            </w:pPr>
          </w:p>
        </w:tc>
      </w:tr>
      <w:tr w:rsidR="00442D9E" w:rsidRPr="00F64944" w14:paraId="0E67FF4B" w14:textId="77777777" w:rsidTr="00442D9E">
        <w:trPr>
          <w:jc w:val="center"/>
        </w:trPr>
        <w:tc>
          <w:tcPr>
            <w:tcW w:w="625" w:type="dxa"/>
            <w:vAlign w:val="center"/>
          </w:tcPr>
          <w:p w14:paraId="0FE779B7" w14:textId="77777777" w:rsidR="00442D9E" w:rsidRPr="00F64944" w:rsidRDefault="00442D9E" w:rsidP="003078DC">
            <w:pPr>
              <w:pStyle w:val="Sraopastraipa"/>
              <w:numPr>
                <w:ilvl w:val="0"/>
                <w:numId w:val="47"/>
              </w:numPr>
              <w:tabs>
                <w:tab w:val="left" w:pos="567"/>
              </w:tabs>
              <w:suppressAutoHyphens w:val="0"/>
              <w:autoSpaceDN/>
              <w:ind w:left="0" w:firstLine="0"/>
              <w:jc w:val="center"/>
              <w:rPr>
                <w:rFonts w:cs="Arial"/>
                <w:szCs w:val="20"/>
              </w:rPr>
            </w:pPr>
          </w:p>
        </w:tc>
        <w:tc>
          <w:tcPr>
            <w:tcW w:w="5577" w:type="dxa"/>
            <w:vAlign w:val="center"/>
          </w:tcPr>
          <w:p w14:paraId="3E352092" w14:textId="77777777" w:rsidR="00442D9E" w:rsidRPr="00F64944" w:rsidRDefault="00442D9E" w:rsidP="00442D9E">
            <w:pPr>
              <w:tabs>
                <w:tab w:val="left" w:pos="567"/>
              </w:tabs>
              <w:rPr>
                <w:rFonts w:cs="Arial"/>
                <w:szCs w:val="20"/>
                <w:bdr w:val="none" w:sz="0" w:space="0" w:color="auto" w:frame="1"/>
              </w:rPr>
            </w:pPr>
            <w:r w:rsidRPr="00F64944">
              <w:rPr>
                <w:rFonts w:cs="Arial"/>
                <w:szCs w:val="20"/>
              </w:rPr>
              <w:t>Skyde turi būti sumontuota nulinė ir įžeminimo šynos</w:t>
            </w:r>
          </w:p>
        </w:tc>
        <w:tc>
          <w:tcPr>
            <w:tcW w:w="3320" w:type="dxa"/>
            <w:vAlign w:val="center"/>
          </w:tcPr>
          <w:p w14:paraId="172F58A2" w14:textId="77777777" w:rsidR="00442D9E" w:rsidRPr="00F64944" w:rsidRDefault="00442D9E" w:rsidP="00442D9E">
            <w:pPr>
              <w:tabs>
                <w:tab w:val="left" w:pos="567"/>
              </w:tabs>
              <w:rPr>
                <w:rFonts w:cs="Arial"/>
                <w:szCs w:val="20"/>
                <w:bdr w:val="none" w:sz="0" w:space="0" w:color="auto" w:frame="1"/>
              </w:rPr>
            </w:pPr>
            <w:r w:rsidRPr="00F64944">
              <w:rPr>
                <w:rFonts w:cs="Arial"/>
                <w:szCs w:val="20"/>
                <w:bdr w:val="none" w:sz="0" w:space="0" w:color="auto" w:frame="1"/>
              </w:rPr>
              <w:t>Turi būti</w:t>
            </w:r>
          </w:p>
        </w:tc>
      </w:tr>
      <w:tr w:rsidR="00442D9E" w:rsidRPr="00F64944" w14:paraId="04E27C1E" w14:textId="77777777" w:rsidTr="00442D9E">
        <w:trPr>
          <w:jc w:val="center"/>
        </w:trPr>
        <w:tc>
          <w:tcPr>
            <w:tcW w:w="625" w:type="dxa"/>
            <w:vAlign w:val="center"/>
          </w:tcPr>
          <w:p w14:paraId="46B99BD0" w14:textId="77777777" w:rsidR="00442D9E" w:rsidRPr="00F64944" w:rsidRDefault="00442D9E" w:rsidP="003078DC">
            <w:pPr>
              <w:pStyle w:val="Sraopastraipa"/>
              <w:numPr>
                <w:ilvl w:val="0"/>
                <w:numId w:val="47"/>
              </w:numPr>
              <w:tabs>
                <w:tab w:val="left" w:pos="567"/>
              </w:tabs>
              <w:suppressAutoHyphens w:val="0"/>
              <w:autoSpaceDN/>
              <w:ind w:left="0" w:firstLine="0"/>
              <w:jc w:val="center"/>
              <w:rPr>
                <w:rFonts w:cs="Arial"/>
                <w:szCs w:val="20"/>
              </w:rPr>
            </w:pPr>
          </w:p>
        </w:tc>
        <w:tc>
          <w:tcPr>
            <w:tcW w:w="5577" w:type="dxa"/>
            <w:vAlign w:val="center"/>
          </w:tcPr>
          <w:p w14:paraId="599B63E9" w14:textId="77777777" w:rsidR="00442D9E" w:rsidRPr="00F64944" w:rsidRDefault="00442D9E" w:rsidP="00442D9E">
            <w:pPr>
              <w:tabs>
                <w:tab w:val="left" w:pos="567"/>
              </w:tabs>
              <w:rPr>
                <w:rFonts w:cs="Arial"/>
                <w:szCs w:val="20"/>
                <w:bdr w:val="none" w:sz="0" w:space="0" w:color="auto" w:frame="1"/>
              </w:rPr>
            </w:pPr>
            <w:r w:rsidRPr="00F64944">
              <w:rPr>
                <w:rFonts w:cs="Arial"/>
                <w:szCs w:val="20"/>
              </w:rPr>
              <w:t>Apsaugos nuo atmosferinių ir komutacinių viršįtampių komplektas su apsauginiais automatiniais jungikliais</w:t>
            </w:r>
          </w:p>
        </w:tc>
        <w:tc>
          <w:tcPr>
            <w:tcW w:w="3320" w:type="dxa"/>
            <w:vAlign w:val="center"/>
          </w:tcPr>
          <w:p w14:paraId="3954CA52" w14:textId="77777777" w:rsidR="00442D9E" w:rsidRPr="00F64944" w:rsidRDefault="00442D9E" w:rsidP="00442D9E">
            <w:pPr>
              <w:tabs>
                <w:tab w:val="left" w:pos="567"/>
              </w:tabs>
              <w:rPr>
                <w:rFonts w:cs="Arial"/>
                <w:szCs w:val="20"/>
                <w:bdr w:val="none" w:sz="0" w:space="0" w:color="auto" w:frame="1"/>
              </w:rPr>
            </w:pPr>
            <w:r w:rsidRPr="00F64944">
              <w:rPr>
                <w:rFonts w:cs="Arial"/>
                <w:szCs w:val="20"/>
              </w:rPr>
              <w:t>2 vnt.</w:t>
            </w:r>
          </w:p>
        </w:tc>
      </w:tr>
      <w:tr w:rsidR="00442D9E" w:rsidRPr="00F64944" w14:paraId="637389DE" w14:textId="77777777" w:rsidTr="00442D9E">
        <w:trPr>
          <w:jc w:val="center"/>
        </w:trPr>
        <w:tc>
          <w:tcPr>
            <w:tcW w:w="625" w:type="dxa"/>
            <w:vAlign w:val="center"/>
          </w:tcPr>
          <w:p w14:paraId="7FC03395" w14:textId="77777777" w:rsidR="00442D9E" w:rsidRPr="00F64944" w:rsidRDefault="00442D9E" w:rsidP="003078DC">
            <w:pPr>
              <w:pStyle w:val="Sraopastraipa"/>
              <w:numPr>
                <w:ilvl w:val="0"/>
                <w:numId w:val="47"/>
              </w:numPr>
              <w:tabs>
                <w:tab w:val="left" w:pos="567"/>
              </w:tabs>
              <w:suppressAutoHyphens w:val="0"/>
              <w:autoSpaceDN/>
              <w:ind w:left="0" w:firstLine="0"/>
              <w:jc w:val="center"/>
              <w:rPr>
                <w:rFonts w:cs="Arial"/>
                <w:szCs w:val="20"/>
              </w:rPr>
            </w:pPr>
          </w:p>
        </w:tc>
        <w:tc>
          <w:tcPr>
            <w:tcW w:w="5577" w:type="dxa"/>
            <w:vAlign w:val="center"/>
          </w:tcPr>
          <w:p w14:paraId="0B87CD2C" w14:textId="77777777" w:rsidR="00442D9E" w:rsidRPr="00F64944" w:rsidRDefault="00442D9E" w:rsidP="00442D9E">
            <w:pPr>
              <w:rPr>
                <w:rFonts w:cs="Arial"/>
                <w:szCs w:val="20"/>
              </w:rPr>
            </w:pPr>
            <w:r w:rsidRPr="00F64944">
              <w:rPr>
                <w:rFonts w:cs="Arial"/>
                <w:szCs w:val="20"/>
              </w:rPr>
              <w:t>Įvadiniai automatiniai jungikliai, 3-poliai</w:t>
            </w:r>
          </w:p>
        </w:tc>
        <w:tc>
          <w:tcPr>
            <w:tcW w:w="3320" w:type="dxa"/>
            <w:vAlign w:val="center"/>
          </w:tcPr>
          <w:p w14:paraId="73D6D624" w14:textId="77777777" w:rsidR="00442D9E" w:rsidRPr="00F64944" w:rsidRDefault="00442D9E" w:rsidP="00442D9E">
            <w:pPr>
              <w:rPr>
                <w:rFonts w:cs="Arial"/>
                <w:szCs w:val="20"/>
              </w:rPr>
            </w:pPr>
            <w:r w:rsidRPr="00F64944">
              <w:rPr>
                <w:rFonts w:cs="Arial"/>
                <w:szCs w:val="20"/>
              </w:rPr>
              <w:t>2 vnt.</w:t>
            </w:r>
          </w:p>
          <w:p w14:paraId="13E21605" w14:textId="46161507" w:rsidR="00442D9E" w:rsidRPr="00F64944" w:rsidRDefault="00442D9E" w:rsidP="00442D9E">
            <w:pPr>
              <w:rPr>
                <w:rFonts w:cs="Arial"/>
                <w:szCs w:val="20"/>
              </w:rPr>
            </w:pPr>
            <w:r w:rsidRPr="00F64944">
              <w:rPr>
                <w:rFonts w:cs="Arial"/>
                <w:szCs w:val="20"/>
              </w:rPr>
              <w:t xml:space="preserve">– 2NA+2NU </w:t>
            </w:r>
            <w:proofErr w:type="spellStart"/>
            <w:r w:rsidRPr="00F64944">
              <w:rPr>
                <w:rFonts w:cs="Arial"/>
                <w:szCs w:val="20"/>
              </w:rPr>
              <w:t>blokkontaktai</w:t>
            </w:r>
            <w:proofErr w:type="spellEnd"/>
            <w:r w:rsidR="009E2953" w:rsidRPr="00F64944">
              <w:rPr>
                <w:rFonts w:cs="Arial"/>
                <w:szCs w:val="20"/>
              </w:rPr>
              <w:t>.</w:t>
            </w:r>
          </w:p>
        </w:tc>
      </w:tr>
      <w:tr w:rsidR="00442D9E" w:rsidRPr="00F64944" w14:paraId="056EA4C1" w14:textId="77777777" w:rsidTr="00442D9E">
        <w:trPr>
          <w:jc w:val="center"/>
        </w:trPr>
        <w:tc>
          <w:tcPr>
            <w:tcW w:w="625" w:type="dxa"/>
            <w:vAlign w:val="center"/>
          </w:tcPr>
          <w:p w14:paraId="627CF17F" w14:textId="77777777" w:rsidR="00442D9E" w:rsidRPr="00F64944" w:rsidRDefault="00442D9E" w:rsidP="003078DC">
            <w:pPr>
              <w:pStyle w:val="Sraopastraipa"/>
              <w:numPr>
                <w:ilvl w:val="0"/>
                <w:numId w:val="47"/>
              </w:numPr>
              <w:tabs>
                <w:tab w:val="left" w:pos="567"/>
              </w:tabs>
              <w:suppressAutoHyphens w:val="0"/>
              <w:autoSpaceDN/>
              <w:ind w:left="0" w:firstLine="0"/>
              <w:jc w:val="center"/>
              <w:rPr>
                <w:rFonts w:cs="Arial"/>
                <w:szCs w:val="20"/>
              </w:rPr>
            </w:pPr>
          </w:p>
        </w:tc>
        <w:tc>
          <w:tcPr>
            <w:tcW w:w="5577" w:type="dxa"/>
            <w:vAlign w:val="center"/>
          </w:tcPr>
          <w:p w14:paraId="6E498BE5" w14:textId="77777777" w:rsidR="00442D9E" w:rsidRPr="00F64944" w:rsidRDefault="00442D9E" w:rsidP="00442D9E">
            <w:pPr>
              <w:rPr>
                <w:rFonts w:cs="Arial"/>
                <w:szCs w:val="20"/>
              </w:rPr>
            </w:pPr>
            <w:r w:rsidRPr="00F64944">
              <w:rPr>
                <w:rFonts w:cs="Arial"/>
                <w:szCs w:val="20"/>
              </w:rPr>
              <w:t>Paskirstymo automatiniai jungikliai, 3-poliai</w:t>
            </w:r>
          </w:p>
        </w:tc>
        <w:tc>
          <w:tcPr>
            <w:tcW w:w="3320" w:type="dxa"/>
            <w:vAlign w:val="center"/>
          </w:tcPr>
          <w:p w14:paraId="1688CC93" w14:textId="77777777" w:rsidR="00442D9E" w:rsidRPr="00F64944" w:rsidRDefault="00442D9E" w:rsidP="00442D9E">
            <w:pPr>
              <w:rPr>
                <w:rFonts w:cs="Arial"/>
                <w:szCs w:val="20"/>
              </w:rPr>
            </w:pPr>
            <w:r w:rsidRPr="00F64944">
              <w:rPr>
                <w:rFonts w:cs="Arial"/>
                <w:szCs w:val="20"/>
              </w:rPr>
              <w:t>1 vnt.</w:t>
            </w:r>
          </w:p>
          <w:p w14:paraId="191CEAF6" w14:textId="58317998" w:rsidR="00442D9E" w:rsidRPr="00F64944" w:rsidRDefault="00442D9E" w:rsidP="00442D9E">
            <w:pPr>
              <w:rPr>
                <w:rFonts w:cs="Arial"/>
                <w:szCs w:val="20"/>
              </w:rPr>
            </w:pPr>
            <w:r w:rsidRPr="00F64944">
              <w:rPr>
                <w:rFonts w:cs="Arial"/>
                <w:szCs w:val="20"/>
              </w:rPr>
              <w:t xml:space="preserve">– 2NA+2NU </w:t>
            </w:r>
            <w:proofErr w:type="spellStart"/>
            <w:r w:rsidRPr="00F64944">
              <w:rPr>
                <w:rFonts w:cs="Arial"/>
                <w:szCs w:val="20"/>
              </w:rPr>
              <w:t>blokkontaktai</w:t>
            </w:r>
            <w:proofErr w:type="spellEnd"/>
            <w:r w:rsidR="009E2953" w:rsidRPr="00F64944">
              <w:rPr>
                <w:rFonts w:cs="Arial"/>
                <w:szCs w:val="20"/>
              </w:rPr>
              <w:t>.</w:t>
            </w:r>
          </w:p>
        </w:tc>
      </w:tr>
      <w:tr w:rsidR="00442D9E" w:rsidRPr="00F64944" w14:paraId="58968991" w14:textId="77777777" w:rsidTr="00442D9E">
        <w:trPr>
          <w:jc w:val="center"/>
        </w:trPr>
        <w:tc>
          <w:tcPr>
            <w:tcW w:w="625" w:type="dxa"/>
            <w:vAlign w:val="center"/>
          </w:tcPr>
          <w:p w14:paraId="00B33B3C" w14:textId="77777777" w:rsidR="00442D9E" w:rsidRPr="00F64944" w:rsidRDefault="00442D9E" w:rsidP="003078DC">
            <w:pPr>
              <w:pStyle w:val="Sraopastraipa"/>
              <w:numPr>
                <w:ilvl w:val="0"/>
                <w:numId w:val="47"/>
              </w:numPr>
              <w:tabs>
                <w:tab w:val="left" w:pos="567"/>
              </w:tabs>
              <w:suppressAutoHyphens w:val="0"/>
              <w:autoSpaceDN/>
              <w:ind w:left="0" w:firstLine="0"/>
              <w:jc w:val="center"/>
              <w:rPr>
                <w:rFonts w:cs="Arial"/>
                <w:szCs w:val="20"/>
              </w:rPr>
            </w:pPr>
          </w:p>
        </w:tc>
        <w:tc>
          <w:tcPr>
            <w:tcW w:w="5577" w:type="dxa"/>
            <w:vAlign w:val="center"/>
          </w:tcPr>
          <w:p w14:paraId="76F42C55" w14:textId="77777777" w:rsidR="00442D9E" w:rsidRPr="00F64944" w:rsidRDefault="00442D9E" w:rsidP="00442D9E">
            <w:pPr>
              <w:rPr>
                <w:rFonts w:cs="Arial"/>
                <w:szCs w:val="20"/>
              </w:rPr>
            </w:pPr>
            <w:r w:rsidRPr="00F64944">
              <w:rPr>
                <w:rFonts w:cs="Arial"/>
                <w:szCs w:val="20"/>
              </w:rPr>
              <w:t>Rezerviniai įvadiniai automatiniai jungikliai, 3-poliai</w:t>
            </w:r>
          </w:p>
        </w:tc>
        <w:tc>
          <w:tcPr>
            <w:tcW w:w="3320" w:type="dxa"/>
            <w:vAlign w:val="center"/>
          </w:tcPr>
          <w:p w14:paraId="4766CA86" w14:textId="77777777" w:rsidR="00932749" w:rsidRPr="00F64944" w:rsidRDefault="00442D9E" w:rsidP="00442D9E">
            <w:pPr>
              <w:rPr>
                <w:rFonts w:cs="Arial"/>
                <w:szCs w:val="20"/>
              </w:rPr>
            </w:pPr>
            <w:r w:rsidRPr="00F64944">
              <w:rPr>
                <w:rFonts w:cs="Arial"/>
                <w:szCs w:val="20"/>
              </w:rPr>
              <w:t>3 vnt.</w:t>
            </w:r>
          </w:p>
          <w:p w14:paraId="43D835D8" w14:textId="7D12A411" w:rsidR="00442D9E" w:rsidRPr="00F64944" w:rsidRDefault="00442D9E" w:rsidP="00442D9E">
            <w:pPr>
              <w:rPr>
                <w:rFonts w:cs="Arial"/>
                <w:szCs w:val="20"/>
              </w:rPr>
            </w:pPr>
            <w:r w:rsidRPr="00F64944">
              <w:rPr>
                <w:rFonts w:cs="Arial"/>
                <w:szCs w:val="20"/>
              </w:rPr>
              <w:t xml:space="preserve">– 2NA+2NU </w:t>
            </w:r>
            <w:proofErr w:type="spellStart"/>
            <w:r w:rsidRPr="00F64944">
              <w:rPr>
                <w:rFonts w:cs="Arial"/>
                <w:szCs w:val="20"/>
              </w:rPr>
              <w:t>blokkontaktai</w:t>
            </w:r>
            <w:proofErr w:type="spellEnd"/>
            <w:r w:rsidR="009E2953" w:rsidRPr="00F64944">
              <w:rPr>
                <w:rFonts w:cs="Arial"/>
                <w:szCs w:val="20"/>
              </w:rPr>
              <w:t>.</w:t>
            </w:r>
          </w:p>
        </w:tc>
      </w:tr>
      <w:tr w:rsidR="00442D9E" w:rsidRPr="00F64944" w14:paraId="432114D8" w14:textId="77777777" w:rsidTr="00442D9E">
        <w:trPr>
          <w:jc w:val="center"/>
        </w:trPr>
        <w:tc>
          <w:tcPr>
            <w:tcW w:w="625" w:type="dxa"/>
            <w:vAlign w:val="center"/>
          </w:tcPr>
          <w:p w14:paraId="2228614F" w14:textId="77777777" w:rsidR="00442D9E" w:rsidRPr="00F64944" w:rsidRDefault="00442D9E" w:rsidP="003078DC">
            <w:pPr>
              <w:pStyle w:val="Sraopastraipa"/>
              <w:numPr>
                <w:ilvl w:val="0"/>
                <w:numId w:val="47"/>
              </w:numPr>
              <w:tabs>
                <w:tab w:val="left" w:pos="567"/>
              </w:tabs>
              <w:suppressAutoHyphens w:val="0"/>
              <w:autoSpaceDN/>
              <w:ind w:left="0" w:firstLine="0"/>
              <w:jc w:val="center"/>
              <w:rPr>
                <w:rFonts w:cs="Arial"/>
                <w:szCs w:val="20"/>
              </w:rPr>
            </w:pPr>
          </w:p>
        </w:tc>
        <w:tc>
          <w:tcPr>
            <w:tcW w:w="5577" w:type="dxa"/>
            <w:vAlign w:val="center"/>
          </w:tcPr>
          <w:p w14:paraId="0229E12E" w14:textId="77777777" w:rsidR="00442D9E" w:rsidRPr="00F64944" w:rsidRDefault="00442D9E" w:rsidP="00442D9E">
            <w:pPr>
              <w:rPr>
                <w:rFonts w:cs="Arial"/>
                <w:szCs w:val="20"/>
              </w:rPr>
            </w:pPr>
            <w:r w:rsidRPr="00F64944">
              <w:rPr>
                <w:rFonts w:cs="Arial"/>
                <w:szCs w:val="20"/>
              </w:rPr>
              <w:t>Linijiniai automatiniai jungikliai 3-poliai</w:t>
            </w:r>
          </w:p>
        </w:tc>
        <w:tc>
          <w:tcPr>
            <w:tcW w:w="3320" w:type="dxa"/>
            <w:vAlign w:val="center"/>
          </w:tcPr>
          <w:p w14:paraId="1BB04E25" w14:textId="77777777" w:rsidR="00442D9E" w:rsidRPr="00F64944" w:rsidRDefault="00442D9E" w:rsidP="00442D9E">
            <w:pPr>
              <w:rPr>
                <w:rFonts w:cs="Arial"/>
                <w:szCs w:val="20"/>
              </w:rPr>
            </w:pPr>
            <w:r w:rsidRPr="00F64944">
              <w:rPr>
                <w:rFonts w:cs="Arial"/>
                <w:szCs w:val="20"/>
              </w:rPr>
              <w:t xml:space="preserve">≥ 20 </w:t>
            </w:r>
            <w:proofErr w:type="spellStart"/>
            <w:r w:rsidRPr="00F64944">
              <w:rPr>
                <w:rFonts w:cs="Arial"/>
                <w:szCs w:val="20"/>
              </w:rPr>
              <w:t>vnt</w:t>
            </w:r>
            <w:proofErr w:type="spellEnd"/>
            <w:r w:rsidRPr="00F64944">
              <w:rPr>
                <w:rFonts w:cs="Arial"/>
                <w:szCs w:val="20"/>
              </w:rPr>
              <w:t xml:space="preserve"> tikslus kiekis parenkamas projektavimo metu. </w:t>
            </w:r>
          </w:p>
          <w:p w14:paraId="55B2B044" w14:textId="2E0495D7" w:rsidR="00442D9E" w:rsidRPr="00F64944" w:rsidRDefault="00442D9E" w:rsidP="00442D9E">
            <w:pPr>
              <w:rPr>
                <w:rFonts w:cs="Arial"/>
                <w:szCs w:val="20"/>
              </w:rPr>
            </w:pPr>
            <w:r w:rsidRPr="00F64944">
              <w:rPr>
                <w:rFonts w:cs="Arial"/>
                <w:szCs w:val="20"/>
              </w:rPr>
              <w:t xml:space="preserve">– 2NA+2NU </w:t>
            </w:r>
            <w:proofErr w:type="spellStart"/>
            <w:r w:rsidRPr="00F64944">
              <w:rPr>
                <w:rFonts w:cs="Arial"/>
                <w:szCs w:val="20"/>
              </w:rPr>
              <w:t>blokkontaktai</w:t>
            </w:r>
            <w:proofErr w:type="spellEnd"/>
            <w:r w:rsidR="009E2953" w:rsidRPr="00F64944">
              <w:rPr>
                <w:rFonts w:cs="Arial"/>
                <w:szCs w:val="20"/>
              </w:rPr>
              <w:t>.</w:t>
            </w:r>
          </w:p>
        </w:tc>
      </w:tr>
      <w:tr w:rsidR="00442D9E" w:rsidRPr="00F64944" w14:paraId="687611B2" w14:textId="77777777" w:rsidTr="00442D9E">
        <w:trPr>
          <w:jc w:val="center"/>
        </w:trPr>
        <w:tc>
          <w:tcPr>
            <w:tcW w:w="625" w:type="dxa"/>
            <w:vAlign w:val="center"/>
          </w:tcPr>
          <w:p w14:paraId="67296AC6" w14:textId="77777777" w:rsidR="00442D9E" w:rsidRPr="00F64944" w:rsidRDefault="00442D9E" w:rsidP="003078DC">
            <w:pPr>
              <w:pStyle w:val="Sraopastraipa"/>
              <w:numPr>
                <w:ilvl w:val="0"/>
                <w:numId w:val="47"/>
              </w:numPr>
              <w:tabs>
                <w:tab w:val="left" w:pos="567"/>
              </w:tabs>
              <w:suppressAutoHyphens w:val="0"/>
              <w:autoSpaceDN/>
              <w:ind w:left="0" w:firstLine="0"/>
              <w:jc w:val="center"/>
              <w:rPr>
                <w:rFonts w:cs="Arial"/>
                <w:szCs w:val="20"/>
              </w:rPr>
            </w:pPr>
          </w:p>
        </w:tc>
        <w:tc>
          <w:tcPr>
            <w:tcW w:w="5577" w:type="dxa"/>
            <w:vAlign w:val="center"/>
          </w:tcPr>
          <w:p w14:paraId="3AF212A2" w14:textId="12A92DA3" w:rsidR="00442D9E" w:rsidRPr="00F64944" w:rsidRDefault="00442D9E" w:rsidP="00442D9E">
            <w:pPr>
              <w:rPr>
                <w:rFonts w:cs="Arial"/>
                <w:szCs w:val="20"/>
              </w:rPr>
            </w:pPr>
            <w:r w:rsidRPr="00F64944">
              <w:rPr>
                <w:rFonts w:cs="Arial"/>
                <w:szCs w:val="20"/>
              </w:rPr>
              <w:t>0,4</w:t>
            </w:r>
            <w:r w:rsidR="009E2953" w:rsidRPr="00F64944">
              <w:rPr>
                <w:rFonts w:cs="Arial"/>
                <w:szCs w:val="20"/>
              </w:rPr>
              <w:t xml:space="preserve"> </w:t>
            </w:r>
            <w:proofErr w:type="spellStart"/>
            <w:r w:rsidRPr="00F64944">
              <w:rPr>
                <w:rFonts w:cs="Arial"/>
                <w:szCs w:val="20"/>
              </w:rPr>
              <w:t>kV</w:t>
            </w:r>
            <w:proofErr w:type="spellEnd"/>
            <w:r w:rsidRPr="00F64944">
              <w:rPr>
                <w:rFonts w:cs="Arial"/>
                <w:szCs w:val="20"/>
              </w:rPr>
              <w:t xml:space="preserve"> elektros energijos apskaitos įranga</w:t>
            </w:r>
          </w:p>
        </w:tc>
        <w:tc>
          <w:tcPr>
            <w:tcW w:w="3320" w:type="dxa"/>
            <w:vAlign w:val="center"/>
          </w:tcPr>
          <w:p w14:paraId="73C1AF7C" w14:textId="00F5149A" w:rsidR="00442D9E" w:rsidRPr="00F64944" w:rsidRDefault="00442D9E" w:rsidP="00442D9E">
            <w:pPr>
              <w:rPr>
                <w:rFonts w:cs="Arial"/>
                <w:szCs w:val="20"/>
              </w:rPr>
            </w:pPr>
            <w:r w:rsidRPr="00F64944">
              <w:rPr>
                <w:rFonts w:cs="Arial"/>
                <w:szCs w:val="20"/>
              </w:rPr>
              <w:t xml:space="preserve">≥ 20 </w:t>
            </w:r>
            <w:proofErr w:type="spellStart"/>
            <w:r w:rsidRPr="00F64944">
              <w:rPr>
                <w:rFonts w:cs="Arial"/>
                <w:szCs w:val="20"/>
              </w:rPr>
              <w:t>vnt</w:t>
            </w:r>
            <w:proofErr w:type="spellEnd"/>
            <w:r w:rsidRPr="00F64944">
              <w:rPr>
                <w:rFonts w:cs="Arial"/>
                <w:szCs w:val="20"/>
              </w:rPr>
              <w:t xml:space="preserve"> tikslus kiekis parenkamas projektavimo metu</w:t>
            </w:r>
            <w:r w:rsidR="009E2953" w:rsidRPr="00F64944">
              <w:rPr>
                <w:rFonts w:cs="Arial"/>
                <w:szCs w:val="20"/>
              </w:rPr>
              <w:t>.</w:t>
            </w:r>
          </w:p>
        </w:tc>
      </w:tr>
      <w:tr w:rsidR="00442D9E" w:rsidRPr="00F64944" w14:paraId="56785149" w14:textId="77777777" w:rsidTr="00442D9E">
        <w:trPr>
          <w:jc w:val="center"/>
        </w:trPr>
        <w:tc>
          <w:tcPr>
            <w:tcW w:w="625" w:type="dxa"/>
            <w:vAlign w:val="center"/>
          </w:tcPr>
          <w:p w14:paraId="1491B800" w14:textId="77777777" w:rsidR="00442D9E" w:rsidRPr="00F64944" w:rsidRDefault="00442D9E" w:rsidP="003078DC">
            <w:pPr>
              <w:pStyle w:val="Sraopastraipa"/>
              <w:numPr>
                <w:ilvl w:val="0"/>
                <w:numId w:val="47"/>
              </w:numPr>
              <w:tabs>
                <w:tab w:val="left" w:pos="567"/>
              </w:tabs>
              <w:suppressAutoHyphens w:val="0"/>
              <w:autoSpaceDN/>
              <w:ind w:left="0" w:firstLine="0"/>
              <w:jc w:val="center"/>
              <w:rPr>
                <w:rFonts w:cs="Arial"/>
                <w:szCs w:val="20"/>
              </w:rPr>
            </w:pPr>
          </w:p>
        </w:tc>
        <w:tc>
          <w:tcPr>
            <w:tcW w:w="5577" w:type="dxa"/>
            <w:vAlign w:val="center"/>
          </w:tcPr>
          <w:p w14:paraId="354CA5C7" w14:textId="77777777" w:rsidR="00442D9E" w:rsidRPr="00F64944" w:rsidRDefault="00442D9E" w:rsidP="00442D9E">
            <w:pPr>
              <w:rPr>
                <w:rFonts w:cs="Arial"/>
                <w:szCs w:val="20"/>
              </w:rPr>
            </w:pPr>
            <w:r w:rsidRPr="00F64944">
              <w:rPr>
                <w:rFonts w:cs="Arial"/>
                <w:szCs w:val="20"/>
              </w:rPr>
              <w:t>Paskirstymo automatiniai jungikliai 1-poliai</w:t>
            </w:r>
          </w:p>
        </w:tc>
        <w:tc>
          <w:tcPr>
            <w:tcW w:w="3320" w:type="dxa"/>
            <w:vAlign w:val="center"/>
          </w:tcPr>
          <w:p w14:paraId="58808B99" w14:textId="77777777" w:rsidR="00442D9E" w:rsidRPr="00F64944" w:rsidRDefault="00442D9E" w:rsidP="00442D9E">
            <w:pPr>
              <w:tabs>
                <w:tab w:val="left" w:pos="567"/>
              </w:tabs>
              <w:rPr>
                <w:rFonts w:cs="Arial"/>
                <w:szCs w:val="20"/>
                <w:bdr w:val="none" w:sz="0" w:space="0" w:color="auto" w:frame="1"/>
              </w:rPr>
            </w:pPr>
            <w:r w:rsidRPr="00F64944">
              <w:rPr>
                <w:rFonts w:cs="Arial"/>
                <w:szCs w:val="20"/>
              </w:rPr>
              <w:t>Parenkamas projektavimo metu</w:t>
            </w:r>
          </w:p>
        </w:tc>
      </w:tr>
      <w:tr w:rsidR="00442D9E" w:rsidRPr="00F64944" w14:paraId="01753D61" w14:textId="77777777" w:rsidTr="00442D9E">
        <w:trPr>
          <w:jc w:val="center"/>
        </w:trPr>
        <w:tc>
          <w:tcPr>
            <w:tcW w:w="625" w:type="dxa"/>
            <w:vAlign w:val="center"/>
          </w:tcPr>
          <w:p w14:paraId="60D33C27" w14:textId="77777777" w:rsidR="00442D9E" w:rsidRPr="00F64944" w:rsidRDefault="00442D9E" w:rsidP="003078DC">
            <w:pPr>
              <w:pStyle w:val="Sraopastraipa"/>
              <w:numPr>
                <w:ilvl w:val="0"/>
                <w:numId w:val="47"/>
              </w:numPr>
              <w:tabs>
                <w:tab w:val="left" w:pos="567"/>
              </w:tabs>
              <w:suppressAutoHyphens w:val="0"/>
              <w:autoSpaceDN/>
              <w:ind w:left="0" w:firstLine="0"/>
              <w:jc w:val="center"/>
              <w:rPr>
                <w:rFonts w:cs="Arial"/>
                <w:szCs w:val="20"/>
              </w:rPr>
            </w:pPr>
          </w:p>
        </w:tc>
        <w:tc>
          <w:tcPr>
            <w:tcW w:w="5577" w:type="dxa"/>
            <w:vAlign w:val="center"/>
          </w:tcPr>
          <w:p w14:paraId="22B78DD2" w14:textId="77777777" w:rsidR="00442D9E" w:rsidRPr="00F64944" w:rsidRDefault="00442D9E" w:rsidP="00442D9E">
            <w:pPr>
              <w:rPr>
                <w:rFonts w:cs="Arial"/>
                <w:szCs w:val="20"/>
              </w:rPr>
            </w:pPr>
            <w:r w:rsidRPr="00F64944">
              <w:rPr>
                <w:rFonts w:cs="Arial"/>
                <w:szCs w:val="20"/>
              </w:rPr>
              <w:t>Paskirstymo automatiniai jungikliai 1-poliai su nuotėkio srovės apsauga</w:t>
            </w:r>
          </w:p>
        </w:tc>
        <w:tc>
          <w:tcPr>
            <w:tcW w:w="3320" w:type="dxa"/>
            <w:vAlign w:val="center"/>
          </w:tcPr>
          <w:p w14:paraId="76C8691C" w14:textId="77777777" w:rsidR="00442D9E" w:rsidRPr="00F64944" w:rsidRDefault="00442D9E" w:rsidP="00442D9E">
            <w:pPr>
              <w:tabs>
                <w:tab w:val="left" w:pos="567"/>
              </w:tabs>
              <w:rPr>
                <w:rFonts w:cs="Arial"/>
                <w:szCs w:val="20"/>
                <w:bdr w:val="none" w:sz="0" w:space="0" w:color="auto" w:frame="1"/>
              </w:rPr>
            </w:pPr>
            <w:r w:rsidRPr="00F64944">
              <w:rPr>
                <w:rFonts w:cs="Arial"/>
                <w:szCs w:val="20"/>
              </w:rPr>
              <w:t>Parenkamas projektavimo metu</w:t>
            </w:r>
          </w:p>
        </w:tc>
      </w:tr>
      <w:tr w:rsidR="00442D9E" w:rsidRPr="00F64944" w14:paraId="507AB419" w14:textId="77777777" w:rsidTr="00442D9E">
        <w:trPr>
          <w:jc w:val="center"/>
        </w:trPr>
        <w:tc>
          <w:tcPr>
            <w:tcW w:w="625" w:type="dxa"/>
            <w:vAlign w:val="center"/>
          </w:tcPr>
          <w:p w14:paraId="09C05C6D" w14:textId="77777777" w:rsidR="00442D9E" w:rsidRPr="00F64944" w:rsidRDefault="00442D9E" w:rsidP="003078DC">
            <w:pPr>
              <w:pStyle w:val="Sraopastraipa"/>
              <w:numPr>
                <w:ilvl w:val="0"/>
                <w:numId w:val="47"/>
              </w:numPr>
              <w:tabs>
                <w:tab w:val="left" w:pos="567"/>
              </w:tabs>
              <w:suppressAutoHyphens w:val="0"/>
              <w:autoSpaceDN/>
              <w:ind w:left="0" w:firstLine="0"/>
              <w:jc w:val="center"/>
              <w:rPr>
                <w:rFonts w:cs="Arial"/>
                <w:szCs w:val="20"/>
              </w:rPr>
            </w:pPr>
          </w:p>
        </w:tc>
        <w:tc>
          <w:tcPr>
            <w:tcW w:w="5577" w:type="dxa"/>
            <w:vAlign w:val="center"/>
          </w:tcPr>
          <w:p w14:paraId="33A67F31" w14:textId="552413F6" w:rsidR="00442D9E" w:rsidRPr="00F64944" w:rsidRDefault="00442D9E" w:rsidP="00442D9E">
            <w:pPr>
              <w:tabs>
                <w:tab w:val="left" w:pos="567"/>
              </w:tabs>
              <w:rPr>
                <w:rFonts w:cs="Arial"/>
                <w:szCs w:val="20"/>
                <w:bdr w:val="none" w:sz="0" w:space="0" w:color="auto" w:frame="1"/>
              </w:rPr>
            </w:pPr>
            <w:r w:rsidRPr="00F64944">
              <w:rPr>
                <w:rFonts w:cs="Arial"/>
                <w:szCs w:val="20"/>
              </w:rPr>
              <w:t xml:space="preserve">Signalai </w:t>
            </w:r>
            <w:r w:rsidR="002F38B7" w:rsidRPr="00F64944">
              <w:rPr>
                <w:rFonts w:cs="Arial"/>
                <w:szCs w:val="20"/>
              </w:rPr>
              <w:t xml:space="preserve">perduodami </w:t>
            </w:r>
            <w:r w:rsidR="00E05998" w:rsidRPr="00F64944">
              <w:rPr>
                <w:rFonts w:cs="Arial"/>
                <w:szCs w:val="20"/>
              </w:rPr>
              <w:t>į SCADA</w:t>
            </w:r>
            <w:r w:rsidR="009E2953" w:rsidRPr="00F64944">
              <w:rPr>
                <w:rFonts w:cs="Arial"/>
                <w:szCs w:val="20"/>
              </w:rPr>
              <w:t xml:space="preserve"> </w:t>
            </w:r>
            <w:r w:rsidR="00480D06" w:rsidRPr="00F64944">
              <w:rPr>
                <w:rFonts w:cs="Arial"/>
                <w:szCs w:val="20"/>
              </w:rPr>
              <w:t xml:space="preserve">per </w:t>
            </w:r>
            <w:r w:rsidRPr="00F64944">
              <w:rPr>
                <w:rFonts w:cs="Arial"/>
                <w:szCs w:val="20"/>
              </w:rPr>
              <w:t>Skirstyklos TSPĮ</w:t>
            </w:r>
          </w:p>
        </w:tc>
        <w:tc>
          <w:tcPr>
            <w:tcW w:w="3320" w:type="dxa"/>
            <w:vAlign w:val="center"/>
          </w:tcPr>
          <w:p w14:paraId="156A459F" w14:textId="77777777" w:rsidR="00442D9E" w:rsidRPr="00F64944" w:rsidRDefault="00442D9E" w:rsidP="00442D9E">
            <w:pPr>
              <w:rPr>
                <w:rFonts w:cs="Arial"/>
                <w:szCs w:val="20"/>
              </w:rPr>
            </w:pPr>
            <w:r w:rsidRPr="00F64944">
              <w:rPr>
                <w:rFonts w:cs="Arial"/>
                <w:szCs w:val="20"/>
              </w:rPr>
              <w:t>– Įvadas Nr.1</w:t>
            </w:r>
          </w:p>
          <w:p w14:paraId="28FD932E" w14:textId="77777777" w:rsidR="00442D9E" w:rsidRPr="00F64944" w:rsidRDefault="00442D9E" w:rsidP="00442D9E">
            <w:pPr>
              <w:rPr>
                <w:rFonts w:cs="Arial"/>
                <w:szCs w:val="20"/>
              </w:rPr>
            </w:pPr>
            <w:r w:rsidRPr="00F64944">
              <w:rPr>
                <w:rFonts w:cs="Arial"/>
                <w:szCs w:val="20"/>
              </w:rPr>
              <w:t>– Įvadas Nr.2</w:t>
            </w:r>
          </w:p>
          <w:p w14:paraId="23042690" w14:textId="77777777" w:rsidR="00442D9E" w:rsidRPr="00F64944" w:rsidRDefault="00442D9E" w:rsidP="00442D9E">
            <w:pPr>
              <w:tabs>
                <w:tab w:val="left" w:pos="567"/>
              </w:tabs>
              <w:rPr>
                <w:rFonts w:cs="Arial"/>
                <w:szCs w:val="20"/>
              </w:rPr>
            </w:pPr>
            <w:r w:rsidRPr="00F64944">
              <w:rPr>
                <w:rFonts w:cs="Arial"/>
                <w:szCs w:val="20"/>
              </w:rPr>
              <w:t xml:space="preserve">– Paskirstymo </w:t>
            </w:r>
            <w:proofErr w:type="spellStart"/>
            <w:r w:rsidRPr="00F64944">
              <w:rPr>
                <w:rFonts w:cs="Arial"/>
                <w:szCs w:val="20"/>
              </w:rPr>
              <w:t>a.j</w:t>
            </w:r>
            <w:proofErr w:type="spellEnd"/>
            <w:r w:rsidRPr="00F64944">
              <w:rPr>
                <w:rFonts w:cs="Arial"/>
                <w:szCs w:val="20"/>
              </w:rPr>
              <w:t xml:space="preserve">. Nr.3 </w:t>
            </w:r>
          </w:p>
          <w:p w14:paraId="71483225" w14:textId="77777777" w:rsidR="00442D9E" w:rsidRPr="00F64944" w:rsidRDefault="00442D9E" w:rsidP="00442D9E">
            <w:pPr>
              <w:rPr>
                <w:rFonts w:cs="Arial"/>
                <w:szCs w:val="20"/>
              </w:rPr>
            </w:pPr>
            <w:r w:rsidRPr="00F64944">
              <w:rPr>
                <w:rFonts w:cs="Arial"/>
                <w:szCs w:val="20"/>
              </w:rPr>
              <w:t>– Įvadas iš DG Nr.4</w:t>
            </w:r>
          </w:p>
          <w:p w14:paraId="79B8B71A" w14:textId="77777777" w:rsidR="00442D9E" w:rsidRPr="00F64944" w:rsidRDefault="00442D9E" w:rsidP="00442D9E">
            <w:pPr>
              <w:rPr>
                <w:rFonts w:cs="Arial"/>
                <w:szCs w:val="20"/>
              </w:rPr>
            </w:pPr>
            <w:r w:rsidRPr="00F64944">
              <w:rPr>
                <w:rFonts w:cs="Arial"/>
                <w:szCs w:val="20"/>
              </w:rPr>
              <w:t>– Įvadas iš Kaupiklių Nr.5</w:t>
            </w:r>
          </w:p>
          <w:p w14:paraId="3E555A34" w14:textId="77777777" w:rsidR="00442D9E" w:rsidRPr="00F64944" w:rsidRDefault="00442D9E" w:rsidP="00442D9E">
            <w:pPr>
              <w:rPr>
                <w:rFonts w:cs="Arial"/>
                <w:szCs w:val="20"/>
              </w:rPr>
            </w:pPr>
            <w:r w:rsidRPr="00F64944">
              <w:rPr>
                <w:rFonts w:cs="Arial"/>
                <w:szCs w:val="20"/>
              </w:rPr>
              <w:t>– Įvadas iš Kaupiklių Nr.6</w:t>
            </w:r>
          </w:p>
          <w:p w14:paraId="6B725D2C" w14:textId="77777777" w:rsidR="00442D9E" w:rsidRPr="00F64944" w:rsidRDefault="00442D9E" w:rsidP="00442D9E">
            <w:pPr>
              <w:rPr>
                <w:rFonts w:cs="Arial"/>
                <w:szCs w:val="20"/>
              </w:rPr>
            </w:pPr>
            <w:r w:rsidRPr="00F64944">
              <w:rPr>
                <w:rFonts w:cs="Arial"/>
                <w:szCs w:val="20"/>
              </w:rPr>
              <w:t xml:space="preserve">– DG </w:t>
            </w:r>
            <w:proofErr w:type="spellStart"/>
            <w:r w:rsidRPr="00F64944">
              <w:rPr>
                <w:rFonts w:cs="Arial"/>
                <w:szCs w:val="20"/>
              </w:rPr>
              <w:t>teleinfomacija</w:t>
            </w:r>
            <w:proofErr w:type="spellEnd"/>
          </w:p>
          <w:p w14:paraId="1D6D4A7C" w14:textId="77777777" w:rsidR="00442D9E" w:rsidRPr="00F64944" w:rsidRDefault="00442D9E" w:rsidP="00442D9E">
            <w:pPr>
              <w:rPr>
                <w:rFonts w:cs="Arial"/>
                <w:szCs w:val="20"/>
              </w:rPr>
            </w:pPr>
            <w:r w:rsidRPr="00F64944">
              <w:rPr>
                <w:rFonts w:cs="Arial"/>
                <w:szCs w:val="20"/>
              </w:rPr>
              <w:t xml:space="preserve">– Kaupiklių </w:t>
            </w:r>
            <w:proofErr w:type="spellStart"/>
            <w:r w:rsidRPr="00F64944">
              <w:rPr>
                <w:rFonts w:cs="Arial"/>
                <w:szCs w:val="20"/>
              </w:rPr>
              <w:t>teleinfomacija</w:t>
            </w:r>
            <w:proofErr w:type="spellEnd"/>
          </w:p>
          <w:p w14:paraId="04CF474D" w14:textId="77777777" w:rsidR="00442D9E" w:rsidRPr="00F64944" w:rsidRDefault="00442D9E" w:rsidP="00442D9E">
            <w:pPr>
              <w:rPr>
                <w:rFonts w:cs="Arial"/>
                <w:szCs w:val="20"/>
              </w:rPr>
            </w:pPr>
            <w:r w:rsidRPr="00F64944">
              <w:rPr>
                <w:rFonts w:cs="Arial"/>
                <w:szCs w:val="20"/>
              </w:rPr>
              <w:t xml:space="preserve">– </w:t>
            </w:r>
            <w:proofErr w:type="spellStart"/>
            <w:r w:rsidRPr="00F64944">
              <w:rPr>
                <w:rFonts w:cs="Arial"/>
                <w:szCs w:val="20"/>
              </w:rPr>
              <w:t>Telematavimai</w:t>
            </w:r>
            <w:proofErr w:type="spellEnd"/>
            <w:r w:rsidRPr="00F64944">
              <w:rPr>
                <w:rFonts w:cs="Arial"/>
                <w:szCs w:val="20"/>
              </w:rPr>
              <w:t xml:space="preserve"> iš EKA1 ir EKA2 tinklo analizatorių</w:t>
            </w:r>
          </w:p>
          <w:p w14:paraId="1EEEF6B1" w14:textId="77777777" w:rsidR="00442D9E" w:rsidRPr="00F64944" w:rsidRDefault="00442D9E" w:rsidP="00442D9E">
            <w:pPr>
              <w:rPr>
                <w:rFonts w:cs="Arial"/>
                <w:szCs w:val="20"/>
              </w:rPr>
            </w:pPr>
            <w:r w:rsidRPr="00F64944">
              <w:rPr>
                <w:rFonts w:cs="Arial"/>
                <w:szCs w:val="20"/>
              </w:rPr>
              <w:t xml:space="preserve">– </w:t>
            </w:r>
            <w:proofErr w:type="spellStart"/>
            <w:r w:rsidRPr="00F64944">
              <w:rPr>
                <w:rFonts w:cs="Arial"/>
                <w:szCs w:val="20"/>
              </w:rPr>
              <w:t>Teleinformacija</w:t>
            </w:r>
            <w:proofErr w:type="spellEnd"/>
            <w:r w:rsidRPr="00F64944">
              <w:rPr>
                <w:rFonts w:cs="Arial"/>
                <w:szCs w:val="20"/>
              </w:rPr>
              <w:t xml:space="preserve"> iš gaisro centralės</w:t>
            </w:r>
          </w:p>
        </w:tc>
      </w:tr>
      <w:tr w:rsidR="00442D9E" w:rsidRPr="00F64944" w14:paraId="2AB3F8CB" w14:textId="77777777" w:rsidTr="00442D9E">
        <w:trPr>
          <w:jc w:val="center"/>
        </w:trPr>
        <w:tc>
          <w:tcPr>
            <w:tcW w:w="625" w:type="dxa"/>
            <w:vAlign w:val="center"/>
          </w:tcPr>
          <w:p w14:paraId="0E5C0E15" w14:textId="77777777" w:rsidR="00442D9E" w:rsidRPr="00F64944" w:rsidRDefault="00442D9E" w:rsidP="003078DC">
            <w:pPr>
              <w:pStyle w:val="Sraopastraipa"/>
              <w:numPr>
                <w:ilvl w:val="0"/>
                <w:numId w:val="47"/>
              </w:numPr>
              <w:tabs>
                <w:tab w:val="left" w:pos="567"/>
              </w:tabs>
              <w:suppressAutoHyphens w:val="0"/>
              <w:autoSpaceDN/>
              <w:ind w:left="0" w:firstLine="0"/>
              <w:jc w:val="center"/>
              <w:rPr>
                <w:rFonts w:cs="Arial"/>
                <w:szCs w:val="20"/>
              </w:rPr>
            </w:pPr>
          </w:p>
        </w:tc>
        <w:tc>
          <w:tcPr>
            <w:tcW w:w="5577" w:type="dxa"/>
            <w:vAlign w:val="center"/>
          </w:tcPr>
          <w:p w14:paraId="7C94FDCA" w14:textId="7BF2A8DD" w:rsidR="00442D9E" w:rsidRPr="00F64944" w:rsidRDefault="00442D9E" w:rsidP="00442D9E">
            <w:pPr>
              <w:tabs>
                <w:tab w:val="left" w:pos="567"/>
              </w:tabs>
              <w:rPr>
                <w:rFonts w:cs="Arial"/>
                <w:szCs w:val="20"/>
                <w:bdr w:val="none" w:sz="0" w:space="0" w:color="auto" w:frame="1"/>
              </w:rPr>
            </w:pPr>
            <w:r w:rsidRPr="00F64944">
              <w:rPr>
                <w:rFonts w:cs="Arial"/>
                <w:szCs w:val="20"/>
              </w:rPr>
              <w:t>Instaliavimas, priežiūra ir įrangos kompleksiniai bandymai</w:t>
            </w:r>
          </w:p>
        </w:tc>
        <w:tc>
          <w:tcPr>
            <w:tcW w:w="3320" w:type="dxa"/>
            <w:vAlign w:val="center"/>
          </w:tcPr>
          <w:p w14:paraId="7AD91721" w14:textId="06683864" w:rsidR="00442D9E" w:rsidRPr="00F64944" w:rsidRDefault="00442D9E" w:rsidP="00442D9E">
            <w:pPr>
              <w:rPr>
                <w:rFonts w:cs="Arial"/>
                <w:szCs w:val="20"/>
              </w:rPr>
            </w:pPr>
            <w:r w:rsidRPr="00F64944">
              <w:rPr>
                <w:rFonts w:cs="Arial"/>
                <w:szCs w:val="20"/>
              </w:rPr>
              <w:t>tiekėjas privalo patvirtinti, kad instaliavimo priežiūra ir bandymai įeina į tiekimo apimtis ir tiekėjo pasiūlytus konkurso terminus;</w:t>
            </w:r>
          </w:p>
          <w:p w14:paraId="75594ACA" w14:textId="46E22314" w:rsidR="00442D9E" w:rsidRPr="00F64944" w:rsidRDefault="00442D9E" w:rsidP="00442D9E">
            <w:pPr>
              <w:rPr>
                <w:rFonts w:cs="Arial"/>
                <w:szCs w:val="20"/>
              </w:rPr>
            </w:pPr>
            <w:r w:rsidRPr="00F64944">
              <w:rPr>
                <w:rFonts w:cs="Arial"/>
                <w:szCs w:val="20"/>
              </w:rPr>
              <w:t xml:space="preserve">instaliavimo priežiūra ir bandymai tai priėmimo bandymų atlikimas </w:t>
            </w:r>
            <w:r w:rsidRPr="00F64944">
              <w:rPr>
                <w:rFonts w:cs="Arial"/>
                <w:szCs w:val="20"/>
              </w:rPr>
              <w:lastRenderedPageBreak/>
              <w:t>pagal gamintojo rekomenduojamą įrenginio vartojimą apimant įrenginių bandymus su minimalia konfigūracija pagal techninę specifikaciją. Jame turi būti pasirašytas protokolas patvirtinantis tiekimą ir bandymų atlikimo procedūros aprašymas ir</w:t>
            </w:r>
            <w:r w:rsidR="00637FC5" w:rsidRPr="00F64944">
              <w:rPr>
                <w:rFonts w:cs="Arial"/>
                <w:szCs w:val="20"/>
              </w:rPr>
              <w:t xml:space="preserve"> </w:t>
            </w:r>
            <w:r w:rsidRPr="00F64944">
              <w:rPr>
                <w:rFonts w:cs="Arial"/>
                <w:szCs w:val="20"/>
              </w:rPr>
              <w:t>/arba kiti standartiniai dokumentai;</w:t>
            </w:r>
          </w:p>
          <w:p w14:paraId="7D9726AF" w14:textId="0230D033" w:rsidR="00442D9E" w:rsidRPr="00F64944" w:rsidRDefault="00442D9E" w:rsidP="00442D9E">
            <w:pPr>
              <w:tabs>
                <w:tab w:val="left" w:pos="567"/>
              </w:tabs>
              <w:rPr>
                <w:rFonts w:cs="Arial"/>
                <w:szCs w:val="20"/>
                <w:bdr w:val="none" w:sz="0" w:space="0" w:color="auto" w:frame="1"/>
              </w:rPr>
            </w:pPr>
            <w:r w:rsidRPr="00F64944">
              <w:rPr>
                <w:rFonts w:cs="Arial"/>
                <w:szCs w:val="20"/>
              </w:rPr>
              <w:t>derinimo protokolai turi būti pateikiami lietuvių kalba.</w:t>
            </w:r>
          </w:p>
        </w:tc>
      </w:tr>
      <w:tr w:rsidR="00442D9E" w:rsidRPr="00F64944" w14:paraId="4673C791" w14:textId="77777777" w:rsidTr="00442D9E">
        <w:trPr>
          <w:jc w:val="center"/>
        </w:trPr>
        <w:tc>
          <w:tcPr>
            <w:tcW w:w="625" w:type="dxa"/>
            <w:vAlign w:val="center"/>
          </w:tcPr>
          <w:p w14:paraId="555C48E7" w14:textId="77777777" w:rsidR="00442D9E" w:rsidRPr="00F64944" w:rsidRDefault="00442D9E" w:rsidP="003078DC">
            <w:pPr>
              <w:pStyle w:val="Sraopastraipa"/>
              <w:numPr>
                <w:ilvl w:val="0"/>
                <w:numId w:val="47"/>
              </w:numPr>
              <w:tabs>
                <w:tab w:val="left" w:pos="567"/>
              </w:tabs>
              <w:suppressAutoHyphens w:val="0"/>
              <w:autoSpaceDN/>
              <w:ind w:left="0" w:firstLine="0"/>
              <w:jc w:val="center"/>
              <w:rPr>
                <w:rFonts w:cs="Arial"/>
                <w:szCs w:val="20"/>
              </w:rPr>
            </w:pPr>
          </w:p>
        </w:tc>
        <w:tc>
          <w:tcPr>
            <w:tcW w:w="5577" w:type="dxa"/>
            <w:vAlign w:val="center"/>
          </w:tcPr>
          <w:p w14:paraId="5065B8DB" w14:textId="77777777" w:rsidR="00442D9E" w:rsidRPr="00F64944" w:rsidRDefault="00442D9E" w:rsidP="00442D9E">
            <w:pPr>
              <w:tabs>
                <w:tab w:val="left" w:pos="567"/>
              </w:tabs>
              <w:rPr>
                <w:rFonts w:cs="Arial"/>
                <w:szCs w:val="20"/>
              </w:rPr>
            </w:pPr>
            <w:r w:rsidRPr="00F64944">
              <w:rPr>
                <w:rFonts w:cs="Arial"/>
                <w:szCs w:val="20"/>
              </w:rPr>
              <w:t>0,4kV elektros energijos apskaitos įranga</w:t>
            </w:r>
          </w:p>
        </w:tc>
        <w:tc>
          <w:tcPr>
            <w:tcW w:w="3320" w:type="dxa"/>
            <w:vAlign w:val="center"/>
          </w:tcPr>
          <w:p w14:paraId="69719BD2" w14:textId="77777777" w:rsidR="00442D9E" w:rsidRPr="00F64944" w:rsidRDefault="00442D9E" w:rsidP="00442D9E">
            <w:pPr>
              <w:rPr>
                <w:rFonts w:cs="Arial"/>
                <w:szCs w:val="20"/>
              </w:rPr>
            </w:pPr>
            <w:r w:rsidRPr="00F64944">
              <w:rPr>
                <w:rFonts w:cs="Arial"/>
                <w:szCs w:val="20"/>
              </w:rPr>
              <w:t>Kontrolinė</w:t>
            </w:r>
          </w:p>
        </w:tc>
      </w:tr>
      <w:tr w:rsidR="00442D9E" w:rsidRPr="00F64944" w14:paraId="60CC4CC4" w14:textId="77777777" w:rsidTr="00442D9E">
        <w:trPr>
          <w:jc w:val="center"/>
        </w:trPr>
        <w:tc>
          <w:tcPr>
            <w:tcW w:w="9522" w:type="dxa"/>
            <w:gridSpan w:val="3"/>
            <w:vAlign w:val="center"/>
          </w:tcPr>
          <w:p w14:paraId="7B166F8F" w14:textId="77777777" w:rsidR="00442D9E" w:rsidRPr="00F64944" w:rsidRDefault="00442D9E" w:rsidP="00442D9E">
            <w:pPr>
              <w:pStyle w:val="Sraopastraipa"/>
              <w:tabs>
                <w:tab w:val="left" w:pos="567"/>
              </w:tabs>
              <w:ind w:left="0"/>
              <w:rPr>
                <w:rFonts w:cs="Arial"/>
                <w:b/>
                <w:bCs/>
                <w:szCs w:val="20"/>
                <w:highlight w:val="yellow"/>
              </w:rPr>
            </w:pPr>
          </w:p>
          <w:p w14:paraId="26C2BAB6" w14:textId="1C240C1B" w:rsidR="00442D9E" w:rsidRPr="00F64944" w:rsidRDefault="00442D9E" w:rsidP="00442D9E">
            <w:pPr>
              <w:pStyle w:val="Sraopastraipa"/>
              <w:tabs>
                <w:tab w:val="left" w:pos="567"/>
              </w:tabs>
              <w:ind w:left="0"/>
              <w:rPr>
                <w:rFonts w:cs="Arial"/>
                <w:b/>
                <w:bCs/>
                <w:szCs w:val="20"/>
              </w:rPr>
            </w:pPr>
            <w:r w:rsidRPr="00F64944">
              <w:rPr>
                <w:rFonts w:cs="Arial"/>
                <w:b/>
                <w:bCs/>
                <w:szCs w:val="20"/>
              </w:rPr>
              <w:t>III. Gaisrinės saugos pagrindiniai reikalavimai 0,4</w:t>
            </w:r>
            <w:r w:rsidR="00233AB9" w:rsidRPr="00F64944">
              <w:rPr>
                <w:rFonts w:cs="Arial"/>
                <w:b/>
                <w:bCs/>
                <w:szCs w:val="20"/>
              </w:rPr>
              <w:t xml:space="preserve"> </w:t>
            </w:r>
            <w:proofErr w:type="spellStart"/>
            <w:r w:rsidRPr="00F64944">
              <w:rPr>
                <w:rFonts w:cs="Arial"/>
                <w:b/>
                <w:bCs/>
                <w:szCs w:val="20"/>
              </w:rPr>
              <w:t>kV</w:t>
            </w:r>
            <w:proofErr w:type="spellEnd"/>
            <w:r w:rsidRPr="00F64944">
              <w:rPr>
                <w:rFonts w:cs="Arial"/>
                <w:b/>
                <w:bCs/>
                <w:szCs w:val="20"/>
              </w:rPr>
              <w:t xml:space="preserve"> skirstyklos patalpoms</w:t>
            </w:r>
          </w:p>
          <w:p w14:paraId="1781920A" w14:textId="77777777" w:rsidR="00442D9E" w:rsidRPr="00F64944" w:rsidRDefault="00442D9E" w:rsidP="00442D9E">
            <w:pPr>
              <w:pStyle w:val="Sraopastraipa"/>
              <w:tabs>
                <w:tab w:val="left" w:pos="567"/>
              </w:tabs>
              <w:ind w:left="0"/>
              <w:rPr>
                <w:rFonts w:cs="Arial"/>
                <w:b/>
                <w:bCs/>
                <w:szCs w:val="20"/>
                <w:highlight w:val="yellow"/>
              </w:rPr>
            </w:pPr>
          </w:p>
        </w:tc>
      </w:tr>
      <w:tr w:rsidR="00442D9E" w:rsidRPr="00F64944" w14:paraId="0E784AAE" w14:textId="77777777" w:rsidTr="00442D9E">
        <w:trPr>
          <w:jc w:val="center"/>
        </w:trPr>
        <w:tc>
          <w:tcPr>
            <w:tcW w:w="625" w:type="dxa"/>
            <w:vAlign w:val="center"/>
          </w:tcPr>
          <w:p w14:paraId="18A9F1D1" w14:textId="77777777" w:rsidR="00442D9E" w:rsidRPr="00F64944" w:rsidRDefault="00442D9E" w:rsidP="003078DC">
            <w:pPr>
              <w:pStyle w:val="Sraopastraipa"/>
              <w:numPr>
                <w:ilvl w:val="0"/>
                <w:numId w:val="45"/>
              </w:numPr>
              <w:tabs>
                <w:tab w:val="left" w:pos="567"/>
              </w:tabs>
              <w:suppressAutoHyphens w:val="0"/>
              <w:autoSpaceDN/>
              <w:ind w:left="0" w:firstLine="0"/>
              <w:jc w:val="center"/>
              <w:rPr>
                <w:rFonts w:cs="Arial"/>
                <w:szCs w:val="20"/>
              </w:rPr>
            </w:pPr>
          </w:p>
        </w:tc>
        <w:tc>
          <w:tcPr>
            <w:tcW w:w="5577" w:type="dxa"/>
            <w:vAlign w:val="center"/>
          </w:tcPr>
          <w:p w14:paraId="4AAEA702" w14:textId="77777777" w:rsidR="00442D9E" w:rsidRPr="00F64944" w:rsidRDefault="00442D9E" w:rsidP="00442D9E">
            <w:pPr>
              <w:tabs>
                <w:tab w:val="left" w:pos="567"/>
              </w:tabs>
              <w:rPr>
                <w:rFonts w:cs="Arial"/>
                <w:szCs w:val="20"/>
              </w:rPr>
            </w:pPr>
            <w:r w:rsidRPr="00F64944">
              <w:rPr>
                <w:rFonts w:cs="Arial"/>
                <w:szCs w:val="20"/>
              </w:rPr>
              <w:t>Perspėjimas apie gaisro pavojų (garso signalas)</w:t>
            </w:r>
          </w:p>
        </w:tc>
        <w:tc>
          <w:tcPr>
            <w:tcW w:w="3320" w:type="dxa"/>
            <w:vAlign w:val="center"/>
          </w:tcPr>
          <w:p w14:paraId="2949C787" w14:textId="77777777" w:rsidR="00442D9E" w:rsidRPr="00F64944" w:rsidRDefault="00442D9E" w:rsidP="00442D9E">
            <w:pPr>
              <w:tabs>
                <w:tab w:val="left" w:pos="567"/>
              </w:tabs>
              <w:rPr>
                <w:rFonts w:cs="Arial"/>
                <w:szCs w:val="20"/>
              </w:rPr>
            </w:pPr>
            <w:r w:rsidRPr="00F64944">
              <w:rPr>
                <w:rFonts w:cs="Arial"/>
                <w:szCs w:val="20"/>
              </w:rPr>
              <w:t>Turi būti</w:t>
            </w:r>
          </w:p>
        </w:tc>
      </w:tr>
      <w:tr w:rsidR="00442D9E" w:rsidRPr="00F64944" w14:paraId="28A06EC8" w14:textId="77777777" w:rsidTr="00442D9E">
        <w:trPr>
          <w:jc w:val="center"/>
        </w:trPr>
        <w:tc>
          <w:tcPr>
            <w:tcW w:w="625" w:type="dxa"/>
            <w:vAlign w:val="center"/>
          </w:tcPr>
          <w:p w14:paraId="37D5B760" w14:textId="77777777" w:rsidR="00442D9E" w:rsidRPr="00F64944" w:rsidRDefault="00442D9E" w:rsidP="003078DC">
            <w:pPr>
              <w:pStyle w:val="Sraopastraipa"/>
              <w:numPr>
                <w:ilvl w:val="0"/>
                <w:numId w:val="45"/>
              </w:numPr>
              <w:tabs>
                <w:tab w:val="left" w:pos="567"/>
              </w:tabs>
              <w:suppressAutoHyphens w:val="0"/>
              <w:autoSpaceDN/>
              <w:ind w:left="0" w:firstLine="0"/>
              <w:jc w:val="center"/>
              <w:rPr>
                <w:rFonts w:cs="Arial"/>
                <w:szCs w:val="20"/>
              </w:rPr>
            </w:pPr>
          </w:p>
        </w:tc>
        <w:tc>
          <w:tcPr>
            <w:tcW w:w="5577" w:type="dxa"/>
            <w:vAlign w:val="center"/>
          </w:tcPr>
          <w:p w14:paraId="1CE8A044" w14:textId="18CF5BFD" w:rsidR="00442D9E" w:rsidRPr="00F64944" w:rsidRDefault="00442D9E" w:rsidP="00442D9E">
            <w:pPr>
              <w:tabs>
                <w:tab w:val="left" w:pos="567"/>
              </w:tabs>
              <w:rPr>
                <w:rFonts w:cs="Arial"/>
                <w:szCs w:val="20"/>
              </w:rPr>
            </w:pPr>
            <w:r w:rsidRPr="00F64944">
              <w:rPr>
                <w:rFonts w:cs="Arial"/>
                <w:szCs w:val="20"/>
              </w:rPr>
              <w:t>Perspėjimas apie gaisro pavojų (</w:t>
            </w:r>
            <w:r w:rsidR="004D5325" w:rsidRPr="00F64944">
              <w:rPr>
                <w:rFonts w:cs="Arial"/>
                <w:szCs w:val="20"/>
              </w:rPr>
              <w:t>s</w:t>
            </w:r>
            <w:r w:rsidRPr="00F64944">
              <w:rPr>
                <w:rFonts w:cs="Arial"/>
                <w:szCs w:val="20"/>
              </w:rPr>
              <w:t>kaitmeninis išėjimas)</w:t>
            </w:r>
          </w:p>
        </w:tc>
        <w:tc>
          <w:tcPr>
            <w:tcW w:w="3320" w:type="dxa"/>
            <w:vAlign w:val="center"/>
          </w:tcPr>
          <w:p w14:paraId="235901A2" w14:textId="77777777" w:rsidR="00442D9E" w:rsidRPr="00F64944" w:rsidRDefault="00442D9E" w:rsidP="00442D9E">
            <w:pPr>
              <w:tabs>
                <w:tab w:val="left" w:pos="567"/>
              </w:tabs>
              <w:rPr>
                <w:rFonts w:cs="Arial"/>
                <w:szCs w:val="20"/>
              </w:rPr>
            </w:pPr>
            <w:r w:rsidRPr="00F64944">
              <w:rPr>
                <w:rFonts w:cs="Arial"/>
                <w:szCs w:val="20"/>
              </w:rPr>
              <w:t>Turi būti</w:t>
            </w:r>
          </w:p>
        </w:tc>
      </w:tr>
      <w:tr w:rsidR="00442D9E" w:rsidRPr="00F64944" w14:paraId="5D85B8C5" w14:textId="77777777" w:rsidTr="00442D9E">
        <w:trPr>
          <w:jc w:val="center"/>
        </w:trPr>
        <w:tc>
          <w:tcPr>
            <w:tcW w:w="625" w:type="dxa"/>
            <w:vAlign w:val="center"/>
          </w:tcPr>
          <w:p w14:paraId="2DC6BAB6" w14:textId="77777777" w:rsidR="00442D9E" w:rsidRPr="00F64944" w:rsidRDefault="00442D9E" w:rsidP="003078DC">
            <w:pPr>
              <w:pStyle w:val="Sraopastraipa"/>
              <w:numPr>
                <w:ilvl w:val="0"/>
                <w:numId w:val="45"/>
              </w:numPr>
              <w:tabs>
                <w:tab w:val="left" w:pos="567"/>
              </w:tabs>
              <w:suppressAutoHyphens w:val="0"/>
              <w:autoSpaceDN/>
              <w:ind w:left="0" w:firstLine="0"/>
              <w:jc w:val="center"/>
              <w:rPr>
                <w:rFonts w:cs="Arial"/>
                <w:szCs w:val="20"/>
              </w:rPr>
            </w:pPr>
          </w:p>
        </w:tc>
        <w:tc>
          <w:tcPr>
            <w:tcW w:w="5577" w:type="dxa"/>
            <w:vAlign w:val="center"/>
          </w:tcPr>
          <w:p w14:paraId="3BF5999B" w14:textId="77777777" w:rsidR="00442D9E" w:rsidRPr="00F64944" w:rsidRDefault="00442D9E" w:rsidP="00442D9E">
            <w:pPr>
              <w:tabs>
                <w:tab w:val="left" w:pos="567"/>
              </w:tabs>
              <w:rPr>
                <w:rFonts w:cs="Arial"/>
                <w:szCs w:val="20"/>
              </w:rPr>
            </w:pPr>
            <w:r w:rsidRPr="00F64944">
              <w:rPr>
                <w:rFonts w:cs="Arial"/>
                <w:szCs w:val="20"/>
              </w:rPr>
              <w:t>Perspėjimas apie gaisro pavojų (ventiliacijos stabdymas)</w:t>
            </w:r>
          </w:p>
        </w:tc>
        <w:tc>
          <w:tcPr>
            <w:tcW w:w="3320" w:type="dxa"/>
            <w:vAlign w:val="center"/>
          </w:tcPr>
          <w:p w14:paraId="58129FB5" w14:textId="77777777" w:rsidR="00442D9E" w:rsidRPr="00F64944" w:rsidRDefault="00442D9E" w:rsidP="00442D9E">
            <w:pPr>
              <w:tabs>
                <w:tab w:val="left" w:pos="567"/>
              </w:tabs>
              <w:rPr>
                <w:rFonts w:cs="Arial"/>
                <w:szCs w:val="20"/>
              </w:rPr>
            </w:pPr>
            <w:r w:rsidRPr="00F64944">
              <w:rPr>
                <w:rFonts w:cs="Arial"/>
                <w:szCs w:val="20"/>
              </w:rPr>
              <w:t>Turi būti</w:t>
            </w:r>
          </w:p>
        </w:tc>
      </w:tr>
      <w:tr w:rsidR="00442D9E" w:rsidRPr="00F64944" w14:paraId="165F46B8" w14:textId="77777777" w:rsidTr="00442D9E">
        <w:trPr>
          <w:jc w:val="center"/>
        </w:trPr>
        <w:tc>
          <w:tcPr>
            <w:tcW w:w="625" w:type="dxa"/>
            <w:vAlign w:val="center"/>
          </w:tcPr>
          <w:p w14:paraId="6E0E4B7C" w14:textId="77777777" w:rsidR="00442D9E" w:rsidRPr="00F64944" w:rsidRDefault="00442D9E" w:rsidP="003078DC">
            <w:pPr>
              <w:pStyle w:val="Sraopastraipa"/>
              <w:numPr>
                <w:ilvl w:val="0"/>
                <w:numId w:val="45"/>
              </w:numPr>
              <w:tabs>
                <w:tab w:val="left" w:pos="567"/>
              </w:tabs>
              <w:suppressAutoHyphens w:val="0"/>
              <w:autoSpaceDN/>
              <w:ind w:left="0" w:firstLine="0"/>
              <w:jc w:val="center"/>
              <w:rPr>
                <w:rFonts w:cs="Arial"/>
                <w:szCs w:val="20"/>
              </w:rPr>
            </w:pPr>
          </w:p>
        </w:tc>
        <w:tc>
          <w:tcPr>
            <w:tcW w:w="5577" w:type="dxa"/>
            <w:vAlign w:val="center"/>
          </w:tcPr>
          <w:p w14:paraId="3572BFCB" w14:textId="77459290" w:rsidR="00442D9E" w:rsidRPr="00F64944" w:rsidRDefault="00442D9E" w:rsidP="00442D9E">
            <w:pPr>
              <w:tabs>
                <w:tab w:val="left" w:pos="567"/>
              </w:tabs>
              <w:rPr>
                <w:rFonts w:cs="Arial"/>
                <w:szCs w:val="20"/>
              </w:rPr>
            </w:pPr>
            <w:r w:rsidRPr="00F64944">
              <w:rPr>
                <w:rFonts w:cs="Arial"/>
                <w:szCs w:val="20"/>
              </w:rPr>
              <w:t xml:space="preserve">Rankinio gesinimo priemonė – </w:t>
            </w:r>
            <w:r w:rsidR="004D5325" w:rsidRPr="00F64944">
              <w:rPr>
                <w:rFonts w:cs="Arial"/>
                <w:szCs w:val="20"/>
              </w:rPr>
              <w:t>a</w:t>
            </w:r>
            <w:r w:rsidRPr="00F64944">
              <w:rPr>
                <w:rFonts w:cs="Arial"/>
                <w:szCs w:val="20"/>
              </w:rPr>
              <w:t xml:space="preserve">erozolio gesintuvas </w:t>
            </w:r>
          </w:p>
        </w:tc>
        <w:tc>
          <w:tcPr>
            <w:tcW w:w="3320" w:type="dxa"/>
            <w:vAlign w:val="center"/>
          </w:tcPr>
          <w:p w14:paraId="0E34B062" w14:textId="77777777" w:rsidR="00442D9E" w:rsidRPr="00F64944" w:rsidRDefault="00442D9E" w:rsidP="00442D9E">
            <w:pPr>
              <w:tabs>
                <w:tab w:val="left" w:pos="567"/>
              </w:tabs>
              <w:rPr>
                <w:rFonts w:cs="Arial"/>
                <w:szCs w:val="20"/>
              </w:rPr>
            </w:pPr>
            <w:r w:rsidRPr="00F64944">
              <w:rPr>
                <w:rFonts w:cs="Arial"/>
                <w:szCs w:val="20"/>
              </w:rPr>
              <w:t>Turi būti</w:t>
            </w:r>
          </w:p>
        </w:tc>
      </w:tr>
      <w:tr w:rsidR="00442D9E" w:rsidRPr="00F64944" w14:paraId="45695E24" w14:textId="77777777" w:rsidTr="00442D9E">
        <w:trPr>
          <w:jc w:val="center"/>
        </w:trPr>
        <w:tc>
          <w:tcPr>
            <w:tcW w:w="9522" w:type="dxa"/>
            <w:gridSpan w:val="3"/>
            <w:vAlign w:val="center"/>
          </w:tcPr>
          <w:p w14:paraId="6028AD46" w14:textId="77777777" w:rsidR="00442D9E" w:rsidRPr="00F64944" w:rsidRDefault="00442D9E" w:rsidP="00442D9E">
            <w:pPr>
              <w:pStyle w:val="Sraopastraipa"/>
              <w:tabs>
                <w:tab w:val="left" w:pos="567"/>
              </w:tabs>
              <w:ind w:left="0"/>
              <w:rPr>
                <w:rFonts w:cs="Arial"/>
                <w:b/>
                <w:bCs/>
                <w:szCs w:val="20"/>
              </w:rPr>
            </w:pPr>
          </w:p>
          <w:p w14:paraId="138C4B9F" w14:textId="77777777" w:rsidR="00442D9E" w:rsidRPr="00F64944" w:rsidRDefault="00442D9E" w:rsidP="00442D9E">
            <w:pPr>
              <w:pStyle w:val="Sraopastraipa"/>
              <w:tabs>
                <w:tab w:val="left" w:pos="567"/>
              </w:tabs>
              <w:ind w:left="0"/>
              <w:rPr>
                <w:rFonts w:cs="Arial"/>
                <w:b/>
                <w:bCs/>
                <w:szCs w:val="20"/>
              </w:rPr>
            </w:pPr>
            <w:r w:rsidRPr="00F64944">
              <w:rPr>
                <w:rFonts w:cs="Arial"/>
                <w:b/>
                <w:bCs/>
                <w:szCs w:val="20"/>
              </w:rPr>
              <w:t>IV. Ryšio ir valdymo įrangai</w:t>
            </w:r>
          </w:p>
          <w:p w14:paraId="083DC98A" w14:textId="77777777" w:rsidR="00442D9E" w:rsidRPr="00F64944" w:rsidRDefault="00442D9E" w:rsidP="00442D9E">
            <w:pPr>
              <w:pStyle w:val="Sraopastraipa"/>
              <w:tabs>
                <w:tab w:val="left" w:pos="567"/>
              </w:tabs>
              <w:ind w:left="0"/>
              <w:rPr>
                <w:rFonts w:cs="Arial"/>
                <w:b/>
                <w:bCs/>
                <w:szCs w:val="20"/>
              </w:rPr>
            </w:pPr>
          </w:p>
        </w:tc>
      </w:tr>
      <w:tr w:rsidR="00442D9E" w:rsidRPr="00F64944" w14:paraId="082AC75D" w14:textId="77777777" w:rsidTr="00442D9E">
        <w:trPr>
          <w:jc w:val="center"/>
        </w:trPr>
        <w:tc>
          <w:tcPr>
            <w:tcW w:w="625" w:type="dxa"/>
            <w:vAlign w:val="center"/>
          </w:tcPr>
          <w:p w14:paraId="764D6EF4"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13A68BB7" w14:textId="77777777" w:rsidR="00442D9E" w:rsidRPr="00F64944" w:rsidRDefault="00442D9E" w:rsidP="00442D9E">
            <w:pPr>
              <w:tabs>
                <w:tab w:val="left" w:pos="567"/>
              </w:tabs>
              <w:rPr>
                <w:rFonts w:eastAsia="TimesNewRomanPSMT" w:cs="Arial"/>
                <w:szCs w:val="20"/>
              </w:rPr>
            </w:pPr>
            <w:r w:rsidRPr="00F64944">
              <w:rPr>
                <w:rFonts w:eastAsia="TimesNewRomanPSMT" w:cs="Arial"/>
                <w:szCs w:val="20"/>
              </w:rPr>
              <w:t>Montavimas ir eksploatavimas</w:t>
            </w:r>
          </w:p>
        </w:tc>
        <w:tc>
          <w:tcPr>
            <w:tcW w:w="3320" w:type="dxa"/>
            <w:vAlign w:val="center"/>
          </w:tcPr>
          <w:p w14:paraId="774AB5BB" w14:textId="77777777" w:rsidR="00442D9E" w:rsidRPr="00F64944" w:rsidRDefault="00442D9E" w:rsidP="00442D9E">
            <w:pPr>
              <w:tabs>
                <w:tab w:val="left" w:pos="567"/>
              </w:tabs>
              <w:rPr>
                <w:rFonts w:cs="Arial"/>
                <w:szCs w:val="20"/>
              </w:rPr>
            </w:pPr>
            <w:r w:rsidRPr="00F64944">
              <w:rPr>
                <w:rFonts w:cs="Arial"/>
                <w:szCs w:val="20"/>
              </w:rPr>
              <w:t>Vidaus sąlygomis</w:t>
            </w:r>
          </w:p>
        </w:tc>
      </w:tr>
      <w:tr w:rsidR="00566422" w:rsidRPr="00F64944" w14:paraId="5ECE4042" w14:textId="77777777" w:rsidTr="00442D9E">
        <w:trPr>
          <w:jc w:val="center"/>
        </w:trPr>
        <w:tc>
          <w:tcPr>
            <w:tcW w:w="625" w:type="dxa"/>
            <w:vAlign w:val="center"/>
          </w:tcPr>
          <w:p w14:paraId="46E26CC2" w14:textId="77777777" w:rsidR="00566422" w:rsidRPr="00F64944" w:rsidRDefault="00566422" w:rsidP="00566422">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777336D9" w14:textId="13258A2E" w:rsidR="00566422" w:rsidRPr="00F64944" w:rsidRDefault="00566422" w:rsidP="00566422">
            <w:pPr>
              <w:tabs>
                <w:tab w:val="left" w:pos="567"/>
              </w:tabs>
              <w:rPr>
                <w:rFonts w:cs="Arial"/>
                <w:szCs w:val="20"/>
              </w:rPr>
            </w:pPr>
            <w:r w:rsidRPr="00F64944">
              <w:rPr>
                <w:rFonts w:cs="Arial"/>
                <w:szCs w:val="20"/>
              </w:rPr>
              <w:t>TSPĮ, ryšio ir valdymo įranga ar Sistema 0,4</w:t>
            </w:r>
            <w:r w:rsidR="00AA5C9F" w:rsidRPr="00F64944">
              <w:rPr>
                <w:rFonts w:cs="Arial"/>
                <w:szCs w:val="20"/>
              </w:rPr>
              <w:t xml:space="preserve"> </w:t>
            </w:r>
            <w:proofErr w:type="spellStart"/>
            <w:r w:rsidRPr="00F64944">
              <w:rPr>
                <w:rFonts w:cs="Arial"/>
                <w:szCs w:val="20"/>
              </w:rPr>
              <w:t>kV</w:t>
            </w:r>
            <w:proofErr w:type="spellEnd"/>
            <w:r w:rsidRPr="00F64944">
              <w:rPr>
                <w:rFonts w:cs="Arial"/>
                <w:szCs w:val="20"/>
              </w:rPr>
              <w:t xml:space="preserve"> skirstyklos, dyzelinio generatoriaus, gaisro centralės, BESS pagal pridedamą signalų sąrašą </w:t>
            </w:r>
            <w:proofErr w:type="spellStart"/>
            <w:r w:rsidRPr="00F64944">
              <w:rPr>
                <w:rFonts w:cs="Arial"/>
                <w:szCs w:val="20"/>
              </w:rPr>
              <w:t>teleinformacijos</w:t>
            </w:r>
            <w:proofErr w:type="spellEnd"/>
            <w:r w:rsidRPr="00F64944">
              <w:rPr>
                <w:rFonts w:cs="Arial"/>
                <w:szCs w:val="20"/>
              </w:rPr>
              <w:t xml:space="preserve"> mainams su SCADA. </w:t>
            </w:r>
          </w:p>
        </w:tc>
        <w:tc>
          <w:tcPr>
            <w:tcW w:w="3320" w:type="dxa"/>
            <w:vAlign w:val="center"/>
          </w:tcPr>
          <w:p w14:paraId="1A0C2403" w14:textId="45A7FE3C" w:rsidR="00566422" w:rsidRPr="00F64944" w:rsidRDefault="00566422" w:rsidP="00566422">
            <w:pPr>
              <w:tabs>
                <w:tab w:val="left" w:pos="567"/>
              </w:tabs>
              <w:rPr>
                <w:rFonts w:cs="Arial"/>
                <w:szCs w:val="20"/>
              </w:rPr>
            </w:pPr>
            <w:r w:rsidRPr="00F64944">
              <w:rPr>
                <w:rFonts w:cs="Arial"/>
                <w:szCs w:val="20"/>
              </w:rPr>
              <w:t>Turi būti</w:t>
            </w:r>
          </w:p>
        </w:tc>
      </w:tr>
      <w:tr w:rsidR="00442D9E" w:rsidRPr="00F64944" w14:paraId="11251A7E" w14:textId="77777777" w:rsidTr="00442D9E">
        <w:trPr>
          <w:jc w:val="center"/>
        </w:trPr>
        <w:tc>
          <w:tcPr>
            <w:tcW w:w="625" w:type="dxa"/>
            <w:vAlign w:val="center"/>
          </w:tcPr>
          <w:p w14:paraId="56FF4FA5"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1B9F5159" w14:textId="597B0057" w:rsidR="00442D9E" w:rsidRPr="00F64944" w:rsidRDefault="00442D9E" w:rsidP="00442D9E">
            <w:pPr>
              <w:tabs>
                <w:tab w:val="left" w:pos="567"/>
              </w:tabs>
              <w:rPr>
                <w:rFonts w:cs="Arial"/>
                <w:szCs w:val="20"/>
              </w:rPr>
            </w:pPr>
            <w:r w:rsidRPr="00F64944">
              <w:rPr>
                <w:rFonts w:cs="Arial"/>
                <w:szCs w:val="20"/>
              </w:rPr>
              <w:t>ARĮ valdymo įranga ar Sistema su įdiegta logik</w:t>
            </w:r>
            <w:r w:rsidR="00AA5C9F" w:rsidRPr="00F64944">
              <w:rPr>
                <w:rFonts w:cs="Arial"/>
                <w:szCs w:val="20"/>
              </w:rPr>
              <w:t>a</w:t>
            </w:r>
            <w:r w:rsidRPr="00F64944">
              <w:rPr>
                <w:rFonts w:cs="Arial"/>
                <w:szCs w:val="20"/>
              </w:rPr>
              <w:t xml:space="preserve"> turi perjungti m</w:t>
            </w:r>
            <w:r w:rsidR="00AA5C9F" w:rsidRPr="00F64944">
              <w:rPr>
                <w:rFonts w:cs="Arial"/>
                <w:szCs w:val="20"/>
              </w:rPr>
              <w:t>a</w:t>
            </w:r>
            <w:r w:rsidRPr="00F64944">
              <w:rPr>
                <w:rFonts w:cs="Arial"/>
                <w:szCs w:val="20"/>
              </w:rPr>
              <w:t>itinimą nuo I-</w:t>
            </w:r>
            <w:proofErr w:type="spellStart"/>
            <w:r w:rsidRPr="00F64944">
              <w:rPr>
                <w:rFonts w:cs="Arial"/>
                <w:szCs w:val="20"/>
              </w:rPr>
              <w:t>os</w:t>
            </w:r>
            <w:proofErr w:type="spellEnd"/>
            <w:r w:rsidRPr="00F64944">
              <w:rPr>
                <w:rFonts w:cs="Arial"/>
                <w:szCs w:val="20"/>
              </w:rPr>
              <w:t xml:space="preserve"> ir II-</w:t>
            </w:r>
            <w:proofErr w:type="spellStart"/>
            <w:r w:rsidRPr="00F64944">
              <w:rPr>
                <w:rFonts w:cs="Arial"/>
                <w:szCs w:val="20"/>
              </w:rPr>
              <w:t>os</w:t>
            </w:r>
            <w:proofErr w:type="spellEnd"/>
            <w:r w:rsidRPr="00F64944">
              <w:rPr>
                <w:rFonts w:cs="Arial"/>
                <w:szCs w:val="20"/>
              </w:rPr>
              <w:t xml:space="preserve"> šynų sekcijų, dyzelinio generatoriaus ir Kaupimo įrenginio. </w:t>
            </w:r>
          </w:p>
        </w:tc>
        <w:tc>
          <w:tcPr>
            <w:tcW w:w="3320" w:type="dxa"/>
            <w:vAlign w:val="center"/>
          </w:tcPr>
          <w:p w14:paraId="4A008618" w14:textId="77777777" w:rsidR="00442D9E" w:rsidRPr="00F64944" w:rsidRDefault="00442D9E" w:rsidP="00442D9E">
            <w:pPr>
              <w:tabs>
                <w:tab w:val="left" w:pos="567"/>
              </w:tabs>
              <w:rPr>
                <w:rFonts w:cs="Arial"/>
                <w:szCs w:val="20"/>
              </w:rPr>
            </w:pPr>
            <w:r w:rsidRPr="00F64944">
              <w:rPr>
                <w:rFonts w:cs="Arial"/>
                <w:szCs w:val="20"/>
              </w:rPr>
              <w:t>Turi būti</w:t>
            </w:r>
          </w:p>
        </w:tc>
      </w:tr>
      <w:tr w:rsidR="00442D9E" w:rsidRPr="00F64944" w14:paraId="3839478E" w14:textId="77777777" w:rsidTr="00442D9E">
        <w:trPr>
          <w:jc w:val="center"/>
        </w:trPr>
        <w:tc>
          <w:tcPr>
            <w:tcW w:w="625" w:type="dxa"/>
            <w:vAlign w:val="center"/>
          </w:tcPr>
          <w:p w14:paraId="57760A18"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666E2F01" w14:textId="77777777" w:rsidR="00442D9E" w:rsidRPr="00F64944" w:rsidRDefault="00442D9E" w:rsidP="00442D9E">
            <w:pPr>
              <w:tabs>
                <w:tab w:val="left" w:pos="567"/>
              </w:tabs>
              <w:rPr>
                <w:rFonts w:cs="Arial"/>
                <w:szCs w:val="20"/>
                <w:highlight w:val="yellow"/>
              </w:rPr>
            </w:pPr>
            <w:r w:rsidRPr="00F64944">
              <w:rPr>
                <w:rFonts w:cs="Arial"/>
                <w:szCs w:val="20"/>
              </w:rPr>
              <w:t>IP klasė</w:t>
            </w:r>
          </w:p>
        </w:tc>
        <w:tc>
          <w:tcPr>
            <w:tcW w:w="3320" w:type="dxa"/>
            <w:vAlign w:val="center"/>
          </w:tcPr>
          <w:p w14:paraId="2C0E35F8" w14:textId="77777777" w:rsidR="00442D9E" w:rsidRPr="00F64944" w:rsidRDefault="00442D9E" w:rsidP="00442D9E">
            <w:pPr>
              <w:tabs>
                <w:tab w:val="left" w:pos="567"/>
              </w:tabs>
              <w:rPr>
                <w:rFonts w:cs="Arial"/>
                <w:szCs w:val="20"/>
                <w:highlight w:val="yellow"/>
              </w:rPr>
            </w:pPr>
            <w:r w:rsidRPr="00F64944">
              <w:rPr>
                <w:rFonts w:cs="Arial"/>
                <w:szCs w:val="20"/>
              </w:rPr>
              <w:t>≥ IP54</w:t>
            </w:r>
          </w:p>
        </w:tc>
      </w:tr>
      <w:tr w:rsidR="00442D9E" w:rsidRPr="00F64944" w14:paraId="772F30CE" w14:textId="77777777" w:rsidTr="00442D9E">
        <w:trPr>
          <w:jc w:val="center"/>
        </w:trPr>
        <w:tc>
          <w:tcPr>
            <w:tcW w:w="625" w:type="dxa"/>
            <w:vAlign w:val="center"/>
          </w:tcPr>
          <w:p w14:paraId="087AF1F9"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6FA199B2" w14:textId="77777777" w:rsidR="00442D9E" w:rsidRPr="00F64944" w:rsidRDefault="00442D9E" w:rsidP="00442D9E">
            <w:pPr>
              <w:tabs>
                <w:tab w:val="left" w:pos="567"/>
              </w:tabs>
              <w:rPr>
                <w:rFonts w:cs="Arial"/>
                <w:szCs w:val="20"/>
                <w:highlight w:val="yellow"/>
              </w:rPr>
            </w:pPr>
            <w:r w:rsidRPr="00F64944">
              <w:rPr>
                <w:rFonts w:cs="Arial"/>
                <w:szCs w:val="20"/>
                <w:bdr w:val="none" w:sz="0" w:space="0" w:color="auto" w:frame="1"/>
              </w:rPr>
              <w:t>Gamintojo kokybės vadybos įvertinimo sertifikatas</w:t>
            </w:r>
          </w:p>
        </w:tc>
        <w:tc>
          <w:tcPr>
            <w:tcW w:w="3320" w:type="dxa"/>
            <w:vAlign w:val="center"/>
          </w:tcPr>
          <w:p w14:paraId="2592435E" w14:textId="77777777" w:rsidR="00442D9E" w:rsidRPr="00F64944" w:rsidRDefault="00442D9E" w:rsidP="00442D9E">
            <w:pPr>
              <w:tabs>
                <w:tab w:val="left" w:pos="567"/>
              </w:tabs>
              <w:rPr>
                <w:rFonts w:cs="Arial"/>
                <w:szCs w:val="20"/>
                <w:highlight w:val="yellow"/>
              </w:rPr>
            </w:pPr>
            <w:r w:rsidRPr="00F64944">
              <w:rPr>
                <w:rFonts w:cs="Arial"/>
                <w:szCs w:val="20"/>
                <w:bdr w:val="none" w:sz="0" w:space="0" w:color="auto" w:frame="1"/>
              </w:rPr>
              <w:t>ISO 9001 arba lygiavertis</w:t>
            </w:r>
          </w:p>
        </w:tc>
      </w:tr>
      <w:tr w:rsidR="00442D9E" w:rsidRPr="00F64944" w14:paraId="3C30DCCF" w14:textId="77777777" w:rsidTr="00442D9E">
        <w:trPr>
          <w:jc w:val="center"/>
        </w:trPr>
        <w:tc>
          <w:tcPr>
            <w:tcW w:w="625" w:type="dxa"/>
            <w:vAlign w:val="center"/>
          </w:tcPr>
          <w:p w14:paraId="68704FDC"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37B4A308" w14:textId="398684D6" w:rsidR="00442D9E" w:rsidRPr="00F64944" w:rsidRDefault="00442D9E" w:rsidP="00442D9E">
            <w:pPr>
              <w:tabs>
                <w:tab w:val="left" w:pos="567"/>
              </w:tabs>
              <w:rPr>
                <w:rFonts w:cs="Arial"/>
                <w:szCs w:val="20"/>
                <w:highlight w:val="yellow"/>
              </w:rPr>
            </w:pPr>
            <w:r w:rsidRPr="00F64944">
              <w:rPr>
                <w:rFonts w:cs="Arial"/>
                <w:szCs w:val="20"/>
                <w:bdr w:val="none" w:sz="0" w:space="0" w:color="auto" w:frame="1"/>
              </w:rPr>
              <w:t>Eksploatavimo aplinkos temperatūros ribos ne siauresnės nei</w:t>
            </w:r>
          </w:p>
        </w:tc>
        <w:tc>
          <w:tcPr>
            <w:tcW w:w="3320" w:type="dxa"/>
            <w:vAlign w:val="center"/>
          </w:tcPr>
          <w:p w14:paraId="27DF4A44" w14:textId="77777777" w:rsidR="00442D9E" w:rsidRPr="00F64944" w:rsidRDefault="00442D9E" w:rsidP="00442D9E">
            <w:pPr>
              <w:tabs>
                <w:tab w:val="left" w:pos="567"/>
              </w:tabs>
              <w:rPr>
                <w:rFonts w:cs="Arial"/>
                <w:szCs w:val="20"/>
                <w:highlight w:val="yellow"/>
              </w:rPr>
            </w:pPr>
            <w:r w:rsidRPr="00F64944">
              <w:rPr>
                <w:rFonts w:cs="Arial"/>
                <w:szCs w:val="20"/>
                <w:bdr w:val="none" w:sz="0" w:space="0" w:color="auto" w:frame="1"/>
              </w:rPr>
              <w:t>– 25⁰C ÷ +40⁰C</w:t>
            </w:r>
          </w:p>
        </w:tc>
      </w:tr>
      <w:tr w:rsidR="00442D9E" w:rsidRPr="00F64944" w14:paraId="6260ADD6" w14:textId="77777777" w:rsidTr="00442D9E">
        <w:trPr>
          <w:jc w:val="center"/>
        </w:trPr>
        <w:tc>
          <w:tcPr>
            <w:tcW w:w="625" w:type="dxa"/>
            <w:vAlign w:val="center"/>
          </w:tcPr>
          <w:p w14:paraId="3993BD54"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73D307F8" w14:textId="12301A47" w:rsidR="00442D9E" w:rsidRPr="00F64944" w:rsidRDefault="00442D9E" w:rsidP="00442D9E">
            <w:pPr>
              <w:tabs>
                <w:tab w:val="left" w:pos="567"/>
              </w:tabs>
              <w:rPr>
                <w:rFonts w:cs="Arial"/>
                <w:szCs w:val="20"/>
                <w:highlight w:val="yellow"/>
              </w:rPr>
            </w:pPr>
            <w:proofErr w:type="spellStart"/>
            <w:r w:rsidRPr="00F64944">
              <w:rPr>
                <w:rFonts w:cs="Arial"/>
                <w:szCs w:val="20"/>
                <w:bdr w:val="none" w:sz="0" w:space="0" w:color="auto" w:frame="1"/>
              </w:rPr>
              <w:t>Micro</w:t>
            </w:r>
            <w:proofErr w:type="spellEnd"/>
            <w:r w:rsidRPr="00F64944">
              <w:rPr>
                <w:rFonts w:cs="Arial"/>
                <w:szCs w:val="20"/>
                <w:bdr w:val="none" w:sz="0" w:space="0" w:color="auto" w:frame="1"/>
              </w:rPr>
              <w:t xml:space="preserve"> TSPĮ tvirtinimas spintoje</w:t>
            </w:r>
          </w:p>
        </w:tc>
        <w:tc>
          <w:tcPr>
            <w:tcW w:w="3320" w:type="dxa"/>
            <w:vAlign w:val="center"/>
          </w:tcPr>
          <w:p w14:paraId="01E5A7BD" w14:textId="5A6CC260" w:rsidR="00442D9E" w:rsidRPr="00F64944" w:rsidRDefault="00442D9E" w:rsidP="00442D9E">
            <w:pPr>
              <w:tabs>
                <w:tab w:val="left" w:pos="567"/>
              </w:tabs>
              <w:rPr>
                <w:rFonts w:cs="Arial"/>
                <w:szCs w:val="20"/>
                <w:highlight w:val="yellow"/>
              </w:rPr>
            </w:pPr>
            <w:r w:rsidRPr="00F64944">
              <w:rPr>
                <w:rFonts w:cs="Arial"/>
                <w:bCs/>
                <w:szCs w:val="20"/>
                <w:bdr w:val="none" w:sz="0" w:space="0" w:color="auto" w:frame="1"/>
              </w:rPr>
              <w:t>DIN bėgelis EN 50022</w:t>
            </w:r>
          </w:p>
        </w:tc>
      </w:tr>
      <w:tr w:rsidR="00442D9E" w:rsidRPr="00F64944" w14:paraId="7135F978" w14:textId="77777777" w:rsidTr="00442D9E">
        <w:trPr>
          <w:jc w:val="center"/>
        </w:trPr>
        <w:tc>
          <w:tcPr>
            <w:tcW w:w="625" w:type="dxa"/>
            <w:vAlign w:val="center"/>
          </w:tcPr>
          <w:p w14:paraId="31F9E315"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5A895C2B" w14:textId="4506EA7E" w:rsidR="00442D9E" w:rsidRPr="00F64944" w:rsidRDefault="00442D9E" w:rsidP="00442D9E">
            <w:pPr>
              <w:tabs>
                <w:tab w:val="left" w:pos="567"/>
              </w:tabs>
              <w:rPr>
                <w:rFonts w:cs="Arial"/>
                <w:szCs w:val="20"/>
                <w:highlight w:val="yellow"/>
              </w:rPr>
            </w:pPr>
            <w:r w:rsidRPr="00F64944">
              <w:rPr>
                <w:rFonts w:cs="Arial"/>
                <w:szCs w:val="20"/>
                <w:bdr w:val="none" w:sz="0" w:space="0" w:color="auto" w:frame="1"/>
              </w:rPr>
              <w:t>Aušinimas</w:t>
            </w:r>
          </w:p>
        </w:tc>
        <w:tc>
          <w:tcPr>
            <w:tcW w:w="3320" w:type="dxa"/>
            <w:vAlign w:val="center"/>
          </w:tcPr>
          <w:p w14:paraId="62A1B8A8" w14:textId="77777777" w:rsidR="00442D9E" w:rsidRPr="00F64944" w:rsidRDefault="00442D9E" w:rsidP="00442D9E">
            <w:pPr>
              <w:tabs>
                <w:tab w:val="left" w:pos="567"/>
              </w:tabs>
              <w:rPr>
                <w:rFonts w:cs="Arial"/>
                <w:szCs w:val="20"/>
                <w:highlight w:val="yellow"/>
              </w:rPr>
            </w:pPr>
            <w:r w:rsidRPr="00F64944">
              <w:rPr>
                <w:rFonts w:cs="Arial"/>
                <w:bCs/>
                <w:szCs w:val="20"/>
                <w:bdr w:val="none" w:sz="0" w:space="0" w:color="auto" w:frame="1"/>
              </w:rPr>
              <w:t>pasyvus be ventiliatorių</w:t>
            </w:r>
          </w:p>
        </w:tc>
      </w:tr>
      <w:tr w:rsidR="00442D9E" w:rsidRPr="00F64944" w14:paraId="0CAC0DA5" w14:textId="77777777" w:rsidTr="00442D9E">
        <w:trPr>
          <w:jc w:val="center"/>
        </w:trPr>
        <w:tc>
          <w:tcPr>
            <w:tcW w:w="625" w:type="dxa"/>
            <w:vAlign w:val="center"/>
          </w:tcPr>
          <w:p w14:paraId="3EB054C6"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0DB1043A" w14:textId="77777777" w:rsidR="00442D9E" w:rsidRPr="00F64944" w:rsidRDefault="00442D9E" w:rsidP="00442D9E">
            <w:pPr>
              <w:tabs>
                <w:tab w:val="left" w:pos="567"/>
              </w:tabs>
              <w:rPr>
                <w:rFonts w:cs="Arial"/>
                <w:szCs w:val="20"/>
                <w:highlight w:val="yellow"/>
              </w:rPr>
            </w:pPr>
            <w:r w:rsidRPr="00F64944">
              <w:rPr>
                <w:rFonts w:cs="Arial"/>
                <w:szCs w:val="20"/>
                <w:bdr w:val="none" w:sz="0" w:space="0" w:color="auto" w:frame="1"/>
              </w:rPr>
              <w:t>Spintos korpusas</w:t>
            </w:r>
          </w:p>
        </w:tc>
        <w:tc>
          <w:tcPr>
            <w:tcW w:w="3320" w:type="dxa"/>
            <w:vAlign w:val="center"/>
          </w:tcPr>
          <w:p w14:paraId="5AFBE5CF" w14:textId="77777777" w:rsidR="00442D9E" w:rsidRPr="00F64944" w:rsidRDefault="00442D9E" w:rsidP="00442D9E">
            <w:pPr>
              <w:tabs>
                <w:tab w:val="left" w:pos="567"/>
              </w:tabs>
              <w:rPr>
                <w:rFonts w:cs="Arial"/>
                <w:szCs w:val="20"/>
                <w:highlight w:val="yellow"/>
              </w:rPr>
            </w:pPr>
            <w:r w:rsidRPr="00F64944">
              <w:rPr>
                <w:rFonts w:cs="Arial"/>
                <w:bCs/>
                <w:szCs w:val="20"/>
                <w:bdr w:val="none" w:sz="0" w:space="0" w:color="auto" w:frame="1"/>
              </w:rPr>
              <w:t>Plienas</w:t>
            </w:r>
          </w:p>
        </w:tc>
      </w:tr>
      <w:tr w:rsidR="00442D9E" w:rsidRPr="00F64944" w14:paraId="5566810E" w14:textId="77777777" w:rsidTr="00442D9E">
        <w:trPr>
          <w:jc w:val="center"/>
        </w:trPr>
        <w:tc>
          <w:tcPr>
            <w:tcW w:w="625" w:type="dxa"/>
            <w:vAlign w:val="center"/>
          </w:tcPr>
          <w:p w14:paraId="3F942572"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316D4A3A" w14:textId="28E1FB6C" w:rsidR="00442D9E" w:rsidRPr="00F64944" w:rsidRDefault="00442D9E" w:rsidP="00442D9E">
            <w:pPr>
              <w:tabs>
                <w:tab w:val="left" w:pos="567"/>
              </w:tabs>
              <w:rPr>
                <w:rFonts w:cs="Arial"/>
                <w:szCs w:val="20"/>
                <w:highlight w:val="yellow"/>
              </w:rPr>
            </w:pPr>
            <w:r w:rsidRPr="00F64944">
              <w:rPr>
                <w:rFonts w:cs="Arial"/>
                <w:szCs w:val="20"/>
                <w:bdr w:val="none" w:sz="0" w:space="0" w:color="auto" w:frame="1"/>
              </w:rPr>
              <w:t>Spintos korpuso dažymas</w:t>
            </w:r>
          </w:p>
        </w:tc>
        <w:tc>
          <w:tcPr>
            <w:tcW w:w="3320" w:type="dxa"/>
            <w:vAlign w:val="center"/>
          </w:tcPr>
          <w:p w14:paraId="48C5554F" w14:textId="007717A2" w:rsidR="00442D9E" w:rsidRPr="00F64944" w:rsidRDefault="00442D9E" w:rsidP="00442D9E">
            <w:pPr>
              <w:tabs>
                <w:tab w:val="left" w:pos="567"/>
              </w:tabs>
              <w:rPr>
                <w:rFonts w:cs="Arial"/>
                <w:szCs w:val="20"/>
                <w:highlight w:val="yellow"/>
              </w:rPr>
            </w:pPr>
            <w:r w:rsidRPr="00F64944">
              <w:rPr>
                <w:rFonts w:cs="Arial"/>
                <w:bCs/>
                <w:szCs w:val="20"/>
                <w:bdr w:val="none" w:sz="0" w:space="0" w:color="auto" w:frame="1"/>
              </w:rPr>
              <w:t>miltelinis dažymas</w:t>
            </w:r>
          </w:p>
        </w:tc>
      </w:tr>
      <w:tr w:rsidR="00442D9E" w:rsidRPr="00F64944" w14:paraId="51A6912F" w14:textId="77777777" w:rsidTr="00442D9E">
        <w:trPr>
          <w:jc w:val="center"/>
        </w:trPr>
        <w:tc>
          <w:tcPr>
            <w:tcW w:w="625" w:type="dxa"/>
            <w:vAlign w:val="center"/>
          </w:tcPr>
          <w:p w14:paraId="5871C941"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2042B448" w14:textId="03E58FB7" w:rsidR="00442D9E" w:rsidRPr="00F64944" w:rsidRDefault="00442D9E" w:rsidP="00442D9E">
            <w:pPr>
              <w:tabs>
                <w:tab w:val="left" w:pos="567"/>
              </w:tabs>
              <w:rPr>
                <w:rFonts w:cs="Arial"/>
                <w:szCs w:val="20"/>
                <w:highlight w:val="yellow"/>
              </w:rPr>
            </w:pPr>
            <w:r w:rsidRPr="00F64944">
              <w:rPr>
                <w:rFonts w:cs="Arial"/>
                <w:bCs/>
                <w:szCs w:val="20"/>
                <w:bdr w:val="none" w:sz="0" w:space="0" w:color="auto" w:frame="1"/>
              </w:rPr>
              <w:t>Spalva pagal RAL katalogą</w:t>
            </w:r>
          </w:p>
        </w:tc>
        <w:tc>
          <w:tcPr>
            <w:tcW w:w="3320" w:type="dxa"/>
            <w:vAlign w:val="center"/>
          </w:tcPr>
          <w:p w14:paraId="3A0AF6B0" w14:textId="77777777" w:rsidR="00442D9E" w:rsidRPr="00F64944" w:rsidRDefault="00442D9E" w:rsidP="00442D9E">
            <w:pPr>
              <w:tabs>
                <w:tab w:val="left" w:pos="567"/>
              </w:tabs>
              <w:rPr>
                <w:rFonts w:cs="Arial"/>
                <w:szCs w:val="20"/>
                <w:highlight w:val="yellow"/>
              </w:rPr>
            </w:pPr>
            <w:r w:rsidRPr="00F64944">
              <w:rPr>
                <w:rFonts w:cs="Arial"/>
                <w:bCs/>
                <w:szCs w:val="20"/>
                <w:bdr w:val="none" w:sz="0" w:space="0" w:color="auto" w:frame="1"/>
              </w:rPr>
              <w:t>RAL7035 arba RAL7032</w:t>
            </w:r>
          </w:p>
        </w:tc>
      </w:tr>
      <w:tr w:rsidR="00442D9E" w:rsidRPr="00F64944" w14:paraId="0D802091" w14:textId="77777777" w:rsidTr="00442D9E">
        <w:trPr>
          <w:jc w:val="center"/>
        </w:trPr>
        <w:tc>
          <w:tcPr>
            <w:tcW w:w="625" w:type="dxa"/>
            <w:vAlign w:val="center"/>
          </w:tcPr>
          <w:p w14:paraId="7E1C8A58"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27F43CBE" w14:textId="77777777" w:rsidR="00442D9E" w:rsidRPr="00F64944" w:rsidRDefault="00442D9E" w:rsidP="00442D9E">
            <w:pPr>
              <w:tabs>
                <w:tab w:val="left" w:pos="567"/>
              </w:tabs>
              <w:rPr>
                <w:rFonts w:cs="Arial"/>
                <w:szCs w:val="20"/>
                <w:highlight w:val="yellow"/>
              </w:rPr>
            </w:pPr>
            <w:r w:rsidRPr="00F64944">
              <w:rPr>
                <w:rFonts w:cs="Arial"/>
                <w:szCs w:val="20"/>
                <w:bdr w:val="none" w:sz="0" w:space="0" w:color="auto" w:frame="1"/>
              </w:rPr>
              <w:t>Spintos durų užraktas</w:t>
            </w:r>
          </w:p>
        </w:tc>
        <w:tc>
          <w:tcPr>
            <w:tcW w:w="3320" w:type="dxa"/>
            <w:vAlign w:val="center"/>
          </w:tcPr>
          <w:p w14:paraId="5FCB18B7" w14:textId="77777777" w:rsidR="00442D9E" w:rsidRPr="00F64944" w:rsidRDefault="00442D9E" w:rsidP="00442D9E">
            <w:pPr>
              <w:tabs>
                <w:tab w:val="left" w:pos="567"/>
              </w:tabs>
              <w:rPr>
                <w:rFonts w:cs="Arial"/>
                <w:szCs w:val="20"/>
                <w:highlight w:val="yellow"/>
              </w:rPr>
            </w:pPr>
            <w:r w:rsidRPr="00F64944">
              <w:rPr>
                <w:rFonts w:cs="Arial"/>
                <w:bCs/>
                <w:szCs w:val="20"/>
                <w:bdr w:val="none" w:sz="0" w:space="0" w:color="auto" w:frame="1"/>
              </w:rPr>
              <w:t>2 rakinimo taškų</w:t>
            </w:r>
          </w:p>
        </w:tc>
      </w:tr>
      <w:tr w:rsidR="00442D9E" w:rsidRPr="00F64944" w14:paraId="1D866547" w14:textId="77777777" w:rsidTr="00442D9E">
        <w:trPr>
          <w:jc w:val="center"/>
        </w:trPr>
        <w:tc>
          <w:tcPr>
            <w:tcW w:w="625" w:type="dxa"/>
            <w:vAlign w:val="center"/>
          </w:tcPr>
          <w:p w14:paraId="076E065D"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22F6CD4B" w14:textId="77777777" w:rsidR="00442D9E" w:rsidRPr="00F64944" w:rsidRDefault="00442D9E" w:rsidP="00442D9E">
            <w:pPr>
              <w:tabs>
                <w:tab w:val="left" w:pos="567"/>
              </w:tabs>
              <w:rPr>
                <w:rFonts w:cs="Arial"/>
                <w:szCs w:val="20"/>
                <w:highlight w:val="yellow"/>
              </w:rPr>
            </w:pPr>
            <w:r w:rsidRPr="00F64944">
              <w:rPr>
                <w:rFonts w:cs="Arial"/>
                <w:szCs w:val="20"/>
                <w:bdr w:val="none" w:sz="0" w:space="0" w:color="auto" w:frame="1"/>
              </w:rPr>
              <w:t>Aptarnavimas</w:t>
            </w:r>
          </w:p>
        </w:tc>
        <w:tc>
          <w:tcPr>
            <w:tcW w:w="3320" w:type="dxa"/>
            <w:vAlign w:val="center"/>
          </w:tcPr>
          <w:p w14:paraId="712E6FDD" w14:textId="77777777" w:rsidR="00442D9E" w:rsidRPr="00F64944" w:rsidRDefault="00442D9E" w:rsidP="00442D9E">
            <w:pPr>
              <w:tabs>
                <w:tab w:val="left" w:pos="567"/>
              </w:tabs>
              <w:rPr>
                <w:rFonts w:cs="Arial"/>
                <w:szCs w:val="20"/>
                <w:highlight w:val="yellow"/>
              </w:rPr>
            </w:pPr>
            <w:r w:rsidRPr="00F64944">
              <w:rPr>
                <w:rFonts w:cs="Arial"/>
                <w:bCs/>
                <w:szCs w:val="20"/>
                <w:bdr w:val="none" w:sz="0" w:space="0" w:color="auto" w:frame="1"/>
              </w:rPr>
              <w:t>Vienpusio aptarnavimo iš priekio</w:t>
            </w:r>
          </w:p>
        </w:tc>
      </w:tr>
      <w:tr w:rsidR="00442D9E" w:rsidRPr="00F64944" w14:paraId="40771F9A" w14:textId="77777777" w:rsidTr="00442D9E">
        <w:trPr>
          <w:jc w:val="center"/>
        </w:trPr>
        <w:tc>
          <w:tcPr>
            <w:tcW w:w="625" w:type="dxa"/>
            <w:vAlign w:val="center"/>
          </w:tcPr>
          <w:p w14:paraId="47E80F29"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2C9A84D7" w14:textId="77777777" w:rsidR="00442D9E" w:rsidRPr="00F64944" w:rsidRDefault="00442D9E" w:rsidP="00442D9E">
            <w:pPr>
              <w:tabs>
                <w:tab w:val="left" w:pos="567"/>
              </w:tabs>
              <w:rPr>
                <w:rFonts w:cs="Arial"/>
                <w:szCs w:val="20"/>
                <w:highlight w:val="yellow"/>
              </w:rPr>
            </w:pPr>
            <w:r w:rsidRPr="00F64944">
              <w:rPr>
                <w:rFonts w:cs="Arial"/>
                <w:szCs w:val="20"/>
                <w:bdr w:val="none" w:sz="0" w:space="0" w:color="auto" w:frame="1"/>
              </w:rPr>
              <w:t>Kabelių įėjimas (Iš viršaus arba apačios)</w:t>
            </w:r>
          </w:p>
        </w:tc>
        <w:tc>
          <w:tcPr>
            <w:tcW w:w="3320" w:type="dxa"/>
            <w:vAlign w:val="center"/>
          </w:tcPr>
          <w:p w14:paraId="3EE709FE" w14:textId="77777777" w:rsidR="00442D9E" w:rsidRPr="00F64944" w:rsidRDefault="00442D9E" w:rsidP="00442D9E">
            <w:pPr>
              <w:tabs>
                <w:tab w:val="left" w:pos="567"/>
              </w:tabs>
              <w:rPr>
                <w:rFonts w:cs="Arial"/>
                <w:szCs w:val="20"/>
                <w:highlight w:val="yellow"/>
              </w:rPr>
            </w:pPr>
            <w:r w:rsidRPr="00F64944">
              <w:rPr>
                <w:rFonts w:cs="Arial"/>
                <w:szCs w:val="20"/>
                <w:bdr w:val="none" w:sz="0" w:space="0" w:color="auto" w:frame="1"/>
              </w:rPr>
              <w:t xml:space="preserve">Parenkama projektavimo metu </w:t>
            </w:r>
          </w:p>
        </w:tc>
      </w:tr>
      <w:tr w:rsidR="00442D9E" w:rsidRPr="00F64944" w14:paraId="03A84B12" w14:textId="77777777" w:rsidTr="00442D9E">
        <w:trPr>
          <w:jc w:val="center"/>
        </w:trPr>
        <w:tc>
          <w:tcPr>
            <w:tcW w:w="625" w:type="dxa"/>
            <w:vAlign w:val="center"/>
          </w:tcPr>
          <w:p w14:paraId="350437FA"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7DE45446" w14:textId="77777777" w:rsidR="00442D9E" w:rsidRPr="00F64944" w:rsidRDefault="00442D9E" w:rsidP="00442D9E">
            <w:pPr>
              <w:tabs>
                <w:tab w:val="left" w:pos="567"/>
              </w:tabs>
              <w:rPr>
                <w:rFonts w:cs="Arial"/>
                <w:szCs w:val="20"/>
              </w:rPr>
            </w:pPr>
            <w:r w:rsidRPr="00F64944">
              <w:rPr>
                <w:rFonts w:cs="Arial"/>
                <w:szCs w:val="20"/>
              </w:rPr>
              <w:t>Aplinkos sąlygų parametrai pagal standartą IEC 61850–3</w:t>
            </w:r>
          </w:p>
        </w:tc>
        <w:tc>
          <w:tcPr>
            <w:tcW w:w="3320" w:type="dxa"/>
            <w:vAlign w:val="center"/>
          </w:tcPr>
          <w:p w14:paraId="3B81F532" w14:textId="77777777" w:rsidR="00442D9E" w:rsidRPr="00F64944" w:rsidRDefault="00442D9E" w:rsidP="00442D9E">
            <w:pPr>
              <w:tabs>
                <w:tab w:val="left" w:pos="567"/>
              </w:tabs>
              <w:rPr>
                <w:rFonts w:cs="Arial"/>
                <w:szCs w:val="20"/>
              </w:rPr>
            </w:pPr>
            <w:r w:rsidRPr="00F64944">
              <w:rPr>
                <w:rFonts w:cs="Arial"/>
                <w:szCs w:val="20"/>
              </w:rPr>
              <w:t>Turi būti</w:t>
            </w:r>
          </w:p>
        </w:tc>
      </w:tr>
      <w:tr w:rsidR="00442D9E" w:rsidRPr="00F64944" w14:paraId="4057E4E2" w14:textId="77777777" w:rsidTr="00442D9E">
        <w:trPr>
          <w:jc w:val="center"/>
        </w:trPr>
        <w:tc>
          <w:tcPr>
            <w:tcW w:w="625" w:type="dxa"/>
            <w:vAlign w:val="center"/>
          </w:tcPr>
          <w:p w14:paraId="6A54A516"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4C4E3BFF" w14:textId="77777777" w:rsidR="00442D9E" w:rsidRPr="00F64944" w:rsidRDefault="00442D9E" w:rsidP="00442D9E">
            <w:pPr>
              <w:tabs>
                <w:tab w:val="left" w:pos="567"/>
              </w:tabs>
              <w:rPr>
                <w:rFonts w:cs="Arial"/>
                <w:szCs w:val="20"/>
              </w:rPr>
            </w:pPr>
            <w:r w:rsidRPr="00F64944">
              <w:rPr>
                <w:rFonts w:cs="Arial"/>
                <w:szCs w:val="20"/>
              </w:rPr>
              <w:t>CE žymėjimas – rodantis, kad gaminys atitinka visus ES direktyvose numatytus reikalavimus</w:t>
            </w:r>
          </w:p>
        </w:tc>
        <w:tc>
          <w:tcPr>
            <w:tcW w:w="3320" w:type="dxa"/>
            <w:vAlign w:val="center"/>
          </w:tcPr>
          <w:p w14:paraId="70607AE7" w14:textId="77777777" w:rsidR="00442D9E" w:rsidRPr="00F64944" w:rsidRDefault="00442D9E" w:rsidP="00442D9E">
            <w:pPr>
              <w:tabs>
                <w:tab w:val="left" w:pos="567"/>
              </w:tabs>
              <w:rPr>
                <w:rFonts w:cs="Arial"/>
                <w:szCs w:val="20"/>
              </w:rPr>
            </w:pPr>
            <w:r w:rsidRPr="00F64944">
              <w:rPr>
                <w:rFonts w:cs="Arial"/>
                <w:szCs w:val="20"/>
              </w:rPr>
              <w:t>Turi būti arba lygiavertis</w:t>
            </w:r>
          </w:p>
        </w:tc>
      </w:tr>
      <w:tr w:rsidR="00442D9E" w:rsidRPr="00F64944" w14:paraId="2629EFF0" w14:textId="77777777" w:rsidTr="00442D9E">
        <w:trPr>
          <w:jc w:val="center"/>
        </w:trPr>
        <w:tc>
          <w:tcPr>
            <w:tcW w:w="625" w:type="dxa"/>
            <w:vAlign w:val="center"/>
          </w:tcPr>
          <w:p w14:paraId="06F47A69"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6C08CC7C" w14:textId="77777777" w:rsidR="00442D9E" w:rsidRPr="00F64944" w:rsidRDefault="00442D9E" w:rsidP="00442D9E">
            <w:pPr>
              <w:tabs>
                <w:tab w:val="left" w:pos="567"/>
              </w:tabs>
              <w:rPr>
                <w:rFonts w:cs="Arial"/>
                <w:szCs w:val="20"/>
              </w:rPr>
            </w:pPr>
            <w:r w:rsidRPr="00F64944">
              <w:rPr>
                <w:rFonts w:cs="Arial"/>
                <w:szCs w:val="20"/>
              </w:rPr>
              <w:t>Elektriniams ir elektroniniams įrenginiams pagal standartą IEC 61000</w:t>
            </w:r>
          </w:p>
        </w:tc>
        <w:tc>
          <w:tcPr>
            <w:tcW w:w="3320" w:type="dxa"/>
            <w:vAlign w:val="center"/>
          </w:tcPr>
          <w:p w14:paraId="28998FAF" w14:textId="77777777" w:rsidR="00442D9E" w:rsidRPr="00F64944" w:rsidRDefault="00442D9E" w:rsidP="00442D9E">
            <w:pPr>
              <w:tabs>
                <w:tab w:val="left" w:pos="567"/>
              </w:tabs>
              <w:rPr>
                <w:rFonts w:cs="Arial"/>
                <w:szCs w:val="20"/>
              </w:rPr>
            </w:pPr>
            <w:r w:rsidRPr="00F64944">
              <w:rPr>
                <w:rFonts w:cs="Arial"/>
                <w:szCs w:val="20"/>
              </w:rPr>
              <w:t>Turi būti arba lygiavertis</w:t>
            </w:r>
          </w:p>
        </w:tc>
      </w:tr>
      <w:tr w:rsidR="00442D9E" w:rsidRPr="00F64944" w14:paraId="5EFBCE89" w14:textId="77777777" w:rsidTr="00442D9E">
        <w:trPr>
          <w:jc w:val="center"/>
        </w:trPr>
        <w:tc>
          <w:tcPr>
            <w:tcW w:w="625" w:type="dxa"/>
            <w:vAlign w:val="center"/>
          </w:tcPr>
          <w:p w14:paraId="31E688FB"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7421C0E6" w14:textId="77777777" w:rsidR="00442D9E" w:rsidRPr="00F64944" w:rsidRDefault="00442D9E" w:rsidP="00442D9E">
            <w:pPr>
              <w:tabs>
                <w:tab w:val="left" w:pos="567"/>
              </w:tabs>
              <w:rPr>
                <w:rFonts w:cs="Arial"/>
                <w:szCs w:val="20"/>
              </w:rPr>
            </w:pPr>
            <w:r w:rsidRPr="00F64944">
              <w:rPr>
                <w:rFonts w:cs="Arial"/>
                <w:szCs w:val="20"/>
              </w:rPr>
              <w:t>Prieigos apsauga su slaptažodžiu</w:t>
            </w:r>
          </w:p>
        </w:tc>
        <w:tc>
          <w:tcPr>
            <w:tcW w:w="3320" w:type="dxa"/>
            <w:vAlign w:val="center"/>
          </w:tcPr>
          <w:p w14:paraId="4DF22ED7" w14:textId="77777777" w:rsidR="00442D9E" w:rsidRPr="00F64944" w:rsidRDefault="00442D9E" w:rsidP="00442D9E">
            <w:pPr>
              <w:tabs>
                <w:tab w:val="left" w:pos="567"/>
              </w:tabs>
              <w:rPr>
                <w:rFonts w:cs="Arial"/>
                <w:szCs w:val="20"/>
              </w:rPr>
            </w:pPr>
            <w:r w:rsidRPr="00F64944">
              <w:rPr>
                <w:rFonts w:cs="Arial"/>
                <w:szCs w:val="20"/>
              </w:rPr>
              <w:t>Turi būti arba lygiavertis</w:t>
            </w:r>
          </w:p>
        </w:tc>
      </w:tr>
      <w:tr w:rsidR="00442D9E" w:rsidRPr="00F64944" w14:paraId="67E1D19C" w14:textId="77777777" w:rsidTr="00442D9E">
        <w:trPr>
          <w:jc w:val="center"/>
        </w:trPr>
        <w:tc>
          <w:tcPr>
            <w:tcW w:w="625" w:type="dxa"/>
            <w:vAlign w:val="center"/>
          </w:tcPr>
          <w:p w14:paraId="7D2F5534"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1BE49A43" w14:textId="77777777" w:rsidR="00442D9E" w:rsidRPr="00F64944" w:rsidRDefault="00442D9E" w:rsidP="00442D9E">
            <w:pPr>
              <w:tabs>
                <w:tab w:val="left" w:pos="567"/>
              </w:tabs>
              <w:rPr>
                <w:rFonts w:cs="Arial"/>
                <w:szCs w:val="20"/>
              </w:rPr>
            </w:pPr>
            <w:r w:rsidRPr="00F64944">
              <w:rPr>
                <w:rFonts w:cs="Arial"/>
                <w:bCs/>
                <w:szCs w:val="20"/>
              </w:rPr>
              <w:t xml:space="preserve">Visa siūloma valdymo įranga (išskyrus ryšių) gali būti modulinės arba </w:t>
            </w:r>
            <w:proofErr w:type="spellStart"/>
            <w:r w:rsidRPr="00F64944">
              <w:rPr>
                <w:rFonts w:cs="Arial"/>
                <w:bCs/>
                <w:szCs w:val="20"/>
              </w:rPr>
              <w:t>monobloko</w:t>
            </w:r>
            <w:proofErr w:type="spellEnd"/>
            <w:r w:rsidRPr="00F64944">
              <w:rPr>
                <w:rFonts w:cs="Arial"/>
                <w:bCs/>
                <w:szCs w:val="20"/>
              </w:rPr>
              <w:t xml:space="preserve"> (viskas viename) architektūros</w:t>
            </w:r>
          </w:p>
        </w:tc>
        <w:tc>
          <w:tcPr>
            <w:tcW w:w="3320" w:type="dxa"/>
            <w:vAlign w:val="center"/>
          </w:tcPr>
          <w:p w14:paraId="2BFEC53F" w14:textId="77777777" w:rsidR="00442D9E" w:rsidRPr="00F64944" w:rsidRDefault="00442D9E" w:rsidP="00442D9E">
            <w:pPr>
              <w:tabs>
                <w:tab w:val="left" w:pos="567"/>
              </w:tabs>
              <w:rPr>
                <w:rFonts w:eastAsia="TimesNewRomanPSMT" w:cs="Arial"/>
                <w:szCs w:val="20"/>
              </w:rPr>
            </w:pPr>
            <w:r w:rsidRPr="00F64944">
              <w:rPr>
                <w:rFonts w:cs="Arial"/>
                <w:szCs w:val="20"/>
              </w:rPr>
              <w:t>Turi būti</w:t>
            </w:r>
          </w:p>
        </w:tc>
      </w:tr>
      <w:tr w:rsidR="00442D9E" w:rsidRPr="00F64944" w14:paraId="148EF4BD" w14:textId="77777777" w:rsidTr="00442D9E">
        <w:trPr>
          <w:jc w:val="center"/>
        </w:trPr>
        <w:tc>
          <w:tcPr>
            <w:tcW w:w="625" w:type="dxa"/>
            <w:vAlign w:val="center"/>
          </w:tcPr>
          <w:p w14:paraId="5D3331B3"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10068CAD" w14:textId="77777777" w:rsidR="00442D9E" w:rsidRPr="00F64944" w:rsidRDefault="00442D9E" w:rsidP="00442D9E">
            <w:pPr>
              <w:tabs>
                <w:tab w:val="left" w:pos="567"/>
              </w:tabs>
              <w:rPr>
                <w:rFonts w:eastAsia="TimesNewRomanPSMT" w:cs="Arial"/>
                <w:szCs w:val="20"/>
              </w:rPr>
            </w:pPr>
            <w:r w:rsidRPr="00F64944">
              <w:rPr>
                <w:rFonts w:cs="Arial"/>
                <w:szCs w:val="20"/>
              </w:rPr>
              <w:t>Komunikacija</w:t>
            </w:r>
          </w:p>
        </w:tc>
        <w:tc>
          <w:tcPr>
            <w:tcW w:w="3320" w:type="dxa"/>
            <w:vAlign w:val="center"/>
          </w:tcPr>
          <w:p w14:paraId="664F8ADC" w14:textId="77777777" w:rsidR="00442D9E" w:rsidRPr="00F64944" w:rsidRDefault="00442D9E" w:rsidP="00442D9E">
            <w:pPr>
              <w:tabs>
                <w:tab w:val="left" w:pos="567"/>
              </w:tabs>
              <w:rPr>
                <w:rFonts w:eastAsia="TimesNewRomanPSMT" w:cs="Arial"/>
                <w:szCs w:val="20"/>
              </w:rPr>
            </w:pPr>
            <w:r w:rsidRPr="00F64944">
              <w:rPr>
                <w:rFonts w:cs="Arial"/>
                <w:szCs w:val="20"/>
              </w:rPr>
              <w:t xml:space="preserve">RS485, </w:t>
            </w:r>
            <w:proofErr w:type="spellStart"/>
            <w:r w:rsidRPr="00F64944">
              <w:rPr>
                <w:rFonts w:cs="Arial"/>
                <w:szCs w:val="20"/>
              </w:rPr>
              <w:t>Modbus</w:t>
            </w:r>
            <w:proofErr w:type="spellEnd"/>
            <w:r w:rsidRPr="00F64944">
              <w:rPr>
                <w:rFonts w:cs="Arial"/>
                <w:szCs w:val="20"/>
              </w:rPr>
              <w:t xml:space="preserve"> TCP/IP arba lygiavertė ir </w:t>
            </w:r>
            <w:r w:rsidRPr="00F64944">
              <w:rPr>
                <w:rFonts w:eastAsia="TimesNewRomanPSMT" w:cs="Arial"/>
                <w:szCs w:val="20"/>
              </w:rPr>
              <w:t>IEC 60870</w:t>
            </w:r>
            <w:r w:rsidRPr="00F64944">
              <w:rPr>
                <w:rFonts w:cs="Arial"/>
                <w:szCs w:val="20"/>
              </w:rPr>
              <w:t>–</w:t>
            </w:r>
            <w:r w:rsidRPr="00F64944">
              <w:rPr>
                <w:rFonts w:eastAsia="TimesNewRomanPSMT" w:cs="Arial"/>
                <w:szCs w:val="20"/>
              </w:rPr>
              <w:t>5</w:t>
            </w:r>
            <w:r w:rsidRPr="00F64944">
              <w:rPr>
                <w:rFonts w:cs="Arial"/>
                <w:szCs w:val="20"/>
              </w:rPr>
              <w:t>–</w:t>
            </w:r>
            <w:r w:rsidRPr="00F64944">
              <w:rPr>
                <w:rFonts w:eastAsia="TimesNewRomanPSMT" w:cs="Arial"/>
                <w:szCs w:val="20"/>
              </w:rPr>
              <w:t>104</w:t>
            </w:r>
          </w:p>
        </w:tc>
      </w:tr>
      <w:tr w:rsidR="00442D9E" w:rsidRPr="00F64944" w14:paraId="6527B5B1" w14:textId="77777777" w:rsidTr="00442D9E">
        <w:trPr>
          <w:jc w:val="center"/>
        </w:trPr>
        <w:tc>
          <w:tcPr>
            <w:tcW w:w="625" w:type="dxa"/>
            <w:vAlign w:val="center"/>
          </w:tcPr>
          <w:p w14:paraId="4B4FAFD5"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4B19488F" w14:textId="77777777" w:rsidR="00442D9E" w:rsidRPr="00F64944" w:rsidRDefault="00442D9E" w:rsidP="00442D9E">
            <w:pPr>
              <w:tabs>
                <w:tab w:val="left" w:pos="567"/>
              </w:tabs>
              <w:rPr>
                <w:rFonts w:cs="Arial"/>
                <w:szCs w:val="20"/>
              </w:rPr>
            </w:pPr>
            <w:r w:rsidRPr="00F64944">
              <w:rPr>
                <w:rFonts w:cs="Arial"/>
                <w:szCs w:val="20"/>
              </w:rPr>
              <w:t xml:space="preserve">Duomenų kaupimas, eksportas, sukauptų duomenų analizavimas </w:t>
            </w:r>
          </w:p>
        </w:tc>
        <w:tc>
          <w:tcPr>
            <w:tcW w:w="3320" w:type="dxa"/>
            <w:vAlign w:val="center"/>
          </w:tcPr>
          <w:p w14:paraId="2401690C" w14:textId="77777777" w:rsidR="00442D9E" w:rsidRPr="00F64944" w:rsidRDefault="00442D9E" w:rsidP="00442D9E">
            <w:pPr>
              <w:tabs>
                <w:tab w:val="left" w:pos="567"/>
              </w:tabs>
              <w:rPr>
                <w:rFonts w:eastAsia="TimesNewRomanPSMT" w:cs="Arial"/>
                <w:szCs w:val="20"/>
              </w:rPr>
            </w:pPr>
            <w:r w:rsidRPr="00F64944">
              <w:rPr>
                <w:rFonts w:cs="Arial"/>
                <w:szCs w:val="20"/>
              </w:rPr>
              <w:t>Turi būti</w:t>
            </w:r>
          </w:p>
        </w:tc>
      </w:tr>
      <w:tr w:rsidR="00442D9E" w:rsidRPr="00F64944" w14:paraId="12214570" w14:textId="77777777" w:rsidTr="00442D9E">
        <w:trPr>
          <w:jc w:val="center"/>
        </w:trPr>
        <w:tc>
          <w:tcPr>
            <w:tcW w:w="625" w:type="dxa"/>
            <w:vAlign w:val="center"/>
          </w:tcPr>
          <w:p w14:paraId="3F723A51"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1C34084D" w14:textId="77777777" w:rsidR="00442D9E" w:rsidRPr="00F64944" w:rsidRDefault="00442D9E" w:rsidP="00442D9E">
            <w:pPr>
              <w:tabs>
                <w:tab w:val="left" w:pos="567"/>
              </w:tabs>
              <w:rPr>
                <w:rFonts w:cs="Arial"/>
                <w:szCs w:val="20"/>
              </w:rPr>
            </w:pPr>
            <w:r w:rsidRPr="00F64944">
              <w:rPr>
                <w:rFonts w:eastAsia="TimesNewRomanPSMT" w:cs="Arial"/>
                <w:szCs w:val="20"/>
              </w:rPr>
              <w:t>Ugniasienė, slaptažodžių apsauga, VPN ryšys</w:t>
            </w:r>
          </w:p>
        </w:tc>
        <w:tc>
          <w:tcPr>
            <w:tcW w:w="3320" w:type="dxa"/>
            <w:vAlign w:val="center"/>
          </w:tcPr>
          <w:p w14:paraId="132F2168" w14:textId="77777777" w:rsidR="00442D9E" w:rsidRPr="00F64944" w:rsidRDefault="00442D9E" w:rsidP="00442D9E">
            <w:pPr>
              <w:tabs>
                <w:tab w:val="left" w:pos="567"/>
              </w:tabs>
              <w:rPr>
                <w:rFonts w:eastAsia="TimesNewRomanPSMT" w:cs="Arial"/>
                <w:szCs w:val="20"/>
              </w:rPr>
            </w:pPr>
            <w:r w:rsidRPr="00F64944">
              <w:rPr>
                <w:rFonts w:cs="Arial"/>
                <w:szCs w:val="20"/>
              </w:rPr>
              <w:t>Turi būti</w:t>
            </w:r>
          </w:p>
        </w:tc>
      </w:tr>
      <w:tr w:rsidR="00442D9E" w:rsidRPr="00F64944" w14:paraId="2119F786" w14:textId="77777777" w:rsidTr="00442D9E">
        <w:trPr>
          <w:jc w:val="center"/>
        </w:trPr>
        <w:tc>
          <w:tcPr>
            <w:tcW w:w="625" w:type="dxa"/>
            <w:vAlign w:val="center"/>
          </w:tcPr>
          <w:p w14:paraId="21718513"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1B0AE3E6" w14:textId="77777777" w:rsidR="00442D9E" w:rsidRPr="00F64944" w:rsidRDefault="00442D9E" w:rsidP="00442D9E">
            <w:pPr>
              <w:tabs>
                <w:tab w:val="left" w:pos="567"/>
              </w:tabs>
              <w:rPr>
                <w:rFonts w:cs="Arial"/>
                <w:szCs w:val="20"/>
              </w:rPr>
            </w:pPr>
            <w:r w:rsidRPr="00F64944">
              <w:rPr>
                <w:rFonts w:cs="Arial"/>
                <w:szCs w:val="20"/>
              </w:rPr>
              <w:t>IEC 62443 – kibernetinio saugumo standartas pramoninėms valdymo sistemoms</w:t>
            </w:r>
          </w:p>
        </w:tc>
        <w:tc>
          <w:tcPr>
            <w:tcW w:w="3320" w:type="dxa"/>
            <w:vAlign w:val="center"/>
          </w:tcPr>
          <w:p w14:paraId="0BD5B8AA" w14:textId="77777777" w:rsidR="00442D9E" w:rsidRPr="00F64944" w:rsidRDefault="00442D9E" w:rsidP="00442D9E">
            <w:pPr>
              <w:tabs>
                <w:tab w:val="left" w:pos="567"/>
              </w:tabs>
              <w:rPr>
                <w:rFonts w:cs="Arial"/>
                <w:szCs w:val="20"/>
              </w:rPr>
            </w:pPr>
            <w:r w:rsidRPr="00F64944">
              <w:rPr>
                <w:rFonts w:cs="Arial"/>
                <w:szCs w:val="20"/>
              </w:rPr>
              <w:t>Turi būti</w:t>
            </w:r>
          </w:p>
        </w:tc>
      </w:tr>
      <w:tr w:rsidR="00442D9E" w:rsidRPr="00F64944" w14:paraId="473983E6" w14:textId="77777777" w:rsidTr="00442D9E">
        <w:trPr>
          <w:jc w:val="center"/>
        </w:trPr>
        <w:tc>
          <w:tcPr>
            <w:tcW w:w="625" w:type="dxa"/>
            <w:vAlign w:val="center"/>
          </w:tcPr>
          <w:p w14:paraId="7C399822"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488E42FE" w14:textId="77777777" w:rsidR="00442D9E" w:rsidRPr="00F64944" w:rsidRDefault="00442D9E" w:rsidP="00442D9E">
            <w:pPr>
              <w:tabs>
                <w:tab w:val="left" w:pos="567"/>
              </w:tabs>
              <w:rPr>
                <w:rFonts w:cs="Arial"/>
                <w:szCs w:val="20"/>
              </w:rPr>
            </w:pPr>
            <w:r w:rsidRPr="00F64944">
              <w:rPr>
                <w:rFonts w:cs="Arial"/>
                <w:szCs w:val="20"/>
              </w:rPr>
              <w:t>IEC 61000 – elektromagnetinis suderinamumas (EMC)</w:t>
            </w:r>
          </w:p>
        </w:tc>
        <w:tc>
          <w:tcPr>
            <w:tcW w:w="3320" w:type="dxa"/>
            <w:vAlign w:val="center"/>
          </w:tcPr>
          <w:p w14:paraId="14ACE0D2" w14:textId="77777777" w:rsidR="00442D9E" w:rsidRPr="00F64944" w:rsidRDefault="00442D9E" w:rsidP="00442D9E">
            <w:pPr>
              <w:tabs>
                <w:tab w:val="left" w:pos="567"/>
              </w:tabs>
              <w:rPr>
                <w:rFonts w:cs="Arial"/>
                <w:szCs w:val="20"/>
              </w:rPr>
            </w:pPr>
            <w:r w:rsidRPr="00F64944">
              <w:rPr>
                <w:rFonts w:cs="Arial"/>
                <w:szCs w:val="20"/>
              </w:rPr>
              <w:t>Turi būti</w:t>
            </w:r>
          </w:p>
        </w:tc>
      </w:tr>
      <w:tr w:rsidR="00442D9E" w:rsidRPr="00F64944" w14:paraId="7012EFF7" w14:textId="77777777" w:rsidTr="00442D9E">
        <w:trPr>
          <w:jc w:val="center"/>
        </w:trPr>
        <w:tc>
          <w:tcPr>
            <w:tcW w:w="625" w:type="dxa"/>
            <w:vAlign w:val="center"/>
          </w:tcPr>
          <w:p w14:paraId="0485DD75"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1E8D8F3F" w14:textId="77777777" w:rsidR="00442D9E" w:rsidRPr="00F64944" w:rsidRDefault="00442D9E" w:rsidP="00442D9E">
            <w:pPr>
              <w:tabs>
                <w:tab w:val="left" w:pos="567"/>
              </w:tabs>
              <w:rPr>
                <w:rFonts w:cs="Arial"/>
                <w:szCs w:val="20"/>
              </w:rPr>
            </w:pPr>
            <w:r w:rsidRPr="00F64944">
              <w:rPr>
                <w:rFonts w:cs="Arial"/>
                <w:bCs/>
                <w:szCs w:val="20"/>
                <w:bdr w:val="none" w:sz="0" w:space="0" w:color="auto" w:frame="1"/>
              </w:rPr>
              <w:t>Turėti vidinę, nepriklausomą nuo maitinimo atmintį, galinčią registruoti, kaupti, išsaugoti ir leisti peržiūrėti</w:t>
            </w:r>
          </w:p>
        </w:tc>
        <w:tc>
          <w:tcPr>
            <w:tcW w:w="3320" w:type="dxa"/>
            <w:vAlign w:val="center"/>
          </w:tcPr>
          <w:p w14:paraId="37BD3123" w14:textId="77777777" w:rsidR="00442D9E" w:rsidRPr="00F64944" w:rsidRDefault="00442D9E" w:rsidP="00442D9E">
            <w:pPr>
              <w:tabs>
                <w:tab w:val="left" w:pos="567"/>
              </w:tabs>
              <w:rPr>
                <w:rFonts w:cs="Arial"/>
                <w:szCs w:val="20"/>
              </w:rPr>
            </w:pPr>
            <w:r w:rsidRPr="00F64944">
              <w:rPr>
                <w:rFonts w:cs="Arial"/>
                <w:bCs/>
                <w:szCs w:val="20"/>
                <w:bdr w:val="none" w:sz="0" w:space="0" w:color="auto" w:frame="1"/>
              </w:rPr>
              <w:t>≥ 1000 (SOE) įvykių</w:t>
            </w:r>
          </w:p>
        </w:tc>
      </w:tr>
      <w:tr w:rsidR="00442D9E" w:rsidRPr="00F64944" w14:paraId="0A7933D0" w14:textId="77777777" w:rsidTr="00442D9E">
        <w:trPr>
          <w:jc w:val="center"/>
        </w:trPr>
        <w:tc>
          <w:tcPr>
            <w:tcW w:w="625" w:type="dxa"/>
            <w:vAlign w:val="center"/>
          </w:tcPr>
          <w:p w14:paraId="218CD849"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33521E3F" w14:textId="77777777" w:rsidR="00442D9E" w:rsidRPr="00F64944" w:rsidRDefault="00442D9E" w:rsidP="00442D9E">
            <w:pPr>
              <w:tabs>
                <w:tab w:val="left" w:pos="567"/>
              </w:tabs>
              <w:rPr>
                <w:rFonts w:cs="Arial"/>
                <w:szCs w:val="20"/>
              </w:rPr>
            </w:pPr>
            <w:r w:rsidRPr="00F64944">
              <w:rPr>
                <w:rFonts w:cs="Arial"/>
                <w:bCs/>
                <w:szCs w:val="20"/>
                <w:bdr w:val="none" w:sz="0" w:space="0" w:color="auto" w:frame="1"/>
              </w:rPr>
              <w:t>Palaikyti laiko sinchronizavimo funkciją</w:t>
            </w:r>
          </w:p>
        </w:tc>
        <w:tc>
          <w:tcPr>
            <w:tcW w:w="3320" w:type="dxa"/>
            <w:vAlign w:val="center"/>
          </w:tcPr>
          <w:p w14:paraId="705F136D" w14:textId="77777777" w:rsidR="00442D9E" w:rsidRPr="00F64944" w:rsidRDefault="00442D9E" w:rsidP="00442D9E">
            <w:pPr>
              <w:tabs>
                <w:tab w:val="left" w:pos="567"/>
              </w:tabs>
              <w:rPr>
                <w:rFonts w:cs="Arial"/>
                <w:szCs w:val="20"/>
              </w:rPr>
            </w:pPr>
            <w:r w:rsidRPr="00F64944">
              <w:rPr>
                <w:rFonts w:cs="Arial"/>
                <w:bCs/>
                <w:szCs w:val="20"/>
                <w:bdr w:val="none" w:sz="0" w:space="0" w:color="auto" w:frame="1"/>
              </w:rPr>
              <w:t>SNTP (</w:t>
            </w:r>
            <w:proofErr w:type="spellStart"/>
            <w:r w:rsidRPr="00F64944">
              <w:rPr>
                <w:rFonts w:cs="Arial"/>
                <w:bCs/>
                <w:szCs w:val="20"/>
                <w:bdr w:val="none" w:sz="0" w:space="0" w:color="auto" w:frame="1"/>
              </w:rPr>
              <w:t>client</w:t>
            </w:r>
            <w:proofErr w:type="spellEnd"/>
            <w:r w:rsidRPr="00F64944">
              <w:rPr>
                <w:rFonts w:cs="Arial"/>
                <w:bCs/>
                <w:szCs w:val="20"/>
                <w:bdr w:val="none" w:sz="0" w:space="0" w:color="auto" w:frame="1"/>
              </w:rPr>
              <w:t>)</w:t>
            </w:r>
          </w:p>
        </w:tc>
      </w:tr>
      <w:tr w:rsidR="00442D9E" w:rsidRPr="00F64944" w14:paraId="14CCC8FD" w14:textId="77777777" w:rsidTr="00442D9E">
        <w:trPr>
          <w:jc w:val="center"/>
        </w:trPr>
        <w:tc>
          <w:tcPr>
            <w:tcW w:w="625" w:type="dxa"/>
            <w:vAlign w:val="center"/>
          </w:tcPr>
          <w:p w14:paraId="66C565BD"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3DDCDFD3" w14:textId="28B52E73" w:rsidR="00442D9E" w:rsidRPr="00F64944" w:rsidRDefault="00442D9E" w:rsidP="00442D9E">
            <w:pPr>
              <w:tabs>
                <w:tab w:val="left" w:pos="567"/>
              </w:tabs>
              <w:rPr>
                <w:rFonts w:cs="Arial"/>
                <w:szCs w:val="20"/>
              </w:rPr>
            </w:pPr>
            <w:r w:rsidRPr="00F64944">
              <w:rPr>
                <w:rFonts w:cs="Arial"/>
                <w:bCs/>
                <w:szCs w:val="20"/>
                <w:bdr w:val="none" w:sz="0" w:space="0" w:color="auto" w:frame="1"/>
              </w:rPr>
              <w:t>Laiko automatinio keitimo funkcij</w:t>
            </w:r>
            <w:r w:rsidR="00F636E3" w:rsidRPr="00F64944">
              <w:rPr>
                <w:rFonts w:cs="Arial"/>
                <w:bCs/>
                <w:szCs w:val="20"/>
                <w:bdr w:val="none" w:sz="0" w:space="0" w:color="auto" w:frame="1"/>
              </w:rPr>
              <w:t>a</w:t>
            </w:r>
          </w:p>
        </w:tc>
        <w:tc>
          <w:tcPr>
            <w:tcW w:w="3320" w:type="dxa"/>
            <w:vAlign w:val="center"/>
          </w:tcPr>
          <w:p w14:paraId="5D836529" w14:textId="49C3B716" w:rsidR="00442D9E" w:rsidRPr="00F64944" w:rsidRDefault="00442D9E" w:rsidP="00442D9E">
            <w:pPr>
              <w:tabs>
                <w:tab w:val="left" w:pos="567"/>
              </w:tabs>
              <w:rPr>
                <w:rFonts w:cs="Arial"/>
                <w:szCs w:val="20"/>
              </w:rPr>
            </w:pPr>
            <w:r w:rsidRPr="00F64944">
              <w:rPr>
                <w:rFonts w:cs="Arial"/>
                <w:bCs/>
                <w:szCs w:val="20"/>
                <w:bdr w:val="none" w:sz="0" w:space="0" w:color="auto" w:frame="1"/>
              </w:rPr>
              <w:t>vasaros/</w:t>
            </w:r>
            <w:r w:rsidR="00F636E3" w:rsidRPr="00F64944">
              <w:rPr>
                <w:rFonts w:cs="Arial"/>
                <w:bCs/>
                <w:szCs w:val="20"/>
                <w:bdr w:val="none" w:sz="0" w:space="0" w:color="auto" w:frame="1"/>
              </w:rPr>
              <w:t xml:space="preserve"> </w:t>
            </w:r>
            <w:r w:rsidRPr="00F64944">
              <w:rPr>
                <w:rFonts w:cs="Arial"/>
                <w:bCs/>
                <w:szCs w:val="20"/>
                <w:bdr w:val="none" w:sz="0" w:space="0" w:color="auto" w:frame="1"/>
              </w:rPr>
              <w:t>žiemos (DST)</w:t>
            </w:r>
          </w:p>
        </w:tc>
      </w:tr>
      <w:tr w:rsidR="00442D9E" w:rsidRPr="00F64944" w14:paraId="255FEE89" w14:textId="77777777" w:rsidTr="00442D9E">
        <w:trPr>
          <w:jc w:val="center"/>
        </w:trPr>
        <w:tc>
          <w:tcPr>
            <w:tcW w:w="625" w:type="dxa"/>
            <w:vAlign w:val="center"/>
          </w:tcPr>
          <w:p w14:paraId="0F474564"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3C3DB8A3" w14:textId="77777777" w:rsidR="00442D9E" w:rsidRPr="00F64944" w:rsidRDefault="00442D9E" w:rsidP="00442D9E">
            <w:pPr>
              <w:tabs>
                <w:tab w:val="left" w:pos="567"/>
              </w:tabs>
              <w:rPr>
                <w:rFonts w:cs="Arial"/>
                <w:szCs w:val="20"/>
              </w:rPr>
            </w:pPr>
            <w:r w:rsidRPr="00F64944">
              <w:rPr>
                <w:rFonts w:cs="Arial"/>
                <w:bCs/>
                <w:szCs w:val="20"/>
                <w:bdr w:val="none" w:sz="0" w:space="0" w:color="auto" w:frame="1"/>
              </w:rPr>
              <w:t>Laiko juostų nustatymas</w:t>
            </w:r>
          </w:p>
        </w:tc>
        <w:tc>
          <w:tcPr>
            <w:tcW w:w="3320" w:type="dxa"/>
            <w:vAlign w:val="center"/>
          </w:tcPr>
          <w:p w14:paraId="26E11E9B" w14:textId="77777777" w:rsidR="00442D9E" w:rsidRPr="00F64944" w:rsidRDefault="00442D9E" w:rsidP="00442D9E">
            <w:pPr>
              <w:tabs>
                <w:tab w:val="left" w:pos="567"/>
              </w:tabs>
              <w:rPr>
                <w:rFonts w:cs="Arial"/>
                <w:szCs w:val="20"/>
              </w:rPr>
            </w:pPr>
            <w:r w:rsidRPr="00F64944">
              <w:rPr>
                <w:rFonts w:cs="Arial"/>
                <w:bCs/>
                <w:szCs w:val="20"/>
                <w:bdr w:val="none" w:sz="0" w:space="0" w:color="auto" w:frame="1"/>
              </w:rPr>
              <w:t>Rankinis</w:t>
            </w:r>
          </w:p>
        </w:tc>
      </w:tr>
      <w:tr w:rsidR="00442D9E" w:rsidRPr="00F64944" w14:paraId="25B82B45" w14:textId="77777777" w:rsidTr="00442D9E">
        <w:trPr>
          <w:jc w:val="center"/>
        </w:trPr>
        <w:tc>
          <w:tcPr>
            <w:tcW w:w="625" w:type="dxa"/>
            <w:vAlign w:val="center"/>
          </w:tcPr>
          <w:p w14:paraId="6C4EC985"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2595E5A9" w14:textId="77777777" w:rsidR="00442D9E" w:rsidRPr="00F64944" w:rsidRDefault="00442D9E" w:rsidP="00442D9E">
            <w:pPr>
              <w:tabs>
                <w:tab w:val="left" w:pos="567"/>
              </w:tabs>
              <w:rPr>
                <w:rFonts w:cs="Arial"/>
                <w:szCs w:val="20"/>
              </w:rPr>
            </w:pPr>
            <w:r w:rsidRPr="00F64944">
              <w:rPr>
                <w:rFonts w:cs="Arial"/>
                <w:bCs/>
                <w:color w:val="000000"/>
                <w:szCs w:val="20"/>
                <w:bdr w:val="none" w:sz="0" w:space="0" w:color="auto" w:frame="1"/>
              </w:rPr>
              <w:t>Garantinis laikotarpis</w:t>
            </w:r>
          </w:p>
        </w:tc>
        <w:tc>
          <w:tcPr>
            <w:tcW w:w="3320" w:type="dxa"/>
            <w:vAlign w:val="center"/>
          </w:tcPr>
          <w:p w14:paraId="02983F11" w14:textId="77777777" w:rsidR="00442D9E" w:rsidRPr="00F64944" w:rsidRDefault="00442D9E" w:rsidP="00442D9E">
            <w:pPr>
              <w:tabs>
                <w:tab w:val="left" w:pos="567"/>
              </w:tabs>
              <w:rPr>
                <w:rFonts w:cs="Arial"/>
                <w:szCs w:val="20"/>
              </w:rPr>
            </w:pPr>
            <w:r w:rsidRPr="00F64944">
              <w:rPr>
                <w:rFonts w:cs="Arial"/>
                <w:bCs/>
                <w:color w:val="000000"/>
                <w:szCs w:val="20"/>
                <w:bdr w:val="none" w:sz="0" w:space="0" w:color="auto" w:frame="1"/>
              </w:rPr>
              <w:t>≥ 24 mėn.</w:t>
            </w:r>
          </w:p>
        </w:tc>
      </w:tr>
      <w:tr w:rsidR="00442D9E" w:rsidRPr="00F64944" w14:paraId="713CEA19" w14:textId="77777777" w:rsidTr="00442D9E">
        <w:trPr>
          <w:jc w:val="center"/>
        </w:trPr>
        <w:tc>
          <w:tcPr>
            <w:tcW w:w="625" w:type="dxa"/>
            <w:vAlign w:val="center"/>
          </w:tcPr>
          <w:p w14:paraId="2560C379" w14:textId="77777777" w:rsidR="00442D9E" w:rsidRPr="00F64944" w:rsidRDefault="00442D9E" w:rsidP="003078DC">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0C37B56D" w14:textId="77777777" w:rsidR="00442D9E" w:rsidRPr="00F64944" w:rsidRDefault="00442D9E" w:rsidP="00442D9E">
            <w:pPr>
              <w:tabs>
                <w:tab w:val="left" w:pos="567"/>
              </w:tabs>
              <w:rPr>
                <w:rFonts w:cs="Arial"/>
                <w:szCs w:val="20"/>
              </w:rPr>
            </w:pPr>
            <w:r w:rsidRPr="00F64944">
              <w:rPr>
                <w:rFonts w:cs="Arial"/>
                <w:bCs/>
                <w:szCs w:val="20"/>
                <w:bdr w:val="none" w:sz="0" w:space="0" w:color="auto" w:frame="1"/>
              </w:rPr>
              <w:t>TSPĮ gamintojas kartu su įranga privalo pateikti</w:t>
            </w:r>
          </w:p>
        </w:tc>
        <w:tc>
          <w:tcPr>
            <w:tcW w:w="3320" w:type="dxa"/>
            <w:vAlign w:val="center"/>
          </w:tcPr>
          <w:p w14:paraId="5037E07A" w14:textId="4767BBE3" w:rsidR="00442D9E" w:rsidRPr="00F64944" w:rsidRDefault="00442D9E" w:rsidP="00442D9E">
            <w:pPr>
              <w:tabs>
                <w:tab w:val="left" w:pos="567"/>
              </w:tabs>
              <w:rPr>
                <w:rFonts w:cs="Arial"/>
                <w:bCs/>
                <w:szCs w:val="20"/>
              </w:rPr>
            </w:pPr>
            <w:r w:rsidRPr="00F64944">
              <w:rPr>
                <w:rFonts w:cs="Arial"/>
                <w:bCs/>
                <w:szCs w:val="20"/>
              </w:rPr>
              <w:t xml:space="preserve">būtinus sujungimo kabelius arba laidus </w:t>
            </w:r>
            <w:proofErr w:type="spellStart"/>
            <w:r w:rsidRPr="00F64944">
              <w:rPr>
                <w:rFonts w:cs="Arial"/>
                <w:bCs/>
                <w:szCs w:val="20"/>
              </w:rPr>
              <w:t>micro</w:t>
            </w:r>
            <w:proofErr w:type="spellEnd"/>
            <w:r w:rsidRPr="00F64944">
              <w:rPr>
                <w:rFonts w:cs="Arial"/>
                <w:bCs/>
                <w:szCs w:val="20"/>
              </w:rPr>
              <w:t xml:space="preserve"> TSPĮ konfigūravimui ir testavimui;</w:t>
            </w:r>
          </w:p>
          <w:p w14:paraId="0AAB85E9" w14:textId="1AB67975" w:rsidR="00442D9E" w:rsidRPr="00F64944" w:rsidRDefault="00442D9E" w:rsidP="00442D9E">
            <w:pPr>
              <w:tabs>
                <w:tab w:val="left" w:pos="567"/>
              </w:tabs>
              <w:rPr>
                <w:rFonts w:cs="Arial"/>
                <w:szCs w:val="20"/>
              </w:rPr>
            </w:pPr>
            <w:r w:rsidRPr="00F64944">
              <w:rPr>
                <w:rFonts w:cs="Arial"/>
                <w:bCs/>
                <w:szCs w:val="20"/>
              </w:rPr>
              <w:t>Informacijos mainų protokolų licencijas, jei tokia reikalinga įrangos darbui ir aptarnavimui</w:t>
            </w:r>
            <w:r w:rsidR="00F636E3" w:rsidRPr="00F64944">
              <w:rPr>
                <w:rFonts w:cs="Arial"/>
                <w:bCs/>
                <w:szCs w:val="20"/>
              </w:rPr>
              <w:t>.</w:t>
            </w:r>
          </w:p>
        </w:tc>
      </w:tr>
      <w:tr w:rsidR="00F51EF7" w:rsidRPr="00F64944" w14:paraId="203E3590" w14:textId="77777777" w:rsidTr="00442D9E">
        <w:trPr>
          <w:jc w:val="center"/>
        </w:trPr>
        <w:tc>
          <w:tcPr>
            <w:tcW w:w="625" w:type="dxa"/>
            <w:vAlign w:val="center"/>
          </w:tcPr>
          <w:p w14:paraId="5B35F418" w14:textId="77777777" w:rsidR="00F51EF7" w:rsidRPr="00F64944" w:rsidRDefault="00F51EF7" w:rsidP="00F51EF7">
            <w:pPr>
              <w:pStyle w:val="Sraopastraipa"/>
              <w:numPr>
                <w:ilvl w:val="0"/>
                <w:numId w:val="48"/>
              </w:numPr>
              <w:tabs>
                <w:tab w:val="left" w:pos="567"/>
              </w:tabs>
              <w:suppressAutoHyphens w:val="0"/>
              <w:autoSpaceDN/>
              <w:jc w:val="center"/>
              <w:rPr>
                <w:rFonts w:cs="Arial"/>
                <w:szCs w:val="20"/>
              </w:rPr>
            </w:pPr>
          </w:p>
        </w:tc>
        <w:tc>
          <w:tcPr>
            <w:tcW w:w="5577" w:type="dxa"/>
            <w:vAlign w:val="center"/>
          </w:tcPr>
          <w:p w14:paraId="294D5121" w14:textId="69BBF58A" w:rsidR="00F51EF7" w:rsidRPr="00F64944" w:rsidRDefault="00F51EF7" w:rsidP="00F51EF7">
            <w:pPr>
              <w:tabs>
                <w:tab w:val="left" w:pos="567"/>
              </w:tabs>
              <w:rPr>
                <w:rFonts w:cs="Arial"/>
                <w:szCs w:val="20"/>
              </w:rPr>
            </w:pPr>
            <w:r w:rsidRPr="00F64944">
              <w:rPr>
                <w:rFonts w:cs="Arial"/>
                <w:szCs w:val="20"/>
              </w:rPr>
              <w:t>Šviesolaidis</w:t>
            </w:r>
            <w:r w:rsidR="00F9043F" w:rsidRPr="00F64944">
              <w:rPr>
                <w:rFonts w:cs="Arial"/>
                <w:szCs w:val="20"/>
              </w:rPr>
              <w:t xml:space="preserve">. </w:t>
            </w:r>
            <w:r w:rsidRPr="00F64944">
              <w:rPr>
                <w:rFonts w:cs="Arial"/>
                <w:szCs w:val="20"/>
              </w:rPr>
              <w:t xml:space="preserve">Turi būti atvestas kabelis nuo </w:t>
            </w:r>
            <w:proofErr w:type="spellStart"/>
            <w:r w:rsidRPr="00F64944">
              <w:rPr>
                <w:rFonts w:cs="Arial"/>
                <w:szCs w:val="20"/>
              </w:rPr>
              <w:t>operatorinės</w:t>
            </w:r>
            <w:proofErr w:type="spellEnd"/>
            <w:r w:rsidRPr="00F64944">
              <w:rPr>
                <w:rFonts w:cs="Arial"/>
                <w:szCs w:val="20"/>
              </w:rPr>
              <w:t xml:space="preserve"> patalpoje esamos komutacinės spintos iki 0,4</w:t>
            </w:r>
            <w:r w:rsidR="00F9043F" w:rsidRPr="00F64944">
              <w:rPr>
                <w:rFonts w:cs="Arial"/>
                <w:szCs w:val="20"/>
              </w:rPr>
              <w:t xml:space="preserve"> </w:t>
            </w:r>
            <w:proofErr w:type="spellStart"/>
            <w:r w:rsidRPr="00F64944">
              <w:rPr>
                <w:rFonts w:cs="Arial"/>
                <w:szCs w:val="20"/>
              </w:rPr>
              <w:t>kV</w:t>
            </w:r>
            <w:proofErr w:type="spellEnd"/>
            <w:r w:rsidRPr="00F64944">
              <w:rPr>
                <w:rFonts w:cs="Arial"/>
                <w:szCs w:val="20"/>
              </w:rPr>
              <w:t xml:space="preserve"> skirstyklos TSPĮ spintos. Koordinatės:</w:t>
            </w:r>
          </w:p>
          <w:p w14:paraId="162E3622" w14:textId="77777777" w:rsidR="00F51EF7" w:rsidRPr="00F64944" w:rsidRDefault="00F51EF7" w:rsidP="00F51EF7">
            <w:pPr>
              <w:tabs>
                <w:tab w:val="left" w:pos="567"/>
              </w:tabs>
              <w:rPr>
                <w:rFonts w:cs="Arial"/>
                <w:szCs w:val="20"/>
              </w:rPr>
            </w:pPr>
            <w:r w:rsidRPr="00F64944">
              <w:rPr>
                <w:rFonts w:cs="Arial"/>
                <w:szCs w:val="20"/>
              </w:rPr>
              <w:t>54.89077418860376, 23.838815315163817.</w:t>
            </w:r>
          </w:p>
          <w:p w14:paraId="3FE219B5" w14:textId="7523E092" w:rsidR="00F51EF7" w:rsidRPr="00F64944" w:rsidRDefault="00F51EF7" w:rsidP="00F51EF7">
            <w:pPr>
              <w:tabs>
                <w:tab w:val="left" w:pos="567"/>
              </w:tabs>
              <w:rPr>
                <w:rFonts w:cs="Arial"/>
                <w:bCs/>
                <w:szCs w:val="20"/>
                <w:bdr w:val="none" w:sz="0" w:space="0" w:color="auto" w:frame="1"/>
              </w:rPr>
            </w:pPr>
            <w:r w:rsidRPr="00F64944">
              <w:rPr>
                <w:rFonts w:cs="Arial"/>
                <w:szCs w:val="20"/>
              </w:rPr>
              <w:t>Galima naudoti skirtingas skaidulas BESS</w:t>
            </w:r>
            <w:r w:rsidR="00F9043F" w:rsidRPr="00F64944">
              <w:rPr>
                <w:rFonts w:cs="Arial"/>
                <w:szCs w:val="20"/>
              </w:rPr>
              <w:t xml:space="preserve">, </w:t>
            </w:r>
            <w:r w:rsidRPr="00F64944">
              <w:rPr>
                <w:rFonts w:cs="Arial"/>
                <w:szCs w:val="20"/>
              </w:rPr>
              <w:t>pasinaudojant BESS optiniu kabeliu.</w:t>
            </w:r>
          </w:p>
        </w:tc>
        <w:tc>
          <w:tcPr>
            <w:tcW w:w="3320" w:type="dxa"/>
            <w:vAlign w:val="center"/>
          </w:tcPr>
          <w:p w14:paraId="6000F830" w14:textId="5078CCF4" w:rsidR="00F51EF7" w:rsidRPr="00F64944" w:rsidRDefault="00F51EF7" w:rsidP="00F51EF7">
            <w:pPr>
              <w:tabs>
                <w:tab w:val="left" w:pos="567"/>
              </w:tabs>
              <w:rPr>
                <w:rFonts w:cs="Arial"/>
                <w:bCs/>
                <w:szCs w:val="20"/>
              </w:rPr>
            </w:pPr>
            <w:r w:rsidRPr="00F64944">
              <w:rPr>
                <w:rFonts w:cs="Arial"/>
                <w:szCs w:val="20"/>
              </w:rPr>
              <w:t>Turi būti</w:t>
            </w:r>
          </w:p>
        </w:tc>
      </w:tr>
      <w:tr w:rsidR="00D03CD4" w:rsidRPr="00F64944" w14:paraId="24D70C2D" w14:textId="77777777" w:rsidTr="00442D9E">
        <w:trPr>
          <w:jc w:val="center"/>
        </w:trPr>
        <w:tc>
          <w:tcPr>
            <w:tcW w:w="9522" w:type="dxa"/>
            <w:gridSpan w:val="3"/>
            <w:vAlign w:val="center"/>
          </w:tcPr>
          <w:p w14:paraId="48EDB299" w14:textId="77777777" w:rsidR="00D03CD4" w:rsidRPr="00F64944" w:rsidRDefault="00D03CD4" w:rsidP="00D03CD4">
            <w:pPr>
              <w:pStyle w:val="Sraopastraipa"/>
              <w:tabs>
                <w:tab w:val="left" w:pos="567"/>
              </w:tabs>
              <w:ind w:left="0"/>
              <w:rPr>
                <w:rFonts w:cs="Arial"/>
                <w:b/>
                <w:bCs/>
                <w:szCs w:val="20"/>
              </w:rPr>
            </w:pPr>
          </w:p>
          <w:p w14:paraId="61E9789D" w14:textId="7C6B4103" w:rsidR="00D03CD4" w:rsidRPr="00F64944" w:rsidRDefault="00D03CD4" w:rsidP="00D03CD4">
            <w:pPr>
              <w:pStyle w:val="Sraopastraipa"/>
              <w:tabs>
                <w:tab w:val="left" w:pos="567"/>
              </w:tabs>
              <w:ind w:left="0"/>
              <w:rPr>
                <w:rFonts w:cs="Arial"/>
                <w:b/>
                <w:bCs/>
                <w:szCs w:val="20"/>
              </w:rPr>
            </w:pPr>
            <w:r w:rsidRPr="00F64944">
              <w:rPr>
                <w:rFonts w:cs="Arial"/>
                <w:b/>
                <w:bCs/>
                <w:szCs w:val="20"/>
              </w:rPr>
              <w:t>V. Bendri reikalavimai</w:t>
            </w:r>
          </w:p>
          <w:p w14:paraId="54C5017D" w14:textId="77777777" w:rsidR="00D03CD4" w:rsidRPr="00F64944" w:rsidRDefault="00D03CD4" w:rsidP="00D03CD4">
            <w:pPr>
              <w:pStyle w:val="Sraopastraipa"/>
              <w:tabs>
                <w:tab w:val="left" w:pos="567"/>
              </w:tabs>
              <w:ind w:left="0"/>
              <w:rPr>
                <w:rFonts w:cs="Arial"/>
                <w:szCs w:val="20"/>
              </w:rPr>
            </w:pPr>
          </w:p>
        </w:tc>
      </w:tr>
      <w:tr w:rsidR="00D03CD4" w:rsidRPr="00F64944" w14:paraId="0CAAEAC6" w14:textId="77777777" w:rsidTr="00442D9E">
        <w:trPr>
          <w:trHeight w:val="241"/>
          <w:jc w:val="center"/>
        </w:trPr>
        <w:tc>
          <w:tcPr>
            <w:tcW w:w="625" w:type="dxa"/>
            <w:vAlign w:val="center"/>
          </w:tcPr>
          <w:p w14:paraId="68FAE62C" w14:textId="77777777" w:rsidR="00D03CD4" w:rsidRPr="00F64944" w:rsidRDefault="00D03CD4" w:rsidP="00D03CD4">
            <w:pPr>
              <w:pStyle w:val="Sraopastraipa"/>
              <w:numPr>
                <w:ilvl w:val="0"/>
                <w:numId w:val="49"/>
              </w:numPr>
              <w:tabs>
                <w:tab w:val="left" w:pos="567"/>
              </w:tabs>
              <w:suppressAutoHyphens w:val="0"/>
              <w:autoSpaceDN/>
              <w:rPr>
                <w:rFonts w:cs="Arial"/>
                <w:szCs w:val="20"/>
              </w:rPr>
            </w:pPr>
          </w:p>
        </w:tc>
        <w:tc>
          <w:tcPr>
            <w:tcW w:w="5577" w:type="dxa"/>
            <w:vAlign w:val="center"/>
          </w:tcPr>
          <w:p w14:paraId="7C5D1F4A" w14:textId="06E04773" w:rsidR="00D03CD4" w:rsidRPr="00F64944" w:rsidRDefault="00D03CD4" w:rsidP="00D03CD4">
            <w:pPr>
              <w:autoSpaceDE w:val="0"/>
              <w:rPr>
                <w:rFonts w:cs="Arial"/>
                <w:szCs w:val="20"/>
              </w:rPr>
            </w:pPr>
            <w:r w:rsidRPr="00F64944">
              <w:rPr>
                <w:rFonts w:cs="Arial"/>
                <w:szCs w:val="20"/>
              </w:rPr>
              <w:t>Visa įrengtos Įrangos techninių priemonių visuma turi gebėti ir galėti veikti taip, kad tenkintų ESO, VERT, VTPSI (jei būtina pagal Lietuvos Respublikos teisės aktų nuostatas) ir Perkančiojo subjekto keliamus TS reikalavimus.</w:t>
            </w:r>
          </w:p>
        </w:tc>
        <w:tc>
          <w:tcPr>
            <w:tcW w:w="3320" w:type="dxa"/>
            <w:vAlign w:val="center"/>
          </w:tcPr>
          <w:p w14:paraId="1B865D03" w14:textId="77777777" w:rsidR="00D03CD4" w:rsidRPr="00F64944" w:rsidRDefault="00D03CD4" w:rsidP="00D03CD4">
            <w:pPr>
              <w:tabs>
                <w:tab w:val="left" w:pos="567"/>
              </w:tabs>
              <w:rPr>
                <w:rFonts w:cs="Arial"/>
                <w:szCs w:val="20"/>
              </w:rPr>
            </w:pPr>
            <w:r w:rsidRPr="00F64944">
              <w:rPr>
                <w:rFonts w:cs="Arial"/>
                <w:szCs w:val="20"/>
              </w:rPr>
              <w:t>Turi būti</w:t>
            </w:r>
          </w:p>
        </w:tc>
      </w:tr>
      <w:tr w:rsidR="00D03CD4" w:rsidRPr="00F64944" w14:paraId="68AF6375" w14:textId="77777777" w:rsidTr="00442D9E">
        <w:trPr>
          <w:trHeight w:val="241"/>
          <w:jc w:val="center"/>
        </w:trPr>
        <w:tc>
          <w:tcPr>
            <w:tcW w:w="625" w:type="dxa"/>
            <w:vAlign w:val="center"/>
          </w:tcPr>
          <w:p w14:paraId="13FD67A1" w14:textId="77777777" w:rsidR="00D03CD4" w:rsidRPr="00F64944" w:rsidRDefault="00D03CD4" w:rsidP="00D03CD4">
            <w:pPr>
              <w:pStyle w:val="Sraopastraipa"/>
              <w:numPr>
                <w:ilvl w:val="0"/>
                <w:numId w:val="49"/>
              </w:numPr>
              <w:tabs>
                <w:tab w:val="left" w:pos="567"/>
              </w:tabs>
              <w:suppressAutoHyphens w:val="0"/>
              <w:autoSpaceDN/>
              <w:jc w:val="center"/>
              <w:rPr>
                <w:rFonts w:cs="Arial"/>
                <w:szCs w:val="20"/>
              </w:rPr>
            </w:pPr>
          </w:p>
        </w:tc>
        <w:tc>
          <w:tcPr>
            <w:tcW w:w="5577" w:type="dxa"/>
            <w:vAlign w:val="center"/>
          </w:tcPr>
          <w:p w14:paraId="7B7D39B7" w14:textId="77777777" w:rsidR="00D03CD4" w:rsidRPr="00F64944" w:rsidRDefault="00D03CD4" w:rsidP="00D03CD4">
            <w:pPr>
              <w:autoSpaceDE w:val="0"/>
              <w:rPr>
                <w:rFonts w:cs="Arial"/>
                <w:szCs w:val="20"/>
              </w:rPr>
            </w:pPr>
            <w:r w:rsidRPr="00F64944">
              <w:rPr>
                <w:rFonts w:cs="Arial"/>
                <w:szCs w:val="20"/>
              </w:rPr>
              <w:t>Užsakovo personalas turi būti apmokomas aptarnauti, eksploatuoti, įskaitant valdiklių įvykių nuskaitymą, analizavimą, nuotolinę stebėseną. Visas išlaidas, susijusias su mokymais padengia tiekėjas. Mokymus tiekėjas turi atlikti Įrangos paleidimo/ derinimo darbų metu.</w:t>
            </w:r>
          </w:p>
        </w:tc>
        <w:tc>
          <w:tcPr>
            <w:tcW w:w="3320" w:type="dxa"/>
            <w:vAlign w:val="center"/>
          </w:tcPr>
          <w:p w14:paraId="0E1C2475" w14:textId="77777777" w:rsidR="00D03CD4" w:rsidRPr="00F64944" w:rsidRDefault="00D03CD4" w:rsidP="00D03CD4">
            <w:pPr>
              <w:tabs>
                <w:tab w:val="left" w:pos="567"/>
              </w:tabs>
              <w:rPr>
                <w:rFonts w:cs="Arial"/>
                <w:szCs w:val="20"/>
              </w:rPr>
            </w:pPr>
            <w:r w:rsidRPr="00F64944">
              <w:rPr>
                <w:rFonts w:cs="Arial"/>
                <w:szCs w:val="20"/>
              </w:rPr>
              <w:t>2 asmenys</w:t>
            </w:r>
          </w:p>
        </w:tc>
      </w:tr>
      <w:tr w:rsidR="00D03CD4" w:rsidRPr="00F64944" w14:paraId="60DD538E" w14:textId="77777777" w:rsidTr="00442D9E">
        <w:trPr>
          <w:jc w:val="center"/>
        </w:trPr>
        <w:tc>
          <w:tcPr>
            <w:tcW w:w="9522" w:type="dxa"/>
            <w:gridSpan w:val="3"/>
            <w:vAlign w:val="center"/>
          </w:tcPr>
          <w:p w14:paraId="2B87803B" w14:textId="77777777" w:rsidR="00D03CD4" w:rsidRPr="00F64944" w:rsidRDefault="00D03CD4" w:rsidP="00D03CD4">
            <w:pPr>
              <w:pStyle w:val="Sraopastraipa"/>
              <w:tabs>
                <w:tab w:val="left" w:pos="567"/>
              </w:tabs>
              <w:ind w:left="0"/>
              <w:rPr>
                <w:rFonts w:cs="Arial"/>
                <w:b/>
                <w:bCs/>
                <w:szCs w:val="20"/>
              </w:rPr>
            </w:pPr>
          </w:p>
          <w:p w14:paraId="084F3386" w14:textId="5F4AEE0F" w:rsidR="00D03CD4" w:rsidRPr="00F64944" w:rsidRDefault="00D03CD4" w:rsidP="00D03CD4">
            <w:pPr>
              <w:pStyle w:val="Sraopastraipa"/>
              <w:tabs>
                <w:tab w:val="left" w:pos="567"/>
              </w:tabs>
              <w:ind w:left="0"/>
              <w:rPr>
                <w:rFonts w:cs="Arial"/>
                <w:b/>
                <w:bCs/>
                <w:szCs w:val="20"/>
              </w:rPr>
            </w:pPr>
            <w:r w:rsidRPr="00F64944">
              <w:rPr>
                <w:rFonts w:cs="Arial"/>
                <w:b/>
                <w:bCs/>
                <w:szCs w:val="20"/>
              </w:rPr>
              <w:t>VI. Projektuojamų iki 1000 V jėgos kabelių reikalaujami reikalavimai</w:t>
            </w:r>
          </w:p>
          <w:p w14:paraId="61785838" w14:textId="77777777" w:rsidR="00D03CD4" w:rsidRPr="00F64944" w:rsidRDefault="00D03CD4" w:rsidP="00D03CD4">
            <w:pPr>
              <w:pStyle w:val="Sraopastraipa"/>
              <w:tabs>
                <w:tab w:val="left" w:pos="567"/>
              </w:tabs>
              <w:ind w:left="0"/>
              <w:rPr>
                <w:rFonts w:cs="Arial"/>
                <w:szCs w:val="20"/>
              </w:rPr>
            </w:pPr>
          </w:p>
        </w:tc>
      </w:tr>
      <w:tr w:rsidR="00D03CD4" w:rsidRPr="00F64944" w14:paraId="21643CB8" w14:textId="77777777" w:rsidTr="00442D9E">
        <w:trPr>
          <w:trHeight w:val="241"/>
          <w:jc w:val="center"/>
        </w:trPr>
        <w:tc>
          <w:tcPr>
            <w:tcW w:w="625" w:type="dxa"/>
            <w:vAlign w:val="center"/>
          </w:tcPr>
          <w:p w14:paraId="25DB480D" w14:textId="77777777" w:rsidR="00D03CD4" w:rsidRPr="00F64944" w:rsidRDefault="00D03CD4" w:rsidP="00D03CD4">
            <w:pPr>
              <w:pStyle w:val="Sraopastraipa"/>
              <w:numPr>
                <w:ilvl w:val="0"/>
                <w:numId w:val="50"/>
              </w:numPr>
              <w:tabs>
                <w:tab w:val="left" w:pos="567"/>
              </w:tabs>
              <w:suppressAutoHyphens w:val="0"/>
              <w:autoSpaceDN/>
              <w:jc w:val="center"/>
              <w:rPr>
                <w:rFonts w:cs="Arial"/>
                <w:szCs w:val="20"/>
              </w:rPr>
            </w:pPr>
          </w:p>
        </w:tc>
        <w:tc>
          <w:tcPr>
            <w:tcW w:w="5577" w:type="dxa"/>
            <w:vAlign w:val="center"/>
          </w:tcPr>
          <w:p w14:paraId="6867EFEA" w14:textId="57F1A1A6" w:rsidR="00D03CD4" w:rsidRPr="00F64944" w:rsidRDefault="00D03CD4" w:rsidP="00D03CD4">
            <w:pPr>
              <w:autoSpaceDE w:val="0"/>
              <w:rPr>
                <w:rFonts w:cs="Arial"/>
                <w:szCs w:val="20"/>
              </w:rPr>
            </w:pPr>
            <w:r w:rsidRPr="00F64944">
              <w:rPr>
                <w:rFonts w:cs="Arial"/>
                <w:szCs w:val="20"/>
              </w:rPr>
              <w:t>Standartas LST EN 50575:2014</w:t>
            </w:r>
          </w:p>
        </w:tc>
        <w:tc>
          <w:tcPr>
            <w:tcW w:w="3320" w:type="dxa"/>
            <w:vAlign w:val="center"/>
          </w:tcPr>
          <w:p w14:paraId="766BD200" w14:textId="3A2C0E50" w:rsidR="00D03CD4" w:rsidRPr="00F64944" w:rsidRDefault="00D03CD4" w:rsidP="00D03CD4">
            <w:pPr>
              <w:tabs>
                <w:tab w:val="left" w:pos="567"/>
              </w:tabs>
              <w:rPr>
                <w:rFonts w:cs="Arial"/>
                <w:szCs w:val="20"/>
              </w:rPr>
            </w:pPr>
            <w:r w:rsidRPr="00F64944">
              <w:rPr>
                <w:rFonts w:cs="Arial"/>
                <w:szCs w:val="20"/>
              </w:rPr>
              <w:t>Turi būti arba lygiavertis</w:t>
            </w:r>
          </w:p>
        </w:tc>
      </w:tr>
      <w:tr w:rsidR="00D03CD4" w:rsidRPr="00F64944" w14:paraId="57C4B102" w14:textId="77777777" w:rsidTr="00442D9E">
        <w:trPr>
          <w:trHeight w:val="241"/>
          <w:jc w:val="center"/>
        </w:trPr>
        <w:tc>
          <w:tcPr>
            <w:tcW w:w="625" w:type="dxa"/>
            <w:vAlign w:val="center"/>
          </w:tcPr>
          <w:p w14:paraId="1D7A15EB" w14:textId="77777777" w:rsidR="00D03CD4" w:rsidRPr="00F64944" w:rsidRDefault="00D03CD4" w:rsidP="00D03CD4">
            <w:pPr>
              <w:pStyle w:val="Sraopastraipa"/>
              <w:numPr>
                <w:ilvl w:val="0"/>
                <w:numId w:val="50"/>
              </w:numPr>
              <w:tabs>
                <w:tab w:val="left" w:pos="567"/>
              </w:tabs>
              <w:suppressAutoHyphens w:val="0"/>
              <w:autoSpaceDN/>
              <w:jc w:val="center"/>
              <w:rPr>
                <w:rFonts w:cs="Arial"/>
                <w:szCs w:val="20"/>
              </w:rPr>
            </w:pPr>
          </w:p>
        </w:tc>
        <w:tc>
          <w:tcPr>
            <w:tcW w:w="5577" w:type="dxa"/>
            <w:vAlign w:val="center"/>
          </w:tcPr>
          <w:p w14:paraId="6FA79F40" w14:textId="77777777" w:rsidR="00D03CD4" w:rsidRPr="00F64944" w:rsidRDefault="00D03CD4" w:rsidP="00D03CD4">
            <w:pPr>
              <w:autoSpaceDE w:val="0"/>
              <w:rPr>
                <w:rFonts w:cs="Arial"/>
                <w:szCs w:val="20"/>
              </w:rPr>
            </w:pPr>
            <w:r w:rsidRPr="00F64944">
              <w:rPr>
                <w:rFonts w:cs="Arial"/>
                <w:szCs w:val="20"/>
              </w:rPr>
              <w:t>Pateikti tipinių bandymų protokolus</w:t>
            </w:r>
          </w:p>
        </w:tc>
        <w:tc>
          <w:tcPr>
            <w:tcW w:w="3320" w:type="dxa"/>
            <w:vAlign w:val="center"/>
          </w:tcPr>
          <w:p w14:paraId="0C955403" w14:textId="6C3DBD13" w:rsidR="00D03CD4" w:rsidRPr="00F64944" w:rsidRDefault="00EF6EB5" w:rsidP="00D03CD4">
            <w:pPr>
              <w:tabs>
                <w:tab w:val="left" w:pos="567"/>
              </w:tabs>
              <w:rPr>
                <w:rFonts w:cs="Arial"/>
                <w:szCs w:val="20"/>
              </w:rPr>
            </w:pPr>
            <w:r w:rsidRPr="00F64944">
              <w:rPr>
                <w:rFonts w:cs="Arial"/>
                <w:szCs w:val="20"/>
              </w:rPr>
              <w:t>.</w:t>
            </w:r>
            <w:proofErr w:type="spellStart"/>
            <w:r w:rsidR="00D03CD4" w:rsidRPr="00F64944">
              <w:rPr>
                <w:rFonts w:cs="Arial"/>
                <w:szCs w:val="20"/>
              </w:rPr>
              <w:t>pdf</w:t>
            </w:r>
            <w:proofErr w:type="spellEnd"/>
            <w:r w:rsidR="00D03CD4" w:rsidRPr="00F64944">
              <w:rPr>
                <w:rFonts w:cs="Arial"/>
                <w:szCs w:val="20"/>
              </w:rPr>
              <w:t xml:space="preserve"> formate</w:t>
            </w:r>
          </w:p>
        </w:tc>
      </w:tr>
      <w:tr w:rsidR="00D03CD4" w:rsidRPr="00F64944" w14:paraId="552C3FCF" w14:textId="77777777" w:rsidTr="00442D9E">
        <w:trPr>
          <w:trHeight w:val="241"/>
          <w:jc w:val="center"/>
        </w:trPr>
        <w:tc>
          <w:tcPr>
            <w:tcW w:w="625" w:type="dxa"/>
            <w:vAlign w:val="center"/>
          </w:tcPr>
          <w:p w14:paraId="2FC7833A" w14:textId="77777777" w:rsidR="00D03CD4" w:rsidRPr="00F64944" w:rsidRDefault="00D03CD4" w:rsidP="00D03CD4">
            <w:pPr>
              <w:pStyle w:val="Sraopastraipa"/>
              <w:numPr>
                <w:ilvl w:val="0"/>
                <w:numId w:val="50"/>
              </w:numPr>
              <w:tabs>
                <w:tab w:val="left" w:pos="567"/>
              </w:tabs>
              <w:suppressAutoHyphens w:val="0"/>
              <w:autoSpaceDN/>
              <w:jc w:val="center"/>
              <w:rPr>
                <w:rFonts w:cs="Arial"/>
                <w:szCs w:val="20"/>
              </w:rPr>
            </w:pPr>
          </w:p>
        </w:tc>
        <w:tc>
          <w:tcPr>
            <w:tcW w:w="5577" w:type="dxa"/>
            <w:vAlign w:val="center"/>
          </w:tcPr>
          <w:p w14:paraId="14021852" w14:textId="77777777" w:rsidR="00D03CD4" w:rsidRPr="00F64944" w:rsidRDefault="00D03CD4" w:rsidP="00D03CD4">
            <w:pPr>
              <w:autoSpaceDE w:val="0"/>
              <w:rPr>
                <w:rFonts w:cs="Arial"/>
                <w:szCs w:val="20"/>
              </w:rPr>
            </w:pPr>
            <w:r w:rsidRPr="00F64944">
              <w:rPr>
                <w:rFonts w:cs="Arial"/>
                <w:szCs w:val="20"/>
              </w:rPr>
              <w:t>Vardinė įtampa U</w:t>
            </w:r>
            <w:r w:rsidRPr="00F64944">
              <w:rPr>
                <w:rFonts w:cs="Arial"/>
                <w:szCs w:val="20"/>
                <w:vertAlign w:val="subscript"/>
              </w:rPr>
              <w:t>0</w:t>
            </w:r>
            <w:r w:rsidRPr="00F64944">
              <w:rPr>
                <w:rFonts w:cs="Arial"/>
                <w:szCs w:val="20"/>
              </w:rPr>
              <w:t>/U</w:t>
            </w:r>
          </w:p>
        </w:tc>
        <w:tc>
          <w:tcPr>
            <w:tcW w:w="3320" w:type="dxa"/>
            <w:vAlign w:val="center"/>
          </w:tcPr>
          <w:p w14:paraId="2F6BC9DF" w14:textId="77777777" w:rsidR="00D03CD4" w:rsidRPr="00F64944" w:rsidRDefault="00D03CD4" w:rsidP="00D03CD4">
            <w:pPr>
              <w:tabs>
                <w:tab w:val="left" w:pos="567"/>
              </w:tabs>
              <w:rPr>
                <w:rFonts w:cs="Arial"/>
                <w:szCs w:val="20"/>
              </w:rPr>
            </w:pPr>
            <w:r w:rsidRPr="00F64944">
              <w:rPr>
                <w:rFonts w:cs="Arial"/>
                <w:szCs w:val="20"/>
              </w:rPr>
              <w:t>≥ 450/750 V</w:t>
            </w:r>
          </w:p>
        </w:tc>
      </w:tr>
      <w:tr w:rsidR="00D03CD4" w:rsidRPr="00F64944" w14:paraId="1B42943B" w14:textId="77777777" w:rsidTr="00442D9E">
        <w:trPr>
          <w:trHeight w:val="241"/>
          <w:jc w:val="center"/>
        </w:trPr>
        <w:tc>
          <w:tcPr>
            <w:tcW w:w="625" w:type="dxa"/>
            <w:vAlign w:val="center"/>
          </w:tcPr>
          <w:p w14:paraId="1D98D333" w14:textId="77777777" w:rsidR="00D03CD4" w:rsidRPr="00F64944" w:rsidRDefault="00D03CD4" w:rsidP="00D03CD4">
            <w:pPr>
              <w:pStyle w:val="Sraopastraipa"/>
              <w:numPr>
                <w:ilvl w:val="0"/>
                <w:numId w:val="50"/>
              </w:numPr>
              <w:tabs>
                <w:tab w:val="left" w:pos="567"/>
              </w:tabs>
              <w:suppressAutoHyphens w:val="0"/>
              <w:autoSpaceDN/>
              <w:jc w:val="center"/>
              <w:rPr>
                <w:rFonts w:cs="Arial"/>
                <w:szCs w:val="20"/>
              </w:rPr>
            </w:pPr>
          </w:p>
        </w:tc>
        <w:tc>
          <w:tcPr>
            <w:tcW w:w="5577" w:type="dxa"/>
            <w:vAlign w:val="center"/>
          </w:tcPr>
          <w:p w14:paraId="0AEB0DB1" w14:textId="77777777" w:rsidR="00D03CD4" w:rsidRPr="00F64944" w:rsidRDefault="00D03CD4" w:rsidP="00D03CD4">
            <w:pPr>
              <w:autoSpaceDE w:val="0"/>
              <w:rPr>
                <w:rFonts w:cs="Arial"/>
                <w:szCs w:val="20"/>
              </w:rPr>
            </w:pPr>
            <w:r w:rsidRPr="00F64944">
              <w:rPr>
                <w:rFonts w:cs="Arial"/>
                <w:szCs w:val="20"/>
              </w:rPr>
              <w:t>Vardinis dažnis</w:t>
            </w:r>
          </w:p>
        </w:tc>
        <w:tc>
          <w:tcPr>
            <w:tcW w:w="3320" w:type="dxa"/>
            <w:vAlign w:val="center"/>
          </w:tcPr>
          <w:p w14:paraId="767901AF" w14:textId="77777777" w:rsidR="00D03CD4" w:rsidRPr="00F64944" w:rsidRDefault="00D03CD4" w:rsidP="00D03CD4">
            <w:pPr>
              <w:tabs>
                <w:tab w:val="left" w:pos="567"/>
              </w:tabs>
              <w:rPr>
                <w:rFonts w:cs="Arial"/>
                <w:szCs w:val="20"/>
              </w:rPr>
            </w:pPr>
            <w:r w:rsidRPr="00F64944">
              <w:rPr>
                <w:rFonts w:cs="Arial"/>
                <w:szCs w:val="20"/>
              </w:rPr>
              <w:t>50 Hz</w:t>
            </w:r>
          </w:p>
        </w:tc>
      </w:tr>
      <w:tr w:rsidR="00D03CD4" w:rsidRPr="00F64944" w14:paraId="32AB2DD2" w14:textId="77777777" w:rsidTr="00442D9E">
        <w:trPr>
          <w:trHeight w:val="241"/>
          <w:jc w:val="center"/>
        </w:trPr>
        <w:tc>
          <w:tcPr>
            <w:tcW w:w="625" w:type="dxa"/>
            <w:vAlign w:val="center"/>
          </w:tcPr>
          <w:p w14:paraId="643D666F" w14:textId="77777777" w:rsidR="00D03CD4" w:rsidRPr="00F64944" w:rsidRDefault="00D03CD4" w:rsidP="00D03CD4">
            <w:pPr>
              <w:pStyle w:val="Sraopastraipa"/>
              <w:numPr>
                <w:ilvl w:val="0"/>
                <w:numId w:val="50"/>
              </w:numPr>
              <w:tabs>
                <w:tab w:val="left" w:pos="567"/>
              </w:tabs>
              <w:suppressAutoHyphens w:val="0"/>
              <w:autoSpaceDN/>
              <w:jc w:val="center"/>
              <w:rPr>
                <w:rFonts w:cs="Arial"/>
                <w:szCs w:val="20"/>
              </w:rPr>
            </w:pPr>
          </w:p>
        </w:tc>
        <w:tc>
          <w:tcPr>
            <w:tcW w:w="5577" w:type="dxa"/>
            <w:vAlign w:val="center"/>
          </w:tcPr>
          <w:p w14:paraId="228FA9B6" w14:textId="77777777" w:rsidR="00D03CD4" w:rsidRPr="00F64944" w:rsidRDefault="00D03CD4" w:rsidP="00D03CD4">
            <w:pPr>
              <w:autoSpaceDE w:val="0"/>
              <w:rPr>
                <w:rFonts w:cs="Arial"/>
                <w:szCs w:val="20"/>
              </w:rPr>
            </w:pPr>
            <w:r w:rsidRPr="00F64944">
              <w:rPr>
                <w:rFonts w:cs="Arial"/>
                <w:szCs w:val="20"/>
              </w:rPr>
              <w:t>Bandymo įtampa</w:t>
            </w:r>
          </w:p>
        </w:tc>
        <w:tc>
          <w:tcPr>
            <w:tcW w:w="3320" w:type="dxa"/>
            <w:vAlign w:val="center"/>
          </w:tcPr>
          <w:p w14:paraId="7C6E687B" w14:textId="77777777" w:rsidR="00D03CD4" w:rsidRPr="00F64944" w:rsidRDefault="00D03CD4" w:rsidP="00D03CD4">
            <w:pPr>
              <w:tabs>
                <w:tab w:val="left" w:pos="567"/>
              </w:tabs>
              <w:rPr>
                <w:rFonts w:cs="Arial"/>
                <w:szCs w:val="20"/>
              </w:rPr>
            </w:pPr>
            <w:r w:rsidRPr="00F64944">
              <w:rPr>
                <w:rFonts w:cs="Arial"/>
                <w:szCs w:val="20"/>
              </w:rPr>
              <w:t>≥ 2500 V, 5 min.</w:t>
            </w:r>
          </w:p>
        </w:tc>
      </w:tr>
      <w:tr w:rsidR="00D03CD4" w:rsidRPr="00F64944" w14:paraId="5BAA0785" w14:textId="77777777" w:rsidTr="00442D9E">
        <w:trPr>
          <w:trHeight w:val="241"/>
          <w:jc w:val="center"/>
        </w:trPr>
        <w:tc>
          <w:tcPr>
            <w:tcW w:w="625" w:type="dxa"/>
            <w:vAlign w:val="center"/>
          </w:tcPr>
          <w:p w14:paraId="6C09A3EF" w14:textId="77777777" w:rsidR="00D03CD4" w:rsidRPr="00F64944" w:rsidRDefault="00D03CD4" w:rsidP="00D03CD4">
            <w:pPr>
              <w:pStyle w:val="Sraopastraipa"/>
              <w:numPr>
                <w:ilvl w:val="0"/>
                <w:numId w:val="50"/>
              </w:numPr>
              <w:tabs>
                <w:tab w:val="left" w:pos="567"/>
              </w:tabs>
              <w:suppressAutoHyphens w:val="0"/>
              <w:autoSpaceDN/>
              <w:jc w:val="center"/>
              <w:rPr>
                <w:rFonts w:cs="Arial"/>
                <w:szCs w:val="20"/>
              </w:rPr>
            </w:pPr>
          </w:p>
        </w:tc>
        <w:tc>
          <w:tcPr>
            <w:tcW w:w="5577" w:type="dxa"/>
            <w:vAlign w:val="center"/>
          </w:tcPr>
          <w:p w14:paraId="48E2EF13" w14:textId="77777777" w:rsidR="00D03CD4" w:rsidRPr="00F64944" w:rsidRDefault="00D03CD4" w:rsidP="00D03CD4">
            <w:pPr>
              <w:autoSpaceDE w:val="0"/>
              <w:rPr>
                <w:rFonts w:cs="Arial"/>
                <w:szCs w:val="20"/>
              </w:rPr>
            </w:pPr>
            <w:r w:rsidRPr="00F64944">
              <w:rPr>
                <w:rFonts w:cs="Arial"/>
                <w:szCs w:val="20"/>
              </w:rPr>
              <w:t>Eksploatavimo sąlygos</w:t>
            </w:r>
          </w:p>
        </w:tc>
        <w:tc>
          <w:tcPr>
            <w:tcW w:w="3320" w:type="dxa"/>
            <w:vAlign w:val="center"/>
          </w:tcPr>
          <w:p w14:paraId="44FA916E" w14:textId="77777777" w:rsidR="00D03CD4" w:rsidRPr="00F64944" w:rsidRDefault="00D03CD4" w:rsidP="00D03CD4">
            <w:pPr>
              <w:tabs>
                <w:tab w:val="num" w:pos="1440"/>
              </w:tabs>
              <w:rPr>
                <w:rFonts w:cs="Arial"/>
                <w:szCs w:val="20"/>
              </w:rPr>
            </w:pPr>
            <w:r w:rsidRPr="00F64944">
              <w:rPr>
                <w:rFonts w:cs="Arial"/>
                <w:szCs w:val="20"/>
              </w:rPr>
              <w:t>Uždaroje patalpoje, lauke</w:t>
            </w:r>
          </w:p>
        </w:tc>
      </w:tr>
      <w:tr w:rsidR="00D03CD4" w:rsidRPr="00F64944" w14:paraId="76F6134E" w14:textId="77777777" w:rsidTr="00442D9E">
        <w:trPr>
          <w:trHeight w:val="241"/>
          <w:jc w:val="center"/>
        </w:trPr>
        <w:tc>
          <w:tcPr>
            <w:tcW w:w="625" w:type="dxa"/>
            <w:vAlign w:val="center"/>
          </w:tcPr>
          <w:p w14:paraId="24EF5C00" w14:textId="77777777" w:rsidR="00D03CD4" w:rsidRPr="00F64944" w:rsidRDefault="00D03CD4" w:rsidP="00D03CD4">
            <w:pPr>
              <w:pStyle w:val="Sraopastraipa"/>
              <w:numPr>
                <w:ilvl w:val="0"/>
                <w:numId w:val="50"/>
              </w:numPr>
              <w:tabs>
                <w:tab w:val="left" w:pos="567"/>
              </w:tabs>
              <w:suppressAutoHyphens w:val="0"/>
              <w:autoSpaceDN/>
              <w:jc w:val="center"/>
              <w:rPr>
                <w:rFonts w:cs="Arial"/>
                <w:szCs w:val="20"/>
              </w:rPr>
            </w:pPr>
          </w:p>
        </w:tc>
        <w:tc>
          <w:tcPr>
            <w:tcW w:w="5577" w:type="dxa"/>
            <w:vAlign w:val="center"/>
          </w:tcPr>
          <w:p w14:paraId="0DA927F2" w14:textId="77777777" w:rsidR="00D03CD4" w:rsidRPr="00F64944" w:rsidRDefault="00D03CD4" w:rsidP="00D03CD4">
            <w:pPr>
              <w:autoSpaceDE w:val="0"/>
              <w:rPr>
                <w:rFonts w:cs="Arial"/>
                <w:szCs w:val="20"/>
              </w:rPr>
            </w:pPr>
            <w:r w:rsidRPr="00F64944">
              <w:rPr>
                <w:rFonts w:cs="Arial"/>
                <w:szCs w:val="20"/>
              </w:rPr>
              <w:t>Aplinkos temperatūra</w:t>
            </w:r>
          </w:p>
        </w:tc>
        <w:tc>
          <w:tcPr>
            <w:tcW w:w="3320" w:type="dxa"/>
            <w:vAlign w:val="center"/>
          </w:tcPr>
          <w:p w14:paraId="2D6E2E61" w14:textId="77777777" w:rsidR="00D03CD4" w:rsidRPr="00F64944" w:rsidRDefault="00D03CD4" w:rsidP="00D03CD4">
            <w:pPr>
              <w:tabs>
                <w:tab w:val="left" w:pos="567"/>
              </w:tabs>
              <w:rPr>
                <w:rFonts w:cs="Arial"/>
                <w:szCs w:val="20"/>
              </w:rPr>
            </w:pPr>
            <w:r w:rsidRPr="00F64944">
              <w:rPr>
                <w:rFonts w:cs="Arial"/>
                <w:szCs w:val="20"/>
              </w:rPr>
              <w:t>-35 ºC ... +35 ºC</w:t>
            </w:r>
          </w:p>
        </w:tc>
      </w:tr>
      <w:tr w:rsidR="00D03CD4" w:rsidRPr="00F64944" w14:paraId="15BE0CEE" w14:textId="77777777" w:rsidTr="00442D9E">
        <w:trPr>
          <w:trHeight w:val="241"/>
          <w:jc w:val="center"/>
        </w:trPr>
        <w:tc>
          <w:tcPr>
            <w:tcW w:w="625" w:type="dxa"/>
            <w:vAlign w:val="center"/>
          </w:tcPr>
          <w:p w14:paraId="594F8FE5" w14:textId="77777777" w:rsidR="00D03CD4" w:rsidRPr="00F64944" w:rsidRDefault="00D03CD4" w:rsidP="00D03CD4">
            <w:pPr>
              <w:pStyle w:val="Sraopastraipa"/>
              <w:numPr>
                <w:ilvl w:val="0"/>
                <w:numId w:val="50"/>
              </w:numPr>
              <w:tabs>
                <w:tab w:val="left" w:pos="567"/>
              </w:tabs>
              <w:suppressAutoHyphens w:val="0"/>
              <w:autoSpaceDN/>
              <w:jc w:val="center"/>
              <w:rPr>
                <w:rFonts w:cs="Arial"/>
                <w:szCs w:val="20"/>
              </w:rPr>
            </w:pPr>
          </w:p>
        </w:tc>
        <w:tc>
          <w:tcPr>
            <w:tcW w:w="5577" w:type="dxa"/>
            <w:vAlign w:val="center"/>
          </w:tcPr>
          <w:p w14:paraId="5C502812" w14:textId="77777777" w:rsidR="00D03CD4" w:rsidRPr="00F64944" w:rsidRDefault="00D03CD4" w:rsidP="00D03CD4">
            <w:pPr>
              <w:autoSpaceDE w:val="0"/>
              <w:rPr>
                <w:rFonts w:cs="Arial"/>
                <w:szCs w:val="20"/>
              </w:rPr>
            </w:pPr>
            <w:r w:rsidRPr="00F64944">
              <w:rPr>
                <w:rFonts w:cs="Arial"/>
                <w:szCs w:val="20"/>
              </w:rPr>
              <w:t>Laidininkas</w:t>
            </w:r>
          </w:p>
        </w:tc>
        <w:tc>
          <w:tcPr>
            <w:tcW w:w="3320" w:type="dxa"/>
            <w:vAlign w:val="center"/>
          </w:tcPr>
          <w:p w14:paraId="0A1E1941" w14:textId="77777777" w:rsidR="00D03CD4" w:rsidRPr="00F64944" w:rsidRDefault="00D03CD4" w:rsidP="00D03CD4">
            <w:pPr>
              <w:rPr>
                <w:rFonts w:cs="Arial"/>
                <w:szCs w:val="20"/>
              </w:rPr>
            </w:pPr>
            <w:r w:rsidRPr="00F64944">
              <w:rPr>
                <w:rFonts w:cs="Arial"/>
                <w:szCs w:val="20"/>
              </w:rPr>
              <w:t>Nurodoma projektuojant:</w:t>
            </w:r>
          </w:p>
          <w:p w14:paraId="3FBB7681" w14:textId="0A26E673" w:rsidR="00D03CD4" w:rsidRPr="00F64944" w:rsidRDefault="00D03CD4" w:rsidP="00D03CD4">
            <w:pPr>
              <w:rPr>
                <w:rFonts w:cs="Arial"/>
                <w:szCs w:val="20"/>
              </w:rPr>
            </w:pPr>
            <w:r w:rsidRPr="00F64944">
              <w:rPr>
                <w:rFonts w:cs="Arial"/>
                <w:szCs w:val="20"/>
              </w:rPr>
              <w:t>aliuminis/ varis</w:t>
            </w:r>
          </w:p>
        </w:tc>
      </w:tr>
      <w:tr w:rsidR="00D03CD4" w:rsidRPr="00F64944" w14:paraId="3F2CBBDE" w14:textId="77777777" w:rsidTr="00442D9E">
        <w:trPr>
          <w:trHeight w:val="241"/>
          <w:jc w:val="center"/>
        </w:trPr>
        <w:tc>
          <w:tcPr>
            <w:tcW w:w="625" w:type="dxa"/>
            <w:vAlign w:val="center"/>
          </w:tcPr>
          <w:p w14:paraId="3702C6AD" w14:textId="77777777" w:rsidR="00D03CD4" w:rsidRPr="00F64944" w:rsidRDefault="00D03CD4" w:rsidP="00D03CD4">
            <w:pPr>
              <w:pStyle w:val="Sraopastraipa"/>
              <w:numPr>
                <w:ilvl w:val="0"/>
                <w:numId w:val="50"/>
              </w:numPr>
              <w:tabs>
                <w:tab w:val="left" w:pos="567"/>
              </w:tabs>
              <w:suppressAutoHyphens w:val="0"/>
              <w:autoSpaceDN/>
              <w:jc w:val="center"/>
              <w:rPr>
                <w:rFonts w:cs="Arial"/>
                <w:szCs w:val="20"/>
              </w:rPr>
            </w:pPr>
          </w:p>
        </w:tc>
        <w:tc>
          <w:tcPr>
            <w:tcW w:w="5577" w:type="dxa"/>
            <w:vAlign w:val="center"/>
          </w:tcPr>
          <w:p w14:paraId="008CA7E1" w14:textId="77777777" w:rsidR="00D03CD4" w:rsidRPr="00F64944" w:rsidRDefault="00D03CD4" w:rsidP="00D03CD4">
            <w:pPr>
              <w:autoSpaceDE w:val="0"/>
              <w:rPr>
                <w:rFonts w:cs="Arial"/>
                <w:szCs w:val="20"/>
              </w:rPr>
            </w:pPr>
            <w:r w:rsidRPr="00F64944">
              <w:rPr>
                <w:rFonts w:cs="Arial"/>
                <w:szCs w:val="20"/>
              </w:rPr>
              <w:t>Laidininkų izoliacija</w:t>
            </w:r>
          </w:p>
        </w:tc>
        <w:tc>
          <w:tcPr>
            <w:tcW w:w="3320" w:type="dxa"/>
            <w:vAlign w:val="center"/>
          </w:tcPr>
          <w:p w14:paraId="2F110BBA" w14:textId="77777777" w:rsidR="00D03CD4" w:rsidRPr="00F64944" w:rsidRDefault="00D03CD4" w:rsidP="00D03CD4">
            <w:pPr>
              <w:rPr>
                <w:rFonts w:cs="Arial"/>
                <w:szCs w:val="20"/>
              </w:rPr>
            </w:pPr>
            <w:r w:rsidRPr="00F64944">
              <w:rPr>
                <w:rFonts w:cs="Arial"/>
                <w:szCs w:val="20"/>
              </w:rPr>
              <w:t xml:space="preserve">PVC arba nepalaikantis degimo </w:t>
            </w:r>
            <w:proofErr w:type="spellStart"/>
            <w:r w:rsidRPr="00F64944">
              <w:rPr>
                <w:rFonts w:cs="Arial"/>
                <w:szCs w:val="20"/>
              </w:rPr>
              <w:t>behalogenis</w:t>
            </w:r>
            <w:proofErr w:type="spellEnd"/>
            <w:r w:rsidRPr="00F64944">
              <w:rPr>
                <w:rFonts w:cs="Arial"/>
                <w:szCs w:val="20"/>
              </w:rPr>
              <w:t xml:space="preserve"> mišinys,</w:t>
            </w:r>
          </w:p>
          <w:p w14:paraId="3BFB9FC2" w14:textId="77777777" w:rsidR="00D03CD4" w:rsidRPr="00F64944" w:rsidRDefault="00D03CD4" w:rsidP="00D03CD4">
            <w:pPr>
              <w:tabs>
                <w:tab w:val="left" w:pos="567"/>
              </w:tabs>
              <w:rPr>
                <w:rFonts w:cs="Arial"/>
                <w:szCs w:val="20"/>
              </w:rPr>
            </w:pPr>
            <w:r w:rsidRPr="00F64944">
              <w:rPr>
                <w:rFonts w:cs="Arial"/>
                <w:szCs w:val="20"/>
              </w:rPr>
              <w:t>juodas, UV atsparus, lauko sąlygoms</w:t>
            </w:r>
          </w:p>
        </w:tc>
      </w:tr>
      <w:tr w:rsidR="00D03CD4" w:rsidRPr="00F64944" w14:paraId="70DC1962" w14:textId="77777777" w:rsidTr="00442D9E">
        <w:trPr>
          <w:trHeight w:val="241"/>
          <w:jc w:val="center"/>
        </w:trPr>
        <w:tc>
          <w:tcPr>
            <w:tcW w:w="625" w:type="dxa"/>
            <w:vAlign w:val="center"/>
          </w:tcPr>
          <w:p w14:paraId="32300279" w14:textId="77777777" w:rsidR="00D03CD4" w:rsidRPr="00F64944" w:rsidRDefault="00D03CD4" w:rsidP="00D03CD4">
            <w:pPr>
              <w:pStyle w:val="Sraopastraipa"/>
              <w:numPr>
                <w:ilvl w:val="0"/>
                <w:numId w:val="50"/>
              </w:numPr>
              <w:tabs>
                <w:tab w:val="left" w:pos="567"/>
              </w:tabs>
              <w:suppressAutoHyphens w:val="0"/>
              <w:autoSpaceDN/>
              <w:jc w:val="center"/>
              <w:rPr>
                <w:rFonts w:cs="Arial"/>
                <w:szCs w:val="20"/>
              </w:rPr>
            </w:pPr>
          </w:p>
        </w:tc>
        <w:tc>
          <w:tcPr>
            <w:tcW w:w="5577" w:type="dxa"/>
            <w:vAlign w:val="center"/>
          </w:tcPr>
          <w:p w14:paraId="76DBB917" w14:textId="77777777" w:rsidR="00D03CD4" w:rsidRPr="00F64944" w:rsidRDefault="00D03CD4" w:rsidP="00D03CD4">
            <w:pPr>
              <w:autoSpaceDE w:val="0"/>
              <w:rPr>
                <w:rFonts w:cs="Arial"/>
                <w:szCs w:val="20"/>
              </w:rPr>
            </w:pPr>
            <w:r w:rsidRPr="00F64944">
              <w:rPr>
                <w:rFonts w:cs="Arial"/>
                <w:szCs w:val="20"/>
              </w:rPr>
              <w:t>Maksimali ilgalaikė laidininko temperatūra</w:t>
            </w:r>
          </w:p>
        </w:tc>
        <w:tc>
          <w:tcPr>
            <w:tcW w:w="3320" w:type="dxa"/>
            <w:vAlign w:val="center"/>
          </w:tcPr>
          <w:p w14:paraId="66589F17" w14:textId="77777777" w:rsidR="00D03CD4" w:rsidRPr="00F64944" w:rsidRDefault="00D03CD4" w:rsidP="00D03CD4">
            <w:pPr>
              <w:tabs>
                <w:tab w:val="left" w:pos="567"/>
              </w:tabs>
              <w:rPr>
                <w:rFonts w:cs="Arial"/>
                <w:szCs w:val="20"/>
              </w:rPr>
            </w:pPr>
            <w:r w:rsidRPr="00F64944">
              <w:rPr>
                <w:rFonts w:cs="Arial"/>
                <w:szCs w:val="20"/>
              </w:rPr>
              <w:t>≥  +70 ºC</w:t>
            </w:r>
          </w:p>
        </w:tc>
      </w:tr>
      <w:tr w:rsidR="00D03CD4" w:rsidRPr="00F64944" w14:paraId="5F59127B" w14:textId="77777777" w:rsidTr="00442D9E">
        <w:trPr>
          <w:trHeight w:val="241"/>
          <w:jc w:val="center"/>
        </w:trPr>
        <w:tc>
          <w:tcPr>
            <w:tcW w:w="625" w:type="dxa"/>
            <w:vAlign w:val="center"/>
          </w:tcPr>
          <w:p w14:paraId="46C6B13F" w14:textId="77777777" w:rsidR="00D03CD4" w:rsidRPr="00F64944" w:rsidRDefault="00D03CD4" w:rsidP="00D03CD4">
            <w:pPr>
              <w:pStyle w:val="Sraopastraipa"/>
              <w:numPr>
                <w:ilvl w:val="0"/>
                <w:numId w:val="50"/>
              </w:numPr>
              <w:tabs>
                <w:tab w:val="left" w:pos="567"/>
              </w:tabs>
              <w:suppressAutoHyphens w:val="0"/>
              <w:autoSpaceDN/>
              <w:jc w:val="center"/>
              <w:rPr>
                <w:rFonts w:cs="Arial"/>
                <w:szCs w:val="20"/>
              </w:rPr>
            </w:pPr>
          </w:p>
        </w:tc>
        <w:tc>
          <w:tcPr>
            <w:tcW w:w="5577" w:type="dxa"/>
            <w:vAlign w:val="center"/>
          </w:tcPr>
          <w:p w14:paraId="4F8AA669" w14:textId="77777777" w:rsidR="00D03CD4" w:rsidRPr="00F64944" w:rsidRDefault="00D03CD4" w:rsidP="00D03CD4">
            <w:pPr>
              <w:autoSpaceDE w:val="0"/>
              <w:rPr>
                <w:rFonts w:cs="Arial"/>
                <w:szCs w:val="20"/>
              </w:rPr>
            </w:pPr>
            <w:r w:rsidRPr="00F64944">
              <w:rPr>
                <w:rFonts w:cs="Arial"/>
                <w:szCs w:val="20"/>
              </w:rPr>
              <w:t>Maksimali laidininko temperatūra, esant trumpajam jungimui (5s)</w:t>
            </w:r>
          </w:p>
        </w:tc>
        <w:tc>
          <w:tcPr>
            <w:tcW w:w="3320" w:type="dxa"/>
            <w:vAlign w:val="center"/>
          </w:tcPr>
          <w:p w14:paraId="151EF2E6" w14:textId="77777777" w:rsidR="00D03CD4" w:rsidRPr="00F64944" w:rsidRDefault="00D03CD4" w:rsidP="00D03CD4">
            <w:pPr>
              <w:tabs>
                <w:tab w:val="left" w:pos="567"/>
              </w:tabs>
              <w:rPr>
                <w:rFonts w:cs="Arial"/>
                <w:szCs w:val="20"/>
              </w:rPr>
            </w:pPr>
            <w:r w:rsidRPr="00F64944">
              <w:rPr>
                <w:rFonts w:cs="Arial"/>
                <w:szCs w:val="20"/>
              </w:rPr>
              <w:t>≥  +160 ºC</w:t>
            </w:r>
          </w:p>
        </w:tc>
      </w:tr>
      <w:tr w:rsidR="00D03CD4" w:rsidRPr="00F64944" w14:paraId="532AF78E" w14:textId="77777777" w:rsidTr="00442D9E">
        <w:trPr>
          <w:trHeight w:val="241"/>
          <w:jc w:val="center"/>
        </w:trPr>
        <w:tc>
          <w:tcPr>
            <w:tcW w:w="625" w:type="dxa"/>
            <w:vAlign w:val="center"/>
          </w:tcPr>
          <w:p w14:paraId="7726E9F9" w14:textId="77777777" w:rsidR="00D03CD4" w:rsidRPr="00F64944" w:rsidRDefault="00D03CD4" w:rsidP="00D03CD4">
            <w:pPr>
              <w:pStyle w:val="Sraopastraipa"/>
              <w:numPr>
                <w:ilvl w:val="0"/>
                <w:numId w:val="50"/>
              </w:numPr>
              <w:tabs>
                <w:tab w:val="left" w:pos="567"/>
              </w:tabs>
              <w:suppressAutoHyphens w:val="0"/>
              <w:autoSpaceDN/>
              <w:jc w:val="center"/>
              <w:rPr>
                <w:rFonts w:cs="Arial"/>
                <w:szCs w:val="20"/>
              </w:rPr>
            </w:pPr>
          </w:p>
        </w:tc>
        <w:tc>
          <w:tcPr>
            <w:tcW w:w="5577" w:type="dxa"/>
            <w:vAlign w:val="center"/>
          </w:tcPr>
          <w:p w14:paraId="2AEAE7E0" w14:textId="77777777" w:rsidR="00D03CD4" w:rsidRPr="00F64944" w:rsidRDefault="00D03CD4" w:rsidP="00D03CD4">
            <w:pPr>
              <w:autoSpaceDE w:val="0"/>
              <w:rPr>
                <w:rFonts w:cs="Arial"/>
                <w:szCs w:val="20"/>
              </w:rPr>
            </w:pPr>
            <w:r w:rsidRPr="00F64944">
              <w:rPr>
                <w:rFonts w:cs="Arial"/>
                <w:szCs w:val="20"/>
              </w:rPr>
              <w:t>Žemiausia montavimo temperatūra</w:t>
            </w:r>
          </w:p>
        </w:tc>
        <w:tc>
          <w:tcPr>
            <w:tcW w:w="3320" w:type="dxa"/>
            <w:vAlign w:val="center"/>
          </w:tcPr>
          <w:p w14:paraId="10CE3DF1" w14:textId="77777777" w:rsidR="00D03CD4" w:rsidRPr="00F64944" w:rsidRDefault="00D03CD4" w:rsidP="00D03CD4">
            <w:pPr>
              <w:tabs>
                <w:tab w:val="left" w:pos="567"/>
              </w:tabs>
              <w:rPr>
                <w:rFonts w:cs="Arial"/>
                <w:szCs w:val="20"/>
              </w:rPr>
            </w:pPr>
            <w:r w:rsidRPr="00F64944">
              <w:rPr>
                <w:rFonts w:cs="Arial"/>
                <w:szCs w:val="20"/>
              </w:rPr>
              <w:t>-5 ºC</w:t>
            </w:r>
          </w:p>
        </w:tc>
      </w:tr>
      <w:tr w:rsidR="00D03CD4" w:rsidRPr="00F64944" w14:paraId="62A77C3C" w14:textId="77777777" w:rsidTr="00442D9E">
        <w:trPr>
          <w:trHeight w:val="241"/>
          <w:jc w:val="center"/>
        </w:trPr>
        <w:tc>
          <w:tcPr>
            <w:tcW w:w="625" w:type="dxa"/>
            <w:vAlign w:val="center"/>
          </w:tcPr>
          <w:p w14:paraId="3267D47C" w14:textId="77777777" w:rsidR="00D03CD4" w:rsidRPr="00F64944" w:rsidRDefault="00D03CD4" w:rsidP="00D03CD4">
            <w:pPr>
              <w:pStyle w:val="Sraopastraipa"/>
              <w:numPr>
                <w:ilvl w:val="0"/>
                <w:numId w:val="50"/>
              </w:numPr>
              <w:tabs>
                <w:tab w:val="left" w:pos="567"/>
              </w:tabs>
              <w:suppressAutoHyphens w:val="0"/>
              <w:autoSpaceDN/>
              <w:jc w:val="center"/>
              <w:rPr>
                <w:rFonts w:cs="Arial"/>
                <w:szCs w:val="20"/>
              </w:rPr>
            </w:pPr>
          </w:p>
        </w:tc>
        <w:tc>
          <w:tcPr>
            <w:tcW w:w="5577" w:type="dxa"/>
            <w:vAlign w:val="center"/>
          </w:tcPr>
          <w:p w14:paraId="544F60FA" w14:textId="77777777" w:rsidR="00D03CD4" w:rsidRPr="00F64944" w:rsidRDefault="00D03CD4" w:rsidP="00D03CD4">
            <w:pPr>
              <w:autoSpaceDE w:val="0"/>
              <w:rPr>
                <w:rFonts w:cs="Arial"/>
                <w:szCs w:val="20"/>
              </w:rPr>
            </w:pPr>
            <w:r w:rsidRPr="00F64944">
              <w:rPr>
                <w:rFonts w:cs="Arial"/>
                <w:szCs w:val="20"/>
              </w:rPr>
              <w:t>Laidininko skerspjūvio plotas</w:t>
            </w:r>
          </w:p>
        </w:tc>
        <w:tc>
          <w:tcPr>
            <w:tcW w:w="3320" w:type="dxa"/>
            <w:vAlign w:val="center"/>
          </w:tcPr>
          <w:p w14:paraId="04483F0D" w14:textId="77777777" w:rsidR="00D03CD4" w:rsidRPr="00F64944" w:rsidRDefault="00D03CD4" w:rsidP="00D03CD4">
            <w:pPr>
              <w:tabs>
                <w:tab w:val="left" w:pos="567"/>
              </w:tabs>
              <w:rPr>
                <w:rFonts w:cs="Arial"/>
                <w:szCs w:val="20"/>
              </w:rPr>
            </w:pPr>
            <w:r w:rsidRPr="00F64944">
              <w:rPr>
                <w:rFonts w:cs="Arial"/>
                <w:szCs w:val="20"/>
              </w:rPr>
              <w:t>Parenkama projektuojant</w:t>
            </w:r>
          </w:p>
        </w:tc>
      </w:tr>
      <w:tr w:rsidR="00D03CD4" w:rsidRPr="00F64944" w14:paraId="2C220382" w14:textId="77777777" w:rsidTr="00442D9E">
        <w:trPr>
          <w:trHeight w:val="241"/>
          <w:jc w:val="center"/>
        </w:trPr>
        <w:tc>
          <w:tcPr>
            <w:tcW w:w="625" w:type="dxa"/>
            <w:vAlign w:val="center"/>
          </w:tcPr>
          <w:p w14:paraId="4E55F192" w14:textId="77777777" w:rsidR="00D03CD4" w:rsidRPr="00F64944" w:rsidRDefault="00D03CD4" w:rsidP="00D03CD4">
            <w:pPr>
              <w:pStyle w:val="Sraopastraipa"/>
              <w:numPr>
                <w:ilvl w:val="0"/>
                <w:numId w:val="50"/>
              </w:numPr>
              <w:tabs>
                <w:tab w:val="left" w:pos="567"/>
              </w:tabs>
              <w:suppressAutoHyphens w:val="0"/>
              <w:autoSpaceDN/>
              <w:jc w:val="center"/>
              <w:rPr>
                <w:rFonts w:cs="Arial"/>
                <w:szCs w:val="20"/>
              </w:rPr>
            </w:pPr>
          </w:p>
        </w:tc>
        <w:tc>
          <w:tcPr>
            <w:tcW w:w="5577" w:type="dxa"/>
            <w:vAlign w:val="center"/>
          </w:tcPr>
          <w:p w14:paraId="52215DD5" w14:textId="77777777" w:rsidR="00D03CD4" w:rsidRPr="00F64944" w:rsidRDefault="00D03CD4" w:rsidP="00D03CD4">
            <w:pPr>
              <w:autoSpaceDE w:val="0"/>
              <w:rPr>
                <w:rFonts w:cs="Arial"/>
                <w:szCs w:val="20"/>
              </w:rPr>
            </w:pPr>
            <w:r w:rsidRPr="00F64944">
              <w:rPr>
                <w:rFonts w:cs="Arial"/>
                <w:szCs w:val="20"/>
              </w:rPr>
              <w:t>Minimalus lenkimo spindulys montuojant</w:t>
            </w:r>
          </w:p>
        </w:tc>
        <w:tc>
          <w:tcPr>
            <w:tcW w:w="3320" w:type="dxa"/>
            <w:vAlign w:val="center"/>
          </w:tcPr>
          <w:p w14:paraId="65198E84" w14:textId="3F51C678" w:rsidR="00D03CD4" w:rsidRPr="00F64944" w:rsidRDefault="00D03CD4" w:rsidP="00D03CD4">
            <w:pPr>
              <w:tabs>
                <w:tab w:val="num" w:pos="1440"/>
              </w:tabs>
              <w:rPr>
                <w:rFonts w:cs="Arial"/>
                <w:szCs w:val="20"/>
              </w:rPr>
            </w:pPr>
            <w:r w:rsidRPr="00F64944">
              <w:rPr>
                <w:rFonts w:cs="Arial"/>
                <w:szCs w:val="20"/>
              </w:rPr>
              <w:t>Montuojant 12xD</w:t>
            </w:r>
          </w:p>
          <w:p w14:paraId="207D4B80" w14:textId="77777777" w:rsidR="00D03CD4" w:rsidRPr="00F64944" w:rsidRDefault="00D03CD4" w:rsidP="00D03CD4">
            <w:pPr>
              <w:tabs>
                <w:tab w:val="num" w:pos="1440"/>
              </w:tabs>
              <w:rPr>
                <w:rFonts w:cs="Arial"/>
                <w:szCs w:val="20"/>
              </w:rPr>
            </w:pPr>
            <w:r w:rsidRPr="00F64944">
              <w:rPr>
                <w:rFonts w:cs="Arial"/>
                <w:szCs w:val="20"/>
              </w:rPr>
              <w:t>Sulenkus vieną kartą 3xD</w:t>
            </w:r>
          </w:p>
          <w:p w14:paraId="01C63669" w14:textId="77777777" w:rsidR="00D03CD4" w:rsidRPr="00F64944" w:rsidRDefault="00D03CD4" w:rsidP="00D03CD4">
            <w:pPr>
              <w:tabs>
                <w:tab w:val="left" w:pos="567"/>
              </w:tabs>
              <w:rPr>
                <w:rFonts w:cs="Arial"/>
                <w:szCs w:val="20"/>
              </w:rPr>
            </w:pPr>
            <w:r w:rsidRPr="00F64944">
              <w:rPr>
                <w:rFonts w:cs="Arial"/>
                <w:i/>
                <w:iCs/>
                <w:szCs w:val="20"/>
              </w:rPr>
              <w:lastRenderedPageBreak/>
              <w:t>D – išorinis kabelio skersmuo</w:t>
            </w:r>
          </w:p>
        </w:tc>
      </w:tr>
      <w:tr w:rsidR="00D03CD4" w:rsidRPr="00F64944" w14:paraId="069BD021" w14:textId="77777777" w:rsidTr="00442D9E">
        <w:trPr>
          <w:trHeight w:val="241"/>
          <w:jc w:val="center"/>
        </w:trPr>
        <w:tc>
          <w:tcPr>
            <w:tcW w:w="625" w:type="dxa"/>
            <w:vAlign w:val="center"/>
          </w:tcPr>
          <w:p w14:paraId="2FED4FE5" w14:textId="77777777" w:rsidR="00D03CD4" w:rsidRPr="00F64944" w:rsidRDefault="00D03CD4" w:rsidP="00D03CD4">
            <w:pPr>
              <w:pStyle w:val="Sraopastraipa"/>
              <w:numPr>
                <w:ilvl w:val="0"/>
                <w:numId w:val="50"/>
              </w:numPr>
              <w:tabs>
                <w:tab w:val="left" w:pos="567"/>
              </w:tabs>
              <w:suppressAutoHyphens w:val="0"/>
              <w:autoSpaceDN/>
              <w:jc w:val="center"/>
              <w:rPr>
                <w:rFonts w:cs="Arial"/>
                <w:szCs w:val="20"/>
              </w:rPr>
            </w:pPr>
          </w:p>
        </w:tc>
        <w:tc>
          <w:tcPr>
            <w:tcW w:w="5577" w:type="dxa"/>
            <w:vAlign w:val="center"/>
          </w:tcPr>
          <w:p w14:paraId="3E1EE17A" w14:textId="77777777" w:rsidR="00D03CD4" w:rsidRPr="00F64944" w:rsidRDefault="00D03CD4" w:rsidP="00D03CD4">
            <w:pPr>
              <w:autoSpaceDE w:val="0"/>
              <w:rPr>
                <w:rFonts w:cs="Arial"/>
                <w:szCs w:val="20"/>
              </w:rPr>
            </w:pPr>
            <w:r w:rsidRPr="00F64944">
              <w:rPr>
                <w:rFonts w:cs="Arial"/>
                <w:szCs w:val="20"/>
              </w:rPr>
              <w:t>Tarnavimo laikas</w:t>
            </w:r>
          </w:p>
        </w:tc>
        <w:tc>
          <w:tcPr>
            <w:tcW w:w="3320" w:type="dxa"/>
            <w:vAlign w:val="center"/>
          </w:tcPr>
          <w:p w14:paraId="41BCE4A1" w14:textId="77777777" w:rsidR="00D03CD4" w:rsidRPr="00F64944" w:rsidRDefault="00D03CD4" w:rsidP="00D03CD4">
            <w:pPr>
              <w:tabs>
                <w:tab w:val="left" w:pos="567"/>
              </w:tabs>
              <w:rPr>
                <w:rFonts w:cs="Arial"/>
                <w:szCs w:val="20"/>
              </w:rPr>
            </w:pPr>
            <w:r w:rsidRPr="00F64944">
              <w:rPr>
                <w:rFonts w:cs="Arial"/>
                <w:szCs w:val="20"/>
              </w:rPr>
              <w:t>≥ 40 metų</w:t>
            </w:r>
          </w:p>
        </w:tc>
      </w:tr>
      <w:tr w:rsidR="00D03CD4" w:rsidRPr="00F64944" w14:paraId="291FBE22" w14:textId="77777777" w:rsidTr="00442D9E">
        <w:trPr>
          <w:trHeight w:val="241"/>
          <w:jc w:val="center"/>
        </w:trPr>
        <w:tc>
          <w:tcPr>
            <w:tcW w:w="625" w:type="dxa"/>
            <w:vAlign w:val="center"/>
          </w:tcPr>
          <w:p w14:paraId="228C3B16" w14:textId="77777777" w:rsidR="00D03CD4" w:rsidRPr="00F64944" w:rsidRDefault="00D03CD4" w:rsidP="00D03CD4">
            <w:pPr>
              <w:pStyle w:val="Sraopastraipa"/>
              <w:numPr>
                <w:ilvl w:val="0"/>
                <w:numId w:val="50"/>
              </w:numPr>
              <w:tabs>
                <w:tab w:val="left" w:pos="567"/>
              </w:tabs>
              <w:suppressAutoHyphens w:val="0"/>
              <w:autoSpaceDN/>
              <w:jc w:val="center"/>
              <w:rPr>
                <w:rFonts w:cs="Arial"/>
                <w:szCs w:val="20"/>
              </w:rPr>
            </w:pPr>
          </w:p>
        </w:tc>
        <w:tc>
          <w:tcPr>
            <w:tcW w:w="5577" w:type="dxa"/>
            <w:vAlign w:val="center"/>
          </w:tcPr>
          <w:p w14:paraId="78C37E33" w14:textId="77777777" w:rsidR="00D03CD4" w:rsidRPr="00F64944" w:rsidRDefault="00D03CD4" w:rsidP="00D03CD4">
            <w:pPr>
              <w:autoSpaceDE w:val="0"/>
              <w:rPr>
                <w:rFonts w:cs="Arial"/>
                <w:szCs w:val="20"/>
              </w:rPr>
            </w:pPr>
            <w:r w:rsidRPr="00F64944">
              <w:rPr>
                <w:rFonts w:cs="Arial"/>
                <w:szCs w:val="20"/>
              </w:rPr>
              <w:t>Garantinis laikas</w:t>
            </w:r>
          </w:p>
        </w:tc>
        <w:tc>
          <w:tcPr>
            <w:tcW w:w="3320" w:type="dxa"/>
            <w:vAlign w:val="center"/>
          </w:tcPr>
          <w:p w14:paraId="7ECD681B" w14:textId="77777777" w:rsidR="00D03CD4" w:rsidRPr="00F64944" w:rsidRDefault="00D03CD4" w:rsidP="00D03CD4">
            <w:pPr>
              <w:tabs>
                <w:tab w:val="left" w:pos="567"/>
              </w:tabs>
              <w:rPr>
                <w:rFonts w:cs="Arial"/>
                <w:szCs w:val="20"/>
              </w:rPr>
            </w:pPr>
            <w:r w:rsidRPr="00F64944">
              <w:rPr>
                <w:rFonts w:cs="Arial"/>
                <w:szCs w:val="20"/>
              </w:rPr>
              <w:t>≥ 24 mėnesiai</w:t>
            </w:r>
          </w:p>
        </w:tc>
      </w:tr>
      <w:tr w:rsidR="00D03CD4" w:rsidRPr="00F64944" w14:paraId="3F54429A" w14:textId="77777777" w:rsidTr="00442D9E">
        <w:trPr>
          <w:jc w:val="center"/>
        </w:trPr>
        <w:tc>
          <w:tcPr>
            <w:tcW w:w="9522" w:type="dxa"/>
            <w:gridSpan w:val="3"/>
            <w:vAlign w:val="center"/>
          </w:tcPr>
          <w:p w14:paraId="24E8082C" w14:textId="77777777" w:rsidR="00D03CD4" w:rsidRPr="00F64944" w:rsidRDefault="00D03CD4" w:rsidP="00D03CD4">
            <w:pPr>
              <w:pStyle w:val="Sraopastraipa"/>
              <w:tabs>
                <w:tab w:val="left" w:pos="567"/>
              </w:tabs>
              <w:ind w:left="0"/>
              <w:rPr>
                <w:rFonts w:cs="Arial"/>
                <w:b/>
                <w:bCs/>
                <w:szCs w:val="20"/>
              </w:rPr>
            </w:pPr>
          </w:p>
          <w:p w14:paraId="14475208" w14:textId="02F44019" w:rsidR="00D03CD4" w:rsidRPr="00F64944" w:rsidRDefault="00D03CD4" w:rsidP="00D03CD4">
            <w:pPr>
              <w:pStyle w:val="Sraopastraipa"/>
              <w:tabs>
                <w:tab w:val="left" w:pos="567"/>
              </w:tabs>
              <w:ind w:left="0"/>
              <w:rPr>
                <w:rFonts w:cs="Arial"/>
                <w:b/>
                <w:bCs/>
                <w:szCs w:val="20"/>
              </w:rPr>
            </w:pPr>
            <w:r w:rsidRPr="00F64944">
              <w:rPr>
                <w:rFonts w:cs="Arial"/>
                <w:b/>
                <w:bCs/>
                <w:szCs w:val="20"/>
              </w:rPr>
              <w:t>VII. Projektuojamų 200 A automatinių jungiklių reikalaujami parametrai</w:t>
            </w:r>
          </w:p>
          <w:p w14:paraId="0F22A658" w14:textId="77777777" w:rsidR="00D03CD4" w:rsidRPr="00F64944" w:rsidRDefault="00D03CD4" w:rsidP="00D03CD4">
            <w:pPr>
              <w:pStyle w:val="Sraopastraipa"/>
              <w:tabs>
                <w:tab w:val="left" w:pos="567"/>
              </w:tabs>
              <w:ind w:left="0"/>
              <w:rPr>
                <w:rFonts w:cs="Arial"/>
                <w:szCs w:val="20"/>
              </w:rPr>
            </w:pPr>
          </w:p>
        </w:tc>
      </w:tr>
      <w:tr w:rsidR="00D03CD4" w:rsidRPr="00F64944" w14:paraId="39163258" w14:textId="77777777" w:rsidTr="00442D9E">
        <w:trPr>
          <w:trHeight w:val="241"/>
          <w:jc w:val="center"/>
        </w:trPr>
        <w:tc>
          <w:tcPr>
            <w:tcW w:w="625" w:type="dxa"/>
            <w:vAlign w:val="center"/>
          </w:tcPr>
          <w:p w14:paraId="1E8BF679"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7A7B4257" w14:textId="77777777" w:rsidR="00D03CD4" w:rsidRPr="00F64944" w:rsidRDefault="00D03CD4" w:rsidP="00D03CD4">
            <w:pPr>
              <w:autoSpaceDE w:val="0"/>
              <w:rPr>
                <w:rFonts w:cs="Arial"/>
                <w:szCs w:val="20"/>
              </w:rPr>
            </w:pPr>
            <w:r w:rsidRPr="00F64944">
              <w:rPr>
                <w:rFonts w:cs="Arial"/>
                <w:szCs w:val="20"/>
              </w:rPr>
              <w:t>Skirtas naudoti</w:t>
            </w:r>
          </w:p>
        </w:tc>
        <w:tc>
          <w:tcPr>
            <w:tcW w:w="3320" w:type="dxa"/>
            <w:vAlign w:val="center"/>
          </w:tcPr>
          <w:p w14:paraId="65AD0142" w14:textId="77777777" w:rsidR="00D03CD4" w:rsidRPr="00F64944" w:rsidRDefault="00D03CD4" w:rsidP="00D03CD4">
            <w:pPr>
              <w:tabs>
                <w:tab w:val="left" w:pos="567"/>
              </w:tabs>
              <w:rPr>
                <w:rFonts w:cs="Arial"/>
                <w:szCs w:val="20"/>
              </w:rPr>
            </w:pPr>
            <w:r w:rsidRPr="00F64944">
              <w:rPr>
                <w:rFonts w:cs="Arial"/>
                <w:szCs w:val="20"/>
              </w:rPr>
              <w:t>Uždaroje nešildomoje patalpoje</w:t>
            </w:r>
          </w:p>
        </w:tc>
      </w:tr>
      <w:tr w:rsidR="00D03CD4" w:rsidRPr="00F64944" w14:paraId="1C127432" w14:textId="77777777" w:rsidTr="00442D9E">
        <w:trPr>
          <w:trHeight w:val="241"/>
          <w:jc w:val="center"/>
        </w:trPr>
        <w:tc>
          <w:tcPr>
            <w:tcW w:w="625" w:type="dxa"/>
            <w:vAlign w:val="center"/>
          </w:tcPr>
          <w:p w14:paraId="23962CFE"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5348C9A4" w14:textId="77777777" w:rsidR="00D03CD4" w:rsidRPr="00F64944" w:rsidRDefault="00D03CD4" w:rsidP="00D03CD4">
            <w:pPr>
              <w:autoSpaceDE w:val="0"/>
              <w:rPr>
                <w:rFonts w:cs="Arial"/>
                <w:szCs w:val="20"/>
              </w:rPr>
            </w:pPr>
            <w:r w:rsidRPr="00F64944">
              <w:rPr>
                <w:rFonts w:cs="Arial"/>
                <w:szCs w:val="20"/>
              </w:rPr>
              <w:t>Aplinkos temperatūra</w:t>
            </w:r>
          </w:p>
        </w:tc>
        <w:tc>
          <w:tcPr>
            <w:tcW w:w="3320" w:type="dxa"/>
            <w:vAlign w:val="center"/>
          </w:tcPr>
          <w:p w14:paraId="2A6C695A" w14:textId="77777777" w:rsidR="00D03CD4" w:rsidRPr="00F64944" w:rsidRDefault="00D03CD4" w:rsidP="00D03CD4">
            <w:pPr>
              <w:tabs>
                <w:tab w:val="left" w:pos="567"/>
              </w:tabs>
              <w:rPr>
                <w:rFonts w:cs="Arial"/>
                <w:szCs w:val="20"/>
              </w:rPr>
            </w:pPr>
            <w:r w:rsidRPr="00F64944">
              <w:rPr>
                <w:rFonts w:cs="Arial"/>
                <w:szCs w:val="20"/>
              </w:rPr>
              <w:t>-10</w:t>
            </w:r>
            <w:r w:rsidRPr="00F64944">
              <w:rPr>
                <w:rFonts w:eastAsia="Symbol" w:cs="Arial"/>
                <w:szCs w:val="20"/>
              </w:rPr>
              <w:t>°</w:t>
            </w:r>
            <w:r w:rsidRPr="00F64944">
              <w:rPr>
                <w:rFonts w:cs="Arial"/>
                <w:szCs w:val="20"/>
              </w:rPr>
              <w:t>C … + 40 C</w:t>
            </w:r>
          </w:p>
        </w:tc>
      </w:tr>
      <w:tr w:rsidR="00D03CD4" w:rsidRPr="00F64944" w14:paraId="7F2CD661" w14:textId="77777777" w:rsidTr="00442D9E">
        <w:trPr>
          <w:trHeight w:val="241"/>
          <w:jc w:val="center"/>
        </w:trPr>
        <w:tc>
          <w:tcPr>
            <w:tcW w:w="625" w:type="dxa"/>
            <w:vAlign w:val="center"/>
          </w:tcPr>
          <w:p w14:paraId="0B00551E"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26CE2728" w14:textId="77777777" w:rsidR="00D03CD4" w:rsidRPr="00F64944" w:rsidRDefault="00D03CD4" w:rsidP="00D03CD4">
            <w:pPr>
              <w:autoSpaceDE w:val="0"/>
              <w:rPr>
                <w:rFonts w:cs="Arial"/>
                <w:szCs w:val="20"/>
              </w:rPr>
            </w:pPr>
            <w:r w:rsidRPr="00F64944">
              <w:rPr>
                <w:rFonts w:cs="Arial"/>
                <w:szCs w:val="20"/>
              </w:rPr>
              <w:t xml:space="preserve">Jungiklio vardinė darbo įtampa, </w:t>
            </w:r>
            <w:proofErr w:type="spellStart"/>
            <w:r w:rsidRPr="00F64944">
              <w:rPr>
                <w:rFonts w:cs="Arial"/>
                <w:szCs w:val="20"/>
              </w:rPr>
              <w:t>Ue</w:t>
            </w:r>
            <w:proofErr w:type="spellEnd"/>
          </w:p>
        </w:tc>
        <w:tc>
          <w:tcPr>
            <w:tcW w:w="3320" w:type="dxa"/>
            <w:vAlign w:val="center"/>
          </w:tcPr>
          <w:p w14:paraId="4DC0F967" w14:textId="77777777" w:rsidR="00D03CD4" w:rsidRPr="00F64944" w:rsidRDefault="00D03CD4" w:rsidP="00D03CD4">
            <w:pPr>
              <w:tabs>
                <w:tab w:val="left" w:pos="567"/>
              </w:tabs>
              <w:rPr>
                <w:rFonts w:cs="Arial"/>
                <w:szCs w:val="20"/>
              </w:rPr>
            </w:pPr>
            <w:r w:rsidRPr="00F64944">
              <w:rPr>
                <w:rFonts w:eastAsia="Symbol" w:cs="Arial"/>
                <w:szCs w:val="20"/>
              </w:rPr>
              <w:t>³</w:t>
            </w:r>
            <w:r w:rsidRPr="00F64944">
              <w:rPr>
                <w:rFonts w:cs="Arial"/>
                <w:szCs w:val="20"/>
              </w:rPr>
              <w:t xml:space="preserve"> 440 V</w:t>
            </w:r>
          </w:p>
        </w:tc>
      </w:tr>
      <w:tr w:rsidR="00D03CD4" w:rsidRPr="00F64944" w14:paraId="63F9F544" w14:textId="77777777" w:rsidTr="00442D9E">
        <w:trPr>
          <w:trHeight w:val="241"/>
          <w:jc w:val="center"/>
        </w:trPr>
        <w:tc>
          <w:tcPr>
            <w:tcW w:w="625" w:type="dxa"/>
            <w:vAlign w:val="center"/>
          </w:tcPr>
          <w:p w14:paraId="76295201"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2A3BD97D" w14:textId="77777777" w:rsidR="00D03CD4" w:rsidRPr="00F64944" w:rsidRDefault="00D03CD4" w:rsidP="00D03CD4">
            <w:pPr>
              <w:autoSpaceDE w:val="0"/>
              <w:rPr>
                <w:rFonts w:cs="Arial"/>
                <w:szCs w:val="20"/>
              </w:rPr>
            </w:pPr>
            <w:r w:rsidRPr="00F64944">
              <w:rPr>
                <w:rFonts w:cs="Arial"/>
                <w:szCs w:val="20"/>
              </w:rPr>
              <w:t>Vardinis tinklo dažnis</w:t>
            </w:r>
          </w:p>
        </w:tc>
        <w:tc>
          <w:tcPr>
            <w:tcW w:w="3320" w:type="dxa"/>
            <w:vAlign w:val="center"/>
          </w:tcPr>
          <w:p w14:paraId="55136441" w14:textId="77777777" w:rsidR="00D03CD4" w:rsidRPr="00F64944" w:rsidRDefault="00D03CD4" w:rsidP="00D03CD4">
            <w:pPr>
              <w:tabs>
                <w:tab w:val="left" w:pos="567"/>
              </w:tabs>
              <w:rPr>
                <w:rFonts w:cs="Arial"/>
                <w:szCs w:val="20"/>
              </w:rPr>
            </w:pPr>
            <w:r w:rsidRPr="00F64944">
              <w:rPr>
                <w:rFonts w:cs="Arial"/>
                <w:szCs w:val="20"/>
              </w:rPr>
              <w:t>50 Hz</w:t>
            </w:r>
          </w:p>
        </w:tc>
      </w:tr>
      <w:tr w:rsidR="00D03CD4" w:rsidRPr="00F64944" w14:paraId="39E769BD" w14:textId="77777777" w:rsidTr="00442D9E">
        <w:trPr>
          <w:trHeight w:val="241"/>
          <w:jc w:val="center"/>
        </w:trPr>
        <w:tc>
          <w:tcPr>
            <w:tcW w:w="625" w:type="dxa"/>
            <w:vAlign w:val="center"/>
          </w:tcPr>
          <w:p w14:paraId="074321E0"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35773EA1" w14:textId="77777777" w:rsidR="00D03CD4" w:rsidRPr="00F64944" w:rsidRDefault="00D03CD4" w:rsidP="00D03CD4">
            <w:pPr>
              <w:autoSpaceDE w:val="0"/>
              <w:rPr>
                <w:rFonts w:cs="Arial"/>
                <w:szCs w:val="20"/>
              </w:rPr>
            </w:pPr>
            <w:r w:rsidRPr="00F64944">
              <w:rPr>
                <w:rFonts w:cs="Arial"/>
                <w:szCs w:val="20"/>
              </w:rPr>
              <w:t xml:space="preserve">Tinklo </w:t>
            </w:r>
            <w:proofErr w:type="spellStart"/>
            <w:r w:rsidRPr="00F64944">
              <w:rPr>
                <w:rFonts w:cs="Arial"/>
                <w:szCs w:val="20"/>
              </w:rPr>
              <w:t>neutralė</w:t>
            </w:r>
            <w:proofErr w:type="spellEnd"/>
          </w:p>
        </w:tc>
        <w:tc>
          <w:tcPr>
            <w:tcW w:w="3320" w:type="dxa"/>
            <w:vAlign w:val="center"/>
          </w:tcPr>
          <w:p w14:paraId="3AAA7F6E" w14:textId="77777777" w:rsidR="00D03CD4" w:rsidRPr="00F64944" w:rsidRDefault="00D03CD4" w:rsidP="00D03CD4">
            <w:pPr>
              <w:tabs>
                <w:tab w:val="left" w:pos="567"/>
              </w:tabs>
              <w:rPr>
                <w:rFonts w:cs="Arial"/>
                <w:szCs w:val="20"/>
              </w:rPr>
            </w:pPr>
            <w:r w:rsidRPr="00F64944">
              <w:rPr>
                <w:rFonts w:cs="Arial"/>
                <w:szCs w:val="20"/>
              </w:rPr>
              <w:t>Įžeminta</w:t>
            </w:r>
          </w:p>
        </w:tc>
      </w:tr>
      <w:tr w:rsidR="00D03CD4" w:rsidRPr="00F64944" w14:paraId="0BBF4FE6" w14:textId="77777777" w:rsidTr="00442D9E">
        <w:trPr>
          <w:trHeight w:val="241"/>
          <w:jc w:val="center"/>
        </w:trPr>
        <w:tc>
          <w:tcPr>
            <w:tcW w:w="625" w:type="dxa"/>
            <w:vAlign w:val="center"/>
          </w:tcPr>
          <w:p w14:paraId="7DD05C23"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3D6B9ACF" w14:textId="77777777" w:rsidR="00D03CD4" w:rsidRPr="00F64944" w:rsidRDefault="00D03CD4" w:rsidP="00D03CD4">
            <w:pPr>
              <w:autoSpaceDE w:val="0"/>
              <w:rPr>
                <w:rFonts w:cs="Arial"/>
                <w:szCs w:val="20"/>
              </w:rPr>
            </w:pPr>
            <w:r w:rsidRPr="00F64944">
              <w:rPr>
                <w:rFonts w:cs="Arial"/>
                <w:szCs w:val="20"/>
              </w:rPr>
              <w:t>Vardinė izoliacijos įtampa, Ui</w:t>
            </w:r>
          </w:p>
        </w:tc>
        <w:tc>
          <w:tcPr>
            <w:tcW w:w="3320" w:type="dxa"/>
            <w:vAlign w:val="center"/>
          </w:tcPr>
          <w:p w14:paraId="641EC6D9" w14:textId="77777777" w:rsidR="00D03CD4" w:rsidRPr="00F64944" w:rsidRDefault="00D03CD4" w:rsidP="00D03CD4">
            <w:pPr>
              <w:tabs>
                <w:tab w:val="left" w:pos="567"/>
              </w:tabs>
              <w:rPr>
                <w:rFonts w:cs="Arial"/>
                <w:szCs w:val="20"/>
              </w:rPr>
            </w:pPr>
            <w:r w:rsidRPr="00F64944">
              <w:rPr>
                <w:rFonts w:cs="Arial"/>
                <w:szCs w:val="20"/>
              </w:rPr>
              <w:t>≥  800 V</w:t>
            </w:r>
          </w:p>
        </w:tc>
      </w:tr>
      <w:tr w:rsidR="00D03CD4" w:rsidRPr="00F64944" w14:paraId="57DF47FC" w14:textId="77777777" w:rsidTr="00442D9E">
        <w:trPr>
          <w:trHeight w:val="241"/>
          <w:jc w:val="center"/>
        </w:trPr>
        <w:tc>
          <w:tcPr>
            <w:tcW w:w="625" w:type="dxa"/>
            <w:vAlign w:val="center"/>
          </w:tcPr>
          <w:p w14:paraId="4568CE98"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60CA8538" w14:textId="77777777" w:rsidR="00D03CD4" w:rsidRPr="00F64944" w:rsidRDefault="00D03CD4" w:rsidP="00D03CD4">
            <w:pPr>
              <w:autoSpaceDE w:val="0"/>
              <w:rPr>
                <w:rFonts w:cs="Arial"/>
                <w:szCs w:val="20"/>
              </w:rPr>
            </w:pPr>
            <w:r w:rsidRPr="00F64944">
              <w:rPr>
                <w:rFonts w:cs="Arial"/>
                <w:szCs w:val="20"/>
              </w:rPr>
              <w:t xml:space="preserve">Vardinė impulsinė įtampa, </w:t>
            </w:r>
            <w:proofErr w:type="spellStart"/>
            <w:r w:rsidRPr="00F64944">
              <w:rPr>
                <w:rFonts w:cs="Arial"/>
                <w:szCs w:val="20"/>
              </w:rPr>
              <w:t>Uimp</w:t>
            </w:r>
            <w:proofErr w:type="spellEnd"/>
          </w:p>
        </w:tc>
        <w:tc>
          <w:tcPr>
            <w:tcW w:w="3320" w:type="dxa"/>
            <w:vAlign w:val="center"/>
          </w:tcPr>
          <w:p w14:paraId="546593AD" w14:textId="77777777" w:rsidR="00D03CD4" w:rsidRPr="00F64944" w:rsidRDefault="00D03CD4" w:rsidP="00D03CD4">
            <w:pPr>
              <w:tabs>
                <w:tab w:val="left" w:pos="567"/>
              </w:tabs>
              <w:rPr>
                <w:rFonts w:cs="Arial"/>
                <w:szCs w:val="20"/>
              </w:rPr>
            </w:pPr>
            <w:r w:rsidRPr="00F64944">
              <w:rPr>
                <w:rFonts w:cs="Arial"/>
                <w:szCs w:val="20"/>
              </w:rPr>
              <w:t>≥  8 </w:t>
            </w:r>
            <w:proofErr w:type="spellStart"/>
            <w:r w:rsidRPr="00F64944">
              <w:rPr>
                <w:rFonts w:cs="Arial"/>
                <w:szCs w:val="20"/>
              </w:rPr>
              <w:t>kV</w:t>
            </w:r>
            <w:proofErr w:type="spellEnd"/>
          </w:p>
        </w:tc>
      </w:tr>
      <w:tr w:rsidR="00D03CD4" w:rsidRPr="00F64944" w14:paraId="1E5C3D1B" w14:textId="77777777" w:rsidTr="00442D9E">
        <w:trPr>
          <w:trHeight w:val="241"/>
          <w:jc w:val="center"/>
        </w:trPr>
        <w:tc>
          <w:tcPr>
            <w:tcW w:w="625" w:type="dxa"/>
            <w:vAlign w:val="center"/>
          </w:tcPr>
          <w:p w14:paraId="2BD97D38"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51A58BAF" w14:textId="77777777" w:rsidR="00D03CD4" w:rsidRPr="00F64944" w:rsidRDefault="00D03CD4" w:rsidP="00D03CD4">
            <w:pPr>
              <w:autoSpaceDE w:val="0"/>
              <w:rPr>
                <w:rFonts w:cs="Arial"/>
                <w:szCs w:val="20"/>
              </w:rPr>
            </w:pPr>
            <w:r w:rsidRPr="00F64944">
              <w:rPr>
                <w:rFonts w:cs="Arial"/>
                <w:szCs w:val="20"/>
              </w:rPr>
              <w:t xml:space="preserve">Vardinė jungiklio srovė, </w:t>
            </w:r>
            <w:proofErr w:type="spellStart"/>
            <w:r w:rsidRPr="00F64944">
              <w:rPr>
                <w:rFonts w:cs="Arial"/>
                <w:szCs w:val="20"/>
              </w:rPr>
              <w:t>In</w:t>
            </w:r>
            <w:proofErr w:type="spellEnd"/>
          </w:p>
        </w:tc>
        <w:tc>
          <w:tcPr>
            <w:tcW w:w="3320" w:type="dxa"/>
            <w:vAlign w:val="center"/>
          </w:tcPr>
          <w:p w14:paraId="56EC9735" w14:textId="2D5ACFFD" w:rsidR="00D03CD4" w:rsidRPr="00F64944" w:rsidRDefault="00D03CD4" w:rsidP="00D03CD4">
            <w:pPr>
              <w:rPr>
                <w:rFonts w:cs="Arial"/>
                <w:szCs w:val="20"/>
              </w:rPr>
            </w:pPr>
            <w:r w:rsidRPr="00F64944">
              <w:rPr>
                <w:rFonts w:cs="Arial"/>
                <w:szCs w:val="20"/>
              </w:rPr>
              <w:t>Nurodomas ir parenkamas projektuojant</w:t>
            </w:r>
            <w:r w:rsidR="00FA5C9A" w:rsidRPr="00F64944">
              <w:rPr>
                <w:rFonts w:cs="Arial"/>
                <w:szCs w:val="20"/>
              </w:rPr>
              <w:t>.</w:t>
            </w:r>
          </w:p>
          <w:p w14:paraId="4D71B5E7" w14:textId="77777777" w:rsidR="00D03CD4" w:rsidRPr="00F64944" w:rsidRDefault="00D03CD4" w:rsidP="00D03CD4">
            <w:pPr>
              <w:tabs>
                <w:tab w:val="left" w:pos="567"/>
              </w:tabs>
              <w:rPr>
                <w:rFonts w:cs="Arial"/>
                <w:szCs w:val="20"/>
              </w:rPr>
            </w:pPr>
            <w:r w:rsidRPr="00F64944">
              <w:rPr>
                <w:rFonts w:cs="Arial"/>
                <w:szCs w:val="20"/>
              </w:rPr>
              <w:t>Nuo 200 A iki ≥ 1250 A ribose</w:t>
            </w:r>
          </w:p>
        </w:tc>
      </w:tr>
      <w:tr w:rsidR="00D03CD4" w:rsidRPr="00F64944" w14:paraId="6F72212D" w14:textId="77777777" w:rsidTr="00442D9E">
        <w:trPr>
          <w:trHeight w:val="241"/>
          <w:jc w:val="center"/>
        </w:trPr>
        <w:tc>
          <w:tcPr>
            <w:tcW w:w="625" w:type="dxa"/>
            <w:vAlign w:val="center"/>
          </w:tcPr>
          <w:p w14:paraId="53A0F4A6"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60D654DA" w14:textId="77777777" w:rsidR="00D03CD4" w:rsidRPr="00F64944" w:rsidRDefault="00D03CD4" w:rsidP="00D03CD4">
            <w:pPr>
              <w:autoSpaceDE w:val="0"/>
              <w:rPr>
                <w:rFonts w:cs="Arial"/>
                <w:szCs w:val="20"/>
              </w:rPr>
            </w:pPr>
            <w:r w:rsidRPr="00F64944">
              <w:rPr>
                <w:rFonts w:cs="Arial"/>
                <w:szCs w:val="20"/>
              </w:rPr>
              <w:t xml:space="preserve">Trumpo jungimo atjungimo pajėgumas </w:t>
            </w:r>
            <w:proofErr w:type="spellStart"/>
            <w:r w:rsidRPr="00F64944">
              <w:rPr>
                <w:rFonts w:cs="Arial"/>
                <w:szCs w:val="20"/>
              </w:rPr>
              <w:t>Icu</w:t>
            </w:r>
            <w:proofErr w:type="spellEnd"/>
            <w:r w:rsidRPr="00F64944">
              <w:rPr>
                <w:rFonts w:cs="Arial"/>
                <w:szCs w:val="20"/>
              </w:rPr>
              <w:t xml:space="preserve"> prie jungiklio vardinės darbo įtampos </w:t>
            </w:r>
            <w:proofErr w:type="spellStart"/>
            <w:r w:rsidRPr="00F64944">
              <w:rPr>
                <w:rFonts w:cs="Arial"/>
                <w:szCs w:val="20"/>
              </w:rPr>
              <w:t>Ue</w:t>
            </w:r>
            <w:proofErr w:type="spellEnd"/>
          </w:p>
        </w:tc>
        <w:tc>
          <w:tcPr>
            <w:tcW w:w="3320" w:type="dxa"/>
            <w:vAlign w:val="center"/>
          </w:tcPr>
          <w:p w14:paraId="19821327" w14:textId="77777777" w:rsidR="00D03CD4" w:rsidRPr="00F64944" w:rsidRDefault="00D03CD4" w:rsidP="00D03CD4">
            <w:pPr>
              <w:rPr>
                <w:rFonts w:cs="Arial"/>
                <w:szCs w:val="20"/>
              </w:rPr>
            </w:pPr>
            <w:proofErr w:type="spellStart"/>
            <w:r w:rsidRPr="00F64944">
              <w:rPr>
                <w:rFonts w:cs="Arial"/>
                <w:szCs w:val="20"/>
              </w:rPr>
              <w:t>Icu</w:t>
            </w:r>
            <w:proofErr w:type="spellEnd"/>
            <w:r w:rsidRPr="00F64944">
              <w:rPr>
                <w:rFonts w:cs="Arial"/>
                <w:szCs w:val="20"/>
              </w:rPr>
              <w:t xml:space="preserve"> ≥ 25 </w:t>
            </w:r>
            <w:proofErr w:type="spellStart"/>
            <w:r w:rsidRPr="00F64944">
              <w:rPr>
                <w:rFonts w:cs="Arial"/>
                <w:szCs w:val="20"/>
              </w:rPr>
              <w:t>kA</w:t>
            </w:r>
            <w:proofErr w:type="spellEnd"/>
            <w:r w:rsidRPr="00F64944">
              <w:rPr>
                <w:rFonts w:cs="Arial"/>
                <w:szCs w:val="20"/>
              </w:rPr>
              <w:t>;</w:t>
            </w:r>
          </w:p>
          <w:p w14:paraId="2E257E7C" w14:textId="77777777" w:rsidR="00D03CD4" w:rsidRPr="00F64944" w:rsidRDefault="00D03CD4" w:rsidP="00D03CD4">
            <w:pPr>
              <w:tabs>
                <w:tab w:val="left" w:pos="567"/>
              </w:tabs>
              <w:rPr>
                <w:rFonts w:cs="Arial"/>
                <w:szCs w:val="20"/>
              </w:rPr>
            </w:pPr>
            <w:proofErr w:type="spellStart"/>
            <w:r w:rsidRPr="00F64944">
              <w:rPr>
                <w:rFonts w:cs="Arial"/>
                <w:szCs w:val="20"/>
              </w:rPr>
              <w:t>Ics</w:t>
            </w:r>
            <w:proofErr w:type="spellEnd"/>
            <w:r w:rsidRPr="00F64944">
              <w:rPr>
                <w:rFonts w:cs="Arial"/>
                <w:szCs w:val="20"/>
              </w:rPr>
              <w:t xml:space="preserve">=75–100 % </w:t>
            </w:r>
            <w:proofErr w:type="spellStart"/>
            <w:r w:rsidRPr="00F64944">
              <w:rPr>
                <w:rFonts w:cs="Arial"/>
                <w:szCs w:val="20"/>
              </w:rPr>
              <w:t>Icu</w:t>
            </w:r>
            <w:proofErr w:type="spellEnd"/>
          </w:p>
        </w:tc>
      </w:tr>
      <w:tr w:rsidR="00D03CD4" w:rsidRPr="00F64944" w14:paraId="04C1F8DF" w14:textId="77777777" w:rsidTr="00442D9E">
        <w:trPr>
          <w:trHeight w:val="241"/>
          <w:jc w:val="center"/>
        </w:trPr>
        <w:tc>
          <w:tcPr>
            <w:tcW w:w="625" w:type="dxa"/>
            <w:vAlign w:val="center"/>
          </w:tcPr>
          <w:p w14:paraId="086FBC27"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4191E0EF" w14:textId="77777777" w:rsidR="00D03CD4" w:rsidRPr="00F64944" w:rsidRDefault="00D03CD4" w:rsidP="00D03CD4">
            <w:pPr>
              <w:autoSpaceDE w:val="0"/>
              <w:rPr>
                <w:rFonts w:cs="Arial"/>
                <w:szCs w:val="20"/>
              </w:rPr>
            </w:pPr>
            <w:r w:rsidRPr="00F64944">
              <w:rPr>
                <w:rFonts w:cs="Arial"/>
                <w:szCs w:val="20"/>
              </w:rPr>
              <w:t xml:space="preserve">Trumpalaikė atsparumo srovė t = 1s, </w:t>
            </w:r>
            <w:proofErr w:type="spellStart"/>
            <w:r w:rsidRPr="00F64944">
              <w:rPr>
                <w:rFonts w:cs="Arial"/>
                <w:szCs w:val="20"/>
              </w:rPr>
              <w:t>I</w:t>
            </w:r>
            <w:r w:rsidRPr="00F64944">
              <w:rPr>
                <w:rFonts w:cs="Arial"/>
                <w:szCs w:val="20"/>
                <w:vertAlign w:val="subscript"/>
              </w:rPr>
              <w:t>cw</w:t>
            </w:r>
            <w:proofErr w:type="spellEnd"/>
          </w:p>
        </w:tc>
        <w:tc>
          <w:tcPr>
            <w:tcW w:w="3320" w:type="dxa"/>
            <w:vAlign w:val="center"/>
          </w:tcPr>
          <w:p w14:paraId="146F1694" w14:textId="0FE9F3AE" w:rsidR="00D03CD4" w:rsidRPr="00F64944" w:rsidRDefault="00D03CD4" w:rsidP="00D03CD4">
            <w:pPr>
              <w:tabs>
                <w:tab w:val="left" w:pos="567"/>
              </w:tabs>
              <w:rPr>
                <w:rFonts w:cs="Arial"/>
                <w:szCs w:val="20"/>
              </w:rPr>
            </w:pPr>
            <w:r w:rsidRPr="00F64944">
              <w:rPr>
                <w:rFonts w:cs="Arial"/>
                <w:szCs w:val="20"/>
              </w:rPr>
              <w:t xml:space="preserve">≥ 15 </w:t>
            </w:r>
            <w:proofErr w:type="spellStart"/>
            <w:r w:rsidRPr="00F64944">
              <w:rPr>
                <w:rFonts w:cs="Arial"/>
                <w:szCs w:val="20"/>
              </w:rPr>
              <w:t>kA</w:t>
            </w:r>
            <w:proofErr w:type="spellEnd"/>
          </w:p>
        </w:tc>
      </w:tr>
      <w:tr w:rsidR="00D03CD4" w:rsidRPr="00F64944" w14:paraId="578A8B68" w14:textId="77777777" w:rsidTr="00442D9E">
        <w:trPr>
          <w:trHeight w:val="241"/>
          <w:jc w:val="center"/>
        </w:trPr>
        <w:tc>
          <w:tcPr>
            <w:tcW w:w="625" w:type="dxa"/>
            <w:vAlign w:val="center"/>
          </w:tcPr>
          <w:p w14:paraId="207532F8"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4B311129" w14:textId="77777777" w:rsidR="00D03CD4" w:rsidRPr="00F64944" w:rsidRDefault="00D03CD4" w:rsidP="00D03CD4">
            <w:pPr>
              <w:autoSpaceDE w:val="0"/>
              <w:rPr>
                <w:rFonts w:cs="Arial"/>
                <w:szCs w:val="20"/>
              </w:rPr>
            </w:pPr>
            <w:r w:rsidRPr="00F64944">
              <w:rPr>
                <w:rFonts w:cs="Arial"/>
                <w:szCs w:val="20"/>
              </w:rPr>
              <w:t>Elektrinis atsparumas susidėvėjimui (darbo ciklų skaičius (kiekis))</w:t>
            </w:r>
          </w:p>
        </w:tc>
        <w:tc>
          <w:tcPr>
            <w:tcW w:w="3320" w:type="dxa"/>
            <w:vAlign w:val="center"/>
          </w:tcPr>
          <w:p w14:paraId="350D3A83" w14:textId="18C32ABF" w:rsidR="00D03CD4" w:rsidRPr="00F64944" w:rsidRDefault="00D03CD4" w:rsidP="00C37A3F">
            <w:pPr>
              <w:rPr>
                <w:rFonts w:cs="Arial"/>
                <w:szCs w:val="20"/>
              </w:rPr>
            </w:pPr>
            <w:r w:rsidRPr="00F64944">
              <w:rPr>
                <w:rFonts w:cs="Arial"/>
                <w:szCs w:val="20"/>
              </w:rPr>
              <w:t>≥ 2000</w:t>
            </w:r>
          </w:p>
        </w:tc>
      </w:tr>
      <w:tr w:rsidR="00D03CD4" w:rsidRPr="00F64944" w14:paraId="59281048" w14:textId="77777777" w:rsidTr="00442D9E">
        <w:trPr>
          <w:trHeight w:val="241"/>
          <w:jc w:val="center"/>
        </w:trPr>
        <w:tc>
          <w:tcPr>
            <w:tcW w:w="625" w:type="dxa"/>
            <w:vAlign w:val="center"/>
          </w:tcPr>
          <w:p w14:paraId="7912EA1F"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65ACA331" w14:textId="77777777" w:rsidR="00D03CD4" w:rsidRPr="00F64944" w:rsidRDefault="00D03CD4" w:rsidP="00D03CD4">
            <w:pPr>
              <w:autoSpaceDE w:val="0"/>
              <w:rPr>
                <w:rFonts w:cs="Arial"/>
                <w:szCs w:val="20"/>
              </w:rPr>
            </w:pPr>
            <w:r w:rsidRPr="00F64944">
              <w:rPr>
                <w:rFonts w:cs="Arial"/>
                <w:szCs w:val="20"/>
              </w:rPr>
              <w:t>Apsaugos laipsnis išskyrus gnybtų zoną</w:t>
            </w:r>
          </w:p>
        </w:tc>
        <w:tc>
          <w:tcPr>
            <w:tcW w:w="3320" w:type="dxa"/>
            <w:vAlign w:val="center"/>
          </w:tcPr>
          <w:p w14:paraId="2AFD796D" w14:textId="77777777" w:rsidR="00D03CD4" w:rsidRPr="00F64944" w:rsidRDefault="00D03CD4" w:rsidP="00D03CD4">
            <w:pPr>
              <w:tabs>
                <w:tab w:val="left" w:pos="567"/>
              </w:tabs>
              <w:rPr>
                <w:rFonts w:cs="Arial"/>
                <w:szCs w:val="20"/>
              </w:rPr>
            </w:pPr>
            <w:r w:rsidRPr="00F64944">
              <w:rPr>
                <w:rFonts w:cs="Arial"/>
                <w:szCs w:val="20"/>
              </w:rPr>
              <w:t>IP2X</w:t>
            </w:r>
          </w:p>
        </w:tc>
      </w:tr>
      <w:tr w:rsidR="00D03CD4" w:rsidRPr="00F64944" w14:paraId="5FC0CFF3" w14:textId="77777777" w:rsidTr="00442D9E">
        <w:trPr>
          <w:trHeight w:val="241"/>
          <w:jc w:val="center"/>
        </w:trPr>
        <w:tc>
          <w:tcPr>
            <w:tcW w:w="625" w:type="dxa"/>
            <w:vAlign w:val="center"/>
          </w:tcPr>
          <w:p w14:paraId="71057125"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78D29438" w14:textId="77777777" w:rsidR="00D03CD4" w:rsidRPr="00F64944" w:rsidRDefault="00D03CD4" w:rsidP="00D03CD4">
            <w:pPr>
              <w:autoSpaceDE w:val="0"/>
              <w:rPr>
                <w:rFonts w:cs="Arial"/>
                <w:szCs w:val="20"/>
              </w:rPr>
            </w:pPr>
            <w:r w:rsidRPr="00F64944">
              <w:rPr>
                <w:rFonts w:cs="Arial"/>
                <w:szCs w:val="20"/>
              </w:rPr>
              <w:t>Automatinio jungiklio tipas</w:t>
            </w:r>
          </w:p>
        </w:tc>
        <w:tc>
          <w:tcPr>
            <w:tcW w:w="3320" w:type="dxa"/>
            <w:vAlign w:val="center"/>
          </w:tcPr>
          <w:p w14:paraId="418D2B3E" w14:textId="77777777" w:rsidR="00D03CD4" w:rsidRPr="00F64944" w:rsidRDefault="00D03CD4" w:rsidP="00D03CD4">
            <w:pPr>
              <w:tabs>
                <w:tab w:val="left" w:pos="567"/>
              </w:tabs>
              <w:rPr>
                <w:rFonts w:cs="Arial"/>
                <w:szCs w:val="20"/>
              </w:rPr>
            </w:pPr>
            <w:r w:rsidRPr="00F64944">
              <w:rPr>
                <w:rFonts w:cs="Arial"/>
                <w:szCs w:val="20"/>
              </w:rPr>
              <w:t>Fiksuotas</w:t>
            </w:r>
          </w:p>
        </w:tc>
      </w:tr>
      <w:tr w:rsidR="00D03CD4" w:rsidRPr="00F64944" w14:paraId="06FBA59F" w14:textId="77777777" w:rsidTr="00442D9E">
        <w:trPr>
          <w:trHeight w:val="241"/>
          <w:jc w:val="center"/>
        </w:trPr>
        <w:tc>
          <w:tcPr>
            <w:tcW w:w="625" w:type="dxa"/>
            <w:vAlign w:val="center"/>
          </w:tcPr>
          <w:p w14:paraId="02F682BC"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46021786" w14:textId="77777777" w:rsidR="00D03CD4" w:rsidRPr="00F64944" w:rsidRDefault="00D03CD4" w:rsidP="00D03CD4">
            <w:pPr>
              <w:autoSpaceDE w:val="0"/>
              <w:rPr>
                <w:rFonts w:cs="Arial"/>
                <w:szCs w:val="20"/>
              </w:rPr>
            </w:pPr>
            <w:r w:rsidRPr="00F64944">
              <w:rPr>
                <w:rFonts w:cs="Arial"/>
                <w:szCs w:val="20"/>
              </w:rPr>
              <w:t>Prijungiamo laidininko skerspjūvis (vienoje fazėje)</w:t>
            </w:r>
          </w:p>
        </w:tc>
        <w:tc>
          <w:tcPr>
            <w:tcW w:w="3320" w:type="dxa"/>
            <w:vAlign w:val="center"/>
          </w:tcPr>
          <w:p w14:paraId="594D567C" w14:textId="77777777" w:rsidR="00D03CD4" w:rsidRPr="00F64944" w:rsidRDefault="00D03CD4" w:rsidP="00D03CD4">
            <w:pPr>
              <w:tabs>
                <w:tab w:val="left" w:pos="567"/>
              </w:tabs>
              <w:rPr>
                <w:rFonts w:cs="Arial"/>
                <w:szCs w:val="20"/>
              </w:rPr>
            </w:pPr>
            <w:r w:rsidRPr="00F64944">
              <w:rPr>
                <w:rFonts w:cs="Arial"/>
                <w:szCs w:val="20"/>
              </w:rPr>
              <w:t>Nurodomas projektuojant, mm</w:t>
            </w:r>
            <w:r w:rsidRPr="00F64944">
              <w:rPr>
                <w:rFonts w:cs="Arial"/>
                <w:szCs w:val="20"/>
                <w:vertAlign w:val="superscript"/>
              </w:rPr>
              <w:t>2</w:t>
            </w:r>
          </w:p>
        </w:tc>
      </w:tr>
      <w:tr w:rsidR="00D03CD4" w:rsidRPr="00F64944" w14:paraId="5DDC5D61" w14:textId="77777777" w:rsidTr="00442D9E">
        <w:trPr>
          <w:trHeight w:val="241"/>
          <w:jc w:val="center"/>
        </w:trPr>
        <w:tc>
          <w:tcPr>
            <w:tcW w:w="625" w:type="dxa"/>
            <w:vAlign w:val="center"/>
          </w:tcPr>
          <w:p w14:paraId="7F0D7EAE"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43C1C2B6" w14:textId="77777777" w:rsidR="00D03CD4" w:rsidRPr="00F64944" w:rsidRDefault="00D03CD4" w:rsidP="00D03CD4">
            <w:pPr>
              <w:rPr>
                <w:rFonts w:cs="Arial"/>
                <w:szCs w:val="20"/>
              </w:rPr>
            </w:pPr>
            <w:r w:rsidRPr="00F64944">
              <w:rPr>
                <w:rFonts w:cs="Arial"/>
                <w:szCs w:val="20"/>
              </w:rPr>
              <w:t>Laidininko prijungimas</w:t>
            </w:r>
          </w:p>
        </w:tc>
        <w:tc>
          <w:tcPr>
            <w:tcW w:w="3320" w:type="dxa"/>
            <w:vAlign w:val="center"/>
          </w:tcPr>
          <w:p w14:paraId="7B57905D" w14:textId="77777777" w:rsidR="00D03CD4" w:rsidRPr="00F64944" w:rsidRDefault="00D03CD4" w:rsidP="00D03CD4">
            <w:pPr>
              <w:rPr>
                <w:rFonts w:cs="Arial"/>
                <w:szCs w:val="20"/>
              </w:rPr>
            </w:pPr>
            <w:r w:rsidRPr="00F64944">
              <w:rPr>
                <w:rFonts w:cs="Arial"/>
                <w:szCs w:val="20"/>
              </w:rPr>
              <w:t>Varžtiniais arba apkabiniais gnybtais;</w:t>
            </w:r>
          </w:p>
          <w:p w14:paraId="694A2E3A" w14:textId="77777777" w:rsidR="00D03CD4" w:rsidRPr="00F64944" w:rsidRDefault="00D03CD4" w:rsidP="00D03CD4">
            <w:pPr>
              <w:rPr>
                <w:rFonts w:cs="Arial"/>
                <w:szCs w:val="20"/>
              </w:rPr>
            </w:pPr>
            <w:r w:rsidRPr="00F64944">
              <w:rPr>
                <w:rFonts w:cs="Arial"/>
                <w:szCs w:val="20"/>
              </w:rPr>
              <w:t>Prie automatinių jungiklių prijungiamų laidininkų skerspjūviai negali būti didesni nei numato automatinių jungiklių gamintojas (prijungiamų laidininkų skerspjūvis negali būti mechaniškai keičiamas).</w:t>
            </w:r>
          </w:p>
        </w:tc>
      </w:tr>
      <w:tr w:rsidR="00D03CD4" w:rsidRPr="00F64944" w14:paraId="1FA2BC24" w14:textId="77777777" w:rsidTr="00442D9E">
        <w:trPr>
          <w:trHeight w:val="241"/>
          <w:jc w:val="center"/>
        </w:trPr>
        <w:tc>
          <w:tcPr>
            <w:tcW w:w="625" w:type="dxa"/>
            <w:vAlign w:val="center"/>
          </w:tcPr>
          <w:p w14:paraId="69F74B2C"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4F0BB744" w14:textId="77777777" w:rsidR="00D03CD4" w:rsidRPr="00F64944" w:rsidRDefault="00D03CD4" w:rsidP="00D03CD4">
            <w:pPr>
              <w:autoSpaceDE w:val="0"/>
              <w:rPr>
                <w:rFonts w:cs="Arial"/>
                <w:szCs w:val="20"/>
              </w:rPr>
            </w:pPr>
            <w:r w:rsidRPr="00F64944">
              <w:rPr>
                <w:rFonts w:cs="Arial"/>
                <w:szCs w:val="20"/>
              </w:rPr>
              <w:t>Varžtiniai gnybtai (varžtiniai apkabiniai gnybtai)</w:t>
            </w:r>
          </w:p>
        </w:tc>
        <w:tc>
          <w:tcPr>
            <w:tcW w:w="3320" w:type="dxa"/>
            <w:vAlign w:val="center"/>
          </w:tcPr>
          <w:p w14:paraId="0F829535" w14:textId="77777777" w:rsidR="00D03CD4" w:rsidRPr="00F64944" w:rsidRDefault="00D03CD4" w:rsidP="00D03CD4">
            <w:pPr>
              <w:tabs>
                <w:tab w:val="left" w:pos="567"/>
              </w:tabs>
              <w:rPr>
                <w:rFonts w:cs="Arial"/>
                <w:szCs w:val="20"/>
              </w:rPr>
            </w:pPr>
            <w:r w:rsidRPr="00F64944">
              <w:rPr>
                <w:rFonts w:cs="Arial"/>
                <w:szCs w:val="20"/>
              </w:rPr>
              <w:t xml:space="preserve">Tinkantys </w:t>
            </w:r>
            <w:proofErr w:type="spellStart"/>
            <w:r w:rsidRPr="00F64944">
              <w:rPr>
                <w:rFonts w:cs="Arial"/>
                <w:szCs w:val="20"/>
              </w:rPr>
              <w:t>viengysliams</w:t>
            </w:r>
            <w:proofErr w:type="spellEnd"/>
            <w:r w:rsidRPr="00F64944">
              <w:rPr>
                <w:rFonts w:cs="Arial"/>
                <w:szCs w:val="20"/>
              </w:rPr>
              <w:t xml:space="preserve"> ir daugiagysliams laidams</w:t>
            </w:r>
          </w:p>
        </w:tc>
      </w:tr>
      <w:tr w:rsidR="00D03CD4" w:rsidRPr="00F64944" w14:paraId="5D3AE31A" w14:textId="77777777" w:rsidTr="00442D9E">
        <w:trPr>
          <w:trHeight w:val="241"/>
          <w:jc w:val="center"/>
        </w:trPr>
        <w:tc>
          <w:tcPr>
            <w:tcW w:w="625" w:type="dxa"/>
            <w:vAlign w:val="center"/>
          </w:tcPr>
          <w:p w14:paraId="41187929"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62ECE9B1" w14:textId="77777777" w:rsidR="00D03CD4" w:rsidRPr="00F64944" w:rsidRDefault="00D03CD4" w:rsidP="00D03CD4">
            <w:pPr>
              <w:rPr>
                <w:rFonts w:cs="Arial"/>
                <w:szCs w:val="20"/>
              </w:rPr>
            </w:pPr>
            <w:proofErr w:type="spellStart"/>
            <w:r w:rsidRPr="00F64944">
              <w:rPr>
                <w:rFonts w:cs="Arial"/>
                <w:szCs w:val="20"/>
              </w:rPr>
              <w:t>Atkabiklio</w:t>
            </w:r>
            <w:proofErr w:type="spellEnd"/>
            <w:r w:rsidRPr="00F64944">
              <w:rPr>
                <w:rFonts w:cs="Arial"/>
                <w:szCs w:val="20"/>
              </w:rPr>
              <w:t xml:space="preserve"> poveikio reguliatorius</w:t>
            </w:r>
          </w:p>
        </w:tc>
        <w:tc>
          <w:tcPr>
            <w:tcW w:w="3320" w:type="dxa"/>
            <w:vAlign w:val="center"/>
          </w:tcPr>
          <w:p w14:paraId="35CE164D" w14:textId="77777777" w:rsidR="00D03CD4" w:rsidRPr="00F64944" w:rsidRDefault="00D03CD4" w:rsidP="00D03CD4">
            <w:pPr>
              <w:rPr>
                <w:rFonts w:cs="Arial"/>
                <w:szCs w:val="20"/>
              </w:rPr>
            </w:pPr>
            <w:r w:rsidRPr="00F64944">
              <w:rPr>
                <w:rFonts w:cs="Arial"/>
                <w:szCs w:val="20"/>
              </w:rPr>
              <w:t>Su reguliuojamu terminiu (Ir) ir magnetiniu (</w:t>
            </w:r>
            <w:proofErr w:type="spellStart"/>
            <w:r w:rsidRPr="00F64944">
              <w:rPr>
                <w:rFonts w:cs="Arial"/>
                <w:szCs w:val="20"/>
              </w:rPr>
              <w:t>Im</w:t>
            </w:r>
            <w:proofErr w:type="spellEnd"/>
            <w:r w:rsidRPr="00F64944">
              <w:rPr>
                <w:rFonts w:cs="Arial"/>
                <w:szCs w:val="20"/>
              </w:rPr>
              <w:t xml:space="preserve">) </w:t>
            </w:r>
            <w:proofErr w:type="spellStart"/>
            <w:r w:rsidRPr="00F64944">
              <w:rPr>
                <w:rFonts w:cs="Arial"/>
                <w:szCs w:val="20"/>
              </w:rPr>
              <w:t>atkabikliu</w:t>
            </w:r>
            <w:proofErr w:type="spellEnd"/>
            <w:r w:rsidRPr="00F64944">
              <w:rPr>
                <w:rFonts w:cs="Arial"/>
                <w:szCs w:val="20"/>
              </w:rPr>
              <w:t>;</w:t>
            </w:r>
          </w:p>
          <w:p w14:paraId="3E3A4A23" w14:textId="77777777" w:rsidR="00D03CD4" w:rsidRPr="00F64944" w:rsidRDefault="00D03CD4" w:rsidP="00D03CD4">
            <w:pPr>
              <w:tabs>
                <w:tab w:val="left" w:pos="567"/>
              </w:tabs>
              <w:rPr>
                <w:rFonts w:cs="Arial"/>
                <w:szCs w:val="20"/>
              </w:rPr>
            </w:pPr>
            <w:r w:rsidRPr="00F64944">
              <w:rPr>
                <w:rFonts w:cs="Arial"/>
                <w:szCs w:val="20"/>
              </w:rPr>
              <w:t>Automatiniai jungikliai su papildomais selektyvumo parametrais parenkami tik konkrečių projektų rengimo metu ir tik tuo atveju, kai reguliuojamų (Ir) ir (</w:t>
            </w:r>
            <w:proofErr w:type="spellStart"/>
            <w:r w:rsidRPr="00F64944">
              <w:rPr>
                <w:rFonts w:cs="Arial"/>
                <w:szCs w:val="20"/>
              </w:rPr>
              <w:t>Im</w:t>
            </w:r>
            <w:proofErr w:type="spellEnd"/>
            <w:r w:rsidRPr="00F64944">
              <w:rPr>
                <w:rFonts w:cs="Arial"/>
                <w:szCs w:val="20"/>
              </w:rPr>
              <w:t>) funkcijų pagrįstai nepakanka automatinio jungiklio selektyviam veikimui užtikrinti. Projektuose numatant automatinius jungiklius su papildomais selektyvumo parametrais, kartu su projektu turi būti pateikiami selektyvumo paskaičiavimai.</w:t>
            </w:r>
          </w:p>
        </w:tc>
      </w:tr>
      <w:tr w:rsidR="00D03CD4" w:rsidRPr="00F64944" w14:paraId="4662AC35" w14:textId="77777777" w:rsidTr="00442D9E">
        <w:trPr>
          <w:trHeight w:val="241"/>
          <w:jc w:val="center"/>
        </w:trPr>
        <w:tc>
          <w:tcPr>
            <w:tcW w:w="625" w:type="dxa"/>
            <w:vAlign w:val="center"/>
          </w:tcPr>
          <w:p w14:paraId="372733BD"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75F8A496" w14:textId="77777777" w:rsidR="00D03CD4" w:rsidRPr="00F64944" w:rsidRDefault="00D03CD4" w:rsidP="00D03CD4">
            <w:pPr>
              <w:autoSpaceDE w:val="0"/>
              <w:rPr>
                <w:rFonts w:cs="Arial"/>
                <w:szCs w:val="20"/>
              </w:rPr>
            </w:pPr>
            <w:r w:rsidRPr="00F64944">
              <w:rPr>
                <w:rFonts w:cs="Arial"/>
                <w:szCs w:val="20"/>
              </w:rPr>
              <w:t>Reguliuojamo magnetinio (</w:t>
            </w:r>
            <w:proofErr w:type="spellStart"/>
            <w:r w:rsidRPr="00F64944">
              <w:rPr>
                <w:rFonts w:cs="Arial"/>
                <w:szCs w:val="20"/>
              </w:rPr>
              <w:t>Im</w:t>
            </w:r>
            <w:proofErr w:type="spellEnd"/>
            <w:r w:rsidRPr="00F64944">
              <w:rPr>
                <w:rFonts w:cs="Arial"/>
                <w:szCs w:val="20"/>
              </w:rPr>
              <w:t xml:space="preserve">) </w:t>
            </w:r>
            <w:proofErr w:type="spellStart"/>
            <w:r w:rsidRPr="00F64944">
              <w:rPr>
                <w:rFonts w:cs="Arial"/>
                <w:szCs w:val="20"/>
              </w:rPr>
              <w:t>atkabiklio</w:t>
            </w:r>
            <w:proofErr w:type="spellEnd"/>
            <w:r w:rsidRPr="00F64944">
              <w:rPr>
                <w:rFonts w:cs="Arial"/>
                <w:szCs w:val="20"/>
              </w:rPr>
              <w:t xml:space="preserve"> reguliavimo ribos</w:t>
            </w:r>
          </w:p>
        </w:tc>
        <w:tc>
          <w:tcPr>
            <w:tcW w:w="3320" w:type="dxa"/>
            <w:vAlign w:val="center"/>
          </w:tcPr>
          <w:p w14:paraId="5ECF00E8" w14:textId="77777777" w:rsidR="00D03CD4" w:rsidRPr="00F64944" w:rsidRDefault="00D03CD4" w:rsidP="00D03CD4">
            <w:pPr>
              <w:tabs>
                <w:tab w:val="left" w:pos="567"/>
              </w:tabs>
              <w:rPr>
                <w:rFonts w:cs="Arial"/>
                <w:szCs w:val="20"/>
              </w:rPr>
            </w:pPr>
            <w:proofErr w:type="spellStart"/>
            <w:r w:rsidRPr="00F64944">
              <w:rPr>
                <w:rFonts w:cs="Arial"/>
                <w:szCs w:val="20"/>
              </w:rPr>
              <w:t>Im</w:t>
            </w:r>
            <w:proofErr w:type="spellEnd"/>
            <w:r w:rsidRPr="00F64944">
              <w:rPr>
                <w:rFonts w:cs="Arial"/>
                <w:szCs w:val="20"/>
              </w:rPr>
              <w:t xml:space="preserve"> = 2-12xIn</w:t>
            </w:r>
          </w:p>
        </w:tc>
      </w:tr>
      <w:tr w:rsidR="00D03CD4" w:rsidRPr="00F64944" w14:paraId="5DF40860" w14:textId="77777777" w:rsidTr="00442D9E">
        <w:trPr>
          <w:trHeight w:val="241"/>
          <w:jc w:val="center"/>
        </w:trPr>
        <w:tc>
          <w:tcPr>
            <w:tcW w:w="625" w:type="dxa"/>
            <w:vAlign w:val="center"/>
          </w:tcPr>
          <w:p w14:paraId="5275449F"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77D659A8" w14:textId="77777777" w:rsidR="00D03CD4" w:rsidRPr="00F64944" w:rsidRDefault="00D03CD4" w:rsidP="00D03CD4">
            <w:pPr>
              <w:autoSpaceDE w:val="0"/>
              <w:rPr>
                <w:rFonts w:cs="Arial"/>
                <w:szCs w:val="20"/>
              </w:rPr>
            </w:pPr>
            <w:r w:rsidRPr="00F64944">
              <w:rPr>
                <w:rFonts w:cs="Arial"/>
                <w:szCs w:val="20"/>
              </w:rPr>
              <w:t xml:space="preserve">Reguliuojamo terminio (Ir) </w:t>
            </w:r>
            <w:proofErr w:type="spellStart"/>
            <w:r w:rsidRPr="00F64944">
              <w:rPr>
                <w:rFonts w:cs="Arial"/>
                <w:szCs w:val="20"/>
              </w:rPr>
              <w:t>atkabiklio</w:t>
            </w:r>
            <w:proofErr w:type="spellEnd"/>
            <w:r w:rsidRPr="00F64944">
              <w:rPr>
                <w:rFonts w:cs="Arial"/>
                <w:szCs w:val="20"/>
              </w:rPr>
              <w:t xml:space="preserve"> reguliavimo ribos</w:t>
            </w:r>
          </w:p>
        </w:tc>
        <w:tc>
          <w:tcPr>
            <w:tcW w:w="3320" w:type="dxa"/>
            <w:vAlign w:val="center"/>
          </w:tcPr>
          <w:p w14:paraId="753A7053" w14:textId="77777777" w:rsidR="00D03CD4" w:rsidRPr="00F64944" w:rsidRDefault="00D03CD4" w:rsidP="00D03CD4">
            <w:pPr>
              <w:tabs>
                <w:tab w:val="left" w:pos="567"/>
              </w:tabs>
              <w:rPr>
                <w:rFonts w:cs="Arial"/>
                <w:szCs w:val="20"/>
              </w:rPr>
            </w:pPr>
            <w:r w:rsidRPr="00F64944">
              <w:rPr>
                <w:rFonts w:cs="Arial"/>
                <w:szCs w:val="20"/>
              </w:rPr>
              <w:t>Ir = 0,5-1xIn</w:t>
            </w:r>
          </w:p>
        </w:tc>
      </w:tr>
      <w:tr w:rsidR="00D03CD4" w:rsidRPr="00F64944" w14:paraId="1C54C658" w14:textId="77777777" w:rsidTr="00442D9E">
        <w:trPr>
          <w:trHeight w:val="241"/>
          <w:jc w:val="center"/>
        </w:trPr>
        <w:tc>
          <w:tcPr>
            <w:tcW w:w="625" w:type="dxa"/>
            <w:vAlign w:val="center"/>
          </w:tcPr>
          <w:p w14:paraId="75F23E30"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6948A62E" w14:textId="77777777" w:rsidR="00D03CD4" w:rsidRPr="00F64944" w:rsidRDefault="00D03CD4" w:rsidP="00D03CD4">
            <w:pPr>
              <w:autoSpaceDE w:val="0"/>
              <w:rPr>
                <w:rFonts w:cs="Arial"/>
                <w:szCs w:val="20"/>
              </w:rPr>
            </w:pPr>
            <w:r w:rsidRPr="00F64944">
              <w:rPr>
                <w:rFonts w:cs="Arial"/>
                <w:szCs w:val="20"/>
              </w:rPr>
              <w:t>Pavara</w:t>
            </w:r>
          </w:p>
        </w:tc>
        <w:tc>
          <w:tcPr>
            <w:tcW w:w="3320" w:type="dxa"/>
            <w:vAlign w:val="center"/>
          </w:tcPr>
          <w:p w14:paraId="231C1E89" w14:textId="77777777" w:rsidR="00D03CD4" w:rsidRPr="00F64944" w:rsidRDefault="00D03CD4" w:rsidP="00D03CD4">
            <w:pPr>
              <w:rPr>
                <w:rFonts w:cs="Arial"/>
                <w:szCs w:val="20"/>
              </w:rPr>
            </w:pPr>
            <w:r w:rsidRPr="00F64944">
              <w:rPr>
                <w:rFonts w:cs="Arial"/>
                <w:szCs w:val="20"/>
              </w:rPr>
              <w:t>Su pavara (230 V DC)</w:t>
            </w:r>
          </w:p>
          <w:p w14:paraId="08CC2FDC" w14:textId="77777777" w:rsidR="00D03CD4" w:rsidRPr="00F64944" w:rsidRDefault="00D03CD4" w:rsidP="00D03CD4">
            <w:pPr>
              <w:tabs>
                <w:tab w:val="left" w:pos="567"/>
              </w:tabs>
              <w:rPr>
                <w:rFonts w:cs="Arial"/>
                <w:szCs w:val="20"/>
              </w:rPr>
            </w:pPr>
            <w:r w:rsidRPr="00F64944">
              <w:rPr>
                <w:rFonts w:cs="Arial"/>
                <w:szCs w:val="20"/>
              </w:rPr>
              <w:t>įvadiniai XX A</w:t>
            </w:r>
          </w:p>
        </w:tc>
      </w:tr>
      <w:tr w:rsidR="00D03CD4" w:rsidRPr="00F64944" w14:paraId="287AD6F5" w14:textId="77777777" w:rsidTr="00442D9E">
        <w:trPr>
          <w:trHeight w:val="241"/>
          <w:jc w:val="center"/>
        </w:trPr>
        <w:tc>
          <w:tcPr>
            <w:tcW w:w="625" w:type="dxa"/>
            <w:vAlign w:val="center"/>
          </w:tcPr>
          <w:p w14:paraId="7B49D304"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5A31315E" w14:textId="77777777" w:rsidR="00D03CD4" w:rsidRPr="00F64944" w:rsidRDefault="00D03CD4" w:rsidP="00D03CD4">
            <w:pPr>
              <w:autoSpaceDE w:val="0"/>
              <w:rPr>
                <w:rFonts w:cs="Arial"/>
                <w:szCs w:val="20"/>
              </w:rPr>
            </w:pPr>
            <w:r w:rsidRPr="00F64944">
              <w:rPr>
                <w:rFonts w:cs="Arial"/>
                <w:szCs w:val="20"/>
              </w:rPr>
              <w:t>Valdymas</w:t>
            </w:r>
          </w:p>
        </w:tc>
        <w:tc>
          <w:tcPr>
            <w:tcW w:w="3320" w:type="dxa"/>
            <w:vAlign w:val="center"/>
          </w:tcPr>
          <w:p w14:paraId="2C3FD929" w14:textId="77777777" w:rsidR="00D03CD4" w:rsidRPr="00F64944" w:rsidRDefault="00D03CD4" w:rsidP="00D03CD4">
            <w:pPr>
              <w:tabs>
                <w:tab w:val="left" w:pos="567"/>
              </w:tabs>
              <w:rPr>
                <w:rFonts w:cs="Arial"/>
                <w:szCs w:val="20"/>
              </w:rPr>
            </w:pPr>
            <w:r w:rsidRPr="00F64944">
              <w:rPr>
                <w:rFonts w:cs="Arial"/>
                <w:szCs w:val="20"/>
              </w:rPr>
              <w:t>Automatinių jungiklių valdymui turi būti įrengti mygtukai arba raktai. Turi būti automatinių jungiklių padėties vietinė signalizacija.</w:t>
            </w:r>
          </w:p>
        </w:tc>
      </w:tr>
      <w:tr w:rsidR="00D03CD4" w:rsidRPr="00F64944" w14:paraId="574C0602" w14:textId="77777777" w:rsidTr="00442D9E">
        <w:trPr>
          <w:trHeight w:val="241"/>
          <w:jc w:val="center"/>
        </w:trPr>
        <w:tc>
          <w:tcPr>
            <w:tcW w:w="625" w:type="dxa"/>
            <w:vAlign w:val="center"/>
          </w:tcPr>
          <w:p w14:paraId="0B953F69"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77AE60C7" w14:textId="77777777" w:rsidR="00D03CD4" w:rsidRPr="00F64944" w:rsidRDefault="00D03CD4" w:rsidP="00D03CD4">
            <w:pPr>
              <w:autoSpaceDE w:val="0"/>
              <w:rPr>
                <w:rFonts w:cs="Arial"/>
                <w:szCs w:val="20"/>
              </w:rPr>
            </w:pPr>
            <w:r w:rsidRPr="00F64944">
              <w:rPr>
                <w:rFonts w:cs="Arial"/>
                <w:szCs w:val="20"/>
              </w:rPr>
              <w:t>Automatikos valdomi 3f įvadiniai automatiniai jungikliai</w:t>
            </w:r>
          </w:p>
        </w:tc>
        <w:tc>
          <w:tcPr>
            <w:tcW w:w="3320" w:type="dxa"/>
            <w:vAlign w:val="center"/>
          </w:tcPr>
          <w:p w14:paraId="77C3B6FD" w14:textId="386F8C02" w:rsidR="00D03CD4" w:rsidRPr="00F64944" w:rsidRDefault="00D03CD4" w:rsidP="00D03CD4">
            <w:pPr>
              <w:rPr>
                <w:rFonts w:cs="Arial"/>
                <w:bCs/>
                <w:szCs w:val="20"/>
              </w:rPr>
            </w:pPr>
            <w:r w:rsidRPr="00F64944">
              <w:rPr>
                <w:rFonts w:cs="Arial"/>
                <w:bCs/>
                <w:szCs w:val="20"/>
              </w:rPr>
              <w:t>„Įjungta/ Išjungta” vietinė signalizacija šviesos diodais;</w:t>
            </w:r>
          </w:p>
          <w:p w14:paraId="2A4FFC20" w14:textId="77777777" w:rsidR="00D03CD4" w:rsidRPr="00F64944" w:rsidRDefault="00D03CD4" w:rsidP="00D03CD4">
            <w:pPr>
              <w:rPr>
                <w:rFonts w:cs="Arial"/>
                <w:bCs/>
                <w:szCs w:val="20"/>
              </w:rPr>
            </w:pPr>
            <w:r w:rsidRPr="00F64944">
              <w:rPr>
                <w:rFonts w:cs="Arial"/>
                <w:bCs/>
                <w:szCs w:val="20"/>
              </w:rPr>
              <w:t>2NA+2NU blok kontaktai padėties signalizacijai į SCADA;</w:t>
            </w:r>
          </w:p>
          <w:p w14:paraId="598826F9" w14:textId="77777777" w:rsidR="00D03CD4" w:rsidRPr="00F64944" w:rsidRDefault="00D03CD4" w:rsidP="00D03CD4">
            <w:pPr>
              <w:tabs>
                <w:tab w:val="left" w:pos="567"/>
              </w:tabs>
              <w:rPr>
                <w:rFonts w:cs="Arial"/>
                <w:szCs w:val="20"/>
              </w:rPr>
            </w:pPr>
            <w:r w:rsidRPr="00F64944">
              <w:rPr>
                <w:rFonts w:cs="Arial"/>
                <w:szCs w:val="20"/>
              </w:rPr>
              <w:t>Vietinis rankinis valdymas.</w:t>
            </w:r>
          </w:p>
        </w:tc>
      </w:tr>
      <w:tr w:rsidR="00D03CD4" w:rsidRPr="00F64944" w14:paraId="02BA8D46" w14:textId="77777777" w:rsidTr="00442D9E">
        <w:trPr>
          <w:trHeight w:val="241"/>
          <w:jc w:val="center"/>
        </w:trPr>
        <w:tc>
          <w:tcPr>
            <w:tcW w:w="625" w:type="dxa"/>
            <w:vAlign w:val="center"/>
          </w:tcPr>
          <w:p w14:paraId="1A8F559E"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07D44E8A" w14:textId="77777777" w:rsidR="00D03CD4" w:rsidRPr="00F64944" w:rsidRDefault="00D03CD4" w:rsidP="00D03CD4">
            <w:pPr>
              <w:autoSpaceDE w:val="0"/>
              <w:rPr>
                <w:rFonts w:cs="Arial"/>
                <w:szCs w:val="20"/>
              </w:rPr>
            </w:pPr>
            <w:r w:rsidRPr="00F64944">
              <w:rPr>
                <w:rFonts w:cs="Arial"/>
                <w:szCs w:val="20"/>
              </w:rPr>
              <w:t>Polių skaičius (kiekis)</w:t>
            </w:r>
          </w:p>
        </w:tc>
        <w:tc>
          <w:tcPr>
            <w:tcW w:w="3320" w:type="dxa"/>
            <w:vAlign w:val="center"/>
          </w:tcPr>
          <w:p w14:paraId="76D5CA30" w14:textId="77777777" w:rsidR="00D03CD4" w:rsidRPr="00F64944" w:rsidRDefault="00D03CD4" w:rsidP="00D03CD4">
            <w:pPr>
              <w:tabs>
                <w:tab w:val="left" w:pos="567"/>
              </w:tabs>
              <w:rPr>
                <w:rFonts w:cs="Arial"/>
                <w:szCs w:val="20"/>
              </w:rPr>
            </w:pPr>
            <w:r w:rsidRPr="00F64944">
              <w:rPr>
                <w:rFonts w:cs="Arial"/>
                <w:szCs w:val="20"/>
              </w:rPr>
              <w:t>3</w:t>
            </w:r>
          </w:p>
        </w:tc>
      </w:tr>
      <w:tr w:rsidR="00D03CD4" w:rsidRPr="00F64944" w14:paraId="693169ED" w14:textId="77777777" w:rsidTr="00442D9E">
        <w:trPr>
          <w:trHeight w:val="241"/>
          <w:jc w:val="center"/>
        </w:trPr>
        <w:tc>
          <w:tcPr>
            <w:tcW w:w="625" w:type="dxa"/>
            <w:vAlign w:val="center"/>
          </w:tcPr>
          <w:p w14:paraId="49CA7764"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775323AC" w14:textId="77777777" w:rsidR="00D03CD4" w:rsidRPr="00F64944" w:rsidRDefault="00D03CD4" w:rsidP="00D03CD4">
            <w:pPr>
              <w:autoSpaceDE w:val="0"/>
              <w:rPr>
                <w:rFonts w:cs="Arial"/>
                <w:szCs w:val="20"/>
              </w:rPr>
            </w:pPr>
            <w:r w:rsidRPr="00F64944">
              <w:rPr>
                <w:rFonts w:cs="Arial"/>
                <w:szCs w:val="20"/>
              </w:rPr>
              <w:t>Tarnavimo laikas</w:t>
            </w:r>
          </w:p>
        </w:tc>
        <w:tc>
          <w:tcPr>
            <w:tcW w:w="3320" w:type="dxa"/>
            <w:vAlign w:val="center"/>
          </w:tcPr>
          <w:p w14:paraId="4B8C875A" w14:textId="77777777" w:rsidR="00D03CD4" w:rsidRPr="00F64944" w:rsidRDefault="00D03CD4" w:rsidP="00D03CD4">
            <w:pPr>
              <w:tabs>
                <w:tab w:val="left" w:pos="567"/>
              </w:tabs>
              <w:rPr>
                <w:rFonts w:cs="Arial"/>
                <w:szCs w:val="20"/>
              </w:rPr>
            </w:pPr>
            <w:r w:rsidRPr="00F64944">
              <w:rPr>
                <w:rFonts w:cs="Arial"/>
                <w:szCs w:val="20"/>
              </w:rPr>
              <w:t>≥ 25 metai</w:t>
            </w:r>
          </w:p>
        </w:tc>
      </w:tr>
      <w:tr w:rsidR="00D03CD4" w:rsidRPr="00F64944" w14:paraId="13E147E0" w14:textId="77777777" w:rsidTr="00442D9E">
        <w:trPr>
          <w:trHeight w:val="241"/>
          <w:jc w:val="center"/>
        </w:trPr>
        <w:tc>
          <w:tcPr>
            <w:tcW w:w="625" w:type="dxa"/>
            <w:vAlign w:val="center"/>
          </w:tcPr>
          <w:p w14:paraId="27B987F5" w14:textId="77777777" w:rsidR="00D03CD4" w:rsidRPr="00F64944" w:rsidRDefault="00D03CD4" w:rsidP="00D03CD4">
            <w:pPr>
              <w:pStyle w:val="Sraopastraipa"/>
              <w:numPr>
                <w:ilvl w:val="0"/>
                <w:numId w:val="51"/>
              </w:numPr>
              <w:tabs>
                <w:tab w:val="left" w:pos="567"/>
              </w:tabs>
              <w:suppressAutoHyphens w:val="0"/>
              <w:autoSpaceDN/>
              <w:jc w:val="center"/>
              <w:rPr>
                <w:rFonts w:cs="Arial"/>
                <w:szCs w:val="20"/>
              </w:rPr>
            </w:pPr>
          </w:p>
        </w:tc>
        <w:tc>
          <w:tcPr>
            <w:tcW w:w="5577" w:type="dxa"/>
            <w:vAlign w:val="center"/>
          </w:tcPr>
          <w:p w14:paraId="13A19A33" w14:textId="77777777" w:rsidR="00D03CD4" w:rsidRPr="00F64944" w:rsidRDefault="00D03CD4" w:rsidP="00D03CD4">
            <w:pPr>
              <w:autoSpaceDE w:val="0"/>
              <w:rPr>
                <w:rFonts w:cs="Arial"/>
                <w:szCs w:val="20"/>
              </w:rPr>
            </w:pPr>
            <w:r w:rsidRPr="00F64944">
              <w:rPr>
                <w:rFonts w:cs="Arial"/>
                <w:szCs w:val="20"/>
              </w:rPr>
              <w:t>Garantinis laikas</w:t>
            </w:r>
          </w:p>
        </w:tc>
        <w:tc>
          <w:tcPr>
            <w:tcW w:w="3320" w:type="dxa"/>
            <w:vAlign w:val="center"/>
          </w:tcPr>
          <w:p w14:paraId="39A541FD" w14:textId="77777777" w:rsidR="00D03CD4" w:rsidRPr="00F64944" w:rsidRDefault="00D03CD4" w:rsidP="00D03CD4">
            <w:pPr>
              <w:tabs>
                <w:tab w:val="left" w:pos="567"/>
              </w:tabs>
              <w:rPr>
                <w:rFonts w:cs="Arial"/>
                <w:szCs w:val="20"/>
              </w:rPr>
            </w:pPr>
            <w:r w:rsidRPr="00F64944">
              <w:rPr>
                <w:rFonts w:eastAsia="Symbol" w:cs="Arial"/>
                <w:szCs w:val="20"/>
              </w:rPr>
              <w:t>³</w:t>
            </w:r>
            <w:r w:rsidRPr="00F64944">
              <w:rPr>
                <w:rFonts w:cs="Arial"/>
                <w:szCs w:val="20"/>
              </w:rPr>
              <w:t xml:space="preserve"> 2 metai</w:t>
            </w:r>
          </w:p>
        </w:tc>
      </w:tr>
      <w:tr w:rsidR="00D03CD4" w:rsidRPr="00F64944" w14:paraId="44721C08" w14:textId="77777777" w:rsidTr="00442D9E">
        <w:trPr>
          <w:jc w:val="center"/>
        </w:trPr>
        <w:tc>
          <w:tcPr>
            <w:tcW w:w="9522" w:type="dxa"/>
            <w:gridSpan w:val="3"/>
            <w:vAlign w:val="center"/>
          </w:tcPr>
          <w:p w14:paraId="448F225C" w14:textId="77777777" w:rsidR="00D03CD4" w:rsidRPr="00F64944" w:rsidRDefault="00D03CD4" w:rsidP="00D03CD4">
            <w:pPr>
              <w:pStyle w:val="Sraopastraipa"/>
              <w:tabs>
                <w:tab w:val="left" w:pos="567"/>
              </w:tabs>
              <w:ind w:left="0"/>
              <w:rPr>
                <w:rFonts w:cs="Arial"/>
                <w:b/>
                <w:bCs/>
                <w:szCs w:val="20"/>
              </w:rPr>
            </w:pPr>
          </w:p>
          <w:p w14:paraId="7F02D76A" w14:textId="77777777" w:rsidR="00D03CD4" w:rsidRPr="00F64944" w:rsidRDefault="00D03CD4" w:rsidP="00D03CD4">
            <w:pPr>
              <w:pStyle w:val="Sraopastraipa"/>
              <w:tabs>
                <w:tab w:val="left" w:pos="567"/>
              </w:tabs>
              <w:ind w:left="0"/>
              <w:rPr>
                <w:rFonts w:cs="Arial"/>
                <w:b/>
                <w:bCs/>
                <w:szCs w:val="20"/>
              </w:rPr>
            </w:pPr>
            <w:r w:rsidRPr="00F64944">
              <w:rPr>
                <w:rFonts w:cs="Arial"/>
                <w:b/>
                <w:bCs/>
                <w:szCs w:val="20"/>
              </w:rPr>
              <w:t>VIII. Nepertraukiamo maitinimo šaltinių (UPS) akumuliatorių baterijoms</w:t>
            </w:r>
          </w:p>
          <w:p w14:paraId="4225EFED" w14:textId="77777777" w:rsidR="00DB3349" w:rsidRPr="00F64944" w:rsidRDefault="00DB3349" w:rsidP="00D03CD4">
            <w:pPr>
              <w:pStyle w:val="Sraopastraipa"/>
              <w:tabs>
                <w:tab w:val="left" w:pos="567"/>
              </w:tabs>
              <w:ind w:left="0"/>
              <w:rPr>
                <w:rFonts w:cs="Arial"/>
                <w:szCs w:val="20"/>
              </w:rPr>
            </w:pPr>
          </w:p>
        </w:tc>
      </w:tr>
      <w:tr w:rsidR="00D03CD4" w:rsidRPr="00F64944" w14:paraId="62B0984B" w14:textId="77777777" w:rsidTr="00442D9E">
        <w:trPr>
          <w:trHeight w:val="241"/>
          <w:jc w:val="center"/>
        </w:trPr>
        <w:tc>
          <w:tcPr>
            <w:tcW w:w="625" w:type="dxa"/>
            <w:vAlign w:val="center"/>
          </w:tcPr>
          <w:p w14:paraId="68AA3CF0" w14:textId="77777777" w:rsidR="00D03CD4" w:rsidRPr="00F64944" w:rsidRDefault="00D03CD4" w:rsidP="00D03CD4">
            <w:pPr>
              <w:pStyle w:val="Sraopastraipa"/>
              <w:numPr>
                <w:ilvl w:val="0"/>
                <w:numId w:val="52"/>
              </w:numPr>
              <w:tabs>
                <w:tab w:val="left" w:pos="567"/>
              </w:tabs>
              <w:suppressAutoHyphens w:val="0"/>
              <w:autoSpaceDN/>
              <w:jc w:val="center"/>
              <w:rPr>
                <w:rFonts w:cs="Arial"/>
                <w:szCs w:val="20"/>
              </w:rPr>
            </w:pPr>
          </w:p>
        </w:tc>
        <w:tc>
          <w:tcPr>
            <w:tcW w:w="5577" w:type="dxa"/>
            <w:vAlign w:val="center"/>
          </w:tcPr>
          <w:p w14:paraId="65F0C1D0" w14:textId="5DB3D43B" w:rsidR="00D03CD4" w:rsidRPr="00F64944" w:rsidRDefault="00D03CD4" w:rsidP="00D03CD4">
            <w:pPr>
              <w:autoSpaceDE w:val="0"/>
              <w:rPr>
                <w:rFonts w:cs="Arial"/>
                <w:szCs w:val="20"/>
              </w:rPr>
            </w:pPr>
            <w:r w:rsidRPr="00F64944">
              <w:rPr>
                <w:rFonts w:cs="Arial"/>
                <w:szCs w:val="20"/>
              </w:rPr>
              <w:t>Akumuliatorių baterijos charakteristikos, bandymai turi atitikti standarto reikalavimus</w:t>
            </w:r>
          </w:p>
        </w:tc>
        <w:tc>
          <w:tcPr>
            <w:tcW w:w="3320" w:type="dxa"/>
            <w:vAlign w:val="center"/>
          </w:tcPr>
          <w:p w14:paraId="604847B7" w14:textId="77777777" w:rsidR="00D03CD4" w:rsidRPr="00F64944" w:rsidRDefault="00D03CD4" w:rsidP="00D03CD4">
            <w:pPr>
              <w:pStyle w:val="Default"/>
              <w:rPr>
                <w:color w:val="auto"/>
                <w:sz w:val="20"/>
                <w:szCs w:val="20"/>
              </w:rPr>
            </w:pPr>
            <w:r w:rsidRPr="00F64944">
              <w:rPr>
                <w:color w:val="auto"/>
                <w:sz w:val="20"/>
                <w:szCs w:val="20"/>
              </w:rPr>
              <w:t>IEC 60896-21</w:t>
            </w:r>
          </w:p>
          <w:p w14:paraId="4FF41AAF" w14:textId="77777777" w:rsidR="00D03CD4" w:rsidRPr="00F64944" w:rsidRDefault="00D03CD4" w:rsidP="00D03CD4">
            <w:pPr>
              <w:tabs>
                <w:tab w:val="left" w:pos="567"/>
              </w:tabs>
              <w:rPr>
                <w:rFonts w:cs="Arial"/>
                <w:szCs w:val="20"/>
              </w:rPr>
            </w:pPr>
            <w:r w:rsidRPr="00F64944">
              <w:rPr>
                <w:rFonts w:cs="Arial"/>
                <w:szCs w:val="20"/>
              </w:rPr>
              <w:t>IEC 60896-22</w:t>
            </w:r>
          </w:p>
        </w:tc>
      </w:tr>
      <w:tr w:rsidR="00D03CD4" w:rsidRPr="00F64944" w14:paraId="10B2E13A" w14:textId="77777777" w:rsidTr="00442D9E">
        <w:trPr>
          <w:trHeight w:val="241"/>
          <w:jc w:val="center"/>
        </w:trPr>
        <w:tc>
          <w:tcPr>
            <w:tcW w:w="625" w:type="dxa"/>
            <w:vAlign w:val="center"/>
          </w:tcPr>
          <w:p w14:paraId="2BCF6497" w14:textId="77777777" w:rsidR="00D03CD4" w:rsidRPr="00F64944" w:rsidRDefault="00D03CD4" w:rsidP="00D03CD4">
            <w:pPr>
              <w:pStyle w:val="Sraopastraipa"/>
              <w:numPr>
                <w:ilvl w:val="0"/>
                <w:numId w:val="52"/>
              </w:numPr>
              <w:tabs>
                <w:tab w:val="left" w:pos="567"/>
              </w:tabs>
              <w:suppressAutoHyphens w:val="0"/>
              <w:autoSpaceDN/>
              <w:jc w:val="center"/>
              <w:rPr>
                <w:rFonts w:cs="Arial"/>
                <w:szCs w:val="20"/>
              </w:rPr>
            </w:pPr>
          </w:p>
        </w:tc>
        <w:tc>
          <w:tcPr>
            <w:tcW w:w="5577" w:type="dxa"/>
            <w:vAlign w:val="center"/>
          </w:tcPr>
          <w:p w14:paraId="4E52CB8C" w14:textId="77777777" w:rsidR="00D03CD4" w:rsidRPr="00F64944" w:rsidRDefault="00D03CD4" w:rsidP="00D03CD4">
            <w:pPr>
              <w:autoSpaceDE w:val="0"/>
              <w:rPr>
                <w:rFonts w:cs="Arial"/>
                <w:szCs w:val="20"/>
              </w:rPr>
            </w:pPr>
            <w:r w:rsidRPr="00F64944">
              <w:rPr>
                <w:rFonts w:cs="Arial"/>
                <w:szCs w:val="20"/>
              </w:rPr>
              <w:t>Sertifikatai</w:t>
            </w:r>
          </w:p>
        </w:tc>
        <w:tc>
          <w:tcPr>
            <w:tcW w:w="3320" w:type="dxa"/>
            <w:vAlign w:val="center"/>
          </w:tcPr>
          <w:p w14:paraId="595799C4" w14:textId="77777777" w:rsidR="00D03CD4" w:rsidRPr="00F64944" w:rsidRDefault="00D03CD4" w:rsidP="00D03CD4">
            <w:pPr>
              <w:tabs>
                <w:tab w:val="left" w:pos="567"/>
              </w:tabs>
              <w:rPr>
                <w:rFonts w:cs="Arial"/>
                <w:szCs w:val="20"/>
              </w:rPr>
            </w:pPr>
            <w:r w:rsidRPr="00F64944">
              <w:rPr>
                <w:rFonts w:cs="Arial"/>
                <w:szCs w:val="20"/>
              </w:rPr>
              <w:t>ISO 9001</w:t>
            </w:r>
          </w:p>
        </w:tc>
      </w:tr>
      <w:tr w:rsidR="00D03CD4" w:rsidRPr="00F64944" w14:paraId="22EC5125" w14:textId="77777777" w:rsidTr="00442D9E">
        <w:trPr>
          <w:trHeight w:val="241"/>
          <w:jc w:val="center"/>
        </w:trPr>
        <w:tc>
          <w:tcPr>
            <w:tcW w:w="625" w:type="dxa"/>
            <w:vAlign w:val="center"/>
          </w:tcPr>
          <w:p w14:paraId="39772C90" w14:textId="77777777" w:rsidR="00D03CD4" w:rsidRPr="00F64944" w:rsidRDefault="00D03CD4" w:rsidP="00D03CD4">
            <w:pPr>
              <w:pStyle w:val="Sraopastraipa"/>
              <w:numPr>
                <w:ilvl w:val="0"/>
                <w:numId w:val="52"/>
              </w:numPr>
              <w:tabs>
                <w:tab w:val="left" w:pos="567"/>
              </w:tabs>
              <w:suppressAutoHyphens w:val="0"/>
              <w:autoSpaceDN/>
              <w:jc w:val="center"/>
              <w:rPr>
                <w:rFonts w:cs="Arial"/>
                <w:szCs w:val="20"/>
              </w:rPr>
            </w:pPr>
          </w:p>
        </w:tc>
        <w:tc>
          <w:tcPr>
            <w:tcW w:w="5577" w:type="dxa"/>
            <w:vAlign w:val="center"/>
          </w:tcPr>
          <w:p w14:paraId="2BF55686" w14:textId="77777777" w:rsidR="00D03CD4" w:rsidRPr="00F64944" w:rsidRDefault="00D03CD4" w:rsidP="00D03CD4">
            <w:pPr>
              <w:autoSpaceDE w:val="0"/>
              <w:rPr>
                <w:rFonts w:cs="Arial"/>
                <w:szCs w:val="20"/>
              </w:rPr>
            </w:pPr>
            <w:r w:rsidRPr="00F64944">
              <w:rPr>
                <w:rFonts w:cs="Arial"/>
                <w:szCs w:val="20"/>
              </w:rPr>
              <w:t>Tipas (</w:t>
            </w:r>
            <w:proofErr w:type="spellStart"/>
            <w:r w:rsidRPr="00F64944">
              <w:rPr>
                <w:rFonts w:cs="Arial"/>
                <w:szCs w:val="20"/>
              </w:rPr>
              <w:t>Valve-Regulated</w:t>
            </w:r>
            <w:proofErr w:type="spellEnd"/>
            <w:r w:rsidRPr="00F64944">
              <w:rPr>
                <w:rFonts w:cs="Arial"/>
                <w:szCs w:val="20"/>
              </w:rPr>
              <w:t xml:space="preserve"> </w:t>
            </w:r>
            <w:proofErr w:type="spellStart"/>
            <w:r w:rsidRPr="00F64944">
              <w:rPr>
                <w:rFonts w:cs="Arial"/>
                <w:szCs w:val="20"/>
              </w:rPr>
              <w:t>Lead-Acid</w:t>
            </w:r>
            <w:proofErr w:type="spellEnd"/>
            <w:r w:rsidRPr="00F64944">
              <w:rPr>
                <w:rFonts w:cs="Arial"/>
                <w:szCs w:val="20"/>
              </w:rPr>
              <w:t>)</w:t>
            </w:r>
            <w:r w:rsidRPr="00F64944">
              <w:rPr>
                <w:rFonts w:cs="Arial"/>
                <w:szCs w:val="20"/>
                <w:vertAlign w:val="superscript"/>
              </w:rPr>
              <w:t xml:space="preserve"> b)</w:t>
            </w:r>
          </w:p>
        </w:tc>
        <w:tc>
          <w:tcPr>
            <w:tcW w:w="3320" w:type="dxa"/>
            <w:vAlign w:val="center"/>
          </w:tcPr>
          <w:p w14:paraId="7E050DB8" w14:textId="77777777" w:rsidR="00D03CD4" w:rsidRPr="00F64944" w:rsidRDefault="00D03CD4" w:rsidP="00D03CD4">
            <w:pPr>
              <w:tabs>
                <w:tab w:val="left" w:pos="567"/>
              </w:tabs>
              <w:rPr>
                <w:rFonts w:cs="Arial"/>
                <w:szCs w:val="20"/>
              </w:rPr>
            </w:pPr>
            <w:r w:rsidRPr="00F64944">
              <w:rPr>
                <w:rFonts w:cs="Arial"/>
                <w:szCs w:val="20"/>
              </w:rPr>
              <w:t>VRLA</w:t>
            </w:r>
          </w:p>
        </w:tc>
      </w:tr>
      <w:tr w:rsidR="00D03CD4" w:rsidRPr="00F64944" w14:paraId="235CBDDE" w14:textId="77777777" w:rsidTr="00442D9E">
        <w:trPr>
          <w:trHeight w:val="241"/>
          <w:jc w:val="center"/>
        </w:trPr>
        <w:tc>
          <w:tcPr>
            <w:tcW w:w="625" w:type="dxa"/>
            <w:vAlign w:val="center"/>
          </w:tcPr>
          <w:p w14:paraId="5EF1B14F" w14:textId="77777777" w:rsidR="00D03CD4" w:rsidRPr="00F64944" w:rsidRDefault="00D03CD4" w:rsidP="00D03CD4">
            <w:pPr>
              <w:pStyle w:val="Sraopastraipa"/>
              <w:numPr>
                <w:ilvl w:val="0"/>
                <w:numId w:val="52"/>
              </w:numPr>
              <w:tabs>
                <w:tab w:val="left" w:pos="567"/>
              </w:tabs>
              <w:suppressAutoHyphens w:val="0"/>
              <w:autoSpaceDN/>
              <w:jc w:val="center"/>
              <w:rPr>
                <w:rFonts w:cs="Arial"/>
                <w:szCs w:val="20"/>
              </w:rPr>
            </w:pPr>
          </w:p>
        </w:tc>
        <w:tc>
          <w:tcPr>
            <w:tcW w:w="5577" w:type="dxa"/>
            <w:vAlign w:val="center"/>
          </w:tcPr>
          <w:p w14:paraId="792C1EBA" w14:textId="77777777" w:rsidR="00D03CD4" w:rsidRPr="00F64944" w:rsidRDefault="00D03CD4" w:rsidP="00D03CD4">
            <w:pPr>
              <w:autoSpaceDE w:val="0"/>
              <w:rPr>
                <w:rFonts w:cs="Arial"/>
                <w:szCs w:val="20"/>
              </w:rPr>
            </w:pPr>
            <w:r w:rsidRPr="00F64944">
              <w:rPr>
                <w:rFonts w:cs="Arial"/>
                <w:szCs w:val="20"/>
              </w:rPr>
              <w:t xml:space="preserve">Akumuliatorių technologija AGM (angl. </w:t>
            </w:r>
            <w:proofErr w:type="spellStart"/>
            <w:r w:rsidRPr="00F64944">
              <w:rPr>
                <w:rFonts w:cs="Arial"/>
                <w:szCs w:val="20"/>
              </w:rPr>
              <w:t>Absorbed</w:t>
            </w:r>
            <w:proofErr w:type="spellEnd"/>
            <w:r w:rsidRPr="00F64944">
              <w:rPr>
                <w:rFonts w:cs="Arial"/>
                <w:szCs w:val="20"/>
              </w:rPr>
              <w:t xml:space="preserve"> </w:t>
            </w:r>
            <w:proofErr w:type="spellStart"/>
            <w:r w:rsidRPr="00F64944">
              <w:rPr>
                <w:rFonts w:cs="Arial"/>
                <w:szCs w:val="20"/>
              </w:rPr>
              <w:t>Glass</w:t>
            </w:r>
            <w:proofErr w:type="spellEnd"/>
            <w:r w:rsidRPr="00F64944">
              <w:rPr>
                <w:rFonts w:cs="Arial"/>
                <w:szCs w:val="20"/>
              </w:rPr>
              <w:t xml:space="preserve"> Mat)</w:t>
            </w:r>
          </w:p>
        </w:tc>
        <w:tc>
          <w:tcPr>
            <w:tcW w:w="3320" w:type="dxa"/>
            <w:vAlign w:val="center"/>
          </w:tcPr>
          <w:p w14:paraId="2CA3CF84" w14:textId="77777777" w:rsidR="00D03CD4" w:rsidRPr="00F64944" w:rsidRDefault="00D03CD4" w:rsidP="00D03CD4">
            <w:pPr>
              <w:tabs>
                <w:tab w:val="left" w:pos="567"/>
              </w:tabs>
              <w:rPr>
                <w:rFonts w:cs="Arial"/>
                <w:szCs w:val="20"/>
              </w:rPr>
            </w:pPr>
            <w:r w:rsidRPr="00F64944">
              <w:rPr>
                <w:rFonts w:cs="Arial"/>
                <w:szCs w:val="20"/>
              </w:rPr>
              <w:t>AGM</w:t>
            </w:r>
          </w:p>
        </w:tc>
      </w:tr>
      <w:tr w:rsidR="00D03CD4" w:rsidRPr="00F64944" w14:paraId="735A4683" w14:textId="77777777" w:rsidTr="00442D9E">
        <w:trPr>
          <w:trHeight w:val="241"/>
          <w:jc w:val="center"/>
        </w:trPr>
        <w:tc>
          <w:tcPr>
            <w:tcW w:w="625" w:type="dxa"/>
            <w:vAlign w:val="center"/>
          </w:tcPr>
          <w:p w14:paraId="37ECA8FE" w14:textId="77777777" w:rsidR="00D03CD4" w:rsidRPr="00F64944" w:rsidRDefault="00D03CD4" w:rsidP="00D03CD4">
            <w:pPr>
              <w:pStyle w:val="Sraopastraipa"/>
              <w:numPr>
                <w:ilvl w:val="0"/>
                <w:numId w:val="52"/>
              </w:numPr>
              <w:tabs>
                <w:tab w:val="left" w:pos="567"/>
              </w:tabs>
              <w:suppressAutoHyphens w:val="0"/>
              <w:autoSpaceDN/>
              <w:jc w:val="center"/>
              <w:rPr>
                <w:rFonts w:cs="Arial"/>
                <w:szCs w:val="20"/>
              </w:rPr>
            </w:pPr>
          </w:p>
        </w:tc>
        <w:tc>
          <w:tcPr>
            <w:tcW w:w="5577" w:type="dxa"/>
            <w:vAlign w:val="center"/>
          </w:tcPr>
          <w:p w14:paraId="0D1BECB9" w14:textId="77777777" w:rsidR="00D03CD4" w:rsidRPr="00F64944" w:rsidRDefault="00D03CD4" w:rsidP="00D03CD4">
            <w:pPr>
              <w:autoSpaceDE w:val="0"/>
              <w:rPr>
                <w:rFonts w:cs="Arial"/>
                <w:szCs w:val="20"/>
              </w:rPr>
            </w:pPr>
            <w:r w:rsidRPr="00F64944">
              <w:rPr>
                <w:rFonts w:cs="Arial"/>
                <w:szCs w:val="20"/>
              </w:rPr>
              <w:t>Įtampa</w:t>
            </w:r>
          </w:p>
        </w:tc>
        <w:tc>
          <w:tcPr>
            <w:tcW w:w="3320" w:type="dxa"/>
            <w:vAlign w:val="center"/>
          </w:tcPr>
          <w:p w14:paraId="03551D86" w14:textId="77777777" w:rsidR="00D03CD4" w:rsidRPr="00F64944" w:rsidRDefault="00D03CD4" w:rsidP="00D03CD4">
            <w:pPr>
              <w:tabs>
                <w:tab w:val="left" w:pos="567"/>
              </w:tabs>
              <w:rPr>
                <w:rFonts w:cs="Arial"/>
                <w:szCs w:val="20"/>
              </w:rPr>
            </w:pPr>
            <w:r w:rsidRPr="00F64944">
              <w:rPr>
                <w:rFonts w:cs="Arial"/>
                <w:szCs w:val="20"/>
              </w:rPr>
              <w:t>12 V</w:t>
            </w:r>
          </w:p>
        </w:tc>
      </w:tr>
      <w:tr w:rsidR="00D03CD4" w:rsidRPr="00F64944" w14:paraId="1BD9D8C7" w14:textId="77777777" w:rsidTr="00442D9E">
        <w:trPr>
          <w:trHeight w:val="241"/>
          <w:jc w:val="center"/>
        </w:trPr>
        <w:tc>
          <w:tcPr>
            <w:tcW w:w="625" w:type="dxa"/>
            <w:vAlign w:val="center"/>
          </w:tcPr>
          <w:p w14:paraId="69500F91" w14:textId="77777777" w:rsidR="00D03CD4" w:rsidRPr="00F64944" w:rsidRDefault="00D03CD4" w:rsidP="00D03CD4">
            <w:pPr>
              <w:pStyle w:val="Sraopastraipa"/>
              <w:numPr>
                <w:ilvl w:val="0"/>
                <w:numId w:val="52"/>
              </w:numPr>
              <w:tabs>
                <w:tab w:val="left" w:pos="567"/>
              </w:tabs>
              <w:suppressAutoHyphens w:val="0"/>
              <w:autoSpaceDN/>
              <w:jc w:val="center"/>
              <w:rPr>
                <w:rFonts w:cs="Arial"/>
                <w:szCs w:val="20"/>
              </w:rPr>
            </w:pPr>
          </w:p>
        </w:tc>
        <w:tc>
          <w:tcPr>
            <w:tcW w:w="5577" w:type="dxa"/>
            <w:vAlign w:val="center"/>
          </w:tcPr>
          <w:p w14:paraId="3F7227E2" w14:textId="77777777" w:rsidR="00D03CD4" w:rsidRPr="00F64944" w:rsidRDefault="00D03CD4" w:rsidP="00D03CD4">
            <w:pPr>
              <w:autoSpaceDE w:val="0"/>
              <w:rPr>
                <w:rFonts w:cs="Arial"/>
                <w:szCs w:val="20"/>
              </w:rPr>
            </w:pPr>
            <w:r w:rsidRPr="00F64944">
              <w:rPr>
                <w:rFonts w:cs="Arial"/>
                <w:szCs w:val="20"/>
              </w:rPr>
              <w:t>Talpa C10/1,8V/+25°C ne mažiau kaip</w:t>
            </w:r>
          </w:p>
        </w:tc>
        <w:tc>
          <w:tcPr>
            <w:tcW w:w="3320" w:type="dxa"/>
            <w:vAlign w:val="center"/>
          </w:tcPr>
          <w:p w14:paraId="1C379849" w14:textId="5EEEB14E" w:rsidR="00D03CD4" w:rsidRPr="00F64944" w:rsidRDefault="00D03CD4" w:rsidP="005A35CE">
            <w:pPr>
              <w:pStyle w:val="Default"/>
              <w:rPr>
                <w:sz w:val="20"/>
                <w:szCs w:val="20"/>
              </w:rPr>
            </w:pPr>
            <w:r w:rsidRPr="00F64944">
              <w:rPr>
                <w:sz w:val="20"/>
                <w:szCs w:val="20"/>
              </w:rPr>
              <w:t>Nurodoma užsakant:</w:t>
            </w:r>
            <w:r w:rsidR="005A35CE" w:rsidRPr="00F64944">
              <w:rPr>
                <w:sz w:val="20"/>
                <w:szCs w:val="20"/>
              </w:rPr>
              <w:t xml:space="preserve"> </w:t>
            </w:r>
            <w:r w:rsidRPr="00F64944">
              <w:rPr>
                <w:sz w:val="20"/>
                <w:szCs w:val="20"/>
              </w:rPr>
              <w:t>≥ 7 Ah</w:t>
            </w:r>
            <w:r w:rsidR="005A35CE" w:rsidRPr="00F64944">
              <w:rPr>
                <w:sz w:val="20"/>
                <w:szCs w:val="20"/>
              </w:rPr>
              <w:t>.</w:t>
            </w:r>
          </w:p>
        </w:tc>
      </w:tr>
      <w:tr w:rsidR="00D03CD4" w:rsidRPr="00F64944" w14:paraId="40C0A71A" w14:textId="77777777" w:rsidTr="00442D9E">
        <w:trPr>
          <w:trHeight w:val="241"/>
          <w:jc w:val="center"/>
        </w:trPr>
        <w:tc>
          <w:tcPr>
            <w:tcW w:w="625" w:type="dxa"/>
            <w:vAlign w:val="center"/>
          </w:tcPr>
          <w:p w14:paraId="0F5DFCDF" w14:textId="77777777" w:rsidR="00D03CD4" w:rsidRPr="00F64944" w:rsidRDefault="00D03CD4" w:rsidP="00D03CD4">
            <w:pPr>
              <w:pStyle w:val="Sraopastraipa"/>
              <w:numPr>
                <w:ilvl w:val="0"/>
                <w:numId w:val="52"/>
              </w:numPr>
              <w:tabs>
                <w:tab w:val="left" w:pos="567"/>
              </w:tabs>
              <w:suppressAutoHyphens w:val="0"/>
              <w:autoSpaceDN/>
              <w:jc w:val="center"/>
              <w:rPr>
                <w:rFonts w:cs="Arial"/>
                <w:szCs w:val="20"/>
              </w:rPr>
            </w:pPr>
          </w:p>
        </w:tc>
        <w:tc>
          <w:tcPr>
            <w:tcW w:w="5577" w:type="dxa"/>
            <w:vAlign w:val="center"/>
          </w:tcPr>
          <w:p w14:paraId="23BAC1CB" w14:textId="0614F407" w:rsidR="00D03CD4" w:rsidRPr="00F64944" w:rsidRDefault="00D03CD4" w:rsidP="00D03CD4">
            <w:pPr>
              <w:autoSpaceDE w:val="0"/>
              <w:rPr>
                <w:rFonts w:cs="Arial"/>
                <w:szCs w:val="20"/>
              </w:rPr>
            </w:pPr>
            <w:r w:rsidRPr="00F64944">
              <w:rPr>
                <w:rFonts w:cs="Arial"/>
                <w:szCs w:val="20"/>
              </w:rPr>
              <w:t>Iškrovos galia 15 min/ 1,67V / +25°C ne mažiau kaip</w:t>
            </w:r>
          </w:p>
        </w:tc>
        <w:tc>
          <w:tcPr>
            <w:tcW w:w="3320" w:type="dxa"/>
            <w:vAlign w:val="center"/>
          </w:tcPr>
          <w:p w14:paraId="4F105604" w14:textId="79DF3782" w:rsidR="00D03CD4" w:rsidRPr="00F64944" w:rsidRDefault="00D03CD4" w:rsidP="005A35CE">
            <w:pPr>
              <w:pStyle w:val="Default"/>
              <w:rPr>
                <w:sz w:val="20"/>
                <w:szCs w:val="20"/>
              </w:rPr>
            </w:pPr>
            <w:r w:rsidRPr="00F64944">
              <w:rPr>
                <w:sz w:val="20"/>
                <w:szCs w:val="20"/>
              </w:rPr>
              <w:t>Nurodoma užsakant:</w:t>
            </w:r>
            <w:r w:rsidR="005A35CE" w:rsidRPr="00F64944">
              <w:rPr>
                <w:sz w:val="20"/>
                <w:szCs w:val="20"/>
              </w:rPr>
              <w:t xml:space="preserve"> </w:t>
            </w:r>
            <w:r w:rsidRPr="00F64944">
              <w:rPr>
                <w:sz w:val="20"/>
                <w:szCs w:val="20"/>
              </w:rPr>
              <w:t>≥ 480 W</w:t>
            </w:r>
            <w:r w:rsidR="005A35CE" w:rsidRPr="00F64944">
              <w:rPr>
                <w:sz w:val="20"/>
                <w:szCs w:val="20"/>
              </w:rPr>
              <w:t>.</w:t>
            </w:r>
          </w:p>
        </w:tc>
      </w:tr>
      <w:tr w:rsidR="00D03CD4" w:rsidRPr="00F64944" w14:paraId="5667CFBE" w14:textId="77777777" w:rsidTr="00442D9E">
        <w:trPr>
          <w:trHeight w:val="241"/>
          <w:jc w:val="center"/>
        </w:trPr>
        <w:tc>
          <w:tcPr>
            <w:tcW w:w="625" w:type="dxa"/>
            <w:vAlign w:val="center"/>
          </w:tcPr>
          <w:p w14:paraId="39D76D82" w14:textId="77777777" w:rsidR="00D03CD4" w:rsidRPr="00F64944" w:rsidRDefault="00D03CD4" w:rsidP="00D03CD4">
            <w:pPr>
              <w:pStyle w:val="Sraopastraipa"/>
              <w:numPr>
                <w:ilvl w:val="0"/>
                <w:numId w:val="52"/>
              </w:numPr>
              <w:tabs>
                <w:tab w:val="left" w:pos="567"/>
              </w:tabs>
              <w:suppressAutoHyphens w:val="0"/>
              <w:autoSpaceDN/>
              <w:jc w:val="center"/>
              <w:rPr>
                <w:rFonts w:cs="Arial"/>
                <w:szCs w:val="20"/>
              </w:rPr>
            </w:pPr>
          </w:p>
        </w:tc>
        <w:tc>
          <w:tcPr>
            <w:tcW w:w="5577" w:type="dxa"/>
            <w:vAlign w:val="center"/>
          </w:tcPr>
          <w:p w14:paraId="1890DEA2" w14:textId="77777777" w:rsidR="00D03CD4" w:rsidRPr="00F64944" w:rsidRDefault="00D03CD4" w:rsidP="00D03CD4">
            <w:pPr>
              <w:autoSpaceDE w:val="0"/>
              <w:rPr>
                <w:rFonts w:cs="Arial"/>
                <w:szCs w:val="20"/>
              </w:rPr>
            </w:pPr>
            <w:r w:rsidRPr="00F64944">
              <w:rPr>
                <w:rFonts w:cs="Arial"/>
                <w:szCs w:val="20"/>
              </w:rPr>
              <w:t>Projektinis amžius ne mažiau kaip</w:t>
            </w:r>
          </w:p>
        </w:tc>
        <w:tc>
          <w:tcPr>
            <w:tcW w:w="3320" w:type="dxa"/>
            <w:vAlign w:val="center"/>
          </w:tcPr>
          <w:p w14:paraId="08B9AE7E" w14:textId="77777777" w:rsidR="00D03CD4" w:rsidRPr="00F64944" w:rsidRDefault="00D03CD4" w:rsidP="00D03CD4">
            <w:pPr>
              <w:tabs>
                <w:tab w:val="left" w:pos="567"/>
              </w:tabs>
              <w:rPr>
                <w:rFonts w:cs="Arial"/>
                <w:szCs w:val="20"/>
              </w:rPr>
            </w:pPr>
            <w:r w:rsidRPr="00F64944">
              <w:rPr>
                <w:rFonts w:cs="Arial"/>
                <w:szCs w:val="20"/>
              </w:rPr>
              <w:t>≥ 10 metų (</w:t>
            </w:r>
            <w:proofErr w:type="spellStart"/>
            <w:r w:rsidRPr="00F64944">
              <w:rPr>
                <w:rFonts w:cs="Arial"/>
                <w:szCs w:val="20"/>
              </w:rPr>
              <w:t>Eurobat</w:t>
            </w:r>
            <w:proofErr w:type="spellEnd"/>
            <w:r w:rsidRPr="00F64944">
              <w:rPr>
                <w:rFonts w:cs="Arial"/>
                <w:szCs w:val="20"/>
              </w:rPr>
              <w:t xml:space="preserve"> „</w:t>
            </w:r>
            <w:proofErr w:type="spellStart"/>
            <w:r w:rsidRPr="00F64944">
              <w:rPr>
                <w:rFonts w:cs="Arial"/>
                <w:szCs w:val="20"/>
              </w:rPr>
              <w:t>Long</w:t>
            </w:r>
            <w:proofErr w:type="spellEnd"/>
            <w:r w:rsidRPr="00F64944">
              <w:rPr>
                <w:rFonts w:cs="Arial"/>
                <w:szCs w:val="20"/>
              </w:rPr>
              <w:t xml:space="preserve"> </w:t>
            </w:r>
            <w:proofErr w:type="spellStart"/>
            <w:r w:rsidRPr="00F64944">
              <w:rPr>
                <w:rFonts w:cs="Arial"/>
                <w:szCs w:val="20"/>
              </w:rPr>
              <w:t>life</w:t>
            </w:r>
            <w:proofErr w:type="spellEnd"/>
            <w:r w:rsidRPr="00F64944">
              <w:rPr>
                <w:rFonts w:cs="Arial"/>
                <w:szCs w:val="20"/>
              </w:rPr>
              <w:t>“)</w:t>
            </w:r>
          </w:p>
        </w:tc>
      </w:tr>
      <w:tr w:rsidR="00D03CD4" w:rsidRPr="00F64944" w14:paraId="038A7817" w14:textId="77777777" w:rsidTr="00442D9E">
        <w:trPr>
          <w:trHeight w:val="241"/>
          <w:jc w:val="center"/>
        </w:trPr>
        <w:tc>
          <w:tcPr>
            <w:tcW w:w="625" w:type="dxa"/>
            <w:vAlign w:val="center"/>
          </w:tcPr>
          <w:p w14:paraId="6799A029" w14:textId="77777777" w:rsidR="00D03CD4" w:rsidRPr="00F64944" w:rsidRDefault="00D03CD4" w:rsidP="00D03CD4">
            <w:pPr>
              <w:pStyle w:val="Sraopastraipa"/>
              <w:numPr>
                <w:ilvl w:val="0"/>
                <w:numId w:val="52"/>
              </w:numPr>
              <w:tabs>
                <w:tab w:val="left" w:pos="567"/>
              </w:tabs>
              <w:suppressAutoHyphens w:val="0"/>
              <w:autoSpaceDN/>
              <w:jc w:val="center"/>
              <w:rPr>
                <w:rFonts w:cs="Arial"/>
                <w:szCs w:val="20"/>
              </w:rPr>
            </w:pPr>
          </w:p>
        </w:tc>
        <w:tc>
          <w:tcPr>
            <w:tcW w:w="5577" w:type="dxa"/>
            <w:vAlign w:val="center"/>
          </w:tcPr>
          <w:p w14:paraId="0BA23391" w14:textId="77777777" w:rsidR="00D03CD4" w:rsidRPr="00F64944" w:rsidRDefault="00D03CD4" w:rsidP="00D03CD4">
            <w:pPr>
              <w:autoSpaceDE w:val="0"/>
              <w:rPr>
                <w:rFonts w:cs="Arial"/>
                <w:szCs w:val="20"/>
              </w:rPr>
            </w:pPr>
            <w:r w:rsidRPr="00F64944">
              <w:rPr>
                <w:rFonts w:cs="Arial"/>
                <w:szCs w:val="20"/>
              </w:rPr>
              <w:t>Eksploatavimo darbo temperatūrų intervalas ne siauresnis kaip</w:t>
            </w:r>
          </w:p>
        </w:tc>
        <w:tc>
          <w:tcPr>
            <w:tcW w:w="3320" w:type="dxa"/>
            <w:vAlign w:val="center"/>
          </w:tcPr>
          <w:p w14:paraId="68A10004" w14:textId="77777777" w:rsidR="00D03CD4" w:rsidRPr="00F64944" w:rsidRDefault="00D03CD4" w:rsidP="00D03CD4">
            <w:pPr>
              <w:tabs>
                <w:tab w:val="left" w:pos="567"/>
              </w:tabs>
              <w:rPr>
                <w:rFonts w:cs="Arial"/>
                <w:szCs w:val="20"/>
              </w:rPr>
            </w:pPr>
            <w:r w:rsidRPr="00F64944">
              <w:rPr>
                <w:rFonts w:cs="Arial"/>
                <w:szCs w:val="20"/>
              </w:rPr>
              <w:t>-20°C iki +50°C</w:t>
            </w:r>
          </w:p>
        </w:tc>
      </w:tr>
      <w:tr w:rsidR="00D03CD4" w:rsidRPr="00F64944" w14:paraId="77D85369" w14:textId="77777777" w:rsidTr="00442D9E">
        <w:trPr>
          <w:trHeight w:val="241"/>
          <w:jc w:val="center"/>
        </w:trPr>
        <w:tc>
          <w:tcPr>
            <w:tcW w:w="625" w:type="dxa"/>
            <w:vAlign w:val="center"/>
          </w:tcPr>
          <w:p w14:paraId="722DCDA3" w14:textId="77777777" w:rsidR="00D03CD4" w:rsidRPr="00F64944" w:rsidRDefault="00D03CD4" w:rsidP="00D03CD4">
            <w:pPr>
              <w:pStyle w:val="Sraopastraipa"/>
              <w:numPr>
                <w:ilvl w:val="0"/>
                <w:numId w:val="52"/>
              </w:numPr>
              <w:tabs>
                <w:tab w:val="left" w:pos="567"/>
              </w:tabs>
              <w:suppressAutoHyphens w:val="0"/>
              <w:autoSpaceDN/>
              <w:jc w:val="center"/>
              <w:rPr>
                <w:rFonts w:cs="Arial"/>
                <w:szCs w:val="20"/>
              </w:rPr>
            </w:pPr>
          </w:p>
        </w:tc>
        <w:tc>
          <w:tcPr>
            <w:tcW w:w="5577" w:type="dxa"/>
            <w:vAlign w:val="center"/>
          </w:tcPr>
          <w:p w14:paraId="6236EAC3" w14:textId="77777777" w:rsidR="00D03CD4" w:rsidRPr="00F64944" w:rsidRDefault="00D03CD4" w:rsidP="00D03CD4">
            <w:pPr>
              <w:rPr>
                <w:rFonts w:cs="Arial"/>
                <w:szCs w:val="20"/>
              </w:rPr>
            </w:pPr>
            <w:r w:rsidRPr="00F64944">
              <w:rPr>
                <w:rFonts w:cs="Arial"/>
                <w:szCs w:val="20"/>
              </w:rPr>
              <w:t>Garantija</w:t>
            </w:r>
          </w:p>
        </w:tc>
        <w:tc>
          <w:tcPr>
            <w:tcW w:w="3320" w:type="dxa"/>
            <w:vAlign w:val="center"/>
          </w:tcPr>
          <w:p w14:paraId="6FD9211D" w14:textId="77777777" w:rsidR="00D03CD4" w:rsidRPr="00F64944" w:rsidRDefault="00D03CD4" w:rsidP="00D03CD4">
            <w:pPr>
              <w:rPr>
                <w:rFonts w:cs="Arial"/>
                <w:szCs w:val="20"/>
              </w:rPr>
            </w:pPr>
            <w:r w:rsidRPr="00F64944">
              <w:rPr>
                <w:rFonts w:cs="Arial"/>
                <w:szCs w:val="20"/>
              </w:rPr>
              <w:t>24 mėn.</w:t>
            </w:r>
          </w:p>
        </w:tc>
      </w:tr>
      <w:tr w:rsidR="00D03CD4" w:rsidRPr="00F64944" w14:paraId="715DAE99" w14:textId="77777777" w:rsidTr="00442D9E">
        <w:trPr>
          <w:trHeight w:val="241"/>
          <w:jc w:val="center"/>
        </w:trPr>
        <w:tc>
          <w:tcPr>
            <w:tcW w:w="625" w:type="dxa"/>
            <w:vAlign w:val="center"/>
          </w:tcPr>
          <w:p w14:paraId="4104E957" w14:textId="77777777" w:rsidR="00D03CD4" w:rsidRPr="00F64944" w:rsidRDefault="00D03CD4" w:rsidP="00D03CD4">
            <w:pPr>
              <w:pStyle w:val="Sraopastraipa"/>
              <w:numPr>
                <w:ilvl w:val="0"/>
                <w:numId w:val="52"/>
              </w:numPr>
              <w:tabs>
                <w:tab w:val="left" w:pos="567"/>
              </w:tabs>
              <w:suppressAutoHyphens w:val="0"/>
              <w:autoSpaceDN/>
              <w:jc w:val="center"/>
              <w:rPr>
                <w:rFonts w:cs="Arial"/>
                <w:szCs w:val="20"/>
              </w:rPr>
            </w:pPr>
          </w:p>
        </w:tc>
        <w:tc>
          <w:tcPr>
            <w:tcW w:w="5577" w:type="dxa"/>
            <w:vAlign w:val="center"/>
          </w:tcPr>
          <w:p w14:paraId="747894BB" w14:textId="77777777" w:rsidR="00D03CD4" w:rsidRPr="00F64944" w:rsidRDefault="00D03CD4" w:rsidP="00D03CD4">
            <w:pPr>
              <w:autoSpaceDE w:val="0"/>
              <w:rPr>
                <w:rFonts w:cs="Arial"/>
                <w:szCs w:val="20"/>
              </w:rPr>
            </w:pPr>
            <w:r w:rsidRPr="00F64944">
              <w:rPr>
                <w:rFonts w:cs="Arial"/>
                <w:szCs w:val="20"/>
              </w:rPr>
              <w:t xml:space="preserve">Eksploatuojamas be priežiūros (angl. </w:t>
            </w:r>
            <w:proofErr w:type="spellStart"/>
            <w:r w:rsidRPr="00F64944">
              <w:rPr>
                <w:rFonts w:cs="Arial"/>
                <w:szCs w:val="20"/>
              </w:rPr>
              <w:t>Maintenance</w:t>
            </w:r>
            <w:proofErr w:type="spellEnd"/>
            <w:r w:rsidRPr="00F64944">
              <w:rPr>
                <w:rFonts w:cs="Arial"/>
                <w:szCs w:val="20"/>
              </w:rPr>
              <w:t xml:space="preserve"> </w:t>
            </w:r>
            <w:proofErr w:type="spellStart"/>
            <w:r w:rsidRPr="00F64944">
              <w:rPr>
                <w:rFonts w:cs="Arial"/>
                <w:szCs w:val="20"/>
              </w:rPr>
              <w:t>free</w:t>
            </w:r>
            <w:proofErr w:type="spellEnd"/>
            <w:r w:rsidRPr="00F64944">
              <w:rPr>
                <w:rFonts w:cs="Arial"/>
                <w:szCs w:val="20"/>
              </w:rPr>
              <w:t>)</w:t>
            </w:r>
          </w:p>
        </w:tc>
        <w:tc>
          <w:tcPr>
            <w:tcW w:w="3320" w:type="dxa"/>
            <w:vAlign w:val="center"/>
          </w:tcPr>
          <w:p w14:paraId="50EEB9E0" w14:textId="77777777" w:rsidR="00D03CD4" w:rsidRPr="00F64944" w:rsidRDefault="00D03CD4" w:rsidP="00D03CD4">
            <w:pPr>
              <w:tabs>
                <w:tab w:val="left" w:pos="567"/>
              </w:tabs>
              <w:rPr>
                <w:rFonts w:cs="Arial"/>
                <w:szCs w:val="20"/>
              </w:rPr>
            </w:pPr>
            <w:r w:rsidRPr="00F64944">
              <w:rPr>
                <w:rFonts w:cs="Arial"/>
                <w:szCs w:val="20"/>
              </w:rPr>
              <w:t>Turi būti</w:t>
            </w:r>
          </w:p>
        </w:tc>
      </w:tr>
      <w:tr w:rsidR="00D03CD4" w:rsidRPr="00F64944" w14:paraId="78C8973A" w14:textId="77777777" w:rsidTr="00442D9E">
        <w:trPr>
          <w:jc w:val="center"/>
        </w:trPr>
        <w:tc>
          <w:tcPr>
            <w:tcW w:w="9522" w:type="dxa"/>
            <w:gridSpan w:val="3"/>
            <w:vAlign w:val="center"/>
          </w:tcPr>
          <w:p w14:paraId="320016D3" w14:textId="77777777" w:rsidR="00D03CD4" w:rsidRPr="00F64944" w:rsidRDefault="00D03CD4" w:rsidP="00D03CD4">
            <w:pPr>
              <w:pStyle w:val="Sraopastraipa"/>
              <w:tabs>
                <w:tab w:val="left" w:pos="567"/>
              </w:tabs>
              <w:ind w:left="0"/>
              <w:rPr>
                <w:rFonts w:cs="Arial"/>
                <w:b/>
                <w:bCs/>
                <w:szCs w:val="20"/>
              </w:rPr>
            </w:pPr>
          </w:p>
          <w:p w14:paraId="48785E37" w14:textId="0DC81F95" w:rsidR="00D03CD4" w:rsidRPr="00F64944" w:rsidRDefault="00D03CD4" w:rsidP="00D03CD4">
            <w:pPr>
              <w:pStyle w:val="Sraopastraipa"/>
              <w:tabs>
                <w:tab w:val="left" w:pos="567"/>
              </w:tabs>
              <w:ind w:left="0"/>
              <w:rPr>
                <w:rFonts w:cs="Arial"/>
                <w:b/>
                <w:bCs/>
                <w:szCs w:val="20"/>
              </w:rPr>
            </w:pPr>
            <w:r w:rsidRPr="00F64944">
              <w:rPr>
                <w:rFonts w:cs="Arial"/>
                <w:b/>
                <w:bCs/>
                <w:szCs w:val="20"/>
              </w:rPr>
              <w:t>IX. 0,4</w:t>
            </w:r>
            <w:r w:rsidR="00D05394" w:rsidRPr="00F64944">
              <w:rPr>
                <w:rFonts w:cs="Arial"/>
                <w:b/>
                <w:bCs/>
                <w:szCs w:val="20"/>
              </w:rPr>
              <w:t xml:space="preserve"> </w:t>
            </w:r>
            <w:proofErr w:type="spellStart"/>
            <w:r w:rsidRPr="00F64944">
              <w:rPr>
                <w:rFonts w:cs="Arial"/>
                <w:b/>
                <w:bCs/>
                <w:szCs w:val="20"/>
              </w:rPr>
              <w:t>kV</w:t>
            </w:r>
            <w:proofErr w:type="spellEnd"/>
            <w:r w:rsidRPr="00F64944">
              <w:rPr>
                <w:rFonts w:cs="Arial"/>
                <w:b/>
                <w:bCs/>
                <w:szCs w:val="20"/>
              </w:rPr>
              <w:t xml:space="preserve"> elektros energijos apskaitos įrangos parametrai</w:t>
            </w:r>
          </w:p>
          <w:p w14:paraId="4CC33B59" w14:textId="77777777" w:rsidR="00D03CD4" w:rsidRPr="00F64944" w:rsidRDefault="00D03CD4" w:rsidP="00D03CD4">
            <w:pPr>
              <w:pStyle w:val="Sraopastraipa"/>
              <w:tabs>
                <w:tab w:val="left" w:pos="567"/>
              </w:tabs>
              <w:ind w:left="0"/>
              <w:rPr>
                <w:rFonts w:cs="Arial"/>
                <w:szCs w:val="20"/>
              </w:rPr>
            </w:pPr>
          </w:p>
        </w:tc>
      </w:tr>
      <w:tr w:rsidR="00D03CD4" w:rsidRPr="00F64944" w14:paraId="510FC881" w14:textId="77777777" w:rsidTr="00D05394">
        <w:tblPrEx>
          <w:jc w:val="left"/>
        </w:tblPrEx>
        <w:tc>
          <w:tcPr>
            <w:tcW w:w="625" w:type="dxa"/>
            <w:vAlign w:val="center"/>
          </w:tcPr>
          <w:p w14:paraId="425E7A5D" w14:textId="4035AAAC" w:rsidR="00D03CD4" w:rsidRPr="00F64944" w:rsidRDefault="00D03CD4" w:rsidP="00D03CD4">
            <w:pPr>
              <w:rPr>
                <w:rFonts w:cs="Arial"/>
                <w:bCs/>
                <w:szCs w:val="20"/>
              </w:rPr>
            </w:pPr>
            <w:r w:rsidRPr="00F64944">
              <w:rPr>
                <w:rFonts w:cs="Arial"/>
                <w:bCs/>
                <w:szCs w:val="20"/>
              </w:rPr>
              <w:t>1.</w:t>
            </w:r>
          </w:p>
        </w:tc>
        <w:tc>
          <w:tcPr>
            <w:tcW w:w="5577" w:type="dxa"/>
            <w:vAlign w:val="center"/>
          </w:tcPr>
          <w:p w14:paraId="3D892A03" w14:textId="77777777" w:rsidR="00D03CD4" w:rsidRPr="00F64944" w:rsidRDefault="00D03CD4" w:rsidP="00D03CD4">
            <w:pPr>
              <w:rPr>
                <w:rFonts w:cs="Arial"/>
                <w:bCs/>
                <w:szCs w:val="20"/>
              </w:rPr>
            </w:pPr>
            <w:r w:rsidRPr="00F64944">
              <w:rPr>
                <w:rFonts w:cs="Arial"/>
                <w:bCs/>
                <w:szCs w:val="20"/>
              </w:rPr>
              <w:t>Paskirtis</w:t>
            </w:r>
          </w:p>
        </w:tc>
        <w:tc>
          <w:tcPr>
            <w:tcW w:w="3320" w:type="dxa"/>
            <w:vAlign w:val="center"/>
          </w:tcPr>
          <w:p w14:paraId="521D81F7" w14:textId="77777777" w:rsidR="00D03CD4" w:rsidRPr="00F64944" w:rsidRDefault="00D03CD4" w:rsidP="00D03CD4">
            <w:pPr>
              <w:rPr>
                <w:rFonts w:cs="Arial"/>
                <w:bCs/>
                <w:szCs w:val="20"/>
              </w:rPr>
            </w:pPr>
            <w:r w:rsidRPr="00F64944">
              <w:rPr>
                <w:rFonts w:cs="Arial"/>
                <w:szCs w:val="20"/>
              </w:rPr>
              <w:t>Apskaityti suvartotą elektros energiją ir perduoti elektrinio ryšio sąsaja į SCADA</w:t>
            </w:r>
          </w:p>
        </w:tc>
      </w:tr>
      <w:tr w:rsidR="00D03CD4" w:rsidRPr="00F64944" w14:paraId="3E58D887" w14:textId="77777777" w:rsidTr="00D05394">
        <w:tblPrEx>
          <w:jc w:val="left"/>
        </w:tblPrEx>
        <w:tc>
          <w:tcPr>
            <w:tcW w:w="625" w:type="dxa"/>
            <w:vAlign w:val="center"/>
          </w:tcPr>
          <w:p w14:paraId="658BECA8" w14:textId="607B6C7F" w:rsidR="00D03CD4" w:rsidRPr="00F64944" w:rsidRDefault="00D03CD4" w:rsidP="00D03CD4">
            <w:pPr>
              <w:rPr>
                <w:rFonts w:cs="Arial"/>
                <w:bCs/>
                <w:szCs w:val="20"/>
              </w:rPr>
            </w:pPr>
            <w:r w:rsidRPr="00F64944">
              <w:rPr>
                <w:rFonts w:cs="Arial"/>
                <w:bCs/>
                <w:szCs w:val="20"/>
              </w:rPr>
              <w:t>2.</w:t>
            </w:r>
          </w:p>
        </w:tc>
        <w:tc>
          <w:tcPr>
            <w:tcW w:w="5577" w:type="dxa"/>
            <w:vAlign w:val="center"/>
          </w:tcPr>
          <w:p w14:paraId="4402C32C" w14:textId="77777777" w:rsidR="00D03CD4" w:rsidRPr="00F64944" w:rsidRDefault="00D03CD4" w:rsidP="00D03CD4">
            <w:pPr>
              <w:rPr>
                <w:rFonts w:cs="Arial"/>
                <w:bCs/>
                <w:szCs w:val="20"/>
              </w:rPr>
            </w:pPr>
            <w:r w:rsidRPr="00F64944">
              <w:rPr>
                <w:rFonts w:cs="Arial"/>
                <w:bCs/>
                <w:szCs w:val="20"/>
              </w:rPr>
              <w:t>Parametrai</w:t>
            </w:r>
          </w:p>
        </w:tc>
        <w:tc>
          <w:tcPr>
            <w:tcW w:w="3320" w:type="dxa"/>
            <w:vAlign w:val="center"/>
          </w:tcPr>
          <w:p w14:paraId="3906362B" w14:textId="77777777" w:rsidR="00D03CD4" w:rsidRPr="00F64944" w:rsidRDefault="00D03CD4" w:rsidP="00D03CD4">
            <w:pPr>
              <w:rPr>
                <w:rFonts w:cs="Arial"/>
                <w:szCs w:val="20"/>
              </w:rPr>
            </w:pPr>
            <w:r w:rsidRPr="00F64944">
              <w:rPr>
                <w:rFonts w:cs="Arial"/>
                <w:bCs/>
                <w:szCs w:val="20"/>
              </w:rPr>
              <w:t>Srovės ir įtampos parametrai pagal LST EN 62056-21;</w:t>
            </w:r>
          </w:p>
        </w:tc>
      </w:tr>
      <w:tr w:rsidR="00D03CD4" w:rsidRPr="00F64944" w14:paraId="6C9E2082" w14:textId="77777777" w:rsidTr="00D05394">
        <w:tblPrEx>
          <w:jc w:val="left"/>
        </w:tblPrEx>
        <w:trPr>
          <w:trHeight w:val="287"/>
        </w:trPr>
        <w:tc>
          <w:tcPr>
            <w:tcW w:w="625" w:type="dxa"/>
            <w:vAlign w:val="center"/>
          </w:tcPr>
          <w:p w14:paraId="717782C4" w14:textId="18DBBA23" w:rsidR="00D03CD4" w:rsidRPr="00F64944" w:rsidRDefault="00D03CD4" w:rsidP="00D03CD4">
            <w:pPr>
              <w:rPr>
                <w:rFonts w:cs="Arial"/>
                <w:bCs/>
                <w:szCs w:val="20"/>
              </w:rPr>
            </w:pPr>
            <w:r w:rsidRPr="00F64944">
              <w:rPr>
                <w:rFonts w:cs="Arial"/>
                <w:bCs/>
                <w:szCs w:val="20"/>
              </w:rPr>
              <w:t>3.</w:t>
            </w:r>
          </w:p>
        </w:tc>
        <w:tc>
          <w:tcPr>
            <w:tcW w:w="5577" w:type="dxa"/>
            <w:vAlign w:val="center"/>
          </w:tcPr>
          <w:p w14:paraId="10E07D3C" w14:textId="77777777" w:rsidR="00D03CD4" w:rsidRPr="00F64944" w:rsidRDefault="00D03CD4" w:rsidP="00D03CD4">
            <w:pPr>
              <w:rPr>
                <w:rFonts w:cs="Arial"/>
                <w:bCs/>
                <w:szCs w:val="20"/>
              </w:rPr>
            </w:pPr>
            <w:r w:rsidRPr="00F64944">
              <w:rPr>
                <w:rFonts w:cs="Arial"/>
                <w:bCs/>
                <w:szCs w:val="20"/>
              </w:rPr>
              <w:t>Tinklo sąsaja „RJ45“</w:t>
            </w:r>
          </w:p>
        </w:tc>
        <w:tc>
          <w:tcPr>
            <w:tcW w:w="3320" w:type="dxa"/>
            <w:vAlign w:val="center"/>
          </w:tcPr>
          <w:p w14:paraId="0F312D28" w14:textId="77777777" w:rsidR="00D03CD4" w:rsidRPr="00F64944" w:rsidRDefault="00D03CD4" w:rsidP="00D03CD4">
            <w:pPr>
              <w:rPr>
                <w:rFonts w:cs="Arial"/>
                <w:bCs/>
                <w:szCs w:val="20"/>
              </w:rPr>
            </w:pPr>
            <w:proofErr w:type="spellStart"/>
            <w:r w:rsidRPr="00F64944">
              <w:rPr>
                <w:rFonts w:cs="Arial"/>
                <w:bCs/>
                <w:szCs w:val="20"/>
              </w:rPr>
              <w:t>Modbus</w:t>
            </w:r>
            <w:proofErr w:type="spellEnd"/>
            <w:r w:rsidRPr="00F64944">
              <w:rPr>
                <w:rFonts w:cs="Arial"/>
                <w:bCs/>
                <w:szCs w:val="20"/>
              </w:rPr>
              <w:t xml:space="preserve"> TCP/IP protokolas</w:t>
            </w:r>
          </w:p>
        </w:tc>
      </w:tr>
      <w:tr w:rsidR="00D03CD4" w:rsidRPr="00F64944" w14:paraId="270EF036" w14:textId="77777777" w:rsidTr="00D05394">
        <w:tblPrEx>
          <w:jc w:val="left"/>
        </w:tblPrEx>
        <w:tc>
          <w:tcPr>
            <w:tcW w:w="625" w:type="dxa"/>
            <w:vAlign w:val="center"/>
          </w:tcPr>
          <w:p w14:paraId="09521849" w14:textId="1F2808C8" w:rsidR="00D03CD4" w:rsidRPr="00F64944" w:rsidRDefault="00D03CD4" w:rsidP="00D03CD4">
            <w:pPr>
              <w:rPr>
                <w:rFonts w:cs="Arial"/>
                <w:bCs/>
                <w:szCs w:val="20"/>
              </w:rPr>
            </w:pPr>
            <w:r w:rsidRPr="00F64944">
              <w:rPr>
                <w:rFonts w:cs="Arial"/>
                <w:bCs/>
                <w:szCs w:val="20"/>
              </w:rPr>
              <w:t>4.</w:t>
            </w:r>
          </w:p>
        </w:tc>
        <w:tc>
          <w:tcPr>
            <w:tcW w:w="5577" w:type="dxa"/>
            <w:vAlign w:val="center"/>
          </w:tcPr>
          <w:p w14:paraId="2D7A6224" w14:textId="77777777" w:rsidR="00D03CD4" w:rsidRPr="00F64944" w:rsidRDefault="00D03CD4" w:rsidP="00D03CD4">
            <w:pPr>
              <w:rPr>
                <w:rFonts w:cs="Arial"/>
                <w:bCs/>
                <w:szCs w:val="20"/>
              </w:rPr>
            </w:pPr>
            <w:r w:rsidRPr="00F64944">
              <w:rPr>
                <w:rFonts w:cs="Arial"/>
                <w:bCs/>
                <w:szCs w:val="20"/>
              </w:rPr>
              <w:t>Suderinamumas, ryšys su SCADA</w:t>
            </w:r>
          </w:p>
        </w:tc>
        <w:tc>
          <w:tcPr>
            <w:tcW w:w="3320" w:type="dxa"/>
            <w:vAlign w:val="center"/>
          </w:tcPr>
          <w:p w14:paraId="4B13CCB4" w14:textId="77777777" w:rsidR="00D03CD4" w:rsidRPr="00F64944" w:rsidRDefault="00D03CD4" w:rsidP="00D03CD4">
            <w:pPr>
              <w:rPr>
                <w:rFonts w:cs="Arial"/>
                <w:bCs/>
                <w:szCs w:val="20"/>
              </w:rPr>
            </w:pPr>
            <w:r w:rsidRPr="00F64944">
              <w:rPr>
                <w:rFonts w:cs="Arial"/>
                <w:bCs/>
                <w:szCs w:val="20"/>
              </w:rPr>
              <w:t xml:space="preserve">Tiesioginis naudojant </w:t>
            </w:r>
            <w:proofErr w:type="spellStart"/>
            <w:r w:rsidRPr="00F64944">
              <w:rPr>
                <w:rFonts w:cs="Arial"/>
                <w:bCs/>
                <w:szCs w:val="20"/>
              </w:rPr>
              <w:t>Modbus</w:t>
            </w:r>
            <w:proofErr w:type="spellEnd"/>
            <w:r w:rsidRPr="00F64944">
              <w:rPr>
                <w:rFonts w:cs="Arial"/>
                <w:bCs/>
                <w:szCs w:val="20"/>
              </w:rPr>
              <w:t xml:space="preserve"> TCP/IP protokolą. </w:t>
            </w:r>
          </w:p>
          <w:p w14:paraId="51A0F61F" w14:textId="77777777" w:rsidR="00D03CD4" w:rsidRPr="00F64944" w:rsidRDefault="00D03CD4" w:rsidP="00D03CD4">
            <w:pPr>
              <w:rPr>
                <w:rFonts w:cs="Arial"/>
                <w:szCs w:val="20"/>
              </w:rPr>
            </w:pPr>
            <w:r w:rsidRPr="00F64944">
              <w:rPr>
                <w:rFonts w:cs="Arial"/>
                <w:szCs w:val="20"/>
              </w:rPr>
              <w:t>Palaikomi ryšio kanalo greičiai – 9600 arba 19200 bodų;</w:t>
            </w:r>
          </w:p>
        </w:tc>
      </w:tr>
      <w:tr w:rsidR="00D03CD4" w:rsidRPr="00F64944" w14:paraId="38E2E506" w14:textId="77777777" w:rsidTr="00D05394">
        <w:tblPrEx>
          <w:jc w:val="left"/>
        </w:tblPrEx>
        <w:tc>
          <w:tcPr>
            <w:tcW w:w="625" w:type="dxa"/>
            <w:vAlign w:val="center"/>
          </w:tcPr>
          <w:p w14:paraId="0321FF25" w14:textId="28923833" w:rsidR="00D03CD4" w:rsidRPr="00F64944" w:rsidRDefault="00D03CD4" w:rsidP="00D03CD4">
            <w:pPr>
              <w:rPr>
                <w:rFonts w:cs="Arial"/>
                <w:bCs/>
                <w:szCs w:val="20"/>
              </w:rPr>
            </w:pPr>
            <w:r w:rsidRPr="00F64944">
              <w:rPr>
                <w:rFonts w:cs="Arial"/>
                <w:bCs/>
                <w:szCs w:val="20"/>
              </w:rPr>
              <w:t>5.</w:t>
            </w:r>
          </w:p>
        </w:tc>
        <w:tc>
          <w:tcPr>
            <w:tcW w:w="5577" w:type="dxa"/>
            <w:vAlign w:val="center"/>
          </w:tcPr>
          <w:p w14:paraId="4A45D268" w14:textId="77777777" w:rsidR="00D03CD4" w:rsidRPr="00F64944" w:rsidRDefault="00D03CD4" w:rsidP="00D03CD4">
            <w:pPr>
              <w:rPr>
                <w:rFonts w:cs="Arial"/>
                <w:bCs/>
                <w:szCs w:val="20"/>
              </w:rPr>
            </w:pPr>
            <w:r w:rsidRPr="00F64944">
              <w:rPr>
                <w:rFonts w:cs="Arial"/>
                <w:bCs/>
                <w:szCs w:val="20"/>
              </w:rPr>
              <w:t>Darbo aplinkos temperatūra</w:t>
            </w:r>
          </w:p>
        </w:tc>
        <w:tc>
          <w:tcPr>
            <w:tcW w:w="3320" w:type="dxa"/>
            <w:vAlign w:val="center"/>
          </w:tcPr>
          <w:p w14:paraId="73A5C0D0" w14:textId="16DCCBFC" w:rsidR="00D03CD4" w:rsidRPr="00F64944" w:rsidRDefault="00D03CD4" w:rsidP="00D03CD4">
            <w:pPr>
              <w:rPr>
                <w:rFonts w:cs="Arial"/>
                <w:bCs/>
                <w:szCs w:val="20"/>
              </w:rPr>
            </w:pPr>
            <w:r w:rsidRPr="00F64944">
              <w:rPr>
                <w:rFonts w:cs="Arial"/>
                <w:bCs/>
                <w:szCs w:val="20"/>
              </w:rPr>
              <w:t xml:space="preserve"> </w:t>
            </w:r>
            <w:r w:rsidRPr="00F64944">
              <w:rPr>
                <w:rFonts w:eastAsia="Symbol" w:cs="Arial"/>
                <w:szCs w:val="20"/>
              </w:rPr>
              <w:t>-</w:t>
            </w:r>
            <w:r w:rsidRPr="00F64944">
              <w:rPr>
                <w:rFonts w:cs="Arial"/>
                <w:bCs/>
                <w:szCs w:val="20"/>
              </w:rPr>
              <w:t>15</w:t>
            </w:r>
            <w:r w:rsidRPr="00F64944">
              <w:rPr>
                <w:rFonts w:eastAsia="Symbol" w:cs="Arial"/>
                <w:szCs w:val="20"/>
              </w:rPr>
              <w:t>°</w:t>
            </w:r>
            <w:r w:rsidRPr="00F64944">
              <w:rPr>
                <w:rFonts w:cs="Arial"/>
                <w:bCs/>
                <w:szCs w:val="20"/>
              </w:rPr>
              <w:t xml:space="preserve">C </w:t>
            </w:r>
            <w:r w:rsidRPr="00F64944">
              <w:rPr>
                <w:rFonts w:eastAsia="Symbol" w:cs="Arial"/>
                <w:szCs w:val="20"/>
              </w:rPr>
              <w:t>¸</w:t>
            </w:r>
            <w:r w:rsidRPr="00F64944">
              <w:rPr>
                <w:rFonts w:cs="Arial"/>
                <w:bCs/>
                <w:szCs w:val="20"/>
              </w:rPr>
              <w:t xml:space="preserve"> +35</w:t>
            </w:r>
            <w:r w:rsidRPr="00F64944">
              <w:rPr>
                <w:rFonts w:eastAsia="Symbol" w:cs="Arial"/>
                <w:szCs w:val="20"/>
              </w:rPr>
              <w:t>°</w:t>
            </w:r>
            <w:r w:rsidRPr="00F64944">
              <w:rPr>
                <w:rFonts w:cs="Arial"/>
                <w:bCs/>
                <w:szCs w:val="20"/>
              </w:rPr>
              <w:t>C.</w:t>
            </w:r>
          </w:p>
        </w:tc>
      </w:tr>
      <w:tr w:rsidR="00D03CD4" w:rsidRPr="00F64944" w14:paraId="47B33EC8" w14:textId="77777777" w:rsidTr="00D05394">
        <w:tblPrEx>
          <w:jc w:val="left"/>
        </w:tblPrEx>
        <w:tc>
          <w:tcPr>
            <w:tcW w:w="625" w:type="dxa"/>
            <w:vAlign w:val="center"/>
          </w:tcPr>
          <w:p w14:paraId="7378DB96" w14:textId="0C82BEC4" w:rsidR="00D03CD4" w:rsidRPr="00F64944" w:rsidRDefault="00D03CD4" w:rsidP="00D03CD4">
            <w:pPr>
              <w:rPr>
                <w:rFonts w:cs="Arial"/>
                <w:bCs/>
                <w:szCs w:val="20"/>
              </w:rPr>
            </w:pPr>
            <w:r w:rsidRPr="00F64944">
              <w:rPr>
                <w:rFonts w:cs="Arial"/>
                <w:bCs/>
                <w:szCs w:val="20"/>
              </w:rPr>
              <w:t>6.</w:t>
            </w:r>
          </w:p>
        </w:tc>
        <w:tc>
          <w:tcPr>
            <w:tcW w:w="5577" w:type="dxa"/>
            <w:vAlign w:val="center"/>
          </w:tcPr>
          <w:p w14:paraId="7E8D0379" w14:textId="4489BAAA" w:rsidR="00D03CD4" w:rsidRPr="00F64944" w:rsidRDefault="00D03CD4" w:rsidP="00D03CD4">
            <w:pPr>
              <w:rPr>
                <w:rFonts w:cs="Arial"/>
                <w:bCs/>
                <w:szCs w:val="20"/>
              </w:rPr>
            </w:pPr>
            <w:r w:rsidRPr="00F64944">
              <w:rPr>
                <w:rFonts w:cs="Arial"/>
                <w:bCs/>
                <w:szCs w:val="20"/>
              </w:rPr>
              <w:t>Darbo aplinka</w:t>
            </w:r>
          </w:p>
        </w:tc>
        <w:tc>
          <w:tcPr>
            <w:tcW w:w="3320" w:type="dxa"/>
            <w:vAlign w:val="center"/>
          </w:tcPr>
          <w:p w14:paraId="02CB2E13" w14:textId="72CAF614" w:rsidR="00D03CD4" w:rsidRPr="00F64944" w:rsidRDefault="00D03CD4" w:rsidP="00D03CD4">
            <w:pPr>
              <w:rPr>
                <w:rFonts w:cs="Arial"/>
                <w:bCs/>
                <w:szCs w:val="20"/>
              </w:rPr>
            </w:pPr>
            <w:r w:rsidRPr="00F64944">
              <w:rPr>
                <w:rFonts w:cs="Arial"/>
                <w:bCs/>
                <w:szCs w:val="20"/>
              </w:rPr>
              <w:t>Uždaruose skyduose</w:t>
            </w:r>
          </w:p>
        </w:tc>
      </w:tr>
      <w:tr w:rsidR="00D03CD4" w:rsidRPr="00F64944" w14:paraId="5E4B219C" w14:textId="77777777" w:rsidTr="00D05394">
        <w:tblPrEx>
          <w:jc w:val="left"/>
        </w:tblPrEx>
        <w:trPr>
          <w:trHeight w:val="502"/>
        </w:trPr>
        <w:tc>
          <w:tcPr>
            <w:tcW w:w="625" w:type="dxa"/>
            <w:vAlign w:val="center"/>
          </w:tcPr>
          <w:p w14:paraId="427C5B1F" w14:textId="0EDD2E90" w:rsidR="00D03CD4" w:rsidRPr="00F64944" w:rsidRDefault="00D03CD4" w:rsidP="00D03CD4">
            <w:pPr>
              <w:rPr>
                <w:rFonts w:cs="Arial"/>
                <w:bCs/>
                <w:szCs w:val="20"/>
              </w:rPr>
            </w:pPr>
            <w:r w:rsidRPr="00F64944">
              <w:rPr>
                <w:rFonts w:cs="Arial"/>
                <w:bCs/>
                <w:szCs w:val="20"/>
              </w:rPr>
              <w:t>7.</w:t>
            </w:r>
          </w:p>
        </w:tc>
        <w:tc>
          <w:tcPr>
            <w:tcW w:w="5577" w:type="dxa"/>
            <w:vAlign w:val="center"/>
          </w:tcPr>
          <w:p w14:paraId="37C08449" w14:textId="77777777" w:rsidR="00D03CD4" w:rsidRPr="00F64944" w:rsidRDefault="00D03CD4" w:rsidP="00D03CD4">
            <w:pPr>
              <w:rPr>
                <w:rFonts w:cs="Arial"/>
                <w:bCs/>
                <w:szCs w:val="20"/>
              </w:rPr>
            </w:pPr>
            <w:r w:rsidRPr="00F64944">
              <w:rPr>
                <w:rFonts w:cs="Arial"/>
                <w:bCs/>
                <w:szCs w:val="20"/>
              </w:rPr>
              <w:t>Tvirtinimas</w:t>
            </w:r>
          </w:p>
        </w:tc>
        <w:tc>
          <w:tcPr>
            <w:tcW w:w="3320" w:type="dxa"/>
            <w:vAlign w:val="center"/>
          </w:tcPr>
          <w:p w14:paraId="6F9FBE0E" w14:textId="77777777" w:rsidR="00D03CD4" w:rsidRPr="00F64944" w:rsidRDefault="00D03CD4" w:rsidP="00D03CD4">
            <w:pPr>
              <w:rPr>
                <w:rFonts w:cs="Arial"/>
                <w:bCs/>
                <w:szCs w:val="20"/>
              </w:rPr>
            </w:pPr>
            <w:r w:rsidRPr="00F64944">
              <w:rPr>
                <w:rFonts w:cs="Arial"/>
                <w:bCs/>
                <w:szCs w:val="20"/>
              </w:rPr>
              <w:t>Ant DIN bėgelio</w:t>
            </w:r>
          </w:p>
        </w:tc>
      </w:tr>
      <w:tr w:rsidR="00D03CD4" w:rsidRPr="00F64944" w14:paraId="27926BF6" w14:textId="77777777" w:rsidTr="00D05394">
        <w:tblPrEx>
          <w:jc w:val="left"/>
        </w:tblPrEx>
        <w:trPr>
          <w:trHeight w:val="541"/>
        </w:trPr>
        <w:tc>
          <w:tcPr>
            <w:tcW w:w="625" w:type="dxa"/>
            <w:vAlign w:val="center"/>
          </w:tcPr>
          <w:p w14:paraId="035547B3" w14:textId="564FF71E" w:rsidR="00D03CD4" w:rsidRPr="00F64944" w:rsidRDefault="00D03CD4" w:rsidP="00D03CD4">
            <w:pPr>
              <w:rPr>
                <w:rFonts w:cs="Arial"/>
                <w:bCs/>
                <w:szCs w:val="20"/>
              </w:rPr>
            </w:pPr>
            <w:r w:rsidRPr="00F64944">
              <w:rPr>
                <w:rFonts w:cs="Arial"/>
                <w:bCs/>
                <w:szCs w:val="20"/>
              </w:rPr>
              <w:t>8.</w:t>
            </w:r>
          </w:p>
        </w:tc>
        <w:tc>
          <w:tcPr>
            <w:tcW w:w="5577" w:type="dxa"/>
            <w:vAlign w:val="center"/>
          </w:tcPr>
          <w:p w14:paraId="79AC5253" w14:textId="77777777" w:rsidR="00D03CD4" w:rsidRPr="00F64944" w:rsidRDefault="00D03CD4" w:rsidP="00D03CD4">
            <w:pPr>
              <w:rPr>
                <w:rFonts w:cs="Arial"/>
                <w:bCs/>
                <w:szCs w:val="20"/>
              </w:rPr>
            </w:pPr>
            <w:r w:rsidRPr="00F64944">
              <w:rPr>
                <w:rFonts w:cs="Arial"/>
                <w:bCs/>
                <w:szCs w:val="20"/>
              </w:rPr>
              <w:t>Išmatavimai (ilgis x plotis x aukštis), mm</w:t>
            </w:r>
          </w:p>
        </w:tc>
        <w:tc>
          <w:tcPr>
            <w:tcW w:w="3320" w:type="dxa"/>
            <w:vAlign w:val="center"/>
          </w:tcPr>
          <w:p w14:paraId="62DF321D" w14:textId="77777777" w:rsidR="00D03CD4" w:rsidRPr="00F64944" w:rsidRDefault="00D03CD4" w:rsidP="00D03CD4">
            <w:pPr>
              <w:rPr>
                <w:rFonts w:cs="Arial"/>
                <w:bCs/>
                <w:szCs w:val="20"/>
              </w:rPr>
            </w:pPr>
            <w:r w:rsidRPr="00F64944">
              <w:rPr>
                <w:rFonts w:cs="Arial"/>
                <w:bCs/>
                <w:szCs w:val="20"/>
              </w:rPr>
              <w:t>Parenkama projektavimo metu.</w:t>
            </w:r>
          </w:p>
        </w:tc>
      </w:tr>
      <w:tr w:rsidR="00D03CD4" w:rsidRPr="00F64944" w14:paraId="70AB55D2" w14:textId="77777777" w:rsidTr="00D05394">
        <w:tblPrEx>
          <w:jc w:val="left"/>
        </w:tblPrEx>
        <w:trPr>
          <w:trHeight w:val="223"/>
        </w:trPr>
        <w:tc>
          <w:tcPr>
            <w:tcW w:w="625" w:type="dxa"/>
            <w:vMerge w:val="restart"/>
            <w:vAlign w:val="center"/>
          </w:tcPr>
          <w:p w14:paraId="374485A6" w14:textId="54C82B90" w:rsidR="00D03CD4" w:rsidRPr="00F64944" w:rsidRDefault="00D03CD4" w:rsidP="00D03CD4">
            <w:pPr>
              <w:rPr>
                <w:rFonts w:cs="Arial"/>
                <w:bCs/>
                <w:szCs w:val="20"/>
              </w:rPr>
            </w:pPr>
            <w:r w:rsidRPr="00F64944">
              <w:rPr>
                <w:rFonts w:cs="Arial"/>
                <w:bCs/>
                <w:szCs w:val="20"/>
              </w:rPr>
              <w:t>9.</w:t>
            </w:r>
          </w:p>
        </w:tc>
        <w:tc>
          <w:tcPr>
            <w:tcW w:w="5577" w:type="dxa"/>
            <w:vMerge w:val="restart"/>
            <w:vAlign w:val="center"/>
          </w:tcPr>
          <w:p w14:paraId="5AC7FD81" w14:textId="77777777" w:rsidR="00D03CD4" w:rsidRPr="00F64944" w:rsidRDefault="00D03CD4" w:rsidP="00D03CD4">
            <w:pPr>
              <w:rPr>
                <w:rFonts w:cs="Arial"/>
                <w:bCs/>
                <w:szCs w:val="20"/>
              </w:rPr>
            </w:pPr>
            <w:r w:rsidRPr="00F64944">
              <w:rPr>
                <w:rFonts w:cs="Arial"/>
                <w:bCs/>
                <w:szCs w:val="20"/>
              </w:rPr>
              <w:t>Konstrukcijos patikimumas</w:t>
            </w:r>
          </w:p>
        </w:tc>
        <w:tc>
          <w:tcPr>
            <w:tcW w:w="3320" w:type="dxa"/>
            <w:vAlign w:val="center"/>
          </w:tcPr>
          <w:p w14:paraId="455533A7" w14:textId="514EC719" w:rsidR="00D03CD4" w:rsidRPr="00F64944" w:rsidRDefault="00D03CD4" w:rsidP="00D03CD4">
            <w:pPr>
              <w:rPr>
                <w:rFonts w:cs="Arial"/>
                <w:bCs/>
                <w:szCs w:val="20"/>
              </w:rPr>
            </w:pPr>
            <w:r w:rsidRPr="00F64944">
              <w:rPr>
                <w:rFonts w:cs="Arial"/>
                <w:bCs/>
                <w:szCs w:val="20"/>
              </w:rPr>
              <w:t>Įranga turi būti paženklinta „CE" ženklu</w:t>
            </w:r>
            <w:r w:rsidR="003035F2" w:rsidRPr="00F64944">
              <w:rPr>
                <w:rFonts w:cs="Arial"/>
                <w:bCs/>
                <w:szCs w:val="20"/>
              </w:rPr>
              <w:t>;</w:t>
            </w:r>
          </w:p>
        </w:tc>
      </w:tr>
      <w:tr w:rsidR="00D03CD4" w:rsidRPr="00F64944" w14:paraId="3472467A" w14:textId="77777777" w:rsidTr="00D05394">
        <w:tblPrEx>
          <w:jc w:val="left"/>
        </w:tblPrEx>
        <w:trPr>
          <w:trHeight w:val="357"/>
        </w:trPr>
        <w:tc>
          <w:tcPr>
            <w:tcW w:w="625" w:type="dxa"/>
            <w:vMerge/>
            <w:vAlign w:val="center"/>
          </w:tcPr>
          <w:p w14:paraId="7808566B" w14:textId="77777777" w:rsidR="00D03CD4" w:rsidRPr="00F64944" w:rsidRDefault="00D03CD4" w:rsidP="00D03CD4">
            <w:pPr>
              <w:ind w:left="360"/>
              <w:jc w:val="center"/>
              <w:rPr>
                <w:rFonts w:cs="Arial"/>
                <w:bCs/>
                <w:szCs w:val="20"/>
              </w:rPr>
            </w:pPr>
          </w:p>
        </w:tc>
        <w:tc>
          <w:tcPr>
            <w:tcW w:w="5577" w:type="dxa"/>
            <w:vMerge/>
            <w:vAlign w:val="center"/>
          </w:tcPr>
          <w:p w14:paraId="72E82DE5" w14:textId="77777777" w:rsidR="00D03CD4" w:rsidRPr="00F64944" w:rsidRDefault="00D03CD4" w:rsidP="00D03CD4">
            <w:pPr>
              <w:rPr>
                <w:rFonts w:cs="Arial"/>
                <w:bCs/>
                <w:szCs w:val="20"/>
              </w:rPr>
            </w:pPr>
          </w:p>
        </w:tc>
        <w:tc>
          <w:tcPr>
            <w:tcW w:w="3320" w:type="dxa"/>
            <w:vAlign w:val="center"/>
          </w:tcPr>
          <w:p w14:paraId="5035A11A" w14:textId="77777777" w:rsidR="00D03CD4" w:rsidRPr="00F64944" w:rsidRDefault="00D03CD4" w:rsidP="00D03CD4">
            <w:pPr>
              <w:rPr>
                <w:rFonts w:cs="Arial"/>
                <w:bCs/>
                <w:szCs w:val="20"/>
              </w:rPr>
            </w:pPr>
            <w:r w:rsidRPr="00F64944">
              <w:rPr>
                <w:rFonts w:cs="Arial"/>
                <w:bCs/>
                <w:szCs w:val="20"/>
              </w:rPr>
              <w:t xml:space="preserve">Įrangos korpusas, prijungimo kontaktai, gnybtai, jungtys ir kitos ją sudarančios dalys turi būti pritaikytos (nelūžinėti, negesti ar kt.) daugkartiniams įrangos montavimams ar prisijungimams </w:t>
            </w:r>
            <w:r w:rsidRPr="00F64944">
              <w:rPr>
                <w:rFonts w:cs="Arial"/>
                <w:bCs/>
                <w:szCs w:val="20"/>
              </w:rPr>
              <w:lastRenderedPageBreak/>
              <w:t>prie Įrangos kontaktų, jungčių ar kt.;</w:t>
            </w:r>
          </w:p>
        </w:tc>
      </w:tr>
      <w:tr w:rsidR="00D03CD4" w:rsidRPr="00F64944" w14:paraId="72EB4F7A" w14:textId="77777777" w:rsidTr="00D05394">
        <w:tblPrEx>
          <w:jc w:val="left"/>
        </w:tblPrEx>
        <w:trPr>
          <w:trHeight w:val="357"/>
        </w:trPr>
        <w:tc>
          <w:tcPr>
            <w:tcW w:w="625" w:type="dxa"/>
            <w:vMerge/>
            <w:vAlign w:val="center"/>
          </w:tcPr>
          <w:p w14:paraId="1F067C9B" w14:textId="77777777" w:rsidR="00D03CD4" w:rsidRPr="00F64944" w:rsidRDefault="00D03CD4" w:rsidP="00D03CD4">
            <w:pPr>
              <w:ind w:left="360"/>
              <w:jc w:val="center"/>
              <w:rPr>
                <w:rFonts w:cs="Arial"/>
                <w:bCs/>
                <w:szCs w:val="20"/>
              </w:rPr>
            </w:pPr>
          </w:p>
        </w:tc>
        <w:tc>
          <w:tcPr>
            <w:tcW w:w="5577" w:type="dxa"/>
            <w:vMerge/>
            <w:vAlign w:val="center"/>
          </w:tcPr>
          <w:p w14:paraId="56E70852" w14:textId="77777777" w:rsidR="00D03CD4" w:rsidRPr="00F64944" w:rsidRDefault="00D03CD4" w:rsidP="00D03CD4">
            <w:pPr>
              <w:rPr>
                <w:rFonts w:cs="Arial"/>
                <w:bCs/>
                <w:szCs w:val="20"/>
              </w:rPr>
            </w:pPr>
          </w:p>
        </w:tc>
        <w:tc>
          <w:tcPr>
            <w:tcW w:w="3320" w:type="dxa"/>
            <w:vAlign w:val="center"/>
          </w:tcPr>
          <w:p w14:paraId="78370C99" w14:textId="77777777" w:rsidR="00D03CD4" w:rsidRPr="00F64944" w:rsidRDefault="00D03CD4" w:rsidP="00D03CD4">
            <w:pPr>
              <w:rPr>
                <w:rFonts w:cs="Arial"/>
                <w:bCs/>
                <w:szCs w:val="20"/>
              </w:rPr>
            </w:pPr>
            <w:r w:rsidRPr="00F64944">
              <w:rPr>
                <w:rFonts w:cs="Arial"/>
                <w:bCs/>
                <w:szCs w:val="20"/>
              </w:rPr>
              <w:t>Korpusas turi užtikrinti, kad montuojant ar eksploatuojant įrangą nebus galimybės įrankiais ar rankomis prisiliesti prie vidinių Įrangos dalių (mikroschemų ir pan.).</w:t>
            </w:r>
          </w:p>
        </w:tc>
      </w:tr>
      <w:tr w:rsidR="00D03CD4" w:rsidRPr="00F64944" w14:paraId="7C0E1514" w14:textId="77777777" w:rsidTr="00D05394">
        <w:tblPrEx>
          <w:jc w:val="left"/>
        </w:tblPrEx>
        <w:trPr>
          <w:trHeight w:val="135"/>
        </w:trPr>
        <w:tc>
          <w:tcPr>
            <w:tcW w:w="625" w:type="dxa"/>
            <w:vAlign w:val="center"/>
          </w:tcPr>
          <w:p w14:paraId="4854EBF0" w14:textId="1E5E3647" w:rsidR="00D03CD4" w:rsidRPr="00F64944" w:rsidRDefault="003035F2" w:rsidP="003035F2">
            <w:pPr>
              <w:rPr>
                <w:rFonts w:cs="Arial"/>
                <w:bCs/>
                <w:szCs w:val="20"/>
              </w:rPr>
            </w:pPr>
            <w:r w:rsidRPr="00F64944">
              <w:rPr>
                <w:rFonts w:cs="Arial"/>
                <w:bCs/>
                <w:szCs w:val="20"/>
              </w:rPr>
              <w:t>10.</w:t>
            </w:r>
          </w:p>
        </w:tc>
        <w:tc>
          <w:tcPr>
            <w:tcW w:w="5577" w:type="dxa"/>
            <w:vAlign w:val="center"/>
          </w:tcPr>
          <w:p w14:paraId="7CEC3053" w14:textId="77777777" w:rsidR="00D03CD4" w:rsidRPr="00F64944" w:rsidRDefault="00D03CD4" w:rsidP="00D03CD4">
            <w:pPr>
              <w:rPr>
                <w:rFonts w:cs="Arial"/>
                <w:bCs/>
                <w:szCs w:val="20"/>
              </w:rPr>
            </w:pPr>
            <w:r w:rsidRPr="00F64944">
              <w:rPr>
                <w:rFonts w:cs="Arial"/>
                <w:bCs/>
                <w:szCs w:val="20"/>
              </w:rPr>
              <w:t xml:space="preserve">Garantinis laikas </w:t>
            </w:r>
          </w:p>
        </w:tc>
        <w:tc>
          <w:tcPr>
            <w:tcW w:w="3320" w:type="dxa"/>
            <w:vAlign w:val="center"/>
          </w:tcPr>
          <w:p w14:paraId="0C06CDB3" w14:textId="77777777" w:rsidR="00D03CD4" w:rsidRPr="00F64944" w:rsidRDefault="00D03CD4" w:rsidP="00D03CD4">
            <w:pPr>
              <w:spacing w:after="200" w:line="276" w:lineRule="auto"/>
              <w:contextualSpacing/>
              <w:rPr>
                <w:rFonts w:cs="Arial"/>
                <w:bCs/>
                <w:szCs w:val="20"/>
              </w:rPr>
            </w:pPr>
            <w:r w:rsidRPr="00F64944">
              <w:rPr>
                <w:rFonts w:cs="Arial"/>
                <w:bCs/>
                <w:szCs w:val="20"/>
              </w:rPr>
              <w:t>≥ 24 mėn.</w:t>
            </w:r>
          </w:p>
        </w:tc>
      </w:tr>
    </w:tbl>
    <w:p w14:paraId="3F161D02" w14:textId="77777777" w:rsidR="00A43873" w:rsidRPr="00F64944" w:rsidRDefault="00A43873" w:rsidP="00A43873">
      <w:pPr>
        <w:rPr>
          <w:rFonts w:cs="Arial"/>
        </w:rPr>
      </w:pPr>
    </w:p>
    <w:p w14:paraId="5AF2F62A" w14:textId="22A04DBE" w:rsidR="00C33592" w:rsidRPr="00F64944" w:rsidRDefault="00C33592" w:rsidP="00C33592">
      <w:pPr>
        <w:pStyle w:val="Antrat2"/>
        <w:numPr>
          <w:ilvl w:val="1"/>
          <w:numId w:val="36"/>
        </w:numPr>
        <w:ind w:left="578" w:hanging="578"/>
        <w:rPr>
          <w:rFonts w:cs="Arial"/>
        </w:rPr>
      </w:pPr>
      <w:r w:rsidRPr="00F64944">
        <w:rPr>
          <w:rFonts w:cs="Arial"/>
        </w:rPr>
        <w:t>Kiti reikalavimai 0,4</w:t>
      </w:r>
      <w:r w:rsidR="00894E32" w:rsidRPr="00F64944">
        <w:rPr>
          <w:rFonts w:cs="Arial"/>
        </w:rPr>
        <w:t xml:space="preserve"> </w:t>
      </w:r>
      <w:proofErr w:type="spellStart"/>
      <w:r w:rsidRPr="00F64944">
        <w:rPr>
          <w:rFonts w:cs="Arial"/>
        </w:rPr>
        <w:t>kV</w:t>
      </w:r>
      <w:proofErr w:type="spellEnd"/>
      <w:r w:rsidRPr="00F64944">
        <w:rPr>
          <w:rFonts w:cs="Arial"/>
        </w:rPr>
        <w:t xml:space="preserve"> skirstyklos įrangai:</w:t>
      </w:r>
    </w:p>
    <w:p w14:paraId="1E95DD35" w14:textId="15D8DD0E" w:rsidR="00C33592" w:rsidRPr="00F64944" w:rsidRDefault="00DB458A" w:rsidP="00C33592">
      <w:pPr>
        <w:pStyle w:val="Antrat3"/>
        <w:numPr>
          <w:ilvl w:val="2"/>
          <w:numId w:val="36"/>
        </w:numPr>
        <w:rPr>
          <w:rFonts w:cs="Arial"/>
        </w:rPr>
      </w:pPr>
      <w:r w:rsidRPr="00F64944">
        <w:rPr>
          <w:rFonts w:cs="Arial"/>
        </w:rPr>
        <w:t>0,4</w:t>
      </w:r>
      <w:r w:rsidR="00894E32" w:rsidRPr="00F64944">
        <w:rPr>
          <w:rFonts w:cs="Arial"/>
        </w:rPr>
        <w:t xml:space="preserve"> </w:t>
      </w:r>
      <w:proofErr w:type="spellStart"/>
      <w:r w:rsidRPr="00F64944">
        <w:rPr>
          <w:rFonts w:cs="Arial"/>
        </w:rPr>
        <w:t>kV</w:t>
      </w:r>
      <w:proofErr w:type="spellEnd"/>
      <w:r w:rsidRPr="00F64944">
        <w:rPr>
          <w:rFonts w:cs="Arial"/>
        </w:rPr>
        <w:t xml:space="preserve"> įranga</w:t>
      </w:r>
      <w:r w:rsidR="00C33592" w:rsidRPr="00F64944">
        <w:rPr>
          <w:rFonts w:cs="Arial"/>
        </w:rPr>
        <w:t xml:space="preserve"> turi būti pilnai sukomplektuota (su visais reikalingais komponentais, detalėmis ir priedais, atitinkančiais ar viršijančiais šios specifikacijos reikalavimus), išbandyta ir paruošta naudojimui.</w:t>
      </w:r>
    </w:p>
    <w:p w14:paraId="305A8B3D" w14:textId="11333C8B" w:rsidR="007C4EE8" w:rsidRPr="00F64944" w:rsidRDefault="00C33592" w:rsidP="002D278D">
      <w:pPr>
        <w:pStyle w:val="Antrat3"/>
        <w:numPr>
          <w:ilvl w:val="2"/>
          <w:numId w:val="36"/>
        </w:numPr>
        <w:rPr>
          <w:rFonts w:cs="Arial"/>
        </w:rPr>
      </w:pPr>
      <w:r w:rsidRPr="00F64944">
        <w:rPr>
          <w:rFonts w:cs="Arial"/>
        </w:rPr>
        <w:t xml:space="preserve">Tiekėjas privalo pasiūlyti ir sumontuoti tik tokią Įrangą, kuri visiškai atitinka TS nurodytus techninius reikalavimus. </w:t>
      </w:r>
    </w:p>
    <w:p w14:paraId="1C9C8266" w14:textId="77777777" w:rsidR="00C33592" w:rsidRPr="00F64944" w:rsidRDefault="00C33592" w:rsidP="00A43873">
      <w:pPr>
        <w:pStyle w:val="Antrat3"/>
        <w:numPr>
          <w:ilvl w:val="2"/>
          <w:numId w:val="36"/>
        </w:numPr>
        <w:rPr>
          <w:rFonts w:cs="Arial"/>
        </w:rPr>
      </w:pPr>
      <w:r w:rsidRPr="00F64944">
        <w:rPr>
          <w:rFonts w:cs="Arial"/>
        </w:rPr>
        <w:t>Perkantysis subjektas yra kibernetinio saugumo subjektas, įmonei yra taikomas Lietuvos respublikos kibernetinio saugumo įstatymas, todėl visuose projekto etapuose kuriuose reikalaujama kibernetinio saugumo, turi būti laikomasi įstatyme numatytų, techninių ir organizacinių reikalavimų.</w:t>
      </w:r>
    </w:p>
    <w:p w14:paraId="4D4D288D" w14:textId="7CB5075B" w:rsidR="00C33592" w:rsidRPr="00F64944" w:rsidRDefault="00C33592" w:rsidP="00A43873">
      <w:pPr>
        <w:pStyle w:val="Antrat3"/>
        <w:rPr>
          <w:rFonts w:cs="Arial"/>
        </w:rPr>
      </w:pPr>
      <w:r w:rsidRPr="00F64944">
        <w:rPr>
          <w:rFonts w:cs="Arial"/>
        </w:rPr>
        <w:t>Projektuojama ryšio ir valdymo įranga ar sistema turi suderinami su Perkančiosios organizacijos naudojamais Siemens gamintojo valdikliais ir programine įrangą. Jei naudojama kitokia įranga tiekėjas privalo apmokyti Perkančiosios organizacijos inžinerinį personalą juos programuoti ir suteikti visą prisijungimui prie tos įrangos reikalingą specializuotą įrangą, jei tokia reikalinga.</w:t>
      </w:r>
    </w:p>
    <w:p w14:paraId="7FA6CE39" w14:textId="161F58BD" w:rsidR="006135CE" w:rsidRPr="00F64944" w:rsidRDefault="006135CE" w:rsidP="00A43873">
      <w:pPr>
        <w:pStyle w:val="Antrat3"/>
        <w:rPr>
          <w:rFonts w:cs="Arial"/>
        </w:rPr>
      </w:pPr>
      <w:r w:rsidRPr="00F64944">
        <w:rPr>
          <w:rFonts w:cs="Arial"/>
        </w:rPr>
        <w:t>Dingus elektros energijos tiekimui iš ESO elektros tinklų (I-o ir II-o elektros įvadų) turi būti užtikrintas elektros tiekimas iš DG visiems katilinės įrenginiams.</w:t>
      </w:r>
    </w:p>
    <w:p w14:paraId="6250C5BF" w14:textId="61CCD0A0" w:rsidR="006135CE" w:rsidRPr="00F64944" w:rsidRDefault="006135CE" w:rsidP="00A43873">
      <w:pPr>
        <w:pStyle w:val="Antrat3"/>
        <w:rPr>
          <w:rFonts w:cs="Arial"/>
        </w:rPr>
      </w:pPr>
      <w:r w:rsidRPr="00F64944">
        <w:rPr>
          <w:rFonts w:cs="Arial"/>
        </w:rPr>
        <w:t>Dingus elektros energijos tiekimui iš ESO elektros tinklų (I-o ir II-o elektros įvadų) elektros tiekimas iš DG turi būti užtikrintas „Salos režimu“</w:t>
      </w:r>
      <w:r w:rsidR="00894E32" w:rsidRPr="00F64944">
        <w:rPr>
          <w:rFonts w:cs="Arial"/>
        </w:rPr>
        <w:t xml:space="preserve">, </w:t>
      </w:r>
      <w:r w:rsidRPr="00F64944">
        <w:rPr>
          <w:rFonts w:cs="Arial"/>
        </w:rPr>
        <w:t>DG sujungimas su ESO elektros tinklais draudžiamas.</w:t>
      </w:r>
    </w:p>
    <w:p w14:paraId="4B36B388" w14:textId="27420FB0" w:rsidR="0025593D" w:rsidRPr="00F64944" w:rsidRDefault="00F46806" w:rsidP="00A43873">
      <w:pPr>
        <w:pStyle w:val="Antrat3"/>
        <w:rPr>
          <w:rFonts w:cs="Arial"/>
        </w:rPr>
      </w:pPr>
      <w:bookmarkStart w:id="61" w:name="_Toc103342347"/>
      <w:bookmarkStart w:id="62" w:name="_Toc103584535"/>
      <w:bookmarkStart w:id="63" w:name="_Toc103601649"/>
      <w:bookmarkStart w:id="64" w:name="_Toc103602743"/>
      <w:bookmarkStart w:id="65" w:name="_Toc103610442"/>
      <w:bookmarkStart w:id="66" w:name="_Toc103672199"/>
      <w:bookmarkStart w:id="67" w:name="_Toc103689643"/>
      <w:bookmarkStart w:id="68" w:name="_Toc103839759"/>
      <w:r w:rsidRPr="00F64944">
        <w:rPr>
          <w:rFonts w:cs="Arial"/>
        </w:rPr>
        <w:t>Generatorius turi užtikrinti visos katilinės įrenginių darbą.</w:t>
      </w:r>
    </w:p>
    <w:p w14:paraId="781B8116" w14:textId="0D2BDB2E" w:rsidR="006135CE" w:rsidRPr="00F64944" w:rsidRDefault="006135CE" w:rsidP="00A43873">
      <w:pPr>
        <w:pStyle w:val="Antrat3"/>
        <w:rPr>
          <w:rFonts w:cs="Arial"/>
        </w:rPr>
      </w:pPr>
      <w:r w:rsidRPr="00F64944">
        <w:rPr>
          <w:rFonts w:cs="Arial"/>
        </w:rPr>
        <w:t xml:space="preserve">Suprojektuoti elektros įvadą iš DG į </w:t>
      </w:r>
      <w:r w:rsidR="00524307" w:rsidRPr="00F64944">
        <w:rPr>
          <w:rFonts w:cs="Arial"/>
        </w:rPr>
        <w:t>0,4</w:t>
      </w:r>
      <w:r w:rsidR="00894E32" w:rsidRPr="00F64944">
        <w:rPr>
          <w:rFonts w:cs="Arial"/>
        </w:rPr>
        <w:t xml:space="preserve"> </w:t>
      </w:r>
      <w:proofErr w:type="spellStart"/>
      <w:r w:rsidR="00524307" w:rsidRPr="00F64944">
        <w:rPr>
          <w:rFonts w:cs="Arial"/>
        </w:rPr>
        <w:t>kV</w:t>
      </w:r>
      <w:proofErr w:type="spellEnd"/>
      <w:r w:rsidR="00524307" w:rsidRPr="00F64944">
        <w:rPr>
          <w:rFonts w:cs="Arial"/>
        </w:rPr>
        <w:t xml:space="preserve"> </w:t>
      </w:r>
      <w:r w:rsidR="00863999" w:rsidRPr="00F64944">
        <w:rPr>
          <w:rFonts w:cs="Arial"/>
        </w:rPr>
        <w:t>S</w:t>
      </w:r>
      <w:r w:rsidRPr="00F64944">
        <w:rPr>
          <w:rFonts w:cs="Arial"/>
        </w:rPr>
        <w:t>kirstyklos 0,4</w:t>
      </w:r>
      <w:r w:rsidR="00894E32" w:rsidRPr="00F64944">
        <w:rPr>
          <w:rFonts w:cs="Arial"/>
        </w:rPr>
        <w:t xml:space="preserve"> </w:t>
      </w:r>
      <w:proofErr w:type="spellStart"/>
      <w:r w:rsidRPr="00F64944">
        <w:rPr>
          <w:rFonts w:cs="Arial"/>
        </w:rPr>
        <w:t>kV</w:t>
      </w:r>
      <w:proofErr w:type="spellEnd"/>
      <w:r w:rsidRPr="00F64944">
        <w:rPr>
          <w:rFonts w:cs="Arial"/>
        </w:rPr>
        <w:t xml:space="preserve"> I-ą ir II-ą š</w:t>
      </w:r>
      <w:r w:rsidR="00894E32" w:rsidRPr="00F64944">
        <w:rPr>
          <w:rFonts w:cs="Arial"/>
        </w:rPr>
        <w:t>y</w:t>
      </w:r>
      <w:r w:rsidRPr="00F64944">
        <w:rPr>
          <w:rFonts w:cs="Arial"/>
        </w:rPr>
        <w:t>nų sekciją</w:t>
      </w:r>
      <w:r w:rsidR="00B27A96" w:rsidRPr="00F64944">
        <w:rPr>
          <w:rFonts w:cs="Arial"/>
        </w:rPr>
        <w:t>.</w:t>
      </w:r>
    </w:p>
    <w:p w14:paraId="69603634" w14:textId="761E52C2" w:rsidR="00BD0287" w:rsidRPr="00F64944" w:rsidRDefault="00BD0287" w:rsidP="00BD0287">
      <w:pPr>
        <w:pStyle w:val="Antrat2"/>
        <w:rPr>
          <w:rFonts w:cs="Arial"/>
        </w:rPr>
      </w:pPr>
      <w:r w:rsidRPr="00F64944">
        <w:rPr>
          <w:rFonts w:cs="Arial"/>
        </w:rPr>
        <w:t xml:space="preserve">Noreikiškių katilinė maitinama iš dviejų atskirų įvadų įrengtų 0,4 </w:t>
      </w:r>
      <w:proofErr w:type="spellStart"/>
      <w:r w:rsidRPr="00F64944">
        <w:rPr>
          <w:rFonts w:cs="Arial"/>
        </w:rPr>
        <w:t>kV</w:t>
      </w:r>
      <w:proofErr w:type="spellEnd"/>
      <w:r w:rsidRPr="00F64944">
        <w:rPr>
          <w:rFonts w:cs="Arial"/>
        </w:rPr>
        <w:t xml:space="preserve"> skirstykloje.</w:t>
      </w:r>
    </w:p>
    <w:p w14:paraId="2B0C5277" w14:textId="02DB4356" w:rsidR="00BD0287" w:rsidRPr="00F64944" w:rsidRDefault="00BD0287" w:rsidP="00BD0287">
      <w:pPr>
        <w:pStyle w:val="Antrat3"/>
        <w:rPr>
          <w:rFonts w:cs="Arial"/>
          <w:color w:val="auto"/>
        </w:rPr>
      </w:pPr>
      <w:r w:rsidRPr="00F64944">
        <w:rPr>
          <w:rFonts w:cs="Arial"/>
          <w:color w:val="auto"/>
        </w:rPr>
        <w:t xml:space="preserve">Nebloginant esamos padėties, nesumažinant </w:t>
      </w:r>
      <w:r w:rsidR="00B30B4C" w:rsidRPr="00F64944">
        <w:rPr>
          <w:rFonts w:cs="Arial"/>
          <w:color w:val="auto"/>
        </w:rPr>
        <w:t>0,4</w:t>
      </w:r>
      <w:r w:rsidR="00C47B1E" w:rsidRPr="00F64944">
        <w:rPr>
          <w:rFonts w:cs="Arial"/>
          <w:color w:val="auto"/>
        </w:rPr>
        <w:t xml:space="preserve"> </w:t>
      </w:r>
      <w:proofErr w:type="spellStart"/>
      <w:r w:rsidR="00B30B4C" w:rsidRPr="00F64944">
        <w:rPr>
          <w:rFonts w:cs="Arial"/>
          <w:color w:val="auto"/>
        </w:rPr>
        <w:t>kV</w:t>
      </w:r>
      <w:proofErr w:type="spellEnd"/>
      <w:r w:rsidR="00B30B4C" w:rsidRPr="00F64944">
        <w:rPr>
          <w:rFonts w:cs="Arial"/>
          <w:color w:val="auto"/>
        </w:rPr>
        <w:t xml:space="preserve"> skirstyklos galios</w:t>
      </w:r>
      <w:r w:rsidR="007543F5" w:rsidRPr="00F64944">
        <w:rPr>
          <w:rFonts w:cs="Arial"/>
          <w:color w:val="auto"/>
        </w:rPr>
        <w:t xml:space="preserve">, </w:t>
      </w:r>
      <w:r w:rsidRPr="00F64944">
        <w:rPr>
          <w:rFonts w:cs="Arial"/>
          <w:color w:val="auto"/>
        </w:rPr>
        <w:t>pralaidumo ir patikimumo rekonstruoti Š1-0,4 šynų sekcij</w:t>
      </w:r>
      <w:r w:rsidR="00904970" w:rsidRPr="00F64944">
        <w:rPr>
          <w:rFonts w:cs="Arial"/>
          <w:color w:val="auto"/>
        </w:rPr>
        <w:t>os įrenginius</w:t>
      </w:r>
      <w:r w:rsidR="00C47B1E" w:rsidRPr="00F64944">
        <w:rPr>
          <w:rFonts w:cs="Arial"/>
          <w:color w:val="auto"/>
        </w:rPr>
        <w:t xml:space="preserve">. </w:t>
      </w:r>
      <w:r w:rsidRPr="00F64944">
        <w:rPr>
          <w:rFonts w:cs="Arial"/>
          <w:color w:val="auto"/>
        </w:rPr>
        <w:t>Numatyti ir įrengti vieną papildomą rezervinę kabelio pajungimo vietą</w:t>
      </w:r>
      <w:r w:rsidR="00B30B4C" w:rsidRPr="00F64944">
        <w:rPr>
          <w:rFonts w:cs="Arial"/>
          <w:color w:val="auto"/>
        </w:rPr>
        <w:t xml:space="preserve"> 800</w:t>
      </w:r>
      <w:r w:rsidR="00C47B1E" w:rsidRPr="00F64944">
        <w:rPr>
          <w:rFonts w:cs="Arial"/>
          <w:color w:val="auto"/>
        </w:rPr>
        <w:t xml:space="preserve"> </w:t>
      </w:r>
      <w:r w:rsidR="00B30B4C" w:rsidRPr="00F64944">
        <w:rPr>
          <w:rFonts w:cs="Arial"/>
          <w:color w:val="auto"/>
        </w:rPr>
        <w:t>kW galios įrenginiams</w:t>
      </w:r>
      <w:r w:rsidRPr="00F64944">
        <w:rPr>
          <w:rFonts w:cs="Arial"/>
          <w:color w:val="auto"/>
        </w:rPr>
        <w:t>.</w:t>
      </w:r>
    </w:p>
    <w:p w14:paraId="286F5223" w14:textId="2AFE8FB1" w:rsidR="007543F5" w:rsidRPr="00F64944" w:rsidRDefault="007543F5" w:rsidP="007543F5">
      <w:pPr>
        <w:pStyle w:val="Antrat3"/>
        <w:rPr>
          <w:rFonts w:cs="Arial"/>
          <w:color w:val="auto"/>
        </w:rPr>
      </w:pPr>
      <w:r w:rsidRPr="00F64944">
        <w:rPr>
          <w:rFonts w:cs="Arial"/>
          <w:color w:val="auto"/>
        </w:rPr>
        <w:t>Nebloginant esamos padėties, nesumažinant 0,4</w:t>
      </w:r>
      <w:r w:rsidR="00C47B1E" w:rsidRPr="00F64944">
        <w:rPr>
          <w:rFonts w:cs="Arial"/>
          <w:color w:val="auto"/>
        </w:rPr>
        <w:t xml:space="preserve"> </w:t>
      </w:r>
      <w:proofErr w:type="spellStart"/>
      <w:r w:rsidRPr="00F64944">
        <w:rPr>
          <w:rFonts w:cs="Arial"/>
          <w:color w:val="auto"/>
        </w:rPr>
        <w:t>kV</w:t>
      </w:r>
      <w:proofErr w:type="spellEnd"/>
      <w:r w:rsidRPr="00F64944">
        <w:rPr>
          <w:rFonts w:cs="Arial"/>
          <w:color w:val="auto"/>
        </w:rPr>
        <w:t xml:space="preserve"> skirstyklos galios, pralaidumo ir patikimumo rekonstruoti Š2-0,4 šynų sekcijos įrenginius</w:t>
      </w:r>
      <w:r w:rsidR="00C47B1E" w:rsidRPr="00F64944">
        <w:rPr>
          <w:rFonts w:cs="Arial"/>
          <w:color w:val="auto"/>
        </w:rPr>
        <w:t xml:space="preserve">. </w:t>
      </w:r>
      <w:r w:rsidRPr="00F64944">
        <w:rPr>
          <w:rFonts w:cs="Arial"/>
          <w:color w:val="auto"/>
        </w:rPr>
        <w:t>Numatyti ir įrengti vieną papildomą rezervinę kabelio pajungimo vietą 800</w:t>
      </w:r>
      <w:r w:rsidR="00C47B1E" w:rsidRPr="00F64944">
        <w:rPr>
          <w:rFonts w:cs="Arial"/>
          <w:color w:val="auto"/>
        </w:rPr>
        <w:t xml:space="preserve"> </w:t>
      </w:r>
      <w:r w:rsidRPr="00F64944">
        <w:rPr>
          <w:rFonts w:cs="Arial"/>
          <w:color w:val="auto"/>
        </w:rPr>
        <w:t>kW galios įrenginiams.</w:t>
      </w:r>
    </w:p>
    <w:p w14:paraId="3A476BD6" w14:textId="49D8345C" w:rsidR="00BD0287" w:rsidRPr="00F64944" w:rsidRDefault="00BD0287" w:rsidP="00BD0287">
      <w:pPr>
        <w:pStyle w:val="Antrat3"/>
        <w:rPr>
          <w:rFonts w:cs="Arial"/>
        </w:rPr>
      </w:pPr>
      <w:r w:rsidRPr="00F64944">
        <w:rPr>
          <w:rFonts w:cs="Arial"/>
        </w:rPr>
        <w:t>Rekonstruojamus 0,4</w:t>
      </w:r>
      <w:r w:rsidR="008C49B4" w:rsidRPr="00F64944">
        <w:rPr>
          <w:rFonts w:cs="Arial"/>
        </w:rPr>
        <w:t xml:space="preserve"> </w:t>
      </w:r>
      <w:proofErr w:type="spellStart"/>
      <w:r w:rsidRPr="00F64944">
        <w:rPr>
          <w:rFonts w:cs="Arial"/>
        </w:rPr>
        <w:t>kV</w:t>
      </w:r>
      <w:proofErr w:type="spellEnd"/>
      <w:r w:rsidRPr="00F64944">
        <w:rPr>
          <w:rFonts w:cs="Arial"/>
        </w:rPr>
        <w:t xml:space="preserve"> automatinius jungiklius, numatyti su 230VDC pavaromis, reguliuojamais nustatymai, padėties kontaktais ir nuotolinio valdymo galimybėmis.</w:t>
      </w:r>
    </w:p>
    <w:p w14:paraId="6100B1DA" w14:textId="1DC5E155" w:rsidR="00BD0287" w:rsidRPr="00F64944" w:rsidRDefault="00BD0287" w:rsidP="00BD0287">
      <w:pPr>
        <w:pStyle w:val="Antrat3"/>
        <w:rPr>
          <w:rFonts w:cs="Arial"/>
        </w:rPr>
      </w:pPr>
      <w:r w:rsidRPr="00F64944">
        <w:rPr>
          <w:rFonts w:cs="Arial"/>
        </w:rPr>
        <w:t xml:space="preserve">Š1-0,4 </w:t>
      </w:r>
      <w:r w:rsidR="00583ABC" w:rsidRPr="00F64944">
        <w:rPr>
          <w:rFonts w:cs="Arial"/>
        </w:rPr>
        <w:t xml:space="preserve">ir Š2-0,4 </w:t>
      </w:r>
      <w:r w:rsidRPr="00F64944">
        <w:rPr>
          <w:rFonts w:cs="Arial"/>
        </w:rPr>
        <w:t>šynų sekcijos</w:t>
      </w:r>
      <w:r w:rsidR="00583ABC" w:rsidRPr="00F64944">
        <w:rPr>
          <w:rFonts w:cs="Arial"/>
        </w:rPr>
        <w:t xml:space="preserve">e </w:t>
      </w:r>
      <w:r w:rsidR="00894F0A" w:rsidRPr="00F64944">
        <w:rPr>
          <w:rFonts w:cs="Arial"/>
        </w:rPr>
        <w:t>visuose</w:t>
      </w:r>
      <w:r w:rsidR="00583ABC" w:rsidRPr="00F64944">
        <w:rPr>
          <w:rFonts w:cs="Arial"/>
        </w:rPr>
        <w:t xml:space="preserve"> narveliuose</w:t>
      </w:r>
      <w:r w:rsidRPr="00F64944">
        <w:rPr>
          <w:rFonts w:cs="Arial"/>
        </w:rPr>
        <w:t xml:space="preserve"> ir naujai įrengiam</w:t>
      </w:r>
      <w:r w:rsidR="00894F0A" w:rsidRPr="00F64944">
        <w:rPr>
          <w:rFonts w:cs="Arial"/>
        </w:rPr>
        <w:t xml:space="preserve">uose narveliuose </w:t>
      </w:r>
      <w:r w:rsidRPr="00F64944">
        <w:rPr>
          <w:rFonts w:cs="Arial"/>
        </w:rPr>
        <w:t xml:space="preserve">suprojektuoti ir įrengti elektros energijos kontrolines apskaitas su 0,5s tikslumo klasės srovės transformatoriais duomenų perdavimu į </w:t>
      </w:r>
      <w:r w:rsidR="00A9716C" w:rsidRPr="00F64944">
        <w:rPr>
          <w:rFonts w:cs="Arial"/>
        </w:rPr>
        <w:t>monitoringo serverį</w:t>
      </w:r>
      <w:r w:rsidRPr="00F64944">
        <w:rPr>
          <w:rFonts w:cs="Arial"/>
        </w:rPr>
        <w:t xml:space="preserve"> (</w:t>
      </w:r>
      <w:r w:rsidR="008C49B4" w:rsidRPr="00F64944">
        <w:rPr>
          <w:rFonts w:cs="Arial"/>
        </w:rPr>
        <w:t>d</w:t>
      </w:r>
      <w:r w:rsidRPr="00F64944">
        <w:rPr>
          <w:rFonts w:cs="Arial"/>
        </w:rPr>
        <w:t>uomenų perdavimui naudojam</w:t>
      </w:r>
      <w:r w:rsidR="00BC643C" w:rsidRPr="00F64944">
        <w:rPr>
          <w:rFonts w:cs="Arial"/>
        </w:rPr>
        <w:t>as</w:t>
      </w:r>
      <w:r w:rsidRPr="00F64944">
        <w:rPr>
          <w:rFonts w:cs="Arial"/>
        </w:rPr>
        <w:t xml:space="preserve"> protokola</w:t>
      </w:r>
      <w:r w:rsidR="00BC643C" w:rsidRPr="00F64944">
        <w:rPr>
          <w:rFonts w:cs="Arial"/>
        </w:rPr>
        <w:t>s</w:t>
      </w:r>
      <w:r w:rsidRPr="00F64944">
        <w:rPr>
          <w:rFonts w:cs="Arial"/>
        </w:rPr>
        <w:t xml:space="preserve"> – </w:t>
      </w:r>
      <w:proofErr w:type="spellStart"/>
      <w:r w:rsidRPr="00F64944">
        <w:rPr>
          <w:rFonts w:cs="Arial"/>
        </w:rPr>
        <w:t>Modbus</w:t>
      </w:r>
      <w:proofErr w:type="spellEnd"/>
      <w:r w:rsidRPr="00F64944">
        <w:rPr>
          <w:rFonts w:cs="Arial"/>
        </w:rPr>
        <w:t xml:space="preserve"> TCP/IP).</w:t>
      </w:r>
    </w:p>
    <w:p w14:paraId="374547AB" w14:textId="415EF51B" w:rsidR="006135CE" w:rsidRPr="00F64944" w:rsidRDefault="006135CE" w:rsidP="006135CE">
      <w:pPr>
        <w:pStyle w:val="Antrat2"/>
        <w:ind w:left="576" w:hanging="576"/>
        <w:rPr>
          <w:rFonts w:cs="Arial"/>
        </w:rPr>
      </w:pPr>
      <w:r w:rsidRPr="00F64944">
        <w:rPr>
          <w:rFonts w:cs="Arial"/>
        </w:rPr>
        <w:t>Projekte atlikti 0,4</w:t>
      </w:r>
      <w:r w:rsidR="00A31C39" w:rsidRPr="00F64944">
        <w:rPr>
          <w:rFonts w:cs="Arial"/>
        </w:rPr>
        <w:t xml:space="preserve"> </w:t>
      </w:r>
      <w:proofErr w:type="spellStart"/>
      <w:r w:rsidRPr="00F64944">
        <w:rPr>
          <w:rFonts w:cs="Arial"/>
        </w:rPr>
        <w:t>kV</w:t>
      </w:r>
      <w:proofErr w:type="spellEnd"/>
      <w:r w:rsidRPr="00F64944">
        <w:rPr>
          <w:rFonts w:cs="Arial"/>
        </w:rPr>
        <w:t xml:space="preserve"> </w:t>
      </w:r>
      <w:r w:rsidR="00200587" w:rsidRPr="00F64944">
        <w:rPr>
          <w:rFonts w:cs="Arial"/>
        </w:rPr>
        <w:t>S</w:t>
      </w:r>
      <w:r w:rsidRPr="00F64944">
        <w:rPr>
          <w:rFonts w:cs="Arial"/>
        </w:rPr>
        <w:t>kirstyklos trumpųjų jungimų skaičiavimus, pateikti 0,4</w:t>
      </w:r>
      <w:r w:rsidR="00A31C39" w:rsidRPr="00F64944">
        <w:rPr>
          <w:rFonts w:cs="Arial"/>
        </w:rPr>
        <w:t xml:space="preserve"> </w:t>
      </w:r>
      <w:proofErr w:type="spellStart"/>
      <w:r w:rsidRPr="00F64944">
        <w:rPr>
          <w:rFonts w:cs="Arial"/>
        </w:rPr>
        <w:t>kV</w:t>
      </w:r>
      <w:proofErr w:type="spellEnd"/>
      <w:r w:rsidRPr="00F64944">
        <w:rPr>
          <w:rFonts w:cs="Arial"/>
        </w:rPr>
        <w:t xml:space="preserve"> įvadinių, </w:t>
      </w:r>
      <w:proofErr w:type="spellStart"/>
      <w:r w:rsidRPr="00F64944">
        <w:rPr>
          <w:rFonts w:cs="Arial"/>
        </w:rPr>
        <w:t>sekcijinio</w:t>
      </w:r>
      <w:proofErr w:type="spellEnd"/>
      <w:r w:rsidRPr="00F64944">
        <w:rPr>
          <w:rFonts w:cs="Arial"/>
        </w:rPr>
        <w:t xml:space="preserve"> įskaitant DG automatinių jungiklių RAA nuostatus, sudaryti selektyvumo kreives.</w:t>
      </w:r>
    </w:p>
    <w:p w14:paraId="2B9E4E2C" w14:textId="5270841B" w:rsidR="008A3F89" w:rsidRPr="00F64944" w:rsidRDefault="006135CE" w:rsidP="00261853">
      <w:pPr>
        <w:pStyle w:val="Antrat2"/>
        <w:ind w:left="576" w:hanging="576"/>
        <w:rPr>
          <w:rFonts w:cs="Arial"/>
        </w:rPr>
      </w:pPr>
      <w:r w:rsidRPr="00F64944">
        <w:rPr>
          <w:rFonts w:cs="Arial"/>
        </w:rPr>
        <w:t>Projekte numatyti 0,4</w:t>
      </w:r>
      <w:r w:rsidR="00A31C39" w:rsidRPr="00F64944">
        <w:rPr>
          <w:rFonts w:cs="Arial"/>
        </w:rPr>
        <w:t xml:space="preserve"> </w:t>
      </w:r>
      <w:proofErr w:type="spellStart"/>
      <w:r w:rsidRPr="00F64944">
        <w:rPr>
          <w:rFonts w:cs="Arial"/>
        </w:rPr>
        <w:t>kV</w:t>
      </w:r>
      <w:proofErr w:type="spellEnd"/>
      <w:r w:rsidRPr="00F64944">
        <w:rPr>
          <w:rFonts w:cs="Arial"/>
        </w:rPr>
        <w:t xml:space="preserve"> </w:t>
      </w:r>
      <w:r w:rsidR="00200587" w:rsidRPr="00F64944">
        <w:rPr>
          <w:rFonts w:cs="Arial"/>
        </w:rPr>
        <w:t xml:space="preserve">Skirstyklos </w:t>
      </w:r>
      <w:r w:rsidRPr="00F64944">
        <w:rPr>
          <w:rFonts w:cs="Arial"/>
        </w:rPr>
        <w:t>montavimo</w:t>
      </w:r>
      <w:r w:rsidR="004602C4" w:rsidRPr="00F64944">
        <w:rPr>
          <w:rFonts w:cs="Arial"/>
        </w:rPr>
        <w:t xml:space="preserve"> ir</w:t>
      </w:r>
      <w:r w:rsidRPr="00F64944">
        <w:rPr>
          <w:rFonts w:cs="Arial"/>
        </w:rPr>
        <w:t xml:space="preserve"> </w:t>
      </w:r>
      <w:r w:rsidR="004602C4" w:rsidRPr="00F64944">
        <w:rPr>
          <w:rFonts w:cs="Arial"/>
        </w:rPr>
        <w:t xml:space="preserve">paleidimo derinimo </w:t>
      </w:r>
      <w:r w:rsidRPr="00F64944">
        <w:rPr>
          <w:rFonts w:cs="Arial"/>
        </w:rPr>
        <w:t>darbus.</w:t>
      </w:r>
    </w:p>
    <w:p w14:paraId="76041EE9" w14:textId="29638DC0" w:rsidR="00A43873" w:rsidRPr="00F64944" w:rsidRDefault="004C2619" w:rsidP="004249FF">
      <w:pPr>
        <w:pStyle w:val="Antrat2"/>
        <w:ind w:left="576" w:hanging="576"/>
        <w:rPr>
          <w:rFonts w:cs="Arial"/>
        </w:rPr>
      </w:pPr>
      <w:r w:rsidRPr="00F64944">
        <w:rPr>
          <w:rFonts w:cs="Arial"/>
        </w:rPr>
        <w:t xml:space="preserve">Suprojektuoti naują TSPĮ </w:t>
      </w:r>
      <w:r w:rsidR="00DF6753" w:rsidRPr="00F64944">
        <w:rPr>
          <w:rFonts w:cs="Arial"/>
        </w:rPr>
        <w:t xml:space="preserve">įrenginį </w:t>
      </w:r>
      <w:r w:rsidR="00B8035C" w:rsidRPr="00F64944">
        <w:rPr>
          <w:rFonts w:cs="Arial"/>
        </w:rPr>
        <w:t xml:space="preserve">visos </w:t>
      </w:r>
      <w:r w:rsidR="008933E1" w:rsidRPr="00F64944">
        <w:rPr>
          <w:rFonts w:cs="Arial"/>
        </w:rPr>
        <w:t>0,4kV skirstyklos įrenginių</w:t>
      </w:r>
      <w:r w:rsidR="00A31C39" w:rsidRPr="00F64944">
        <w:rPr>
          <w:rFonts w:cs="Arial"/>
        </w:rPr>
        <w:t xml:space="preserve"> </w:t>
      </w:r>
      <w:proofErr w:type="spellStart"/>
      <w:r w:rsidR="00DF6753" w:rsidRPr="00F64944">
        <w:rPr>
          <w:rFonts w:cs="Arial"/>
        </w:rPr>
        <w:t>teleinforamcijos</w:t>
      </w:r>
      <w:proofErr w:type="spellEnd"/>
      <w:r w:rsidR="00DF6753" w:rsidRPr="00F64944">
        <w:rPr>
          <w:rFonts w:cs="Arial"/>
        </w:rPr>
        <w:t xml:space="preserve"> surinkimui</w:t>
      </w:r>
      <w:r w:rsidR="00BF0615" w:rsidRPr="00F64944">
        <w:rPr>
          <w:rFonts w:cs="Arial"/>
        </w:rPr>
        <w:t>,</w:t>
      </w:r>
      <w:r w:rsidR="00DF6753" w:rsidRPr="00F64944">
        <w:rPr>
          <w:rFonts w:cs="Arial"/>
        </w:rPr>
        <w:t xml:space="preserve"> perdavimui į SCADA</w:t>
      </w:r>
      <w:r w:rsidR="00DD10D8" w:rsidRPr="00F64944">
        <w:rPr>
          <w:rFonts w:cs="Arial"/>
        </w:rPr>
        <w:t>.</w:t>
      </w:r>
    </w:p>
    <w:p w14:paraId="24774FDD" w14:textId="5B6945F5" w:rsidR="008E3E06" w:rsidRPr="00F64944" w:rsidRDefault="006135CE" w:rsidP="006135CE">
      <w:pPr>
        <w:pStyle w:val="Antrat2"/>
        <w:ind w:left="576" w:hanging="576"/>
        <w:rPr>
          <w:rFonts w:cs="Arial"/>
        </w:rPr>
      </w:pPr>
      <w:r w:rsidRPr="00F64944">
        <w:rPr>
          <w:rFonts w:cs="Arial"/>
        </w:rPr>
        <w:t xml:space="preserve">Pritaikyti esamą arba suprojektuoti naują ARĮ įrangą automatiniam </w:t>
      </w:r>
      <w:r w:rsidR="004320AB" w:rsidRPr="00F64944">
        <w:rPr>
          <w:rFonts w:cs="Arial"/>
        </w:rPr>
        <w:t>0,4</w:t>
      </w:r>
      <w:r w:rsidR="008E3E06" w:rsidRPr="00F64944">
        <w:rPr>
          <w:rFonts w:cs="Arial"/>
        </w:rPr>
        <w:t xml:space="preserve"> </w:t>
      </w:r>
      <w:proofErr w:type="spellStart"/>
      <w:r w:rsidR="004320AB" w:rsidRPr="00F64944">
        <w:rPr>
          <w:rFonts w:cs="Arial"/>
        </w:rPr>
        <w:t>k</w:t>
      </w:r>
      <w:r w:rsidR="004602C4" w:rsidRPr="00F64944">
        <w:rPr>
          <w:rFonts w:cs="Arial"/>
        </w:rPr>
        <w:t>V</w:t>
      </w:r>
      <w:proofErr w:type="spellEnd"/>
      <w:r w:rsidR="004320AB" w:rsidRPr="00F64944">
        <w:rPr>
          <w:rFonts w:cs="Arial"/>
        </w:rPr>
        <w:t xml:space="preserve"> </w:t>
      </w:r>
      <w:r w:rsidR="00200587" w:rsidRPr="00F64944">
        <w:rPr>
          <w:rFonts w:cs="Arial"/>
        </w:rPr>
        <w:t xml:space="preserve">Skirstyklos </w:t>
      </w:r>
      <w:r w:rsidRPr="00F64944">
        <w:rPr>
          <w:rFonts w:cs="Arial"/>
        </w:rPr>
        <w:t>valdymui. ARĮ principinė schema pateikiama Priede Nr.</w:t>
      </w:r>
      <w:r w:rsidR="00715310" w:rsidRPr="00F64944">
        <w:rPr>
          <w:rFonts w:cs="Arial"/>
        </w:rPr>
        <w:t>10</w:t>
      </w:r>
      <w:r w:rsidRPr="00F64944">
        <w:rPr>
          <w:rFonts w:cs="Arial"/>
        </w:rPr>
        <w:t>. ARĮ veikimo logika:</w:t>
      </w:r>
    </w:p>
    <w:p w14:paraId="70ADB506" w14:textId="77777777" w:rsidR="008E3E06" w:rsidRPr="00F64944" w:rsidRDefault="008E3E06">
      <w:pPr>
        <w:suppressAutoHyphens w:val="0"/>
        <w:spacing w:after="160"/>
        <w:rPr>
          <w:rFonts w:eastAsia="Times New Roman" w:cs="Arial"/>
          <w:color w:val="000000"/>
          <w:szCs w:val="26"/>
        </w:rPr>
      </w:pPr>
      <w:r w:rsidRPr="00F64944">
        <w:rPr>
          <w:rFonts w:cs="Arial"/>
        </w:rPr>
        <w:br w:type="page"/>
      </w:r>
    </w:p>
    <w:p w14:paraId="103FA5F5" w14:textId="77777777" w:rsidR="006135CE" w:rsidRPr="00F64944" w:rsidRDefault="006135CE" w:rsidP="006135CE">
      <w:pPr>
        <w:pStyle w:val="Antrat3"/>
        <w:rPr>
          <w:rFonts w:cs="Arial"/>
        </w:rPr>
      </w:pPr>
      <w:r w:rsidRPr="00F64944">
        <w:rPr>
          <w:rFonts w:cs="Arial"/>
        </w:rPr>
        <w:lastRenderedPageBreak/>
        <w:t>ARĮ valdymo algoritmo galimi įvykiai:  „+“ – įtampa iš įvado yra, „-“ – įtampa dingo.</w:t>
      </w:r>
    </w:p>
    <w:p w14:paraId="74CE6538" w14:textId="77777777" w:rsidR="006135CE" w:rsidRPr="00F64944" w:rsidRDefault="006135CE" w:rsidP="006135CE">
      <w:pPr>
        <w:rPr>
          <w:rFonts w:cs="Arial"/>
        </w:rPr>
      </w:pPr>
    </w:p>
    <w:tbl>
      <w:tblPr>
        <w:tblStyle w:val="Lentelstinklelis"/>
        <w:tblW w:w="0" w:type="auto"/>
        <w:jc w:val="center"/>
        <w:tblLayout w:type="fixed"/>
        <w:tblLook w:val="04A0" w:firstRow="1" w:lastRow="0" w:firstColumn="1" w:lastColumn="0" w:noHBand="0" w:noVBand="1"/>
      </w:tblPr>
      <w:tblGrid>
        <w:gridCol w:w="1701"/>
        <w:gridCol w:w="1701"/>
        <w:gridCol w:w="1701"/>
        <w:gridCol w:w="1701"/>
        <w:gridCol w:w="1701"/>
      </w:tblGrid>
      <w:tr w:rsidR="00C35340" w:rsidRPr="00F64944" w14:paraId="162E2164" w14:textId="159DFACF" w:rsidTr="006E484E">
        <w:trPr>
          <w:trHeight w:val="680"/>
          <w:jc w:val="center"/>
        </w:trPr>
        <w:tc>
          <w:tcPr>
            <w:tcW w:w="1701" w:type="dxa"/>
            <w:vAlign w:val="center"/>
          </w:tcPr>
          <w:p w14:paraId="262DD3EA" w14:textId="005F8657" w:rsidR="00C35340" w:rsidRPr="00F64944" w:rsidRDefault="00C35340" w:rsidP="00A43873">
            <w:pPr>
              <w:jc w:val="center"/>
              <w:rPr>
                <w:rFonts w:cs="Arial"/>
                <w:b/>
                <w:bCs/>
              </w:rPr>
            </w:pPr>
            <w:r w:rsidRPr="00F64944">
              <w:rPr>
                <w:rFonts w:cs="Arial"/>
                <w:b/>
                <w:bCs/>
              </w:rPr>
              <w:t>Įvadas</w:t>
            </w:r>
          </w:p>
          <w:p w14:paraId="0CB312D4" w14:textId="63F41746" w:rsidR="00C35340" w:rsidRPr="00F64944" w:rsidRDefault="00C35340" w:rsidP="00A43873">
            <w:pPr>
              <w:jc w:val="center"/>
              <w:rPr>
                <w:rFonts w:cs="Arial"/>
              </w:rPr>
            </w:pPr>
            <w:r w:rsidRPr="00F64944">
              <w:rPr>
                <w:rFonts w:cs="Arial"/>
                <w:b/>
                <w:bCs/>
              </w:rPr>
              <w:t>Būsena</w:t>
            </w:r>
          </w:p>
        </w:tc>
        <w:tc>
          <w:tcPr>
            <w:tcW w:w="1701" w:type="dxa"/>
            <w:vAlign w:val="center"/>
          </w:tcPr>
          <w:p w14:paraId="4CE605F0" w14:textId="68FEE73F" w:rsidR="00C35340" w:rsidRPr="00F64944" w:rsidRDefault="00C35340" w:rsidP="004D133B">
            <w:pPr>
              <w:jc w:val="center"/>
              <w:rPr>
                <w:rFonts w:cs="Arial"/>
                <w:b/>
                <w:bCs/>
              </w:rPr>
            </w:pPr>
            <w:r w:rsidRPr="00F64944">
              <w:rPr>
                <w:rFonts w:cs="Arial"/>
                <w:b/>
                <w:bCs/>
              </w:rPr>
              <w:t>T-1</w:t>
            </w:r>
          </w:p>
        </w:tc>
        <w:tc>
          <w:tcPr>
            <w:tcW w:w="1701" w:type="dxa"/>
            <w:vAlign w:val="center"/>
          </w:tcPr>
          <w:p w14:paraId="2F7EA77F" w14:textId="5F33DE2E" w:rsidR="00C35340" w:rsidRPr="00F64944" w:rsidRDefault="00C35340" w:rsidP="004D133B">
            <w:pPr>
              <w:jc w:val="center"/>
              <w:rPr>
                <w:rFonts w:cs="Arial"/>
                <w:b/>
                <w:bCs/>
              </w:rPr>
            </w:pPr>
            <w:r w:rsidRPr="00F64944">
              <w:rPr>
                <w:rFonts w:cs="Arial"/>
                <w:b/>
                <w:bCs/>
              </w:rPr>
              <w:t>T-2</w:t>
            </w:r>
          </w:p>
        </w:tc>
        <w:tc>
          <w:tcPr>
            <w:tcW w:w="1701" w:type="dxa"/>
            <w:vAlign w:val="center"/>
          </w:tcPr>
          <w:p w14:paraId="28EC8EC7" w14:textId="5F6D8CDF" w:rsidR="00C35340" w:rsidRPr="00F64944" w:rsidRDefault="00C35340" w:rsidP="004D133B">
            <w:pPr>
              <w:jc w:val="center"/>
              <w:rPr>
                <w:rFonts w:cs="Arial"/>
                <w:b/>
                <w:bCs/>
              </w:rPr>
            </w:pPr>
            <w:r w:rsidRPr="00F64944">
              <w:rPr>
                <w:rFonts w:cs="Arial"/>
                <w:b/>
                <w:bCs/>
              </w:rPr>
              <w:t>DG</w:t>
            </w:r>
          </w:p>
        </w:tc>
        <w:tc>
          <w:tcPr>
            <w:tcW w:w="1701" w:type="dxa"/>
            <w:vAlign w:val="center"/>
          </w:tcPr>
          <w:p w14:paraId="68AB9B02" w14:textId="0A32FD76" w:rsidR="00C35340" w:rsidRPr="00F64944" w:rsidRDefault="00C35340" w:rsidP="00C35340">
            <w:pPr>
              <w:jc w:val="center"/>
              <w:rPr>
                <w:rFonts w:cs="Arial"/>
                <w:b/>
                <w:bCs/>
              </w:rPr>
            </w:pPr>
            <w:r w:rsidRPr="00F64944">
              <w:rPr>
                <w:rFonts w:cs="Arial"/>
                <w:b/>
                <w:bCs/>
              </w:rPr>
              <w:t>BESS</w:t>
            </w:r>
          </w:p>
        </w:tc>
      </w:tr>
      <w:tr w:rsidR="00C35340" w:rsidRPr="00F64944" w14:paraId="60BE68A9" w14:textId="1D71652F" w:rsidTr="006E484E">
        <w:trPr>
          <w:trHeight w:val="680"/>
          <w:jc w:val="center"/>
        </w:trPr>
        <w:tc>
          <w:tcPr>
            <w:tcW w:w="1701" w:type="dxa"/>
            <w:vAlign w:val="center"/>
          </w:tcPr>
          <w:p w14:paraId="02C3BC8B" w14:textId="78A031DD" w:rsidR="00C35340" w:rsidRPr="00F64944" w:rsidRDefault="00C35340" w:rsidP="004D133B">
            <w:pPr>
              <w:jc w:val="center"/>
              <w:rPr>
                <w:rFonts w:cs="Arial"/>
                <w:b/>
                <w:bCs/>
              </w:rPr>
            </w:pPr>
            <w:r w:rsidRPr="00F64944">
              <w:rPr>
                <w:rFonts w:cs="Arial"/>
                <w:b/>
                <w:bCs/>
              </w:rPr>
              <w:t>Pradinė</w:t>
            </w:r>
          </w:p>
        </w:tc>
        <w:tc>
          <w:tcPr>
            <w:tcW w:w="1701" w:type="dxa"/>
            <w:vAlign w:val="center"/>
          </w:tcPr>
          <w:p w14:paraId="2A24D15A" w14:textId="08C23529" w:rsidR="00C35340" w:rsidRPr="00F64944" w:rsidRDefault="00C35340" w:rsidP="004D133B">
            <w:pPr>
              <w:jc w:val="center"/>
              <w:rPr>
                <w:rFonts w:cs="Arial"/>
              </w:rPr>
            </w:pPr>
            <w:r w:rsidRPr="00F64944">
              <w:rPr>
                <w:rFonts w:cs="Arial"/>
              </w:rPr>
              <w:t>+</w:t>
            </w:r>
          </w:p>
        </w:tc>
        <w:tc>
          <w:tcPr>
            <w:tcW w:w="1701" w:type="dxa"/>
            <w:vAlign w:val="center"/>
          </w:tcPr>
          <w:p w14:paraId="61802DA8" w14:textId="1D7E19D3" w:rsidR="00C35340" w:rsidRPr="00F64944" w:rsidRDefault="00C35340" w:rsidP="004D133B">
            <w:pPr>
              <w:jc w:val="center"/>
              <w:rPr>
                <w:rFonts w:cs="Arial"/>
              </w:rPr>
            </w:pPr>
            <w:r w:rsidRPr="00F64944">
              <w:rPr>
                <w:rFonts w:cs="Arial"/>
              </w:rPr>
              <w:t>+</w:t>
            </w:r>
          </w:p>
        </w:tc>
        <w:tc>
          <w:tcPr>
            <w:tcW w:w="1701" w:type="dxa"/>
            <w:vAlign w:val="center"/>
          </w:tcPr>
          <w:p w14:paraId="0D646D36" w14:textId="09B16269" w:rsidR="00C35340" w:rsidRPr="00F64944" w:rsidRDefault="00C35340" w:rsidP="004D133B">
            <w:pPr>
              <w:jc w:val="center"/>
              <w:rPr>
                <w:rFonts w:cs="Arial"/>
              </w:rPr>
            </w:pPr>
            <w:r w:rsidRPr="00F64944">
              <w:rPr>
                <w:rFonts w:cs="Arial"/>
              </w:rPr>
              <w:t>-</w:t>
            </w:r>
          </w:p>
        </w:tc>
        <w:tc>
          <w:tcPr>
            <w:tcW w:w="1701" w:type="dxa"/>
            <w:vAlign w:val="center"/>
          </w:tcPr>
          <w:p w14:paraId="22438761" w14:textId="2FDEB1E6" w:rsidR="00C35340" w:rsidRPr="00F64944" w:rsidRDefault="00EB61A5" w:rsidP="004D133B">
            <w:pPr>
              <w:jc w:val="center"/>
              <w:rPr>
                <w:rFonts w:cs="Arial"/>
              </w:rPr>
            </w:pPr>
            <w:r w:rsidRPr="00F64944">
              <w:rPr>
                <w:rFonts w:cs="Arial"/>
              </w:rPr>
              <w:t>+</w:t>
            </w:r>
          </w:p>
        </w:tc>
      </w:tr>
      <w:tr w:rsidR="00C35340" w:rsidRPr="00F64944" w14:paraId="1FCE3085" w14:textId="56A731D5" w:rsidTr="006E484E">
        <w:trPr>
          <w:trHeight w:val="680"/>
          <w:jc w:val="center"/>
        </w:trPr>
        <w:tc>
          <w:tcPr>
            <w:tcW w:w="1701" w:type="dxa"/>
            <w:vAlign w:val="center"/>
          </w:tcPr>
          <w:p w14:paraId="03C21681" w14:textId="34A5DCF4" w:rsidR="00C35340" w:rsidRPr="00F64944" w:rsidRDefault="00C35340" w:rsidP="004D133B">
            <w:pPr>
              <w:jc w:val="center"/>
              <w:rPr>
                <w:rFonts w:cs="Arial"/>
                <w:b/>
                <w:bCs/>
              </w:rPr>
            </w:pPr>
            <w:r w:rsidRPr="00F64944">
              <w:rPr>
                <w:rFonts w:cs="Arial"/>
                <w:b/>
                <w:bCs/>
              </w:rPr>
              <w:t>1</w:t>
            </w:r>
          </w:p>
        </w:tc>
        <w:tc>
          <w:tcPr>
            <w:tcW w:w="1701" w:type="dxa"/>
            <w:vAlign w:val="center"/>
          </w:tcPr>
          <w:p w14:paraId="47E6170C" w14:textId="5BA14A9E" w:rsidR="00C35340" w:rsidRPr="00F64944" w:rsidRDefault="00C35340" w:rsidP="004D133B">
            <w:pPr>
              <w:jc w:val="center"/>
              <w:rPr>
                <w:rFonts w:cs="Arial"/>
              </w:rPr>
            </w:pPr>
            <w:r w:rsidRPr="00F64944">
              <w:rPr>
                <w:rFonts w:cs="Arial"/>
              </w:rPr>
              <w:t>-</w:t>
            </w:r>
          </w:p>
        </w:tc>
        <w:tc>
          <w:tcPr>
            <w:tcW w:w="1701" w:type="dxa"/>
            <w:vAlign w:val="center"/>
          </w:tcPr>
          <w:p w14:paraId="610F0C70" w14:textId="55B88722" w:rsidR="00C35340" w:rsidRPr="00F64944" w:rsidRDefault="00C35340" w:rsidP="004D133B">
            <w:pPr>
              <w:jc w:val="center"/>
              <w:rPr>
                <w:rFonts w:cs="Arial"/>
              </w:rPr>
            </w:pPr>
            <w:r w:rsidRPr="00F64944">
              <w:rPr>
                <w:rFonts w:cs="Arial"/>
              </w:rPr>
              <w:t>+</w:t>
            </w:r>
          </w:p>
        </w:tc>
        <w:tc>
          <w:tcPr>
            <w:tcW w:w="1701" w:type="dxa"/>
            <w:vAlign w:val="center"/>
          </w:tcPr>
          <w:p w14:paraId="195CFFCE" w14:textId="2325073C" w:rsidR="00C35340" w:rsidRPr="00F64944" w:rsidRDefault="00C35340" w:rsidP="004D133B">
            <w:pPr>
              <w:jc w:val="center"/>
              <w:rPr>
                <w:rFonts w:cs="Arial"/>
              </w:rPr>
            </w:pPr>
            <w:r w:rsidRPr="00F64944">
              <w:rPr>
                <w:rFonts w:cs="Arial"/>
              </w:rPr>
              <w:t>-</w:t>
            </w:r>
          </w:p>
        </w:tc>
        <w:tc>
          <w:tcPr>
            <w:tcW w:w="1701" w:type="dxa"/>
            <w:vAlign w:val="center"/>
          </w:tcPr>
          <w:p w14:paraId="672FA34D" w14:textId="04B4F5C0" w:rsidR="00C35340" w:rsidRPr="00F64944" w:rsidRDefault="00BF4ED3" w:rsidP="004D133B">
            <w:pPr>
              <w:jc w:val="center"/>
              <w:rPr>
                <w:rFonts w:cs="Arial"/>
              </w:rPr>
            </w:pPr>
            <w:r w:rsidRPr="00F64944">
              <w:rPr>
                <w:rFonts w:cs="Arial"/>
              </w:rPr>
              <w:t>+</w:t>
            </w:r>
          </w:p>
        </w:tc>
      </w:tr>
      <w:tr w:rsidR="00C35340" w:rsidRPr="00F64944" w14:paraId="31395622" w14:textId="187644ED" w:rsidTr="006E484E">
        <w:trPr>
          <w:trHeight w:val="680"/>
          <w:jc w:val="center"/>
        </w:trPr>
        <w:tc>
          <w:tcPr>
            <w:tcW w:w="1701" w:type="dxa"/>
            <w:vAlign w:val="center"/>
          </w:tcPr>
          <w:p w14:paraId="44281803" w14:textId="5A1A453F" w:rsidR="00C35340" w:rsidRPr="00F64944" w:rsidRDefault="00C35340" w:rsidP="004D133B">
            <w:pPr>
              <w:jc w:val="center"/>
              <w:rPr>
                <w:rFonts w:cs="Arial"/>
                <w:b/>
                <w:bCs/>
              </w:rPr>
            </w:pPr>
            <w:r w:rsidRPr="00F64944">
              <w:rPr>
                <w:rFonts w:cs="Arial"/>
                <w:b/>
                <w:bCs/>
              </w:rPr>
              <w:t>2</w:t>
            </w:r>
          </w:p>
        </w:tc>
        <w:tc>
          <w:tcPr>
            <w:tcW w:w="1701" w:type="dxa"/>
            <w:vAlign w:val="center"/>
          </w:tcPr>
          <w:p w14:paraId="512DFFAF" w14:textId="5E934124" w:rsidR="00C35340" w:rsidRPr="00F64944" w:rsidRDefault="00C35340" w:rsidP="004D133B">
            <w:pPr>
              <w:jc w:val="center"/>
              <w:rPr>
                <w:rFonts w:cs="Arial"/>
              </w:rPr>
            </w:pPr>
            <w:r w:rsidRPr="00F64944">
              <w:rPr>
                <w:rFonts w:cs="Arial"/>
              </w:rPr>
              <w:t>+</w:t>
            </w:r>
          </w:p>
        </w:tc>
        <w:tc>
          <w:tcPr>
            <w:tcW w:w="1701" w:type="dxa"/>
            <w:vAlign w:val="center"/>
          </w:tcPr>
          <w:p w14:paraId="6CB6B92F" w14:textId="5236F2B2" w:rsidR="00C35340" w:rsidRPr="00F64944" w:rsidRDefault="00C35340" w:rsidP="004D133B">
            <w:pPr>
              <w:jc w:val="center"/>
              <w:rPr>
                <w:rFonts w:cs="Arial"/>
              </w:rPr>
            </w:pPr>
            <w:r w:rsidRPr="00F64944">
              <w:rPr>
                <w:rFonts w:cs="Arial"/>
              </w:rPr>
              <w:t>-</w:t>
            </w:r>
          </w:p>
        </w:tc>
        <w:tc>
          <w:tcPr>
            <w:tcW w:w="1701" w:type="dxa"/>
            <w:vAlign w:val="center"/>
          </w:tcPr>
          <w:p w14:paraId="38EB2D65" w14:textId="210970BB" w:rsidR="00C35340" w:rsidRPr="00F64944" w:rsidRDefault="00C35340" w:rsidP="004D133B">
            <w:pPr>
              <w:jc w:val="center"/>
              <w:rPr>
                <w:rFonts w:cs="Arial"/>
              </w:rPr>
            </w:pPr>
            <w:r w:rsidRPr="00F64944">
              <w:rPr>
                <w:rFonts w:cs="Arial"/>
              </w:rPr>
              <w:t>-</w:t>
            </w:r>
          </w:p>
        </w:tc>
        <w:tc>
          <w:tcPr>
            <w:tcW w:w="1701" w:type="dxa"/>
            <w:vAlign w:val="center"/>
          </w:tcPr>
          <w:p w14:paraId="0C3F068D" w14:textId="51CCE00D" w:rsidR="00C35340" w:rsidRPr="00F64944" w:rsidRDefault="00420FE4" w:rsidP="004D133B">
            <w:pPr>
              <w:jc w:val="center"/>
              <w:rPr>
                <w:rFonts w:cs="Arial"/>
              </w:rPr>
            </w:pPr>
            <w:r w:rsidRPr="00F64944">
              <w:rPr>
                <w:rFonts w:cs="Arial"/>
              </w:rPr>
              <w:t>+</w:t>
            </w:r>
          </w:p>
        </w:tc>
      </w:tr>
      <w:tr w:rsidR="00C35340" w:rsidRPr="00F64944" w14:paraId="6628850D" w14:textId="6CEC7677" w:rsidTr="006E484E">
        <w:trPr>
          <w:trHeight w:val="680"/>
          <w:jc w:val="center"/>
        </w:trPr>
        <w:tc>
          <w:tcPr>
            <w:tcW w:w="1701" w:type="dxa"/>
            <w:vAlign w:val="center"/>
          </w:tcPr>
          <w:p w14:paraId="7FAA130A" w14:textId="3CDF5C1A" w:rsidR="00C35340" w:rsidRPr="00F64944" w:rsidRDefault="00C35340" w:rsidP="004D133B">
            <w:pPr>
              <w:jc w:val="center"/>
              <w:rPr>
                <w:rFonts w:cs="Arial"/>
                <w:b/>
                <w:bCs/>
              </w:rPr>
            </w:pPr>
            <w:r w:rsidRPr="00F64944">
              <w:rPr>
                <w:rFonts w:cs="Arial"/>
                <w:b/>
                <w:bCs/>
              </w:rPr>
              <w:t>3</w:t>
            </w:r>
          </w:p>
        </w:tc>
        <w:tc>
          <w:tcPr>
            <w:tcW w:w="1701" w:type="dxa"/>
            <w:vAlign w:val="center"/>
          </w:tcPr>
          <w:p w14:paraId="3AA96BC8" w14:textId="02367627" w:rsidR="00C35340" w:rsidRPr="00F64944" w:rsidRDefault="00C35340" w:rsidP="004D133B">
            <w:pPr>
              <w:jc w:val="center"/>
              <w:rPr>
                <w:rFonts w:cs="Arial"/>
              </w:rPr>
            </w:pPr>
            <w:r w:rsidRPr="00F64944">
              <w:rPr>
                <w:rFonts w:cs="Arial"/>
              </w:rPr>
              <w:t>-</w:t>
            </w:r>
          </w:p>
        </w:tc>
        <w:tc>
          <w:tcPr>
            <w:tcW w:w="1701" w:type="dxa"/>
            <w:vAlign w:val="center"/>
          </w:tcPr>
          <w:p w14:paraId="1098A8F5" w14:textId="7E5F5CD4" w:rsidR="00C35340" w:rsidRPr="00F64944" w:rsidRDefault="00C35340" w:rsidP="004D133B">
            <w:pPr>
              <w:jc w:val="center"/>
              <w:rPr>
                <w:rFonts w:cs="Arial"/>
              </w:rPr>
            </w:pPr>
            <w:r w:rsidRPr="00F64944">
              <w:rPr>
                <w:rFonts w:cs="Arial"/>
              </w:rPr>
              <w:t>-</w:t>
            </w:r>
          </w:p>
        </w:tc>
        <w:tc>
          <w:tcPr>
            <w:tcW w:w="1701" w:type="dxa"/>
            <w:vAlign w:val="center"/>
          </w:tcPr>
          <w:p w14:paraId="4B96758D" w14:textId="2B7926BB" w:rsidR="00C35340" w:rsidRPr="00F64944" w:rsidRDefault="00C35340" w:rsidP="004D133B">
            <w:pPr>
              <w:jc w:val="center"/>
              <w:rPr>
                <w:rFonts w:cs="Arial"/>
              </w:rPr>
            </w:pPr>
            <w:r w:rsidRPr="00F64944">
              <w:rPr>
                <w:rFonts w:cs="Arial"/>
              </w:rPr>
              <w:t>+</w:t>
            </w:r>
          </w:p>
        </w:tc>
        <w:tc>
          <w:tcPr>
            <w:tcW w:w="1701" w:type="dxa"/>
            <w:vAlign w:val="center"/>
          </w:tcPr>
          <w:p w14:paraId="4689A38C" w14:textId="4A35405D" w:rsidR="00C35340" w:rsidRPr="00F64944" w:rsidRDefault="00152377" w:rsidP="004D133B">
            <w:pPr>
              <w:jc w:val="center"/>
              <w:rPr>
                <w:rFonts w:cs="Arial"/>
              </w:rPr>
            </w:pPr>
            <w:r w:rsidRPr="00F64944">
              <w:rPr>
                <w:rFonts w:cs="Arial"/>
              </w:rPr>
              <w:t>-</w:t>
            </w:r>
          </w:p>
        </w:tc>
      </w:tr>
    </w:tbl>
    <w:p w14:paraId="6D9FCB0A" w14:textId="77777777" w:rsidR="00066BEA" w:rsidRPr="00F64944" w:rsidRDefault="00066BEA" w:rsidP="00A43873">
      <w:pPr>
        <w:rPr>
          <w:rFonts w:cs="Arial"/>
        </w:rPr>
      </w:pPr>
    </w:p>
    <w:p w14:paraId="010838F4" w14:textId="77777777" w:rsidR="008E3E06" w:rsidRPr="00F64944" w:rsidRDefault="008E3E06" w:rsidP="008E3E06">
      <w:pPr>
        <w:pStyle w:val="Antrat3"/>
        <w:numPr>
          <w:ilvl w:val="2"/>
          <w:numId w:val="54"/>
        </w:numPr>
        <w:rPr>
          <w:rFonts w:cs="Arial"/>
        </w:rPr>
      </w:pPr>
      <w:r w:rsidRPr="00F64944">
        <w:rPr>
          <w:rFonts w:cs="Arial"/>
        </w:rPr>
        <w:t>Įvykis, kai dingo įtampa iš T-1 (įtampa yra T-2):</w:t>
      </w:r>
    </w:p>
    <w:p w14:paraId="337D8A96" w14:textId="77777777" w:rsidR="008E3E06" w:rsidRPr="00F64944" w:rsidRDefault="008E3E06" w:rsidP="008E3E06">
      <w:pPr>
        <w:pStyle w:val="Antrat4"/>
        <w:rPr>
          <w:rFonts w:cs="Arial"/>
        </w:rPr>
      </w:pPr>
      <w:r w:rsidRPr="00F64944">
        <w:rPr>
          <w:rFonts w:cs="Arial"/>
        </w:rPr>
        <w:t>Po 3 s išjungiamas įvadinis AJ;</w:t>
      </w:r>
    </w:p>
    <w:p w14:paraId="723A5AD5" w14:textId="77777777" w:rsidR="008E3E06" w:rsidRPr="00F64944" w:rsidRDefault="008E3E06" w:rsidP="008E3E06">
      <w:pPr>
        <w:pStyle w:val="Antrat4"/>
        <w:rPr>
          <w:rFonts w:cs="Arial"/>
        </w:rPr>
      </w:pPr>
      <w:r w:rsidRPr="00F64944">
        <w:rPr>
          <w:rFonts w:cs="Arial"/>
        </w:rPr>
        <w:t xml:space="preserve">Jei įvadinis AJ išsijungė, po 2 s įjungiamas </w:t>
      </w:r>
      <w:proofErr w:type="spellStart"/>
      <w:r w:rsidRPr="00F64944">
        <w:rPr>
          <w:rFonts w:cs="Arial"/>
        </w:rPr>
        <w:t>sekcijinis</w:t>
      </w:r>
      <w:proofErr w:type="spellEnd"/>
      <w:r w:rsidRPr="00F64944">
        <w:rPr>
          <w:rFonts w:cs="Arial"/>
        </w:rPr>
        <w:t xml:space="preserve"> AJ;</w:t>
      </w:r>
    </w:p>
    <w:p w14:paraId="43BB8784" w14:textId="77777777" w:rsidR="008E3E06" w:rsidRPr="00F64944" w:rsidRDefault="008E3E06" w:rsidP="008E3E06">
      <w:pPr>
        <w:pStyle w:val="Antrat4"/>
        <w:rPr>
          <w:rFonts w:cs="Arial"/>
        </w:rPr>
      </w:pPr>
      <w:r w:rsidRPr="00F64944">
        <w:rPr>
          <w:rFonts w:cs="Arial"/>
        </w:rPr>
        <w:t xml:space="preserve">Atsiradus įtampai iš T-1 įvado, po 15 s įjungiamas T-1 įvadinis AJ ir po 2 s išjungiamas </w:t>
      </w:r>
      <w:proofErr w:type="spellStart"/>
      <w:r w:rsidRPr="00F64944">
        <w:rPr>
          <w:rFonts w:cs="Arial"/>
        </w:rPr>
        <w:t>sekcijinis</w:t>
      </w:r>
      <w:proofErr w:type="spellEnd"/>
      <w:r w:rsidRPr="00F64944">
        <w:rPr>
          <w:rFonts w:cs="Arial"/>
        </w:rPr>
        <w:t xml:space="preserve"> AJ;</w:t>
      </w:r>
    </w:p>
    <w:p w14:paraId="0C4AA501" w14:textId="77777777" w:rsidR="008E3E06" w:rsidRPr="00F64944" w:rsidRDefault="008E3E06" w:rsidP="008E3E06">
      <w:pPr>
        <w:pStyle w:val="Antrat4"/>
        <w:rPr>
          <w:rFonts w:cs="Arial"/>
        </w:rPr>
      </w:pPr>
      <w:r w:rsidRPr="00F64944">
        <w:rPr>
          <w:rFonts w:cs="Arial"/>
        </w:rPr>
        <w:t xml:space="preserve">Jei per 15 s po įtampos atsiradimo T-1 įvade, įtampa vėl dingsta, įvadinis AJ lieka išjungtas ir </w:t>
      </w:r>
      <w:proofErr w:type="spellStart"/>
      <w:r w:rsidRPr="00F64944">
        <w:rPr>
          <w:rFonts w:cs="Arial"/>
        </w:rPr>
        <w:t>sekcijinis</w:t>
      </w:r>
      <w:proofErr w:type="spellEnd"/>
      <w:r w:rsidRPr="00F64944">
        <w:rPr>
          <w:rFonts w:cs="Arial"/>
        </w:rPr>
        <w:t xml:space="preserve"> AJ įjungtas.</w:t>
      </w:r>
    </w:p>
    <w:p w14:paraId="06E579A2" w14:textId="77777777" w:rsidR="008E3E06" w:rsidRPr="00F64944" w:rsidRDefault="008E3E06" w:rsidP="008E3E06">
      <w:pPr>
        <w:pStyle w:val="Antrat3"/>
        <w:rPr>
          <w:rFonts w:cs="Arial"/>
        </w:rPr>
      </w:pPr>
      <w:r w:rsidRPr="00F64944">
        <w:rPr>
          <w:rFonts w:cs="Arial"/>
        </w:rPr>
        <w:t>Įvykis, kai dingo įtampa iš T-2 (įtampa yra T-1):</w:t>
      </w:r>
    </w:p>
    <w:p w14:paraId="2C77EAAF" w14:textId="77777777" w:rsidR="008E3E06" w:rsidRPr="00F64944" w:rsidRDefault="008E3E06" w:rsidP="008E3E06">
      <w:pPr>
        <w:pStyle w:val="Antrat4"/>
        <w:rPr>
          <w:rFonts w:cs="Arial"/>
        </w:rPr>
      </w:pPr>
      <w:r w:rsidRPr="00F64944">
        <w:rPr>
          <w:rFonts w:cs="Arial"/>
        </w:rPr>
        <w:t>Po 3 s išjungiamas įvadinis AJ;</w:t>
      </w:r>
    </w:p>
    <w:p w14:paraId="0F730335" w14:textId="77777777" w:rsidR="008E3E06" w:rsidRPr="00F64944" w:rsidRDefault="008E3E06" w:rsidP="008E3E06">
      <w:pPr>
        <w:pStyle w:val="Antrat4"/>
        <w:rPr>
          <w:rFonts w:cs="Arial"/>
        </w:rPr>
      </w:pPr>
      <w:r w:rsidRPr="00F64944">
        <w:rPr>
          <w:rFonts w:cs="Arial"/>
        </w:rPr>
        <w:t xml:space="preserve">Jei įvadinis AJ išsijungė, po 2 s įjungiamas </w:t>
      </w:r>
      <w:proofErr w:type="spellStart"/>
      <w:r w:rsidRPr="00F64944">
        <w:rPr>
          <w:rFonts w:cs="Arial"/>
        </w:rPr>
        <w:t>sekcijinis</w:t>
      </w:r>
      <w:proofErr w:type="spellEnd"/>
      <w:r w:rsidRPr="00F64944">
        <w:rPr>
          <w:rFonts w:cs="Arial"/>
        </w:rPr>
        <w:t xml:space="preserve"> AJ;</w:t>
      </w:r>
    </w:p>
    <w:p w14:paraId="4A4ED49B" w14:textId="77777777" w:rsidR="008E3E06" w:rsidRPr="00F64944" w:rsidRDefault="008E3E06" w:rsidP="008E3E06">
      <w:pPr>
        <w:pStyle w:val="Antrat4"/>
        <w:rPr>
          <w:rFonts w:cs="Arial"/>
        </w:rPr>
      </w:pPr>
      <w:r w:rsidRPr="00F64944">
        <w:rPr>
          <w:rFonts w:cs="Arial"/>
        </w:rPr>
        <w:t xml:space="preserve">Atsiradus įtampai iš T-2 įvado, po 15 s įjungiamas T-2 įvadinis AJ ir po 2 s išjungiamas </w:t>
      </w:r>
      <w:proofErr w:type="spellStart"/>
      <w:r w:rsidRPr="00F64944">
        <w:rPr>
          <w:rFonts w:cs="Arial"/>
        </w:rPr>
        <w:t>sekcijinis</w:t>
      </w:r>
      <w:proofErr w:type="spellEnd"/>
      <w:r w:rsidRPr="00F64944">
        <w:rPr>
          <w:rFonts w:cs="Arial"/>
        </w:rPr>
        <w:t xml:space="preserve"> AJ;</w:t>
      </w:r>
    </w:p>
    <w:p w14:paraId="4D3F1BAB" w14:textId="77777777" w:rsidR="008E3E06" w:rsidRPr="00F64944" w:rsidRDefault="008E3E06" w:rsidP="008E3E06">
      <w:pPr>
        <w:pStyle w:val="Antrat4"/>
        <w:rPr>
          <w:rFonts w:cs="Arial"/>
        </w:rPr>
      </w:pPr>
      <w:r w:rsidRPr="00F64944">
        <w:rPr>
          <w:rFonts w:cs="Arial"/>
        </w:rPr>
        <w:t xml:space="preserve">Jei per 15 s po įtampos atsiradimo T-2 įvade, įtampa vėl dingsta, įvadinis AJ lieka išjungtas ir </w:t>
      </w:r>
      <w:proofErr w:type="spellStart"/>
      <w:r w:rsidRPr="00F64944">
        <w:rPr>
          <w:rFonts w:cs="Arial"/>
        </w:rPr>
        <w:t>sekcijinis</w:t>
      </w:r>
      <w:proofErr w:type="spellEnd"/>
      <w:r w:rsidRPr="00F64944">
        <w:rPr>
          <w:rFonts w:cs="Arial"/>
        </w:rPr>
        <w:t xml:space="preserve"> AJ įjungtas.</w:t>
      </w:r>
    </w:p>
    <w:p w14:paraId="4C007D6F" w14:textId="77777777" w:rsidR="00B36A45" w:rsidRPr="00F64944" w:rsidRDefault="00B36A45" w:rsidP="00B36A45">
      <w:pPr>
        <w:pStyle w:val="Antrat3"/>
        <w:rPr>
          <w:rFonts w:cs="Arial"/>
        </w:rPr>
      </w:pPr>
      <w:r w:rsidRPr="00F64944">
        <w:rPr>
          <w:rFonts w:cs="Arial"/>
        </w:rPr>
        <w:t>Įvykis, kai įtampa dingo iš visų 2-ių įvadų (iš T-1 ir T-2):</w:t>
      </w:r>
    </w:p>
    <w:p w14:paraId="39DCF692" w14:textId="77777777" w:rsidR="008A4FAF" w:rsidRPr="00F64944" w:rsidRDefault="008A4FAF" w:rsidP="008A4FAF">
      <w:pPr>
        <w:pStyle w:val="Antrat4"/>
        <w:rPr>
          <w:rFonts w:cs="Arial"/>
        </w:rPr>
      </w:pPr>
      <w:r w:rsidRPr="00F64944">
        <w:rPr>
          <w:rFonts w:cs="Arial"/>
        </w:rPr>
        <w:t>Po 3 s įjungiamas (kuriamas) DG ir užmaitinama DG ir ARĮ savos reikmės;</w:t>
      </w:r>
    </w:p>
    <w:p w14:paraId="284CDDCA" w14:textId="77777777" w:rsidR="008A4FAF" w:rsidRPr="00F64944" w:rsidRDefault="008A4FAF" w:rsidP="008A4FAF">
      <w:pPr>
        <w:pStyle w:val="Antrat4"/>
        <w:rPr>
          <w:rFonts w:cs="Arial"/>
        </w:rPr>
      </w:pPr>
      <w:r w:rsidRPr="00F64944">
        <w:rPr>
          <w:rFonts w:cs="Arial"/>
        </w:rPr>
        <w:t>Gavus darbo signalą reiškiantį, kad DG pasiekė darbinę būseną, po 3 s išjungiami įvadiniai AJ;</w:t>
      </w:r>
    </w:p>
    <w:p w14:paraId="27E56680" w14:textId="77777777" w:rsidR="008A4FAF" w:rsidRPr="00F64944" w:rsidRDefault="008A4FAF" w:rsidP="008A4FAF">
      <w:pPr>
        <w:pStyle w:val="Antrat4"/>
        <w:rPr>
          <w:rFonts w:cs="Arial"/>
        </w:rPr>
      </w:pPr>
      <w:r w:rsidRPr="00F64944">
        <w:rPr>
          <w:rFonts w:cs="Arial"/>
        </w:rPr>
        <w:t>Jei abu AJ išsijungė, po 2 s įjungiamas DG AJ;</w:t>
      </w:r>
    </w:p>
    <w:p w14:paraId="66EEAC26" w14:textId="77777777" w:rsidR="008A4FAF" w:rsidRPr="00F64944" w:rsidRDefault="008A4FAF" w:rsidP="008A4FAF">
      <w:pPr>
        <w:pStyle w:val="Antrat4"/>
        <w:rPr>
          <w:rFonts w:cs="Arial"/>
        </w:rPr>
      </w:pPr>
      <w:r w:rsidRPr="00F64944">
        <w:rPr>
          <w:rFonts w:cs="Arial"/>
        </w:rPr>
        <w:t xml:space="preserve">Jei GD AJ įsijungė, įjungiamas </w:t>
      </w:r>
      <w:proofErr w:type="spellStart"/>
      <w:r w:rsidRPr="00F64944">
        <w:rPr>
          <w:rFonts w:cs="Arial"/>
        </w:rPr>
        <w:t>sekcijinis</w:t>
      </w:r>
      <w:proofErr w:type="spellEnd"/>
      <w:r w:rsidRPr="00F64944">
        <w:rPr>
          <w:rFonts w:cs="Arial"/>
        </w:rPr>
        <w:t xml:space="preserve"> AJ;</w:t>
      </w:r>
    </w:p>
    <w:p w14:paraId="5EED7316" w14:textId="293AD4E9" w:rsidR="00022CE2" w:rsidRPr="00F64944" w:rsidRDefault="008A4FAF" w:rsidP="00022CE2">
      <w:pPr>
        <w:pStyle w:val="Antrat4"/>
        <w:rPr>
          <w:rFonts w:cs="Arial"/>
        </w:rPr>
      </w:pPr>
      <w:r w:rsidRPr="00F64944">
        <w:rPr>
          <w:rFonts w:cs="Arial"/>
        </w:rPr>
        <w:t>Atsiradus įtampai bent viename iš T-1ar T-2 įvadų, po 15 s išjungiamas DG AJ.;</w:t>
      </w:r>
    </w:p>
    <w:p w14:paraId="2310C179" w14:textId="4E639F92" w:rsidR="008A4FAF" w:rsidRPr="00F64944" w:rsidRDefault="008A4FAF" w:rsidP="008A4FAF">
      <w:pPr>
        <w:pStyle w:val="Antrat4"/>
        <w:rPr>
          <w:rFonts w:cs="Arial"/>
        </w:rPr>
      </w:pPr>
      <w:r w:rsidRPr="00F64944">
        <w:rPr>
          <w:rFonts w:cs="Arial"/>
        </w:rPr>
        <w:t>Jei DG AJ išsijungė, po 3s įjungimas atsistačiusio įvado AJ.</w:t>
      </w:r>
    </w:p>
    <w:p w14:paraId="7BF00B0D" w14:textId="7493ABBF" w:rsidR="00B007B2" w:rsidRPr="00F64944" w:rsidRDefault="00A63AA5" w:rsidP="00B007B2">
      <w:pPr>
        <w:pStyle w:val="Antrat4"/>
        <w:rPr>
          <w:rFonts w:cs="Arial"/>
        </w:rPr>
      </w:pPr>
      <w:r w:rsidRPr="00F64944">
        <w:rPr>
          <w:rFonts w:cs="Arial"/>
        </w:rPr>
        <w:t>DG stabdomas po įtampos atsiradimo ir DG AJ išjungimo praėjus 180 s</w:t>
      </w:r>
      <w:r w:rsidR="00B007B2" w:rsidRPr="00F64944">
        <w:rPr>
          <w:rFonts w:cs="Arial"/>
        </w:rPr>
        <w:t>.</w:t>
      </w:r>
    </w:p>
    <w:p w14:paraId="70D666F5" w14:textId="77777777" w:rsidR="00B007B2" w:rsidRPr="00F64944" w:rsidRDefault="00B007B2" w:rsidP="00B007B2">
      <w:pPr>
        <w:pStyle w:val="Antrat2"/>
        <w:ind w:left="576" w:hanging="576"/>
        <w:rPr>
          <w:rFonts w:cs="Arial"/>
        </w:rPr>
      </w:pPr>
      <w:r w:rsidRPr="00F64944">
        <w:rPr>
          <w:rFonts w:cs="Arial"/>
        </w:rPr>
        <w:t>Papildomi reikalavimai generatoriaus jungimui, darbui ir valdymui:</w:t>
      </w:r>
    </w:p>
    <w:p w14:paraId="6C38C68D" w14:textId="274FB3D5" w:rsidR="00B007B2" w:rsidRPr="00F64944" w:rsidRDefault="00B007B2" w:rsidP="00B007B2">
      <w:pPr>
        <w:pStyle w:val="Antrat3"/>
        <w:rPr>
          <w:rFonts w:cs="Arial"/>
        </w:rPr>
      </w:pPr>
      <w:r w:rsidRPr="00F64944">
        <w:rPr>
          <w:rFonts w:cs="Arial"/>
        </w:rPr>
        <w:t>AJ padėtys tikrinamos nuolatos, valdiklyje naudojama „</w:t>
      </w:r>
      <w:proofErr w:type="spellStart"/>
      <w:r w:rsidRPr="00F64944">
        <w:rPr>
          <w:rFonts w:cs="Arial"/>
        </w:rPr>
        <w:t>Double</w:t>
      </w:r>
      <w:proofErr w:type="spellEnd"/>
      <w:r w:rsidRPr="00F64944">
        <w:rPr>
          <w:rFonts w:cs="Arial"/>
        </w:rPr>
        <w:t xml:space="preserve"> </w:t>
      </w:r>
      <w:proofErr w:type="spellStart"/>
      <w:r w:rsidRPr="00F64944">
        <w:rPr>
          <w:rFonts w:cs="Arial"/>
        </w:rPr>
        <w:t>Point</w:t>
      </w:r>
      <w:proofErr w:type="spellEnd"/>
      <w:r w:rsidRPr="00F64944">
        <w:rPr>
          <w:rFonts w:cs="Arial"/>
        </w:rPr>
        <w:t xml:space="preserve"> Status“ Bitai 00; 01; 11; 11. Kitų signalų būklė tikrinama nuolatos, valdiklyje naudojama „</w:t>
      </w:r>
      <w:proofErr w:type="spellStart"/>
      <w:r w:rsidRPr="00F64944">
        <w:rPr>
          <w:rFonts w:cs="Arial"/>
        </w:rPr>
        <w:t>Single</w:t>
      </w:r>
      <w:proofErr w:type="spellEnd"/>
      <w:r w:rsidRPr="00F64944">
        <w:rPr>
          <w:rFonts w:cs="Arial"/>
        </w:rPr>
        <w:t xml:space="preserve"> </w:t>
      </w:r>
      <w:proofErr w:type="spellStart"/>
      <w:r w:rsidRPr="00F64944">
        <w:rPr>
          <w:rFonts w:cs="Arial"/>
        </w:rPr>
        <w:t>Point</w:t>
      </w:r>
      <w:proofErr w:type="spellEnd"/>
      <w:r w:rsidRPr="00F64944">
        <w:rPr>
          <w:rFonts w:cs="Arial"/>
        </w:rPr>
        <w:t xml:space="preserve"> Status“ Bitai 0; 1;</w:t>
      </w:r>
    </w:p>
    <w:p w14:paraId="592611AC" w14:textId="77777777" w:rsidR="00B007B2" w:rsidRPr="00F64944" w:rsidRDefault="00B007B2" w:rsidP="00B007B2">
      <w:pPr>
        <w:pStyle w:val="Antrat3"/>
        <w:rPr>
          <w:rFonts w:cs="Arial"/>
        </w:rPr>
      </w:pPr>
      <w:r w:rsidRPr="00F64944">
        <w:rPr>
          <w:rFonts w:cs="Arial"/>
        </w:rPr>
        <w:t>AJ valdymui valdiklio išėjimai per tarpines relės 0,9s trukmei sujungia atitinkamas AJ įjungimo ar išjungimo grandines.</w:t>
      </w:r>
    </w:p>
    <w:p w14:paraId="2480D677" w14:textId="77777777" w:rsidR="00B007B2" w:rsidRPr="00F64944" w:rsidRDefault="00B007B2" w:rsidP="00B007B2">
      <w:pPr>
        <w:pStyle w:val="Antrat3"/>
        <w:rPr>
          <w:rFonts w:cs="Arial"/>
        </w:rPr>
      </w:pPr>
      <w:r w:rsidRPr="00F64944">
        <w:rPr>
          <w:rFonts w:cs="Arial"/>
        </w:rPr>
        <w:t>Jeigu įvadinis AJ išsijungė paveikus apsaugoms ARĮ neturi veikti.</w:t>
      </w:r>
    </w:p>
    <w:p w14:paraId="7DB06B0B" w14:textId="77777777" w:rsidR="00B007B2" w:rsidRPr="00F64944" w:rsidRDefault="00B007B2" w:rsidP="00B007B2">
      <w:pPr>
        <w:pStyle w:val="Antrat3"/>
        <w:rPr>
          <w:rFonts w:cs="Arial"/>
        </w:rPr>
      </w:pPr>
      <w:r w:rsidRPr="00F64944">
        <w:rPr>
          <w:rFonts w:cs="Arial"/>
        </w:rPr>
        <w:t xml:space="preserve">Įtampos kontrolės relė turi gebėti: Tikrinti fazių seką, dingus 3-ims, 2-iems ar 1-nai fazei, sumažėjus įtampai iki 0.75Uv, suformuoti signalą į valdiklį apie įtampos dingimą. </w:t>
      </w:r>
    </w:p>
    <w:p w14:paraId="740780B3" w14:textId="77777777" w:rsidR="00B007B2" w:rsidRPr="00F64944" w:rsidRDefault="00B007B2" w:rsidP="00B007B2">
      <w:pPr>
        <w:pStyle w:val="Antrat3"/>
        <w:rPr>
          <w:rFonts w:cs="Arial"/>
        </w:rPr>
      </w:pPr>
      <w:r w:rsidRPr="00F64944">
        <w:rPr>
          <w:rFonts w:cs="Arial"/>
        </w:rPr>
        <w:t xml:space="preserve">Jeigu įvadinis AJ kuriame dingo įtampa neišsijungė, </w:t>
      </w:r>
      <w:proofErr w:type="spellStart"/>
      <w:r w:rsidRPr="00F64944">
        <w:rPr>
          <w:rFonts w:cs="Arial"/>
        </w:rPr>
        <w:t>sekcijinis</w:t>
      </w:r>
      <w:proofErr w:type="spellEnd"/>
      <w:r w:rsidRPr="00F64944">
        <w:rPr>
          <w:rFonts w:cs="Arial"/>
        </w:rPr>
        <w:t xml:space="preserve"> AJ neįjungiamas.</w:t>
      </w:r>
    </w:p>
    <w:p w14:paraId="5EE14F08" w14:textId="19F6F6A8" w:rsidR="00B007B2" w:rsidRPr="00F64944" w:rsidRDefault="00B007B2" w:rsidP="00B007B2">
      <w:pPr>
        <w:pStyle w:val="Antrat3"/>
        <w:rPr>
          <w:rFonts w:cs="Arial"/>
        </w:rPr>
      </w:pPr>
      <w:r w:rsidRPr="00F64944">
        <w:rPr>
          <w:rFonts w:cs="Arial"/>
        </w:rPr>
        <w:t>Jeigu įtampa dingo trumpam ir atsistatė iki logikos suveikimo, minėti veiksmai neatliekami ir AJ lieka pradinėse būsenose.</w:t>
      </w:r>
    </w:p>
    <w:p w14:paraId="25532272" w14:textId="77777777" w:rsidR="008E3E06" w:rsidRPr="00F64944" w:rsidRDefault="008E3E06" w:rsidP="00A43873">
      <w:pPr>
        <w:rPr>
          <w:rFonts w:cs="Arial"/>
        </w:rPr>
      </w:pPr>
    </w:p>
    <w:p w14:paraId="2F57B72B" w14:textId="2F724B41" w:rsidR="0025593D" w:rsidRPr="00F64944" w:rsidRDefault="0025593D" w:rsidP="0025593D">
      <w:pPr>
        <w:pStyle w:val="Antrat2"/>
        <w:rPr>
          <w:rFonts w:cs="Arial"/>
        </w:rPr>
      </w:pPr>
      <w:r w:rsidRPr="00F64944">
        <w:rPr>
          <w:rFonts w:cs="Arial"/>
        </w:rPr>
        <w:lastRenderedPageBreak/>
        <w:t xml:space="preserve">Suprojektuoti DG valdiklio </w:t>
      </w:r>
      <w:proofErr w:type="spellStart"/>
      <w:r w:rsidRPr="00F64944">
        <w:rPr>
          <w:rFonts w:cs="Arial"/>
        </w:rPr>
        <w:t>Ethernet</w:t>
      </w:r>
      <w:proofErr w:type="spellEnd"/>
      <w:r w:rsidRPr="00F64944">
        <w:rPr>
          <w:rFonts w:cs="Arial"/>
        </w:rPr>
        <w:t xml:space="preserve"> ryšį su esamu katilinės tinklu.</w:t>
      </w:r>
    </w:p>
    <w:p w14:paraId="7FF7BC5E" w14:textId="5F354224" w:rsidR="009E6B6F" w:rsidRPr="00F64944" w:rsidRDefault="00AB7EF3" w:rsidP="0025593D">
      <w:pPr>
        <w:pStyle w:val="Antrat2"/>
        <w:rPr>
          <w:rFonts w:cs="Arial"/>
        </w:rPr>
      </w:pPr>
      <w:r w:rsidRPr="00F64944">
        <w:rPr>
          <w:rFonts w:cs="Arial"/>
        </w:rPr>
        <w:t>S</w:t>
      </w:r>
      <w:r w:rsidR="0025593D" w:rsidRPr="00F64944">
        <w:rPr>
          <w:rFonts w:cs="Arial"/>
        </w:rPr>
        <w:t>uprojektuoti DG dūmų išmetimo ir aušinimo</w:t>
      </w:r>
      <w:r w:rsidR="003078DC" w:rsidRPr="00F64944">
        <w:rPr>
          <w:rFonts w:cs="Arial"/>
        </w:rPr>
        <w:t>/</w:t>
      </w:r>
      <w:r w:rsidR="00EE3ED6" w:rsidRPr="00F64944">
        <w:rPr>
          <w:rFonts w:cs="Arial"/>
        </w:rPr>
        <w:t xml:space="preserve"> </w:t>
      </w:r>
      <w:r w:rsidR="003078DC" w:rsidRPr="00F64944">
        <w:rPr>
          <w:rFonts w:cs="Arial"/>
        </w:rPr>
        <w:t>degimo</w:t>
      </w:r>
      <w:r w:rsidR="0025593D" w:rsidRPr="00F64944">
        <w:rPr>
          <w:rFonts w:cs="Arial"/>
        </w:rPr>
        <w:t xml:space="preserve"> oro padavimo sistemas</w:t>
      </w:r>
      <w:r w:rsidR="006135CE" w:rsidRPr="00F64944">
        <w:rPr>
          <w:rFonts w:cs="Arial"/>
        </w:rPr>
        <w:t xml:space="preserve"> laikantis generatoriaus gamintojo rekomendacijų</w:t>
      </w:r>
      <w:r w:rsidR="0050335E" w:rsidRPr="00F64944">
        <w:rPr>
          <w:rFonts w:cs="Arial"/>
        </w:rPr>
        <w:t>.</w:t>
      </w:r>
    </w:p>
    <w:p w14:paraId="7A7706CC" w14:textId="193759AA" w:rsidR="0011115A" w:rsidRPr="00F64944" w:rsidRDefault="0011115A" w:rsidP="0011115A">
      <w:pPr>
        <w:pStyle w:val="Antrat2"/>
        <w:rPr>
          <w:rFonts w:cs="Arial"/>
        </w:rPr>
      </w:pPr>
      <w:bookmarkStart w:id="69" w:name="_Hlk108640990"/>
      <w:r w:rsidRPr="00F64944">
        <w:rPr>
          <w:rFonts w:cs="Arial"/>
        </w:rPr>
        <w:t>Montavimo darbai:</w:t>
      </w:r>
    </w:p>
    <w:p w14:paraId="434CBA51" w14:textId="77777777" w:rsidR="0011115A" w:rsidRPr="00F64944" w:rsidRDefault="0011115A" w:rsidP="0011115A">
      <w:pPr>
        <w:pStyle w:val="Antrat3"/>
        <w:rPr>
          <w:rFonts w:cs="Arial"/>
        </w:rPr>
      </w:pPr>
      <w:r w:rsidRPr="00F64944">
        <w:rPr>
          <w:rFonts w:cs="Arial"/>
        </w:rPr>
        <w:t>Kabelių instaliavimo metu reikia užtikrinti, kad būtų išvengtas „vandens kišenės“ susidarymas.</w:t>
      </w:r>
    </w:p>
    <w:p w14:paraId="71949927" w14:textId="77777777" w:rsidR="0011115A" w:rsidRPr="00F64944" w:rsidRDefault="0011115A" w:rsidP="0011115A">
      <w:pPr>
        <w:pStyle w:val="Antrat3"/>
        <w:rPr>
          <w:rFonts w:cs="Arial"/>
        </w:rPr>
      </w:pPr>
      <w:r w:rsidRPr="00F64944">
        <w:rPr>
          <w:rFonts w:cs="Arial"/>
        </w:rPr>
        <w:t>Valdymo įrangos ir matavimo keitiklių apsauga nuo elektromagnetinių trikdžių poveikio turi būti realizuojama taikant „</w:t>
      </w:r>
      <w:proofErr w:type="spellStart"/>
      <w:r w:rsidRPr="00F64944">
        <w:rPr>
          <w:rFonts w:cs="Arial"/>
        </w:rPr>
        <w:t>vienataškio</w:t>
      </w:r>
      <w:proofErr w:type="spellEnd"/>
      <w:r w:rsidRPr="00F64944">
        <w:rPr>
          <w:rFonts w:cs="Arial"/>
        </w:rPr>
        <w:t xml:space="preserve">“ įžeminimo principą. Matavimo keitiklių ir kontrolinių kabelių nuo trikdžių saugantys ekranai turi būti prijungiami prie valdiklio skydo signalinio įžeminimo PE šynos. PE šyna, skirta prietaisų signaliniam įžeminimui, turi būti </w:t>
      </w:r>
      <w:proofErr w:type="spellStart"/>
      <w:r w:rsidRPr="00F64944">
        <w:rPr>
          <w:rFonts w:cs="Arial"/>
        </w:rPr>
        <w:t>elektriškai</w:t>
      </w:r>
      <w:proofErr w:type="spellEnd"/>
      <w:r w:rsidRPr="00F64944">
        <w:rPr>
          <w:rFonts w:cs="Arial"/>
        </w:rPr>
        <w:t xml:space="preserve"> izoliuota nuo gaubto. PE šynos skerspjūvis turi būti ne mažesnis kaip 50 mm².</w:t>
      </w:r>
    </w:p>
    <w:p w14:paraId="6CC4644D" w14:textId="77777777" w:rsidR="0011115A" w:rsidRPr="00F64944" w:rsidRDefault="0011115A" w:rsidP="0011115A">
      <w:pPr>
        <w:pStyle w:val="Antrat3"/>
        <w:rPr>
          <w:rFonts w:cs="Arial"/>
        </w:rPr>
      </w:pPr>
      <w:r w:rsidRPr="00F64944">
        <w:rPr>
          <w:rFonts w:cs="Arial"/>
        </w:rPr>
        <w:t>Prie apsauginio įžeminimo šynos (PE) turi būti prijungti:</w:t>
      </w:r>
    </w:p>
    <w:p w14:paraId="4548D6FB" w14:textId="77777777" w:rsidR="0011115A" w:rsidRPr="00F64944" w:rsidRDefault="0011115A" w:rsidP="0011115A">
      <w:pPr>
        <w:pStyle w:val="Antrat4"/>
        <w:rPr>
          <w:rFonts w:cs="Arial"/>
        </w:rPr>
      </w:pPr>
      <w:r w:rsidRPr="00F64944">
        <w:rPr>
          <w:rFonts w:cs="Arial"/>
        </w:rPr>
        <w:t>skydų prietaisų gaubtai;</w:t>
      </w:r>
    </w:p>
    <w:p w14:paraId="166C4283" w14:textId="77777777" w:rsidR="0011115A" w:rsidRPr="00F64944" w:rsidRDefault="0011115A" w:rsidP="0011115A">
      <w:pPr>
        <w:pStyle w:val="Antrat4"/>
        <w:rPr>
          <w:rFonts w:cs="Arial"/>
        </w:rPr>
      </w:pPr>
      <w:r w:rsidRPr="00F64944">
        <w:rPr>
          <w:rFonts w:cs="Arial"/>
        </w:rPr>
        <w:t>metaliniai kabelių loviai ir laikikliai;</w:t>
      </w:r>
    </w:p>
    <w:p w14:paraId="52406192" w14:textId="77777777" w:rsidR="0011115A" w:rsidRPr="00F64944" w:rsidRDefault="0011115A" w:rsidP="0011115A">
      <w:pPr>
        <w:pStyle w:val="Antrat4"/>
        <w:rPr>
          <w:rFonts w:cs="Arial"/>
        </w:rPr>
      </w:pPr>
      <w:r w:rsidRPr="00F64944">
        <w:rPr>
          <w:rFonts w:cs="Arial"/>
        </w:rPr>
        <w:t>įžeminimo grandinės neturi sudaryti kontūrų, į kuriuos galėtų įtakoti induktyvaus pobūdžio trikdžiai.</w:t>
      </w:r>
    </w:p>
    <w:p w14:paraId="0AEC10E8" w14:textId="77777777" w:rsidR="0011115A" w:rsidRPr="00F64944" w:rsidRDefault="0011115A" w:rsidP="0011115A">
      <w:pPr>
        <w:pStyle w:val="Antrat3"/>
        <w:rPr>
          <w:rFonts w:cs="Arial"/>
        </w:rPr>
      </w:pPr>
      <w:r w:rsidRPr="00F64944">
        <w:rPr>
          <w:rFonts w:cs="Arial"/>
        </w:rPr>
        <w:t>Valdymo sistemos įrangai (valdikliai, relinės logikos įranga ir t.t.) projektuojamose spintose turi būti numatyta oro filtravimo bei vidaus aušinimo ir šildymo (priklausomai nuo eksploatavimo aplinkos sąlygų) įranga.</w:t>
      </w:r>
    </w:p>
    <w:p w14:paraId="1D515938" w14:textId="77777777" w:rsidR="0011115A" w:rsidRPr="00F64944" w:rsidRDefault="0011115A" w:rsidP="0011115A">
      <w:pPr>
        <w:pStyle w:val="Antrat3"/>
        <w:rPr>
          <w:rFonts w:cs="Arial"/>
        </w:rPr>
      </w:pPr>
      <w:r w:rsidRPr="00F64944">
        <w:rPr>
          <w:rFonts w:cs="Arial"/>
        </w:rPr>
        <w:t>Spinta privalo būti sandari (ne mažiau kaip IP54). Siekiant palengvinti techninės priežiūros darbus, spintų sudedamosios dalys turi būti išardomos, naudoti modulinę konstrukciją. Skydų šynas numatyti varines. Skirstymo skydo spalva RAL7035, priešingu atveju derinti su Perkančiuoju subjektu. Skydų sujungimams privalo būti naudojamos guminės tarpinės siekiant nesumažinti IP klasės.</w:t>
      </w:r>
    </w:p>
    <w:p w14:paraId="54D87104" w14:textId="77777777" w:rsidR="0011115A" w:rsidRPr="00F64944" w:rsidRDefault="0011115A" w:rsidP="0011115A">
      <w:pPr>
        <w:pStyle w:val="Antrat3"/>
        <w:rPr>
          <w:rFonts w:cs="Arial"/>
        </w:rPr>
      </w:pPr>
      <w:r w:rsidRPr="00F64944">
        <w:rPr>
          <w:rFonts w:cs="Arial"/>
        </w:rPr>
        <w:t>Numatomos spintos turi turėti vidaus apšvietimą, jose turi būti įrengti kištukiniai 230 V įtampos lizdai. Spintos durelės turi būti rakinamos ir privalo turėti aiškius paskirties užrašus lietuvių kalba bei saugos įspėjamuosius ženklus. Valdymo ir maitinimo spintos durų vidaus paviršiuje turi būti įrengtas laikiklis techninės priežiūros dokumentacijai.</w:t>
      </w:r>
    </w:p>
    <w:p w14:paraId="0E747EB9" w14:textId="77777777" w:rsidR="0011115A" w:rsidRPr="00F64944" w:rsidRDefault="0011115A" w:rsidP="0011115A">
      <w:pPr>
        <w:pStyle w:val="Antrat3"/>
        <w:rPr>
          <w:rFonts w:cs="Arial"/>
        </w:rPr>
      </w:pPr>
      <w:r w:rsidRPr="00F64944">
        <w:rPr>
          <w:rFonts w:cs="Arial"/>
        </w:rPr>
        <w:t xml:space="preserve">Skydai turi būti suskirstyti loginėmis dalimis pagal įrenginius. Kur įmanoma, taikyti modulinę konstrukciją, tačiau </w:t>
      </w:r>
      <w:proofErr w:type="spellStart"/>
      <w:r w:rsidRPr="00F64944">
        <w:rPr>
          <w:rFonts w:cs="Arial"/>
        </w:rPr>
        <w:t>komponuotė</w:t>
      </w:r>
      <w:proofErr w:type="spellEnd"/>
      <w:r w:rsidRPr="00F64944">
        <w:rPr>
          <w:rFonts w:cs="Arial"/>
        </w:rPr>
        <w:t xml:space="preserve"> sekcijoje turi būti vieninga ir instaliacijos principais, tokiu būdu palengvindama techninį aptarnavimą ir kasdieninę eksploataciją.</w:t>
      </w:r>
    </w:p>
    <w:p w14:paraId="262E31A3" w14:textId="41BC59E2" w:rsidR="0011115A" w:rsidRPr="00F64944" w:rsidRDefault="0011115A" w:rsidP="0011115A">
      <w:pPr>
        <w:pStyle w:val="Antrat3"/>
        <w:rPr>
          <w:rFonts w:cs="Arial"/>
        </w:rPr>
      </w:pPr>
      <w:r w:rsidRPr="00F64944">
        <w:rPr>
          <w:rFonts w:cs="Arial"/>
        </w:rPr>
        <w:t>Spintos turi būti aptarnaujamos iš priekinės dalies, numatant norminių dokumentų</w:t>
      </w:r>
      <w:r w:rsidR="00331F08" w:rsidRPr="00F64944">
        <w:rPr>
          <w:rFonts w:cs="Arial"/>
        </w:rPr>
        <w:t xml:space="preserve"> </w:t>
      </w:r>
      <w:r w:rsidRPr="00F64944">
        <w:rPr>
          <w:rFonts w:cs="Arial"/>
        </w:rPr>
        <w:t>deklaruojamus praėjimus ir pilną durų atidarymą.</w:t>
      </w:r>
    </w:p>
    <w:p w14:paraId="5532F70E" w14:textId="77777777" w:rsidR="0011115A" w:rsidRPr="00F64944" w:rsidRDefault="0011115A" w:rsidP="0011115A">
      <w:pPr>
        <w:pStyle w:val="Antrat3"/>
        <w:rPr>
          <w:rFonts w:cs="Arial"/>
        </w:rPr>
      </w:pPr>
      <w:r w:rsidRPr="00F64944">
        <w:rPr>
          <w:rFonts w:cs="Arial"/>
        </w:rPr>
        <w:t>Naujai projektuojamoje valdymo sistemoje tolimesniam išplėtimo galimybės užtikrinimui turi būti palikta laisvai:</w:t>
      </w:r>
    </w:p>
    <w:p w14:paraId="1F3CC0CF" w14:textId="77777777" w:rsidR="0011115A" w:rsidRPr="00F64944" w:rsidRDefault="0011115A" w:rsidP="0011115A">
      <w:pPr>
        <w:pStyle w:val="Antrat4"/>
        <w:rPr>
          <w:rFonts w:cs="Arial"/>
        </w:rPr>
      </w:pPr>
      <w:r w:rsidRPr="00F64944">
        <w:rPr>
          <w:rFonts w:cs="Arial"/>
        </w:rPr>
        <w:t>valdymo skyduose (spintose) 30 % erdvės;</w:t>
      </w:r>
    </w:p>
    <w:p w14:paraId="78BD8E2D" w14:textId="77777777" w:rsidR="0011115A" w:rsidRPr="00F64944" w:rsidRDefault="0011115A" w:rsidP="0011115A">
      <w:pPr>
        <w:pStyle w:val="Antrat4"/>
        <w:rPr>
          <w:rFonts w:cs="Arial"/>
        </w:rPr>
      </w:pPr>
      <w:r w:rsidRPr="00F64944">
        <w:rPr>
          <w:rFonts w:cs="Arial"/>
        </w:rPr>
        <w:t>elektroninių modulių išplėtimo įtaisuose 20 % modulių prijungimo vietų;</w:t>
      </w:r>
    </w:p>
    <w:p w14:paraId="1B045168" w14:textId="77777777" w:rsidR="0011115A" w:rsidRPr="00F64944" w:rsidRDefault="0011115A" w:rsidP="0011115A">
      <w:pPr>
        <w:pStyle w:val="Antrat4"/>
        <w:rPr>
          <w:rFonts w:cs="Arial"/>
        </w:rPr>
      </w:pPr>
      <w:r w:rsidRPr="00F64944">
        <w:rPr>
          <w:rFonts w:cs="Arial"/>
        </w:rPr>
        <w:t>kiekviename naujai nutiestame kontroliniame kabelyje iki 20% nuo naudojamų gyslų, bet visais atvejais ne mažiau 2 gyslų;</w:t>
      </w:r>
    </w:p>
    <w:p w14:paraId="0FB3BC68" w14:textId="77777777" w:rsidR="0011115A" w:rsidRPr="00F64944" w:rsidRDefault="0011115A" w:rsidP="0011115A">
      <w:pPr>
        <w:pStyle w:val="Antrat4"/>
        <w:rPr>
          <w:rFonts w:cs="Arial"/>
        </w:rPr>
      </w:pPr>
      <w:r w:rsidRPr="00F64944">
        <w:rPr>
          <w:rFonts w:cs="Arial"/>
        </w:rPr>
        <w:t>visų kabelių abiejuose galuose palikti kabelio rezervą (kilpą) galimam pakartotiniam perjungimui.</w:t>
      </w:r>
    </w:p>
    <w:p w14:paraId="69EB0B97" w14:textId="316B7761" w:rsidR="0011115A" w:rsidRPr="00F64944" w:rsidRDefault="0011115A" w:rsidP="0011115A">
      <w:pPr>
        <w:pStyle w:val="Antrat3"/>
        <w:rPr>
          <w:rFonts w:cs="Arial"/>
        </w:rPr>
      </w:pPr>
      <w:r w:rsidRPr="00F64944">
        <w:rPr>
          <w:rFonts w:cs="Arial"/>
        </w:rPr>
        <w:t xml:space="preserve">Visų kabelių galuose (įėjimuose į prietaisus, ar skydus) turi būti naudojami sandarikliai, tiek kabeliui užspausti. Projektavimo metu parenkami pagal kabelio </w:t>
      </w:r>
      <w:r w:rsidR="008657B6" w:rsidRPr="00F64944">
        <w:rPr>
          <w:rFonts w:cs="Arial"/>
        </w:rPr>
        <w:t>skersmenį</w:t>
      </w:r>
      <w:r w:rsidRPr="00F64944">
        <w:rPr>
          <w:rFonts w:cs="Arial"/>
        </w:rPr>
        <w:t>. Jeigu gamykliniuose prietaisuose, davikliuose, el. varikliuose, ar kituose įrenginiuose, nenumatyti tokie sandarikliai, juos turi sumontuoti Tiekėjas. Kitas (įėjimuose į prietaisus, ar skydus) kabelių sandarinimo priemones (</w:t>
      </w:r>
      <w:proofErr w:type="spellStart"/>
      <w:r w:rsidR="008657B6" w:rsidRPr="00F64944">
        <w:rPr>
          <w:rFonts w:cs="Arial"/>
        </w:rPr>
        <w:t>p</w:t>
      </w:r>
      <w:r w:rsidRPr="00F64944">
        <w:rPr>
          <w:rFonts w:cs="Arial"/>
        </w:rPr>
        <w:t>avyzdžui</w:t>
      </w:r>
      <w:proofErr w:type="spellEnd"/>
      <w:r w:rsidRPr="00F64944">
        <w:rPr>
          <w:rFonts w:cs="Arial"/>
        </w:rPr>
        <w:t xml:space="preserve"> silikonas) naudoti draudžiama.</w:t>
      </w:r>
    </w:p>
    <w:p w14:paraId="792884C8" w14:textId="77777777" w:rsidR="0011115A" w:rsidRPr="00F64944" w:rsidRDefault="0011115A" w:rsidP="0011115A">
      <w:pPr>
        <w:pStyle w:val="Antrat3"/>
        <w:rPr>
          <w:rFonts w:cs="Arial"/>
        </w:rPr>
      </w:pPr>
      <w:r w:rsidRPr="00F64944">
        <w:rPr>
          <w:rFonts w:cs="Arial"/>
        </w:rPr>
        <w:t>Matavimo prietaisai turi būti montuojami tokiu būdu, kad jie nebūtų pažeisti, atliekant technologinių įrenginių planinius aptarnavimo darbus arba šalinant įrenginių gedimus;</w:t>
      </w:r>
    </w:p>
    <w:p w14:paraId="227AE033" w14:textId="77777777" w:rsidR="0011115A" w:rsidRPr="00F64944" w:rsidRDefault="0011115A" w:rsidP="0011115A">
      <w:pPr>
        <w:pStyle w:val="Antrat3"/>
        <w:rPr>
          <w:rFonts w:cs="Arial"/>
        </w:rPr>
      </w:pPr>
      <w:r w:rsidRPr="00F64944">
        <w:rPr>
          <w:rFonts w:cs="Arial"/>
        </w:rPr>
        <w:t>Kur tai tikslinga matavimo prietaisai turi būti grupuojami į stendus. Jie turi būti montuojami vietose prieinamose techninei priežiūrai, neveikiamose vibracijos, neblokuojančiose praėjimo takus arba trikdančiose kitų įrenginių techniniam aptarnavimui. Matuokliai stenduose turi būti išdėstyti ne aukščiau kaip 2 m ir ne žemiau kaip 90 cm aukštyje nuo grindų, kad jų rodmenys būtų lengvai įskaitomi technologijos operatoriams;</w:t>
      </w:r>
    </w:p>
    <w:p w14:paraId="53DA6B59" w14:textId="77777777" w:rsidR="0011115A" w:rsidRPr="00F64944" w:rsidRDefault="0011115A" w:rsidP="0011115A">
      <w:pPr>
        <w:pStyle w:val="Antrat2"/>
        <w:rPr>
          <w:rFonts w:cs="Arial"/>
        </w:rPr>
      </w:pPr>
      <w:r w:rsidRPr="00F64944">
        <w:rPr>
          <w:rFonts w:cs="Arial"/>
        </w:rPr>
        <w:t>Projektiniai žymėjimai:</w:t>
      </w:r>
    </w:p>
    <w:p w14:paraId="7D551BFB" w14:textId="092E1B24" w:rsidR="0011115A" w:rsidRPr="00F64944" w:rsidRDefault="0011115A" w:rsidP="0011115A">
      <w:pPr>
        <w:pStyle w:val="Antrat3"/>
        <w:rPr>
          <w:rFonts w:cs="Arial"/>
        </w:rPr>
      </w:pPr>
      <w:r w:rsidRPr="00F64944">
        <w:rPr>
          <w:rFonts w:cs="Arial"/>
        </w:rPr>
        <w:lastRenderedPageBreak/>
        <w:t xml:space="preserve">Skydai, perėjimo dėžutės, visi užspaudimai ir prijungti prie jų kabeliai, laidai ir kabelių gyslos turi būti </w:t>
      </w:r>
      <w:proofErr w:type="spellStart"/>
      <w:r w:rsidRPr="00F64944">
        <w:rPr>
          <w:rFonts w:cs="Arial"/>
        </w:rPr>
        <w:t>sumarkiruotos</w:t>
      </w:r>
      <w:proofErr w:type="spellEnd"/>
      <w:r w:rsidRPr="00F64944">
        <w:rPr>
          <w:rFonts w:cs="Arial"/>
        </w:rPr>
        <w:t>/</w:t>
      </w:r>
      <w:r w:rsidR="00F96263" w:rsidRPr="00F64944">
        <w:rPr>
          <w:rFonts w:cs="Arial"/>
        </w:rPr>
        <w:t xml:space="preserve"> </w:t>
      </w:r>
      <w:r w:rsidRPr="00F64944">
        <w:rPr>
          <w:rFonts w:cs="Arial"/>
        </w:rPr>
        <w:t xml:space="preserve">sužymėtos pagal projektinę dokumentaciją ir turi būti nurodytas pradinis </w:t>
      </w:r>
      <w:proofErr w:type="spellStart"/>
      <w:r w:rsidRPr="00F64944">
        <w:rPr>
          <w:rFonts w:cs="Arial"/>
        </w:rPr>
        <w:t>prijunginys</w:t>
      </w:r>
      <w:proofErr w:type="spellEnd"/>
      <w:r w:rsidRPr="00F64944">
        <w:rPr>
          <w:rFonts w:cs="Arial"/>
        </w:rPr>
        <w:t xml:space="preserve">, kabelio tipas, gyslų skaičius, skerspjūvis, kabelio ilgis, galutinis </w:t>
      </w:r>
      <w:proofErr w:type="spellStart"/>
      <w:r w:rsidRPr="00F64944">
        <w:rPr>
          <w:rFonts w:cs="Arial"/>
        </w:rPr>
        <w:t>prijunginys</w:t>
      </w:r>
      <w:proofErr w:type="spellEnd"/>
      <w:r w:rsidRPr="00F64944">
        <w:rPr>
          <w:rFonts w:cs="Arial"/>
        </w:rPr>
        <w:t>. Žymenys dedami ant visų kabelių.</w:t>
      </w:r>
    </w:p>
    <w:p w14:paraId="37C251F2" w14:textId="77777777" w:rsidR="0011115A" w:rsidRPr="00F64944" w:rsidRDefault="0011115A" w:rsidP="0011115A">
      <w:pPr>
        <w:pStyle w:val="Antrat3"/>
        <w:rPr>
          <w:rFonts w:cs="Arial"/>
        </w:rPr>
      </w:pPr>
      <w:r w:rsidRPr="00F64944">
        <w:rPr>
          <w:rFonts w:cs="Arial"/>
        </w:rPr>
        <w:t>Matavimo prietaisai turi būti sumontuoti tokiose vietose, kur jie maksimaliai apsaugoti nuo gaisro, saulės spindulių, nuo greta esančių įrenginių skleidžiamo karščio ar drėgmės patekimo.</w:t>
      </w:r>
    </w:p>
    <w:p w14:paraId="34CE8C54" w14:textId="77777777" w:rsidR="0011115A" w:rsidRPr="00F64944" w:rsidRDefault="0011115A" w:rsidP="0011115A">
      <w:pPr>
        <w:pStyle w:val="Antrat3"/>
        <w:rPr>
          <w:rFonts w:cs="Arial"/>
        </w:rPr>
      </w:pPr>
      <w:r w:rsidRPr="00F64944">
        <w:rPr>
          <w:rFonts w:cs="Arial"/>
        </w:rPr>
        <w:t>Atskirai esantys matavimo jutikliai neturi būti tvirtinami prie vamzdynų, nuimamų grindų, turėklų, ir neturi būti montuojami ant įrenginių, kuriuos veikia vibracijos. Jutikliai, sumontuoti išorėje, turi būti atsparūs atmosferiniam poveikiui.</w:t>
      </w:r>
    </w:p>
    <w:p w14:paraId="1F35AB1E" w14:textId="755755EA" w:rsidR="0011115A" w:rsidRPr="00F64944" w:rsidRDefault="0011115A" w:rsidP="0011115A">
      <w:pPr>
        <w:pStyle w:val="Antrat3"/>
        <w:rPr>
          <w:rFonts w:cs="Arial"/>
        </w:rPr>
      </w:pPr>
      <w:r w:rsidRPr="00F64944">
        <w:rPr>
          <w:rFonts w:cs="Arial"/>
        </w:rPr>
        <w:t xml:space="preserve">Instaliavimo ir paleidimo </w:t>
      </w:r>
      <w:r w:rsidR="00F96263" w:rsidRPr="00F64944">
        <w:rPr>
          <w:rFonts w:cs="Arial"/>
        </w:rPr>
        <w:t>–</w:t>
      </w:r>
      <w:r w:rsidRPr="00F64944">
        <w:rPr>
          <w:rFonts w:cs="Arial"/>
        </w:rPr>
        <w:t xml:space="preserve"> derinimo darbų baigiamajame periode bandymais turi būti įrodyta, kad: </w:t>
      </w:r>
    </w:p>
    <w:p w14:paraId="68F24DC7" w14:textId="21E5B014" w:rsidR="0011115A" w:rsidRPr="00F64944" w:rsidRDefault="0011115A" w:rsidP="0011115A">
      <w:pPr>
        <w:pStyle w:val="Antrat4"/>
        <w:rPr>
          <w:rFonts w:cs="Arial"/>
        </w:rPr>
      </w:pPr>
      <w:r w:rsidRPr="00F64944">
        <w:rPr>
          <w:rFonts w:cs="Arial"/>
        </w:rPr>
        <w:t>valdymo sistema yra užbaigta, paruošta ir gali saugiai veikti prie visų veikimo sąlygų;</w:t>
      </w:r>
    </w:p>
    <w:p w14:paraId="329EA7C1" w14:textId="17528110" w:rsidR="0011115A" w:rsidRPr="00F64944" w:rsidRDefault="0011115A" w:rsidP="0011115A">
      <w:pPr>
        <w:pStyle w:val="Antrat4"/>
        <w:rPr>
          <w:rFonts w:cs="Arial"/>
        </w:rPr>
      </w:pPr>
      <w:r w:rsidRPr="00F64944">
        <w:rPr>
          <w:rFonts w:cs="Arial"/>
        </w:rPr>
        <w:t>elektroninė įranga ir signalų perdavimo grandinės yra nejautrūs elektriniams ir magnetiniams laukams</w:t>
      </w:r>
      <w:r w:rsidR="00F96263" w:rsidRPr="00F64944">
        <w:rPr>
          <w:rFonts w:cs="Arial"/>
        </w:rPr>
        <w:t xml:space="preserve"> </w:t>
      </w:r>
      <w:r w:rsidRPr="00F64944">
        <w:rPr>
          <w:rFonts w:cs="Arial"/>
        </w:rPr>
        <w:t>bei kitiems trikdantiems veiksniams;</w:t>
      </w:r>
    </w:p>
    <w:p w14:paraId="0B967680" w14:textId="77777777" w:rsidR="0011115A" w:rsidRPr="00F64944" w:rsidRDefault="0011115A" w:rsidP="0011115A">
      <w:pPr>
        <w:pStyle w:val="Antrat4"/>
        <w:rPr>
          <w:rFonts w:cs="Arial"/>
        </w:rPr>
      </w:pPr>
      <w:r w:rsidRPr="00F64944">
        <w:rPr>
          <w:rFonts w:cs="Arial"/>
        </w:rPr>
        <w:t>rankinio, nuoseklaus ir automatinio reguliavimo grandinių charakteristikos yra pilnai suderintos;</w:t>
      </w:r>
    </w:p>
    <w:p w14:paraId="264CC8BF" w14:textId="77777777" w:rsidR="0011115A" w:rsidRPr="00F64944" w:rsidRDefault="0011115A" w:rsidP="0011115A">
      <w:pPr>
        <w:pStyle w:val="Antrat4"/>
        <w:rPr>
          <w:rFonts w:cs="Arial"/>
        </w:rPr>
      </w:pPr>
      <w:r w:rsidRPr="00F64944">
        <w:rPr>
          <w:rFonts w:cs="Arial"/>
        </w:rPr>
        <w:t>avarinių pranešimų, duomenų analizės, archyvavimo ir kitų posistemių funkcinės charakteristikos yra pasiektos;</w:t>
      </w:r>
    </w:p>
    <w:p w14:paraId="6ABDFC5C" w14:textId="77777777" w:rsidR="0011115A" w:rsidRPr="00F64944" w:rsidRDefault="0011115A" w:rsidP="0011115A">
      <w:pPr>
        <w:pStyle w:val="Antrat4"/>
        <w:rPr>
          <w:rFonts w:cs="Arial"/>
        </w:rPr>
      </w:pPr>
      <w:r w:rsidRPr="00F64944">
        <w:rPr>
          <w:rFonts w:cs="Arial"/>
        </w:rPr>
        <w:t>operatoriaus darbo stočių vaizdai yra ergonomiški dizaino.</w:t>
      </w:r>
    </w:p>
    <w:bookmarkEnd w:id="69"/>
    <w:p w14:paraId="525D0F86" w14:textId="77777777" w:rsidR="00442D9E" w:rsidRPr="00F64944" w:rsidRDefault="00442D9E" w:rsidP="003078DC">
      <w:pPr>
        <w:pStyle w:val="Antrat2"/>
        <w:numPr>
          <w:ilvl w:val="1"/>
          <w:numId w:val="36"/>
        </w:numPr>
        <w:ind w:left="578" w:hanging="578"/>
        <w:rPr>
          <w:rFonts w:cs="Arial"/>
        </w:rPr>
      </w:pPr>
      <w:r w:rsidRPr="00F64944">
        <w:rPr>
          <w:rFonts w:cs="Arial"/>
        </w:rPr>
        <w:t>Kabelių ir laidų montažo sistema:</w:t>
      </w:r>
    </w:p>
    <w:p w14:paraId="5729584D" w14:textId="77777777" w:rsidR="00442D9E" w:rsidRPr="00F64944" w:rsidRDefault="00442D9E" w:rsidP="003078DC">
      <w:pPr>
        <w:pStyle w:val="Antrat3"/>
        <w:numPr>
          <w:ilvl w:val="2"/>
          <w:numId w:val="36"/>
        </w:numPr>
        <w:rPr>
          <w:rFonts w:cs="Arial"/>
        </w:rPr>
      </w:pPr>
      <w:r w:rsidRPr="00F64944">
        <w:rPr>
          <w:rFonts w:cs="Arial"/>
        </w:rPr>
        <w:t>Specialius kabelius, t. y. koaksialinius ir optinio pluošto kabelius naudoti tik esant būtinybei.</w:t>
      </w:r>
    </w:p>
    <w:p w14:paraId="682D6CE5" w14:textId="28E61D2C" w:rsidR="00442D9E" w:rsidRPr="00F64944" w:rsidRDefault="00442D9E" w:rsidP="003078DC">
      <w:pPr>
        <w:pStyle w:val="Antrat3"/>
        <w:numPr>
          <w:ilvl w:val="2"/>
          <w:numId w:val="36"/>
        </w:numPr>
        <w:rPr>
          <w:rFonts w:cs="Arial"/>
        </w:rPr>
      </w:pPr>
      <w:r w:rsidRPr="00F64944">
        <w:rPr>
          <w:rFonts w:cs="Arial"/>
        </w:rPr>
        <w:t>Visi komunikaciniai ir kontroliniai analoginių signalų kabeliai turi būti variniai, ekranuoti. Jeigu kabelis tiesiogiai kontaktuoja su saulės spinduliais, jis turi būti atsparus ultravioletiniams spinduliams</w:t>
      </w:r>
      <w:r w:rsidR="00F96263" w:rsidRPr="00F64944">
        <w:rPr>
          <w:rFonts w:cs="Arial"/>
        </w:rPr>
        <w:t>.</w:t>
      </w:r>
    </w:p>
    <w:p w14:paraId="31B76EC0" w14:textId="74DF1BEE" w:rsidR="00442D9E" w:rsidRPr="00F64944" w:rsidRDefault="00442D9E" w:rsidP="003078DC">
      <w:pPr>
        <w:pStyle w:val="Antrat3"/>
        <w:numPr>
          <w:ilvl w:val="2"/>
          <w:numId w:val="36"/>
        </w:numPr>
        <w:rPr>
          <w:rFonts w:cs="Arial"/>
        </w:rPr>
      </w:pPr>
      <w:r w:rsidRPr="00F64944">
        <w:rPr>
          <w:rFonts w:cs="Arial"/>
        </w:rPr>
        <w:t xml:space="preserve">Kabeliai, ateinantys iš pastato išorės, kertantys sienas ir grindis privalo būti montuojami su </w:t>
      </w:r>
      <w:proofErr w:type="spellStart"/>
      <w:r w:rsidRPr="00F64944">
        <w:rPr>
          <w:rFonts w:cs="Arial"/>
        </w:rPr>
        <w:t>Roxtec</w:t>
      </w:r>
      <w:proofErr w:type="spellEnd"/>
      <w:r w:rsidRPr="00F64944">
        <w:rPr>
          <w:rFonts w:cs="Arial"/>
        </w:rPr>
        <w:t xml:space="preserve"> (arba analogiški, bet neblogesni pagal techninius parametrus) guminiais moduliniais sandarikliais. Kabeliai kertantys sienas ir grindis iš pastato išorės esamais kabeliniais kanalais, užsandarinami vadovaujantis priešgaisriniais reikalavimais.</w:t>
      </w:r>
    </w:p>
    <w:p w14:paraId="65208241" w14:textId="77777777" w:rsidR="00442D9E" w:rsidRPr="00F64944" w:rsidRDefault="00442D9E" w:rsidP="003078DC">
      <w:pPr>
        <w:pStyle w:val="Antrat3"/>
        <w:numPr>
          <w:ilvl w:val="2"/>
          <w:numId w:val="36"/>
        </w:numPr>
        <w:rPr>
          <w:rFonts w:cs="Arial"/>
        </w:rPr>
      </w:pPr>
      <w:r w:rsidRPr="00F64944">
        <w:rPr>
          <w:rFonts w:cs="Arial"/>
        </w:rPr>
        <w:t>Visi kabeliai montuojami ant naujų kabelinių konstrukcijų paliekant 10% laisvos vietos. Nelikus laisvos vietos kabeliai klojami kitose konstrukcijose paliekant 10% laisvos vietos.</w:t>
      </w:r>
    </w:p>
    <w:p w14:paraId="2B31F4E5" w14:textId="2E3F5D31" w:rsidR="00442D9E" w:rsidRPr="00F64944" w:rsidRDefault="00442D9E" w:rsidP="003078DC">
      <w:pPr>
        <w:pStyle w:val="Antrat3"/>
        <w:numPr>
          <w:ilvl w:val="2"/>
          <w:numId w:val="36"/>
        </w:numPr>
        <w:rPr>
          <w:rFonts w:cs="Arial"/>
        </w:rPr>
      </w:pPr>
      <w:r w:rsidRPr="00F64944">
        <w:rPr>
          <w:rFonts w:cs="Arial"/>
        </w:rPr>
        <w:t xml:space="preserve">Kontroliniai kabeliai klojami lauke ant kabelinių kopėčių su dangčiais (visu ilgiu), gamykliniais sujungimais, kampais, perėjimais bei su kabelinėmis konstrukcijomis. Ten kur negali būti panaudoti kopėčios, naudojami loviai su dangčiais. Visos detalės turi būti karšto cinkavimo ar </w:t>
      </w:r>
      <w:proofErr w:type="spellStart"/>
      <w:r w:rsidRPr="00F64944">
        <w:rPr>
          <w:rFonts w:cs="Arial"/>
        </w:rPr>
        <w:t>aliumcinko</w:t>
      </w:r>
      <w:proofErr w:type="spellEnd"/>
      <w:r w:rsidRPr="00F64944">
        <w:rPr>
          <w:rFonts w:cs="Arial"/>
        </w:rPr>
        <w:t xml:space="preserve"> (minimalus dengimo storis 25</w:t>
      </w:r>
      <w:r w:rsidR="00F96263" w:rsidRPr="00F64944">
        <w:rPr>
          <w:rFonts w:cs="Arial"/>
        </w:rPr>
        <w:t xml:space="preserve"> </w:t>
      </w:r>
      <w:r w:rsidRPr="00F64944">
        <w:rPr>
          <w:rFonts w:cs="Arial"/>
        </w:rPr>
        <w:t xml:space="preserve">µm). Jei vienas kabelis, jis gali būti praklotas tam pritaikytuose metaliniuose (karšto cinko ar </w:t>
      </w:r>
      <w:proofErr w:type="spellStart"/>
      <w:r w:rsidRPr="00F64944">
        <w:rPr>
          <w:rFonts w:cs="Arial"/>
        </w:rPr>
        <w:t>aliumcinko</w:t>
      </w:r>
      <w:proofErr w:type="spellEnd"/>
      <w:r w:rsidRPr="00F64944">
        <w:rPr>
          <w:rFonts w:cs="Arial"/>
        </w:rPr>
        <w:t xml:space="preserve"> dengtais), plastikiniuose vamzdžiuose (nebijantys ultra violetinių spindulių ir </w:t>
      </w:r>
      <w:proofErr w:type="spellStart"/>
      <w:r w:rsidRPr="00F64944">
        <w:rPr>
          <w:rFonts w:cs="Arial"/>
        </w:rPr>
        <w:t>behalogeniai</w:t>
      </w:r>
      <w:proofErr w:type="spellEnd"/>
      <w:r w:rsidRPr="00F64944">
        <w:rPr>
          <w:rFonts w:cs="Arial"/>
        </w:rPr>
        <w:t>), kuriuose paliekama nerūdijančio metalo viela. Turi būti numatytas rezervas vamzdyje minimaliai 10%.</w:t>
      </w:r>
    </w:p>
    <w:p w14:paraId="368CC3A4" w14:textId="77777777" w:rsidR="00442D9E" w:rsidRPr="00F64944" w:rsidRDefault="00442D9E" w:rsidP="003078DC">
      <w:pPr>
        <w:pStyle w:val="Antrat3"/>
        <w:numPr>
          <w:ilvl w:val="2"/>
          <w:numId w:val="36"/>
        </w:numPr>
        <w:rPr>
          <w:rFonts w:cs="Arial"/>
        </w:rPr>
      </w:pPr>
      <w:r w:rsidRPr="00F64944">
        <w:rPr>
          <w:rFonts w:cs="Arial"/>
        </w:rPr>
        <w:t xml:space="preserve">Visos kabelių movos (galinės jungiamosios) privalo būti numatytos </w:t>
      </w:r>
      <w:proofErr w:type="spellStart"/>
      <w:r w:rsidRPr="00F64944">
        <w:rPr>
          <w:rFonts w:cs="Arial"/>
        </w:rPr>
        <w:t>Rayhem</w:t>
      </w:r>
      <w:proofErr w:type="spellEnd"/>
      <w:r w:rsidRPr="00F64944">
        <w:rPr>
          <w:rFonts w:cs="Arial"/>
        </w:rPr>
        <w:t xml:space="preserve"> arba analogiškos, pagal techninius parametrus ne prastesnės.</w:t>
      </w:r>
    </w:p>
    <w:p w14:paraId="513A4B3C" w14:textId="77777777" w:rsidR="00442D9E" w:rsidRPr="00F64944" w:rsidRDefault="00442D9E" w:rsidP="003078DC">
      <w:pPr>
        <w:pStyle w:val="Antrat3"/>
        <w:numPr>
          <w:ilvl w:val="2"/>
          <w:numId w:val="36"/>
        </w:numPr>
        <w:rPr>
          <w:rFonts w:cs="Arial"/>
        </w:rPr>
      </w:pPr>
      <w:r w:rsidRPr="00F64944">
        <w:rPr>
          <w:rFonts w:cs="Arial"/>
        </w:rPr>
        <w:t>Kabelinės konstrukcijos turi būti tinkamos naudoti C3 aplinkoje pagal EN-12944-2.</w:t>
      </w:r>
    </w:p>
    <w:p w14:paraId="446522C6" w14:textId="77777777" w:rsidR="00442D9E" w:rsidRPr="00F64944" w:rsidRDefault="00442D9E" w:rsidP="003078DC">
      <w:pPr>
        <w:pStyle w:val="Antrat3"/>
        <w:numPr>
          <w:ilvl w:val="2"/>
          <w:numId w:val="36"/>
        </w:numPr>
        <w:rPr>
          <w:rFonts w:cs="Arial"/>
        </w:rPr>
      </w:pPr>
      <w:r w:rsidRPr="00F64944">
        <w:rPr>
          <w:rFonts w:cs="Arial"/>
        </w:rPr>
        <w:t>Kabeliai turi būti klojami tokiu būdu, kad nesusidarytų susisukimai ar kilpos. Kabelis turi būti apsaugotas nuo trinties ir kitų pažeidimų. Laisvai pakloti ir ištiesinti kabeliai ant horizontalių lovelių nesurišami ar kitokiu būdu netvirtinami. Kabeliai turi būti klojami taip, kad lovelyje gulėtų lygiagrečiai ir tiesiai, būtų vienodo kietumo, ir, jei būtina, dviem sluoksniais. Visi kabeliai turi būti tvirtinami specialiais kabelių laikikliais, atskiriami grupėmis ir sužymėti.</w:t>
      </w:r>
    </w:p>
    <w:p w14:paraId="76F3E7EF" w14:textId="381A0E8C" w:rsidR="00442D9E" w:rsidRPr="00F64944" w:rsidRDefault="00442D9E" w:rsidP="003078DC">
      <w:pPr>
        <w:pStyle w:val="Antrat3"/>
        <w:numPr>
          <w:ilvl w:val="2"/>
          <w:numId w:val="36"/>
        </w:numPr>
        <w:rPr>
          <w:rFonts w:cs="Arial"/>
        </w:rPr>
      </w:pPr>
      <w:r w:rsidRPr="00F64944">
        <w:rPr>
          <w:rFonts w:cs="Arial"/>
        </w:rPr>
        <w:t>Spintų, skydų montažinių laidų skerspjūvis turi būti ne mažesnis 0,75 mm2 arba didesnis, priklausomai nuo srovės. (</w:t>
      </w:r>
      <w:r w:rsidR="007527A4" w:rsidRPr="00F64944">
        <w:rPr>
          <w:rFonts w:cs="Arial"/>
        </w:rPr>
        <w:t>m</w:t>
      </w:r>
      <w:r w:rsidRPr="00F64944">
        <w:rPr>
          <w:rFonts w:cs="Arial"/>
        </w:rPr>
        <w:t>aksimalios apkrovos srovės neturi viršyti reikšmių, nurodytų normatyviniuose dokumentuose). Visi signalų laidai turi būti numatyti darbui su 250 V įtampa. Visi kiti laidai turi būti numatyti 750 V įtampai ir turėti izoliaciją, kuri būtų atspari karščiui iki +70ºC temperatūros.</w:t>
      </w:r>
    </w:p>
    <w:p w14:paraId="0615AC25" w14:textId="5AACD318" w:rsidR="00442D9E" w:rsidRPr="00F64944" w:rsidRDefault="00442D9E" w:rsidP="003078DC">
      <w:pPr>
        <w:pStyle w:val="Antrat3"/>
        <w:numPr>
          <w:ilvl w:val="2"/>
          <w:numId w:val="36"/>
        </w:numPr>
        <w:rPr>
          <w:rFonts w:cs="Arial"/>
        </w:rPr>
      </w:pPr>
      <w:r w:rsidRPr="00F64944">
        <w:rPr>
          <w:rFonts w:cs="Arial"/>
        </w:rPr>
        <w:t>Visi naujai pakloti kabeliai turi būti sužymėti iš dviejų galų ir perėjimuose (susikirtimuose) su sienomis, perdangomis, kabeliniais įrenginiais (iš abiejų pusių) atitinkamu žymeniu.</w:t>
      </w:r>
    </w:p>
    <w:p w14:paraId="0879C5B6" w14:textId="77777777" w:rsidR="00442D9E" w:rsidRPr="00F64944" w:rsidRDefault="00442D9E" w:rsidP="003078DC">
      <w:pPr>
        <w:pStyle w:val="Antrat3"/>
        <w:numPr>
          <w:ilvl w:val="2"/>
          <w:numId w:val="36"/>
        </w:numPr>
        <w:rPr>
          <w:rFonts w:cs="Arial"/>
        </w:rPr>
      </w:pPr>
      <w:r w:rsidRPr="00F64944">
        <w:rPr>
          <w:rFonts w:cs="Arial"/>
        </w:rPr>
        <w:t>Kabelių ir gnybtų išdėstymas turi būti sutvarkytas tokiu būdu, kad tarp atskirų kabelių grupių būtų išlaikomi reglamentuojami atstumai. Tais atvejais, kai nebus įmanoma išvengti signalų ir galios kabelių suartėjimo iki leistinų atstumų, jie turi persikirsti stačiu kampu.</w:t>
      </w:r>
    </w:p>
    <w:p w14:paraId="42A2886C" w14:textId="77777777" w:rsidR="00442D9E" w:rsidRPr="00F64944" w:rsidRDefault="00442D9E" w:rsidP="003078DC">
      <w:pPr>
        <w:pStyle w:val="Antrat3"/>
        <w:numPr>
          <w:ilvl w:val="2"/>
          <w:numId w:val="36"/>
        </w:numPr>
        <w:rPr>
          <w:rFonts w:cs="Arial"/>
        </w:rPr>
      </w:pPr>
      <w:r w:rsidRPr="00F64944">
        <w:rPr>
          <w:rFonts w:cs="Arial"/>
        </w:rPr>
        <w:lastRenderedPageBreak/>
        <w:t>Laidai ir kabeliai turi būti pravedami kabelių magistralėse, klojami tvarkingai taip, kad prie jų būtų galima lengvai prieiti. Visos laidų ir kabelių pynės turi būti tvirtinamos specialiais kabelių laikikliais, atskiriamos grupėmis ir pažymimos.</w:t>
      </w:r>
    </w:p>
    <w:p w14:paraId="70585EA3" w14:textId="4ADBF368" w:rsidR="00442D9E" w:rsidRPr="00F64944" w:rsidRDefault="00442D9E" w:rsidP="003078DC">
      <w:pPr>
        <w:pStyle w:val="Antrat3"/>
        <w:numPr>
          <w:ilvl w:val="2"/>
          <w:numId w:val="36"/>
        </w:numPr>
        <w:rPr>
          <w:rFonts w:cs="Arial"/>
        </w:rPr>
      </w:pPr>
      <w:r w:rsidRPr="00F64944">
        <w:rPr>
          <w:rFonts w:cs="Arial"/>
        </w:rPr>
        <w:t>Kampuose, atsišakojimo taškuose, kilimo</w:t>
      </w:r>
      <w:r w:rsidR="00C225BD" w:rsidRPr="00F64944">
        <w:rPr>
          <w:rFonts w:cs="Arial"/>
        </w:rPr>
        <w:t xml:space="preserve">, </w:t>
      </w:r>
      <w:r w:rsidRPr="00F64944">
        <w:rPr>
          <w:rFonts w:cs="Arial"/>
        </w:rPr>
        <w:t>leidimosi vietose kabeliai tvirtinami prie lovelio plastikiniais dirželiais 40-60 cm tarpais 1,0-1,5 m atstumu nuo netolydumo taško.</w:t>
      </w:r>
    </w:p>
    <w:p w14:paraId="09339764" w14:textId="77777777" w:rsidR="00442D9E" w:rsidRPr="00F64944" w:rsidRDefault="00442D9E" w:rsidP="003078DC">
      <w:pPr>
        <w:pStyle w:val="Antrat3"/>
        <w:numPr>
          <w:ilvl w:val="2"/>
          <w:numId w:val="36"/>
        </w:numPr>
        <w:rPr>
          <w:rFonts w:cs="Arial"/>
        </w:rPr>
      </w:pPr>
      <w:r w:rsidRPr="00F64944">
        <w:rPr>
          <w:rFonts w:cs="Arial"/>
        </w:rPr>
        <w:t>Vertikalaus pakilimo vietose kabeliai tvirtinami kiekvienoje pakopoje lankiniu gnybtu. Po vienu gnybtu galima sumontuoti kelis kabelius.</w:t>
      </w:r>
    </w:p>
    <w:p w14:paraId="1B439AB1" w14:textId="77777777" w:rsidR="00442D9E" w:rsidRPr="00F64944" w:rsidRDefault="00442D9E" w:rsidP="003078DC">
      <w:pPr>
        <w:pStyle w:val="Antrat3"/>
        <w:numPr>
          <w:ilvl w:val="2"/>
          <w:numId w:val="36"/>
        </w:numPr>
        <w:rPr>
          <w:rFonts w:cs="Arial"/>
        </w:rPr>
      </w:pPr>
      <w:r w:rsidRPr="00F64944">
        <w:rPr>
          <w:rFonts w:cs="Arial"/>
        </w:rPr>
        <w:t>Kabelių susikirtimuose, praėjimuose per sienas, perdangas ar pertvaras kabeliai turi būti sužymėti abiejose pusėse.</w:t>
      </w:r>
    </w:p>
    <w:p w14:paraId="0B923718" w14:textId="77777777" w:rsidR="00442D9E" w:rsidRPr="00F64944" w:rsidRDefault="00442D9E" w:rsidP="003078DC">
      <w:pPr>
        <w:pStyle w:val="Antrat3"/>
        <w:numPr>
          <w:ilvl w:val="2"/>
          <w:numId w:val="36"/>
        </w:numPr>
        <w:rPr>
          <w:rFonts w:cs="Arial"/>
        </w:rPr>
      </w:pPr>
      <w:r w:rsidRPr="00F64944">
        <w:rPr>
          <w:rFonts w:cs="Arial"/>
        </w:rPr>
        <w:t>Laidai vidinėje spintų instaliacijoje taip pat turi būti sužymėti.</w:t>
      </w:r>
    </w:p>
    <w:p w14:paraId="03584F71" w14:textId="77777777" w:rsidR="00442D9E" w:rsidRPr="00F64944" w:rsidRDefault="00442D9E" w:rsidP="003078DC">
      <w:pPr>
        <w:pStyle w:val="Antrat3"/>
        <w:numPr>
          <w:ilvl w:val="2"/>
          <w:numId w:val="36"/>
        </w:numPr>
        <w:rPr>
          <w:rFonts w:cs="Arial"/>
        </w:rPr>
      </w:pPr>
      <w:r w:rsidRPr="00F64944">
        <w:rPr>
          <w:rFonts w:cs="Arial"/>
        </w:rPr>
        <w:t>Kabelių ir gnybtų išdėstymas turi būti sutvarkytas tokiu būdu, kad tarp atskirų kabelių grupių būtų išlaikomi reglamentuojami atstumai. Tais atvejais, kai nebus įmanoma išvengti signalų ir galios kabelių suartėjimo iki leistinų atstumų, jie turi persikirsti stačiu kampu.</w:t>
      </w:r>
    </w:p>
    <w:p w14:paraId="6DEC4C9C" w14:textId="6C86A170" w:rsidR="00442D9E" w:rsidRPr="00F64944" w:rsidRDefault="00442D9E" w:rsidP="003078DC">
      <w:pPr>
        <w:pStyle w:val="Antrat3"/>
        <w:numPr>
          <w:ilvl w:val="2"/>
          <w:numId w:val="36"/>
        </w:numPr>
        <w:rPr>
          <w:rFonts w:cs="Arial"/>
        </w:rPr>
      </w:pPr>
      <w:r w:rsidRPr="00F64944">
        <w:rPr>
          <w:rFonts w:cs="Arial"/>
        </w:rPr>
        <w:t>Kabeliai turi būti instaliuojami pagal kabelių žiniaraščius. Kabelių žiniaraščiai kartu su signalų sąrašais turi būti pateikti projektavimo metu. Kabelių žiniaraščiuose pateikiama ši instaliavimo informacija:</w:t>
      </w:r>
    </w:p>
    <w:p w14:paraId="1D43DD1B" w14:textId="7D7FCF1B" w:rsidR="00442D9E" w:rsidRPr="00F64944" w:rsidRDefault="00442D9E" w:rsidP="003078DC">
      <w:pPr>
        <w:pStyle w:val="Antrat4"/>
        <w:numPr>
          <w:ilvl w:val="3"/>
          <w:numId w:val="36"/>
        </w:numPr>
        <w:ind w:left="2304"/>
        <w:rPr>
          <w:rFonts w:cs="Arial"/>
        </w:rPr>
      </w:pPr>
      <w:r w:rsidRPr="00F64944">
        <w:rPr>
          <w:rFonts w:cs="Arial"/>
        </w:rPr>
        <w:t>kabelio projektinis žymuo;</w:t>
      </w:r>
    </w:p>
    <w:p w14:paraId="4F8625F5" w14:textId="2B393A97" w:rsidR="00442D9E" w:rsidRPr="00F64944" w:rsidRDefault="00442D9E" w:rsidP="003078DC">
      <w:pPr>
        <w:pStyle w:val="Antrat4"/>
        <w:numPr>
          <w:ilvl w:val="3"/>
          <w:numId w:val="36"/>
        </w:numPr>
        <w:ind w:left="2304"/>
        <w:rPr>
          <w:rFonts w:cs="Arial"/>
        </w:rPr>
      </w:pPr>
      <w:r w:rsidRPr="00F64944">
        <w:rPr>
          <w:rFonts w:cs="Arial"/>
        </w:rPr>
        <w:t>kabelio ilgis, tipas gyslų skaičius ir skerspjūvis;</w:t>
      </w:r>
    </w:p>
    <w:p w14:paraId="686AF6FA" w14:textId="4D898F64" w:rsidR="00442D9E" w:rsidRPr="00F64944" w:rsidRDefault="00442D9E" w:rsidP="003078DC">
      <w:pPr>
        <w:pStyle w:val="Antrat4"/>
        <w:numPr>
          <w:ilvl w:val="3"/>
          <w:numId w:val="36"/>
        </w:numPr>
        <w:ind w:left="2304"/>
        <w:rPr>
          <w:rFonts w:cs="Arial"/>
        </w:rPr>
      </w:pPr>
      <w:r w:rsidRPr="00F64944">
        <w:rPr>
          <w:rFonts w:cs="Arial"/>
        </w:rPr>
        <w:t>kabelio paskirties vietos adresai (iš ir į );</w:t>
      </w:r>
    </w:p>
    <w:p w14:paraId="6A91BFE4" w14:textId="77777777" w:rsidR="00442D9E" w:rsidRPr="00F64944" w:rsidRDefault="00442D9E" w:rsidP="003078DC">
      <w:pPr>
        <w:pStyle w:val="Antrat4"/>
        <w:numPr>
          <w:ilvl w:val="3"/>
          <w:numId w:val="36"/>
        </w:numPr>
        <w:ind w:left="2304"/>
        <w:rPr>
          <w:rFonts w:cs="Arial"/>
        </w:rPr>
      </w:pPr>
      <w:r w:rsidRPr="00F64944">
        <w:rPr>
          <w:rFonts w:cs="Arial"/>
        </w:rPr>
        <w:t>laisva vieta ženklinimui susijusiam su instaliavimu.</w:t>
      </w:r>
    </w:p>
    <w:p w14:paraId="747B7D52" w14:textId="77777777" w:rsidR="00442D9E" w:rsidRPr="00F64944" w:rsidRDefault="00442D9E" w:rsidP="003078DC">
      <w:pPr>
        <w:pStyle w:val="Antrat3"/>
        <w:numPr>
          <w:ilvl w:val="2"/>
          <w:numId w:val="36"/>
        </w:numPr>
        <w:rPr>
          <w:rFonts w:cs="Arial"/>
        </w:rPr>
      </w:pPr>
      <w:r w:rsidRPr="00F64944">
        <w:rPr>
          <w:rFonts w:cs="Arial"/>
        </w:rPr>
        <w:t>Maitinimo kabeliai (U&gt;60V) negali būti instaliuojami tame pačiame lovelyje ar vamzdyje su kontroliniais ir signaliniais kabeliais (U&lt;60V). Nesant galimybės nemažesniu nei 50 mm atstumu vienas nuo kito ir atskirti nedegia medžiaga. Tais atvejais, kai nebus įmanoma išvengti signalų ir galios kabelių susikirtimo, jie turi persikirsti stačiu kampu.</w:t>
      </w:r>
    </w:p>
    <w:p w14:paraId="4083976B" w14:textId="77777777" w:rsidR="00442D9E" w:rsidRPr="00F64944" w:rsidRDefault="00442D9E" w:rsidP="003078DC">
      <w:pPr>
        <w:pStyle w:val="Antrat3"/>
        <w:numPr>
          <w:ilvl w:val="2"/>
          <w:numId w:val="36"/>
        </w:numPr>
        <w:rPr>
          <w:rFonts w:cs="Arial"/>
        </w:rPr>
      </w:pPr>
      <w:r w:rsidRPr="00F64944">
        <w:rPr>
          <w:rFonts w:cs="Arial"/>
        </w:rPr>
        <w:t>Kabeliai turi būti klojami tokiu būdu, kad nesusidarytų susisukimai ar kilpos. Kabelis turi būti apsaugotas nuo trinties ir kitų pažeidimų.</w:t>
      </w:r>
    </w:p>
    <w:p w14:paraId="1354BB9D" w14:textId="77777777" w:rsidR="00442D9E" w:rsidRPr="00F64944" w:rsidRDefault="00442D9E" w:rsidP="003078DC">
      <w:pPr>
        <w:pStyle w:val="Antrat3"/>
        <w:numPr>
          <w:ilvl w:val="2"/>
          <w:numId w:val="36"/>
        </w:numPr>
        <w:rPr>
          <w:rFonts w:cs="Arial"/>
        </w:rPr>
      </w:pPr>
      <w:r w:rsidRPr="00F64944">
        <w:rPr>
          <w:rFonts w:cs="Arial"/>
        </w:rPr>
        <w:t>Kabeliai turi būti klojami taip, kad lovelyje gulėtų lygiagrečiai ir tiesiai, būtų vienodo kietumo, ir jei būtina, keliais sluoksniais.</w:t>
      </w:r>
    </w:p>
    <w:p w14:paraId="34AE4469" w14:textId="77777777" w:rsidR="00442D9E" w:rsidRPr="00F64944" w:rsidRDefault="00442D9E" w:rsidP="003078DC">
      <w:pPr>
        <w:pStyle w:val="Antrat3"/>
        <w:numPr>
          <w:ilvl w:val="2"/>
          <w:numId w:val="36"/>
        </w:numPr>
        <w:rPr>
          <w:rFonts w:cs="Arial"/>
        </w:rPr>
      </w:pPr>
      <w:r w:rsidRPr="00F64944">
        <w:rPr>
          <w:rFonts w:cs="Arial"/>
        </w:rPr>
        <w:t>Kabeliai klojami ištisai be sujungimų, priimtina 0,5 m tolerancija abiejuose kabelio galuose papildomai prie galutinio kabelio ilgio.</w:t>
      </w:r>
    </w:p>
    <w:p w14:paraId="1C8349D6" w14:textId="77777777" w:rsidR="00442D9E" w:rsidRPr="00F64944" w:rsidRDefault="00442D9E" w:rsidP="003078DC">
      <w:pPr>
        <w:pStyle w:val="Antrat3"/>
        <w:numPr>
          <w:ilvl w:val="2"/>
          <w:numId w:val="36"/>
        </w:numPr>
        <w:rPr>
          <w:rFonts w:cs="Arial"/>
        </w:rPr>
      </w:pPr>
      <w:r w:rsidRPr="00F64944">
        <w:rPr>
          <w:rFonts w:cs="Arial"/>
        </w:rPr>
        <w:t>Lauko kabeliai instaliuojami vamzdžiuose arba naudojami armuoti kabeliai. Kabelių loveliai lauke turi būti apsaugoti nuo ultravioletinio spinduliavimo, sniego ir ledo. Temperatūrai esant žemesnei nei –5ºC, kabelių instaliavimo darbai neleidžiami.</w:t>
      </w:r>
    </w:p>
    <w:p w14:paraId="73B45A79" w14:textId="314ED5AE" w:rsidR="00442D9E" w:rsidRPr="00F64944" w:rsidRDefault="00442D9E" w:rsidP="003078DC">
      <w:pPr>
        <w:pStyle w:val="Antrat3"/>
        <w:numPr>
          <w:ilvl w:val="2"/>
          <w:numId w:val="36"/>
        </w:numPr>
        <w:rPr>
          <w:rFonts w:cs="Arial"/>
        </w:rPr>
      </w:pPr>
      <w:r w:rsidRPr="00F64944">
        <w:rPr>
          <w:rFonts w:cs="Arial"/>
        </w:rPr>
        <w:t>Visi kontroliniai ir 0,4</w:t>
      </w:r>
      <w:r w:rsidR="00CC2422" w:rsidRPr="00F64944">
        <w:rPr>
          <w:rFonts w:cs="Arial"/>
        </w:rPr>
        <w:t xml:space="preserve"> </w:t>
      </w:r>
      <w:proofErr w:type="spellStart"/>
      <w:r w:rsidRPr="00F64944">
        <w:rPr>
          <w:rFonts w:cs="Arial"/>
        </w:rPr>
        <w:t>kV</w:t>
      </w:r>
      <w:proofErr w:type="spellEnd"/>
      <w:r w:rsidRPr="00F64944">
        <w:rPr>
          <w:rFonts w:cs="Arial"/>
        </w:rPr>
        <w:t xml:space="preserve"> galios kabelių ≤ 25mm² laidininkai turi būti variniai, didesnio skerspjūvio gali būti aliuminiai.</w:t>
      </w:r>
    </w:p>
    <w:p w14:paraId="68FFDBF3" w14:textId="77777777" w:rsidR="00442D9E" w:rsidRPr="00F64944" w:rsidRDefault="00442D9E" w:rsidP="003078DC">
      <w:pPr>
        <w:pStyle w:val="Antrat3"/>
        <w:numPr>
          <w:ilvl w:val="2"/>
          <w:numId w:val="36"/>
        </w:numPr>
        <w:rPr>
          <w:rFonts w:cs="Arial"/>
        </w:rPr>
      </w:pPr>
      <w:r w:rsidRPr="00F64944">
        <w:rPr>
          <w:rFonts w:cs="Arial"/>
        </w:rPr>
        <w:t>Visa elektros instaliacija skirstymo skyde turi būti tvarkingai suvedžiota pagal skydo konstrukciją, o laidų spalvos – pagal CENELEC spalvinę schemą.</w:t>
      </w:r>
    </w:p>
    <w:p w14:paraId="3AA5ED31" w14:textId="77777777" w:rsidR="00442D9E" w:rsidRPr="00F64944" w:rsidRDefault="00442D9E" w:rsidP="003078DC">
      <w:pPr>
        <w:pStyle w:val="Antrat3"/>
        <w:numPr>
          <w:ilvl w:val="2"/>
          <w:numId w:val="36"/>
        </w:numPr>
        <w:rPr>
          <w:rFonts w:cs="Arial"/>
        </w:rPr>
      </w:pPr>
      <w:r w:rsidRPr="00F64944">
        <w:rPr>
          <w:rFonts w:cs="Arial"/>
        </w:rPr>
        <w:t>Instaliacijos jungiamieji komponentai (pvz., lempos ir kt.), sumontuoti atidaromuose dangčiuose ar kitose atvirose vietose, turi būti apsaugoti lanksčiu PVC padengtu plieno vamzdžiu.</w:t>
      </w:r>
    </w:p>
    <w:p w14:paraId="0A894A92" w14:textId="77777777" w:rsidR="00442D9E" w:rsidRPr="00F64944" w:rsidRDefault="00442D9E" w:rsidP="003078DC">
      <w:pPr>
        <w:pStyle w:val="Antrat3"/>
        <w:numPr>
          <w:ilvl w:val="2"/>
          <w:numId w:val="36"/>
        </w:numPr>
        <w:rPr>
          <w:rFonts w:cs="Arial"/>
        </w:rPr>
      </w:pPr>
      <w:r w:rsidRPr="00F64944">
        <w:rPr>
          <w:rFonts w:cs="Arial"/>
        </w:rPr>
        <w:t>Maksimalus prie to paties išėjimo gnybto prijungiamų vidinių laidų skaičius – 2 vnt.</w:t>
      </w:r>
    </w:p>
    <w:p w14:paraId="4FFE6761" w14:textId="77777777" w:rsidR="00442D9E" w:rsidRPr="00F64944" w:rsidRDefault="00442D9E" w:rsidP="003078DC">
      <w:pPr>
        <w:pStyle w:val="Antrat3"/>
        <w:numPr>
          <w:ilvl w:val="2"/>
          <w:numId w:val="36"/>
        </w:numPr>
        <w:rPr>
          <w:rFonts w:cs="Arial"/>
        </w:rPr>
      </w:pPr>
      <w:r w:rsidRPr="00F64944">
        <w:rPr>
          <w:rFonts w:cs="Arial"/>
        </w:rPr>
        <w:t>Vidinės instaliacijos laidų skersmuo negali būti mažesnis už 0,75 mm².</w:t>
      </w:r>
    </w:p>
    <w:p w14:paraId="6DD0D1BF" w14:textId="77777777" w:rsidR="00442D9E" w:rsidRPr="00F64944" w:rsidRDefault="00442D9E" w:rsidP="003078DC">
      <w:pPr>
        <w:pStyle w:val="Antrat3"/>
        <w:numPr>
          <w:ilvl w:val="2"/>
          <w:numId w:val="36"/>
        </w:numPr>
        <w:rPr>
          <w:rFonts w:cs="Arial"/>
        </w:rPr>
      </w:pPr>
      <w:r w:rsidRPr="00F64944">
        <w:rPr>
          <w:rFonts w:cs="Arial"/>
        </w:rPr>
        <w:t>Visi gnybtai ženklinami pagal grandinės ir sujungimo schemas, atitinkančias IEC identifikacijos sistemą.</w:t>
      </w:r>
    </w:p>
    <w:p w14:paraId="7F0B8099" w14:textId="386852B2" w:rsidR="00442D9E" w:rsidRPr="00F64944" w:rsidRDefault="00442D9E" w:rsidP="003078DC">
      <w:pPr>
        <w:pStyle w:val="Antrat3"/>
        <w:numPr>
          <w:ilvl w:val="2"/>
          <w:numId w:val="36"/>
        </w:numPr>
        <w:rPr>
          <w:rFonts w:cs="Arial"/>
        </w:rPr>
      </w:pPr>
      <w:r w:rsidRPr="00F64944">
        <w:rPr>
          <w:rFonts w:cs="Arial"/>
        </w:rPr>
        <w:t>Visiems kištukiniams lizdams, teritorijos apšvietimo prožektoriams ant stogo turi būti numatyta srovės nuotėkio apsauga.</w:t>
      </w:r>
    </w:p>
    <w:p w14:paraId="7751634B" w14:textId="77777777" w:rsidR="00442D9E" w:rsidRPr="00F64944" w:rsidRDefault="00442D9E" w:rsidP="003078DC">
      <w:pPr>
        <w:pStyle w:val="Antrat3"/>
        <w:numPr>
          <w:ilvl w:val="2"/>
          <w:numId w:val="36"/>
        </w:numPr>
        <w:rPr>
          <w:rFonts w:cs="Arial"/>
        </w:rPr>
      </w:pPr>
      <w:r w:rsidRPr="00F64944">
        <w:rPr>
          <w:rFonts w:cs="Arial"/>
        </w:rPr>
        <w:t xml:space="preserve">Ventiliacijos ir oro kondicionavimo įrenginiai turi būti automatiškai atjungiami iš gaisrinės signalizacijos nepriklausomu </w:t>
      </w:r>
      <w:proofErr w:type="spellStart"/>
      <w:r w:rsidRPr="00F64944">
        <w:rPr>
          <w:rFonts w:cs="Arial"/>
        </w:rPr>
        <w:t>atkabikliu</w:t>
      </w:r>
      <w:proofErr w:type="spellEnd"/>
      <w:r w:rsidRPr="00F64944">
        <w:rPr>
          <w:rFonts w:cs="Arial"/>
        </w:rPr>
        <w:t>. Ventiliatoriai ir vandeniniai oro šildytuvai turi būti numatyti su termoreguliatoriais (hidrocilindrų patalpoje su drėgmės reguliatoriumi).</w:t>
      </w:r>
    </w:p>
    <w:p w14:paraId="085B1BE0" w14:textId="77777777" w:rsidR="00442D9E" w:rsidRPr="00F64944" w:rsidRDefault="00442D9E" w:rsidP="003078DC">
      <w:pPr>
        <w:pStyle w:val="Antrat3"/>
        <w:numPr>
          <w:ilvl w:val="2"/>
          <w:numId w:val="36"/>
        </w:numPr>
        <w:rPr>
          <w:rFonts w:cs="Arial"/>
        </w:rPr>
      </w:pPr>
      <w:r w:rsidRPr="00F64944">
        <w:rPr>
          <w:rFonts w:cs="Arial"/>
        </w:rPr>
        <w:t>Pirmos (I) kategorijos gaisrinių įrenginių maitinimui numatyti nedegius kabelius. Visus kitus kabelius numatyti su nepalaikančia degimo izoliacija ir apvalkalu. Kabeliai turi būti parinkti taip, kad įtampos kritimas niekur neviršytų 10% nuo transformatoriaus iki galutinio vartotojo ir atitiktų normatyvines atjungimo sąlygas trumpo jungimo metu, taip pat atsižvelgiant į variklių paleidimo sroves.</w:t>
      </w:r>
    </w:p>
    <w:p w14:paraId="2A491BF2" w14:textId="654F0530" w:rsidR="00442D9E" w:rsidRPr="00F64944" w:rsidRDefault="00442D9E" w:rsidP="003078DC">
      <w:pPr>
        <w:pStyle w:val="Antrat3"/>
        <w:numPr>
          <w:ilvl w:val="2"/>
          <w:numId w:val="36"/>
        </w:numPr>
        <w:rPr>
          <w:rFonts w:cs="Arial"/>
        </w:rPr>
      </w:pPr>
      <w:r w:rsidRPr="00F64944">
        <w:rPr>
          <w:rFonts w:cs="Arial"/>
        </w:rPr>
        <w:t xml:space="preserve">Visi el. kabeliai ir </w:t>
      </w:r>
      <w:proofErr w:type="spellStart"/>
      <w:r w:rsidRPr="00F64944">
        <w:rPr>
          <w:rFonts w:cs="Arial"/>
        </w:rPr>
        <w:t>prijunginiai</w:t>
      </w:r>
      <w:proofErr w:type="spellEnd"/>
      <w:r w:rsidRPr="00F64944">
        <w:rPr>
          <w:rFonts w:cs="Arial"/>
        </w:rPr>
        <w:t xml:space="preserve"> turi būti apsaugoti nuo </w:t>
      </w:r>
      <w:proofErr w:type="spellStart"/>
      <w:r w:rsidRPr="00F64944">
        <w:rPr>
          <w:rFonts w:cs="Arial"/>
        </w:rPr>
        <w:t>viršsrovių</w:t>
      </w:r>
      <w:proofErr w:type="spellEnd"/>
      <w:r w:rsidRPr="00F64944">
        <w:rPr>
          <w:rFonts w:cs="Arial"/>
        </w:rPr>
        <w:t xml:space="preserve"> ir trumpų jungimų automatiniais išjungikliais arba saugikliais, išlaikant selektyvumą.</w:t>
      </w:r>
    </w:p>
    <w:p w14:paraId="51C1D5E6" w14:textId="0EFAA237" w:rsidR="00442D9E" w:rsidRPr="00F64944" w:rsidRDefault="00442D9E" w:rsidP="003078DC">
      <w:pPr>
        <w:pStyle w:val="Antrat3"/>
        <w:numPr>
          <w:ilvl w:val="2"/>
          <w:numId w:val="36"/>
        </w:numPr>
        <w:rPr>
          <w:rFonts w:cs="Arial"/>
        </w:rPr>
      </w:pPr>
      <w:r w:rsidRPr="00F64944">
        <w:rPr>
          <w:rFonts w:cs="Arial"/>
        </w:rPr>
        <w:lastRenderedPageBreak/>
        <w:t>Visų kabelių galuose (įėjimuose į prietaisus, ar skydus) turi būti naudojami sandarikliai, tiek kabeliui užspausti, tiek ir gofruotam apsauginiam vamzdžiui laikyti. Projektavimo metu parenkami pagal kabelio diametrą. Jeigu gamykliniuose prietaisuose, davikliuose, el. varikliuose, ar kituose įrenginiuose, nenumatyti tokie sandarikliai, juos turi sumontuoti Tiekėjas. Kitas (įėjimuose į prietaisus, ar skydus) kabelių sandarinimo priemones (</w:t>
      </w:r>
      <w:r w:rsidR="002F641E" w:rsidRPr="00F64944">
        <w:rPr>
          <w:rFonts w:cs="Arial"/>
        </w:rPr>
        <w:t>p</w:t>
      </w:r>
      <w:r w:rsidRPr="00F64944">
        <w:rPr>
          <w:rFonts w:cs="Arial"/>
        </w:rPr>
        <w:t>avyzdžiui: silikonas) naudoti draudžiama.“</w:t>
      </w:r>
    </w:p>
    <w:p w14:paraId="1437C13C" w14:textId="402DE36F" w:rsidR="00442D9E" w:rsidRPr="00F64944" w:rsidRDefault="00442D9E" w:rsidP="003078DC">
      <w:pPr>
        <w:pStyle w:val="Antrat3"/>
        <w:numPr>
          <w:ilvl w:val="2"/>
          <w:numId w:val="36"/>
        </w:numPr>
        <w:rPr>
          <w:rFonts w:cs="Arial"/>
        </w:rPr>
      </w:pPr>
      <w:r w:rsidRPr="00F64944">
        <w:rPr>
          <w:rFonts w:cs="Arial"/>
        </w:rPr>
        <w:t>Elektros ir automatikos skydai/</w:t>
      </w:r>
      <w:r w:rsidR="002F641E" w:rsidRPr="00F64944">
        <w:rPr>
          <w:rFonts w:cs="Arial"/>
        </w:rPr>
        <w:t xml:space="preserve"> </w:t>
      </w:r>
      <w:r w:rsidRPr="00F64944">
        <w:rPr>
          <w:rFonts w:cs="Arial"/>
        </w:rPr>
        <w:t>spintos turi turėti ne mažesnį nei 25% vietos rezervą išplėtimui ateityje. Įrenginyje montuojamų elektros aparatūros prietaisų padėtis turi atitikti jų technines sąlygas.</w:t>
      </w:r>
    </w:p>
    <w:p w14:paraId="39FCC4C2" w14:textId="3B7AEFCB" w:rsidR="00442D9E" w:rsidRPr="00F64944" w:rsidRDefault="00442D9E" w:rsidP="003078DC">
      <w:pPr>
        <w:pStyle w:val="Antrat2"/>
        <w:numPr>
          <w:ilvl w:val="1"/>
          <w:numId w:val="36"/>
        </w:numPr>
        <w:ind w:left="578" w:hanging="578"/>
        <w:rPr>
          <w:rFonts w:cs="Arial"/>
        </w:rPr>
      </w:pPr>
      <w:r w:rsidRPr="00F64944">
        <w:rPr>
          <w:rFonts w:cs="Arial"/>
        </w:rPr>
        <w:t>400/</w:t>
      </w:r>
      <w:r w:rsidR="002F641E" w:rsidRPr="00F64944">
        <w:rPr>
          <w:rFonts w:cs="Arial"/>
        </w:rPr>
        <w:t xml:space="preserve"> </w:t>
      </w:r>
      <w:r w:rsidRPr="00F64944">
        <w:rPr>
          <w:rFonts w:cs="Arial"/>
        </w:rPr>
        <w:t>230 V maitinimo tinklo įrengimas:</w:t>
      </w:r>
    </w:p>
    <w:p w14:paraId="31151587" w14:textId="77777777" w:rsidR="00442D9E" w:rsidRPr="00F64944" w:rsidRDefault="00442D9E" w:rsidP="003078DC">
      <w:pPr>
        <w:pStyle w:val="Antrat3"/>
        <w:numPr>
          <w:ilvl w:val="2"/>
          <w:numId w:val="36"/>
        </w:numPr>
        <w:rPr>
          <w:rFonts w:cs="Arial"/>
        </w:rPr>
      </w:pPr>
      <w:r w:rsidRPr="00F64944">
        <w:rPr>
          <w:rFonts w:cs="Arial"/>
        </w:rPr>
        <w:t>Tiekėjas turi atlikti trumpųjų jungimų skaičiavimus bei atitinkamai suprojektuoti įrangą, kuri turi būti ne prastesnių parametrų nei nurodyta techninėse sąlygose. Tiekėjas privalo užtikrinti visų skirstymo skydų sekcijų projekto vientisumą.</w:t>
      </w:r>
    </w:p>
    <w:p w14:paraId="10E7A7B9" w14:textId="77777777" w:rsidR="00442D9E" w:rsidRPr="00F64944" w:rsidRDefault="00442D9E" w:rsidP="003078DC">
      <w:pPr>
        <w:pStyle w:val="Antrat3"/>
        <w:numPr>
          <w:ilvl w:val="2"/>
          <w:numId w:val="36"/>
        </w:numPr>
        <w:rPr>
          <w:rFonts w:cs="Arial"/>
        </w:rPr>
      </w:pPr>
      <w:r w:rsidRPr="00F64944">
        <w:rPr>
          <w:rFonts w:cs="Arial"/>
        </w:rPr>
        <w:t>Būtina numatyti priemones 40% išplėtimui įvadiniuose jungikliuose ir 25% vidinės instaliacijos tūrio.</w:t>
      </w:r>
    </w:p>
    <w:p w14:paraId="221A2938" w14:textId="2AD8DDC6" w:rsidR="00442D9E" w:rsidRPr="00F64944" w:rsidRDefault="00442D9E" w:rsidP="003078DC">
      <w:pPr>
        <w:pStyle w:val="Antrat3"/>
        <w:numPr>
          <w:ilvl w:val="2"/>
          <w:numId w:val="36"/>
        </w:numPr>
        <w:rPr>
          <w:rFonts w:cs="Arial"/>
        </w:rPr>
      </w:pPr>
      <w:r w:rsidRPr="00F64944">
        <w:rPr>
          <w:rFonts w:cs="Arial"/>
        </w:rPr>
        <w:t>Skirstymo skydų esančių atskirose patalpose apsaugos klasė ≥</w:t>
      </w:r>
      <w:r w:rsidR="002F641E" w:rsidRPr="00F64944">
        <w:rPr>
          <w:rFonts w:cs="Arial"/>
        </w:rPr>
        <w:t xml:space="preserve"> </w:t>
      </w:r>
      <w:r w:rsidRPr="00F64944">
        <w:rPr>
          <w:rFonts w:cs="Arial"/>
        </w:rPr>
        <w:t>IP31, technologinėse patalpose ≥</w:t>
      </w:r>
      <w:r w:rsidR="002F641E" w:rsidRPr="00F64944">
        <w:rPr>
          <w:rFonts w:cs="Arial"/>
        </w:rPr>
        <w:t xml:space="preserve"> </w:t>
      </w:r>
      <w:r w:rsidRPr="00F64944">
        <w:rPr>
          <w:rFonts w:cs="Arial"/>
        </w:rPr>
        <w:t>IP54. Skydai turi būti spintos tipo, su gumine tarpine prie rakinamų prieigos durelių. Naudoti modulinę konstrukciją.</w:t>
      </w:r>
    </w:p>
    <w:p w14:paraId="60AC07FB" w14:textId="77777777" w:rsidR="00442D9E" w:rsidRPr="00F64944" w:rsidRDefault="00442D9E" w:rsidP="003078DC">
      <w:pPr>
        <w:pStyle w:val="Antrat3"/>
        <w:numPr>
          <w:ilvl w:val="2"/>
          <w:numId w:val="36"/>
        </w:numPr>
        <w:rPr>
          <w:rFonts w:cs="Arial"/>
        </w:rPr>
      </w:pPr>
      <w:r w:rsidRPr="00F64944">
        <w:rPr>
          <w:rFonts w:cs="Arial"/>
        </w:rPr>
        <w:t>Sandara turi būti tokia, kad sukomplektuotos dėžės ir jungikliai būtų lengvai atjungiami ir išimami. Skirstymo skydas patiekiamas su visomis elektros ir mechaninėmis dalimis ir komponentais, kad sudarytų pilną komplektą. Kur tikslinga, naudotini keičiami standartiniai komponentai. Negali būti naudojamos savadarbės detalės.</w:t>
      </w:r>
    </w:p>
    <w:p w14:paraId="42BB22B1" w14:textId="77777777" w:rsidR="00442D9E" w:rsidRPr="00F64944" w:rsidRDefault="00442D9E" w:rsidP="003078DC">
      <w:pPr>
        <w:pStyle w:val="Antrat3"/>
        <w:numPr>
          <w:ilvl w:val="2"/>
          <w:numId w:val="36"/>
        </w:numPr>
        <w:rPr>
          <w:rFonts w:cs="Arial"/>
        </w:rPr>
      </w:pPr>
      <w:r w:rsidRPr="00F64944">
        <w:rPr>
          <w:rFonts w:cs="Arial"/>
        </w:rPr>
        <w:t>Valdymo skydai projektuotini taip, kad juos būtų lengva aptarnauti jiems įprastai dirbant, o aptarnavimą atlikti su kabelio jungtimis, kurios izoliuotų kiekvieno komponento elektros energijos tiekimo įrenginį. Svarbias proceso dalis projektuoti su rezerviniais komponentais ir rezerviniu elektros maitinimu, kad, pasireiškus gedimui vienoje svarbioje proceso dalyje, būtų išvengta bendrų įrenginio gedimų.</w:t>
      </w:r>
    </w:p>
    <w:p w14:paraId="202EB978" w14:textId="77777777" w:rsidR="00442D9E" w:rsidRPr="00F64944" w:rsidRDefault="00442D9E" w:rsidP="003078DC">
      <w:pPr>
        <w:pStyle w:val="Antrat3"/>
        <w:numPr>
          <w:ilvl w:val="2"/>
          <w:numId w:val="36"/>
        </w:numPr>
        <w:rPr>
          <w:rFonts w:cs="Arial"/>
        </w:rPr>
      </w:pPr>
      <w:r w:rsidRPr="00F64944">
        <w:rPr>
          <w:rFonts w:cs="Arial"/>
        </w:rPr>
        <w:t>ŽĮ skirstomieji skydai turi būti suskirstyti loginėmis dalimis pagal įrenginius. Kur įmanoma, taikyti modulinę konstrukciją, tačiau komponentų sekcijoje ji turi būti vieninga ir instaliacijos principais, šiuo palengvindama techninį aptarnavimą ir kasdieninę eksploataciją. Skirstomieji skydai turi būti statomi prie sienos nugarine dalimi ir aptarnaujami iš priekinės dalies.</w:t>
      </w:r>
    </w:p>
    <w:p w14:paraId="3B8DE9EA" w14:textId="77777777" w:rsidR="00442D9E" w:rsidRPr="00F64944" w:rsidRDefault="00442D9E" w:rsidP="003078DC">
      <w:pPr>
        <w:pStyle w:val="Antrat3"/>
        <w:numPr>
          <w:ilvl w:val="2"/>
          <w:numId w:val="36"/>
        </w:numPr>
        <w:rPr>
          <w:rFonts w:cs="Arial"/>
        </w:rPr>
      </w:pPr>
      <w:r w:rsidRPr="00F64944">
        <w:rPr>
          <w:rFonts w:cs="Arial"/>
        </w:rPr>
        <w:t xml:space="preserve">Siekiant palengvinti techninės priežiūros darbus skydo sudedamosios dalys turi būti išardomos, nepriklausomai nuo IP apsaugos laipsnio. Siekiant užtikrinti, maksimalią žmonių apsaugą, priekinės skydo surenkamos panelės turi būti įrengtos ant visos valdymo ir apsaugos įrangos tam, kad būtų išvengta tiesioginės prieigos prie </w:t>
      </w:r>
      <w:proofErr w:type="spellStart"/>
      <w:r w:rsidRPr="00F64944">
        <w:rPr>
          <w:rFonts w:cs="Arial"/>
        </w:rPr>
        <w:t>srovinių</w:t>
      </w:r>
      <w:proofErr w:type="spellEnd"/>
      <w:r w:rsidRPr="00F64944">
        <w:rPr>
          <w:rFonts w:cs="Arial"/>
        </w:rPr>
        <w:t xml:space="preserve"> dalių. Skydų prijungimas prie magistralinių </w:t>
      </w:r>
      <w:proofErr w:type="spellStart"/>
      <w:r w:rsidRPr="00F64944">
        <w:rPr>
          <w:rFonts w:cs="Arial"/>
        </w:rPr>
        <w:t>srovėlaidžių</w:t>
      </w:r>
      <w:proofErr w:type="spellEnd"/>
      <w:r w:rsidRPr="00F64944">
        <w:rPr>
          <w:rFonts w:cs="Arial"/>
        </w:rPr>
        <w:t xml:space="preserve"> turi būti išpildytas standartinėmis gamyklos gamintojos jungtimis, nueinančių linijų kabeliai turi būti pajungiami tik per apačią.</w:t>
      </w:r>
    </w:p>
    <w:p w14:paraId="4E538E1F" w14:textId="77777777" w:rsidR="00442D9E" w:rsidRPr="00F64944" w:rsidRDefault="00442D9E" w:rsidP="003078DC">
      <w:pPr>
        <w:pStyle w:val="Antrat2"/>
        <w:numPr>
          <w:ilvl w:val="1"/>
          <w:numId w:val="36"/>
        </w:numPr>
        <w:ind w:left="578" w:hanging="578"/>
        <w:rPr>
          <w:rFonts w:cs="Arial"/>
        </w:rPr>
      </w:pPr>
      <w:r w:rsidRPr="00F64944">
        <w:rPr>
          <w:rFonts w:cs="Arial"/>
        </w:rPr>
        <w:t>0,4 KV įtampos įrenginiai:</w:t>
      </w:r>
    </w:p>
    <w:p w14:paraId="76802C7A" w14:textId="77777777" w:rsidR="00442D9E" w:rsidRPr="00F64944" w:rsidRDefault="00442D9E" w:rsidP="003078DC">
      <w:pPr>
        <w:pStyle w:val="Antrat3"/>
        <w:numPr>
          <w:ilvl w:val="2"/>
          <w:numId w:val="36"/>
        </w:numPr>
        <w:rPr>
          <w:rFonts w:cs="Arial"/>
        </w:rPr>
      </w:pPr>
      <w:r w:rsidRPr="00F64944">
        <w:rPr>
          <w:rFonts w:cs="Arial"/>
        </w:rPr>
        <w:t>Turi būti numatyti elektros tinklo analizatoriai su ryšio sąsaja, pajungta į SCADA sistemą bei turi matuoti ir indukuoti visų trijų fazių sroves bei visų trijų fazių fazines įtampas ir galias.</w:t>
      </w:r>
    </w:p>
    <w:p w14:paraId="2E372FC5" w14:textId="77777777" w:rsidR="00442D9E" w:rsidRPr="00F64944" w:rsidRDefault="00442D9E" w:rsidP="003078DC">
      <w:pPr>
        <w:pStyle w:val="Antrat3"/>
        <w:numPr>
          <w:ilvl w:val="2"/>
          <w:numId w:val="36"/>
        </w:numPr>
        <w:rPr>
          <w:rFonts w:cs="Arial"/>
        </w:rPr>
      </w:pPr>
      <w:r w:rsidRPr="00F64944">
        <w:rPr>
          <w:rFonts w:cs="Arial"/>
        </w:rPr>
        <w:t>Patvirtinti standarto atitikimą, skydų surinkėjas po visiško skydo surinkimo turi atlikti bandymus, kurie numatyti LST EN 60947-5+A1:2000- standarte:</w:t>
      </w:r>
    </w:p>
    <w:p w14:paraId="16305E54" w14:textId="77777777" w:rsidR="00442D9E" w:rsidRPr="00F64944" w:rsidRDefault="00442D9E" w:rsidP="003078DC">
      <w:pPr>
        <w:pStyle w:val="Antrat4"/>
        <w:numPr>
          <w:ilvl w:val="3"/>
          <w:numId w:val="36"/>
        </w:numPr>
        <w:ind w:left="2304"/>
        <w:rPr>
          <w:rFonts w:cs="Arial"/>
        </w:rPr>
      </w:pPr>
      <w:r w:rsidRPr="00F64944">
        <w:rPr>
          <w:rFonts w:cs="Arial"/>
        </w:rPr>
        <w:t>Įrenginio vizualinis patikrinimas (inspekcija);</w:t>
      </w:r>
    </w:p>
    <w:p w14:paraId="589F741C" w14:textId="77777777" w:rsidR="00442D9E" w:rsidRPr="00F64944" w:rsidRDefault="00442D9E" w:rsidP="003078DC">
      <w:pPr>
        <w:pStyle w:val="Antrat4"/>
        <w:numPr>
          <w:ilvl w:val="3"/>
          <w:numId w:val="36"/>
        </w:numPr>
        <w:ind w:left="2304"/>
        <w:rPr>
          <w:rFonts w:cs="Arial"/>
        </w:rPr>
      </w:pPr>
      <w:r w:rsidRPr="00F64944">
        <w:rPr>
          <w:rFonts w:cs="Arial"/>
        </w:rPr>
        <w:t>Korpuso apsaugos laipsnis;</w:t>
      </w:r>
    </w:p>
    <w:p w14:paraId="78364DD4" w14:textId="77777777" w:rsidR="00442D9E" w:rsidRPr="00F64944" w:rsidRDefault="00442D9E" w:rsidP="003078DC">
      <w:pPr>
        <w:pStyle w:val="Antrat4"/>
        <w:numPr>
          <w:ilvl w:val="3"/>
          <w:numId w:val="36"/>
        </w:numPr>
        <w:ind w:left="2304"/>
        <w:rPr>
          <w:rFonts w:cs="Arial"/>
        </w:rPr>
      </w:pPr>
      <w:r w:rsidRPr="00F64944">
        <w:rPr>
          <w:rFonts w:cs="Arial"/>
        </w:rPr>
        <w:t xml:space="preserve">Atstumai tarp </w:t>
      </w:r>
      <w:proofErr w:type="spellStart"/>
      <w:r w:rsidRPr="00F64944">
        <w:rPr>
          <w:rFonts w:cs="Arial"/>
        </w:rPr>
        <w:t>srovinių</w:t>
      </w:r>
      <w:proofErr w:type="spellEnd"/>
      <w:r w:rsidRPr="00F64944">
        <w:rPr>
          <w:rFonts w:cs="Arial"/>
        </w:rPr>
        <w:t xml:space="preserve"> dalių;</w:t>
      </w:r>
    </w:p>
    <w:p w14:paraId="5654C14A" w14:textId="77777777" w:rsidR="00442D9E" w:rsidRPr="00F64944" w:rsidRDefault="00442D9E" w:rsidP="003078DC">
      <w:pPr>
        <w:pStyle w:val="Antrat4"/>
        <w:numPr>
          <w:ilvl w:val="3"/>
          <w:numId w:val="36"/>
        </w:numPr>
        <w:ind w:left="2304"/>
        <w:rPr>
          <w:rFonts w:cs="Arial"/>
        </w:rPr>
      </w:pPr>
      <w:r w:rsidRPr="00F64944">
        <w:rPr>
          <w:rFonts w:cs="Arial"/>
        </w:rPr>
        <w:t>Apsauga nuo elektros smūgio ir apsaugos grandinių suderinamumas;</w:t>
      </w:r>
    </w:p>
    <w:p w14:paraId="0C8816B7" w14:textId="77777777" w:rsidR="00442D9E" w:rsidRPr="00F64944" w:rsidRDefault="00442D9E" w:rsidP="003078DC">
      <w:pPr>
        <w:pStyle w:val="Antrat4"/>
        <w:numPr>
          <w:ilvl w:val="3"/>
          <w:numId w:val="36"/>
        </w:numPr>
        <w:ind w:left="2304"/>
        <w:rPr>
          <w:rFonts w:cs="Arial"/>
        </w:rPr>
      </w:pPr>
      <w:r w:rsidRPr="00F64944">
        <w:rPr>
          <w:rFonts w:cs="Arial"/>
        </w:rPr>
        <w:t>Komutacinių įrenginių ir komponentų prijungimas;</w:t>
      </w:r>
    </w:p>
    <w:p w14:paraId="5BDC345C" w14:textId="77777777" w:rsidR="00442D9E" w:rsidRPr="00F64944" w:rsidRDefault="00442D9E" w:rsidP="003078DC">
      <w:pPr>
        <w:pStyle w:val="Antrat4"/>
        <w:numPr>
          <w:ilvl w:val="3"/>
          <w:numId w:val="36"/>
        </w:numPr>
        <w:ind w:left="2304"/>
        <w:rPr>
          <w:rFonts w:cs="Arial"/>
        </w:rPr>
      </w:pPr>
      <w:r w:rsidRPr="00F64944">
        <w:rPr>
          <w:rFonts w:cs="Arial"/>
        </w:rPr>
        <w:t>Vidinės elektros grandinės ir sujungimai;</w:t>
      </w:r>
    </w:p>
    <w:p w14:paraId="29D18B02" w14:textId="77777777" w:rsidR="00442D9E" w:rsidRPr="00F64944" w:rsidRDefault="00442D9E" w:rsidP="003078DC">
      <w:pPr>
        <w:pStyle w:val="Antrat4"/>
        <w:numPr>
          <w:ilvl w:val="3"/>
          <w:numId w:val="36"/>
        </w:numPr>
        <w:ind w:left="2304"/>
        <w:rPr>
          <w:rFonts w:cs="Arial"/>
        </w:rPr>
      </w:pPr>
      <w:r w:rsidRPr="00F64944">
        <w:rPr>
          <w:rFonts w:cs="Arial"/>
        </w:rPr>
        <w:t>Išorinių laidininkų gnybtai;</w:t>
      </w:r>
    </w:p>
    <w:p w14:paraId="66CEA08B" w14:textId="77777777" w:rsidR="00442D9E" w:rsidRPr="00F64944" w:rsidRDefault="00442D9E" w:rsidP="003078DC">
      <w:pPr>
        <w:pStyle w:val="Antrat4"/>
        <w:numPr>
          <w:ilvl w:val="3"/>
          <w:numId w:val="36"/>
        </w:numPr>
        <w:ind w:left="2304"/>
        <w:rPr>
          <w:rFonts w:cs="Arial"/>
        </w:rPr>
      </w:pPr>
      <w:r w:rsidRPr="00F64944">
        <w:rPr>
          <w:rFonts w:cs="Arial"/>
        </w:rPr>
        <w:t>Mechaniniai perjungimai ir operacijos;</w:t>
      </w:r>
    </w:p>
    <w:p w14:paraId="1FF1E604" w14:textId="77777777" w:rsidR="00442D9E" w:rsidRPr="00F64944" w:rsidRDefault="00442D9E" w:rsidP="003078DC">
      <w:pPr>
        <w:pStyle w:val="Antrat4"/>
        <w:numPr>
          <w:ilvl w:val="3"/>
          <w:numId w:val="36"/>
        </w:numPr>
        <w:ind w:left="2304"/>
        <w:rPr>
          <w:rFonts w:cs="Arial"/>
        </w:rPr>
      </w:pPr>
      <w:r w:rsidRPr="00F64944">
        <w:rPr>
          <w:rFonts w:cs="Arial"/>
        </w:rPr>
        <w:t>Dielektrinės savybės;</w:t>
      </w:r>
    </w:p>
    <w:p w14:paraId="1E11E20D" w14:textId="77777777" w:rsidR="00442D9E" w:rsidRPr="00F64944" w:rsidRDefault="00442D9E" w:rsidP="003078DC">
      <w:pPr>
        <w:pStyle w:val="Antrat4"/>
        <w:numPr>
          <w:ilvl w:val="3"/>
          <w:numId w:val="36"/>
        </w:numPr>
        <w:ind w:left="2304"/>
        <w:rPr>
          <w:rFonts w:cs="Arial"/>
        </w:rPr>
      </w:pPr>
      <w:r w:rsidRPr="00F64944">
        <w:rPr>
          <w:rFonts w:cs="Arial"/>
        </w:rPr>
        <w:t>Sujungimai, funkcionalumas ir parengimas eksploatacijai.</w:t>
      </w:r>
    </w:p>
    <w:p w14:paraId="2F19C1D9" w14:textId="77777777" w:rsidR="00442D9E" w:rsidRPr="00F64944" w:rsidRDefault="00442D9E" w:rsidP="003078DC">
      <w:pPr>
        <w:pStyle w:val="Antrat3"/>
        <w:numPr>
          <w:ilvl w:val="2"/>
          <w:numId w:val="36"/>
        </w:numPr>
        <w:rPr>
          <w:rFonts w:cs="Arial"/>
        </w:rPr>
      </w:pPr>
      <w:r w:rsidRPr="00F64944">
        <w:rPr>
          <w:rFonts w:cs="Arial"/>
        </w:rPr>
        <w:lastRenderedPageBreak/>
        <w:t>Bandymų atitikties protokolo kopija turi būti pateikta kartu su skydais. Skydas turi turėti ne mažesnį nei 25% vietos rezervą išplėtimui ateityje. Įrenginyje montuojamų elektros aparatūros prietaisų padėtis turi atitikti jų technines sąlygas. Visi valdymo ir apsaugos aparatai privalo turėti užrašą, nurodantį scheminę priklausomybę ir paskirtį. Skydai ir paneliai su skirtinga įtampa turi turėti užrašus, nurodančius skydo paskirtį ir įtampą. Vidinėje skydo durelių dalyje, skyde prie aparatų privalo būti lentelė su vartotojų pavadinimu, linijos paskirtimi.</w:t>
      </w:r>
    </w:p>
    <w:p w14:paraId="0A2E735C" w14:textId="77777777" w:rsidR="00442D9E" w:rsidRPr="00F64944" w:rsidRDefault="00442D9E" w:rsidP="003078DC">
      <w:pPr>
        <w:pStyle w:val="Antrat3"/>
        <w:numPr>
          <w:ilvl w:val="2"/>
          <w:numId w:val="36"/>
        </w:numPr>
        <w:rPr>
          <w:rFonts w:cs="Arial"/>
        </w:rPr>
      </w:pPr>
      <w:r w:rsidRPr="00F64944">
        <w:rPr>
          <w:rFonts w:cs="Arial"/>
        </w:rPr>
        <w:t>Pagrindiniai sistemos komponentai:</w:t>
      </w:r>
    </w:p>
    <w:p w14:paraId="330C3583" w14:textId="77777777" w:rsidR="00442D9E" w:rsidRPr="00F64944" w:rsidRDefault="00442D9E" w:rsidP="003078DC">
      <w:pPr>
        <w:pStyle w:val="Antrat4"/>
        <w:numPr>
          <w:ilvl w:val="3"/>
          <w:numId w:val="36"/>
        </w:numPr>
        <w:ind w:left="2304"/>
        <w:rPr>
          <w:rFonts w:cs="Arial"/>
        </w:rPr>
      </w:pPr>
      <w:r w:rsidRPr="00F64944">
        <w:rPr>
          <w:rFonts w:cs="Arial"/>
        </w:rPr>
        <w:t>Įvadinis automatinis jungiklis ar kirtiklis su 1,5 klasės prietaisais, skirtais srovės ir įtampos būklės stebėjimui;</w:t>
      </w:r>
    </w:p>
    <w:p w14:paraId="766DB90E" w14:textId="77777777" w:rsidR="00442D9E" w:rsidRPr="00F64944" w:rsidRDefault="00442D9E" w:rsidP="003078DC">
      <w:pPr>
        <w:pStyle w:val="Antrat4"/>
        <w:numPr>
          <w:ilvl w:val="3"/>
          <w:numId w:val="36"/>
        </w:numPr>
        <w:ind w:left="2304"/>
        <w:rPr>
          <w:rFonts w:cs="Arial"/>
        </w:rPr>
      </w:pPr>
      <w:proofErr w:type="spellStart"/>
      <w:r w:rsidRPr="00F64944">
        <w:rPr>
          <w:rFonts w:cs="Arial"/>
        </w:rPr>
        <w:t>Sekcijinis</w:t>
      </w:r>
      <w:proofErr w:type="spellEnd"/>
      <w:r w:rsidRPr="00F64944">
        <w:rPr>
          <w:rFonts w:cs="Arial"/>
        </w:rPr>
        <w:t xml:space="preserve"> automatinis jungiklis;</w:t>
      </w:r>
    </w:p>
    <w:p w14:paraId="6A613F73" w14:textId="77777777" w:rsidR="00442D9E" w:rsidRPr="00F64944" w:rsidRDefault="00442D9E" w:rsidP="003078DC">
      <w:pPr>
        <w:pStyle w:val="Antrat4"/>
        <w:numPr>
          <w:ilvl w:val="3"/>
          <w:numId w:val="36"/>
        </w:numPr>
        <w:ind w:left="2304"/>
        <w:rPr>
          <w:rFonts w:cs="Arial"/>
        </w:rPr>
      </w:pPr>
      <w:r w:rsidRPr="00F64944">
        <w:rPr>
          <w:rFonts w:cs="Arial"/>
        </w:rPr>
        <w:t>Paleidikliai visoms pagalbinėms pavaroms, kurios susijos su katilinės paketu (kompleksu);</w:t>
      </w:r>
    </w:p>
    <w:p w14:paraId="2FCC183D" w14:textId="77777777" w:rsidR="00442D9E" w:rsidRPr="00F64944" w:rsidRDefault="00442D9E" w:rsidP="003078DC">
      <w:pPr>
        <w:pStyle w:val="Antrat4"/>
        <w:numPr>
          <w:ilvl w:val="3"/>
          <w:numId w:val="36"/>
        </w:numPr>
        <w:ind w:left="2304"/>
        <w:rPr>
          <w:rFonts w:cs="Arial"/>
        </w:rPr>
      </w:pPr>
      <w:r w:rsidRPr="00F64944">
        <w:rPr>
          <w:rFonts w:cs="Arial"/>
        </w:rPr>
        <w:t>Maitinimo linijos visiems pagalbiniams įrenginiams, susijusiems su katilinės paketu (kompleksu);</w:t>
      </w:r>
    </w:p>
    <w:p w14:paraId="43CAA07F" w14:textId="3C9827C5" w:rsidR="00442D9E" w:rsidRPr="00F64944" w:rsidRDefault="00442D9E" w:rsidP="003078DC">
      <w:pPr>
        <w:pStyle w:val="Antrat4"/>
        <w:numPr>
          <w:ilvl w:val="3"/>
          <w:numId w:val="36"/>
        </w:numPr>
        <w:ind w:left="2304"/>
        <w:rPr>
          <w:rFonts w:cs="Arial"/>
        </w:rPr>
      </w:pPr>
      <w:r w:rsidRPr="00F64944">
        <w:rPr>
          <w:rFonts w:cs="Arial"/>
        </w:rPr>
        <w:t>Maitinimo linijos 400/</w:t>
      </w:r>
      <w:r w:rsidR="00FB7B1D" w:rsidRPr="00F64944">
        <w:rPr>
          <w:rFonts w:cs="Arial"/>
        </w:rPr>
        <w:t xml:space="preserve"> </w:t>
      </w:r>
      <w:r w:rsidRPr="00F64944">
        <w:rPr>
          <w:rFonts w:cs="Arial"/>
        </w:rPr>
        <w:t>230 V, 400/</w:t>
      </w:r>
      <w:r w:rsidR="00FB7B1D" w:rsidRPr="00F64944">
        <w:rPr>
          <w:rFonts w:cs="Arial"/>
        </w:rPr>
        <w:t xml:space="preserve"> </w:t>
      </w:r>
      <w:r w:rsidRPr="00F64944">
        <w:rPr>
          <w:rFonts w:cs="Arial"/>
        </w:rPr>
        <w:t>230 V avariniam maitinimui ir 230 V nepertraukiamo energijos tiekimo sistemoms;</w:t>
      </w:r>
    </w:p>
    <w:p w14:paraId="4F7BF4CA" w14:textId="77777777" w:rsidR="00442D9E" w:rsidRPr="00F64944" w:rsidRDefault="00442D9E" w:rsidP="003078DC">
      <w:pPr>
        <w:pStyle w:val="Antrat4"/>
        <w:numPr>
          <w:ilvl w:val="3"/>
          <w:numId w:val="36"/>
        </w:numPr>
        <w:ind w:left="2304"/>
        <w:rPr>
          <w:rFonts w:cs="Arial"/>
        </w:rPr>
      </w:pPr>
      <w:r w:rsidRPr="00F64944">
        <w:rPr>
          <w:rFonts w:cs="Arial"/>
        </w:rPr>
        <w:t>Visiems projekte naudojamiems automatiniams jungikliams taikytini techninėse specifikacijose nurodyti reikalavimai.</w:t>
      </w:r>
    </w:p>
    <w:p w14:paraId="616ABC40" w14:textId="77777777" w:rsidR="00442D9E" w:rsidRPr="00F64944" w:rsidRDefault="00442D9E" w:rsidP="003078DC">
      <w:pPr>
        <w:pStyle w:val="Antrat2"/>
        <w:numPr>
          <w:ilvl w:val="1"/>
          <w:numId w:val="36"/>
        </w:numPr>
        <w:ind w:left="578" w:hanging="578"/>
        <w:rPr>
          <w:rFonts w:cs="Arial"/>
        </w:rPr>
      </w:pPr>
      <w:r w:rsidRPr="00F64944">
        <w:rPr>
          <w:rFonts w:cs="Arial"/>
        </w:rPr>
        <w:t>Automatiniai jungikliai:</w:t>
      </w:r>
    </w:p>
    <w:p w14:paraId="56C4DF68" w14:textId="2708D987" w:rsidR="00442D9E" w:rsidRPr="00F64944" w:rsidRDefault="00442D9E" w:rsidP="003078DC">
      <w:pPr>
        <w:pStyle w:val="Antrat3"/>
        <w:numPr>
          <w:ilvl w:val="2"/>
          <w:numId w:val="36"/>
        </w:numPr>
        <w:rPr>
          <w:rFonts w:cs="Arial"/>
        </w:rPr>
      </w:pPr>
      <w:r w:rsidRPr="00F64944">
        <w:rPr>
          <w:rFonts w:cs="Arial"/>
        </w:rPr>
        <w:t xml:space="preserve">Trijų polių, modulinio dydžio, elektriniai parametrai turi būti tinkamai įvertint </w:t>
      </w:r>
      <w:r w:rsidR="00B74010" w:rsidRPr="00F64944">
        <w:rPr>
          <w:rFonts w:cs="Arial"/>
        </w:rPr>
        <w:t>TDP</w:t>
      </w:r>
      <w:r w:rsidRPr="00F64944">
        <w:rPr>
          <w:rFonts w:cs="Arial"/>
        </w:rPr>
        <w:t xml:space="preserve"> eigoje.</w:t>
      </w:r>
    </w:p>
    <w:p w14:paraId="59BB71CB" w14:textId="77777777" w:rsidR="00442D9E" w:rsidRPr="00F64944" w:rsidRDefault="00442D9E" w:rsidP="003078DC">
      <w:pPr>
        <w:pStyle w:val="Antrat3"/>
        <w:numPr>
          <w:ilvl w:val="2"/>
          <w:numId w:val="36"/>
        </w:numPr>
        <w:rPr>
          <w:rFonts w:cs="Arial"/>
        </w:rPr>
      </w:pPr>
      <w:r w:rsidRPr="00F64944">
        <w:rPr>
          <w:rFonts w:cs="Arial"/>
        </w:rPr>
        <w:t>Automatiniai jungikliai turi būti lengvai prieinami aptarnavimui neardant skydo priekinės dalies. Su variklinėmis pavaromis automatiniai jungikliai turi turėti bandymo padėtį, kurioje pagrindiniai kontaktai atjungti, bet mechanizmas lieka valdymo padėtyje ir pagalbiniai kontaktai yra prijungti. Ištraukimo operacija iš darbinės padėties į bandymo padėtį turi būti galima tik kai automatinis jungiklis išjungtoje padėtyje, arba operacijos metu turi automatiškai išjungti jungiklį. Automatinio jungiklio skyriai turi turėti pakankamą pagalbinių kontaktų skaičių siekiant nustatyti automatinio jungiklio padėtį.</w:t>
      </w:r>
    </w:p>
    <w:p w14:paraId="070970DC" w14:textId="77777777" w:rsidR="00442D9E" w:rsidRPr="00F64944" w:rsidRDefault="00442D9E" w:rsidP="003078DC">
      <w:pPr>
        <w:pStyle w:val="Antrat3"/>
        <w:numPr>
          <w:ilvl w:val="2"/>
          <w:numId w:val="36"/>
        </w:numPr>
        <w:rPr>
          <w:rFonts w:cs="Arial"/>
        </w:rPr>
      </w:pPr>
      <w:r w:rsidRPr="00F64944">
        <w:rPr>
          <w:rFonts w:cs="Arial"/>
        </w:rPr>
        <w:t>Automatiniai jungiklių apsaugų blokai turi būti komplektuojami su keičiamais elektroniniais selektyviais blokais (0,5s), kurie turi matavimo funkciją (srovės, įtampos, galios) bei duomenų perdavimą į valdymo sistemą.</w:t>
      </w:r>
    </w:p>
    <w:p w14:paraId="103B61EB" w14:textId="77777777" w:rsidR="00442D9E" w:rsidRPr="00F64944" w:rsidRDefault="00442D9E" w:rsidP="003078DC">
      <w:pPr>
        <w:pStyle w:val="Antrat3"/>
        <w:numPr>
          <w:ilvl w:val="2"/>
          <w:numId w:val="36"/>
        </w:numPr>
        <w:rPr>
          <w:rFonts w:cs="Arial"/>
        </w:rPr>
      </w:pPr>
      <w:r w:rsidRPr="00F64944">
        <w:rPr>
          <w:rFonts w:cs="Arial"/>
        </w:rPr>
        <w:t>Turi būti galimybė ištraukti bet kurį automatinį jungiklį be sutrikdymo jokio kito automatinio jungiklio nekontroliuojamo šiuo įrenginiu. Kiekvienas įrenginys turi turėti papildomus aksesuarus tam, kad užtikrinti mechaninį veikimo suderinamumą tiek horizontalioje, tiek vertikalioje padėtyje.</w:t>
      </w:r>
    </w:p>
    <w:p w14:paraId="51283E79" w14:textId="166AE5D4" w:rsidR="00442D9E" w:rsidRPr="00F64944" w:rsidRDefault="00442D9E" w:rsidP="003078DC">
      <w:pPr>
        <w:pStyle w:val="Antrat3"/>
        <w:numPr>
          <w:ilvl w:val="2"/>
          <w:numId w:val="36"/>
        </w:numPr>
        <w:rPr>
          <w:rFonts w:cs="Arial"/>
        </w:rPr>
      </w:pPr>
      <w:r w:rsidRPr="00F64944">
        <w:rPr>
          <w:rFonts w:cs="Arial"/>
        </w:rPr>
        <w:t>Automatiniai jungikliai, kurių vardinė srovė nuo 630</w:t>
      </w:r>
      <w:r w:rsidR="006F239B" w:rsidRPr="00F64944">
        <w:rPr>
          <w:rFonts w:cs="Arial"/>
        </w:rPr>
        <w:t xml:space="preserve"> A</w:t>
      </w:r>
      <w:r w:rsidRPr="00F64944">
        <w:rPr>
          <w:rFonts w:cs="Arial"/>
        </w:rPr>
        <w:t xml:space="preserve"> (imtinai) iki 1000</w:t>
      </w:r>
      <w:r w:rsidR="006F239B" w:rsidRPr="00F64944">
        <w:rPr>
          <w:rFonts w:cs="Arial"/>
        </w:rPr>
        <w:t xml:space="preserve"> </w:t>
      </w:r>
      <w:r w:rsidRPr="00F64944">
        <w:rPr>
          <w:rFonts w:cs="Arial"/>
        </w:rPr>
        <w:t>A, turi būti lieto korpuso (MCCB)</w:t>
      </w:r>
      <w:r w:rsidR="006F239B" w:rsidRPr="00F64944">
        <w:rPr>
          <w:rFonts w:cs="Arial"/>
        </w:rPr>
        <w:t>,</w:t>
      </w:r>
      <w:r w:rsidRPr="00F64944">
        <w:rPr>
          <w:rFonts w:cs="Arial"/>
        </w:rPr>
        <w:t xml:space="preserve"> atjungimo geba ≥</w:t>
      </w:r>
      <w:r w:rsidR="006F239B" w:rsidRPr="00F64944">
        <w:rPr>
          <w:rFonts w:cs="Arial"/>
        </w:rPr>
        <w:t xml:space="preserve"> </w:t>
      </w:r>
      <w:r w:rsidRPr="00F64944">
        <w:rPr>
          <w:rFonts w:cs="Arial"/>
        </w:rPr>
        <w:t>25kA</w:t>
      </w:r>
    </w:p>
    <w:p w14:paraId="0FF19A73" w14:textId="77777777" w:rsidR="00442D9E" w:rsidRPr="00F64944" w:rsidRDefault="00442D9E" w:rsidP="003078DC">
      <w:pPr>
        <w:pStyle w:val="Antrat3"/>
        <w:numPr>
          <w:ilvl w:val="2"/>
          <w:numId w:val="36"/>
        </w:numPr>
        <w:rPr>
          <w:rFonts w:cs="Arial"/>
        </w:rPr>
      </w:pPr>
      <w:r w:rsidRPr="00F64944">
        <w:rPr>
          <w:rFonts w:cs="Arial"/>
        </w:rPr>
        <w:t xml:space="preserve">MCCB turi būti ištraukiamo (angl. </w:t>
      </w:r>
      <w:proofErr w:type="spellStart"/>
      <w:r w:rsidRPr="00F64944">
        <w:rPr>
          <w:rFonts w:cs="Arial"/>
        </w:rPr>
        <w:t>plug-in</w:t>
      </w:r>
      <w:proofErr w:type="spellEnd"/>
      <w:r w:rsidRPr="00F64944">
        <w:rPr>
          <w:rFonts w:cs="Arial"/>
        </w:rPr>
        <w:t>/</w:t>
      </w:r>
      <w:proofErr w:type="spellStart"/>
      <w:r w:rsidRPr="00F64944">
        <w:rPr>
          <w:rFonts w:cs="Arial"/>
        </w:rPr>
        <w:t>withdrawable</w:t>
      </w:r>
      <w:proofErr w:type="spellEnd"/>
      <w:r w:rsidRPr="00F64944">
        <w:rPr>
          <w:rFonts w:cs="Arial"/>
        </w:rPr>
        <w:t>) tipo, taip pat turėti 3-jų ar 4-ių polių versijas. Apsaugų blokai turi būti selektyvūs, su matavimo funkcija (srovė, įtampa). Ištraukiamo tipo versijos turi turėti išjungimo funkciją apsaugančią nuo automatinio jungiklio ištraukimo įjungtoje padėtyje. Turėti papildomą kontaktą, padėčiai indukuoti.</w:t>
      </w:r>
    </w:p>
    <w:p w14:paraId="42BEF63C" w14:textId="77777777" w:rsidR="00442D9E" w:rsidRPr="00F64944" w:rsidRDefault="00442D9E" w:rsidP="003078DC">
      <w:pPr>
        <w:pStyle w:val="Antrat3"/>
        <w:numPr>
          <w:ilvl w:val="2"/>
          <w:numId w:val="36"/>
        </w:numPr>
        <w:rPr>
          <w:rFonts w:cs="Arial"/>
        </w:rPr>
      </w:pPr>
      <w:r w:rsidRPr="00F64944">
        <w:rPr>
          <w:rFonts w:cs="Arial"/>
        </w:rPr>
        <w:t>Didėlės srovės lieto korpuso automatiniai jungikliai turi priklausyti B kategorijai, pagal LST EN 60947-2 standartą. Pateikti sertifikatų kopijas patvirtinančias atitikmenį šiai kategorijai atsižvelgiant į veikimo lygius šioms bandymo sekoms: darbinė nutraukimo geba (</w:t>
      </w:r>
      <w:proofErr w:type="spellStart"/>
      <w:r w:rsidRPr="00F64944">
        <w:rPr>
          <w:rFonts w:cs="Arial"/>
        </w:rPr>
        <w:t>Ics</w:t>
      </w:r>
      <w:proofErr w:type="spellEnd"/>
      <w:r w:rsidRPr="00F64944">
        <w:rPr>
          <w:rFonts w:cs="Arial"/>
        </w:rPr>
        <w:t>) lygi ne mažesnei nei 70% maksimalios nutraukimo gebos (</w:t>
      </w:r>
      <w:proofErr w:type="spellStart"/>
      <w:r w:rsidRPr="00F64944">
        <w:rPr>
          <w:rFonts w:cs="Arial"/>
        </w:rPr>
        <w:t>Icu</w:t>
      </w:r>
      <w:proofErr w:type="spellEnd"/>
      <w:r w:rsidRPr="00F64944">
        <w:rPr>
          <w:rFonts w:cs="Arial"/>
        </w:rPr>
        <w:t>) ir vardinė trumpo jungimo srovė (</w:t>
      </w:r>
      <w:proofErr w:type="spellStart"/>
      <w:r w:rsidRPr="00F64944">
        <w:rPr>
          <w:rFonts w:cs="Arial"/>
        </w:rPr>
        <w:t>Icw</w:t>
      </w:r>
      <w:proofErr w:type="spellEnd"/>
      <w:r w:rsidRPr="00F64944">
        <w:rPr>
          <w:rFonts w:cs="Arial"/>
        </w:rPr>
        <w:t>) ≥ 19kA/1s.</w:t>
      </w:r>
    </w:p>
    <w:p w14:paraId="32F92813" w14:textId="77777777" w:rsidR="00442D9E" w:rsidRPr="00F64944" w:rsidRDefault="00442D9E" w:rsidP="003078DC">
      <w:pPr>
        <w:pStyle w:val="Antrat3"/>
        <w:numPr>
          <w:ilvl w:val="2"/>
          <w:numId w:val="36"/>
        </w:numPr>
        <w:rPr>
          <w:rFonts w:cs="Arial"/>
        </w:rPr>
      </w:pPr>
      <w:r w:rsidRPr="00F64944">
        <w:rPr>
          <w:rFonts w:cs="Arial"/>
        </w:rPr>
        <w:t>Vardinė maksimali nutraukimo geba (</w:t>
      </w:r>
      <w:proofErr w:type="spellStart"/>
      <w:r w:rsidRPr="00F64944">
        <w:rPr>
          <w:rFonts w:cs="Arial"/>
        </w:rPr>
        <w:t>Icu</w:t>
      </w:r>
      <w:proofErr w:type="spellEnd"/>
      <w:r w:rsidRPr="00F64944">
        <w:rPr>
          <w:rFonts w:cs="Arial"/>
        </w:rPr>
        <w:t>) kiekvieno lieto korpuso automatinio jungiklio turi būti lygi ne mažesnė nei trumpo jungimo srovė (</w:t>
      </w:r>
      <w:proofErr w:type="spellStart"/>
      <w:r w:rsidRPr="00F64944">
        <w:rPr>
          <w:rFonts w:cs="Arial"/>
        </w:rPr>
        <w:t>Isc</w:t>
      </w:r>
      <w:proofErr w:type="spellEnd"/>
      <w:r w:rsidRPr="00F64944">
        <w:rPr>
          <w:rFonts w:cs="Arial"/>
        </w:rPr>
        <w:t>) elektros instaliacijos grandinės taške, išskyrus atvejus kai aukščiau esantis automatinis jungiklis leidžia užtikrinti koordinaciją (kaip apibrėžta standarto LST EN 60947-2 priede A), šiuo atveju koordinacija tarp dviejų automatinių jungiklių turi būti patvirtinta ir garantuota testais.</w:t>
      </w:r>
    </w:p>
    <w:p w14:paraId="1B83374C" w14:textId="5932DFAC" w:rsidR="00442D9E" w:rsidRPr="00F64944" w:rsidRDefault="00442D9E" w:rsidP="003078DC">
      <w:pPr>
        <w:pStyle w:val="Antrat3"/>
        <w:numPr>
          <w:ilvl w:val="2"/>
          <w:numId w:val="36"/>
        </w:numPr>
        <w:rPr>
          <w:rFonts w:cs="Arial"/>
        </w:rPr>
      </w:pPr>
      <w:r w:rsidRPr="00F64944">
        <w:rPr>
          <w:rFonts w:cs="Arial"/>
        </w:rPr>
        <w:t>Lieto korpuso automatiniai (MCCB) nuo 100</w:t>
      </w:r>
      <w:r w:rsidR="0029533C" w:rsidRPr="00F64944">
        <w:rPr>
          <w:rFonts w:cs="Arial"/>
        </w:rPr>
        <w:t xml:space="preserve"> A</w:t>
      </w:r>
      <w:r w:rsidRPr="00F64944">
        <w:rPr>
          <w:rFonts w:cs="Arial"/>
        </w:rPr>
        <w:t xml:space="preserve"> (imtinai) iki 630 A</w:t>
      </w:r>
      <w:r w:rsidR="00F53E9D">
        <w:rPr>
          <w:rFonts w:cs="Arial"/>
        </w:rPr>
        <w:t>.</w:t>
      </w:r>
    </w:p>
    <w:p w14:paraId="13ED22A6" w14:textId="2980D901" w:rsidR="00442D9E" w:rsidRPr="00F64944" w:rsidRDefault="00442D9E" w:rsidP="003078DC">
      <w:pPr>
        <w:pStyle w:val="Antrat3"/>
        <w:numPr>
          <w:ilvl w:val="2"/>
          <w:numId w:val="36"/>
        </w:numPr>
        <w:rPr>
          <w:rFonts w:cs="Arial"/>
        </w:rPr>
      </w:pPr>
      <w:r w:rsidRPr="00F64944">
        <w:rPr>
          <w:rFonts w:cs="Arial"/>
        </w:rPr>
        <w:t>Ši techninė specifikacija taikytina lieto korpuso automatiniams jungikliams (MCCB) nuo 100</w:t>
      </w:r>
      <w:r w:rsidR="0029533C" w:rsidRPr="00F64944">
        <w:rPr>
          <w:rFonts w:cs="Arial"/>
        </w:rPr>
        <w:t xml:space="preserve"> </w:t>
      </w:r>
      <w:r w:rsidRPr="00F64944">
        <w:rPr>
          <w:rFonts w:cs="Arial"/>
        </w:rPr>
        <w:t>A iki 630</w:t>
      </w:r>
      <w:r w:rsidR="0029533C" w:rsidRPr="00F64944">
        <w:rPr>
          <w:rFonts w:cs="Arial"/>
        </w:rPr>
        <w:t xml:space="preserve"> </w:t>
      </w:r>
      <w:r w:rsidRPr="00F64944">
        <w:rPr>
          <w:rFonts w:cs="Arial"/>
        </w:rPr>
        <w:t>A kintamos srovės (50</w:t>
      </w:r>
      <w:r w:rsidR="0029533C" w:rsidRPr="00F64944">
        <w:rPr>
          <w:rFonts w:cs="Arial"/>
        </w:rPr>
        <w:t xml:space="preserve"> </w:t>
      </w:r>
      <w:r w:rsidRPr="00F64944">
        <w:rPr>
          <w:rFonts w:cs="Arial"/>
        </w:rPr>
        <w:t xml:space="preserve">/60Hz) žemos įtampos tinkle nuo 220V iki 690V įtampos. Automatiniai jungikliai turi būti su elektroniniu </w:t>
      </w:r>
      <w:proofErr w:type="spellStart"/>
      <w:r w:rsidRPr="00F64944">
        <w:rPr>
          <w:rFonts w:cs="Arial"/>
        </w:rPr>
        <w:t>atkabikliu</w:t>
      </w:r>
      <w:proofErr w:type="spellEnd"/>
      <w:r w:rsidRPr="00F64944">
        <w:rPr>
          <w:rFonts w:cs="Arial"/>
        </w:rPr>
        <w:t xml:space="preserve">, kuris užtikrintų tinkamą apsaugų veikimą visame įrenginio darbo diapazone. Elektroninė </w:t>
      </w:r>
      <w:proofErr w:type="spellStart"/>
      <w:r w:rsidRPr="00F64944">
        <w:rPr>
          <w:rFonts w:cs="Arial"/>
        </w:rPr>
        <w:t>atkabiklio</w:t>
      </w:r>
      <w:proofErr w:type="spellEnd"/>
      <w:r w:rsidRPr="00F64944">
        <w:rPr>
          <w:rFonts w:cs="Arial"/>
        </w:rPr>
        <w:t xml:space="preserve"> versija turi turėti aukšto tikslumo apsaugas su matavimo, valdymo ir komunikacijos funkcija. Atjungimo geba ≥30kA. Vardinė impulsinė įtampa </w:t>
      </w:r>
      <w:proofErr w:type="spellStart"/>
      <w:r w:rsidRPr="00F64944">
        <w:rPr>
          <w:rFonts w:cs="Arial"/>
        </w:rPr>
        <w:t>Uimp</w:t>
      </w:r>
      <w:proofErr w:type="spellEnd"/>
      <w:r w:rsidRPr="00F64944">
        <w:rPr>
          <w:rFonts w:cs="Arial"/>
        </w:rPr>
        <w:t xml:space="preserve"> ≥ 8 </w:t>
      </w:r>
      <w:proofErr w:type="spellStart"/>
      <w:r w:rsidRPr="00F64944">
        <w:rPr>
          <w:rFonts w:cs="Arial"/>
        </w:rPr>
        <w:t>kV.</w:t>
      </w:r>
      <w:proofErr w:type="spellEnd"/>
    </w:p>
    <w:p w14:paraId="0B56EB16" w14:textId="77777777" w:rsidR="00442D9E" w:rsidRPr="00F64944" w:rsidRDefault="00442D9E" w:rsidP="003078DC">
      <w:pPr>
        <w:pStyle w:val="Antrat3"/>
        <w:numPr>
          <w:ilvl w:val="2"/>
          <w:numId w:val="36"/>
        </w:numPr>
        <w:rPr>
          <w:rFonts w:cs="Arial"/>
        </w:rPr>
      </w:pPr>
      <w:r w:rsidRPr="00F64944">
        <w:rPr>
          <w:rFonts w:cs="Arial"/>
        </w:rPr>
        <w:lastRenderedPageBreak/>
        <w:t xml:space="preserve">MCCB turi turėti ištraukiamo (angl. </w:t>
      </w:r>
      <w:proofErr w:type="spellStart"/>
      <w:r w:rsidRPr="00F64944">
        <w:rPr>
          <w:rFonts w:cs="Arial"/>
        </w:rPr>
        <w:t>withdrawable</w:t>
      </w:r>
      <w:proofErr w:type="spellEnd"/>
      <w:r w:rsidRPr="00F64944">
        <w:rPr>
          <w:rFonts w:cs="Arial"/>
        </w:rPr>
        <w:t>) tipo, taip pat 3-jų ar 4-ių polių versijas. Apsaugų blokas turi būti elektroninis su duomenų perdavimo funkcija (matavimais, srovę, įtampą), selektyvūs. Ištraukiamo tipo versijos turi turėti išjungimo funkciją apsaugančią nuo automatinio jungiklio ištraukimo įjungtoje padėtyje ir turėti papildomą kontaktą, padėčiai indukuoti. Automatiniai jungikliai gali būti montuojami tiek vertikalioje tiek horizontalioje padėtyje, be jokio nepageidaujamo poveikio mechaniniam veikimui. Turi būti galima apkrovą prijungti tiek prie viršutinių tiek prie apatinių gnybtų. Numatyti automatinių jungiklių užrakinimą įjungtoje ir išjungtoje padėtyje.</w:t>
      </w:r>
    </w:p>
    <w:p w14:paraId="208567FC" w14:textId="6930A42E" w:rsidR="00442D9E" w:rsidRPr="00F64944" w:rsidRDefault="00442D9E" w:rsidP="003078DC">
      <w:pPr>
        <w:pStyle w:val="Antrat3"/>
        <w:numPr>
          <w:ilvl w:val="2"/>
          <w:numId w:val="36"/>
        </w:numPr>
        <w:rPr>
          <w:rFonts w:cs="Arial"/>
        </w:rPr>
      </w:pPr>
      <w:r w:rsidRPr="00F64944">
        <w:rPr>
          <w:rFonts w:cs="Arial"/>
        </w:rPr>
        <w:t>Automatiniai jungikliai, kurių vardinės srovės nuo 10</w:t>
      </w:r>
      <w:r w:rsidR="00BB0A0F" w:rsidRPr="00F64944">
        <w:rPr>
          <w:rFonts w:cs="Arial"/>
        </w:rPr>
        <w:t xml:space="preserve"> </w:t>
      </w:r>
      <w:r w:rsidRPr="00F64944">
        <w:rPr>
          <w:rFonts w:cs="Arial"/>
        </w:rPr>
        <w:t>A iki 100</w:t>
      </w:r>
      <w:r w:rsidR="00BB0A0F" w:rsidRPr="00F64944">
        <w:rPr>
          <w:rFonts w:cs="Arial"/>
        </w:rPr>
        <w:t xml:space="preserve"> </w:t>
      </w:r>
      <w:r w:rsidRPr="00F64944">
        <w:rPr>
          <w:rFonts w:cs="Arial"/>
        </w:rPr>
        <w:t xml:space="preserve">A turi būti miniatiūrinio tipo (MCCCB) ir turėti papildomą kontaktą, padėčiai indukuoti. Automatiniai jungikliai turi būti gaminami laikantis LST EN 60898-1, LST EN 60947-2 standartų. Automatinių jungiklių užterštumo laipsnis – 3. Automatiniai jungikliai iki 63 A turi turėti suveikimo indikatorių (linijos perkrova, trumpas jungimas). Trumpo jungimo atjungimo geba pagal LST EN 60947-2 ≥10 </w:t>
      </w:r>
      <w:proofErr w:type="spellStart"/>
      <w:r w:rsidRPr="00F64944">
        <w:rPr>
          <w:rFonts w:cs="Arial"/>
        </w:rPr>
        <w:t>kA</w:t>
      </w:r>
      <w:proofErr w:type="spellEnd"/>
      <w:r w:rsidRPr="00F64944">
        <w:rPr>
          <w:rFonts w:cs="Arial"/>
        </w:rPr>
        <w:t xml:space="preserve">. Vardinė impulsinė įtampa ≥6 </w:t>
      </w:r>
      <w:proofErr w:type="spellStart"/>
      <w:r w:rsidRPr="00F64944">
        <w:rPr>
          <w:rFonts w:cs="Arial"/>
        </w:rPr>
        <w:t>kV.</w:t>
      </w:r>
      <w:proofErr w:type="spellEnd"/>
    </w:p>
    <w:p w14:paraId="38F302D8" w14:textId="29B7F45F" w:rsidR="00442D9E" w:rsidRPr="00F64944" w:rsidRDefault="00442D9E" w:rsidP="003078DC">
      <w:pPr>
        <w:pStyle w:val="Antrat3"/>
        <w:numPr>
          <w:ilvl w:val="2"/>
          <w:numId w:val="36"/>
        </w:numPr>
        <w:rPr>
          <w:rFonts w:cs="Arial"/>
        </w:rPr>
      </w:pPr>
      <w:r w:rsidRPr="00F64944">
        <w:rPr>
          <w:rFonts w:cs="Arial"/>
        </w:rPr>
        <w:t xml:space="preserve">Variklių automatiniai jungikliai su šilumine apsauga ir </w:t>
      </w:r>
      <w:proofErr w:type="spellStart"/>
      <w:r w:rsidRPr="00F64944">
        <w:rPr>
          <w:rFonts w:cs="Arial"/>
        </w:rPr>
        <w:t>kontaktoriumi</w:t>
      </w:r>
      <w:proofErr w:type="spellEnd"/>
      <w:r w:rsidRPr="00F64944">
        <w:rPr>
          <w:rFonts w:cs="Arial"/>
        </w:rPr>
        <w:t>.</w:t>
      </w:r>
    </w:p>
    <w:p w14:paraId="5DC0D935" w14:textId="77777777" w:rsidR="00442D9E" w:rsidRPr="00F64944" w:rsidRDefault="00442D9E" w:rsidP="004B3E6D">
      <w:pPr>
        <w:pStyle w:val="Antrat2"/>
        <w:numPr>
          <w:ilvl w:val="1"/>
          <w:numId w:val="36"/>
        </w:numPr>
        <w:rPr>
          <w:rFonts w:cs="Arial"/>
        </w:rPr>
      </w:pPr>
      <w:r w:rsidRPr="00F64944">
        <w:rPr>
          <w:rFonts w:cs="Arial"/>
        </w:rPr>
        <w:t>Integruotas variklio apsaugos ir valdymo įrenginys turi atlikti šias funkcijas:</w:t>
      </w:r>
    </w:p>
    <w:p w14:paraId="4A599DB2" w14:textId="77777777" w:rsidR="00442D9E" w:rsidRPr="00F64944" w:rsidRDefault="00442D9E" w:rsidP="003078DC">
      <w:pPr>
        <w:pStyle w:val="Antrat3"/>
        <w:numPr>
          <w:ilvl w:val="2"/>
          <w:numId w:val="36"/>
        </w:numPr>
        <w:rPr>
          <w:rFonts w:cs="Arial"/>
        </w:rPr>
      </w:pPr>
      <w:r w:rsidRPr="00F64944">
        <w:rPr>
          <w:rFonts w:cs="Arial"/>
        </w:rPr>
        <w:t>Izoliacija su galimybe užrakinti atjungimo rankenėlę;</w:t>
      </w:r>
    </w:p>
    <w:p w14:paraId="6B038E87" w14:textId="77777777" w:rsidR="00442D9E" w:rsidRPr="00F64944" w:rsidRDefault="00442D9E" w:rsidP="003078DC">
      <w:pPr>
        <w:pStyle w:val="Antrat3"/>
        <w:numPr>
          <w:ilvl w:val="2"/>
          <w:numId w:val="36"/>
        </w:numPr>
        <w:rPr>
          <w:rFonts w:cs="Arial"/>
        </w:rPr>
      </w:pPr>
      <w:r w:rsidRPr="00F64944">
        <w:rPr>
          <w:rFonts w:cs="Arial"/>
        </w:rPr>
        <w:t>Variklinė apsauga nuo trumpo jungimo;</w:t>
      </w:r>
    </w:p>
    <w:p w14:paraId="027FBB38" w14:textId="77777777" w:rsidR="00442D9E" w:rsidRPr="00F64944" w:rsidRDefault="00442D9E" w:rsidP="003078DC">
      <w:pPr>
        <w:pStyle w:val="Antrat3"/>
        <w:numPr>
          <w:ilvl w:val="2"/>
          <w:numId w:val="36"/>
        </w:numPr>
        <w:rPr>
          <w:rFonts w:cs="Arial"/>
        </w:rPr>
      </w:pPr>
      <w:r w:rsidRPr="00F64944">
        <w:rPr>
          <w:rFonts w:cs="Arial"/>
        </w:rPr>
        <w:t>Variklinė perkrovos (šiluminė) apsauga;</w:t>
      </w:r>
    </w:p>
    <w:p w14:paraId="793E15A7" w14:textId="77777777" w:rsidR="00442D9E" w:rsidRPr="00F64944" w:rsidRDefault="00442D9E" w:rsidP="003078DC">
      <w:pPr>
        <w:pStyle w:val="Antrat3"/>
        <w:numPr>
          <w:ilvl w:val="2"/>
          <w:numId w:val="36"/>
        </w:numPr>
        <w:rPr>
          <w:rFonts w:cs="Arial"/>
        </w:rPr>
      </w:pPr>
      <w:r w:rsidRPr="00F64944">
        <w:rPr>
          <w:rFonts w:cs="Arial"/>
        </w:rPr>
        <w:t>Tiesioginis 1 fazės ir 3 fazių AC variklių valdymas;</w:t>
      </w:r>
    </w:p>
    <w:p w14:paraId="5DD19E5B" w14:textId="77777777" w:rsidR="00442D9E" w:rsidRPr="00F64944" w:rsidRDefault="00442D9E" w:rsidP="003078DC">
      <w:pPr>
        <w:pStyle w:val="Antrat3"/>
        <w:numPr>
          <w:ilvl w:val="2"/>
          <w:numId w:val="36"/>
        </w:numPr>
        <w:rPr>
          <w:rFonts w:cs="Arial"/>
        </w:rPr>
      </w:pPr>
      <w:r w:rsidRPr="00F64944">
        <w:rPr>
          <w:rFonts w:cs="Arial"/>
        </w:rPr>
        <w:t>Matavimo, monitoringo, komunikacijos funkcijos su papildomais įstatomais moduliais.</w:t>
      </w:r>
    </w:p>
    <w:p w14:paraId="4DB4EF2F" w14:textId="77777777" w:rsidR="00442D9E" w:rsidRPr="00F64944" w:rsidRDefault="00442D9E" w:rsidP="003078DC">
      <w:pPr>
        <w:pStyle w:val="Antrat3"/>
        <w:numPr>
          <w:ilvl w:val="2"/>
          <w:numId w:val="36"/>
        </w:numPr>
        <w:rPr>
          <w:rFonts w:cs="Arial"/>
        </w:rPr>
      </w:pPr>
      <w:r w:rsidRPr="00F64944">
        <w:rPr>
          <w:rFonts w:cs="Arial"/>
        </w:rPr>
        <w:t>Visi automatiniai jungikliai kurių Inom. srovė didesnė ar lygi 200A, privalo būti patikrinti pirmine srove arba vadovaujantis gamintojo technine dokumentacija.</w:t>
      </w:r>
    </w:p>
    <w:p w14:paraId="3148CE05" w14:textId="77777777" w:rsidR="00442D9E" w:rsidRPr="00F64944" w:rsidRDefault="00442D9E" w:rsidP="003078DC">
      <w:pPr>
        <w:pStyle w:val="Antrat3"/>
        <w:numPr>
          <w:ilvl w:val="2"/>
          <w:numId w:val="36"/>
        </w:numPr>
        <w:rPr>
          <w:rFonts w:cs="Arial"/>
        </w:rPr>
      </w:pPr>
      <w:r w:rsidRPr="00F64944">
        <w:rPr>
          <w:rFonts w:cs="Arial"/>
        </w:rPr>
        <w:t>Įrenginys turi užtikrinti variklio srovių matavimus ir jų perdavimą analoginiu signalu arba per komunikacijos tinklus be papildomų išorinių elementų kaip srovės transformatoriai, relės ir pan.</w:t>
      </w:r>
    </w:p>
    <w:p w14:paraId="51145787" w14:textId="77777777" w:rsidR="00442D9E" w:rsidRPr="00F64944" w:rsidRDefault="00442D9E" w:rsidP="003078DC">
      <w:pPr>
        <w:pStyle w:val="Antrat3"/>
        <w:numPr>
          <w:ilvl w:val="2"/>
          <w:numId w:val="36"/>
        </w:numPr>
        <w:rPr>
          <w:rFonts w:cs="Arial"/>
        </w:rPr>
      </w:pPr>
      <w:r w:rsidRPr="00F64944">
        <w:rPr>
          <w:rFonts w:cs="Arial"/>
        </w:rPr>
        <w:t>Integruotas variklio apsaugos ir valdymo įrenginys iš dviejų pagrindinių dalių: jėgos bloko ir kontrolės modulio.</w:t>
      </w:r>
    </w:p>
    <w:p w14:paraId="146EBB59" w14:textId="77777777" w:rsidR="00442D9E" w:rsidRPr="00F64944" w:rsidRDefault="00442D9E" w:rsidP="003078DC">
      <w:pPr>
        <w:pStyle w:val="Antrat2"/>
        <w:numPr>
          <w:ilvl w:val="1"/>
          <w:numId w:val="36"/>
        </w:numPr>
        <w:ind w:left="578" w:hanging="578"/>
        <w:rPr>
          <w:rFonts w:cs="Arial"/>
        </w:rPr>
      </w:pPr>
      <w:r w:rsidRPr="00F64944">
        <w:rPr>
          <w:rFonts w:cs="Arial"/>
        </w:rPr>
        <w:t>Perėjimų per statybines konstrukcijas sandarinimas:</w:t>
      </w:r>
    </w:p>
    <w:p w14:paraId="77160EFC" w14:textId="10BC893B" w:rsidR="00442D9E" w:rsidRPr="00F64944" w:rsidRDefault="00442D9E" w:rsidP="003078DC">
      <w:pPr>
        <w:pStyle w:val="Antrat3"/>
        <w:numPr>
          <w:ilvl w:val="2"/>
          <w:numId w:val="36"/>
        </w:numPr>
        <w:rPr>
          <w:rFonts w:cs="Arial"/>
        </w:rPr>
      </w:pPr>
      <w:r w:rsidRPr="00F64944">
        <w:rPr>
          <w:rFonts w:cs="Arial"/>
        </w:rPr>
        <w:t>Perėjimai per sienas privalo būti sandarinami panaudojant modulinės kabelių sandarinimo sistemas (</w:t>
      </w:r>
      <w:proofErr w:type="spellStart"/>
      <w:r w:rsidRPr="00F64944">
        <w:rPr>
          <w:rFonts w:cs="Arial"/>
        </w:rPr>
        <w:t>Roxtec</w:t>
      </w:r>
      <w:proofErr w:type="spellEnd"/>
      <w:r w:rsidRPr="00F64944">
        <w:rPr>
          <w:rFonts w:cs="Arial"/>
        </w:rPr>
        <w:t xml:space="preserve"> arba lygiavertes), bei paskui padengti </w:t>
      </w:r>
      <w:proofErr w:type="spellStart"/>
      <w:r w:rsidRPr="00F64944">
        <w:rPr>
          <w:rFonts w:cs="Arial"/>
        </w:rPr>
        <w:t>abliatyviomis</w:t>
      </w:r>
      <w:proofErr w:type="spellEnd"/>
      <w:r w:rsidRPr="00F64944">
        <w:rPr>
          <w:rFonts w:cs="Arial"/>
        </w:rPr>
        <w:t xml:space="preserve"> dangomis tiek kabeliai (min 50cm), tiek sienos, tiek sandarikliai.</w:t>
      </w:r>
    </w:p>
    <w:p w14:paraId="2449C898" w14:textId="2BE96903" w:rsidR="00442D9E" w:rsidRPr="00F64944" w:rsidRDefault="00442D9E" w:rsidP="003078DC">
      <w:pPr>
        <w:pStyle w:val="Antrat3"/>
        <w:numPr>
          <w:ilvl w:val="2"/>
          <w:numId w:val="36"/>
        </w:numPr>
        <w:rPr>
          <w:rFonts w:cs="Arial"/>
        </w:rPr>
      </w:pPr>
      <w:r w:rsidRPr="00F64944">
        <w:rPr>
          <w:rFonts w:cs="Arial"/>
        </w:rPr>
        <w:t>Elektros laidininkų, elektros įrenginių ar ryšių sistemų kabeliams iki 1000 V AC ir/</w:t>
      </w:r>
      <w:r w:rsidR="004B3E6D" w:rsidRPr="00F64944">
        <w:rPr>
          <w:rFonts w:cs="Arial"/>
        </w:rPr>
        <w:t xml:space="preserve"> </w:t>
      </w:r>
      <w:r w:rsidRPr="00F64944">
        <w:rPr>
          <w:rFonts w:cs="Arial"/>
        </w:rPr>
        <w:t xml:space="preserve">arba 1500 V DC srovės instaliacijai nuo tiesioginių ar netiesioginių mechaninių pažeidimų, apsaugai turi būti naudojami standūs ar lankstūs plastikiniai vamzdžiai bei jungiamosios ir komplektuojančiosios detalės, kurios atitinka LST EN 60423 ir LST EN 61386-1 arba lygiaverčių standartų reikalavimus. </w:t>
      </w:r>
    </w:p>
    <w:p w14:paraId="3DA12A30" w14:textId="4F0F1F89" w:rsidR="00442D9E" w:rsidRPr="00F64944" w:rsidRDefault="00442D9E" w:rsidP="003078DC">
      <w:pPr>
        <w:pStyle w:val="Antrat3"/>
        <w:numPr>
          <w:ilvl w:val="2"/>
          <w:numId w:val="36"/>
        </w:numPr>
        <w:rPr>
          <w:rFonts w:cs="Arial"/>
        </w:rPr>
      </w:pPr>
      <w:r w:rsidRPr="00F64944">
        <w:rPr>
          <w:rFonts w:cs="Arial"/>
        </w:rPr>
        <w:t>Plastikiniai vamzdžiai turi atitikti LSF0H kategoriją: LS „</w:t>
      </w:r>
      <w:proofErr w:type="spellStart"/>
      <w:r w:rsidRPr="00F64944">
        <w:rPr>
          <w:rFonts w:cs="Arial"/>
        </w:rPr>
        <w:t>low</w:t>
      </w:r>
      <w:proofErr w:type="spellEnd"/>
      <w:r w:rsidRPr="00F64944">
        <w:rPr>
          <w:rFonts w:cs="Arial"/>
        </w:rPr>
        <w:t xml:space="preserve"> </w:t>
      </w:r>
      <w:proofErr w:type="spellStart"/>
      <w:r w:rsidRPr="00F64944">
        <w:rPr>
          <w:rFonts w:cs="Arial"/>
        </w:rPr>
        <w:t>smoke</w:t>
      </w:r>
      <w:proofErr w:type="spellEnd"/>
      <w:r w:rsidRPr="00F64944">
        <w:rPr>
          <w:rFonts w:cs="Arial"/>
        </w:rPr>
        <w:t xml:space="preserve">“ </w:t>
      </w:r>
      <w:r w:rsidR="004B3E6D" w:rsidRPr="00F64944">
        <w:rPr>
          <w:rFonts w:cs="Arial"/>
        </w:rPr>
        <w:t>–</w:t>
      </w:r>
      <w:r w:rsidRPr="00F64944">
        <w:rPr>
          <w:rFonts w:cs="Arial"/>
        </w:rPr>
        <w:t xml:space="preserve"> užtikrinti žemo </w:t>
      </w:r>
      <w:proofErr w:type="spellStart"/>
      <w:r w:rsidRPr="00F64944">
        <w:rPr>
          <w:rFonts w:cs="Arial"/>
        </w:rPr>
        <w:t>dūmingumo</w:t>
      </w:r>
      <w:proofErr w:type="spellEnd"/>
      <w:r w:rsidRPr="00F64944">
        <w:rPr>
          <w:rFonts w:cs="Arial"/>
        </w:rPr>
        <w:t xml:space="preserve"> klasę pagal standartų LST EN 61034 ir LST EN 50268 (arba lygiaverčių) reikalavimus, F – ‚</w:t>
      </w:r>
      <w:proofErr w:type="spellStart"/>
      <w:r w:rsidRPr="00F64944">
        <w:rPr>
          <w:rFonts w:cs="Arial"/>
        </w:rPr>
        <w:t>fire</w:t>
      </w:r>
      <w:proofErr w:type="spellEnd"/>
      <w:r w:rsidRPr="00F64944">
        <w:rPr>
          <w:rFonts w:cs="Arial"/>
        </w:rPr>
        <w:t xml:space="preserve"> </w:t>
      </w:r>
      <w:proofErr w:type="spellStart"/>
      <w:r w:rsidRPr="00F64944">
        <w:rPr>
          <w:rFonts w:cs="Arial"/>
        </w:rPr>
        <w:t>retardant</w:t>
      </w:r>
      <w:proofErr w:type="spellEnd"/>
      <w:r w:rsidRPr="00F64944">
        <w:rPr>
          <w:rFonts w:cs="Arial"/>
        </w:rPr>
        <w:t>“ būti nepropaguojantis gaisro plitimo pagal standartą LST EN 50086-2-1 (arba lygiavertį), 0H „</w:t>
      </w:r>
      <w:proofErr w:type="spellStart"/>
      <w:r w:rsidRPr="00F64944">
        <w:rPr>
          <w:rFonts w:cs="Arial"/>
        </w:rPr>
        <w:t>zero</w:t>
      </w:r>
      <w:proofErr w:type="spellEnd"/>
      <w:r w:rsidRPr="00F64944">
        <w:rPr>
          <w:rFonts w:cs="Arial"/>
        </w:rPr>
        <w:t xml:space="preserve"> </w:t>
      </w:r>
      <w:proofErr w:type="spellStart"/>
      <w:r w:rsidRPr="00F64944">
        <w:rPr>
          <w:rFonts w:cs="Arial"/>
        </w:rPr>
        <w:t>halogen</w:t>
      </w:r>
      <w:proofErr w:type="spellEnd"/>
      <w:r w:rsidRPr="00F64944">
        <w:rPr>
          <w:rFonts w:cs="Arial"/>
        </w:rPr>
        <w:t>“ būti be halogenų pagal standartų LST EN 60754-1 ir LST EN 60754-2 (arba lygiaverčių) reikalavimus, būti atsparūs ultravioletiniams spinduliams bei atitikti klasifikacijos kodą pagal LST EN 61386 – 3343 (arba lygiavertį): atsparumas gniuždymui &gt; 750 N, dinaminis atsparumas 2 J, darbinės temperatūros -25°C/+105°C.</w:t>
      </w:r>
    </w:p>
    <w:p w14:paraId="6ADC4B67" w14:textId="77777777" w:rsidR="00442D9E" w:rsidRPr="00F64944" w:rsidRDefault="00442D9E" w:rsidP="003078DC">
      <w:pPr>
        <w:pStyle w:val="Antrat2"/>
        <w:numPr>
          <w:ilvl w:val="1"/>
          <w:numId w:val="36"/>
        </w:numPr>
        <w:ind w:left="578" w:hanging="578"/>
        <w:rPr>
          <w:rFonts w:cs="Arial"/>
        </w:rPr>
      </w:pPr>
      <w:r w:rsidRPr="00F64944">
        <w:rPr>
          <w:rFonts w:cs="Arial"/>
        </w:rPr>
        <w:t>Kabelių kopėtėlių sistema:</w:t>
      </w:r>
    </w:p>
    <w:p w14:paraId="204591B3" w14:textId="77777777" w:rsidR="00442D9E" w:rsidRPr="00F64944" w:rsidRDefault="00442D9E" w:rsidP="003078DC">
      <w:pPr>
        <w:pStyle w:val="Antrat3"/>
        <w:numPr>
          <w:ilvl w:val="2"/>
          <w:numId w:val="36"/>
        </w:numPr>
        <w:rPr>
          <w:rFonts w:cs="Arial"/>
        </w:rPr>
      </w:pPr>
      <w:r w:rsidRPr="00F64944">
        <w:rPr>
          <w:rFonts w:cs="Arial"/>
        </w:rPr>
        <w:t>Kabelinės kopėčios turi būti 6 m ilgio, plotis nuo 200 mm iki 600 mm, šoninio borto aukštis ne mažesnis kaip 56 mm. Kopėtėlių sujungimui turi būti naudojami gamykliniai sujungimai. Kopėtėlių apkrovos parametrai nurodyti žemiau pateiktoje lentelėje:</w:t>
      </w:r>
    </w:p>
    <w:p w14:paraId="27F34D6E" w14:textId="77777777" w:rsidR="00442D9E" w:rsidRPr="00F64944" w:rsidRDefault="00442D9E" w:rsidP="00442D9E">
      <w:pPr>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8"/>
        <w:gridCol w:w="3018"/>
        <w:gridCol w:w="3019"/>
      </w:tblGrid>
      <w:tr w:rsidR="00442D9E" w:rsidRPr="00F64944" w14:paraId="3E385854" w14:textId="77777777" w:rsidTr="00CF7B5D">
        <w:trPr>
          <w:jc w:val="center"/>
        </w:trPr>
        <w:tc>
          <w:tcPr>
            <w:tcW w:w="9055" w:type="dxa"/>
            <w:gridSpan w:val="3"/>
            <w:vAlign w:val="center"/>
          </w:tcPr>
          <w:p w14:paraId="3BEE40CA" w14:textId="77777777" w:rsidR="00442D9E" w:rsidRPr="00F64944" w:rsidRDefault="00442D9E" w:rsidP="00CF7B5D">
            <w:pPr>
              <w:jc w:val="center"/>
              <w:rPr>
                <w:rFonts w:cs="Arial"/>
                <w:b/>
                <w:bCs/>
                <w:szCs w:val="20"/>
                <w:lang w:bidi="lt-LT"/>
              </w:rPr>
            </w:pPr>
            <w:r w:rsidRPr="00F64944">
              <w:rPr>
                <w:rFonts w:cs="Arial"/>
                <w:b/>
                <w:bCs/>
                <w:szCs w:val="20"/>
                <w:lang w:bidi="lt-LT"/>
              </w:rPr>
              <w:t>Tiesinė kopėtėlių apkrova</w:t>
            </w:r>
          </w:p>
        </w:tc>
      </w:tr>
      <w:tr w:rsidR="00442D9E" w:rsidRPr="00F64944" w14:paraId="147C954A" w14:textId="77777777" w:rsidTr="00CF7B5D">
        <w:trPr>
          <w:jc w:val="center"/>
        </w:trPr>
        <w:tc>
          <w:tcPr>
            <w:tcW w:w="3018" w:type="dxa"/>
          </w:tcPr>
          <w:p w14:paraId="12A16B48" w14:textId="77777777" w:rsidR="00442D9E" w:rsidRPr="00F64944" w:rsidRDefault="00442D9E" w:rsidP="00CF7B5D">
            <w:pPr>
              <w:jc w:val="both"/>
              <w:rPr>
                <w:rFonts w:cs="Arial"/>
                <w:szCs w:val="20"/>
                <w:lang w:bidi="lt-LT"/>
              </w:rPr>
            </w:pPr>
            <w:r w:rsidRPr="00F64944">
              <w:rPr>
                <w:rFonts w:cs="Arial"/>
                <w:szCs w:val="20"/>
                <w:lang w:bidi="lt-LT"/>
              </w:rPr>
              <w:t>Tvirtinant kas 2 m</w:t>
            </w:r>
          </w:p>
        </w:tc>
        <w:tc>
          <w:tcPr>
            <w:tcW w:w="3018" w:type="dxa"/>
          </w:tcPr>
          <w:p w14:paraId="559D57B0" w14:textId="77777777" w:rsidR="00442D9E" w:rsidRPr="00F64944" w:rsidRDefault="00442D9E" w:rsidP="00CF7B5D">
            <w:pPr>
              <w:jc w:val="both"/>
              <w:rPr>
                <w:rFonts w:cs="Arial"/>
                <w:szCs w:val="20"/>
                <w:lang w:bidi="lt-LT"/>
              </w:rPr>
            </w:pPr>
            <w:r w:rsidRPr="00F64944">
              <w:rPr>
                <w:rFonts w:cs="Arial"/>
                <w:szCs w:val="20"/>
                <w:lang w:bidi="lt-LT"/>
              </w:rPr>
              <w:t>Tvirtinant kas 2,5 m</w:t>
            </w:r>
          </w:p>
        </w:tc>
        <w:tc>
          <w:tcPr>
            <w:tcW w:w="3019" w:type="dxa"/>
          </w:tcPr>
          <w:p w14:paraId="1039CD10" w14:textId="77777777" w:rsidR="00442D9E" w:rsidRPr="00F64944" w:rsidRDefault="00442D9E" w:rsidP="00CF7B5D">
            <w:pPr>
              <w:jc w:val="both"/>
              <w:rPr>
                <w:rFonts w:cs="Arial"/>
                <w:szCs w:val="20"/>
                <w:lang w:bidi="lt-LT"/>
              </w:rPr>
            </w:pPr>
            <w:r w:rsidRPr="00F64944">
              <w:rPr>
                <w:rFonts w:cs="Arial"/>
                <w:szCs w:val="20"/>
                <w:lang w:bidi="lt-LT"/>
              </w:rPr>
              <w:t>Tvirtinant kas 3 m</w:t>
            </w:r>
          </w:p>
        </w:tc>
      </w:tr>
      <w:tr w:rsidR="00442D9E" w:rsidRPr="00F64944" w14:paraId="604529DF" w14:textId="77777777" w:rsidTr="00CF7B5D">
        <w:trPr>
          <w:jc w:val="center"/>
        </w:trPr>
        <w:tc>
          <w:tcPr>
            <w:tcW w:w="3018" w:type="dxa"/>
          </w:tcPr>
          <w:p w14:paraId="0A77ED63" w14:textId="77777777" w:rsidR="00442D9E" w:rsidRPr="00F64944" w:rsidRDefault="00442D9E" w:rsidP="00CF7B5D">
            <w:pPr>
              <w:jc w:val="both"/>
              <w:rPr>
                <w:rFonts w:cs="Arial"/>
                <w:szCs w:val="20"/>
                <w:lang w:bidi="lt-LT"/>
              </w:rPr>
            </w:pPr>
            <w:r w:rsidRPr="00F64944">
              <w:rPr>
                <w:rFonts w:cs="Arial"/>
                <w:szCs w:val="20"/>
                <w:lang w:bidi="lt-LT"/>
              </w:rPr>
              <w:t>175 kg/m</w:t>
            </w:r>
          </w:p>
        </w:tc>
        <w:tc>
          <w:tcPr>
            <w:tcW w:w="3018" w:type="dxa"/>
          </w:tcPr>
          <w:p w14:paraId="35DA969A" w14:textId="77777777" w:rsidR="00442D9E" w:rsidRPr="00F64944" w:rsidRDefault="00442D9E" w:rsidP="00CF7B5D">
            <w:pPr>
              <w:jc w:val="both"/>
              <w:rPr>
                <w:rFonts w:cs="Arial"/>
                <w:szCs w:val="20"/>
                <w:lang w:bidi="lt-LT"/>
              </w:rPr>
            </w:pPr>
            <w:r w:rsidRPr="00F64944">
              <w:rPr>
                <w:rFonts w:cs="Arial"/>
                <w:szCs w:val="20"/>
                <w:lang w:bidi="lt-LT"/>
              </w:rPr>
              <w:t>80 kg/m</w:t>
            </w:r>
          </w:p>
        </w:tc>
        <w:tc>
          <w:tcPr>
            <w:tcW w:w="3019" w:type="dxa"/>
          </w:tcPr>
          <w:p w14:paraId="1DD06F29" w14:textId="77777777" w:rsidR="00442D9E" w:rsidRPr="00F64944" w:rsidRDefault="00442D9E" w:rsidP="00CF7B5D">
            <w:pPr>
              <w:jc w:val="both"/>
              <w:rPr>
                <w:rFonts w:cs="Arial"/>
                <w:szCs w:val="20"/>
                <w:lang w:bidi="lt-LT"/>
              </w:rPr>
            </w:pPr>
            <w:r w:rsidRPr="00F64944">
              <w:rPr>
                <w:rFonts w:cs="Arial"/>
                <w:szCs w:val="20"/>
                <w:lang w:bidi="lt-LT"/>
              </w:rPr>
              <w:t>37 kg/m</w:t>
            </w:r>
          </w:p>
        </w:tc>
      </w:tr>
    </w:tbl>
    <w:p w14:paraId="58642FC5" w14:textId="77777777" w:rsidR="00442D9E" w:rsidRPr="00F64944" w:rsidRDefault="00442D9E" w:rsidP="00442D9E">
      <w:pPr>
        <w:rPr>
          <w:rFonts w:cs="Arial"/>
        </w:rPr>
      </w:pPr>
    </w:p>
    <w:p w14:paraId="168977A7" w14:textId="77777777" w:rsidR="00442D9E" w:rsidRPr="00F64944" w:rsidRDefault="00442D9E" w:rsidP="003078DC">
      <w:pPr>
        <w:pStyle w:val="Antrat3"/>
        <w:numPr>
          <w:ilvl w:val="2"/>
          <w:numId w:val="36"/>
        </w:numPr>
        <w:rPr>
          <w:rFonts w:cs="Arial"/>
        </w:rPr>
      </w:pPr>
      <w:r w:rsidRPr="00F64944">
        <w:rPr>
          <w:rFonts w:cs="Arial"/>
        </w:rPr>
        <w:lastRenderedPageBreak/>
        <w:t>Naudojamos kopėčių sistemos komponentų antikorozinė danga turi būti tinkama naudoti C4 aplinkoje pagal LST EN 12944-2 (arba lygiavertį), atitinkamai: aliuminio-cinko AZ 185 danga dengti plieninės skardos gaminiai arba cinkuoti pagal LST EN ISO 1461 standarto (arba lygiaverčio) reikalavimus. Kabelinės kopėčios turi būti uždengtos dangčiais per visą ilgį. Dangčiai turi būti to paties gamintojo.</w:t>
      </w:r>
    </w:p>
    <w:p w14:paraId="32C00867" w14:textId="77777777" w:rsidR="00442D9E" w:rsidRPr="00F64944" w:rsidRDefault="00442D9E" w:rsidP="003078DC">
      <w:pPr>
        <w:pStyle w:val="Antrat2"/>
        <w:numPr>
          <w:ilvl w:val="1"/>
          <w:numId w:val="36"/>
        </w:numPr>
        <w:ind w:left="578" w:hanging="578"/>
        <w:rPr>
          <w:rFonts w:cs="Arial"/>
        </w:rPr>
      </w:pPr>
      <w:r w:rsidRPr="00F64944">
        <w:rPr>
          <w:rFonts w:cs="Arial"/>
        </w:rPr>
        <w:t>Kabelių lovelių sistema:</w:t>
      </w:r>
    </w:p>
    <w:p w14:paraId="0C0F1CE1" w14:textId="77777777" w:rsidR="00442D9E" w:rsidRPr="00F64944" w:rsidRDefault="00442D9E" w:rsidP="003078DC">
      <w:pPr>
        <w:pStyle w:val="Antrat3"/>
        <w:numPr>
          <w:ilvl w:val="2"/>
          <w:numId w:val="36"/>
        </w:numPr>
        <w:rPr>
          <w:rFonts w:cs="Arial"/>
        </w:rPr>
      </w:pPr>
      <w:r w:rsidRPr="00F64944">
        <w:rPr>
          <w:rFonts w:cs="Arial"/>
        </w:rPr>
        <w:t>Kabelių klojimo loveliai turi būti perforuoti, plotis nuo 100 iki 600 mm, aukštis 35, 50, 60, 110 mm, cinkuotos skardos storis 0,75-1 mm. Lovelių sujungimui turi būti naudojami gamykliniai sujungimai. Lovelių sistema turi atitikti LST EN 61537 standarto (arba lygiaverčio) reikalavimus. Loveliai montuojami tik kur yra vienas ar du laidininkai, visur kitur montuojamos kopėčios.</w:t>
      </w:r>
    </w:p>
    <w:p w14:paraId="3AD3A5D3" w14:textId="77777777" w:rsidR="00442D9E" w:rsidRPr="00F64944" w:rsidRDefault="00442D9E" w:rsidP="003078DC">
      <w:pPr>
        <w:pStyle w:val="Antrat3"/>
        <w:numPr>
          <w:ilvl w:val="2"/>
          <w:numId w:val="36"/>
        </w:numPr>
        <w:rPr>
          <w:rFonts w:cs="Arial"/>
        </w:rPr>
      </w:pPr>
      <w:r w:rsidRPr="00F64944">
        <w:rPr>
          <w:rFonts w:cs="Arial"/>
        </w:rPr>
        <w:t>Lovelių apkrovos bei jiems tvirtinti naudojamų kronšteinų apkrovos parametrai nurodyti žemiau pateiktoje lentelėje:</w:t>
      </w:r>
    </w:p>
    <w:p w14:paraId="648D716F" w14:textId="77777777" w:rsidR="00442D9E" w:rsidRPr="00F64944" w:rsidRDefault="00442D9E" w:rsidP="00442D9E">
      <w:pPr>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8"/>
        <w:gridCol w:w="3018"/>
        <w:gridCol w:w="3019"/>
      </w:tblGrid>
      <w:tr w:rsidR="00442D9E" w:rsidRPr="00F64944" w14:paraId="1A924DAE" w14:textId="77777777" w:rsidTr="00CF7B5D">
        <w:trPr>
          <w:jc w:val="center"/>
        </w:trPr>
        <w:tc>
          <w:tcPr>
            <w:tcW w:w="3018" w:type="dxa"/>
            <w:vAlign w:val="center"/>
          </w:tcPr>
          <w:p w14:paraId="21458ABD" w14:textId="77777777" w:rsidR="00442D9E" w:rsidRPr="00F64944" w:rsidRDefault="00442D9E" w:rsidP="00CF7B5D">
            <w:pPr>
              <w:jc w:val="center"/>
              <w:rPr>
                <w:rFonts w:cs="Arial"/>
                <w:b/>
                <w:bCs/>
                <w:szCs w:val="20"/>
                <w:lang w:bidi="lt-LT"/>
              </w:rPr>
            </w:pPr>
            <w:r w:rsidRPr="00F64944">
              <w:rPr>
                <w:rFonts w:cs="Arial"/>
                <w:b/>
                <w:bCs/>
                <w:szCs w:val="20"/>
                <w:lang w:bidi="lt-LT"/>
              </w:rPr>
              <w:t>Loveliai</w:t>
            </w:r>
          </w:p>
        </w:tc>
        <w:tc>
          <w:tcPr>
            <w:tcW w:w="3018" w:type="dxa"/>
            <w:vAlign w:val="center"/>
          </w:tcPr>
          <w:p w14:paraId="03E83F38" w14:textId="77777777" w:rsidR="00442D9E" w:rsidRPr="00F64944" w:rsidRDefault="00442D9E" w:rsidP="00CF7B5D">
            <w:pPr>
              <w:jc w:val="center"/>
              <w:rPr>
                <w:rFonts w:cs="Arial"/>
                <w:b/>
                <w:bCs/>
                <w:szCs w:val="20"/>
                <w:lang w:bidi="lt-LT"/>
              </w:rPr>
            </w:pPr>
            <w:r w:rsidRPr="00F64944">
              <w:rPr>
                <w:rFonts w:cs="Arial"/>
                <w:b/>
                <w:bCs/>
                <w:szCs w:val="20"/>
                <w:lang w:bidi="lt-LT"/>
              </w:rPr>
              <w:t>Maksimali tiesinė lovelių apkrova</w:t>
            </w:r>
          </w:p>
        </w:tc>
        <w:tc>
          <w:tcPr>
            <w:tcW w:w="3019" w:type="dxa"/>
            <w:vAlign w:val="center"/>
          </w:tcPr>
          <w:p w14:paraId="7FCDF08D" w14:textId="77777777" w:rsidR="00442D9E" w:rsidRPr="00F64944" w:rsidRDefault="00442D9E" w:rsidP="00CF7B5D">
            <w:pPr>
              <w:jc w:val="center"/>
              <w:rPr>
                <w:rFonts w:cs="Arial"/>
                <w:b/>
                <w:bCs/>
                <w:szCs w:val="20"/>
                <w:lang w:bidi="lt-LT"/>
              </w:rPr>
            </w:pPr>
            <w:r w:rsidRPr="00F64944">
              <w:rPr>
                <w:rFonts w:cs="Arial"/>
                <w:b/>
                <w:bCs/>
                <w:szCs w:val="20"/>
                <w:lang w:bidi="lt-LT"/>
              </w:rPr>
              <w:t>Maksimalus atstumas tarp kronšteinų</w:t>
            </w:r>
          </w:p>
        </w:tc>
      </w:tr>
      <w:tr w:rsidR="00442D9E" w:rsidRPr="00F64944" w14:paraId="048DE371" w14:textId="77777777" w:rsidTr="00CF7B5D">
        <w:trPr>
          <w:jc w:val="center"/>
        </w:trPr>
        <w:tc>
          <w:tcPr>
            <w:tcW w:w="3018" w:type="dxa"/>
            <w:vAlign w:val="center"/>
          </w:tcPr>
          <w:p w14:paraId="79BADACF" w14:textId="77777777" w:rsidR="00442D9E" w:rsidRPr="00F64944" w:rsidRDefault="00442D9E" w:rsidP="00CF7B5D">
            <w:pPr>
              <w:jc w:val="center"/>
              <w:rPr>
                <w:rFonts w:cs="Arial"/>
                <w:szCs w:val="20"/>
                <w:lang w:bidi="lt-LT"/>
              </w:rPr>
            </w:pPr>
            <w:r w:rsidRPr="00F64944">
              <w:rPr>
                <w:rFonts w:cs="Arial"/>
                <w:szCs w:val="20"/>
                <w:lang w:bidi="lt-LT"/>
              </w:rPr>
              <w:t>H=35 mm, B=50 mm</w:t>
            </w:r>
          </w:p>
        </w:tc>
        <w:tc>
          <w:tcPr>
            <w:tcW w:w="3018" w:type="dxa"/>
            <w:vAlign w:val="center"/>
          </w:tcPr>
          <w:p w14:paraId="106925CC" w14:textId="77777777" w:rsidR="00442D9E" w:rsidRPr="00F64944" w:rsidRDefault="00442D9E" w:rsidP="00CF7B5D">
            <w:pPr>
              <w:jc w:val="center"/>
              <w:rPr>
                <w:rFonts w:cs="Arial"/>
                <w:szCs w:val="20"/>
                <w:lang w:bidi="lt-LT"/>
              </w:rPr>
            </w:pPr>
            <w:r w:rsidRPr="00F64944">
              <w:rPr>
                <w:rFonts w:cs="Arial"/>
                <w:szCs w:val="20"/>
                <w:lang w:bidi="lt-LT"/>
              </w:rPr>
              <w:t>32 kg/m</w:t>
            </w:r>
          </w:p>
        </w:tc>
        <w:tc>
          <w:tcPr>
            <w:tcW w:w="3019" w:type="dxa"/>
            <w:vAlign w:val="center"/>
          </w:tcPr>
          <w:p w14:paraId="2CDBBA7C" w14:textId="77777777" w:rsidR="00442D9E" w:rsidRPr="00F64944" w:rsidRDefault="00442D9E" w:rsidP="00CF7B5D">
            <w:pPr>
              <w:jc w:val="center"/>
              <w:rPr>
                <w:rFonts w:cs="Arial"/>
                <w:szCs w:val="20"/>
                <w:lang w:bidi="lt-LT"/>
              </w:rPr>
            </w:pPr>
            <w:r w:rsidRPr="00F64944">
              <w:rPr>
                <w:rFonts w:cs="Arial"/>
                <w:szCs w:val="20"/>
                <w:lang w:bidi="lt-LT"/>
              </w:rPr>
              <w:t>2 m</w:t>
            </w:r>
          </w:p>
        </w:tc>
      </w:tr>
      <w:tr w:rsidR="00442D9E" w:rsidRPr="00F64944" w14:paraId="2393BD02" w14:textId="77777777" w:rsidTr="00CF7B5D">
        <w:trPr>
          <w:jc w:val="center"/>
        </w:trPr>
        <w:tc>
          <w:tcPr>
            <w:tcW w:w="3018" w:type="dxa"/>
            <w:vAlign w:val="center"/>
          </w:tcPr>
          <w:p w14:paraId="525B28F6" w14:textId="77777777" w:rsidR="00442D9E" w:rsidRPr="00F64944" w:rsidRDefault="00442D9E" w:rsidP="00CF7B5D">
            <w:pPr>
              <w:jc w:val="center"/>
              <w:rPr>
                <w:rFonts w:cs="Arial"/>
                <w:szCs w:val="20"/>
                <w:lang w:bidi="lt-LT"/>
              </w:rPr>
            </w:pPr>
            <w:r w:rsidRPr="00F64944">
              <w:rPr>
                <w:rFonts w:cs="Arial"/>
                <w:szCs w:val="20"/>
                <w:lang w:bidi="lt-LT"/>
              </w:rPr>
              <w:t>H=50 mm, B=50 mm</w:t>
            </w:r>
          </w:p>
        </w:tc>
        <w:tc>
          <w:tcPr>
            <w:tcW w:w="3018" w:type="dxa"/>
            <w:vAlign w:val="center"/>
          </w:tcPr>
          <w:p w14:paraId="0E3F4714" w14:textId="77777777" w:rsidR="00442D9E" w:rsidRPr="00F64944" w:rsidRDefault="00442D9E" w:rsidP="00CF7B5D">
            <w:pPr>
              <w:jc w:val="center"/>
              <w:rPr>
                <w:rFonts w:cs="Arial"/>
                <w:szCs w:val="20"/>
                <w:lang w:bidi="lt-LT"/>
              </w:rPr>
            </w:pPr>
            <w:r w:rsidRPr="00F64944">
              <w:rPr>
                <w:rFonts w:cs="Arial"/>
                <w:szCs w:val="20"/>
                <w:lang w:bidi="lt-LT"/>
              </w:rPr>
              <w:t>53 kg/m</w:t>
            </w:r>
          </w:p>
        </w:tc>
        <w:tc>
          <w:tcPr>
            <w:tcW w:w="3019" w:type="dxa"/>
            <w:vAlign w:val="center"/>
          </w:tcPr>
          <w:p w14:paraId="2C967859" w14:textId="77777777" w:rsidR="00442D9E" w:rsidRPr="00F64944" w:rsidRDefault="00442D9E" w:rsidP="00CF7B5D">
            <w:pPr>
              <w:jc w:val="center"/>
              <w:rPr>
                <w:rFonts w:cs="Arial"/>
                <w:szCs w:val="20"/>
                <w:lang w:bidi="lt-LT"/>
              </w:rPr>
            </w:pPr>
            <w:r w:rsidRPr="00F64944">
              <w:rPr>
                <w:rFonts w:cs="Arial"/>
                <w:szCs w:val="20"/>
                <w:lang w:bidi="lt-LT"/>
              </w:rPr>
              <w:t>2 m</w:t>
            </w:r>
          </w:p>
        </w:tc>
      </w:tr>
      <w:tr w:rsidR="00442D9E" w:rsidRPr="00F64944" w14:paraId="016714A5" w14:textId="77777777" w:rsidTr="00CF7B5D">
        <w:trPr>
          <w:jc w:val="center"/>
        </w:trPr>
        <w:tc>
          <w:tcPr>
            <w:tcW w:w="3018" w:type="dxa"/>
            <w:vAlign w:val="center"/>
          </w:tcPr>
          <w:p w14:paraId="75C6C4EC" w14:textId="77777777" w:rsidR="00442D9E" w:rsidRPr="00F64944" w:rsidRDefault="00442D9E" w:rsidP="00CF7B5D">
            <w:pPr>
              <w:jc w:val="center"/>
              <w:rPr>
                <w:rFonts w:cs="Arial"/>
                <w:szCs w:val="20"/>
                <w:lang w:bidi="lt-LT"/>
              </w:rPr>
            </w:pPr>
            <w:r w:rsidRPr="00F64944">
              <w:rPr>
                <w:rFonts w:cs="Arial"/>
                <w:szCs w:val="20"/>
                <w:lang w:bidi="lt-LT"/>
              </w:rPr>
              <w:t>H=60 mm, B=100-300 mm</w:t>
            </w:r>
          </w:p>
        </w:tc>
        <w:tc>
          <w:tcPr>
            <w:tcW w:w="3018" w:type="dxa"/>
            <w:vAlign w:val="center"/>
          </w:tcPr>
          <w:p w14:paraId="657D91B6" w14:textId="77777777" w:rsidR="00442D9E" w:rsidRPr="00F64944" w:rsidRDefault="00442D9E" w:rsidP="00CF7B5D">
            <w:pPr>
              <w:jc w:val="center"/>
              <w:rPr>
                <w:rFonts w:cs="Arial"/>
                <w:szCs w:val="20"/>
                <w:lang w:bidi="lt-LT"/>
              </w:rPr>
            </w:pPr>
            <w:r w:rsidRPr="00F64944">
              <w:rPr>
                <w:rFonts w:cs="Arial"/>
                <w:szCs w:val="20"/>
                <w:lang w:bidi="lt-LT"/>
              </w:rPr>
              <w:t>65 kg/m</w:t>
            </w:r>
          </w:p>
        </w:tc>
        <w:tc>
          <w:tcPr>
            <w:tcW w:w="3019" w:type="dxa"/>
            <w:vAlign w:val="center"/>
          </w:tcPr>
          <w:p w14:paraId="1D4BD640" w14:textId="77777777" w:rsidR="00442D9E" w:rsidRPr="00F64944" w:rsidRDefault="00442D9E" w:rsidP="00CF7B5D">
            <w:pPr>
              <w:jc w:val="center"/>
              <w:rPr>
                <w:rFonts w:cs="Arial"/>
                <w:szCs w:val="20"/>
                <w:lang w:bidi="lt-LT"/>
              </w:rPr>
            </w:pPr>
            <w:r w:rsidRPr="00F64944">
              <w:rPr>
                <w:rFonts w:cs="Arial"/>
                <w:szCs w:val="20"/>
                <w:lang w:bidi="lt-LT"/>
              </w:rPr>
              <w:t>2 m</w:t>
            </w:r>
          </w:p>
        </w:tc>
      </w:tr>
      <w:tr w:rsidR="00442D9E" w:rsidRPr="00F64944" w14:paraId="3DD2D46F" w14:textId="77777777" w:rsidTr="00CF7B5D">
        <w:trPr>
          <w:jc w:val="center"/>
        </w:trPr>
        <w:tc>
          <w:tcPr>
            <w:tcW w:w="3018" w:type="dxa"/>
            <w:vAlign w:val="center"/>
          </w:tcPr>
          <w:p w14:paraId="6A8FA4AD" w14:textId="77777777" w:rsidR="00442D9E" w:rsidRPr="00F64944" w:rsidRDefault="00442D9E" w:rsidP="00CF7B5D">
            <w:pPr>
              <w:jc w:val="center"/>
              <w:rPr>
                <w:rFonts w:cs="Arial"/>
                <w:szCs w:val="20"/>
                <w:lang w:bidi="lt-LT"/>
              </w:rPr>
            </w:pPr>
            <w:r w:rsidRPr="00F64944">
              <w:rPr>
                <w:rFonts w:cs="Arial"/>
                <w:szCs w:val="20"/>
                <w:lang w:bidi="lt-LT"/>
              </w:rPr>
              <w:t>H=60 mm, B=300-600 mm</w:t>
            </w:r>
          </w:p>
        </w:tc>
        <w:tc>
          <w:tcPr>
            <w:tcW w:w="3018" w:type="dxa"/>
            <w:vAlign w:val="center"/>
          </w:tcPr>
          <w:p w14:paraId="23AD7D88" w14:textId="77777777" w:rsidR="00442D9E" w:rsidRPr="00F64944" w:rsidRDefault="00442D9E" w:rsidP="00CF7B5D">
            <w:pPr>
              <w:jc w:val="center"/>
              <w:rPr>
                <w:rFonts w:cs="Arial"/>
                <w:szCs w:val="20"/>
                <w:lang w:bidi="lt-LT"/>
              </w:rPr>
            </w:pPr>
            <w:r w:rsidRPr="00F64944">
              <w:rPr>
                <w:rFonts w:cs="Arial"/>
                <w:szCs w:val="20"/>
                <w:lang w:bidi="lt-LT"/>
              </w:rPr>
              <w:t>90 kg/m</w:t>
            </w:r>
          </w:p>
        </w:tc>
        <w:tc>
          <w:tcPr>
            <w:tcW w:w="3019" w:type="dxa"/>
            <w:vAlign w:val="center"/>
          </w:tcPr>
          <w:p w14:paraId="51B592F0" w14:textId="77777777" w:rsidR="00442D9E" w:rsidRPr="00F64944" w:rsidRDefault="00442D9E" w:rsidP="00CF7B5D">
            <w:pPr>
              <w:jc w:val="center"/>
              <w:rPr>
                <w:rFonts w:cs="Arial"/>
                <w:szCs w:val="20"/>
                <w:lang w:bidi="lt-LT"/>
              </w:rPr>
            </w:pPr>
            <w:r w:rsidRPr="00F64944">
              <w:rPr>
                <w:rFonts w:cs="Arial"/>
                <w:szCs w:val="20"/>
                <w:lang w:bidi="lt-LT"/>
              </w:rPr>
              <w:t>2 m</w:t>
            </w:r>
          </w:p>
        </w:tc>
      </w:tr>
      <w:tr w:rsidR="00442D9E" w:rsidRPr="00F64944" w14:paraId="34AEE7F1" w14:textId="77777777" w:rsidTr="00CF7B5D">
        <w:trPr>
          <w:jc w:val="center"/>
        </w:trPr>
        <w:tc>
          <w:tcPr>
            <w:tcW w:w="3018" w:type="dxa"/>
            <w:vAlign w:val="center"/>
          </w:tcPr>
          <w:p w14:paraId="5C2C7898" w14:textId="77777777" w:rsidR="00442D9E" w:rsidRPr="00F64944" w:rsidRDefault="00442D9E" w:rsidP="00CF7B5D">
            <w:pPr>
              <w:jc w:val="center"/>
              <w:rPr>
                <w:rFonts w:cs="Arial"/>
                <w:szCs w:val="20"/>
                <w:lang w:bidi="lt-LT"/>
              </w:rPr>
            </w:pPr>
            <w:r w:rsidRPr="00F64944">
              <w:rPr>
                <w:rFonts w:cs="Arial"/>
                <w:szCs w:val="20"/>
                <w:lang w:bidi="lt-LT"/>
              </w:rPr>
              <w:t>H=110 mm, B=100-550 mm</w:t>
            </w:r>
          </w:p>
        </w:tc>
        <w:tc>
          <w:tcPr>
            <w:tcW w:w="3018" w:type="dxa"/>
            <w:vAlign w:val="center"/>
          </w:tcPr>
          <w:p w14:paraId="311B49FE" w14:textId="77777777" w:rsidR="00442D9E" w:rsidRPr="00F64944" w:rsidRDefault="00442D9E" w:rsidP="00CF7B5D">
            <w:pPr>
              <w:jc w:val="center"/>
              <w:rPr>
                <w:rFonts w:cs="Arial"/>
                <w:szCs w:val="20"/>
                <w:lang w:bidi="lt-LT"/>
              </w:rPr>
            </w:pPr>
            <w:r w:rsidRPr="00F64944">
              <w:rPr>
                <w:rFonts w:cs="Arial"/>
                <w:szCs w:val="20"/>
                <w:lang w:bidi="lt-LT"/>
              </w:rPr>
              <w:t>110 kg/m</w:t>
            </w:r>
          </w:p>
        </w:tc>
        <w:tc>
          <w:tcPr>
            <w:tcW w:w="3019" w:type="dxa"/>
            <w:vAlign w:val="center"/>
          </w:tcPr>
          <w:p w14:paraId="7EF268E4" w14:textId="77777777" w:rsidR="00442D9E" w:rsidRPr="00F64944" w:rsidRDefault="00442D9E" w:rsidP="00CF7B5D">
            <w:pPr>
              <w:jc w:val="center"/>
              <w:rPr>
                <w:rFonts w:cs="Arial"/>
                <w:szCs w:val="20"/>
                <w:lang w:bidi="lt-LT"/>
              </w:rPr>
            </w:pPr>
            <w:r w:rsidRPr="00F64944">
              <w:rPr>
                <w:rFonts w:cs="Arial"/>
                <w:szCs w:val="20"/>
                <w:lang w:bidi="lt-LT"/>
              </w:rPr>
              <w:t>2 m</w:t>
            </w:r>
          </w:p>
        </w:tc>
      </w:tr>
    </w:tbl>
    <w:p w14:paraId="3504DECB" w14:textId="77777777" w:rsidR="00442D9E" w:rsidRPr="00F64944" w:rsidRDefault="00442D9E" w:rsidP="00442D9E">
      <w:pPr>
        <w:rPr>
          <w:rFonts w:cs="Arial"/>
        </w:rPr>
      </w:pPr>
    </w:p>
    <w:p w14:paraId="16E3EE36" w14:textId="77777777" w:rsidR="00442D9E" w:rsidRPr="00F64944" w:rsidRDefault="00442D9E" w:rsidP="003078DC">
      <w:pPr>
        <w:pStyle w:val="Antrat3"/>
        <w:numPr>
          <w:ilvl w:val="2"/>
          <w:numId w:val="36"/>
        </w:numPr>
        <w:rPr>
          <w:rFonts w:cs="Arial"/>
        </w:rPr>
      </w:pPr>
      <w:r w:rsidRPr="00F64944">
        <w:rPr>
          <w:rFonts w:cs="Arial"/>
        </w:rPr>
        <w:t xml:space="preserve">Naudojamos lovelių sistemos komponentų antikorozinė danga turi būti tinkama naudoti C4 aplinkoje pagal LST EN 12944-2 (arba lygiavertį), atitinkamai: </w:t>
      </w:r>
      <w:proofErr w:type="spellStart"/>
      <w:r w:rsidRPr="00F64944">
        <w:rPr>
          <w:rFonts w:cs="Arial"/>
        </w:rPr>
        <w:t>aliumcinko</w:t>
      </w:r>
      <w:proofErr w:type="spellEnd"/>
      <w:r w:rsidRPr="00F64944">
        <w:rPr>
          <w:rFonts w:cs="Arial"/>
        </w:rPr>
        <w:t xml:space="preserve"> AZ 185 danga dengti plieninės skardos gaminiai arba cinkuoti pagal LST EN ISO 1461 standartą (arba lygiavertį).</w:t>
      </w:r>
    </w:p>
    <w:p w14:paraId="47A094F1" w14:textId="6EB49D5C" w:rsidR="00793AAC" w:rsidRPr="00F64944" w:rsidRDefault="00442D9E" w:rsidP="00793AAC">
      <w:pPr>
        <w:pStyle w:val="Antrat3"/>
        <w:numPr>
          <w:ilvl w:val="2"/>
          <w:numId w:val="36"/>
        </w:numPr>
        <w:rPr>
          <w:rFonts w:cs="Arial"/>
        </w:rPr>
      </w:pPr>
      <w:r w:rsidRPr="00F64944">
        <w:rPr>
          <w:rFonts w:cs="Arial"/>
        </w:rPr>
        <w:t xml:space="preserve">Kabelių lovelių dangčiai turi 2 arba 3 m ilgio, plotis nuo 50 iki 600 mm, storis 0,7-1 mm, antikorozinė danga turi būti tinkama naudoti C4 aplinkoje pagal LST EN 12944-2 (arba lygiavertį), atitinkamai: </w:t>
      </w:r>
      <w:proofErr w:type="spellStart"/>
      <w:r w:rsidRPr="00F64944">
        <w:rPr>
          <w:rFonts w:cs="Arial"/>
        </w:rPr>
        <w:t>aliumcinko</w:t>
      </w:r>
      <w:proofErr w:type="spellEnd"/>
      <w:r w:rsidRPr="00F64944">
        <w:rPr>
          <w:rFonts w:cs="Arial"/>
        </w:rPr>
        <w:t xml:space="preserve"> AZ 185 danga dengti plieninės skardos gaminiai arba cinkuoti pagal LST EN ISO 1461 standartą (arba lygiavertį). Kabeliniai loveliai turi būti uždengtos dangčiais per visą ilgį. Dangčiai turi būti to paties gamintojo.</w:t>
      </w:r>
    </w:p>
    <w:p w14:paraId="5A40BDD2" w14:textId="5DB01849" w:rsidR="00442D9E" w:rsidRPr="00F64944" w:rsidRDefault="00442D9E" w:rsidP="003078DC">
      <w:pPr>
        <w:pStyle w:val="Antrat2"/>
        <w:numPr>
          <w:ilvl w:val="1"/>
          <w:numId w:val="36"/>
        </w:numPr>
        <w:ind w:left="578" w:hanging="578"/>
        <w:rPr>
          <w:rFonts w:cs="Arial"/>
        </w:rPr>
      </w:pPr>
      <w:r w:rsidRPr="00F64944">
        <w:rPr>
          <w:rFonts w:cs="Arial"/>
        </w:rPr>
        <w:t>Kabelių konstrukcijų tvirtinimo sistema:</w:t>
      </w:r>
    </w:p>
    <w:p w14:paraId="00BEFCA1" w14:textId="77777777" w:rsidR="00442D9E" w:rsidRPr="00F64944" w:rsidRDefault="00442D9E" w:rsidP="003078DC">
      <w:pPr>
        <w:pStyle w:val="Antrat3"/>
        <w:numPr>
          <w:ilvl w:val="2"/>
          <w:numId w:val="36"/>
        </w:numPr>
        <w:rPr>
          <w:rFonts w:cs="Arial"/>
        </w:rPr>
      </w:pPr>
      <w:r w:rsidRPr="00F64944">
        <w:rPr>
          <w:rFonts w:cs="Arial"/>
        </w:rPr>
        <w:t>Lovelių bei kopėtėlių sistemų tvirtinimui turi būti naudojami šie kabelinių konstrukcijų tvirtinimo sistemos profiliai ir jų komponentai:</w:t>
      </w:r>
    </w:p>
    <w:p w14:paraId="39EE7013" w14:textId="77777777" w:rsidR="00442D9E" w:rsidRPr="00F64944" w:rsidRDefault="00442D9E" w:rsidP="00442D9E">
      <w:pPr>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tblGrid>
      <w:tr w:rsidR="00442D9E" w:rsidRPr="00F64944" w14:paraId="58433AC3" w14:textId="77777777" w:rsidTr="00CF7B5D">
        <w:trPr>
          <w:jc w:val="center"/>
        </w:trPr>
        <w:tc>
          <w:tcPr>
            <w:tcW w:w="0" w:type="auto"/>
            <w:vAlign w:val="center"/>
          </w:tcPr>
          <w:p w14:paraId="0B4E5C9A" w14:textId="77777777" w:rsidR="00442D9E" w:rsidRPr="00F64944" w:rsidRDefault="00442D9E" w:rsidP="00CF7B5D">
            <w:pPr>
              <w:jc w:val="center"/>
              <w:rPr>
                <w:rFonts w:cs="Arial"/>
                <w:b/>
                <w:bCs/>
                <w:szCs w:val="20"/>
                <w:lang w:bidi="lt-LT"/>
              </w:rPr>
            </w:pPr>
            <w:r w:rsidRPr="00F64944">
              <w:rPr>
                <w:rFonts w:cs="Arial"/>
                <w:b/>
                <w:bCs/>
                <w:szCs w:val="20"/>
                <w:lang w:bidi="lt-LT"/>
              </w:rPr>
              <w:t>Tipas</w:t>
            </w:r>
          </w:p>
        </w:tc>
      </w:tr>
      <w:tr w:rsidR="00442D9E" w:rsidRPr="00F64944" w14:paraId="701731F4" w14:textId="77777777" w:rsidTr="00CF7B5D">
        <w:trPr>
          <w:jc w:val="center"/>
        </w:trPr>
        <w:tc>
          <w:tcPr>
            <w:tcW w:w="0" w:type="auto"/>
            <w:vAlign w:val="center"/>
          </w:tcPr>
          <w:p w14:paraId="26323B3C" w14:textId="77777777" w:rsidR="00442D9E" w:rsidRPr="00F64944" w:rsidRDefault="00442D9E" w:rsidP="00CF7B5D">
            <w:pPr>
              <w:jc w:val="center"/>
              <w:rPr>
                <w:rFonts w:cs="Arial"/>
                <w:szCs w:val="20"/>
                <w:lang w:bidi="lt-LT"/>
              </w:rPr>
            </w:pPr>
            <w:r w:rsidRPr="00F64944">
              <w:rPr>
                <w:rFonts w:cs="Arial"/>
                <w:szCs w:val="20"/>
                <w:lang w:bidi="lt-LT"/>
              </w:rPr>
              <w:t>Profilis H=22 mm, B=40 mm, t=2 mm</w:t>
            </w:r>
          </w:p>
        </w:tc>
      </w:tr>
      <w:tr w:rsidR="00442D9E" w:rsidRPr="00F64944" w14:paraId="05F4302F" w14:textId="77777777" w:rsidTr="00CF7B5D">
        <w:trPr>
          <w:jc w:val="center"/>
        </w:trPr>
        <w:tc>
          <w:tcPr>
            <w:tcW w:w="0" w:type="auto"/>
            <w:vAlign w:val="center"/>
          </w:tcPr>
          <w:p w14:paraId="44E45095" w14:textId="77777777" w:rsidR="00442D9E" w:rsidRPr="00F64944" w:rsidRDefault="00442D9E" w:rsidP="00CF7B5D">
            <w:pPr>
              <w:jc w:val="center"/>
              <w:rPr>
                <w:rFonts w:cs="Arial"/>
                <w:szCs w:val="20"/>
                <w:lang w:bidi="lt-LT"/>
              </w:rPr>
            </w:pPr>
            <w:r w:rsidRPr="00F64944">
              <w:rPr>
                <w:rFonts w:cs="Arial"/>
                <w:szCs w:val="20"/>
                <w:lang w:bidi="lt-LT"/>
              </w:rPr>
              <w:t>Profilis H=41 mm, B=41 mm, t=2,5 mm</w:t>
            </w:r>
          </w:p>
        </w:tc>
      </w:tr>
      <w:tr w:rsidR="00442D9E" w:rsidRPr="00F64944" w14:paraId="25C530B6" w14:textId="77777777" w:rsidTr="00CF7B5D">
        <w:trPr>
          <w:jc w:val="center"/>
        </w:trPr>
        <w:tc>
          <w:tcPr>
            <w:tcW w:w="0" w:type="auto"/>
            <w:vAlign w:val="center"/>
          </w:tcPr>
          <w:p w14:paraId="03E93C91" w14:textId="77777777" w:rsidR="00442D9E" w:rsidRPr="00F64944" w:rsidRDefault="00442D9E" w:rsidP="00CF7B5D">
            <w:pPr>
              <w:jc w:val="center"/>
              <w:rPr>
                <w:rFonts w:cs="Arial"/>
                <w:szCs w:val="20"/>
                <w:lang w:bidi="lt-LT"/>
              </w:rPr>
            </w:pPr>
            <w:r w:rsidRPr="00F64944">
              <w:rPr>
                <w:rFonts w:cs="Arial"/>
                <w:szCs w:val="20"/>
                <w:lang w:bidi="lt-LT"/>
              </w:rPr>
              <w:t>Profilis H=50 mm, B=50 mm, t=2,5 mm</w:t>
            </w:r>
          </w:p>
        </w:tc>
      </w:tr>
      <w:tr w:rsidR="00442D9E" w:rsidRPr="00F64944" w14:paraId="790EE245" w14:textId="77777777" w:rsidTr="00CF7B5D">
        <w:trPr>
          <w:jc w:val="center"/>
        </w:trPr>
        <w:tc>
          <w:tcPr>
            <w:tcW w:w="0" w:type="auto"/>
            <w:vAlign w:val="center"/>
          </w:tcPr>
          <w:p w14:paraId="18EA8C23" w14:textId="77777777" w:rsidR="00442D9E" w:rsidRPr="00F64944" w:rsidRDefault="00442D9E" w:rsidP="00CF7B5D">
            <w:pPr>
              <w:jc w:val="center"/>
              <w:rPr>
                <w:rFonts w:cs="Arial"/>
                <w:szCs w:val="20"/>
                <w:lang w:bidi="lt-LT"/>
              </w:rPr>
            </w:pPr>
            <w:r w:rsidRPr="00F64944">
              <w:rPr>
                <w:rFonts w:cs="Arial"/>
                <w:szCs w:val="20"/>
                <w:lang w:bidi="lt-LT"/>
              </w:rPr>
              <w:t>Profilio H=50 mm, B=50 mm lubinis kronšteinas</w:t>
            </w:r>
          </w:p>
        </w:tc>
      </w:tr>
    </w:tbl>
    <w:p w14:paraId="002311F6" w14:textId="77777777" w:rsidR="00793AAC" w:rsidRPr="00F64944" w:rsidRDefault="00793AAC" w:rsidP="00793AAC">
      <w:pPr>
        <w:rPr>
          <w:rFonts w:cs="Arial"/>
        </w:rPr>
      </w:pPr>
    </w:p>
    <w:p w14:paraId="07711235" w14:textId="3AE1B680" w:rsidR="005B6ACE" w:rsidRPr="00F64944" w:rsidRDefault="00442D9E" w:rsidP="00793AAC">
      <w:pPr>
        <w:pStyle w:val="Antrat3"/>
        <w:rPr>
          <w:rFonts w:cs="Arial"/>
        </w:rPr>
      </w:pPr>
      <w:r w:rsidRPr="00F64944">
        <w:rPr>
          <w:rFonts w:cs="Arial"/>
        </w:rPr>
        <w:t>Lovelių bei kopėtėlių sistemų tvirtinimui turi būti naudojamos šie kabelinių konstrukcijų tvirtinimo sistemos kronšteinai:</w:t>
      </w:r>
    </w:p>
    <w:p w14:paraId="2F7A3A50" w14:textId="1183B92B" w:rsidR="00793AAC" w:rsidRPr="00F64944" w:rsidRDefault="00793AAC" w:rsidP="00793AAC">
      <w:pPr>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2340"/>
      </w:tblGrid>
      <w:tr w:rsidR="00793AAC" w:rsidRPr="00F64944" w14:paraId="7C697D10" w14:textId="77777777" w:rsidTr="00CF7B5D">
        <w:trPr>
          <w:jc w:val="center"/>
        </w:trPr>
        <w:tc>
          <w:tcPr>
            <w:tcW w:w="0" w:type="auto"/>
            <w:vAlign w:val="center"/>
          </w:tcPr>
          <w:p w14:paraId="7D302AC6" w14:textId="77777777" w:rsidR="00793AAC" w:rsidRPr="00F64944" w:rsidRDefault="00793AAC" w:rsidP="00CF7B5D">
            <w:pPr>
              <w:jc w:val="center"/>
              <w:rPr>
                <w:rFonts w:cs="Arial"/>
                <w:b/>
                <w:bCs/>
                <w:szCs w:val="20"/>
                <w:lang w:bidi="lt-LT"/>
              </w:rPr>
            </w:pPr>
            <w:r w:rsidRPr="00F64944">
              <w:rPr>
                <w:rFonts w:cs="Arial"/>
                <w:b/>
                <w:bCs/>
                <w:szCs w:val="20"/>
                <w:lang w:bidi="lt-LT"/>
              </w:rPr>
              <w:t>Tipas</w:t>
            </w:r>
          </w:p>
        </w:tc>
        <w:tc>
          <w:tcPr>
            <w:tcW w:w="0" w:type="auto"/>
            <w:vAlign w:val="center"/>
          </w:tcPr>
          <w:p w14:paraId="3BE5DD59" w14:textId="77777777" w:rsidR="00793AAC" w:rsidRPr="00F64944" w:rsidRDefault="00793AAC" w:rsidP="00CF7B5D">
            <w:pPr>
              <w:jc w:val="center"/>
              <w:rPr>
                <w:rFonts w:cs="Arial"/>
                <w:b/>
                <w:bCs/>
                <w:szCs w:val="20"/>
                <w:lang w:bidi="lt-LT"/>
              </w:rPr>
            </w:pPr>
            <w:r w:rsidRPr="00F64944">
              <w:rPr>
                <w:rFonts w:cs="Arial"/>
                <w:b/>
                <w:bCs/>
                <w:szCs w:val="20"/>
                <w:lang w:bidi="lt-LT"/>
              </w:rPr>
              <w:t>Maksimali apkrova, kg</w:t>
            </w:r>
          </w:p>
        </w:tc>
      </w:tr>
      <w:tr w:rsidR="00793AAC" w:rsidRPr="00F64944" w14:paraId="45B103D2" w14:textId="77777777" w:rsidTr="00CF7B5D">
        <w:trPr>
          <w:jc w:val="center"/>
        </w:trPr>
        <w:tc>
          <w:tcPr>
            <w:tcW w:w="0" w:type="auto"/>
            <w:vAlign w:val="center"/>
          </w:tcPr>
          <w:p w14:paraId="75EFD7EE" w14:textId="77777777" w:rsidR="00793AAC" w:rsidRPr="00F64944" w:rsidRDefault="00793AAC" w:rsidP="00CF7B5D">
            <w:pPr>
              <w:jc w:val="center"/>
              <w:rPr>
                <w:rFonts w:cs="Arial"/>
                <w:szCs w:val="20"/>
                <w:lang w:bidi="lt-LT"/>
              </w:rPr>
            </w:pPr>
            <w:r w:rsidRPr="00F64944">
              <w:rPr>
                <w:rFonts w:cs="Arial"/>
                <w:szCs w:val="20"/>
                <w:lang w:bidi="lt-LT"/>
              </w:rPr>
              <w:t>L tipo montažinis kampukas L=90 mm, H=55 mm</w:t>
            </w:r>
          </w:p>
        </w:tc>
        <w:tc>
          <w:tcPr>
            <w:tcW w:w="0" w:type="auto"/>
            <w:vAlign w:val="center"/>
          </w:tcPr>
          <w:p w14:paraId="0D3BAEE3" w14:textId="77777777" w:rsidR="00793AAC" w:rsidRPr="00F64944" w:rsidRDefault="00793AAC" w:rsidP="00CF7B5D">
            <w:pPr>
              <w:jc w:val="center"/>
              <w:rPr>
                <w:rFonts w:cs="Arial"/>
                <w:szCs w:val="20"/>
                <w:lang w:bidi="lt-LT"/>
              </w:rPr>
            </w:pPr>
          </w:p>
        </w:tc>
      </w:tr>
      <w:tr w:rsidR="00793AAC" w:rsidRPr="00F64944" w14:paraId="1934A485" w14:textId="77777777" w:rsidTr="00CF7B5D">
        <w:trPr>
          <w:jc w:val="center"/>
        </w:trPr>
        <w:tc>
          <w:tcPr>
            <w:tcW w:w="0" w:type="auto"/>
            <w:vAlign w:val="center"/>
          </w:tcPr>
          <w:p w14:paraId="32EC6276" w14:textId="77777777" w:rsidR="00793AAC" w:rsidRPr="00F64944" w:rsidRDefault="00793AAC" w:rsidP="00CF7B5D">
            <w:pPr>
              <w:jc w:val="center"/>
              <w:rPr>
                <w:rFonts w:cs="Arial"/>
                <w:szCs w:val="20"/>
                <w:lang w:bidi="lt-LT"/>
              </w:rPr>
            </w:pPr>
            <w:r w:rsidRPr="00F64944">
              <w:rPr>
                <w:rFonts w:cs="Arial"/>
                <w:szCs w:val="20"/>
                <w:lang w:bidi="lt-LT"/>
              </w:rPr>
              <w:t>L tipo montažinis kampukas L=200 mm, H=51 mm</w:t>
            </w:r>
          </w:p>
        </w:tc>
        <w:tc>
          <w:tcPr>
            <w:tcW w:w="0" w:type="auto"/>
            <w:vAlign w:val="center"/>
          </w:tcPr>
          <w:p w14:paraId="318A142C" w14:textId="77777777" w:rsidR="00793AAC" w:rsidRPr="00F64944" w:rsidRDefault="00793AAC" w:rsidP="00CF7B5D">
            <w:pPr>
              <w:jc w:val="center"/>
              <w:rPr>
                <w:rFonts w:cs="Arial"/>
                <w:szCs w:val="20"/>
                <w:lang w:bidi="lt-LT"/>
              </w:rPr>
            </w:pPr>
          </w:p>
        </w:tc>
      </w:tr>
      <w:tr w:rsidR="00793AAC" w:rsidRPr="00F64944" w14:paraId="494E41E2" w14:textId="77777777" w:rsidTr="00CF7B5D">
        <w:trPr>
          <w:jc w:val="center"/>
        </w:trPr>
        <w:tc>
          <w:tcPr>
            <w:tcW w:w="0" w:type="auto"/>
            <w:vAlign w:val="center"/>
          </w:tcPr>
          <w:p w14:paraId="13982F34" w14:textId="77777777" w:rsidR="00793AAC" w:rsidRPr="00F64944" w:rsidRDefault="00793AAC" w:rsidP="00CF7B5D">
            <w:pPr>
              <w:jc w:val="center"/>
              <w:rPr>
                <w:rFonts w:cs="Arial"/>
                <w:szCs w:val="20"/>
                <w:lang w:bidi="lt-LT"/>
              </w:rPr>
            </w:pPr>
            <w:r w:rsidRPr="00F64944">
              <w:rPr>
                <w:rFonts w:cs="Arial"/>
                <w:szCs w:val="20"/>
                <w:lang w:bidi="lt-LT"/>
              </w:rPr>
              <w:t>Kronšteinas L=110 mm</w:t>
            </w:r>
          </w:p>
        </w:tc>
        <w:tc>
          <w:tcPr>
            <w:tcW w:w="0" w:type="auto"/>
            <w:vAlign w:val="center"/>
          </w:tcPr>
          <w:p w14:paraId="505789CC" w14:textId="77777777" w:rsidR="00793AAC" w:rsidRPr="00F64944" w:rsidRDefault="00793AAC" w:rsidP="00CF7B5D">
            <w:pPr>
              <w:jc w:val="center"/>
              <w:rPr>
                <w:rFonts w:cs="Arial"/>
                <w:szCs w:val="20"/>
                <w:lang w:bidi="lt-LT"/>
              </w:rPr>
            </w:pPr>
            <w:r w:rsidRPr="00F64944">
              <w:rPr>
                <w:rFonts w:cs="Arial"/>
                <w:szCs w:val="20"/>
                <w:lang w:bidi="lt-LT"/>
              </w:rPr>
              <w:t>250</w:t>
            </w:r>
          </w:p>
        </w:tc>
      </w:tr>
      <w:tr w:rsidR="00793AAC" w:rsidRPr="00F64944" w14:paraId="0099D62D" w14:textId="77777777" w:rsidTr="00CF7B5D">
        <w:trPr>
          <w:jc w:val="center"/>
        </w:trPr>
        <w:tc>
          <w:tcPr>
            <w:tcW w:w="0" w:type="auto"/>
            <w:vAlign w:val="center"/>
          </w:tcPr>
          <w:p w14:paraId="5A424EB8" w14:textId="77777777" w:rsidR="00793AAC" w:rsidRPr="00F64944" w:rsidRDefault="00793AAC" w:rsidP="00CF7B5D">
            <w:pPr>
              <w:jc w:val="center"/>
              <w:rPr>
                <w:rFonts w:cs="Arial"/>
                <w:szCs w:val="20"/>
                <w:lang w:bidi="lt-LT"/>
              </w:rPr>
            </w:pPr>
            <w:r w:rsidRPr="00F64944">
              <w:rPr>
                <w:rFonts w:cs="Arial"/>
                <w:szCs w:val="20"/>
                <w:lang w:bidi="lt-LT"/>
              </w:rPr>
              <w:t>Kronšteinas L=210 mm</w:t>
            </w:r>
          </w:p>
        </w:tc>
        <w:tc>
          <w:tcPr>
            <w:tcW w:w="0" w:type="auto"/>
            <w:vAlign w:val="center"/>
          </w:tcPr>
          <w:p w14:paraId="3CD2DDF5" w14:textId="77777777" w:rsidR="00793AAC" w:rsidRPr="00F64944" w:rsidRDefault="00793AAC" w:rsidP="00CF7B5D">
            <w:pPr>
              <w:jc w:val="center"/>
              <w:rPr>
                <w:rFonts w:cs="Arial"/>
                <w:szCs w:val="20"/>
                <w:lang w:bidi="lt-LT"/>
              </w:rPr>
            </w:pPr>
            <w:r w:rsidRPr="00F64944">
              <w:rPr>
                <w:rFonts w:cs="Arial"/>
                <w:szCs w:val="20"/>
                <w:lang w:bidi="lt-LT"/>
              </w:rPr>
              <w:t>250</w:t>
            </w:r>
          </w:p>
        </w:tc>
      </w:tr>
      <w:tr w:rsidR="00793AAC" w:rsidRPr="00F64944" w14:paraId="16CBEE63" w14:textId="77777777" w:rsidTr="00CF7B5D">
        <w:trPr>
          <w:jc w:val="center"/>
        </w:trPr>
        <w:tc>
          <w:tcPr>
            <w:tcW w:w="0" w:type="auto"/>
            <w:vAlign w:val="center"/>
          </w:tcPr>
          <w:p w14:paraId="28BA2B7B" w14:textId="77777777" w:rsidR="00793AAC" w:rsidRPr="00F64944" w:rsidRDefault="00793AAC" w:rsidP="00CF7B5D">
            <w:pPr>
              <w:jc w:val="center"/>
              <w:rPr>
                <w:rFonts w:cs="Arial"/>
                <w:szCs w:val="20"/>
                <w:lang w:bidi="lt-LT"/>
              </w:rPr>
            </w:pPr>
            <w:r w:rsidRPr="00F64944">
              <w:rPr>
                <w:rFonts w:cs="Arial"/>
                <w:szCs w:val="20"/>
                <w:lang w:bidi="lt-LT"/>
              </w:rPr>
              <w:t>Kronšteinas L=310 mm</w:t>
            </w:r>
          </w:p>
        </w:tc>
        <w:tc>
          <w:tcPr>
            <w:tcW w:w="0" w:type="auto"/>
            <w:vAlign w:val="center"/>
          </w:tcPr>
          <w:p w14:paraId="0922CAD4" w14:textId="77777777" w:rsidR="00793AAC" w:rsidRPr="00F64944" w:rsidRDefault="00793AAC" w:rsidP="00CF7B5D">
            <w:pPr>
              <w:jc w:val="center"/>
              <w:rPr>
                <w:rFonts w:cs="Arial"/>
                <w:szCs w:val="20"/>
                <w:lang w:bidi="lt-LT"/>
              </w:rPr>
            </w:pPr>
            <w:r w:rsidRPr="00F64944">
              <w:rPr>
                <w:rFonts w:cs="Arial"/>
                <w:szCs w:val="20"/>
                <w:lang w:bidi="lt-LT"/>
              </w:rPr>
              <w:t>250</w:t>
            </w:r>
          </w:p>
        </w:tc>
      </w:tr>
      <w:tr w:rsidR="00793AAC" w:rsidRPr="00F64944" w14:paraId="345A1DE6" w14:textId="77777777" w:rsidTr="00CF7B5D">
        <w:trPr>
          <w:jc w:val="center"/>
        </w:trPr>
        <w:tc>
          <w:tcPr>
            <w:tcW w:w="0" w:type="auto"/>
            <w:vAlign w:val="center"/>
          </w:tcPr>
          <w:p w14:paraId="2885131C" w14:textId="77777777" w:rsidR="00793AAC" w:rsidRPr="00F64944" w:rsidRDefault="00793AAC" w:rsidP="00CF7B5D">
            <w:pPr>
              <w:jc w:val="center"/>
              <w:rPr>
                <w:rFonts w:cs="Arial"/>
                <w:szCs w:val="20"/>
                <w:lang w:bidi="lt-LT"/>
              </w:rPr>
            </w:pPr>
            <w:r w:rsidRPr="00F64944">
              <w:rPr>
                <w:rFonts w:cs="Arial"/>
                <w:szCs w:val="20"/>
                <w:lang w:bidi="lt-LT"/>
              </w:rPr>
              <w:t>Kronšteinas L=410 mm</w:t>
            </w:r>
          </w:p>
        </w:tc>
        <w:tc>
          <w:tcPr>
            <w:tcW w:w="0" w:type="auto"/>
            <w:vAlign w:val="center"/>
          </w:tcPr>
          <w:p w14:paraId="143AF1C7" w14:textId="77777777" w:rsidR="00793AAC" w:rsidRPr="00F64944" w:rsidRDefault="00793AAC" w:rsidP="00CF7B5D">
            <w:pPr>
              <w:jc w:val="center"/>
              <w:rPr>
                <w:rFonts w:cs="Arial"/>
                <w:szCs w:val="20"/>
                <w:lang w:bidi="lt-LT"/>
              </w:rPr>
            </w:pPr>
            <w:r w:rsidRPr="00F64944">
              <w:rPr>
                <w:rFonts w:cs="Arial"/>
                <w:szCs w:val="20"/>
                <w:lang w:bidi="lt-LT"/>
              </w:rPr>
              <w:t>250</w:t>
            </w:r>
          </w:p>
        </w:tc>
      </w:tr>
      <w:tr w:rsidR="00793AAC" w:rsidRPr="00F64944" w14:paraId="18BD0790" w14:textId="77777777" w:rsidTr="00CF7B5D">
        <w:trPr>
          <w:jc w:val="center"/>
        </w:trPr>
        <w:tc>
          <w:tcPr>
            <w:tcW w:w="0" w:type="auto"/>
            <w:vAlign w:val="center"/>
          </w:tcPr>
          <w:p w14:paraId="0039BE0A" w14:textId="77777777" w:rsidR="00793AAC" w:rsidRPr="00F64944" w:rsidRDefault="00793AAC" w:rsidP="00CF7B5D">
            <w:pPr>
              <w:jc w:val="center"/>
              <w:rPr>
                <w:rFonts w:cs="Arial"/>
                <w:szCs w:val="20"/>
                <w:lang w:bidi="lt-LT"/>
              </w:rPr>
            </w:pPr>
            <w:r w:rsidRPr="00F64944">
              <w:rPr>
                <w:rFonts w:cs="Arial"/>
                <w:szCs w:val="20"/>
                <w:lang w:bidi="lt-LT"/>
              </w:rPr>
              <w:t>Kronšteinas L=510 mm</w:t>
            </w:r>
          </w:p>
        </w:tc>
        <w:tc>
          <w:tcPr>
            <w:tcW w:w="0" w:type="auto"/>
            <w:vAlign w:val="center"/>
          </w:tcPr>
          <w:p w14:paraId="423C2750" w14:textId="77777777" w:rsidR="00793AAC" w:rsidRPr="00F64944" w:rsidRDefault="00793AAC" w:rsidP="00CF7B5D">
            <w:pPr>
              <w:jc w:val="center"/>
              <w:rPr>
                <w:rFonts w:cs="Arial"/>
                <w:szCs w:val="20"/>
                <w:lang w:bidi="lt-LT"/>
              </w:rPr>
            </w:pPr>
            <w:r w:rsidRPr="00F64944">
              <w:rPr>
                <w:rFonts w:cs="Arial"/>
                <w:szCs w:val="20"/>
                <w:lang w:bidi="lt-LT"/>
              </w:rPr>
              <w:t>250</w:t>
            </w:r>
          </w:p>
        </w:tc>
      </w:tr>
      <w:tr w:rsidR="00793AAC" w:rsidRPr="00F64944" w14:paraId="176D9A7C" w14:textId="77777777" w:rsidTr="00CF7B5D">
        <w:trPr>
          <w:jc w:val="center"/>
        </w:trPr>
        <w:tc>
          <w:tcPr>
            <w:tcW w:w="0" w:type="auto"/>
            <w:vAlign w:val="center"/>
          </w:tcPr>
          <w:p w14:paraId="26D7E12D" w14:textId="77777777" w:rsidR="00793AAC" w:rsidRPr="00F64944" w:rsidRDefault="00793AAC" w:rsidP="00CF7B5D">
            <w:pPr>
              <w:jc w:val="center"/>
              <w:rPr>
                <w:rFonts w:cs="Arial"/>
                <w:szCs w:val="20"/>
                <w:lang w:bidi="lt-LT"/>
              </w:rPr>
            </w:pPr>
            <w:r w:rsidRPr="00F64944">
              <w:rPr>
                <w:rFonts w:cs="Arial"/>
                <w:szCs w:val="20"/>
                <w:lang w:bidi="lt-LT"/>
              </w:rPr>
              <w:t>Kronšteinas L=610 mm</w:t>
            </w:r>
          </w:p>
        </w:tc>
        <w:tc>
          <w:tcPr>
            <w:tcW w:w="0" w:type="auto"/>
            <w:vAlign w:val="center"/>
          </w:tcPr>
          <w:p w14:paraId="42E64839" w14:textId="77777777" w:rsidR="00793AAC" w:rsidRPr="00F64944" w:rsidRDefault="00793AAC" w:rsidP="00CF7B5D">
            <w:pPr>
              <w:jc w:val="center"/>
              <w:rPr>
                <w:rFonts w:cs="Arial"/>
                <w:szCs w:val="20"/>
                <w:lang w:bidi="lt-LT"/>
              </w:rPr>
            </w:pPr>
            <w:r w:rsidRPr="00F64944">
              <w:rPr>
                <w:rFonts w:cs="Arial"/>
                <w:szCs w:val="20"/>
                <w:lang w:bidi="lt-LT"/>
              </w:rPr>
              <w:t>250</w:t>
            </w:r>
          </w:p>
        </w:tc>
      </w:tr>
      <w:tr w:rsidR="00793AAC" w:rsidRPr="00F64944" w14:paraId="2DF4A00D" w14:textId="77777777" w:rsidTr="00CF7B5D">
        <w:trPr>
          <w:jc w:val="center"/>
        </w:trPr>
        <w:tc>
          <w:tcPr>
            <w:tcW w:w="0" w:type="auto"/>
            <w:vAlign w:val="center"/>
          </w:tcPr>
          <w:p w14:paraId="62CC507A" w14:textId="77777777" w:rsidR="00793AAC" w:rsidRPr="00F64944" w:rsidRDefault="00793AAC" w:rsidP="00CF7B5D">
            <w:pPr>
              <w:jc w:val="center"/>
              <w:rPr>
                <w:rFonts w:cs="Arial"/>
                <w:szCs w:val="20"/>
                <w:lang w:bidi="lt-LT"/>
              </w:rPr>
            </w:pPr>
            <w:r w:rsidRPr="00F64944">
              <w:rPr>
                <w:rFonts w:cs="Arial"/>
                <w:szCs w:val="20"/>
                <w:lang w:bidi="lt-LT"/>
              </w:rPr>
              <w:t>Kronšteinas L=710 mm</w:t>
            </w:r>
          </w:p>
        </w:tc>
        <w:tc>
          <w:tcPr>
            <w:tcW w:w="0" w:type="auto"/>
            <w:vAlign w:val="center"/>
          </w:tcPr>
          <w:p w14:paraId="53383275" w14:textId="77777777" w:rsidR="00793AAC" w:rsidRPr="00F64944" w:rsidRDefault="00793AAC" w:rsidP="00CF7B5D">
            <w:pPr>
              <w:jc w:val="center"/>
              <w:rPr>
                <w:rFonts w:cs="Arial"/>
                <w:szCs w:val="20"/>
                <w:lang w:bidi="lt-LT"/>
              </w:rPr>
            </w:pPr>
            <w:r w:rsidRPr="00F64944">
              <w:rPr>
                <w:rFonts w:cs="Arial"/>
                <w:szCs w:val="20"/>
                <w:lang w:bidi="lt-LT"/>
              </w:rPr>
              <w:t>350</w:t>
            </w:r>
          </w:p>
        </w:tc>
      </w:tr>
    </w:tbl>
    <w:p w14:paraId="15E1F7C8" w14:textId="0918773F" w:rsidR="00793AAC" w:rsidRPr="00F64944" w:rsidRDefault="00442D9E" w:rsidP="00793AAC">
      <w:pPr>
        <w:pStyle w:val="Antrat3"/>
        <w:rPr>
          <w:rFonts w:cs="Arial"/>
        </w:rPr>
      </w:pPr>
      <w:r w:rsidRPr="00F64944">
        <w:rPr>
          <w:rFonts w:cs="Arial"/>
        </w:rPr>
        <w:lastRenderedPageBreak/>
        <w:t xml:space="preserve">Naudojamų kabelių tvirtinimo sistemos komponentų antikorozinė danga turi būti tinkama naudoti C4 aplinkoje pagal LST EN 12944-2 (arba lygiavertį), atitinkamai: </w:t>
      </w:r>
      <w:proofErr w:type="spellStart"/>
      <w:r w:rsidRPr="00F64944">
        <w:rPr>
          <w:rFonts w:cs="Arial"/>
        </w:rPr>
        <w:t>aliumcinko</w:t>
      </w:r>
      <w:proofErr w:type="spellEnd"/>
      <w:r w:rsidRPr="00F64944">
        <w:rPr>
          <w:rFonts w:cs="Arial"/>
        </w:rPr>
        <w:t xml:space="preserve"> AZ 185 danga dengti plieninės skardos gaminiai arba cinkuoti pagal EN ISO 1461 standartą (arba lygiavertį).</w:t>
      </w:r>
    </w:p>
    <w:p w14:paraId="3B4DE369" w14:textId="4BE7C79F" w:rsidR="00442D9E" w:rsidRPr="00F64944" w:rsidRDefault="00442D9E" w:rsidP="003078DC">
      <w:pPr>
        <w:pStyle w:val="Antrat2"/>
        <w:numPr>
          <w:ilvl w:val="1"/>
          <w:numId w:val="36"/>
        </w:numPr>
        <w:ind w:left="578" w:hanging="578"/>
        <w:rPr>
          <w:rFonts w:cs="Arial"/>
        </w:rPr>
      </w:pPr>
      <w:r w:rsidRPr="00F64944">
        <w:rPr>
          <w:rFonts w:cs="Arial"/>
        </w:rPr>
        <w:t>Virštinkinės montažinės paskirstymo dėžutės:</w:t>
      </w:r>
    </w:p>
    <w:p w14:paraId="3619F4A2" w14:textId="77777777" w:rsidR="00442D9E" w:rsidRPr="00F64944" w:rsidRDefault="00442D9E" w:rsidP="003078DC">
      <w:pPr>
        <w:pStyle w:val="Antrat3"/>
        <w:numPr>
          <w:ilvl w:val="2"/>
          <w:numId w:val="36"/>
        </w:numPr>
        <w:rPr>
          <w:rFonts w:cs="Arial"/>
        </w:rPr>
      </w:pPr>
      <w:r w:rsidRPr="00F64944">
        <w:rPr>
          <w:rFonts w:cs="Arial"/>
        </w:rPr>
        <w:t>Virštinkinės montažinės elektros instaliacijos paskirstymo dėžutės turi būti pagamintos pagal</w:t>
      </w:r>
    </w:p>
    <w:p w14:paraId="1CCABB41" w14:textId="18C08F03" w:rsidR="00442D9E" w:rsidRPr="00F64944" w:rsidRDefault="00442D9E" w:rsidP="00442D9E">
      <w:pPr>
        <w:pStyle w:val="Antrat3"/>
        <w:numPr>
          <w:ilvl w:val="0"/>
          <w:numId w:val="0"/>
        </w:numPr>
        <w:ind w:left="1400"/>
        <w:rPr>
          <w:rFonts w:cs="Arial"/>
        </w:rPr>
      </w:pPr>
      <w:r w:rsidRPr="00F64944">
        <w:rPr>
          <w:rFonts w:cs="Arial"/>
        </w:rPr>
        <w:t xml:space="preserve">standarto LST EN 60670-1 (arba lygiaverčio) reikalavimus, ne mažesnės kaip IP65 </w:t>
      </w:r>
      <w:proofErr w:type="spellStart"/>
      <w:r w:rsidRPr="00F64944">
        <w:rPr>
          <w:rFonts w:cs="Arial"/>
        </w:rPr>
        <w:t>hermetiškumo</w:t>
      </w:r>
      <w:proofErr w:type="spellEnd"/>
      <w:r w:rsidRPr="00F64944">
        <w:rPr>
          <w:rFonts w:cs="Arial"/>
        </w:rPr>
        <w:t xml:space="preserve"> klasės, pagamintos iš </w:t>
      </w:r>
      <w:proofErr w:type="spellStart"/>
      <w:r w:rsidRPr="00F64944">
        <w:rPr>
          <w:rFonts w:cs="Arial"/>
        </w:rPr>
        <w:t>polikarbonato</w:t>
      </w:r>
      <w:proofErr w:type="spellEnd"/>
      <w:r w:rsidRPr="00F64944">
        <w:rPr>
          <w:rFonts w:cs="Arial"/>
        </w:rPr>
        <w:t xml:space="preserve">, atsparios ultravioletiniams spinduliams, darbo aplinkos temperatūra </w:t>
      </w:r>
      <w:r w:rsidR="006178FC" w:rsidRPr="00F64944">
        <w:rPr>
          <w:rFonts w:cs="Arial"/>
        </w:rPr>
        <w:t xml:space="preserve">nuo </w:t>
      </w:r>
      <w:r w:rsidRPr="00F64944">
        <w:rPr>
          <w:rFonts w:cs="Arial"/>
        </w:rPr>
        <w:t>-25°C</w:t>
      </w:r>
      <w:r w:rsidR="006178FC" w:rsidRPr="00F64944">
        <w:rPr>
          <w:rFonts w:cs="Arial"/>
        </w:rPr>
        <w:t xml:space="preserve"> iki </w:t>
      </w:r>
      <w:r w:rsidRPr="00F64944">
        <w:rPr>
          <w:rFonts w:cs="Arial"/>
        </w:rPr>
        <w:t>+105°C.</w:t>
      </w:r>
    </w:p>
    <w:p w14:paraId="365ADDCE" w14:textId="5D0FA9A8" w:rsidR="00793AAC" w:rsidRPr="00F64944" w:rsidRDefault="00442D9E" w:rsidP="00793AAC">
      <w:pPr>
        <w:pStyle w:val="Antrat3"/>
        <w:numPr>
          <w:ilvl w:val="2"/>
          <w:numId w:val="36"/>
        </w:numPr>
        <w:rPr>
          <w:rFonts w:cs="Arial"/>
        </w:rPr>
      </w:pPr>
      <w:r w:rsidRPr="00F64944">
        <w:rPr>
          <w:rFonts w:cs="Arial"/>
        </w:rPr>
        <w:t>Plastikiniai ar metaliniai vamzdžiai naudojami ten, kur nėra galimybės panaudoti kabelinių kopėčių, ar lovelių. Derinti su Perkančiuoju subjektu.</w:t>
      </w:r>
    </w:p>
    <w:p w14:paraId="12A68AA0" w14:textId="0AA350AE" w:rsidR="00442D9E" w:rsidRPr="00F64944" w:rsidRDefault="00442D9E" w:rsidP="003078DC">
      <w:pPr>
        <w:pStyle w:val="Antrat2"/>
        <w:numPr>
          <w:ilvl w:val="1"/>
          <w:numId w:val="36"/>
        </w:numPr>
        <w:ind w:left="578" w:hanging="578"/>
        <w:rPr>
          <w:rFonts w:cs="Arial"/>
        </w:rPr>
      </w:pPr>
      <w:r w:rsidRPr="00F64944">
        <w:rPr>
          <w:rFonts w:cs="Arial"/>
        </w:rPr>
        <w:t>Įžeminimas:</w:t>
      </w:r>
    </w:p>
    <w:p w14:paraId="1A20E183" w14:textId="77777777" w:rsidR="00442D9E" w:rsidRPr="00F64944" w:rsidRDefault="00442D9E" w:rsidP="003078DC">
      <w:pPr>
        <w:pStyle w:val="Antrat3"/>
        <w:numPr>
          <w:ilvl w:val="2"/>
          <w:numId w:val="36"/>
        </w:numPr>
        <w:rPr>
          <w:rFonts w:cs="Arial"/>
        </w:rPr>
      </w:pPr>
      <w:r w:rsidRPr="00F64944">
        <w:rPr>
          <w:rFonts w:cs="Arial"/>
        </w:rPr>
        <w:t>Numatyti TN-C-S įžeminimo sistemą. Įžeminimui numatyti vartotojo ≤10Ω įžeminimo kontūrus prie skirtingų pastato pusių ir žaibosaugos ≤10Ω įžeminimo kontūrus. Žaibosaugos įžeminimo kontūrų sujungimui su el. įrenginių įžeminimo kontūrais numatyti jungtis žemėje.</w:t>
      </w:r>
    </w:p>
    <w:p w14:paraId="7A7819B4" w14:textId="77777777" w:rsidR="00442D9E" w:rsidRPr="00F64944" w:rsidRDefault="00442D9E" w:rsidP="003078DC">
      <w:pPr>
        <w:pStyle w:val="Antrat3"/>
        <w:numPr>
          <w:ilvl w:val="2"/>
          <w:numId w:val="36"/>
        </w:numPr>
        <w:rPr>
          <w:rFonts w:cs="Arial"/>
        </w:rPr>
      </w:pPr>
      <w:r w:rsidRPr="00F64944">
        <w:rPr>
          <w:rFonts w:cs="Arial"/>
        </w:rPr>
        <w:t>Antrinių skirstomųjų skydelių ir galutinių vartotojų įžeminimui numatyti TN-S sistemą, jų prijungimui numatyti 5 arba 3 gyslų kabelius. Įvadinių komunikacijų ir technologinių įrenginių įžeminimui numatyti įžeminimo ir potencialų išlyginimo terminalus.</w:t>
      </w:r>
    </w:p>
    <w:p w14:paraId="6C7F1AA7" w14:textId="07565FC5" w:rsidR="00442D9E" w:rsidRPr="00F64944" w:rsidRDefault="00442D9E" w:rsidP="003078DC">
      <w:pPr>
        <w:pStyle w:val="Antrat3"/>
        <w:numPr>
          <w:ilvl w:val="2"/>
          <w:numId w:val="36"/>
        </w:numPr>
        <w:rPr>
          <w:rFonts w:cs="Arial"/>
        </w:rPr>
      </w:pPr>
      <w:r w:rsidRPr="00F64944">
        <w:rPr>
          <w:rFonts w:cs="Arial"/>
        </w:rPr>
        <w:t>Detalūs įžeminimo sprendiniai turi būti sprendžiami projektavimo metu pagal LR normų reikalavimus. Tiekėjas turi įvertinti esamų įžeminimo įrenginių būklę ir, reikalui esant, ją išplėsti/</w:t>
      </w:r>
      <w:r w:rsidR="00633B6E" w:rsidRPr="00F64944">
        <w:rPr>
          <w:rFonts w:cs="Arial"/>
        </w:rPr>
        <w:t xml:space="preserve"> </w:t>
      </w:r>
      <w:r w:rsidRPr="00F64944">
        <w:rPr>
          <w:rFonts w:cs="Arial"/>
        </w:rPr>
        <w:t>perdaryti.</w:t>
      </w:r>
    </w:p>
    <w:p w14:paraId="5898EE02" w14:textId="6DDFB9A4" w:rsidR="00793AAC" w:rsidRPr="00F64944" w:rsidRDefault="00442D9E" w:rsidP="00793AAC">
      <w:pPr>
        <w:pStyle w:val="Antrat3"/>
        <w:numPr>
          <w:ilvl w:val="2"/>
          <w:numId w:val="36"/>
        </w:numPr>
        <w:rPr>
          <w:rFonts w:cs="Arial"/>
        </w:rPr>
      </w:pPr>
      <w:r w:rsidRPr="00F64944">
        <w:rPr>
          <w:rFonts w:cs="Arial"/>
        </w:rPr>
        <w:t>Įžeminimo juostų negalima montuoti ant praėjimo takų ar ant grindų aplink įrenginius kur galimas personalo judėjimas. Įžeminimo juostos negali kelti pavojaus užkliūti.</w:t>
      </w:r>
    </w:p>
    <w:p w14:paraId="4978F1F3" w14:textId="124ABF48" w:rsidR="0011115A" w:rsidRPr="00F64944" w:rsidRDefault="0011115A" w:rsidP="0011115A">
      <w:pPr>
        <w:pStyle w:val="Antrat2"/>
        <w:rPr>
          <w:rFonts w:cs="Arial"/>
        </w:rPr>
      </w:pPr>
      <w:r w:rsidRPr="00F64944">
        <w:rPr>
          <w:rFonts w:cs="Arial"/>
        </w:rPr>
        <w:t>Eksploataciniai reikalavimai valdymo įrangai:</w:t>
      </w:r>
    </w:p>
    <w:p w14:paraId="3FE6C50E" w14:textId="77777777" w:rsidR="0011115A" w:rsidRPr="00F64944" w:rsidRDefault="0011115A" w:rsidP="0011115A">
      <w:pPr>
        <w:pStyle w:val="Antrat3"/>
        <w:rPr>
          <w:rFonts w:cs="Arial"/>
        </w:rPr>
      </w:pPr>
      <w:r w:rsidRPr="00F64944">
        <w:rPr>
          <w:rFonts w:cs="Arial"/>
        </w:rPr>
        <w:t>Veikimo valdymo ir galios reguliavimo įranga (toliau vadinama valdymo įranga) turi užtikrinti įjungimą, išjungimą, patikimą automatinį veikimą, apsaugas, blokuotes ir signalizacijas numatytas gamykloje gamintojoje.</w:t>
      </w:r>
    </w:p>
    <w:p w14:paraId="13227265" w14:textId="77777777" w:rsidR="0011115A" w:rsidRPr="00F64944" w:rsidRDefault="0011115A" w:rsidP="0011115A">
      <w:pPr>
        <w:pStyle w:val="Antrat3"/>
        <w:rPr>
          <w:rFonts w:cs="Arial"/>
        </w:rPr>
      </w:pPr>
      <w:r w:rsidRPr="00F64944">
        <w:rPr>
          <w:rFonts w:cs="Arial"/>
        </w:rPr>
        <w:t>Valdymo įranga visuose darbo režimuose turi veikti pagal Tiekėjo sudarytą ir Perkančiojo subjekto patvirtintą veiksmų seką (veikimo algoritmą).</w:t>
      </w:r>
    </w:p>
    <w:p w14:paraId="0180A7C9" w14:textId="77777777" w:rsidR="0011115A" w:rsidRPr="00F64944" w:rsidRDefault="0011115A" w:rsidP="0011115A">
      <w:pPr>
        <w:pStyle w:val="Antrat3"/>
        <w:rPr>
          <w:rFonts w:cs="Arial"/>
        </w:rPr>
      </w:pPr>
      <w:r w:rsidRPr="00F64944">
        <w:rPr>
          <w:rFonts w:cs="Arial"/>
        </w:rPr>
        <w:t>Visiems elektrifikuotiems įrenginiams turi būti numatyti darbo, konkretaus gedimo, nutrauktos maitinimo grandinės ir kiti išėjimo signalai signalizacijos, pranešimų formavimui ir atvaizdavimui SCADA sistemoje ir operatoriaus pultelyje.</w:t>
      </w:r>
    </w:p>
    <w:p w14:paraId="4FFEA8E1" w14:textId="298620AF" w:rsidR="00793AAC" w:rsidRPr="00F64944" w:rsidRDefault="0011115A" w:rsidP="00793AAC">
      <w:pPr>
        <w:pStyle w:val="Antrat3"/>
        <w:rPr>
          <w:rFonts w:cs="Arial"/>
        </w:rPr>
      </w:pPr>
      <w:r w:rsidRPr="00F64944">
        <w:rPr>
          <w:rFonts w:cs="Arial"/>
        </w:rPr>
        <w:t xml:space="preserve">Visoms elektrifikuotoms sklendėms, dūmų, oro užsklandoms ir skląsčiams bei visiems pagrindiniams </w:t>
      </w:r>
      <w:proofErr w:type="spellStart"/>
      <w:r w:rsidRPr="00F64944">
        <w:rPr>
          <w:rFonts w:cs="Arial"/>
        </w:rPr>
        <w:t>prijunginiams</w:t>
      </w:r>
      <w:proofErr w:type="spellEnd"/>
      <w:r w:rsidRPr="00F64944">
        <w:rPr>
          <w:rFonts w:cs="Arial"/>
        </w:rPr>
        <w:t xml:space="preserve"> numatyti vietinio rankinio valdymo postus.</w:t>
      </w:r>
    </w:p>
    <w:p w14:paraId="635EDF0D" w14:textId="2205B508" w:rsidR="0011115A" w:rsidRPr="00F64944" w:rsidRDefault="0011115A" w:rsidP="0011115A">
      <w:pPr>
        <w:pStyle w:val="Antrat2"/>
        <w:rPr>
          <w:rFonts w:cs="Arial"/>
        </w:rPr>
      </w:pPr>
      <w:r w:rsidRPr="00F64944">
        <w:rPr>
          <w:rFonts w:cs="Arial"/>
        </w:rPr>
        <w:t>Funkciniai reikalavimai valdymo įrangai:</w:t>
      </w:r>
    </w:p>
    <w:p w14:paraId="499FF121" w14:textId="27FDBD20" w:rsidR="0011115A" w:rsidRPr="00F64944" w:rsidRDefault="00882A21" w:rsidP="0011115A">
      <w:pPr>
        <w:pStyle w:val="Antrat3"/>
        <w:rPr>
          <w:rFonts w:cs="Arial"/>
        </w:rPr>
      </w:pPr>
      <w:r w:rsidRPr="00F64944">
        <w:rPr>
          <w:rFonts w:cs="Arial"/>
        </w:rPr>
        <w:t>V</w:t>
      </w:r>
      <w:r w:rsidR="0011115A" w:rsidRPr="00F64944">
        <w:rPr>
          <w:rFonts w:cs="Arial"/>
        </w:rPr>
        <w:t>ieninga valdymo sistema turi užtikrinti galimybę greitam įrengimų paleidimui.</w:t>
      </w:r>
    </w:p>
    <w:p w14:paraId="17F25F0D" w14:textId="78C5EE72" w:rsidR="0011115A" w:rsidRPr="00F64944" w:rsidRDefault="00882A21" w:rsidP="0011115A">
      <w:pPr>
        <w:pStyle w:val="Antrat3"/>
        <w:rPr>
          <w:rFonts w:cs="Arial"/>
        </w:rPr>
      </w:pPr>
      <w:r w:rsidRPr="00F64944">
        <w:rPr>
          <w:rFonts w:cs="Arial"/>
        </w:rPr>
        <w:t>V</w:t>
      </w:r>
      <w:r w:rsidR="0011115A" w:rsidRPr="00F64944">
        <w:rPr>
          <w:rFonts w:cs="Arial"/>
        </w:rPr>
        <w:t>aldikliai turi turėti visus būtinus prietaisus (jungiklius, indikatorius, klaviatūrą, displėjų ir t.t.), kad įrenginių darbas būtų valdomas ir prižiūrimas, užtikrinant nustatytų reikšmių ir parametrų atvaizdavimą.</w:t>
      </w:r>
    </w:p>
    <w:p w14:paraId="483523F4" w14:textId="61D7D131" w:rsidR="0011115A" w:rsidRPr="00F64944" w:rsidRDefault="0011115A" w:rsidP="0011115A">
      <w:pPr>
        <w:pStyle w:val="Antrat3"/>
        <w:rPr>
          <w:rFonts w:cs="Arial"/>
        </w:rPr>
      </w:pPr>
      <w:r w:rsidRPr="00F64944">
        <w:rPr>
          <w:rFonts w:cs="Arial"/>
        </w:rPr>
        <w:t>Visos automatinės saugos sistemos turi būti suprojektuotos tokiu būdu, kad avarinės situacijos atveju įrengimų atjungimas būtų atliekamas numatyta veiksmų seka. Avarinės situacijos atveju įrengimų atjungimo algoritmas, kaip ir visi kiti turi būti aiškinamajame darbo projekto rašte ir pateiktas abipusiam derinimui ir tvirtinimui kartu su Perkančiuoju subjektu.</w:t>
      </w:r>
    </w:p>
    <w:p w14:paraId="39B12441" w14:textId="2F813D36" w:rsidR="0011115A" w:rsidRPr="00F64944" w:rsidRDefault="0011115A" w:rsidP="0011115A">
      <w:pPr>
        <w:pStyle w:val="Antrat3"/>
        <w:rPr>
          <w:rFonts w:cs="Arial"/>
        </w:rPr>
      </w:pPr>
      <w:r w:rsidRPr="00F64944">
        <w:rPr>
          <w:rFonts w:cs="Arial"/>
        </w:rPr>
        <w:t>SCADA sistemoje ir OP numatyti technologinių apsaugų įjungimo/</w:t>
      </w:r>
      <w:r w:rsidR="0027312D" w:rsidRPr="00F64944">
        <w:rPr>
          <w:rFonts w:cs="Arial"/>
        </w:rPr>
        <w:t xml:space="preserve"> </w:t>
      </w:r>
      <w:r w:rsidRPr="00F64944">
        <w:rPr>
          <w:rFonts w:cs="Arial"/>
        </w:rPr>
        <w:t>išjungimo funkciją (kiekvienos atskirai) naudojant vartotojų apsaugos lygius.</w:t>
      </w:r>
    </w:p>
    <w:p w14:paraId="5BC89892" w14:textId="447B7E81" w:rsidR="0011115A" w:rsidRPr="00F64944" w:rsidRDefault="00882A21" w:rsidP="0011115A">
      <w:pPr>
        <w:pStyle w:val="Antrat3"/>
        <w:rPr>
          <w:rFonts w:cs="Arial"/>
        </w:rPr>
      </w:pPr>
      <w:r w:rsidRPr="00F64944">
        <w:rPr>
          <w:rFonts w:cs="Arial"/>
        </w:rPr>
        <w:t>V</w:t>
      </w:r>
      <w:r w:rsidR="0011115A" w:rsidRPr="00F64944">
        <w:rPr>
          <w:rFonts w:cs="Arial"/>
        </w:rPr>
        <w:t>aldymo pulte ir valdymo sistemų kompiuteriuose numatyti įrenginių avarinę ir perspėjamąją garsines signalizacijas.</w:t>
      </w:r>
    </w:p>
    <w:p w14:paraId="3991F367" w14:textId="77777777" w:rsidR="0011115A" w:rsidRPr="00F64944" w:rsidRDefault="0011115A" w:rsidP="0011115A">
      <w:pPr>
        <w:pStyle w:val="Antrat3"/>
        <w:rPr>
          <w:rFonts w:cs="Arial"/>
        </w:rPr>
      </w:pPr>
      <w:r w:rsidRPr="00F64944">
        <w:rPr>
          <w:rFonts w:cs="Arial"/>
        </w:rPr>
        <w:t>Suveikus avarinės signalizacijos grandinėms kartu įsijungia garsinė ir šviesinė signalizacija.</w:t>
      </w:r>
    </w:p>
    <w:p w14:paraId="2F339282" w14:textId="77777777" w:rsidR="0011115A" w:rsidRPr="00F64944" w:rsidRDefault="0011115A" w:rsidP="0011115A">
      <w:pPr>
        <w:pStyle w:val="Antrat3"/>
        <w:rPr>
          <w:rFonts w:cs="Arial"/>
        </w:rPr>
      </w:pPr>
      <w:r w:rsidRPr="00F64944">
        <w:rPr>
          <w:rFonts w:cs="Arial"/>
        </w:rPr>
        <w:t>Visi garsinės signalizacijos signalai ir avariniai bei perspėjamieji informaciniai signalai turi būti komentuojami pranešimais operatoriaus darbo stočių vizualizacijos programos languose ir grafiniuose operatoriaus pulteliuose. Neturi būti nei vieno neaiškios kilmės signalo. Pranešimų tekstą derinti su Perkančiuoju subjektu.</w:t>
      </w:r>
    </w:p>
    <w:p w14:paraId="688841C4" w14:textId="77777777" w:rsidR="0011115A" w:rsidRPr="00F64944" w:rsidRDefault="0011115A" w:rsidP="0011115A">
      <w:pPr>
        <w:pStyle w:val="Antrat3"/>
        <w:rPr>
          <w:rFonts w:cs="Arial"/>
        </w:rPr>
      </w:pPr>
      <w:r w:rsidRPr="00F64944">
        <w:rPr>
          <w:rFonts w:cs="Arial"/>
        </w:rPr>
        <w:t>Kiekvienas aliarmo signalas turi būti priskirtas tik vienai priežasčiai, vienam įvykiui. Neturi vienas aliarmo signalas apimti kelias to paties įrenginio apsaugas, t. y. suveikus avarinei signalizacijai turi būti aiški ir tiksli įvykio priežastis. Atitinkamai ir pranešimai turi būti konkretūs. Pranešimas turi informuoti ne apie bendrą įrenginio gedimą ar paveikusią apsaugą, o apie įrenginio konkrečios dalies gedimą ar konkretaus parametro avarinį lygį.</w:t>
      </w:r>
    </w:p>
    <w:p w14:paraId="4F333DE8" w14:textId="67AC659F" w:rsidR="00B163BA" w:rsidRPr="00F64944" w:rsidRDefault="00261B16" w:rsidP="008D556A">
      <w:pPr>
        <w:pStyle w:val="Antrat3"/>
        <w:numPr>
          <w:ilvl w:val="0"/>
          <w:numId w:val="0"/>
        </w:numPr>
        <w:rPr>
          <w:rFonts w:cs="Arial"/>
        </w:rPr>
      </w:pPr>
      <w:r w:rsidRPr="00F64944">
        <w:rPr>
          <w:rFonts w:cs="Arial"/>
        </w:rPr>
        <w:br w:type="page"/>
      </w:r>
      <w:bookmarkStart w:id="70" w:name="_Toc216788043"/>
      <w:bookmarkStart w:id="71" w:name="_Toc103342348"/>
      <w:bookmarkStart w:id="72" w:name="_Toc103584536"/>
      <w:bookmarkStart w:id="73" w:name="_Toc103601650"/>
      <w:bookmarkStart w:id="74" w:name="_Toc103602744"/>
      <w:bookmarkStart w:id="75" w:name="_Toc103610443"/>
      <w:bookmarkStart w:id="76" w:name="_Toc103672200"/>
      <w:bookmarkStart w:id="77" w:name="_Toc103689644"/>
      <w:bookmarkStart w:id="78" w:name="_Toc103839760"/>
      <w:bookmarkEnd w:id="61"/>
      <w:bookmarkEnd w:id="62"/>
      <w:bookmarkEnd w:id="63"/>
      <w:bookmarkEnd w:id="64"/>
      <w:bookmarkEnd w:id="65"/>
      <w:bookmarkEnd w:id="66"/>
      <w:bookmarkEnd w:id="67"/>
      <w:bookmarkEnd w:id="68"/>
    </w:p>
    <w:p w14:paraId="0BF605CB" w14:textId="1F12AC76" w:rsidR="008F3F42" w:rsidRPr="00F64944" w:rsidRDefault="008F3F42" w:rsidP="008F3F42">
      <w:pPr>
        <w:pStyle w:val="Antrat1"/>
        <w:rPr>
          <w:rFonts w:cs="Arial"/>
        </w:rPr>
      </w:pPr>
      <w:bookmarkStart w:id="79" w:name="_Toc229665988"/>
      <w:r w:rsidRPr="00F64944">
        <w:rPr>
          <w:rFonts w:cs="Arial"/>
        </w:rPr>
        <w:lastRenderedPageBreak/>
        <w:t>SKYRIUS</w:t>
      </w:r>
      <w:r w:rsidRPr="00F64944">
        <w:rPr>
          <w:rFonts w:cs="Arial"/>
        </w:rPr>
        <w:br/>
        <w:t>BENDRIEJI IR PAPILDOMI REIKALAVIMAI</w:t>
      </w:r>
      <w:bookmarkEnd w:id="70"/>
      <w:bookmarkEnd w:id="79"/>
    </w:p>
    <w:p w14:paraId="784906D9" w14:textId="77777777" w:rsidR="008F3F42" w:rsidRPr="00F64944" w:rsidRDefault="008F3F42" w:rsidP="008F3F42">
      <w:pPr>
        <w:pStyle w:val="Antrat2"/>
        <w:numPr>
          <w:ilvl w:val="0"/>
          <w:numId w:val="0"/>
        </w:numPr>
        <w:ind w:left="578" w:hanging="578"/>
        <w:rPr>
          <w:rFonts w:cs="Arial"/>
        </w:rPr>
      </w:pPr>
    </w:p>
    <w:p w14:paraId="2498A553" w14:textId="77777777" w:rsidR="008F3F42" w:rsidRPr="00F64944" w:rsidRDefault="008F3F42" w:rsidP="008F3F42">
      <w:pPr>
        <w:pStyle w:val="Antrat2"/>
        <w:rPr>
          <w:rFonts w:cs="Arial"/>
        </w:rPr>
      </w:pPr>
      <w:r w:rsidRPr="00F64944">
        <w:rPr>
          <w:rFonts w:cs="Arial"/>
        </w:rPr>
        <w:t>Darbai turi būti vykdomi vadovaujantis galiojančiais Lietuvoje ir Europos Sąjungoje pripažintais (aktualiais) teisės aktais, statybos įstatymu, statybos techniniais reglamentais ir normatyvais, bet jais neapsiribojant;</w:t>
      </w:r>
    </w:p>
    <w:p w14:paraId="0F0B299C" w14:textId="77777777" w:rsidR="008F3F42" w:rsidRPr="00F64944" w:rsidRDefault="008F3F42" w:rsidP="008F3F42">
      <w:pPr>
        <w:pStyle w:val="Antrat2"/>
        <w:rPr>
          <w:rFonts w:cs="Arial"/>
        </w:rPr>
      </w:pPr>
      <w:r w:rsidRPr="00F64944">
        <w:rPr>
          <w:rFonts w:cs="Arial"/>
        </w:rPr>
        <w:t>Tiekėjas turės parengti reikiamus dokumentus ir atlikti statybos užbaigimo procedūras. Šiems veiksmams vykdyti Perkantysis subjektas išduos įgaliojimus;</w:t>
      </w:r>
    </w:p>
    <w:p w14:paraId="3A4811F3" w14:textId="17750A67" w:rsidR="008F3F42" w:rsidRPr="00F64944" w:rsidRDefault="008F3F42" w:rsidP="008F3F42">
      <w:pPr>
        <w:pStyle w:val="Antrat2"/>
        <w:rPr>
          <w:rFonts w:cs="Arial"/>
        </w:rPr>
      </w:pPr>
      <w:r w:rsidRPr="00F64944">
        <w:rPr>
          <w:rFonts w:cs="Arial"/>
        </w:rPr>
        <w:t>Tiekėjas turės įvykdyti visus darbus, reikalingus tinkamam Projekto įgyvendinimui bei jo užbaigimui (</w:t>
      </w:r>
      <w:r w:rsidR="00FD73B7" w:rsidRPr="00F64944">
        <w:rPr>
          <w:rFonts w:cs="Arial"/>
        </w:rPr>
        <w:t>TDP</w:t>
      </w:r>
      <w:r w:rsidRPr="00F64944">
        <w:rPr>
          <w:rFonts w:cs="Arial"/>
        </w:rPr>
        <w:t xml:space="preserve"> parengimui, statybinės dokumentacijos užpildymas, darbų technologijos projektas, vykdomų statybos darbų išpildomoji dokumentacija, reikalingų ženklų objekte įrengimas, darbų saugai reikalingų įspėjimo ženklų įrengimas) bei kitas Tiekėjui normatyviniais dokumentais numatytas prievoles;</w:t>
      </w:r>
    </w:p>
    <w:p w14:paraId="79E56DAB" w14:textId="77777777" w:rsidR="008F3F42" w:rsidRPr="00F64944" w:rsidRDefault="008F3F42" w:rsidP="008F3F42">
      <w:pPr>
        <w:pStyle w:val="Antrat2"/>
        <w:rPr>
          <w:rFonts w:cs="Arial"/>
        </w:rPr>
      </w:pPr>
      <w:r w:rsidRPr="00F64944">
        <w:rPr>
          <w:rFonts w:cs="Arial"/>
        </w:rPr>
        <w:t>Visa sumontuota Įranga turi būti sertifikuota ir turėti CE ženklinimą. Naudojami įrenginiai turi atitikti Lietuvos Respublikos įstatymų nuostatas bei kitas ES direktyvų normas ir standartus taip pat ISO, EN, DIN standartų reikalavimus bei turėti CE ženklinimą. Pasirinkta technologija ir jos pagalbiniai įrenginiai turi būti aukščiausios klasės, gerai žinomi ES, modernūs ir patikimi, pagaminti laikantis ES standartų, techninių reglamentų ir direktyvų;</w:t>
      </w:r>
    </w:p>
    <w:p w14:paraId="71AD2384" w14:textId="77777777" w:rsidR="008F3F42" w:rsidRPr="00F64944" w:rsidRDefault="008F3F42" w:rsidP="008F3F42">
      <w:pPr>
        <w:pStyle w:val="Antrat2"/>
        <w:rPr>
          <w:rFonts w:cs="Arial"/>
        </w:rPr>
      </w:pPr>
      <w:r w:rsidRPr="00F64944">
        <w:rPr>
          <w:rFonts w:cs="Arial"/>
        </w:rPr>
        <w:t>Į Darbų kainą turi būti įskaičiuoti visi mokesčiai, darbo sąnaudos, transportavimo išlaidos ir kita. Tiekėjas prieš teikdamas pasiūlymą turi įsivertinti Darbų apimtis bei galimas rizikas, numatyti visas medžiagas ir darbus, kurie gali atsirasti įgyvendinant aprašytas Darbų apimtis. Esant poreikiui, suderinus su Perkančiuoju subjektu, gali atlikti papildomas objekto apžiūras;</w:t>
      </w:r>
    </w:p>
    <w:p w14:paraId="1A387C76" w14:textId="77777777" w:rsidR="008F3F42" w:rsidRPr="00F64944" w:rsidRDefault="008F3F42" w:rsidP="008F3F42">
      <w:pPr>
        <w:pStyle w:val="Antrat2"/>
        <w:rPr>
          <w:rFonts w:cs="Arial"/>
        </w:rPr>
      </w:pPr>
      <w:r w:rsidRPr="00F64944">
        <w:rPr>
          <w:rFonts w:cs="Arial"/>
        </w:rPr>
        <w:t xml:space="preserve">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w:t>
      </w:r>
      <w:proofErr w:type="spellStart"/>
      <w:r w:rsidRPr="00F64944">
        <w:rPr>
          <w:rFonts w:cs="Arial"/>
        </w:rPr>
        <w:t>kt</w:t>
      </w:r>
      <w:proofErr w:type="spellEnd"/>
      <w:r w:rsidRPr="00F64944">
        <w:rPr>
          <w:rFonts w:cs="Arial"/>
        </w:rPr>
        <w:t>;</w:t>
      </w:r>
    </w:p>
    <w:p w14:paraId="040B77F0" w14:textId="6EBF0C96" w:rsidR="008F3F42" w:rsidRPr="00F64944" w:rsidRDefault="008F3F42" w:rsidP="008F3F42">
      <w:pPr>
        <w:pStyle w:val="Antrat2"/>
        <w:rPr>
          <w:rFonts w:cs="Arial"/>
        </w:rPr>
      </w:pPr>
      <w:r w:rsidRPr="00F64944">
        <w:rPr>
          <w:rFonts w:cs="Arial"/>
        </w:rPr>
        <w:t>Už bet kokį Perkančiajam subjektui ir/</w:t>
      </w:r>
      <w:r w:rsidR="00FD73B7" w:rsidRPr="00F64944">
        <w:rPr>
          <w:rFonts w:cs="Arial"/>
        </w:rPr>
        <w:t xml:space="preserve"> </w:t>
      </w:r>
      <w:r w:rsidRPr="00F64944">
        <w:rPr>
          <w:rFonts w:cs="Arial"/>
        </w:rPr>
        <w:t>ar tretiesiems asmenims priklausančio turto sugadinimą ar technologinių procesų normalaus darbo sutrikdymą dėl bet kokio Tiekėjo veiksmo, klaidos ar nerūpestingumo darbų atlikimo metu atsakingas Tiekėjas. Perkančiajam subjektui ir/</w:t>
      </w:r>
      <w:r w:rsidR="00FD73B7" w:rsidRPr="00F64944">
        <w:rPr>
          <w:rFonts w:cs="Arial"/>
        </w:rPr>
        <w:t xml:space="preserve"> </w:t>
      </w:r>
      <w:r w:rsidRPr="00F64944">
        <w:rPr>
          <w:rFonts w:cs="Arial"/>
        </w:rPr>
        <w:t>ar tretiesiems asmenims priklausančio sugadinto turto defektai turi būti reikiamai ir tinkamai pašalinti ar pakeisti Tiekėjo jėgomis ir sąskaita taip, kad būtų atstatyta ankstesnė turto būklė;</w:t>
      </w:r>
    </w:p>
    <w:p w14:paraId="4704E716" w14:textId="77777777" w:rsidR="008F3F42" w:rsidRPr="00F64944" w:rsidRDefault="008F3F42" w:rsidP="008F3F42">
      <w:pPr>
        <w:pStyle w:val="Antrat2"/>
        <w:rPr>
          <w:rFonts w:cs="Arial"/>
        </w:rPr>
      </w:pPr>
      <w:r w:rsidRPr="00F64944">
        <w:rPr>
          <w:rFonts w:cs="Arial"/>
        </w:rPr>
        <w:t>Tiekėjas turi Perkančiajam subjektui perduoti demontavimo eigoje susidariusias materialines vertybes (juodą ir spalvotą bei kitą vertingą metalo laužą ir kitus vertingus įrenginius ar medžiagas) (toliau – Materialinės vertybės). 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Projekto pavadinimą). Demontuoti vamzdžiai turi būti švarūs, supjaustyti ne daugiau kaip 6 m ilgio, pjaustant stačiu kampu, su pašalinta šilumos izoliacija. Techniniame darbo projekte būtina parengti detalų metalo laužo susidarymo sąrašą, nurodant jo kiekį ir svorį.</w:t>
      </w:r>
    </w:p>
    <w:p w14:paraId="222219F9" w14:textId="3796E389" w:rsidR="008F3F42" w:rsidRPr="00F64944" w:rsidRDefault="008F3F42" w:rsidP="008F3F42">
      <w:pPr>
        <w:pStyle w:val="Antrat2"/>
        <w:rPr>
          <w:rFonts w:cs="Arial"/>
        </w:rPr>
      </w:pPr>
      <w:r w:rsidRPr="00F64944">
        <w:rPr>
          <w:rFonts w:cs="Arial"/>
        </w:rPr>
        <w:t>Sutarties galiojimo laikotarpiu Tiekėjas turi registruoti ir saugoti visus gaunamus ir siunčiamus bei kitus dokumentus, susijusius su Sutarties vykdymu;</w:t>
      </w:r>
    </w:p>
    <w:p w14:paraId="114B3D47" w14:textId="77777777" w:rsidR="008F3F42" w:rsidRPr="00F64944" w:rsidRDefault="008F3F42" w:rsidP="008F3F42">
      <w:pPr>
        <w:pStyle w:val="Antrat2"/>
        <w:rPr>
          <w:rFonts w:cs="Arial"/>
        </w:rPr>
      </w:pPr>
      <w:r w:rsidRPr="00F64944">
        <w:rPr>
          <w:rFonts w:cs="Arial"/>
        </w:rPr>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p>
    <w:p w14:paraId="0E7A7BC7" w14:textId="77777777" w:rsidR="008F3F42" w:rsidRPr="00F64944" w:rsidRDefault="008F3F42" w:rsidP="008F3F42">
      <w:pPr>
        <w:pStyle w:val="Antrat2"/>
        <w:rPr>
          <w:rFonts w:cs="Arial"/>
        </w:rPr>
      </w:pPr>
      <w:r w:rsidRPr="00F64944">
        <w:rPr>
          <w:rFonts w:cs="Arial"/>
        </w:rPr>
        <w:t>Tiekėjas turi pateikti Perkančiajam subjektui, o gavus Perkančiojo subjekto leidimą, ir kitoms, su Projekto įgyvendinimu susijusioms institucijoms (ar bet kokiems Projekto įgyvendinimo patikrinimą ar auditą atliekantiems įgaliotiems asmenims), su Sutarties vykdymu susijusią informaciją, kurios Perkantysis subjektas bet kuriuo metu pareikalautų, leisti bet kuriuo pagrįstu metu atlikti įrašų ir apskaitos, susijusių su Sutarties vykdymu, patikrinimą ar auditą ir pasidaryti jų kopijas Darbų vykdymo metu ar vėliau;</w:t>
      </w:r>
    </w:p>
    <w:p w14:paraId="0BEB3080" w14:textId="77777777" w:rsidR="008F3F42" w:rsidRPr="00F64944" w:rsidRDefault="008F3F42" w:rsidP="008F3F42">
      <w:pPr>
        <w:pStyle w:val="Antrat2"/>
        <w:rPr>
          <w:rFonts w:cs="Arial"/>
        </w:rPr>
      </w:pPr>
      <w:r w:rsidRPr="00F64944">
        <w:rPr>
          <w:rFonts w:cs="Arial"/>
        </w:rPr>
        <w:t>Darbuotojų saugos ir priešgaisrinės saugos reikalavimai:</w:t>
      </w:r>
    </w:p>
    <w:p w14:paraId="58B0629C" w14:textId="77777777" w:rsidR="008F3F42" w:rsidRPr="00F64944" w:rsidRDefault="008F3F42" w:rsidP="008F3F42">
      <w:pPr>
        <w:pStyle w:val="Antrat3"/>
        <w:rPr>
          <w:rFonts w:cs="Arial"/>
        </w:rPr>
      </w:pPr>
      <w:r w:rsidRPr="00F64944">
        <w:rPr>
          <w:rFonts w:cs="Arial"/>
        </w:rPr>
        <w:t>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 subjekto teritorijoje, papildomi darbuotojų saugos bei gaisrinės saugos reikalavimai nustatomi akte – leidime darbų vykdymui veikiančios įmonės teritorijoje, nurodymuose, paskyrose – leidimuose;</w:t>
      </w:r>
    </w:p>
    <w:p w14:paraId="01C3D8C9" w14:textId="77777777" w:rsidR="008F3F42" w:rsidRPr="00F64944" w:rsidRDefault="008F3F42" w:rsidP="008F3F42">
      <w:pPr>
        <w:pStyle w:val="Antrat3"/>
        <w:rPr>
          <w:rFonts w:cs="Arial"/>
        </w:rPr>
      </w:pPr>
      <w:r w:rsidRPr="00F64944">
        <w:rPr>
          <w:rFonts w:cs="Arial"/>
        </w:rPr>
        <w:lastRenderedPageBreak/>
        <w:t>Prieš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Perkančiam subjektui privaloma pateikti darbuotojų sąrašą, nurodant darbuotojų turimus kvalifikacinius pažymėjimus ir funkcijų vykdymą (darbų vadovo, darbų vykdytojo, brigados nario). Paskyrimų kopijos pateikiamos Perkančiam subjektui prieš 5 darbo dienas iki darbų pradžios. Prieš darbų pradžią privaloma pateikti transporto priemonių sąrašą, kurios įvažiuos į Perkančiojo subjekto teritoriją;</w:t>
      </w:r>
    </w:p>
    <w:p w14:paraId="51604FE4" w14:textId="2FB47435" w:rsidR="008F3F42" w:rsidRPr="00F64944" w:rsidRDefault="008F3F42" w:rsidP="008F3F42">
      <w:pPr>
        <w:pStyle w:val="Antrat3"/>
        <w:rPr>
          <w:rFonts w:cs="Arial"/>
        </w:rPr>
      </w:pPr>
      <w:r w:rsidRPr="00F64944">
        <w:rPr>
          <w:rFonts w:cs="Arial"/>
        </w:rPr>
        <w:t xml:space="preserve">Perkančio subjekto teritorijoje visi darbai vykdomi pagal paskyras </w:t>
      </w:r>
      <w:r w:rsidR="000550B3" w:rsidRPr="00F64944">
        <w:rPr>
          <w:rFonts w:cs="Arial"/>
        </w:rPr>
        <w:t>–</w:t>
      </w:r>
      <w:r w:rsidRPr="00F64944">
        <w:rPr>
          <w:rFonts w:cs="Arial"/>
        </w:rPr>
        <w:t xml:space="preserve"> leidimus, darbai veikiančių šilumos įrenginių apsaugos zonoje – pagal nurodymus darbui šilumos įrenginiuose, darbai veikiančių elektros įrenginių apsaugos zonoje – pagal nurodymus darbui elektros įrenginiuose. Paskyras - leidimus išduoda Tiekėjas; dėl nurodymų šilumos ar elektros įrenginiuose išdavimo privaloma derinti su Perkančiuoju subjektu. Prieš darbų pradžią paskyras - leidimus pasirašytinai suderinti su Perkančiu subjektu. Dirbant pagal nurodymus, leidimą pradėti vykdyti darbus įmonės teritorijoje išduoda Perkantysis subjektas;</w:t>
      </w:r>
    </w:p>
    <w:p w14:paraId="76E5B27F" w14:textId="77777777" w:rsidR="008F3F42" w:rsidRPr="00F64944" w:rsidRDefault="008F3F42" w:rsidP="008F3F42">
      <w:pPr>
        <w:pStyle w:val="Antrat3"/>
        <w:rPr>
          <w:rFonts w:cs="Arial"/>
        </w:rPr>
      </w:pPr>
      <w:r w:rsidRPr="00F64944">
        <w:rPr>
          <w:rFonts w:cs="Arial"/>
        </w:rPr>
        <w:t>Iki Darbų pradžios Perkantysis subjektas Tiekėjui pateiks darbuotojų sąrašą, kurie bus paskirti Projekto vykdymui ir kontrolei, o Tiekėjas įsipareigoja vykdyti asmenų indentifikavimą statybvietėje.</w:t>
      </w:r>
    </w:p>
    <w:p w14:paraId="64FDACB8" w14:textId="77777777" w:rsidR="008F3F42" w:rsidRPr="00F64944" w:rsidRDefault="008F3F42" w:rsidP="008F3F42">
      <w:pPr>
        <w:pStyle w:val="Antrat3"/>
        <w:rPr>
          <w:rFonts w:cs="Arial"/>
        </w:rPr>
      </w:pPr>
      <w:r w:rsidRPr="00F64944">
        <w:rPr>
          <w:rFonts w:cs="Arial"/>
        </w:rPr>
        <w:t>Tiekėjas darbų vykdymo metu nuo galimų išorinių pažeidimų privalo apsaugoti Perkančio subjekto esamus įrengimus, tinklus, statinius;</w:t>
      </w:r>
    </w:p>
    <w:p w14:paraId="72D7EEF9" w14:textId="38DADDC9" w:rsidR="008F3F42" w:rsidRPr="00F64944" w:rsidRDefault="008F3F42" w:rsidP="008F3F42">
      <w:pPr>
        <w:pStyle w:val="Antrat3"/>
        <w:rPr>
          <w:rFonts w:cs="Arial"/>
        </w:rPr>
      </w:pPr>
      <w:r w:rsidRPr="00F64944">
        <w:rPr>
          <w:rFonts w:cs="Arial"/>
        </w:rPr>
        <w:t>Darbų vykdymo zona ir joje esanti technika turi būti tvarkinga, nuolat valoma ir plaunama (įskaitant statybvietės įvažiavimus/</w:t>
      </w:r>
      <w:r w:rsidR="000550B3" w:rsidRPr="00F64944">
        <w:rPr>
          <w:rFonts w:cs="Arial"/>
        </w:rPr>
        <w:t xml:space="preserve"> </w:t>
      </w:r>
      <w:r w:rsidRPr="00F64944">
        <w:rPr>
          <w:rFonts w:cs="Arial"/>
        </w:rPr>
        <w:t>išvažiavimus bei transportui naudojamą gatvės dalį), gamybos atliekos ir šiukšlės (ypač degios) išgabenamos į specialiai paruoštas vietas;</w:t>
      </w:r>
    </w:p>
    <w:p w14:paraId="60F7C862" w14:textId="15B0B1DE" w:rsidR="008F3F42" w:rsidRPr="00F64944" w:rsidRDefault="008F3F42" w:rsidP="008F3F42">
      <w:pPr>
        <w:pStyle w:val="Antrat3"/>
        <w:rPr>
          <w:rFonts w:cs="Arial"/>
        </w:rPr>
      </w:pPr>
      <w:r w:rsidRPr="00F64944">
        <w:rPr>
          <w:rFonts w:cs="Arial"/>
        </w:rPr>
        <w:t>Perkantysis subjektas įsipareigoja suteikti galimybę Tiekėjui naudotis elektros energija, vandeniu, Tiekėjui įsirengus elektros ir vandens apskait</w:t>
      </w:r>
      <w:r w:rsidR="000550B3" w:rsidRPr="00F64944">
        <w:rPr>
          <w:rFonts w:cs="Arial"/>
        </w:rPr>
        <w:t>o</w:t>
      </w:r>
      <w:r w:rsidRPr="00F64944">
        <w:rPr>
          <w:rFonts w:cs="Arial"/>
        </w:rPr>
        <w:t>s</w:t>
      </w:r>
      <w:r w:rsidR="000550B3" w:rsidRPr="00F64944">
        <w:rPr>
          <w:rFonts w:cs="Arial"/>
        </w:rPr>
        <w:t xml:space="preserve"> prietaisus</w:t>
      </w:r>
      <w:r w:rsidRPr="00F64944">
        <w:rPr>
          <w:rFonts w:cs="Arial"/>
        </w:rPr>
        <w:t>, pagal kuri</w:t>
      </w:r>
      <w:r w:rsidR="000550B3" w:rsidRPr="00F64944">
        <w:rPr>
          <w:rFonts w:cs="Arial"/>
        </w:rPr>
        <w:t>uos</w:t>
      </w:r>
      <w:r w:rsidRPr="00F64944">
        <w:rPr>
          <w:rFonts w:cs="Arial"/>
        </w:rPr>
        <w:t xml:space="preserve"> bus vykdomi atsiskaitymai su Perkančiuoju subjektu už sunaudotą elektrą ir vandenį Sutartyje numatytais įkainiais;</w:t>
      </w:r>
    </w:p>
    <w:p w14:paraId="1CCF303F" w14:textId="77777777" w:rsidR="008F3F42" w:rsidRPr="00F64944" w:rsidRDefault="008F3F42" w:rsidP="008F3F42">
      <w:pPr>
        <w:pStyle w:val="Antrat3"/>
        <w:rPr>
          <w:rFonts w:cs="Arial"/>
        </w:rPr>
      </w:pPr>
      <w:r w:rsidRPr="00F64944">
        <w:rPr>
          <w:rFonts w:cs="Arial"/>
        </w:rPr>
        <w:t>Perkantysis subjektas Darbų vykdymo metu gali tikrinti darbų saugos, priešgaisrinės saugos, darbo higienos ir sanitarijos ir kitų taisyklių reikalavimų vykdymą;</w:t>
      </w:r>
    </w:p>
    <w:p w14:paraId="537A8FCA" w14:textId="77777777" w:rsidR="008F3F42" w:rsidRPr="00F64944" w:rsidRDefault="008F3F42" w:rsidP="008F3F42">
      <w:pPr>
        <w:pStyle w:val="Antrat3"/>
        <w:rPr>
          <w:rFonts w:cs="Arial"/>
        </w:rPr>
      </w:pPr>
      <w:r w:rsidRPr="00F64944">
        <w:rPr>
          <w:rFonts w:cs="Arial"/>
        </w:rPr>
        <w:t>Tiekėjas privalo vykdyti Perkančiojo subjekto pagrįstus reikalavimus ir pašalinti nustatytus trūkumus ir pažeidimus.</w:t>
      </w:r>
    </w:p>
    <w:p w14:paraId="1FEB2D59" w14:textId="77777777" w:rsidR="008F3F42" w:rsidRPr="00F64944" w:rsidRDefault="008F3F42" w:rsidP="008F3F42">
      <w:pPr>
        <w:pStyle w:val="Antrat2"/>
        <w:rPr>
          <w:rFonts w:cs="Arial"/>
        </w:rPr>
      </w:pPr>
      <w:r w:rsidRPr="00F64944">
        <w:rPr>
          <w:rFonts w:cs="Arial"/>
        </w:rPr>
        <w:t>Atliekų tvarkymas:</w:t>
      </w:r>
    </w:p>
    <w:p w14:paraId="1C377791" w14:textId="673AF91F" w:rsidR="008F3F42" w:rsidRPr="00F64944" w:rsidRDefault="008F3F42" w:rsidP="008F3F42">
      <w:pPr>
        <w:pStyle w:val="Antrat3"/>
        <w:rPr>
          <w:rFonts w:cs="Arial"/>
        </w:rPr>
      </w:pPr>
      <w:r w:rsidRPr="00F64944">
        <w:rPr>
          <w:rFonts w:cs="Arial"/>
        </w:rPr>
        <w:t>Tiekėjas, tvarkydamas atliekas statybvietėje, turi vadovautis Priede Nr.</w:t>
      </w:r>
      <w:r w:rsidR="003B4EDF" w:rsidRPr="00F64944">
        <w:rPr>
          <w:rFonts w:cs="Arial"/>
        </w:rPr>
        <w:t>3</w:t>
      </w:r>
      <w:r w:rsidRPr="00F64944">
        <w:rPr>
          <w:rFonts w:cs="Arial"/>
        </w:rPr>
        <w:t xml:space="preserve"> pateikiama informacija.</w:t>
      </w:r>
    </w:p>
    <w:p w14:paraId="16F2AD0D" w14:textId="77777777" w:rsidR="008F3F42" w:rsidRPr="00F64944" w:rsidRDefault="008F3F42" w:rsidP="008F3F42">
      <w:pPr>
        <w:pStyle w:val="Antrat2"/>
        <w:rPr>
          <w:rFonts w:cs="Arial"/>
        </w:rPr>
      </w:pPr>
      <w:r w:rsidRPr="00F64944">
        <w:rPr>
          <w:rFonts w:cs="Arial"/>
        </w:rPr>
        <w:t>Tiekėjo įsipareigojimai:</w:t>
      </w:r>
    </w:p>
    <w:p w14:paraId="76E5881D" w14:textId="77777777" w:rsidR="008F3F42" w:rsidRPr="00F64944" w:rsidRDefault="008F3F42" w:rsidP="008F3F42">
      <w:pPr>
        <w:pStyle w:val="Antrat3"/>
        <w:rPr>
          <w:rFonts w:cs="Arial"/>
        </w:rPr>
      </w:pPr>
      <w:r w:rsidRPr="00F64944">
        <w:rPr>
          <w:rFonts w:cs="Arial"/>
        </w:rPr>
        <w:t>Tiekėjas turi būti apsirūpinęs būtina technika, patalpomis, transportu, ryšio priemonėmis, kompiuteriais, visa kita pagal gerąją tarptautinę praktiką Darbų atlikimui būtina įranga, medžiagomis ir kitais resursais. Perkantysis subjektas Tiekėjui nesuteiks jokių techninių priemonių, transporto, ryšio ar kitų priemonių ir mechanizmų, reikalingų Sutarties vykdymui;</w:t>
      </w:r>
    </w:p>
    <w:p w14:paraId="5EA3A9CF" w14:textId="77777777" w:rsidR="008F3F42" w:rsidRPr="00F64944" w:rsidRDefault="008F3F42" w:rsidP="008F3F42">
      <w:pPr>
        <w:pStyle w:val="Antrat3"/>
        <w:rPr>
          <w:rFonts w:cs="Arial"/>
        </w:rPr>
      </w:pPr>
      <w:r w:rsidRPr="00F64944">
        <w:rPr>
          <w:rFonts w:cs="Arial"/>
        </w:rPr>
        <w:t>Tiekėjas Sutarties vykdymui privalės paskirti kvalifikuotus projekto valdymo ir darbų vadovus bei darbų prižiūrėtojus, kurie bus atsakingi už Sutarties vykdymą ir kontrolę. Šiems asmenims taikomi kvalifikacijos reikalavimai aprašyti specialiosiose tiekėjų kvalifikacijos reikalavimuose sąlygose. Tiekėjo paskirti specialistai jų kvalifikacijai keliamus reikalavimus privalo atitikti visą Sutarties laikotarpį;</w:t>
      </w:r>
    </w:p>
    <w:p w14:paraId="47B64BFB" w14:textId="77777777" w:rsidR="008F3F42" w:rsidRPr="00F64944" w:rsidRDefault="008F3F42" w:rsidP="008F3F42">
      <w:pPr>
        <w:pStyle w:val="Antrat3"/>
        <w:rPr>
          <w:rFonts w:cs="Arial"/>
        </w:rPr>
      </w:pPr>
      <w:r w:rsidRPr="00F64944">
        <w:rPr>
          <w:rFonts w:cs="Arial"/>
        </w:rPr>
        <w:t>Perkančiajam subjektui perdavus Tiekėjo darbų vadovui darbų zoną pagal darbų zonos perdavimo ir priėmimo aktą bei joje esančių statinių, įrenginių, inžinerinių tinklų ir susisiekimo komunikacijų planą, Tiekėjas pradeda organizuoti pasirengimo darbus. Tiekėjui neperdavus Darbų zonos, vykdyti pasirengimo (išskyrus įrangos atsivežimo) darbus draudžiama;</w:t>
      </w:r>
    </w:p>
    <w:p w14:paraId="52C93323" w14:textId="77777777" w:rsidR="008F3F42" w:rsidRPr="00F64944" w:rsidRDefault="008F3F42" w:rsidP="008F3F42">
      <w:pPr>
        <w:pStyle w:val="Antrat2"/>
        <w:rPr>
          <w:rFonts w:cs="Arial"/>
        </w:rPr>
      </w:pPr>
      <w:r w:rsidRPr="00F64944">
        <w:rPr>
          <w:rFonts w:cs="Arial"/>
        </w:rPr>
        <w:t>Darbų vykdymo zona:</w:t>
      </w:r>
    </w:p>
    <w:p w14:paraId="0BBB954B" w14:textId="77777777" w:rsidR="008F3F42" w:rsidRPr="00F64944" w:rsidRDefault="008F3F42" w:rsidP="008F3F42">
      <w:pPr>
        <w:pStyle w:val="Antrat3"/>
        <w:rPr>
          <w:rFonts w:cs="Arial"/>
        </w:rPr>
      </w:pPr>
      <w:r w:rsidRPr="00F64944">
        <w:rPr>
          <w:rFonts w:cs="Arial"/>
        </w:rPr>
        <w:t>Darbų metu Perkančiojo subjekto teritorijoje vyks technologiniai procesai, kurių metu judėjimas darbų zonoje bus neišvengiamas. Esant poreikiui, šio judėjimo metu Tiekėjas privalės sustabdyti Darbus arba Sutarties šalių suderintomis kitomis priemonėmis, numatytomis Projekte, užtikrinti saugų technologinių procesų atlikimą nestabdant Darbų. Tiekėjas privalės paskirti atsakingą asmenį, kuris turės palaikyti nepertraukiamą ryšį tarp Darbus atliekančių Tiekėjo darbuotojų bei Perkančiojo subjekto. Judėjimo maršrutai ir Darbų stabdymo organizavimas bus numatytas ir derinamas Projekte bei organizuojamas Darbų vykdymo metu.</w:t>
      </w:r>
    </w:p>
    <w:p w14:paraId="365B0DFA" w14:textId="77777777" w:rsidR="008F3F42" w:rsidRPr="00F64944" w:rsidRDefault="008F3F42" w:rsidP="008F3F42">
      <w:pPr>
        <w:pStyle w:val="Antrat3"/>
        <w:rPr>
          <w:rFonts w:cs="Arial"/>
        </w:rPr>
      </w:pPr>
      <w:r w:rsidRPr="00F64944">
        <w:rPr>
          <w:rFonts w:cs="Arial"/>
        </w:rPr>
        <w:lastRenderedPageBreak/>
        <w:t>Po technologinės įrangos montavimo darbų, Tiekėjas pasirūpina, kad statybvietė būtų išvalyta ir tinkamai perduota eksploatacijai:</w:t>
      </w:r>
    </w:p>
    <w:p w14:paraId="5E33FE58" w14:textId="77777777" w:rsidR="008F3F42" w:rsidRPr="00F64944" w:rsidRDefault="008F3F42" w:rsidP="008F3F42">
      <w:pPr>
        <w:pStyle w:val="Antrat4"/>
        <w:rPr>
          <w:rFonts w:cs="Arial"/>
        </w:rPr>
      </w:pPr>
      <w:r w:rsidRPr="00F64944">
        <w:rPr>
          <w:rFonts w:cs="Arial"/>
        </w:rPr>
        <w:t>Pašalintos visos darbų metu susidariusios šiukšlės;</w:t>
      </w:r>
    </w:p>
    <w:p w14:paraId="0BB15D99" w14:textId="426881E1" w:rsidR="008F3F42" w:rsidRPr="00F64944" w:rsidRDefault="008F3F42" w:rsidP="008F3F42">
      <w:pPr>
        <w:pStyle w:val="Antrat4"/>
        <w:rPr>
          <w:rFonts w:cs="Arial"/>
        </w:rPr>
      </w:pPr>
      <w:r w:rsidRPr="00F64944">
        <w:rPr>
          <w:rFonts w:cs="Arial"/>
        </w:rPr>
        <w:t>Išvalytos vidaus darbo erdvės, kuriose buvo atliekami darbai ir patalpos, kurios turėjo sąveiką su statybvietėje vykdomais darbais (praėjimai, buitinės patalpos , higienos patalpos ir panašiai) – valomos grindys, langai, palangės, durys, grindiniai vandens nubėgimo latakai;</w:t>
      </w:r>
    </w:p>
    <w:p w14:paraId="2E607214" w14:textId="77777777" w:rsidR="008F3F42" w:rsidRPr="00F64944" w:rsidRDefault="008F3F42" w:rsidP="008F3F42">
      <w:pPr>
        <w:pStyle w:val="Antrat4"/>
        <w:rPr>
          <w:rFonts w:cs="Arial"/>
        </w:rPr>
      </w:pPr>
      <w:r w:rsidRPr="00F64944">
        <w:rPr>
          <w:rFonts w:cs="Arial"/>
        </w:rPr>
        <w:t>Išvalytos lauko darbo erdvės (projekto įgyvendinimo metu naudotos darbų zonos, įrangos ir medžiagų tiekimo kelias) – nuvalyti šaligatviai, keliai, aikštelės.</w:t>
      </w:r>
    </w:p>
    <w:p w14:paraId="23F1AE35" w14:textId="321B0EA1" w:rsidR="00B163BA" w:rsidRPr="00F64944" w:rsidRDefault="008F3F42" w:rsidP="008F3F42">
      <w:pPr>
        <w:pStyle w:val="Antrat4"/>
        <w:rPr>
          <w:rFonts w:cs="Arial"/>
        </w:rPr>
      </w:pPr>
      <w:r w:rsidRPr="00F64944">
        <w:rPr>
          <w:rFonts w:cs="Arial"/>
        </w:rPr>
        <w:t xml:space="preserve">Nuvalyta technologinė įranga </w:t>
      </w:r>
      <w:r w:rsidR="00E4691D" w:rsidRPr="00F64944">
        <w:rPr>
          <w:rFonts w:cs="Arial"/>
        </w:rPr>
        <w:t>–</w:t>
      </w:r>
      <w:r w:rsidRPr="00F64944">
        <w:rPr>
          <w:rFonts w:cs="Arial"/>
        </w:rPr>
        <w:t xml:space="preserve"> nauja ar projekto įgyvendinimo metu modifikuota įranga, jos pamatai, kanalai, vamzdynai, pastato sistemų elementai ir panašiai).</w:t>
      </w:r>
    </w:p>
    <w:p w14:paraId="19E541EE" w14:textId="77777777" w:rsidR="00837B45" w:rsidRPr="00F64944" w:rsidRDefault="00837B45" w:rsidP="003078DC">
      <w:pPr>
        <w:pStyle w:val="Antrat2"/>
        <w:numPr>
          <w:ilvl w:val="1"/>
          <w:numId w:val="36"/>
        </w:numPr>
        <w:ind w:left="578" w:hanging="578"/>
        <w:rPr>
          <w:rFonts w:cs="Arial"/>
        </w:rPr>
      </w:pPr>
      <w:bookmarkStart w:id="80" w:name="_Hlk210286605"/>
      <w:r w:rsidRPr="00F64944">
        <w:rPr>
          <w:rFonts w:cs="Arial"/>
        </w:rPr>
        <w:t>Paleidimo ir derinimo darbai, baigiamieji darbai:</w:t>
      </w:r>
    </w:p>
    <w:p w14:paraId="0B1F02A8" w14:textId="77777777" w:rsidR="00837B45" w:rsidRPr="00F64944" w:rsidRDefault="00837B45" w:rsidP="003078DC">
      <w:pPr>
        <w:pStyle w:val="Antrat3"/>
        <w:numPr>
          <w:ilvl w:val="2"/>
          <w:numId w:val="36"/>
        </w:numPr>
        <w:rPr>
          <w:rFonts w:cs="Arial"/>
        </w:rPr>
      </w:pPr>
      <w:r w:rsidRPr="00F64944">
        <w:rPr>
          <w:rFonts w:cs="Arial"/>
        </w:rPr>
        <w:t>Tiekėjas prieš pradėdamas technologinės įrangos karštuosius paleidimo ir derinimo darbus, privalo:</w:t>
      </w:r>
    </w:p>
    <w:p w14:paraId="3FB5AD8A" w14:textId="77777777" w:rsidR="00837B45" w:rsidRPr="00F64944" w:rsidRDefault="00837B45" w:rsidP="003078DC">
      <w:pPr>
        <w:pStyle w:val="Antrat4"/>
        <w:numPr>
          <w:ilvl w:val="3"/>
          <w:numId w:val="36"/>
        </w:numPr>
        <w:ind w:left="2304"/>
        <w:rPr>
          <w:rFonts w:cs="Arial"/>
        </w:rPr>
      </w:pPr>
      <w:r w:rsidRPr="00F64944">
        <w:rPr>
          <w:rFonts w:cs="Arial"/>
        </w:rPr>
        <w:t>Perkančiajam subjektui pateikti derinimui valdymo algoritmo aprašymus ir programavimui teiktą programavimo užduotį;</w:t>
      </w:r>
    </w:p>
    <w:p w14:paraId="37CF5E0D" w14:textId="77777777" w:rsidR="00837B45" w:rsidRPr="00F64944" w:rsidRDefault="00837B45" w:rsidP="003078DC">
      <w:pPr>
        <w:pStyle w:val="Antrat4"/>
        <w:numPr>
          <w:ilvl w:val="3"/>
          <w:numId w:val="36"/>
        </w:numPr>
        <w:ind w:left="2304"/>
        <w:rPr>
          <w:rFonts w:cs="Arial"/>
        </w:rPr>
      </w:pPr>
      <w:r w:rsidRPr="00F64944">
        <w:rPr>
          <w:rFonts w:cs="Arial"/>
        </w:rPr>
        <w:t>Perkančiajam subjektui pateikti derinimui signalų patikrinimo aktus;</w:t>
      </w:r>
    </w:p>
    <w:p w14:paraId="2957E72D" w14:textId="77777777" w:rsidR="00837B45" w:rsidRPr="00F64944" w:rsidRDefault="00837B45" w:rsidP="003078DC">
      <w:pPr>
        <w:pStyle w:val="Antrat4"/>
        <w:numPr>
          <w:ilvl w:val="3"/>
          <w:numId w:val="36"/>
        </w:numPr>
        <w:ind w:left="2304"/>
        <w:rPr>
          <w:rFonts w:cs="Arial"/>
        </w:rPr>
      </w:pPr>
      <w:r w:rsidRPr="00F64944">
        <w:rPr>
          <w:rFonts w:cs="Arial"/>
        </w:rPr>
        <w:t>Perkančiajam subjektui pateikti derinimui apsaugų bandymo instrukcijas;</w:t>
      </w:r>
    </w:p>
    <w:p w14:paraId="2C4C63A5" w14:textId="77777777" w:rsidR="00837B45" w:rsidRPr="00F64944" w:rsidRDefault="00837B45" w:rsidP="003078DC">
      <w:pPr>
        <w:pStyle w:val="Antrat4"/>
        <w:numPr>
          <w:ilvl w:val="3"/>
          <w:numId w:val="36"/>
        </w:numPr>
        <w:ind w:left="2304"/>
        <w:rPr>
          <w:rFonts w:cs="Arial"/>
        </w:rPr>
      </w:pPr>
      <w:r w:rsidRPr="00F64944">
        <w:rPr>
          <w:rFonts w:cs="Arial"/>
        </w:rPr>
        <w:t>Perkančiajam subjektui pateikti derinimui SCADA ir operatorių panelių valdymo instrukcijas;</w:t>
      </w:r>
    </w:p>
    <w:p w14:paraId="0997708F" w14:textId="17A8011D" w:rsidR="00837B45" w:rsidRPr="00F64944" w:rsidRDefault="00837B45" w:rsidP="003078DC">
      <w:pPr>
        <w:pStyle w:val="Antrat4"/>
        <w:numPr>
          <w:ilvl w:val="3"/>
          <w:numId w:val="36"/>
        </w:numPr>
        <w:ind w:left="2304"/>
        <w:rPr>
          <w:rFonts w:cs="Arial"/>
        </w:rPr>
      </w:pPr>
      <w:r w:rsidRPr="00F64944">
        <w:rPr>
          <w:rFonts w:cs="Arial"/>
        </w:rPr>
        <w:t>Perkančiajam subjektui pateikti įrenginių ir sistemos eksploatacijos instrukcijas – nurodant saugaus darbo su įrenginiais reikalavimus, paleidimo ir stabdymo procedūras, ribines/</w:t>
      </w:r>
      <w:r w:rsidR="00931F25" w:rsidRPr="00F64944">
        <w:rPr>
          <w:rFonts w:cs="Arial"/>
        </w:rPr>
        <w:t xml:space="preserve"> </w:t>
      </w:r>
      <w:r w:rsidRPr="00F64944">
        <w:rPr>
          <w:rFonts w:cs="Arial"/>
        </w:rPr>
        <w:t>kritines sistemos darbo reikšmes, sąlygas ir apsaugas;</w:t>
      </w:r>
    </w:p>
    <w:p w14:paraId="11C5D998" w14:textId="77777777" w:rsidR="00837B45" w:rsidRPr="00F64944" w:rsidRDefault="00837B45" w:rsidP="003078DC">
      <w:pPr>
        <w:pStyle w:val="Antrat4"/>
        <w:numPr>
          <w:ilvl w:val="3"/>
          <w:numId w:val="36"/>
        </w:numPr>
        <w:ind w:left="2304"/>
        <w:rPr>
          <w:rFonts w:cs="Arial"/>
        </w:rPr>
      </w:pPr>
      <w:r w:rsidRPr="00F64944">
        <w:rPr>
          <w:rFonts w:cs="Arial"/>
        </w:rPr>
        <w:t>Perkančiajam subjektui pateikti derinimui personalo apmokymo programos aprašą ir medžiagą.</w:t>
      </w:r>
    </w:p>
    <w:p w14:paraId="6E39662C" w14:textId="77777777" w:rsidR="00837B45" w:rsidRPr="00F64944" w:rsidRDefault="00837B45" w:rsidP="003078DC">
      <w:pPr>
        <w:pStyle w:val="Antrat4"/>
        <w:numPr>
          <w:ilvl w:val="3"/>
          <w:numId w:val="36"/>
        </w:numPr>
        <w:ind w:left="2304"/>
        <w:rPr>
          <w:rFonts w:cs="Arial"/>
        </w:rPr>
      </w:pPr>
      <w:r w:rsidRPr="00F64944">
        <w:rPr>
          <w:rFonts w:cs="Arial"/>
        </w:rPr>
        <w:t>Perkančiojo subjekto paskirtiems darbuotojams pravesti mokymus.</w:t>
      </w:r>
    </w:p>
    <w:p w14:paraId="2B118A8A" w14:textId="233F6AF6" w:rsidR="00837B45" w:rsidRPr="00F64944" w:rsidRDefault="00837B45" w:rsidP="003078DC">
      <w:pPr>
        <w:pStyle w:val="Antrat3"/>
        <w:numPr>
          <w:ilvl w:val="2"/>
          <w:numId w:val="36"/>
        </w:numPr>
        <w:rPr>
          <w:rFonts w:cs="Arial"/>
        </w:rPr>
      </w:pPr>
      <w:r w:rsidRPr="00F64944">
        <w:rPr>
          <w:rFonts w:cs="Arial"/>
        </w:rPr>
        <w:t>Dokumentai, kurie teikiami derinimui prieš technologinės įrangos karštuosius paleidimo ir derinimo darbus gali neturėti juose nurodytų technologinių parametrų ar kitų nežinomųjų, kurie nustatomi paleidimo ir derinimo darbų metu.</w:t>
      </w:r>
    </w:p>
    <w:p w14:paraId="16D40201" w14:textId="6899FF87" w:rsidR="00B163BA" w:rsidRPr="00F64944" w:rsidRDefault="00837B45" w:rsidP="003078DC">
      <w:pPr>
        <w:pStyle w:val="Antrat3"/>
        <w:numPr>
          <w:ilvl w:val="2"/>
          <w:numId w:val="36"/>
        </w:numPr>
        <w:rPr>
          <w:rFonts w:cs="Arial"/>
        </w:rPr>
      </w:pPr>
      <w:r w:rsidRPr="00F64944">
        <w:rPr>
          <w:rFonts w:cs="Arial"/>
        </w:rPr>
        <w:t>Paleidimo ir derinimo darbus atlikti draudžiama, jeigu nėra įvykdyti aukščiau nurodyti punktai.</w:t>
      </w:r>
      <w:bookmarkEnd w:id="80"/>
      <w:r w:rsidR="00B163BA" w:rsidRPr="00F64944">
        <w:rPr>
          <w:rFonts w:cs="Arial"/>
        </w:rPr>
        <w:br w:type="page"/>
      </w:r>
    </w:p>
    <w:p w14:paraId="7EA7491B" w14:textId="39F3E67A" w:rsidR="00B163BA" w:rsidRPr="00F64944" w:rsidRDefault="00B163BA" w:rsidP="003078DC">
      <w:pPr>
        <w:pStyle w:val="Antrat1"/>
        <w:numPr>
          <w:ilvl w:val="0"/>
          <w:numId w:val="36"/>
        </w:numPr>
        <w:rPr>
          <w:rFonts w:cs="Arial"/>
        </w:rPr>
      </w:pPr>
      <w:bookmarkStart w:id="81" w:name="_Toc216788044"/>
      <w:bookmarkStart w:id="82" w:name="_Toc229665989"/>
      <w:r w:rsidRPr="00F64944">
        <w:rPr>
          <w:rFonts w:cs="Arial"/>
        </w:rPr>
        <w:lastRenderedPageBreak/>
        <w:t>SKYRIUS</w:t>
      </w:r>
      <w:r w:rsidRPr="00F64944">
        <w:rPr>
          <w:rFonts w:cs="Arial"/>
        </w:rPr>
        <w:br/>
        <w:t>GARANTIJOS</w:t>
      </w:r>
      <w:bookmarkEnd w:id="81"/>
      <w:bookmarkEnd w:id="82"/>
    </w:p>
    <w:p w14:paraId="72AC7C41" w14:textId="77777777" w:rsidR="00B163BA" w:rsidRPr="00F64944" w:rsidRDefault="00B163BA" w:rsidP="00B163BA">
      <w:pPr>
        <w:pStyle w:val="Antrat2"/>
        <w:numPr>
          <w:ilvl w:val="0"/>
          <w:numId w:val="0"/>
        </w:numPr>
        <w:ind w:left="578" w:hanging="578"/>
        <w:rPr>
          <w:rFonts w:cs="Arial"/>
        </w:rPr>
      </w:pPr>
    </w:p>
    <w:p w14:paraId="5E27B5BC" w14:textId="77777777" w:rsidR="00B163BA" w:rsidRPr="00F64944" w:rsidRDefault="00B163BA" w:rsidP="003078DC">
      <w:pPr>
        <w:pStyle w:val="Antrat2"/>
        <w:numPr>
          <w:ilvl w:val="1"/>
          <w:numId w:val="36"/>
        </w:numPr>
        <w:ind w:left="578" w:hanging="578"/>
        <w:rPr>
          <w:rFonts w:cs="Arial"/>
        </w:rPr>
      </w:pPr>
      <w:r w:rsidRPr="00F64944">
        <w:rPr>
          <w:rFonts w:cs="Arial"/>
        </w:rPr>
        <w:t>Tiekėjas atliktiems darbams suteikia ne trumpesnį kaip LR civilinio kodekso 6.697 straipsnyje numatytą garantinį laikotarpį. Garantinis terminas pradedamas skaičiuoti nuo baigiamojo darbų perdavimo − priėmimo akto pasirašymo datos.</w:t>
      </w:r>
    </w:p>
    <w:p w14:paraId="3473CB55" w14:textId="77777777" w:rsidR="00B163BA" w:rsidRPr="00F64944" w:rsidRDefault="00B163BA" w:rsidP="003078DC">
      <w:pPr>
        <w:pStyle w:val="Antrat2"/>
        <w:numPr>
          <w:ilvl w:val="1"/>
          <w:numId w:val="36"/>
        </w:numPr>
        <w:ind w:left="578" w:hanging="578"/>
        <w:rPr>
          <w:rFonts w:cs="Arial"/>
        </w:rPr>
      </w:pPr>
      <w:r w:rsidRPr="00F64944">
        <w:rPr>
          <w:rFonts w:cs="Arial"/>
        </w:rPr>
        <w:t>Tiekėjas neturi teisės skaidyti garantinių įsipareigojimų pagal kitas, nei numatyta šiame skirsnyje, dalis (pvz. judančioms, besidėvinčioms, papildomoms, įrengtoms lauke ar patalpose dalims).</w:t>
      </w:r>
    </w:p>
    <w:p w14:paraId="594C5425" w14:textId="091A6FE6" w:rsidR="00B163BA" w:rsidRPr="00F64944" w:rsidRDefault="00B163BA" w:rsidP="003078DC">
      <w:pPr>
        <w:pStyle w:val="Antrat2"/>
        <w:numPr>
          <w:ilvl w:val="1"/>
          <w:numId w:val="36"/>
        </w:numPr>
        <w:ind w:left="578" w:hanging="578"/>
        <w:rPr>
          <w:rFonts w:cs="Arial"/>
        </w:rPr>
      </w:pPr>
      <w:r w:rsidRPr="00F64944">
        <w:rPr>
          <w:rFonts w:cs="Arial"/>
        </w:rPr>
        <w:t>Visų tiektų įrenginių ir prietaisų garantija turi būti ne mažesnė kaip 24 (dvidešimt keturi) mėnesiai, jeigu atskirai nėra keliami reikalavimai ilgesniam terminui.</w:t>
      </w:r>
    </w:p>
    <w:p w14:paraId="74C89F0C" w14:textId="3BF9F135" w:rsidR="008F3F42" w:rsidRPr="00F64944" w:rsidRDefault="008F3F42" w:rsidP="00B163BA">
      <w:pPr>
        <w:pStyle w:val="Antrat2"/>
        <w:rPr>
          <w:rFonts w:cs="Arial"/>
        </w:rPr>
      </w:pPr>
      <w:r w:rsidRPr="00F64944">
        <w:rPr>
          <w:rFonts w:cs="Arial"/>
        </w:rPr>
        <w:br w:type="page"/>
      </w:r>
    </w:p>
    <w:p w14:paraId="0B317316" w14:textId="475E3D01" w:rsidR="008F3F42" w:rsidRPr="00F64944" w:rsidRDefault="008F3F42" w:rsidP="008F3F42">
      <w:pPr>
        <w:pStyle w:val="Antrat1"/>
        <w:rPr>
          <w:rFonts w:cs="Arial"/>
        </w:rPr>
      </w:pPr>
      <w:bookmarkStart w:id="83" w:name="_Toc216788045"/>
      <w:bookmarkStart w:id="84" w:name="_Toc229665990"/>
      <w:r w:rsidRPr="00F64944">
        <w:rPr>
          <w:rFonts w:cs="Arial"/>
        </w:rPr>
        <w:lastRenderedPageBreak/>
        <w:t>SKYRIUS</w:t>
      </w:r>
      <w:r w:rsidRPr="00F64944">
        <w:rPr>
          <w:rFonts w:cs="Arial"/>
        </w:rPr>
        <w:br/>
        <w:t>PROJEKTO ĮGYVENDINIMO ETAPAI</w:t>
      </w:r>
      <w:bookmarkEnd w:id="83"/>
      <w:bookmarkEnd w:id="84"/>
    </w:p>
    <w:p w14:paraId="0318C460" w14:textId="77777777" w:rsidR="008F3F42" w:rsidRPr="00F64944" w:rsidRDefault="008F3F42" w:rsidP="008F3F42">
      <w:pPr>
        <w:rPr>
          <w:rFonts w:cs="Arial"/>
        </w:rPr>
      </w:pPr>
    </w:p>
    <w:p w14:paraId="68323EE2" w14:textId="00D4DF32" w:rsidR="008F3F42" w:rsidRPr="00F64944" w:rsidRDefault="00606B00" w:rsidP="008F3F42">
      <w:pPr>
        <w:pStyle w:val="Antrat2"/>
        <w:rPr>
          <w:rFonts w:cs="Arial"/>
        </w:rPr>
      </w:pPr>
      <w:r w:rsidRPr="00F64944">
        <w:rPr>
          <w:rFonts w:cs="Arial"/>
        </w:rPr>
        <w:t>P</w:t>
      </w:r>
      <w:r w:rsidR="008F3F42" w:rsidRPr="00F64944">
        <w:rPr>
          <w:rFonts w:cs="Arial"/>
        </w:rPr>
        <w:t xml:space="preserve">rojektas bei </w:t>
      </w:r>
      <w:r w:rsidRPr="00F64944">
        <w:rPr>
          <w:rFonts w:cs="Arial"/>
        </w:rPr>
        <w:t>D</w:t>
      </w:r>
      <w:r w:rsidR="008F3F42" w:rsidRPr="00F64944">
        <w:rPr>
          <w:rFonts w:cs="Arial"/>
        </w:rPr>
        <w:t>arbai skaidomi į etapus</w:t>
      </w:r>
      <w:r w:rsidR="00FC6EA2" w:rsidRPr="00F64944">
        <w:rPr>
          <w:rFonts w:cs="Arial"/>
        </w:rPr>
        <w:t>. A</w:t>
      </w:r>
      <w:r w:rsidR="008F3F42" w:rsidRPr="00F64944">
        <w:rPr>
          <w:rFonts w:cs="Arial"/>
        </w:rPr>
        <w:t>tskiri projekto etapai privalės būti įgyvendinti sutartyje nurodytais terminais:</w:t>
      </w:r>
    </w:p>
    <w:p w14:paraId="6AA36427" w14:textId="77777777" w:rsidR="008F3F42" w:rsidRPr="00F64944" w:rsidRDefault="008F3F42" w:rsidP="008F3F42">
      <w:pPr>
        <w:suppressAutoHyphens w:val="0"/>
        <w:rPr>
          <w:rFonts w:cs="Arial"/>
        </w:rPr>
      </w:pPr>
    </w:p>
    <w:tbl>
      <w:tblPr>
        <w:tblStyle w:val="Lentelstinklelis"/>
        <w:tblW w:w="0" w:type="auto"/>
        <w:tblLook w:val="04A0" w:firstRow="1" w:lastRow="0" w:firstColumn="1" w:lastColumn="0" w:noHBand="0" w:noVBand="1"/>
      </w:tblPr>
      <w:tblGrid>
        <w:gridCol w:w="1129"/>
        <w:gridCol w:w="8833"/>
      </w:tblGrid>
      <w:tr w:rsidR="008F3F42" w:rsidRPr="00F64944" w14:paraId="1DDD7D27" w14:textId="77777777" w:rsidTr="00CF7B5D">
        <w:tc>
          <w:tcPr>
            <w:tcW w:w="1129" w:type="dxa"/>
            <w:vAlign w:val="center"/>
          </w:tcPr>
          <w:p w14:paraId="19462D46" w14:textId="77777777" w:rsidR="008F3F42" w:rsidRPr="00F64944" w:rsidRDefault="008F3F42" w:rsidP="00CF7B5D">
            <w:pPr>
              <w:suppressAutoHyphens w:val="0"/>
              <w:jc w:val="center"/>
              <w:rPr>
                <w:rFonts w:cs="Arial"/>
                <w:i/>
                <w:iCs/>
              </w:rPr>
            </w:pPr>
            <w:r w:rsidRPr="00F64944">
              <w:rPr>
                <w:rFonts w:cs="Arial"/>
                <w:i/>
                <w:iCs/>
              </w:rPr>
              <w:t>Etapas</w:t>
            </w:r>
          </w:p>
        </w:tc>
        <w:tc>
          <w:tcPr>
            <w:tcW w:w="8833" w:type="dxa"/>
            <w:vAlign w:val="center"/>
          </w:tcPr>
          <w:p w14:paraId="344388A2" w14:textId="77777777" w:rsidR="008F3F42" w:rsidRPr="00F64944" w:rsidRDefault="008F3F42" w:rsidP="00CF7B5D">
            <w:pPr>
              <w:suppressAutoHyphens w:val="0"/>
              <w:jc w:val="center"/>
              <w:rPr>
                <w:rFonts w:cs="Arial"/>
                <w:i/>
                <w:iCs/>
              </w:rPr>
            </w:pPr>
            <w:r w:rsidRPr="00F64944">
              <w:rPr>
                <w:rFonts w:cs="Arial"/>
                <w:i/>
                <w:iCs/>
              </w:rPr>
              <w:t>Pavadinimas</w:t>
            </w:r>
          </w:p>
        </w:tc>
      </w:tr>
      <w:tr w:rsidR="003078DC" w:rsidRPr="00F64944" w14:paraId="7845EFD4" w14:textId="77777777" w:rsidTr="003078DC">
        <w:trPr>
          <w:trHeight w:val="720"/>
        </w:trPr>
        <w:tc>
          <w:tcPr>
            <w:tcW w:w="1129" w:type="dxa"/>
            <w:vAlign w:val="center"/>
          </w:tcPr>
          <w:p w14:paraId="551713E3" w14:textId="77777777" w:rsidR="003078DC" w:rsidRPr="00F64944" w:rsidRDefault="003078DC" w:rsidP="003078DC">
            <w:pPr>
              <w:suppressAutoHyphens w:val="0"/>
              <w:jc w:val="center"/>
              <w:rPr>
                <w:rFonts w:cs="Arial"/>
              </w:rPr>
            </w:pPr>
            <w:r w:rsidRPr="00F64944">
              <w:rPr>
                <w:rFonts w:cs="Arial"/>
              </w:rPr>
              <w:t>1</w:t>
            </w:r>
          </w:p>
        </w:tc>
        <w:tc>
          <w:tcPr>
            <w:tcW w:w="8833" w:type="dxa"/>
            <w:vAlign w:val="center"/>
          </w:tcPr>
          <w:p w14:paraId="7162D9AF" w14:textId="0CAAC631" w:rsidR="003078DC" w:rsidRPr="00F64944" w:rsidRDefault="003078DC" w:rsidP="003078DC">
            <w:pPr>
              <w:suppressAutoHyphens w:val="0"/>
              <w:rPr>
                <w:rFonts w:cs="Arial"/>
              </w:rPr>
            </w:pPr>
            <w:r w:rsidRPr="00F64944">
              <w:rPr>
                <w:rFonts w:cs="Arial"/>
              </w:rPr>
              <w:t>Techninio darbo projekto parengimas, suderinimas su Perkančiuoju subjektu, ar kitomis atsakingomis institucijomis, gauta teigiama privalomosios projekto ekspertizės išvada</w:t>
            </w:r>
          </w:p>
        </w:tc>
      </w:tr>
      <w:tr w:rsidR="003078DC" w:rsidRPr="00F64944" w14:paraId="778E4D65" w14:textId="77777777" w:rsidTr="003078DC">
        <w:trPr>
          <w:trHeight w:val="720"/>
        </w:trPr>
        <w:tc>
          <w:tcPr>
            <w:tcW w:w="1129" w:type="dxa"/>
            <w:vAlign w:val="center"/>
          </w:tcPr>
          <w:p w14:paraId="2E0E8F87" w14:textId="77777777" w:rsidR="003078DC" w:rsidRPr="00F64944" w:rsidRDefault="003078DC" w:rsidP="003078DC">
            <w:pPr>
              <w:suppressAutoHyphens w:val="0"/>
              <w:jc w:val="center"/>
              <w:rPr>
                <w:rFonts w:cs="Arial"/>
              </w:rPr>
            </w:pPr>
            <w:r w:rsidRPr="00F64944">
              <w:rPr>
                <w:rFonts w:cs="Arial"/>
              </w:rPr>
              <w:t>2</w:t>
            </w:r>
          </w:p>
        </w:tc>
        <w:tc>
          <w:tcPr>
            <w:tcW w:w="8833" w:type="dxa"/>
            <w:vAlign w:val="center"/>
          </w:tcPr>
          <w:p w14:paraId="7FA4FD17" w14:textId="77001945" w:rsidR="003078DC" w:rsidRPr="00F64944" w:rsidRDefault="003078DC" w:rsidP="003078DC">
            <w:pPr>
              <w:suppressAutoHyphens w:val="0"/>
              <w:rPr>
                <w:rFonts w:cs="Arial"/>
              </w:rPr>
            </w:pPr>
            <w:r w:rsidRPr="00F64944">
              <w:rPr>
                <w:rFonts w:cs="Arial"/>
              </w:rPr>
              <w:t>I-</w:t>
            </w:r>
            <w:proofErr w:type="spellStart"/>
            <w:r w:rsidRPr="00F64944">
              <w:rPr>
                <w:rFonts w:cs="Arial"/>
              </w:rPr>
              <w:t>os</w:t>
            </w:r>
            <w:proofErr w:type="spellEnd"/>
            <w:r w:rsidRPr="00F64944">
              <w:rPr>
                <w:rFonts w:cs="Arial"/>
              </w:rPr>
              <w:t xml:space="preserve"> šynų sekcijos paruošiamieji ir demontavimo darbai, patalpų remonto darbai, pamatų, kanalų įrengimas </w:t>
            </w:r>
            <w:r w:rsidR="00FC6EA2" w:rsidRPr="00F64944">
              <w:rPr>
                <w:rFonts w:cs="Arial"/>
              </w:rPr>
              <w:t xml:space="preserve">elektros </w:t>
            </w:r>
            <w:r w:rsidRPr="00F64944">
              <w:rPr>
                <w:rFonts w:cs="Arial"/>
              </w:rPr>
              <w:t>kaupimo įrenginiams</w:t>
            </w:r>
          </w:p>
        </w:tc>
      </w:tr>
      <w:tr w:rsidR="003078DC" w:rsidRPr="00F64944" w14:paraId="7B923AB8" w14:textId="77777777" w:rsidTr="003078DC">
        <w:trPr>
          <w:trHeight w:val="720"/>
        </w:trPr>
        <w:tc>
          <w:tcPr>
            <w:tcW w:w="1129" w:type="dxa"/>
            <w:vAlign w:val="center"/>
          </w:tcPr>
          <w:p w14:paraId="293C0737" w14:textId="77777777" w:rsidR="003078DC" w:rsidRPr="00F64944" w:rsidRDefault="003078DC" w:rsidP="003078DC">
            <w:pPr>
              <w:suppressAutoHyphens w:val="0"/>
              <w:jc w:val="center"/>
              <w:rPr>
                <w:rFonts w:cs="Arial"/>
              </w:rPr>
            </w:pPr>
            <w:r w:rsidRPr="00F64944">
              <w:rPr>
                <w:rFonts w:cs="Arial"/>
              </w:rPr>
              <w:t>3</w:t>
            </w:r>
          </w:p>
        </w:tc>
        <w:tc>
          <w:tcPr>
            <w:tcW w:w="8833" w:type="dxa"/>
            <w:vAlign w:val="center"/>
          </w:tcPr>
          <w:p w14:paraId="7EED95A1" w14:textId="5370A5FF" w:rsidR="003078DC" w:rsidRPr="00F64944" w:rsidRDefault="003078DC" w:rsidP="003078DC">
            <w:pPr>
              <w:suppressAutoHyphens w:val="0"/>
              <w:rPr>
                <w:rFonts w:cs="Arial"/>
              </w:rPr>
            </w:pPr>
            <w:r w:rsidRPr="00F64944">
              <w:rPr>
                <w:rFonts w:cs="Arial"/>
              </w:rPr>
              <w:t>I-</w:t>
            </w:r>
            <w:proofErr w:type="spellStart"/>
            <w:r w:rsidRPr="00F64944">
              <w:rPr>
                <w:rFonts w:cs="Arial"/>
              </w:rPr>
              <w:t>os</w:t>
            </w:r>
            <w:proofErr w:type="spellEnd"/>
            <w:r w:rsidRPr="00F64944">
              <w:rPr>
                <w:rFonts w:cs="Arial"/>
              </w:rPr>
              <w:t xml:space="preserve"> šynų sekcijos naujos įrangos, Dyzelinio generatoriaus pristatymas į objektą ir montavimas</w:t>
            </w:r>
          </w:p>
        </w:tc>
      </w:tr>
      <w:tr w:rsidR="003078DC" w:rsidRPr="00F64944" w14:paraId="1E145CDB" w14:textId="77777777" w:rsidTr="003078DC">
        <w:trPr>
          <w:trHeight w:val="720"/>
        </w:trPr>
        <w:tc>
          <w:tcPr>
            <w:tcW w:w="1129" w:type="dxa"/>
            <w:vAlign w:val="center"/>
          </w:tcPr>
          <w:p w14:paraId="33E3A127" w14:textId="77777777" w:rsidR="003078DC" w:rsidRPr="00F64944" w:rsidRDefault="003078DC" w:rsidP="003078DC">
            <w:pPr>
              <w:suppressAutoHyphens w:val="0"/>
              <w:jc w:val="center"/>
              <w:rPr>
                <w:rFonts w:cs="Arial"/>
              </w:rPr>
            </w:pPr>
            <w:r w:rsidRPr="00F64944">
              <w:rPr>
                <w:rFonts w:cs="Arial"/>
              </w:rPr>
              <w:t>4</w:t>
            </w:r>
          </w:p>
        </w:tc>
        <w:tc>
          <w:tcPr>
            <w:tcW w:w="8833" w:type="dxa"/>
            <w:vAlign w:val="center"/>
          </w:tcPr>
          <w:p w14:paraId="3EAA15D5" w14:textId="0E8209FD" w:rsidR="003078DC" w:rsidRPr="00F64944" w:rsidRDefault="003078DC" w:rsidP="003078DC">
            <w:pPr>
              <w:suppressAutoHyphens w:val="0"/>
              <w:rPr>
                <w:rFonts w:cs="Arial"/>
              </w:rPr>
            </w:pPr>
            <w:r w:rsidRPr="00F64944">
              <w:rPr>
                <w:rFonts w:cs="Arial"/>
              </w:rPr>
              <w:t>II-</w:t>
            </w:r>
            <w:proofErr w:type="spellStart"/>
            <w:r w:rsidRPr="00F64944">
              <w:rPr>
                <w:rFonts w:cs="Arial"/>
              </w:rPr>
              <w:t>os</w:t>
            </w:r>
            <w:proofErr w:type="spellEnd"/>
            <w:r w:rsidRPr="00F64944">
              <w:rPr>
                <w:rFonts w:cs="Arial"/>
              </w:rPr>
              <w:t xml:space="preserve"> šynų sekcijos paruošiamieji ir demontavimo darbai, patalpų remonto darbai</w:t>
            </w:r>
          </w:p>
        </w:tc>
      </w:tr>
      <w:tr w:rsidR="003078DC" w:rsidRPr="00F64944" w14:paraId="2053D15A" w14:textId="77777777" w:rsidTr="003078DC">
        <w:trPr>
          <w:trHeight w:val="720"/>
        </w:trPr>
        <w:tc>
          <w:tcPr>
            <w:tcW w:w="1129" w:type="dxa"/>
            <w:vAlign w:val="center"/>
          </w:tcPr>
          <w:p w14:paraId="0E3AF42F" w14:textId="77777777" w:rsidR="003078DC" w:rsidRPr="00F64944" w:rsidRDefault="003078DC" w:rsidP="003078DC">
            <w:pPr>
              <w:suppressAutoHyphens w:val="0"/>
              <w:jc w:val="center"/>
              <w:rPr>
                <w:rFonts w:cs="Arial"/>
              </w:rPr>
            </w:pPr>
            <w:r w:rsidRPr="00F64944">
              <w:rPr>
                <w:rFonts w:cs="Arial"/>
              </w:rPr>
              <w:t>5</w:t>
            </w:r>
          </w:p>
        </w:tc>
        <w:tc>
          <w:tcPr>
            <w:tcW w:w="8833" w:type="dxa"/>
            <w:vAlign w:val="center"/>
          </w:tcPr>
          <w:p w14:paraId="06B67283" w14:textId="2DC5EDA0" w:rsidR="003078DC" w:rsidRPr="00F64944" w:rsidRDefault="003078DC" w:rsidP="003078DC">
            <w:pPr>
              <w:suppressAutoHyphens w:val="0"/>
              <w:rPr>
                <w:rFonts w:cs="Arial"/>
              </w:rPr>
            </w:pPr>
            <w:r w:rsidRPr="00F64944">
              <w:rPr>
                <w:rFonts w:cs="Arial"/>
              </w:rPr>
              <w:t>II-</w:t>
            </w:r>
            <w:proofErr w:type="spellStart"/>
            <w:r w:rsidRPr="00F64944">
              <w:rPr>
                <w:rFonts w:cs="Arial"/>
              </w:rPr>
              <w:t>os</w:t>
            </w:r>
            <w:proofErr w:type="spellEnd"/>
            <w:r w:rsidRPr="00F64944">
              <w:rPr>
                <w:rFonts w:cs="Arial"/>
              </w:rPr>
              <w:t xml:space="preserve"> šynų sekcijos naujos įrangos pristatymas į objektą ir montavimas</w:t>
            </w:r>
          </w:p>
        </w:tc>
      </w:tr>
      <w:tr w:rsidR="003078DC" w:rsidRPr="00F64944" w14:paraId="50D4B068" w14:textId="77777777" w:rsidTr="003078DC">
        <w:trPr>
          <w:trHeight w:val="720"/>
        </w:trPr>
        <w:tc>
          <w:tcPr>
            <w:tcW w:w="1129" w:type="dxa"/>
            <w:vAlign w:val="center"/>
          </w:tcPr>
          <w:p w14:paraId="4A93214B" w14:textId="77777777" w:rsidR="003078DC" w:rsidRPr="00F64944" w:rsidRDefault="003078DC" w:rsidP="003078DC">
            <w:pPr>
              <w:suppressAutoHyphens w:val="0"/>
              <w:jc w:val="center"/>
              <w:rPr>
                <w:rFonts w:cs="Arial"/>
              </w:rPr>
            </w:pPr>
            <w:r w:rsidRPr="00F64944">
              <w:rPr>
                <w:rFonts w:cs="Arial"/>
              </w:rPr>
              <w:t>6</w:t>
            </w:r>
          </w:p>
        </w:tc>
        <w:tc>
          <w:tcPr>
            <w:tcW w:w="8833" w:type="dxa"/>
            <w:vAlign w:val="center"/>
          </w:tcPr>
          <w:p w14:paraId="09710B8C" w14:textId="77C04C22" w:rsidR="003078DC" w:rsidRPr="00F64944" w:rsidRDefault="003078DC" w:rsidP="003078DC">
            <w:pPr>
              <w:suppressAutoHyphens w:val="0"/>
              <w:rPr>
                <w:rFonts w:cs="Arial"/>
              </w:rPr>
            </w:pPr>
            <w:r w:rsidRPr="00F64944">
              <w:rPr>
                <w:rFonts w:cs="Arial"/>
              </w:rPr>
              <w:t>Paleidimo</w:t>
            </w:r>
            <w:r w:rsidR="001D327A" w:rsidRPr="00F64944">
              <w:rPr>
                <w:rFonts w:cs="Arial"/>
              </w:rPr>
              <w:t>-</w:t>
            </w:r>
            <w:r w:rsidRPr="00F64944">
              <w:rPr>
                <w:rFonts w:cs="Arial"/>
              </w:rPr>
              <w:t>derinimo darbai,</w:t>
            </w:r>
            <w:r w:rsidR="008D14F9" w:rsidRPr="00F64944">
              <w:rPr>
                <w:rFonts w:cs="Arial"/>
              </w:rPr>
              <w:t xml:space="preserve"> kompleksiniai</w:t>
            </w:r>
            <w:r w:rsidR="001D327A" w:rsidRPr="00F64944">
              <w:rPr>
                <w:rFonts w:cs="Arial"/>
              </w:rPr>
              <w:t>-</w:t>
            </w:r>
            <w:r w:rsidR="008D14F9" w:rsidRPr="00F64944">
              <w:rPr>
                <w:rFonts w:cs="Arial"/>
              </w:rPr>
              <w:t>natūriniai bandymai,</w:t>
            </w:r>
            <w:r w:rsidRPr="00F64944">
              <w:rPr>
                <w:rFonts w:cs="Arial"/>
              </w:rPr>
              <w:t xml:space="preserve"> personalo mokymai</w:t>
            </w:r>
          </w:p>
        </w:tc>
      </w:tr>
      <w:tr w:rsidR="003078DC" w:rsidRPr="00F64944" w14:paraId="7EDAA697" w14:textId="77777777" w:rsidTr="003078DC">
        <w:trPr>
          <w:trHeight w:val="720"/>
        </w:trPr>
        <w:tc>
          <w:tcPr>
            <w:tcW w:w="1129" w:type="dxa"/>
            <w:vAlign w:val="center"/>
          </w:tcPr>
          <w:p w14:paraId="0A80689E" w14:textId="77777777" w:rsidR="003078DC" w:rsidRPr="00F64944" w:rsidRDefault="003078DC" w:rsidP="003078DC">
            <w:pPr>
              <w:suppressAutoHyphens w:val="0"/>
              <w:jc w:val="center"/>
              <w:rPr>
                <w:rFonts w:cs="Arial"/>
              </w:rPr>
            </w:pPr>
            <w:r w:rsidRPr="00F64944">
              <w:rPr>
                <w:rFonts w:cs="Arial"/>
              </w:rPr>
              <w:t>7</w:t>
            </w:r>
          </w:p>
        </w:tc>
        <w:tc>
          <w:tcPr>
            <w:tcW w:w="8833" w:type="dxa"/>
            <w:vAlign w:val="center"/>
          </w:tcPr>
          <w:p w14:paraId="7B3A18E9" w14:textId="68A1109F" w:rsidR="003078DC" w:rsidRPr="00F64944" w:rsidRDefault="003078DC" w:rsidP="003078DC">
            <w:pPr>
              <w:suppressAutoHyphens w:val="0"/>
              <w:rPr>
                <w:rFonts w:cs="Arial"/>
              </w:rPr>
            </w:pPr>
            <w:r w:rsidRPr="00F64944">
              <w:rPr>
                <w:rFonts w:cs="Arial"/>
              </w:rPr>
              <w:t>Projekto pridavimo procedūros užbaigimas</w:t>
            </w:r>
          </w:p>
        </w:tc>
      </w:tr>
    </w:tbl>
    <w:p w14:paraId="2535EA1D" w14:textId="77777777" w:rsidR="008F3F42" w:rsidRPr="00F64944" w:rsidRDefault="008F3F42" w:rsidP="008F3F42">
      <w:pPr>
        <w:suppressAutoHyphens w:val="0"/>
        <w:rPr>
          <w:rFonts w:cs="Arial"/>
        </w:rPr>
      </w:pPr>
    </w:p>
    <w:p w14:paraId="551469F3" w14:textId="61CA040E" w:rsidR="008F3F42" w:rsidRPr="00F64944" w:rsidRDefault="008F3F42" w:rsidP="008F3F42">
      <w:pPr>
        <w:suppressAutoHyphens w:val="0"/>
        <w:spacing w:after="160"/>
        <w:rPr>
          <w:rFonts w:cs="Arial"/>
        </w:rPr>
      </w:pPr>
      <w:r w:rsidRPr="00F64944">
        <w:rPr>
          <w:rFonts w:cs="Arial"/>
        </w:rPr>
        <w:br w:type="page"/>
      </w:r>
    </w:p>
    <w:p w14:paraId="02EE9380" w14:textId="660F95D5" w:rsidR="00A672AA" w:rsidRPr="00F64944" w:rsidRDefault="00481EDF">
      <w:pPr>
        <w:pStyle w:val="Antrat1"/>
        <w:rPr>
          <w:rFonts w:cs="Arial"/>
        </w:rPr>
      </w:pPr>
      <w:bookmarkStart w:id="85" w:name="_Toc229665991"/>
      <w:r w:rsidRPr="00F64944">
        <w:rPr>
          <w:rFonts w:cs="Arial"/>
        </w:rPr>
        <w:lastRenderedPageBreak/>
        <w:t>SKYRIUS</w:t>
      </w:r>
      <w:r w:rsidRPr="00F64944">
        <w:rPr>
          <w:rFonts w:cs="Arial"/>
        </w:rPr>
        <w:br/>
        <w:t>PRIEDAI</w:t>
      </w:r>
      <w:bookmarkEnd w:id="71"/>
      <w:bookmarkEnd w:id="72"/>
      <w:bookmarkEnd w:id="73"/>
      <w:bookmarkEnd w:id="74"/>
      <w:bookmarkEnd w:id="75"/>
      <w:bookmarkEnd w:id="76"/>
      <w:bookmarkEnd w:id="77"/>
      <w:bookmarkEnd w:id="78"/>
      <w:bookmarkEnd w:id="85"/>
    </w:p>
    <w:p w14:paraId="159D50FF" w14:textId="77777777" w:rsidR="00A672AA" w:rsidRPr="00F64944" w:rsidRDefault="00A672AA">
      <w:pPr>
        <w:rPr>
          <w:rFonts w:cs="Arial"/>
        </w:rPr>
      </w:pPr>
    </w:p>
    <w:tbl>
      <w:tblPr>
        <w:tblW w:w="9962" w:type="dxa"/>
        <w:tblCellMar>
          <w:left w:w="10" w:type="dxa"/>
          <w:right w:w="10" w:type="dxa"/>
        </w:tblCellMar>
        <w:tblLook w:val="0000" w:firstRow="0" w:lastRow="0" w:firstColumn="0" w:lastColumn="0" w:noHBand="0" w:noVBand="0"/>
      </w:tblPr>
      <w:tblGrid>
        <w:gridCol w:w="562"/>
        <w:gridCol w:w="5245"/>
        <w:gridCol w:w="3260"/>
        <w:gridCol w:w="895"/>
      </w:tblGrid>
      <w:tr w:rsidR="00A672AA" w:rsidRPr="00F64944" w14:paraId="2CBE41B1"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902A8" w14:textId="3F66BEEE" w:rsidR="00A672AA" w:rsidRPr="00F64944" w:rsidRDefault="00481EDF">
            <w:pPr>
              <w:jc w:val="center"/>
              <w:rPr>
                <w:rFonts w:cs="Arial"/>
                <w:i/>
                <w:iCs/>
              </w:rPr>
            </w:pPr>
            <w:r w:rsidRPr="00F64944">
              <w:rPr>
                <w:rFonts w:cs="Arial"/>
                <w:i/>
                <w:iCs/>
              </w:rPr>
              <w:t>Nr.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7C477" w14:textId="77777777" w:rsidR="00A672AA" w:rsidRPr="00F64944" w:rsidRDefault="00481EDF">
            <w:pPr>
              <w:jc w:val="center"/>
              <w:rPr>
                <w:rFonts w:cs="Arial"/>
                <w:i/>
                <w:iCs/>
              </w:rPr>
            </w:pPr>
            <w:r w:rsidRPr="00F64944">
              <w:rPr>
                <w:rFonts w:cs="Arial"/>
                <w:i/>
                <w:iCs/>
              </w:rPr>
              <w:t>Pavadinimas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8F679" w14:textId="77777777" w:rsidR="00A672AA" w:rsidRPr="00F64944" w:rsidRDefault="00481EDF">
            <w:pPr>
              <w:jc w:val="center"/>
              <w:rPr>
                <w:rFonts w:cs="Arial"/>
                <w:i/>
                <w:iCs/>
              </w:rPr>
            </w:pPr>
            <w:r w:rsidRPr="00F64944">
              <w:rPr>
                <w:rFonts w:cs="Arial"/>
                <w:i/>
                <w:iCs/>
              </w:rPr>
              <w:t>Pastaba</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79B8" w14:textId="77777777" w:rsidR="00A672AA" w:rsidRPr="00F64944" w:rsidRDefault="00481EDF">
            <w:pPr>
              <w:jc w:val="center"/>
              <w:rPr>
                <w:rFonts w:cs="Arial"/>
                <w:i/>
                <w:iCs/>
              </w:rPr>
            </w:pPr>
            <w:r w:rsidRPr="00F64944">
              <w:rPr>
                <w:rFonts w:cs="Arial"/>
                <w:i/>
                <w:iCs/>
              </w:rPr>
              <w:t>Lapai</w:t>
            </w:r>
          </w:p>
        </w:tc>
      </w:tr>
      <w:tr w:rsidR="008F3F42" w:rsidRPr="00F64944" w14:paraId="4B044367"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56A2B" w14:textId="186D4FA0" w:rsidR="008F3F42" w:rsidRPr="00F64944" w:rsidRDefault="008F3F42" w:rsidP="008F3F42">
            <w:pPr>
              <w:jc w:val="center"/>
              <w:rPr>
                <w:rFonts w:cs="Arial"/>
              </w:rPr>
            </w:pPr>
            <w:r w:rsidRPr="00F64944">
              <w:rPr>
                <w:rFonts w:cs="Arial"/>
              </w:rPr>
              <w:t>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69CC2" w14:textId="01565FD9" w:rsidR="008F3F42" w:rsidRPr="00F64944" w:rsidRDefault="003B4EDF" w:rsidP="008F3F42">
            <w:pPr>
              <w:rPr>
                <w:rFonts w:cs="Arial"/>
              </w:rPr>
            </w:pPr>
            <w:r w:rsidRPr="00F64944">
              <w:rPr>
                <w:rFonts w:cs="Arial"/>
              </w:rPr>
              <w:t>Įrenginių žymėjimo reikalavimai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88D9A" w14:textId="4E0E5F5D" w:rsidR="008F3F42" w:rsidRPr="00F64944" w:rsidRDefault="008F3F42" w:rsidP="008F3F42">
            <w:pPr>
              <w:rPr>
                <w:rFonts w:cs="Arial"/>
              </w:rPr>
            </w:pPr>
            <w:r w:rsidRPr="00F64944">
              <w:rPr>
                <w:rFonts w:cs="Arial"/>
              </w:rP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D3699" w14:textId="689D907E" w:rsidR="008F3F42" w:rsidRPr="00F64944" w:rsidRDefault="003B4EDF" w:rsidP="008F3F42">
            <w:pPr>
              <w:jc w:val="center"/>
              <w:rPr>
                <w:rFonts w:cs="Arial"/>
              </w:rPr>
            </w:pPr>
            <w:r w:rsidRPr="00F64944">
              <w:rPr>
                <w:rFonts w:cs="Arial"/>
              </w:rPr>
              <w:t>14</w:t>
            </w:r>
          </w:p>
        </w:tc>
      </w:tr>
      <w:tr w:rsidR="003B4EDF" w:rsidRPr="00F64944" w14:paraId="23B502FE"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74062" w14:textId="12B69E80" w:rsidR="003B4EDF" w:rsidRPr="00F64944" w:rsidRDefault="003B4EDF" w:rsidP="003B4EDF">
            <w:pPr>
              <w:jc w:val="center"/>
              <w:rPr>
                <w:rFonts w:cs="Arial"/>
              </w:rPr>
            </w:pPr>
            <w:r w:rsidRPr="00F64944">
              <w:rPr>
                <w:rFonts w:cs="Arial"/>
              </w:rPr>
              <w:t>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DC398" w14:textId="2EC80F7B" w:rsidR="003B4EDF" w:rsidRPr="00F64944" w:rsidRDefault="003B4EDF" w:rsidP="003B4EDF">
            <w:pPr>
              <w:rPr>
                <w:rFonts w:cs="Arial"/>
              </w:rPr>
            </w:pPr>
            <w:r w:rsidRPr="00F64944">
              <w:rPr>
                <w:rFonts w:cs="Arial"/>
              </w:rPr>
              <w:t>Projektinės dokumentacijos pateikimo reikalavimai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58FD0" w14:textId="394C35BE" w:rsidR="003B4EDF" w:rsidRPr="00F64944" w:rsidRDefault="003B4EDF" w:rsidP="003B4EDF">
            <w:pPr>
              <w:rPr>
                <w:rFonts w:cs="Arial"/>
              </w:rPr>
            </w:pPr>
            <w:r w:rsidRPr="00F64944">
              <w:rPr>
                <w:rFonts w:cs="Arial"/>
              </w:rP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AE020" w14:textId="3AE6AE30" w:rsidR="003B4EDF" w:rsidRPr="00F64944" w:rsidRDefault="003B4EDF" w:rsidP="003B4EDF">
            <w:pPr>
              <w:jc w:val="center"/>
              <w:rPr>
                <w:rFonts w:cs="Arial"/>
              </w:rPr>
            </w:pPr>
            <w:r w:rsidRPr="00F64944">
              <w:rPr>
                <w:rFonts w:cs="Arial"/>
              </w:rPr>
              <w:t>7</w:t>
            </w:r>
          </w:p>
        </w:tc>
      </w:tr>
      <w:tr w:rsidR="003B4EDF" w:rsidRPr="00F64944" w14:paraId="4FA7B019"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C6C2F" w14:textId="025D7F8D" w:rsidR="003B4EDF" w:rsidRPr="00F64944" w:rsidRDefault="003B4EDF" w:rsidP="003B4EDF">
            <w:pPr>
              <w:jc w:val="center"/>
              <w:rPr>
                <w:rFonts w:cs="Arial"/>
              </w:rPr>
            </w:pPr>
            <w:r w:rsidRPr="00F64944">
              <w:rPr>
                <w:rFonts w:cs="Arial"/>
              </w:rPr>
              <w:t>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EF18F" w14:textId="2791C11D" w:rsidR="003B4EDF" w:rsidRPr="00F64944" w:rsidRDefault="00396ED2" w:rsidP="003B4EDF">
            <w:pPr>
              <w:rPr>
                <w:rFonts w:cs="Arial"/>
              </w:rPr>
            </w:pPr>
            <w:r w:rsidRPr="00F64944">
              <w:rPr>
                <w:rFonts w:cs="Arial"/>
              </w:rPr>
              <w:t>Atliekų tvarkymo statybvietėje reikalavimai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5D469" w14:textId="51A0CF00" w:rsidR="003B4EDF" w:rsidRPr="00F64944" w:rsidRDefault="00396ED2" w:rsidP="003B4EDF">
            <w:pPr>
              <w:rPr>
                <w:rFonts w:cs="Arial"/>
              </w:rPr>
            </w:pPr>
            <w:r w:rsidRPr="00F64944">
              <w:rPr>
                <w:rFonts w:cs="Arial"/>
              </w:rP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2BBB4" w14:textId="2D708B68" w:rsidR="003B4EDF" w:rsidRPr="00F64944" w:rsidRDefault="003B4EDF" w:rsidP="003B4EDF">
            <w:pPr>
              <w:jc w:val="center"/>
              <w:rPr>
                <w:rFonts w:cs="Arial"/>
              </w:rPr>
            </w:pPr>
            <w:r w:rsidRPr="00F64944">
              <w:rPr>
                <w:rFonts w:cs="Arial"/>
              </w:rPr>
              <w:t>1</w:t>
            </w:r>
            <w:r w:rsidR="00396ED2" w:rsidRPr="00F64944">
              <w:rPr>
                <w:rFonts w:cs="Arial"/>
              </w:rPr>
              <w:t>1</w:t>
            </w:r>
          </w:p>
        </w:tc>
      </w:tr>
      <w:tr w:rsidR="003B4EDF" w:rsidRPr="00F64944" w14:paraId="6B71A896"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34428" w14:textId="57F2FDD7" w:rsidR="003B4EDF" w:rsidRPr="00F64944" w:rsidRDefault="003B4EDF" w:rsidP="003B4EDF">
            <w:pPr>
              <w:jc w:val="center"/>
              <w:rPr>
                <w:rFonts w:cs="Arial"/>
              </w:rPr>
            </w:pPr>
            <w:r w:rsidRPr="00F64944">
              <w:rPr>
                <w:rFonts w:cs="Arial"/>
              </w:rPr>
              <w:t>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A9AD5" w14:textId="1332E73A" w:rsidR="003B4EDF" w:rsidRPr="00F64944" w:rsidRDefault="00396ED2" w:rsidP="003B4EDF">
            <w:pPr>
              <w:rPr>
                <w:rFonts w:cs="Arial"/>
              </w:rPr>
            </w:pPr>
            <w:r w:rsidRPr="00F64944">
              <w:rPr>
                <w:rFonts w:cs="Arial"/>
              </w:rPr>
              <w:t xml:space="preserve">Kadastro </w:t>
            </w:r>
            <w:proofErr w:type="spellStart"/>
            <w:r w:rsidRPr="00F64944">
              <w:rPr>
                <w:rFonts w:cs="Arial"/>
              </w:rPr>
              <w:t>byla_Noreikiškių</w:t>
            </w:r>
            <w:proofErr w:type="spellEnd"/>
            <w:r w:rsidRPr="00F64944">
              <w:rPr>
                <w:rFonts w:cs="Arial"/>
              </w:rPr>
              <w:t xml:space="preserve"> </w:t>
            </w:r>
            <w:proofErr w:type="spellStart"/>
            <w:r w:rsidRPr="00F64944">
              <w:rPr>
                <w:rFonts w:cs="Arial"/>
              </w:rPr>
              <w:t>kaitlinė</w:t>
            </w:r>
            <w:proofErr w:type="spellEnd"/>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2B139" w14:textId="73925BA0" w:rsidR="003B4EDF" w:rsidRPr="00F64944" w:rsidRDefault="00396ED2" w:rsidP="003B4EDF">
            <w:pPr>
              <w:rPr>
                <w:rFonts w:cs="Arial"/>
              </w:rPr>
            </w:pPr>
            <w:r w:rsidRPr="00F64944">
              <w:rPr>
                <w:rFonts w:cs="Arial"/>
              </w:rPr>
              <w:t>Aktuali dalis - 8F1p</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5BB5C" w14:textId="6AB35A5F" w:rsidR="003B4EDF" w:rsidRPr="00F64944" w:rsidRDefault="00396ED2" w:rsidP="003B4EDF">
            <w:pPr>
              <w:jc w:val="center"/>
              <w:rPr>
                <w:rFonts w:cs="Arial"/>
              </w:rPr>
            </w:pPr>
            <w:r w:rsidRPr="00F64944">
              <w:rPr>
                <w:rFonts w:cs="Arial"/>
              </w:rPr>
              <w:t>6</w:t>
            </w:r>
          </w:p>
        </w:tc>
      </w:tr>
      <w:tr w:rsidR="003B4EDF" w:rsidRPr="00F64944" w14:paraId="7F205B10"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EB226" w14:textId="1421F2AD" w:rsidR="003B4EDF" w:rsidRPr="00F64944" w:rsidRDefault="003B4EDF" w:rsidP="003B4EDF">
            <w:pPr>
              <w:jc w:val="center"/>
              <w:rPr>
                <w:rFonts w:cs="Arial"/>
              </w:rPr>
            </w:pPr>
            <w:r w:rsidRPr="00F64944">
              <w:rPr>
                <w:rFonts w:cs="Arial"/>
              </w:rPr>
              <w:t>5</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53FC1" w14:textId="3E374B70" w:rsidR="003B4EDF" w:rsidRPr="00F64944" w:rsidRDefault="00396ED2" w:rsidP="003B4EDF">
            <w:pPr>
              <w:rPr>
                <w:rFonts w:cs="Arial"/>
              </w:rPr>
            </w:pPr>
            <w:r w:rsidRPr="00F64944">
              <w:rPr>
                <w:rFonts w:cs="Arial"/>
              </w:rPr>
              <w:t xml:space="preserve">Kadastro </w:t>
            </w:r>
            <w:proofErr w:type="spellStart"/>
            <w:r w:rsidRPr="00F64944">
              <w:rPr>
                <w:rFonts w:cs="Arial"/>
              </w:rPr>
              <w:t>byla_ESO</w:t>
            </w:r>
            <w:proofErr w:type="spellEnd"/>
            <w:r w:rsidRPr="00F64944">
              <w:rPr>
                <w:rFonts w:cs="Arial"/>
              </w:rPr>
              <w:t xml:space="preserve"> SP-950</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BDB28" w14:textId="0942968D" w:rsidR="003B4EDF" w:rsidRPr="00F64944" w:rsidRDefault="003B4EDF" w:rsidP="003B4EDF">
            <w:pPr>
              <w:rPr>
                <w:rFonts w:cs="Arial"/>
              </w:rPr>
            </w:pPr>
            <w:r w:rsidRPr="00F64944">
              <w:rPr>
                <w:rFonts w:cs="Arial"/>
              </w:rP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353BD" w14:textId="499A1CE6" w:rsidR="003B4EDF" w:rsidRPr="00F64944" w:rsidRDefault="00396ED2" w:rsidP="003B4EDF">
            <w:pPr>
              <w:jc w:val="center"/>
              <w:rPr>
                <w:rFonts w:cs="Arial"/>
              </w:rPr>
            </w:pPr>
            <w:r w:rsidRPr="00F64944">
              <w:rPr>
                <w:rFonts w:cs="Arial"/>
              </w:rPr>
              <w:t>14</w:t>
            </w:r>
          </w:p>
        </w:tc>
      </w:tr>
      <w:tr w:rsidR="003B4EDF" w:rsidRPr="00F64944" w14:paraId="4D8AAB5C"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F5029" w14:textId="40011BBD" w:rsidR="003B4EDF" w:rsidRPr="00F64944" w:rsidRDefault="003B4EDF" w:rsidP="003B4EDF">
            <w:pPr>
              <w:jc w:val="center"/>
              <w:rPr>
                <w:rFonts w:cs="Arial"/>
              </w:rPr>
            </w:pPr>
            <w:r w:rsidRPr="00F64944">
              <w:rPr>
                <w:rFonts w:cs="Arial"/>
              </w:rPr>
              <w:t>6</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3273C" w14:textId="5D135153" w:rsidR="003B4EDF" w:rsidRPr="00F64944" w:rsidRDefault="00396ED2" w:rsidP="003B4EDF">
            <w:pPr>
              <w:rPr>
                <w:rFonts w:cs="Arial"/>
              </w:rPr>
            </w:pPr>
            <w:r w:rsidRPr="00F64944">
              <w:rPr>
                <w:rFonts w:cs="Arial"/>
              </w:rPr>
              <w:t>Darbų ribos (Statyba ir DG įrengimas)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509D4" w14:textId="02F6F041" w:rsidR="003B4EDF" w:rsidRPr="00F64944" w:rsidRDefault="003B4EDF" w:rsidP="003B4EDF">
            <w:pPr>
              <w:rPr>
                <w:rFonts w:cs="Arial"/>
              </w:rPr>
            </w:pPr>
            <w:r w:rsidRPr="00F64944">
              <w:rPr>
                <w:rFonts w:cs="Arial"/>
              </w:rP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6EC78" w14:textId="7B1315BA" w:rsidR="003B4EDF" w:rsidRPr="00F64944" w:rsidRDefault="00396ED2" w:rsidP="003B4EDF">
            <w:pPr>
              <w:jc w:val="center"/>
              <w:rPr>
                <w:rFonts w:cs="Arial"/>
              </w:rPr>
            </w:pPr>
            <w:r w:rsidRPr="00F64944">
              <w:rPr>
                <w:rFonts w:cs="Arial"/>
              </w:rPr>
              <w:t>1</w:t>
            </w:r>
          </w:p>
        </w:tc>
      </w:tr>
      <w:tr w:rsidR="003B4EDF" w:rsidRPr="00F64944" w14:paraId="206B87FA"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D7CE7" w14:textId="0D4EC78B" w:rsidR="003B4EDF" w:rsidRPr="00F64944" w:rsidRDefault="003B4EDF" w:rsidP="003B4EDF">
            <w:pPr>
              <w:jc w:val="center"/>
              <w:rPr>
                <w:rFonts w:cs="Arial"/>
              </w:rPr>
            </w:pPr>
            <w:r w:rsidRPr="00F64944">
              <w:rPr>
                <w:rFonts w:cs="Arial"/>
              </w:rPr>
              <w:t>8</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D816E" w14:textId="7565CBA1" w:rsidR="003B4EDF" w:rsidRPr="00F64944" w:rsidRDefault="00396ED2" w:rsidP="003B4EDF">
            <w:pPr>
              <w:rPr>
                <w:rFonts w:cs="Arial"/>
              </w:rPr>
            </w:pPr>
            <w:r w:rsidRPr="00F64944">
              <w:rPr>
                <w:rFonts w:cs="Arial"/>
              </w:rPr>
              <w:t>0,4kV naujai rekonstruojamos skirstyklos schema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B5F28" w14:textId="4853B5B6" w:rsidR="003B4EDF" w:rsidRPr="00F64944" w:rsidRDefault="003B4EDF" w:rsidP="003B4EDF">
            <w:pPr>
              <w:rPr>
                <w:rFonts w:cs="Arial"/>
              </w:rPr>
            </w:pPr>
            <w:r w:rsidRPr="00F64944">
              <w:rPr>
                <w:rFonts w:cs="Arial"/>
              </w:rP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E67AA" w14:textId="1D2B119E" w:rsidR="003B4EDF" w:rsidRPr="00F64944" w:rsidRDefault="003B4EDF" w:rsidP="003B4EDF">
            <w:pPr>
              <w:jc w:val="center"/>
              <w:rPr>
                <w:rFonts w:cs="Arial"/>
              </w:rPr>
            </w:pPr>
            <w:r w:rsidRPr="00F64944">
              <w:rPr>
                <w:rFonts w:cs="Arial"/>
              </w:rPr>
              <w:t>1</w:t>
            </w:r>
          </w:p>
        </w:tc>
      </w:tr>
      <w:tr w:rsidR="003B4EDF" w:rsidRPr="00F64944" w14:paraId="0287FF7F"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800FA" w14:textId="366155C6" w:rsidR="003B4EDF" w:rsidRPr="00F64944" w:rsidRDefault="003B4EDF" w:rsidP="003B4EDF">
            <w:pPr>
              <w:jc w:val="center"/>
              <w:rPr>
                <w:rFonts w:cs="Arial"/>
              </w:rPr>
            </w:pPr>
            <w:r w:rsidRPr="00F64944">
              <w:rPr>
                <w:rFonts w:cs="Arial"/>
              </w:rPr>
              <w:t>9</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A6B7C" w14:textId="3E581A85" w:rsidR="003B4EDF" w:rsidRPr="00F64944" w:rsidRDefault="00396ED2" w:rsidP="003B4EDF">
            <w:pPr>
              <w:rPr>
                <w:rFonts w:cs="Arial"/>
              </w:rPr>
            </w:pPr>
            <w:r w:rsidRPr="00F64944">
              <w:rPr>
                <w:rFonts w:cs="Arial"/>
              </w:rPr>
              <w:t>Esama 0,4kV skirstyklos schema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A46C5" w14:textId="41CA768B" w:rsidR="003B4EDF" w:rsidRPr="00F64944" w:rsidRDefault="003B4EDF" w:rsidP="003B4EDF">
            <w:pPr>
              <w:rPr>
                <w:rFonts w:cs="Arial"/>
              </w:rPr>
            </w:pPr>
            <w:r w:rsidRPr="00F64944">
              <w:rPr>
                <w:rFonts w:cs="Arial"/>
              </w:rP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9BB6C" w14:textId="3965B28E" w:rsidR="003B4EDF" w:rsidRPr="00F64944" w:rsidRDefault="00396ED2" w:rsidP="003B4EDF">
            <w:pPr>
              <w:jc w:val="center"/>
              <w:rPr>
                <w:rFonts w:cs="Arial"/>
              </w:rPr>
            </w:pPr>
            <w:r w:rsidRPr="00F64944">
              <w:rPr>
                <w:rFonts w:cs="Arial"/>
              </w:rPr>
              <w:t>1</w:t>
            </w:r>
          </w:p>
        </w:tc>
      </w:tr>
      <w:tr w:rsidR="003B4EDF" w:rsidRPr="00F64944" w14:paraId="679F7A43"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91DCB" w14:textId="7948A013" w:rsidR="003B4EDF" w:rsidRPr="00F64944" w:rsidRDefault="003B4EDF" w:rsidP="003B4EDF">
            <w:pPr>
              <w:jc w:val="center"/>
              <w:rPr>
                <w:rFonts w:cs="Arial"/>
              </w:rPr>
            </w:pPr>
            <w:r w:rsidRPr="00F64944">
              <w:rPr>
                <w:rFonts w:cs="Arial"/>
              </w:rPr>
              <w:t>10</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8E271" w14:textId="35966AF7" w:rsidR="003B4EDF" w:rsidRPr="00F64944" w:rsidRDefault="00396ED2" w:rsidP="003B4EDF">
            <w:pPr>
              <w:rPr>
                <w:rFonts w:cs="Arial"/>
              </w:rPr>
            </w:pPr>
            <w:r w:rsidRPr="00F64944">
              <w:rPr>
                <w:rFonts w:cs="Arial"/>
              </w:rPr>
              <w:t>Esama skirstyklos ARI schema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3DFE5" w14:textId="6A90CB45" w:rsidR="003B4EDF" w:rsidRPr="00F64944" w:rsidRDefault="003B4EDF" w:rsidP="003B4EDF">
            <w:pPr>
              <w:rPr>
                <w:rFonts w:cs="Arial"/>
              </w:rPr>
            </w:pPr>
            <w:r w:rsidRPr="00F64944">
              <w:rPr>
                <w:rFonts w:cs="Arial"/>
              </w:rP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11BAC" w14:textId="1982E90A" w:rsidR="003B4EDF" w:rsidRPr="00F64944" w:rsidRDefault="00396ED2" w:rsidP="003B4EDF">
            <w:pPr>
              <w:jc w:val="center"/>
              <w:rPr>
                <w:rFonts w:cs="Arial"/>
              </w:rPr>
            </w:pPr>
            <w:r w:rsidRPr="00F64944">
              <w:rPr>
                <w:rFonts w:cs="Arial"/>
              </w:rPr>
              <w:t>1</w:t>
            </w:r>
          </w:p>
        </w:tc>
      </w:tr>
      <w:tr w:rsidR="003B4EDF" w:rsidRPr="00F64944" w14:paraId="5A46FEEE"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97F18" w14:textId="6E7AF27D" w:rsidR="003B4EDF" w:rsidRPr="00F64944" w:rsidRDefault="003B4EDF" w:rsidP="003B4EDF">
            <w:pPr>
              <w:jc w:val="center"/>
              <w:rPr>
                <w:rFonts w:cs="Arial"/>
              </w:rPr>
            </w:pPr>
            <w:r w:rsidRPr="00F64944">
              <w:rPr>
                <w:rFonts w:cs="Arial"/>
              </w:rPr>
              <w:t>11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D83A6" w14:textId="3C441788" w:rsidR="003B4EDF" w:rsidRPr="00F64944" w:rsidRDefault="00396ED2" w:rsidP="003B4EDF">
            <w:pPr>
              <w:rPr>
                <w:rFonts w:cs="Arial"/>
              </w:rPr>
            </w:pPr>
            <w:r w:rsidRPr="00F64944">
              <w:rPr>
                <w:rFonts w:cs="Arial"/>
              </w:rPr>
              <w:t>DG išmatavimai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05F88" w14:textId="6B8C5A77" w:rsidR="003B4EDF" w:rsidRPr="00F64944" w:rsidRDefault="003B4EDF" w:rsidP="003B4EDF">
            <w:pPr>
              <w:rPr>
                <w:rFonts w:cs="Arial"/>
              </w:rPr>
            </w:pPr>
            <w:r w:rsidRPr="00F64944">
              <w:rPr>
                <w:rFonts w:cs="Arial"/>
              </w:rP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DB148" w14:textId="22C0B30E" w:rsidR="003B4EDF" w:rsidRPr="00F64944" w:rsidRDefault="00396ED2" w:rsidP="003B4EDF">
            <w:pPr>
              <w:jc w:val="center"/>
              <w:rPr>
                <w:rFonts w:cs="Arial"/>
              </w:rPr>
            </w:pPr>
            <w:r w:rsidRPr="00F64944">
              <w:rPr>
                <w:rFonts w:cs="Arial"/>
              </w:rPr>
              <w:t>1</w:t>
            </w:r>
          </w:p>
        </w:tc>
      </w:tr>
      <w:tr w:rsidR="003B4EDF" w:rsidRPr="00F64944" w14:paraId="3824F9B0"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6A8FE" w14:textId="37CB4165" w:rsidR="003B4EDF" w:rsidRPr="00F64944" w:rsidRDefault="003B4EDF" w:rsidP="003B4EDF">
            <w:pPr>
              <w:jc w:val="center"/>
              <w:rPr>
                <w:rFonts w:cs="Arial"/>
              </w:rPr>
            </w:pPr>
            <w:r w:rsidRPr="00F64944">
              <w:rPr>
                <w:rFonts w:cs="Arial"/>
              </w:rPr>
              <w:t>12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DEA8C" w14:textId="260BCD88" w:rsidR="003B4EDF" w:rsidRPr="00F64944" w:rsidRDefault="00396ED2" w:rsidP="003B4EDF">
            <w:pPr>
              <w:rPr>
                <w:rFonts w:cs="Arial"/>
              </w:rPr>
            </w:pPr>
            <w:r w:rsidRPr="00F64944">
              <w:rPr>
                <w:rFonts w:cs="Arial"/>
              </w:rPr>
              <w:t>DG techniniai duomenys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BC144" w14:textId="4E173F8B" w:rsidR="003B4EDF" w:rsidRPr="00F64944" w:rsidRDefault="00932749" w:rsidP="003B4EDF">
            <w:pPr>
              <w:rPr>
                <w:rFonts w:cs="Arial"/>
              </w:rPr>
            </w:pPr>
            <w:r w:rsidRPr="00F64944">
              <w:rPr>
                <w:rFonts w:cs="Arial"/>
              </w:rP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247B0" w14:textId="05570182" w:rsidR="003B4EDF" w:rsidRPr="00F64944" w:rsidRDefault="00396ED2" w:rsidP="003B4EDF">
            <w:pPr>
              <w:jc w:val="center"/>
              <w:rPr>
                <w:rFonts w:cs="Arial"/>
              </w:rPr>
            </w:pPr>
            <w:r w:rsidRPr="00F64944">
              <w:rPr>
                <w:rFonts w:cs="Arial"/>
              </w:rPr>
              <w:t>4</w:t>
            </w:r>
          </w:p>
        </w:tc>
      </w:tr>
      <w:tr w:rsidR="003B4EDF" w:rsidRPr="00F64944" w14:paraId="343D9E8C"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020D7" w14:textId="749DB23C" w:rsidR="003B4EDF" w:rsidRPr="00F64944" w:rsidRDefault="003B4EDF" w:rsidP="008F3F42">
            <w:pPr>
              <w:jc w:val="center"/>
              <w:rPr>
                <w:rFonts w:cs="Arial"/>
              </w:rPr>
            </w:pPr>
            <w:r w:rsidRPr="00F64944">
              <w:rPr>
                <w:rFonts w:cs="Arial"/>
              </w:rPr>
              <w:t>13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8D2EA" w14:textId="1362C278" w:rsidR="003B4EDF" w:rsidRPr="00F64944" w:rsidRDefault="00396ED2" w:rsidP="008F3F42">
            <w:pPr>
              <w:rPr>
                <w:rFonts w:cs="Arial"/>
              </w:rPr>
            </w:pPr>
            <w:r w:rsidRPr="00F64944">
              <w:rPr>
                <w:rFonts w:cs="Arial"/>
              </w:rPr>
              <w:t>DG principinė schema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029AF" w14:textId="6CED93A8" w:rsidR="003B4EDF" w:rsidRPr="00F64944" w:rsidRDefault="00932749" w:rsidP="008F3F42">
            <w:pPr>
              <w:rPr>
                <w:rFonts w:cs="Arial"/>
              </w:rPr>
            </w:pPr>
            <w:r w:rsidRPr="00F64944">
              <w:rPr>
                <w:rFonts w:cs="Arial"/>
              </w:rP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BEDC5" w14:textId="0673036C" w:rsidR="003B4EDF" w:rsidRPr="00F64944" w:rsidRDefault="00396ED2" w:rsidP="008F3F42">
            <w:pPr>
              <w:jc w:val="center"/>
              <w:rPr>
                <w:rFonts w:cs="Arial"/>
              </w:rPr>
            </w:pPr>
            <w:r w:rsidRPr="00F64944">
              <w:rPr>
                <w:rFonts w:cs="Arial"/>
              </w:rPr>
              <w:t>16</w:t>
            </w:r>
          </w:p>
        </w:tc>
      </w:tr>
      <w:tr w:rsidR="003B4EDF" w:rsidRPr="00F64944" w14:paraId="1E1D6D72"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3D4AB" w14:textId="0004593C" w:rsidR="003B4EDF" w:rsidRPr="00F64944" w:rsidRDefault="003B4EDF" w:rsidP="008F3F42">
            <w:pPr>
              <w:jc w:val="center"/>
              <w:rPr>
                <w:rFonts w:cs="Arial"/>
              </w:rPr>
            </w:pPr>
            <w:r w:rsidRPr="00F64944">
              <w:rPr>
                <w:rFonts w:cs="Arial"/>
              </w:rPr>
              <w:t>14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25905" w14:textId="16492E8D" w:rsidR="003B4EDF" w:rsidRPr="00F64944" w:rsidRDefault="00396ED2" w:rsidP="008F3F42">
            <w:pPr>
              <w:rPr>
                <w:rFonts w:cs="Arial"/>
              </w:rPr>
            </w:pPr>
            <w:r w:rsidRPr="00F64944">
              <w:rPr>
                <w:rFonts w:cs="Arial"/>
              </w:rPr>
              <w:t>DG valdiklio aprašymas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DF7CC" w14:textId="71467DE7" w:rsidR="003B4EDF" w:rsidRPr="00F64944" w:rsidRDefault="00932749" w:rsidP="008F3F42">
            <w:pPr>
              <w:rPr>
                <w:rFonts w:cs="Arial"/>
              </w:rPr>
            </w:pPr>
            <w:r w:rsidRPr="00F64944">
              <w:rPr>
                <w:rFonts w:cs="Arial"/>
              </w:rP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824EE" w14:textId="54044A52" w:rsidR="003B4EDF" w:rsidRPr="00F64944" w:rsidRDefault="00396ED2" w:rsidP="008F3F42">
            <w:pPr>
              <w:jc w:val="center"/>
              <w:rPr>
                <w:rFonts w:cs="Arial"/>
              </w:rPr>
            </w:pPr>
            <w:r w:rsidRPr="00F64944">
              <w:rPr>
                <w:rFonts w:cs="Arial"/>
              </w:rPr>
              <w:t>19</w:t>
            </w:r>
          </w:p>
        </w:tc>
      </w:tr>
      <w:tr w:rsidR="003B4EDF" w:rsidRPr="00F64944" w14:paraId="3FF18A57"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301CE" w14:textId="046F3094" w:rsidR="003B4EDF" w:rsidRPr="00F64944" w:rsidRDefault="003B4EDF" w:rsidP="008F3F42">
            <w:pPr>
              <w:jc w:val="center"/>
              <w:rPr>
                <w:rFonts w:cs="Arial"/>
              </w:rPr>
            </w:pPr>
            <w:r w:rsidRPr="00F64944">
              <w:rPr>
                <w:rFonts w:cs="Arial"/>
              </w:rPr>
              <w:t>1</w:t>
            </w:r>
            <w:r w:rsidR="001471EB">
              <w:rPr>
                <w:rFonts w:cs="Arial"/>
              </w:rPr>
              <w:t>6</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91F6B" w14:textId="482EA809" w:rsidR="003B4EDF" w:rsidRPr="00F64944" w:rsidRDefault="001471EB" w:rsidP="008F3F42">
            <w:pPr>
              <w:rPr>
                <w:rFonts w:cs="Arial"/>
              </w:rPr>
            </w:pPr>
            <w:r w:rsidRPr="001471EB">
              <w:rPr>
                <w:rFonts w:cs="Arial"/>
              </w:rPr>
              <w:t>ESO Prijungimo sąlygos 0,4kV skirstyklos rekonstrukcijai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70EB5" w14:textId="4CE37BF5" w:rsidR="003B4EDF" w:rsidRPr="00F64944" w:rsidRDefault="00932749" w:rsidP="008F3F42">
            <w:pPr>
              <w:rPr>
                <w:rFonts w:cs="Arial"/>
              </w:rPr>
            </w:pPr>
            <w:r w:rsidRPr="00F64944">
              <w:rPr>
                <w:rFonts w:cs="Arial"/>
              </w:rP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C107E" w14:textId="3858FA15" w:rsidR="003B4EDF" w:rsidRPr="00F64944" w:rsidRDefault="00932749" w:rsidP="008F3F42">
            <w:pPr>
              <w:jc w:val="center"/>
              <w:rPr>
                <w:rFonts w:cs="Arial"/>
              </w:rPr>
            </w:pPr>
            <w:r w:rsidRPr="00F64944">
              <w:rPr>
                <w:rFonts w:cs="Arial"/>
              </w:rPr>
              <w:t>8</w:t>
            </w:r>
          </w:p>
        </w:tc>
      </w:tr>
      <w:tr w:rsidR="00DA3309" w:rsidRPr="00F64944" w14:paraId="6572BF48" w14:textId="77777777" w:rsidTr="00A43873">
        <w:trPr>
          <w:trHeight w:val="567"/>
        </w:trPr>
        <w:tc>
          <w:tcPr>
            <w:tcW w:w="5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E4EFC5E" w14:textId="21CC1FB6" w:rsidR="00DA3309" w:rsidRPr="00F64944" w:rsidRDefault="00DA3309" w:rsidP="008F3F42">
            <w:pPr>
              <w:jc w:val="center"/>
              <w:rPr>
                <w:rFonts w:cs="Arial"/>
              </w:rPr>
            </w:pPr>
            <w:r w:rsidRPr="00F64944">
              <w:rPr>
                <w:rFonts w:cs="Arial"/>
              </w:rPr>
              <w:t>17</w:t>
            </w:r>
          </w:p>
        </w:tc>
        <w:tc>
          <w:tcPr>
            <w:tcW w:w="524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734527B" w14:textId="08C55370" w:rsidR="00DA3309" w:rsidRPr="00F64944" w:rsidRDefault="006E6FBE" w:rsidP="008F3F42">
            <w:pPr>
              <w:rPr>
                <w:rFonts w:cs="Arial"/>
              </w:rPr>
            </w:pPr>
            <w:r w:rsidRPr="00F64944">
              <w:rPr>
                <w:rFonts w:cs="Arial"/>
              </w:rPr>
              <w:t xml:space="preserve">Preliminarus </w:t>
            </w:r>
            <w:proofErr w:type="spellStart"/>
            <w:r w:rsidRPr="00F64944">
              <w:rPr>
                <w:rFonts w:cs="Arial"/>
              </w:rPr>
              <w:t>teleinformacijos</w:t>
            </w:r>
            <w:proofErr w:type="spellEnd"/>
            <w:r w:rsidRPr="00F64944">
              <w:rPr>
                <w:rFonts w:cs="Arial"/>
              </w:rPr>
              <w:t xml:space="preserve"> </w:t>
            </w:r>
            <w:r w:rsidR="00CF7B5D" w:rsidRPr="00F64944">
              <w:rPr>
                <w:rFonts w:cs="Arial"/>
              </w:rPr>
              <w:t>signalų sąrašas</w:t>
            </w:r>
          </w:p>
        </w:tc>
        <w:tc>
          <w:tcPr>
            <w:tcW w:w="32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D4CF23A" w14:textId="1B5A22EA" w:rsidR="00DA3309" w:rsidRPr="00F64944" w:rsidRDefault="00951D56" w:rsidP="008F3F42">
            <w:pPr>
              <w:rPr>
                <w:rFonts w:cs="Arial"/>
              </w:rPr>
            </w:pPr>
            <w:r w:rsidRPr="00F64944">
              <w:rPr>
                <w:rFonts w:cs="Arial"/>
              </w:rPr>
              <w:t>-</w:t>
            </w:r>
          </w:p>
        </w:tc>
        <w:tc>
          <w:tcPr>
            <w:tcW w:w="89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BF58818" w14:textId="31015780" w:rsidR="00DA3309" w:rsidRPr="00F64944" w:rsidRDefault="00CF7B5D" w:rsidP="008F3F42">
            <w:pPr>
              <w:jc w:val="center"/>
              <w:rPr>
                <w:rFonts w:cs="Arial"/>
              </w:rPr>
            </w:pPr>
            <w:r w:rsidRPr="00F64944">
              <w:rPr>
                <w:rFonts w:cs="Arial"/>
              </w:rPr>
              <w:t>2</w:t>
            </w:r>
          </w:p>
        </w:tc>
      </w:tr>
    </w:tbl>
    <w:p w14:paraId="0A177BC6" w14:textId="77777777" w:rsidR="00A672AA" w:rsidRPr="00F64944" w:rsidRDefault="00A672AA">
      <w:pPr>
        <w:rPr>
          <w:rFonts w:cs="Arial"/>
        </w:rPr>
      </w:pPr>
    </w:p>
    <w:sectPr w:rsidR="00A672AA" w:rsidRPr="00F64944" w:rsidSect="006F0812">
      <w:headerReference w:type="default" r:id="rId13"/>
      <w:footerReference w:type="default" r:id="rId14"/>
      <w:footerReference w:type="first" r:id="rId15"/>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1475B" w14:textId="77777777" w:rsidR="00455422" w:rsidRDefault="00455422">
      <w:r>
        <w:separator/>
      </w:r>
    </w:p>
  </w:endnote>
  <w:endnote w:type="continuationSeparator" w:id="0">
    <w:p w14:paraId="69BBE8A8" w14:textId="77777777" w:rsidR="00455422" w:rsidRDefault="0045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CellMar>
        <w:left w:w="10" w:type="dxa"/>
        <w:right w:w="10" w:type="dxa"/>
      </w:tblCellMar>
      <w:tblLook w:val="0000" w:firstRow="0" w:lastRow="0" w:firstColumn="0" w:lastColumn="0" w:noHBand="0" w:noVBand="0"/>
    </w:tblPr>
    <w:tblGrid>
      <w:gridCol w:w="7195"/>
      <w:gridCol w:w="2436"/>
    </w:tblGrid>
    <w:tr w:rsidR="00CF7B5D" w14:paraId="251CAA62" w14:textId="77777777">
      <w:tc>
        <w:tcPr>
          <w:tcW w:w="7195" w:type="dxa"/>
          <w:tcMar>
            <w:top w:w="0" w:type="dxa"/>
            <w:left w:w="108" w:type="dxa"/>
            <w:bottom w:w="0" w:type="dxa"/>
            <w:right w:w="108" w:type="dxa"/>
          </w:tcMar>
        </w:tcPr>
        <w:p w14:paraId="768CCC45" w14:textId="77777777" w:rsidR="001B7BA5" w:rsidRDefault="00481EDF">
          <w:pPr>
            <w:pStyle w:val="Porat"/>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tcMar>
            <w:top w:w="0" w:type="dxa"/>
            <w:left w:w="108" w:type="dxa"/>
            <w:bottom w:w="0" w:type="dxa"/>
            <w:right w:w="108" w:type="dxa"/>
          </w:tcMar>
        </w:tcPr>
        <w:p w14:paraId="1285766B" w14:textId="77777777" w:rsidR="001B7BA5" w:rsidRDefault="00481EDF">
          <w:pPr>
            <w:pStyle w:val="Porat"/>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Pr>
              <w:rFonts w:eastAsia="Times New Roman" w:cs="Arial"/>
              <w:sz w:val="14"/>
              <w:szCs w:val="14"/>
              <w:lang w:eastAsia="lt-LT"/>
            </w:rPr>
            <w:t>1</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Pr>
              <w:rFonts w:eastAsia="Times New Roman" w:cs="Arial"/>
              <w:sz w:val="14"/>
              <w:szCs w:val="14"/>
              <w:lang w:eastAsia="lt-LT"/>
            </w:rPr>
            <w:t>6</w:t>
          </w:r>
          <w:r>
            <w:rPr>
              <w:rFonts w:eastAsia="Times New Roman" w:cs="Arial"/>
              <w:sz w:val="14"/>
              <w:szCs w:val="14"/>
              <w:lang w:eastAsia="lt-LT"/>
            </w:rPr>
            <w:fldChar w:fldCharType="end"/>
          </w:r>
        </w:p>
      </w:tc>
    </w:tr>
  </w:tbl>
  <w:p w14:paraId="57C13E54" w14:textId="77777777" w:rsidR="001B7BA5" w:rsidRDefault="001B7B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F74F" w14:textId="3F493425" w:rsidR="008803AC" w:rsidRPr="008803AC" w:rsidRDefault="008803AC" w:rsidP="008803AC">
    <w:pPr>
      <w:suppressAutoHyphens w:val="0"/>
      <w:jc w:val="center"/>
      <w:rPr>
        <w:b/>
        <w:bCs/>
      </w:rPr>
    </w:pPr>
    <w:r w:rsidRPr="006718B3">
      <w:rPr>
        <w:b/>
        <w:bCs/>
      </w:rPr>
      <w:t>202</w:t>
    </w:r>
    <w:r w:rsidR="007178EA">
      <w:rPr>
        <w:b/>
        <w:bCs/>
      </w:rPr>
      <w:t>6</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6CF0" w14:textId="77777777" w:rsidR="00455422" w:rsidRDefault="00455422">
      <w:r>
        <w:rPr>
          <w:color w:val="000000"/>
        </w:rPr>
        <w:separator/>
      </w:r>
    </w:p>
  </w:footnote>
  <w:footnote w:type="continuationSeparator" w:id="0">
    <w:p w14:paraId="0740DFC1" w14:textId="77777777" w:rsidR="00455422" w:rsidRDefault="00455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D3A9" w14:textId="14689EEA" w:rsidR="001B7BA5" w:rsidRDefault="00EF31E8" w:rsidP="006F0812">
    <w:pPr>
      <w:pStyle w:val="Antrats"/>
    </w:pPr>
    <w:r>
      <w:rPr>
        <w:noProof/>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8E7"/>
    <w:multiLevelType w:val="hybridMultilevel"/>
    <w:tmpl w:val="75F22E1C"/>
    <w:lvl w:ilvl="0" w:tplc="A3CA0B1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195786"/>
    <w:multiLevelType w:val="hybridMultilevel"/>
    <w:tmpl w:val="0590A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174E13"/>
    <w:multiLevelType w:val="hybridMultilevel"/>
    <w:tmpl w:val="9484F1A4"/>
    <w:lvl w:ilvl="0" w:tplc="A3CA0B1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6C1C28"/>
    <w:multiLevelType w:val="hybridMultilevel"/>
    <w:tmpl w:val="DDFA3E88"/>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B2144"/>
    <w:multiLevelType w:val="hybridMultilevel"/>
    <w:tmpl w:val="2EFE4214"/>
    <w:lvl w:ilvl="0" w:tplc="A3CA0B1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09003C"/>
    <w:multiLevelType w:val="hybridMultilevel"/>
    <w:tmpl w:val="6496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A024F"/>
    <w:multiLevelType w:val="hybridMultilevel"/>
    <w:tmpl w:val="2D905A6A"/>
    <w:lvl w:ilvl="0" w:tplc="A3CA0B1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5C4CD3"/>
    <w:multiLevelType w:val="hybridMultilevel"/>
    <w:tmpl w:val="A39AF630"/>
    <w:lvl w:ilvl="0" w:tplc="A3CA0B1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F5D7BFB"/>
    <w:multiLevelType w:val="hybridMultilevel"/>
    <w:tmpl w:val="7BD645EA"/>
    <w:lvl w:ilvl="0" w:tplc="A3CA0B1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941F8D"/>
    <w:multiLevelType w:val="hybridMultilevel"/>
    <w:tmpl w:val="25A2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40339AE"/>
    <w:multiLevelType w:val="hybridMultilevel"/>
    <w:tmpl w:val="10F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8672058"/>
    <w:multiLevelType w:val="hybridMultilevel"/>
    <w:tmpl w:val="D9DEB1CE"/>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F631E30"/>
    <w:multiLevelType w:val="hybridMultilevel"/>
    <w:tmpl w:val="856853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1676822"/>
    <w:multiLevelType w:val="hybridMultilevel"/>
    <w:tmpl w:val="A232E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2BC23C3"/>
    <w:multiLevelType w:val="hybridMultilevel"/>
    <w:tmpl w:val="1C76506C"/>
    <w:lvl w:ilvl="0" w:tplc="A3CA0B1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FE92148"/>
    <w:multiLevelType w:val="hybridMultilevel"/>
    <w:tmpl w:val="150E0F4E"/>
    <w:lvl w:ilvl="0" w:tplc="04270001">
      <w:start w:val="1"/>
      <w:numFmt w:val="bullet"/>
      <w:lvlText w:val=""/>
      <w:lvlJc w:val="left"/>
      <w:pPr>
        <w:tabs>
          <w:tab w:val="num" w:pos="720"/>
        </w:tabs>
        <w:ind w:left="720" w:hanging="360"/>
      </w:pPr>
      <w:rPr>
        <w:rFonts w:ascii="Symbol" w:hAnsi="Symbol" w:hint="default"/>
      </w:rPr>
    </w:lvl>
    <w:lvl w:ilvl="1" w:tplc="81DEBE14">
      <w:start w:val="1"/>
      <w:numFmt w:val="bullet"/>
      <w:lvlText w:val=""/>
      <w:lvlJc w:val="left"/>
      <w:pPr>
        <w:tabs>
          <w:tab w:val="num" w:pos="1440"/>
        </w:tabs>
        <w:ind w:left="1440" w:hanging="360"/>
      </w:pPr>
      <w:rPr>
        <w:rFonts w:ascii="Symbol" w:hAnsi="Symbol" w:hint="default"/>
        <w:color w:val="auto"/>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C7401F"/>
    <w:multiLevelType w:val="hybridMultilevel"/>
    <w:tmpl w:val="5B2409C4"/>
    <w:lvl w:ilvl="0" w:tplc="A3CA0B1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D836AA2"/>
    <w:multiLevelType w:val="hybridMultilevel"/>
    <w:tmpl w:val="5324E4A8"/>
    <w:lvl w:ilvl="0" w:tplc="A3CA0B1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9D1E12"/>
    <w:multiLevelType w:val="hybridMultilevel"/>
    <w:tmpl w:val="8C9A94B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5900B8"/>
    <w:multiLevelType w:val="multilevel"/>
    <w:tmpl w:val="7BBA2624"/>
    <w:styleLink w:val="LFO1"/>
    <w:lvl w:ilvl="0">
      <w:start w:val="1"/>
      <w:numFmt w:val="decimal"/>
      <w:pStyle w:val="Turinioantra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6A245A0"/>
    <w:multiLevelType w:val="hybridMultilevel"/>
    <w:tmpl w:val="BC34A5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074CE2"/>
    <w:multiLevelType w:val="hybridMultilevel"/>
    <w:tmpl w:val="D332CB18"/>
    <w:lvl w:ilvl="0" w:tplc="A3CA0B1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3E74C5"/>
    <w:multiLevelType w:val="hybridMultilevel"/>
    <w:tmpl w:val="957AD71E"/>
    <w:lvl w:ilvl="0" w:tplc="DE7E22F2">
      <w:start w:val="1"/>
      <w:numFmt w:val="bullet"/>
      <w:lvlText w:val=""/>
      <w:lvlJc w:val="left"/>
      <w:pPr>
        <w:tabs>
          <w:tab w:val="num" w:pos="423"/>
        </w:tabs>
        <w:ind w:left="42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36"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F1024D0"/>
    <w:multiLevelType w:val="hybridMultilevel"/>
    <w:tmpl w:val="4704C19E"/>
    <w:lvl w:ilvl="0" w:tplc="A3CA0B1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67B979EC"/>
    <w:multiLevelType w:val="hybridMultilevel"/>
    <w:tmpl w:val="361C4750"/>
    <w:lvl w:ilvl="0" w:tplc="AE660752">
      <w:start w:val="2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6B2A7181"/>
    <w:multiLevelType w:val="hybridMultilevel"/>
    <w:tmpl w:val="0FF0EAD2"/>
    <w:lvl w:ilvl="0" w:tplc="A3CA0B1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1ED5743"/>
    <w:multiLevelType w:val="multilevel"/>
    <w:tmpl w:val="66F0924C"/>
    <w:styleLink w:val="WWOutlineListStyle21"/>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1440" w:hanging="720"/>
      </w:pPr>
    </w:lvl>
    <w:lvl w:ilvl="3">
      <w:start w:val="1"/>
      <w:numFmt w:val="decimal"/>
      <w:pStyle w:val="Antrat4"/>
      <w:lvlText w:val="%1.%2.%3.%4"/>
      <w:lvlJc w:val="left"/>
      <w:pPr>
        <w:ind w:left="2304" w:hanging="864"/>
      </w:pPr>
    </w:lvl>
    <w:lvl w:ilvl="4">
      <w:start w:val="1"/>
      <w:numFmt w:val="decimal"/>
      <w:pStyle w:val="Antrat5"/>
      <w:lvlText w:val="%1.%2.%3.%4.%5"/>
      <w:lvlJc w:val="left"/>
      <w:pPr>
        <w:ind w:left="244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45"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63A7259"/>
    <w:multiLevelType w:val="hybridMultilevel"/>
    <w:tmpl w:val="0E005406"/>
    <w:lvl w:ilvl="0" w:tplc="A3CA0B1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7F663B8F"/>
    <w:multiLevelType w:val="hybridMultilevel"/>
    <w:tmpl w:val="EF9008D4"/>
    <w:lvl w:ilvl="0" w:tplc="A3CA0B1A">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322062">
    <w:abstractNumId w:val="44"/>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4550"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2" w16cid:durableId="971055492">
    <w:abstractNumId w:val="36"/>
  </w:num>
  <w:num w:numId="3" w16cid:durableId="553126389">
    <w:abstractNumId w:val="47"/>
  </w:num>
  <w:num w:numId="4" w16cid:durableId="621034594">
    <w:abstractNumId w:val="12"/>
  </w:num>
  <w:num w:numId="5" w16cid:durableId="1587416505">
    <w:abstractNumId w:val="20"/>
  </w:num>
  <w:num w:numId="6" w16cid:durableId="2131975475">
    <w:abstractNumId w:val="13"/>
  </w:num>
  <w:num w:numId="7" w16cid:durableId="1596792342">
    <w:abstractNumId w:val="18"/>
  </w:num>
  <w:num w:numId="8" w16cid:durableId="1640266193">
    <w:abstractNumId w:val="39"/>
  </w:num>
  <w:num w:numId="9" w16cid:durableId="897327073">
    <w:abstractNumId w:val="2"/>
  </w:num>
  <w:num w:numId="10" w16cid:durableId="471873448">
    <w:abstractNumId w:val="16"/>
  </w:num>
  <w:num w:numId="11" w16cid:durableId="1189566589">
    <w:abstractNumId w:val="45"/>
  </w:num>
  <w:num w:numId="12" w16cid:durableId="197863237">
    <w:abstractNumId w:val="46"/>
  </w:num>
  <w:num w:numId="13" w16cid:durableId="1330210567">
    <w:abstractNumId w:val="25"/>
  </w:num>
  <w:num w:numId="14" w16cid:durableId="1074549821">
    <w:abstractNumId w:val="24"/>
  </w:num>
  <w:num w:numId="15" w16cid:durableId="712770124">
    <w:abstractNumId w:val="49"/>
  </w:num>
  <w:num w:numId="16" w16cid:durableId="774056291">
    <w:abstractNumId w:val="27"/>
  </w:num>
  <w:num w:numId="17" w16cid:durableId="1198202802">
    <w:abstractNumId w:val="42"/>
  </w:num>
  <w:num w:numId="18" w16cid:durableId="49964230">
    <w:abstractNumId w:val="11"/>
  </w:num>
  <w:num w:numId="19" w16cid:durableId="712656440">
    <w:abstractNumId w:val="38"/>
  </w:num>
  <w:num w:numId="20" w16cid:durableId="981619393">
    <w:abstractNumId w:val="10"/>
  </w:num>
  <w:num w:numId="21" w16cid:durableId="1878614579">
    <w:abstractNumId w:val="43"/>
  </w:num>
  <w:num w:numId="22" w16cid:durableId="586618979">
    <w:abstractNumId w:val="1"/>
  </w:num>
  <w:num w:numId="23" w16cid:durableId="1237127659">
    <w:abstractNumId w:val="32"/>
  </w:num>
  <w:num w:numId="24" w16cid:durableId="1654482155">
    <w:abstractNumId w:val="44"/>
  </w:num>
  <w:num w:numId="25" w16cid:durableId="1755543163">
    <w:abstractNumId w:val="17"/>
  </w:num>
  <w:num w:numId="26" w16cid:durableId="1552495465">
    <w:abstractNumId w:val="7"/>
  </w:num>
  <w:num w:numId="27" w16cid:durableId="984628348">
    <w:abstractNumId w:val="15"/>
  </w:num>
  <w:num w:numId="28" w16cid:durableId="127672826">
    <w:abstractNumId w:val="26"/>
  </w:num>
  <w:num w:numId="29" w16cid:durableId="689524297">
    <w:abstractNumId w:val="31"/>
  </w:num>
  <w:num w:numId="30" w16cid:durableId="413169356">
    <w:abstractNumId w:val="5"/>
  </w:num>
  <w:num w:numId="31" w16cid:durableId="1271355832">
    <w:abstractNumId w:val="19"/>
  </w:num>
  <w:num w:numId="32" w16cid:durableId="294793267">
    <w:abstractNumId w:val="35"/>
  </w:num>
  <w:num w:numId="33" w16cid:durableId="347408029">
    <w:abstractNumId w:val="22"/>
  </w:num>
  <w:num w:numId="34" w16cid:durableId="722405597">
    <w:abstractNumId w:val="40"/>
  </w:num>
  <w:num w:numId="35" w16cid:durableId="673580009">
    <w:abstractNumId w:val="21"/>
  </w:num>
  <w:num w:numId="36" w16cid:durableId="1255282190">
    <w:abstractNumId w:val="44"/>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849"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37" w16cid:durableId="1497646918">
    <w:abstractNumId w:val="3"/>
  </w:num>
  <w:num w:numId="38" w16cid:durableId="694699534">
    <w:abstractNumId w:val="29"/>
  </w:num>
  <w:num w:numId="39" w16cid:durableId="953749655">
    <w:abstractNumId w:val="0"/>
  </w:num>
  <w:num w:numId="40" w16cid:durableId="1992556743">
    <w:abstractNumId w:val="6"/>
  </w:num>
  <w:num w:numId="41" w16cid:durableId="980962107">
    <w:abstractNumId w:val="23"/>
  </w:num>
  <w:num w:numId="42" w16cid:durableId="1159731055">
    <w:abstractNumId w:val="41"/>
  </w:num>
  <w:num w:numId="43" w16cid:durableId="2058891448">
    <w:abstractNumId w:val="37"/>
  </w:num>
  <w:num w:numId="44" w16cid:durableId="1312099847">
    <w:abstractNumId w:val="8"/>
  </w:num>
  <w:num w:numId="45" w16cid:durableId="1845972224">
    <w:abstractNumId w:val="4"/>
  </w:num>
  <w:num w:numId="46" w16cid:durableId="1649238887">
    <w:abstractNumId w:val="28"/>
  </w:num>
  <w:num w:numId="47" w16cid:durableId="679313357">
    <w:abstractNumId w:val="14"/>
  </w:num>
  <w:num w:numId="48" w16cid:durableId="487795006">
    <w:abstractNumId w:val="50"/>
  </w:num>
  <w:num w:numId="49" w16cid:durableId="143742896">
    <w:abstractNumId w:val="48"/>
  </w:num>
  <w:num w:numId="50" w16cid:durableId="509563116">
    <w:abstractNumId w:val="30"/>
  </w:num>
  <w:num w:numId="51" w16cid:durableId="1872720270">
    <w:abstractNumId w:val="9"/>
  </w:num>
  <w:num w:numId="52" w16cid:durableId="1033071674">
    <w:abstractNumId w:val="34"/>
  </w:num>
  <w:num w:numId="53" w16cid:durableId="934047733">
    <w:abstractNumId w:val="33"/>
  </w:num>
  <w:num w:numId="54" w16cid:durableId="1648169629">
    <w:abstractNumId w:val="44"/>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55" w16cid:durableId="570507303">
    <w:abstractNumId w:val="44"/>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56" w16cid:durableId="1963223145">
    <w:abstractNumId w:val="44"/>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5260"/>
    <w:rsid w:val="00006E06"/>
    <w:rsid w:val="000073FD"/>
    <w:rsid w:val="0001045F"/>
    <w:rsid w:val="0001145A"/>
    <w:rsid w:val="00011E6D"/>
    <w:rsid w:val="000124B9"/>
    <w:rsid w:val="00013C70"/>
    <w:rsid w:val="000205F2"/>
    <w:rsid w:val="000207DC"/>
    <w:rsid w:val="000212CF"/>
    <w:rsid w:val="000223DC"/>
    <w:rsid w:val="00022CE2"/>
    <w:rsid w:val="00027666"/>
    <w:rsid w:val="0003000C"/>
    <w:rsid w:val="000306AB"/>
    <w:rsid w:val="0003074D"/>
    <w:rsid w:val="0003131F"/>
    <w:rsid w:val="00034AD7"/>
    <w:rsid w:val="00035519"/>
    <w:rsid w:val="00035B42"/>
    <w:rsid w:val="00035BC8"/>
    <w:rsid w:val="00035FC5"/>
    <w:rsid w:val="00036D25"/>
    <w:rsid w:val="000378EE"/>
    <w:rsid w:val="00042BA9"/>
    <w:rsid w:val="00045491"/>
    <w:rsid w:val="00050077"/>
    <w:rsid w:val="00054EA3"/>
    <w:rsid w:val="00055006"/>
    <w:rsid w:val="000550B3"/>
    <w:rsid w:val="00057074"/>
    <w:rsid w:val="000607D5"/>
    <w:rsid w:val="00060F02"/>
    <w:rsid w:val="000663E9"/>
    <w:rsid w:val="00066BEA"/>
    <w:rsid w:val="00067EDE"/>
    <w:rsid w:val="000701CB"/>
    <w:rsid w:val="000707E2"/>
    <w:rsid w:val="00073326"/>
    <w:rsid w:val="000775C7"/>
    <w:rsid w:val="00081FA0"/>
    <w:rsid w:val="00082B96"/>
    <w:rsid w:val="00085379"/>
    <w:rsid w:val="000934B2"/>
    <w:rsid w:val="000960A4"/>
    <w:rsid w:val="0009684B"/>
    <w:rsid w:val="000A7C30"/>
    <w:rsid w:val="000B24D0"/>
    <w:rsid w:val="000B3468"/>
    <w:rsid w:val="000B3669"/>
    <w:rsid w:val="000B5F13"/>
    <w:rsid w:val="000B6E20"/>
    <w:rsid w:val="000C1C69"/>
    <w:rsid w:val="000C526C"/>
    <w:rsid w:val="000C7FF2"/>
    <w:rsid w:val="000D1BD8"/>
    <w:rsid w:val="000E4A75"/>
    <w:rsid w:val="000E77AE"/>
    <w:rsid w:val="000F2BD9"/>
    <w:rsid w:val="000F6EEB"/>
    <w:rsid w:val="00100CC8"/>
    <w:rsid w:val="00100DC0"/>
    <w:rsid w:val="0010231F"/>
    <w:rsid w:val="00103845"/>
    <w:rsid w:val="00105D30"/>
    <w:rsid w:val="0011115A"/>
    <w:rsid w:val="00112B45"/>
    <w:rsid w:val="0012214E"/>
    <w:rsid w:val="0012219C"/>
    <w:rsid w:val="00124BCA"/>
    <w:rsid w:val="001263A2"/>
    <w:rsid w:val="0013604E"/>
    <w:rsid w:val="00143249"/>
    <w:rsid w:val="00143780"/>
    <w:rsid w:val="001471EB"/>
    <w:rsid w:val="00150F17"/>
    <w:rsid w:val="00152377"/>
    <w:rsid w:val="00152E01"/>
    <w:rsid w:val="00154F4A"/>
    <w:rsid w:val="001570A0"/>
    <w:rsid w:val="00160CC1"/>
    <w:rsid w:val="00165AE6"/>
    <w:rsid w:val="00170A8C"/>
    <w:rsid w:val="00171148"/>
    <w:rsid w:val="001718F8"/>
    <w:rsid w:val="00173EA0"/>
    <w:rsid w:val="0017419E"/>
    <w:rsid w:val="001741E8"/>
    <w:rsid w:val="00175B74"/>
    <w:rsid w:val="001865F9"/>
    <w:rsid w:val="00193F20"/>
    <w:rsid w:val="00196CF2"/>
    <w:rsid w:val="001A03DC"/>
    <w:rsid w:val="001A59B2"/>
    <w:rsid w:val="001B009D"/>
    <w:rsid w:val="001B2508"/>
    <w:rsid w:val="001B26E0"/>
    <w:rsid w:val="001B7BA5"/>
    <w:rsid w:val="001C00D6"/>
    <w:rsid w:val="001C04EB"/>
    <w:rsid w:val="001C5EBA"/>
    <w:rsid w:val="001D1015"/>
    <w:rsid w:val="001D327A"/>
    <w:rsid w:val="001D3DD7"/>
    <w:rsid w:val="001D61E1"/>
    <w:rsid w:val="001D63DF"/>
    <w:rsid w:val="001D7963"/>
    <w:rsid w:val="001E1C56"/>
    <w:rsid w:val="001E3D24"/>
    <w:rsid w:val="001E3DC4"/>
    <w:rsid w:val="001E4199"/>
    <w:rsid w:val="001E4C0B"/>
    <w:rsid w:val="001E7AA4"/>
    <w:rsid w:val="001F1A62"/>
    <w:rsid w:val="001F24FA"/>
    <w:rsid w:val="00200587"/>
    <w:rsid w:val="002008A9"/>
    <w:rsid w:val="00200D3A"/>
    <w:rsid w:val="00202CE2"/>
    <w:rsid w:val="00203787"/>
    <w:rsid w:val="0020512D"/>
    <w:rsid w:val="00205C21"/>
    <w:rsid w:val="00215A98"/>
    <w:rsid w:val="00216945"/>
    <w:rsid w:val="00217519"/>
    <w:rsid w:val="0022045B"/>
    <w:rsid w:val="00221D82"/>
    <w:rsid w:val="002236C9"/>
    <w:rsid w:val="002241D7"/>
    <w:rsid w:val="00226362"/>
    <w:rsid w:val="002279B7"/>
    <w:rsid w:val="00230814"/>
    <w:rsid w:val="002325B2"/>
    <w:rsid w:val="00232A1C"/>
    <w:rsid w:val="0023378B"/>
    <w:rsid w:val="00233AB9"/>
    <w:rsid w:val="002370F2"/>
    <w:rsid w:val="002400E3"/>
    <w:rsid w:val="00241320"/>
    <w:rsid w:val="00251F73"/>
    <w:rsid w:val="00253D14"/>
    <w:rsid w:val="0025593D"/>
    <w:rsid w:val="002601F9"/>
    <w:rsid w:val="0026028F"/>
    <w:rsid w:val="0026036A"/>
    <w:rsid w:val="00261853"/>
    <w:rsid w:val="00261B16"/>
    <w:rsid w:val="00262465"/>
    <w:rsid w:val="002628FE"/>
    <w:rsid w:val="00262EAF"/>
    <w:rsid w:val="00263715"/>
    <w:rsid w:val="00263B63"/>
    <w:rsid w:val="00263C80"/>
    <w:rsid w:val="00264A99"/>
    <w:rsid w:val="00266EF7"/>
    <w:rsid w:val="0027312D"/>
    <w:rsid w:val="0028550A"/>
    <w:rsid w:val="0028776A"/>
    <w:rsid w:val="002877D1"/>
    <w:rsid w:val="00292438"/>
    <w:rsid w:val="00294311"/>
    <w:rsid w:val="0029512A"/>
    <w:rsid w:val="0029533C"/>
    <w:rsid w:val="002A0AAA"/>
    <w:rsid w:val="002B177E"/>
    <w:rsid w:val="002B1948"/>
    <w:rsid w:val="002B4B05"/>
    <w:rsid w:val="002B5288"/>
    <w:rsid w:val="002B6038"/>
    <w:rsid w:val="002B6FDE"/>
    <w:rsid w:val="002C008D"/>
    <w:rsid w:val="002C4050"/>
    <w:rsid w:val="002C63D0"/>
    <w:rsid w:val="002C6F3E"/>
    <w:rsid w:val="002D278D"/>
    <w:rsid w:val="002D2EDA"/>
    <w:rsid w:val="002E2003"/>
    <w:rsid w:val="002E23B4"/>
    <w:rsid w:val="002F007A"/>
    <w:rsid w:val="002F2398"/>
    <w:rsid w:val="002F38B7"/>
    <w:rsid w:val="002F3AA7"/>
    <w:rsid w:val="002F4094"/>
    <w:rsid w:val="002F641E"/>
    <w:rsid w:val="00300532"/>
    <w:rsid w:val="003035F2"/>
    <w:rsid w:val="00305750"/>
    <w:rsid w:val="00305B4A"/>
    <w:rsid w:val="00307560"/>
    <w:rsid w:val="003078DC"/>
    <w:rsid w:val="0031053E"/>
    <w:rsid w:val="003105B6"/>
    <w:rsid w:val="003139E0"/>
    <w:rsid w:val="00313C86"/>
    <w:rsid w:val="003151B6"/>
    <w:rsid w:val="00315A72"/>
    <w:rsid w:val="00316302"/>
    <w:rsid w:val="00317D11"/>
    <w:rsid w:val="003205F1"/>
    <w:rsid w:val="00324974"/>
    <w:rsid w:val="00325DBC"/>
    <w:rsid w:val="00327C87"/>
    <w:rsid w:val="00331C46"/>
    <w:rsid w:val="00331F08"/>
    <w:rsid w:val="00334EFE"/>
    <w:rsid w:val="003360F8"/>
    <w:rsid w:val="00336A60"/>
    <w:rsid w:val="00337579"/>
    <w:rsid w:val="00340139"/>
    <w:rsid w:val="003427AA"/>
    <w:rsid w:val="003431B3"/>
    <w:rsid w:val="00343802"/>
    <w:rsid w:val="00347648"/>
    <w:rsid w:val="00347FC5"/>
    <w:rsid w:val="00350288"/>
    <w:rsid w:val="003548BF"/>
    <w:rsid w:val="00354B9D"/>
    <w:rsid w:val="00357B61"/>
    <w:rsid w:val="00360A2A"/>
    <w:rsid w:val="00360E65"/>
    <w:rsid w:val="00361B6D"/>
    <w:rsid w:val="0036448D"/>
    <w:rsid w:val="00367802"/>
    <w:rsid w:val="00371D09"/>
    <w:rsid w:val="0038140A"/>
    <w:rsid w:val="00381B31"/>
    <w:rsid w:val="003849EE"/>
    <w:rsid w:val="003862AF"/>
    <w:rsid w:val="003863A3"/>
    <w:rsid w:val="00387DB1"/>
    <w:rsid w:val="003929DC"/>
    <w:rsid w:val="003931B6"/>
    <w:rsid w:val="003944DE"/>
    <w:rsid w:val="00396ED2"/>
    <w:rsid w:val="00397631"/>
    <w:rsid w:val="003A08CC"/>
    <w:rsid w:val="003A0EFD"/>
    <w:rsid w:val="003A2699"/>
    <w:rsid w:val="003A281C"/>
    <w:rsid w:val="003A4E25"/>
    <w:rsid w:val="003A71B5"/>
    <w:rsid w:val="003B006E"/>
    <w:rsid w:val="003B00FB"/>
    <w:rsid w:val="003B04CB"/>
    <w:rsid w:val="003B11C4"/>
    <w:rsid w:val="003B4EDF"/>
    <w:rsid w:val="003B4FC0"/>
    <w:rsid w:val="003B6799"/>
    <w:rsid w:val="003C775D"/>
    <w:rsid w:val="003D2536"/>
    <w:rsid w:val="003D3B45"/>
    <w:rsid w:val="003D5391"/>
    <w:rsid w:val="003D5F94"/>
    <w:rsid w:val="003D6F45"/>
    <w:rsid w:val="003D7742"/>
    <w:rsid w:val="003D7D89"/>
    <w:rsid w:val="003E0AFF"/>
    <w:rsid w:val="003E33EB"/>
    <w:rsid w:val="003E3E63"/>
    <w:rsid w:val="003E4409"/>
    <w:rsid w:val="003F1406"/>
    <w:rsid w:val="003F22EA"/>
    <w:rsid w:val="003F34B5"/>
    <w:rsid w:val="003F41ED"/>
    <w:rsid w:val="003F68B1"/>
    <w:rsid w:val="0040222B"/>
    <w:rsid w:val="004048BB"/>
    <w:rsid w:val="00407959"/>
    <w:rsid w:val="0041303C"/>
    <w:rsid w:val="00420FE4"/>
    <w:rsid w:val="004213E5"/>
    <w:rsid w:val="0042388C"/>
    <w:rsid w:val="00427129"/>
    <w:rsid w:val="004320AB"/>
    <w:rsid w:val="004322F0"/>
    <w:rsid w:val="00433948"/>
    <w:rsid w:val="00442D9E"/>
    <w:rsid w:val="004448EE"/>
    <w:rsid w:val="0044495A"/>
    <w:rsid w:val="00444EA9"/>
    <w:rsid w:val="004519DD"/>
    <w:rsid w:val="0045370A"/>
    <w:rsid w:val="004546D0"/>
    <w:rsid w:val="00455422"/>
    <w:rsid w:val="00455B0F"/>
    <w:rsid w:val="004602C4"/>
    <w:rsid w:val="00461034"/>
    <w:rsid w:val="00464692"/>
    <w:rsid w:val="00465E5F"/>
    <w:rsid w:val="004719FE"/>
    <w:rsid w:val="00476BCA"/>
    <w:rsid w:val="00477804"/>
    <w:rsid w:val="00480536"/>
    <w:rsid w:val="00480D06"/>
    <w:rsid w:val="00481EDF"/>
    <w:rsid w:val="00490929"/>
    <w:rsid w:val="00497F25"/>
    <w:rsid w:val="004A0EC4"/>
    <w:rsid w:val="004A118F"/>
    <w:rsid w:val="004A11B5"/>
    <w:rsid w:val="004A409C"/>
    <w:rsid w:val="004A581D"/>
    <w:rsid w:val="004A6B8D"/>
    <w:rsid w:val="004B39B6"/>
    <w:rsid w:val="004B3E6D"/>
    <w:rsid w:val="004B55B8"/>
    <w:rsid w:val="004B64CF"/>
    <w:rsid w:val="004B7AB4"/>
    <w:rsid w:val="004C2619"/>
    <w:rsid w:val="004C3440"/>
    <w:rsid w:val="004C3933"/>
    <w:rsid w:val="004C5DD5"/>
    <w:rsid w:val="004C6B74"/>
    <w:rsid w:val="004D133B"/>
    <w:rsid w:val="004D3D4C"/>
    <w:rsid w:val="004D4A2E"/>
    <w:rsid w:val="004D5325"/>
    <w:rsid w:val="004D5A5D"/>
    <w:rsid w:val="004D6E4F"/>
    <w:rsid w:val="004E23DF"/>
    <w:rsid w:val="004E4C01"/>
    <w:rsid w:val="004E6EC6"/>
    <w:rsid w:val="004F233B"/>
    <w:rsid w:val="004F3457"/>
    <w:rsid w:val="004F5823"/>
    <w:rsid w:val="004F5B4B"/>
    <w:rsid w:val="004F65E1"/>
    <w:rsid w:val="004F697F"/>
    <w:rsid w:val="0050102E"/>
    <w:rsid w:val="00501BC0"/>
    <w:rsid w:val="0050335E"/>
    <w:rsid w:val="005038B2"/>
    <w:rsid w:val="00505422"/>
    <w:rsid w:val="00510AF1"/>
    <w:rsid w:val="0051195B"/>
    <w:rsid w:val="00512CCE"/>
    <w:rsid w:val="005137E1"/>
    <w:rsid w:val="005156E3"/>
    <w:rsid w:val="00517F4D"/>
    <w:rsid w:val="005228B5"/>
    <w:rsid w:val="00523196"/>
    <w:rsid w:val="00523B0B"/>
    <w:rsid w:val="00524307"/>
    <w:rsid w:val="005269E7"/>
    <w:rsid w:val="00533286"/>
    <w:rsid w:val="00534047"/>
    <w:rsid w:val="005356E0"/>
    <w:rsid w:val="005400D9"/>
    <w:rsid w:val="005404DB"/>
    <w:rsid w:val="0054295C"/>
    <w:rsid w:val="00543A7C"/>
    <w:rsid w:val="00543D1B"/>
    <w:rsid w:val="00551A36"/>
    <w:rsid w:val="00555819"/>
    <w:rsid w:val="00555CB2"/>
    <w:rsid w:val="00556482"/>
    <w:rsid w:val="00556AF5"/>
    <w:rsid w:val="00556CFD"/>
    <w:rsid w:val="0056103F"/>
    <w:rsid w:val="00561FBF"/>
    <w:rsid w:val="00563E4D"/>
    <w:rsid w:val="00564F29"/>
    <w:rsid w:val="00566422"/>
    <w:rsid w:val="00566D6D"/>
    <w:rsid w:val="00571912"/>
    <w:rsid w:val="00574746"/>
    <w:rsid w:val="00582495"/>
    <w:rsid w:val="00583ABC"/>
    <w:rsid w:val="00583D89"/>
    <w:rsid w:val="005867D1"/>
    <w:rsid w:val="00586AA9"/>
    <w:rsid w:val="00586DFC"/>
    <w:rsid w:val="005916F0"/>
    <w:rsid w:val="00594377"/>
    <w:rsid w:val="005959F8"/>
    <w:rsid w:val="00595A71"/>
    <w:rsid w:val="00596869"/>
    <w:rsid w:val="005A2222"/>
    <w:rsid w:val="005A35CE"/>
    <w:rsid w:val="005B16D0"/>
    <w:rsid w:val="005B3667"/>
    <w:rsid w:val="005B6ACE"/>
    <w:rsid w:val="005C0275"/>
    <w:rsid w:val="005C266D"/>
    <w:rsid w:val="005C3268"/>
    <w:rsid w:val="005C38AE"/>
    <w:rsid w:val="005C60E8"/>
    <w:rsid w:val="005E2BC3"/>
    <w:rsid w:val="005E51D5"/>
    <w:rsid w:val="005E5CD1"/>
    <w:rsid w:val="005E63F0"/>
    <w:rsid w:val="005E758F"/>
    <w:rsid w:val="005F07B8"/>
    <w:rsid w:val="005F1355"/>
    <w:rsid w:val="005F166D"/>
    <w:rsid w:val="005F4FCD"/>
    <w:rsid w:val="005F6A0B"/>
    <w:rsid w:val="005F6F94"/>
    <w:rsid w:val="00606B00"/>
    <w:rsid w:val="00606E9B"/>
    <w:rsid w:val="00607B74"/>
    <w:rsid w:val="006135CE"/>
    <w:rsid w:val="00614CDF"/>
    <w:rsid w:val="006150F5"/>
    <w:rsid w:val="006151E0"/>
    <w:rsid w:val="006158E7"/>
    <w:rsid w:val="00615ED3"/>
    <w:rsid w:val="006178FC"/>
    <w:rsid w:val="0062332E"/>
    <w:rsid w:val="0062578D"/>
    <w:rsid w:val="00626A2F"/>
    <w:rsid w:val="00630003"/>
    <w:rsid w:val="006313BC"/>
    <w:rsid w:val="00633B6E"/>
    <w:rsid w:val="00634A4E"/>
    <w:rsid w:val="00635D77"/>
    <w:rsid w:val="00637FC5"/>
    <w:rsid w:val="00642D11"/>
    <w:rsid w:val="00643FFC"/>
    <w:rsid w:val="00652A96"/>
    <w:rsid w:val="00653214"/>
    <w:rsid w:val="00654F9C"/>
    <w:rsid w:val="00666BFB"/>
    <w:rsid w:val="00667523"/>
    <w:rsid w:val="006716AA"/>
    <w:rsid w:val="006718B3"/>
    <w:rsid w:val="0068083D"/>
    <w:rsid w:val="0068274A"/>
    <w:rsid w:val="00682A0F"/>
    <w:rsid w:val="00683146"/>
    <w:rsid w:val="0068720A"/>
    <w:rsid w:val="00690DD5"/>
    <w:rsid w:val="00690E47"/>
    <w:rsid w:val="00691B3C"/>
    <w:rsid w:val="006941C9"/>
    <w:rsid w:val="006B2E9B"/>
    <w:rsid w:val="006B3946"/>
    <w:rsid w:val="006B3B4B"/>
    <w:rsid w:val="006B3E88"/>
    <w:rsid w:val="006B6A08"/>
    <w:rsid w:val="006B7C2A"/>
    <w:rsid w:val="006C13E6"/>
    <w:rsid w:val="006C306C"/>
    <w:rsid w:val="006C44DF"/>
    <w:rsid w:val="006C51D6"/>
    <w:rsid w:val="006C5356"/>
    <w:rsid w:val="006C5692"/>
    <w:rsid w:val="006C5EC5"/>
    <w:rsid w:val="006D75A3"/>
    <w:rsid w:val="006E1793"/>
    <w:rsid w:val="006E237B"/>
    <w:rsid w:val="006E2742"/>
    <w:rsid w:val="006E2EBB"/>
    <w:rsid w:val="006E315E"/>
    <w:rsid w:val="006E484E"/>
    <w:rsid w:val="006E6FBE"/>
    <w:rsid w:val="006F0812"/>
    <w:rsid w:val="006F0E57"/>
    <w:rsid w:val="006F239B"/>
    <w:rsid w:val="006F58D0"/>
    <w:rsid w:val="006F6070"/>
    <w:rsid w:val="006F7FF7"/>
    <w:rsid w:val="00702589"/>
    <w:rsid w:val="007027F3"/>
    <w:rsid w:val="00710E35"/>
    <w:rsid w:val="007137FA"/>
    <w:rsid w:val="00713912"/>
    <w:rsid w:val="00715310"/>
    <w:rsid w:val="007155FE"/>
    <w:rsid w:val="00716745"/>
    <w:rsid w:val="00716FFF"/>
    <w:rsid w:val="007178EA"/>
    <w:rsid w:val="007201E6"/>
    <w:rsid w:val="00721D30"/>
    <w:rsid w:val="00722596"/>
    <w:rsid w:val="00723AB3"/>
    <w:rsid w:val="00726961"/>
    <w:rsid w:val="0072723C"/>
    <w:rsid w:val="00730866"/>
    <w:rsid w:val="007318A0"/>
    <w:rsid w:val="00733B64"/>
    <w:rsid w:val="0073513E"/>
    <w:rsid w:val="00741B1F"/>
    <w:rsid w:val="00743540"/>
    <w:rsid w:val="00743F53"/>
    <w:rsid w:val="00747832"/>
    <w:rsid w:val="007505A8"/>
    <w:rsid w:val="00752399"/>
    <w:rsid w:val="007527A4"/>
    <w:rsid w:val="007543F5"/>
    <w:rsid w:val="00760D25"/>
    <w:rsid w:val="00761E33"/>
    <w:rsid w:val="00764CF1"/>
    <w:rsid w:val="00765DF7"/>
    <w:rsid w:val="007705F0"/>
    <w:rsid w:val="00771A0B"/>
    <w:rsid w:val="007817F3"/>
    <w:rsid w:val="00781CCF"/>
    <w:rsid w:val="00787069"/>
    <w:rsid w:val="0079132C"/>
    <w:rsid w:val="00793AAC"/>
    <w:rsid w:val="00794276"/>
    <w:rsid w:val="007A329F"/>
    <w:rsid w:val="007A5201"/>
    <w:rsid w:val="007B395D"/>
    <w:rsid w:val="007B3AB6"/>
    <w:rsid w:val="007B3C29"/>
    <w:rsid w:val="007B4972"/>
    <w:rsid w:val="007B5B36"/>
    <w:rsid w:val="007B68E0"/>
    <w:rsid w:val="007C1039"/>
    <w:rsid w:val="007C2CDE"/>
    <w:rsid w:val="007C400D"/>
    <w:rsid w:val="007C4250"/>
    <w:rsid w:val="007C4EE8"/>
    <w:rsid w:val="007C573B"/>
    <w:rsid w:val="007C65CB"/>
    <w:rsid w:val="007C71D0"/>
    <w:rsid w:val="007C7928"/>
    <w:rsid w:val="007D587B"/>
    <w:rsid w:val="007D6417"/>
    <w:rsid w:val="007E0261"/>
    <w:rsid w:val="007E2E04"/>
    <w:rsid w:val="007E3380"/>
    <w:rsid w:val="007E4255"/>
    <w:rsid w:val="00805114"/>
    <w:rsid w:val="0080710A"/>
    <w:rsid w:val="0081108B"/>
    <w:rsid w:val="00813FCE"/>
    <w:rsid w:val="008157C9"/>
    <w:rsid w:val="00815851"/>
    <w:rsid w:val="00817703"/>
    <w:rsid w:val="00820619"/>
    <w:rsid w:val="00820B42"/>
    <w:rsid w:val="0082117B"/>
    <w:rsid w:val="008221D6"/>
    <w:rsid w:val="00823F3F"/>
    <w:rsid w:val="008252EA"/>
    <w:rsid w:val="008256BC"/>
    <w:rsid w:val="00825E76"/>
    <w:rsid w:val="008334F5"/>
    <w:rsid w:val="00833B68"/>
    <w:rsid w:val="00835397"/>
    <w:rsid w:val="00837B45"/>
    <w:rsid w:val="00840CED"/>
    <w:rsid w:val="008458A9"/>
    <w:rsid w:val="008518E5"/>
    <w:rsid w:val="008549E8"/>
    <w:rsid w:val="00855012"/>
    <w:rsid w:val="008557E1"/>
    <w:rsid w:val="008572CD"/>
    <w:rsid w:val="00860D37"/>
    <w:rsid w:val="00861F97"/>
    <w:rsid w:val="00863999"/>
    <w:rsid w:val="008657B6"/>
    <w:rsid w:val="0086645D"/>
    <w:rsid w:val="00866B28"/>
    <w:rsid w:val="008670EA"/>
    <w:rsid w:val="008700F9"/>
    <w:rsid w:val="00871FC8"/>
    <w:rsid w:val="00872E6F"/>
    <w:rsid w:val="008731C2"/>
    <w:rsid w:val="008749A7"/>
    <w:rsid w:val="0087585D"/>
    <w:rsid w:val="00876A38"/>
    <w:rsid w:val="008803AC"/>
    <w:rsid w:val="00881AF4"/>
    <w:rsid w:val="00882A21"/>
    <w:rsid w:val="0088690D"/>
    <w:rsid w:val="00887166"/>
    <w:rsid w:val="00887D27"/>
    <w:rsid w:val="00887DD2"/>
    <w:rsid w:val="00887E23"/>
    <w:rsid w:val="00891EDA"/>
    <w:rsid w:val="008933E1"/>
    <w:rsid w:val="00894E32"/>
    <w:rsid w:val="00894F0A"/>
    <w:rsid w:val="008963CE"/>
    <w:rsid w:val="00897512"/>
    <w:rsid w:val="008A3F89"/>
    <w:rsid w:val="008A47E1"/>
    <w:rsid w:val="008A48B9"/>
    <w:rsid w:val="008A4FAF"/>
    <w:rsid w:val="008B0263"/>
    <w:rsid w:val="008B080E"/>
    <w:rsid w:val="008B137E"/>
    <w:rsid w:val="008B5EAD"/>
    <w:rsid w:val="008B65CB"/>
    <w:rsid w:val="008C41D3"/>
    <w:rsid w:val="008C431A"/>
    <w:rsid w:val="008C49B4"/>
    <w:rsid w:val="008C50AE"/>
    <w:rsid w:val="008C547B"/>
    <w:rsid w:val="008C64BF"/>
    <w:rsid w:val="008C699E"/>
    <w:rsid w:val="008D14F9"/>
    <w:rsid w:val="008D1568"/>
    <w:rsid w:val="008D556A"/>
    <w:rsid w:val="008D6E54"/>
    <w:rsid w:val="008D7867"/>
    <w:rsid w:val="008E0F4B"/>
    <w:rsid w:val="008E3E06"/>
    <w:rsid w:val="008E60B7"/>
    <w:rsid w:val="008F3360"/>
    <w:rsid w:val="008F3F42"/>
    <w:rsid w:val="008F5A9B"/>
    <w:rsid w:val="0090152B"/>
    <w:rsid w:val="00901A10"/>
    <w:rsid w:val="00901A9A"/>
    <w:rsid w:val="00904557"/>
    <w:rsid w:val="00904970"/>
    <w:rsid w:val="009127B3"/>
    <w:rsid w:val="00915E3B"/>
    <w:rsid w:val="009178F5"/>
    <w:rsid w:val="00922446"/>
    <w:rsid w:val="00922C81"/>
    <w:rsid w:val="009231D4"/>
    <w:rsid w:val="00931F25"/>
    <w:rsid w:val="00932749"/>
    <w:rsid w:val="0093289C"/>
    <w:rsid w:val="00933A37"/>
    <w:rsid w:val="00936E58"/>
    <w:rsid w:val="0094279C"/>
    <w:rsid w:val="0094442C"/>
    <w:rsid w:val="00944A78"/>
    <w:rsid w:val="00946293"/>
    <w:rsid w:val="0094633D"/>
    <w:rsid w:val="00951D56"/>
    <w:rsid w:val="009579FB"/>
    <w:rsid w:val="009639B4"/>
    <w:rsid w:val="00963BFC"/>
    <w:rsid w:val="00964E91"/>
    <w:rsid w:val="0096574A"/>
    <w:rsid w:val="00967850"/>
    <w:rsid w:val="00967E11"/>
    <w:rsid w:val="00970B82"/>
    <w:rsid w:val="00975CF0"/>
    <w:rsid w:val="00976D95"/>
    <w:rsid w:val="0098150F"/>
    <w:rsid w:val="00982B4A"/>
    <w:rsid w:val="00985E4F"/>
    <w:rsid w:val="009865E5"/>
    <w:rsid w:val="00987C52"/>
    <w:rsid w:val="00995D88"/>
    <w:rsid w:val="009A4B05"/>
    <w:rsid w:val="009A627A"/>
    <w:rsid w:val="009B09A2"/>
    <w:rsid w:val="009B257F"/>
    <w:rsid w:val="009B493C"/>
    <w:rsid w:val="009B4964"/>
    <w:rsid w:val="009B750E"/>
    <w:rsid w:val="009C404E"/>
    <w:rsid w:val="009C4FA8"/>
    <w:rsid w:val="009C5ED6"/>
    <w:rsid w:val="009C7174"/>
    <w:rsid w:val="009D25B9"/>
    <w:rsid w:val="009D40CE"/>
    <w:rsid w:val="009D4B03"/>
    <w:rsid w:val="009D5F57"/>
    <w:rsid w:val="009D60A2"/>
    <w:rsid w:val="009D7A91"/>
    <w:rsid w:val="009E2953"/>
    <w:rsid w:val="009E36C2"/>
    <w:rsid w:val="009E547D"/>
    <w:rsid w:val="009E68BC"/>
    <w:rsid w:val="009E6B6F"/>
    <w:rsid w:val="009F28FE"/>
    <w:rsid w:val="009F4624"/>
    <w:rsid w:val="009F612C"/>
    <w:rsid w:val="009F75FF"/>
    <w:rsid w:val="009F7F29"/>
    <w:rsid w:val="00A046EC"/>
    <w:rsid w:val="00A0502E"/>
    <w:rsid w:val="00A05CFB"/>
    <w:rsid w:val="00A1158B"/>
    <w:rsid w:val="00A115D4"/>
    <w:rsid w:val="00A13A81"/>
    <w:rsid w:val="00A15331"/>
    <w:rsid w:val="00A30F9E"/>
    <w:rsid w:val="00A31712"/>
    <w:rsid w:val="00A31C39"/>
    <w:rsid w:val="00A32620"/>
    <w:rsid w:val="00A41FBB"/>
    <w:rsid w:val="00A43873"/>
    <w:rsid w:val="00A45F30"/>
    <w:rsid w:val="00A462BF"/>
    <w:rsid w:val="00A46CF3"/>
    <w:rsid w:val="00A46D89"/>
    <w:rsid w:val="00A61612"/>
    <w:rsid w:val="00A63AA5"/>
    <w:rsid w:val="00A63E64"/>
    <w:rsid w:val="00A672AA"/>
    <w:rsid w:val="00A67BD0"/>
    <w:rsid w:val="00A70E6A"/>
    <w:rsid w:val="00A72C50"/>
    <w:rsid w:val="00A763D2"/>
    <w:rsid w:val="00A80382"/>
    <w:rsid w:val="00A83536"/>
    <w:rsid w:val="00A83BE0"/>
    <w:rsid w:val="00A84A93"/>
    <w:rsid w:val="00A93993"/>
    <w:rsid w:val="00A94CDB"/>
    <w:rsid w:val="00A9716C"/>
    <w:rsid w:val="00AA3527"/>
    <w:rsid w:val="00AA5C9F"/>
    <w:rsid w:val="00AA7CCA"/>
    <w:rsid w:val="00AB081C"/>
    <w:rsid w:val="00AB1CAF"/>
    <w:rsid w:val="00AB220E"/>
    <w:rsid w:val="00AB39C3"/>
    <w:rsid w:val="00AB55E2"/>
    <w:rsid w:val="00AB61EF"/>
    <w:rsid w:val="00AB74C1"/>
    <w:rsid w:val="00AB793A"/>
    <w:rsid w:val="00AB7BDC"/>
    <w:rsid w:val="00AB7EF3"/>
    <w:rsid w:val="00AC04B4"/>
    <w:rsid w:val="00AC0D94"/>
    <w:rsid w:val="00AC1F62"/>
    <w:rsid w:val="00AC23F3"/>
    <w:rsid w:val="00AC3F7B"/>
    <w:rsid w:val="00AD12FE"/>
    <w:rsid w:val="00AD45B0"/>
    <w:rsid w:val="00AD7934"/>
    <w:rsid w:val="00AD7DA1"/>
    <w:rsid w:val="00AE0DBC"/>
    <w:rsid w:val="00AE21AB"/>
    <w:rsid w:val="00AF071C"/>
    <w:rsid w:val="00AF1BB5"/>
    <w:rsid w:val="00AF3DAF"/>
    <w:rsid w:val="00AF40D6"/>
    <w:rsid w:val="00B007B2"/>
    <w:rsid w:val="00B02C4F"/>
    <w:rsid w:val="00B06042"/>
    <w:rsid w:val="00B06339"/>
    <w:rsid w:val="00B102F2"/>
    <w:rsid w:val="00B128E1"/>
    <w:rsid w:val="00B14155"/>
    <w:rsid w:val="00B14550"/>
    <w:rsid w:val="00B162CD"/>
    <w:rsid w:val="00B163BA"/>
    <w:rsid w:val="00B224F6"/>
    <w:rsid w:val="00B2458C"/>
    <w:rsid w:val="00B27A96"/>
    <w:rsid w:val="00B27ECB"/>
    <w:rsid w:val="00B3018D"/>
    <w:rsid w:val="00B30B4C"/>
    <w:rsid w:val="00B30B57"/>
    <w:rsid w:val="00B31FF0"/>
    <w:rsid w:val="00B32AA5"/>
    <w:rsid w:val="00B35556"/>
    <w:rsid w:val="00B36A45"/>
    <w:rsid w:val="00B41C45"/>
    <w:rsid w:val="00B433BD"/>
    <w:rsid w:val="00B43856"/>
    <w:rsid w:val="00B454D0"/>
    <w:rsid w:val="00B50665"/>
    <w:rsid w:val="00B509BA"/>
    <w:rsid w:val="00B622A7"/>
    <w:rsid w:val="00B65B24"/>
    <w:rsid w:val="00B679F5"/>
    <w:rsid w:val="00B715C4"/>
    <w:rsid w:val="00B74010"/>
    <w:rsid w:val="00B772EE"/>
    <w:rsid w:val="00B8035C"/>
    <w:rsid w:val="00B82D57"/>
    <w:rsid w:val="00B83DE9"/>
    <w:rsid w:val="00B85919"/>
    <w:rsid w:val="00B9375F"/>
    <w:rsid w:val="00B94039"/>
    <w:rsid w:val="00BA0BEE"/>
    <w:rsid w:val="00BA26A3"/>
    <w:rsid w:val="00BA4AFB"/>
    <w:rsid w:val="00BB0A0F"/>
    <w:rsid w:val="00BB203F"/>
    <w:rsid w:val="00BB4A3D"/>
    <w:rsid w:val="00BC442C"/>
    <w:rsid w:val="00BC56D5"/>
    <w:rsid w:val="00BC643C"/>
    <w:rsid w:val="00BC6B5C"/>
    <w:rsid w:val="00BC7387"/>
    <w:rsid w:val="00BC7DA0"/>
    <w:rsid w:val="00BD0287"/>
    <w:rsid w:val="00BD0B6D"/>
    <w:rsid w:val="00BD2C82"/>
    <w:rsid w:val="00BD61A5"/>
    <w:rsid w:val="00BD6469"/>
    <w:rsid w:val="00BD78DE"/>
    <w:rsid w:val="00BE2713"/>
    <w:rsid w:val="00BE4538"/>
    <w:rsid w:val="00BE6735"/>
    <w:rsid w:val="00BF0615"/>
    <w:rsid w:val="00BF434B"/>
    <w:rsid w:val="00BF491D"/>
    <w:rsid w:val="00BF4ED3"/>
    <w:rsid w:val="00BF5122"/>
    <w:rsid w:val="00BF72FB"/>
    <w:rsid w:val="00BF7AA0"/>
    <w:rsid w:val="00C021A4"/>
    <w:rsid w:val="00C035BB"/>
    <w:rsid w:val="00C05853"/>
    <w:rsid w:val="00C06077"/>
    <w:rsid w:val="00C0642B"/>
    <w:rsid w:val="00C074C7"/>
    <w:rsid w:val="00C1211D"/>
    <w:rsid w:val="00C12491"/>
    <w:rsid w:val="00C12FE6"/>
    <w:rsid w:val="00C1408D"/>
    <w:rsid w:val="00C158AA"/>
    <w:rsid w:val="00C225BD"/>
    <w:rsid w:val="00C22B4D"/>
    <w:rsid w:val="00C260E6"/>
    <w:rsid w:val="00C269B9"/>
    <w:rsid w:val="00C26B8E"/>
    <w:rsid w:val="00C273D4"/>
    <w:rsid w:val="00C33592"/>
    <w:rsid w:val="00C33CE5"/>
    <w:rsid w:val="00C341FA"/>
    <w:rsid w:val="00C35340"/>
    <w:rsid w:val="00C36B73"/>
    <w:rsid w:val="00C36D10"/>
    <w:rsid w:val="00C372AA"/>
    <w:rsid w:val="00C37A3F"/>
    <w:rsid w:val="00C4172E"/>
    <w:rsid w:val="00C47B1E"/>
    <w:rsid w:val="00C504F2"/>
    <w:rsid w:val="00C50B57"/>
    <w:rsid w:val="00C51517"/>
    <w:rsid w:val="00C5151A"/>
    <w:rsid w:val="00C53C28"/>
    <w:rsid w:val="00C5520A"/>
    <w:rsid w:val="00C571E6"/>
    <w:rsid w:val="00C601ED"/>
    <w:rsid w:val="00C634D0"/>
    <w:rsid w:val="00C70FB9"/>
    <w:rsid w:val="00C73920"/>
    <w:rsid w:val="00C73DAB"/>
    <w:rsid w:val="00C76275"/>
    <w:rsid w:val="00C7776E"/>
    <w:rsid w:val="00C80F10"/>
    <w:rsid w:val="00C82062"/>
    <w:rsid w:val="00C837E7"/>
    <w:rsid w:val="00C843D4"/>
    <w:rsid w:val="00C852CE"/>
    <w:rsid w:val="00C863F8"/>
    <w:rsid w:val="00C917BE"/>
    <w:rsid w:val="00C926EC"/>
    <w:rsid w:val="00C9658F"/>
    <w:rsid w:val="00C96F4B"/>
    <w:rsid w:val="00CA0D3E"/>
    <w:rsid w:val="00CA7C5D"/>
    <w:rsid w:val="00CB70B5"/>
    <w:rsid w:val="00CC0E05"/>
    <w:rsid w:val="00CC22B7"/>
    <w:rsid w:val="00CC2422"/>
    <w:rsid w:val="00CC26A0"/>
    <w:rsid w:val="00CC7BAE"/>
    <w:rsid w:val="00CD3677"/>
    <w:rsid w:val="00CD7BD5"/>
    <w:rsid w:val="00CE5C4C"/>
    <w:rsid w:val="00CE6895"/>
    <w:rsid w:val="00CF043C"/>
    <w:rsid w:val="00CF2A40"/>
    <w:rsid w:val="00CF481B"/>
    <w:rsid w:val="00CF7B5D"/>
    <w:rsid w:val="00CF7D49"/>
    <w:rsid w:val="00D01720"/>
    <w:rsid w:val="00D02E4B"/>
    <w:rsid w:val="00D03CD4"/>
    <w:rsid w:val="00D05394"/>
    <w:rsid w:val="00D13B29"/>
    <w:rsid w:val="00D20F61"/>
    <w:rsid w:val="00D22524"/>
    <w:rsid w:val="00D22C57"/>
    <w:rsid w:val="00D237C0"/>
    <w:rsid w:val="00D2556A"/>
    <w:rsid w:val="00D35906"/>
    <w:rsid w:val="00D43713"/>
    <w:rsid w:val="00D53B1A"/>
    <w:rsid w:val="00D653E9"/>
    <w:rsid w:val="00D66FC5"/>
    <w:rsid w:val="00D75F38"/>
    <w:rsid w:val="00D81C0F"/>
    <w:rsid w:val="00D82733"/>
    <w:rsid w:val="00D83B1D"/>
    <w:rsid w:val="00D83FBA"/>
    <w:rsid w:val="00D8639E"/>
    <w:rsid w:val="00D91E79"/>
    <w:rsid w:val="00DA0055"/>
    <w:rsid w:val="00DA3309"/>
    <w:rsid w:val="00DB3349"/>
    <w:rsid w:val="00DB379B"/>
    <w:rsid w:val="00DB458A"/>
    <w:rsid w:val="00DB4DF9"/>
    <w:rsid w:val="00DB6C74"/>
    <w:rsid w:val="00DC2D0C"/>
    <w:rsid w:val="00DC306A"/>
    <w:rsid w:val="00DC537B"/>
    <w:rsid w:val="00DC5BD1"/>
    <w:rsid w:val="00DC78C4"/>
    <w:rsid w:val="00DD10D8"/>
    <w:rsid w:val="00DD1C01"/>
    <w:rsid w:val="00DD2130"/>
    <w:rsid w:val="00DD6D53"/>
    <w:rsid w:val="00DE4D8E"/>
    <w:rsid w:val="00DE6911"/>
    <w:rsid w:val="00DF14FB"/>
    <w:rsid w:val="00DF6753"/>
    <w:rsid w:val="00DF73EA"/>
    <w:rsid w:val="00DF766D"/>
    <w:rsid w:val="00E0081F"/>
    <w:rsid w:val="00E03C35"/>
    <w:rsid w:val="00E04804"/>
    <w:rsid w:val="00E05998"/>
    <w:rsid w:val="00E06665"/>
    <w:rsid w:val="00E11381"/>
    <w:rsid w:val="00E11FF4"/>
    <w:rsid w:val="00E13A64"/>
    <w:rsid w:val="00E152A8"/>
    <w:rsid w:val="00E21695"/>
    <w:rsid w:val="00E2398B"/>
    <w:rsid w:val="00E23EE2"/>
    <w:rsid w:val="00E25081"/>
    <w:rsid w:val="00E2526A"/>
    <w:rsid w:val="00E26672"/>
    <w:rsid w:val="00E32EC7"/>
    <w:rsid w:val="00E3380D"/>
    <w:rsid w:val="00E34F13"/>
    <w:rsid w:val="00E35943"/>
    <w:rsid w:val="00E425EF"/>
    <w:rsid w:val="00E439A0"/>
    <w:rsid w:val="00E4691D"/>
    <w:rsid w:val="00E501E0"/>
    <w:rsid w:val="00E512AB"/>
    <w:rsid w:val="00E51E36"/>
    <w:rsid w:val="00E53AC6"/>
    <w:rsid w:val="00E54DE0"/>
    <w:rsid w:val="00E5584F"/>
    <w:rsid w:val="00E55BD6"/>
    <w:rsid w:val="00E6195C"/>
    <w:rsid w:val="00E64191"/>
    <w:rsid w:val="00E65BF0"/>
    <w:rsid w:val="00E65D6E"/>
    <w:rsid w:val="00E67D65"/>
    <w:rsid w:val="00E70CCC"/>
    <w:rsid w:val="00E73019"/>
    <w:rsid w:val="00E778CA"/>
    <w:rsid w:val="00E902ED"/>
    <w:rsid w:val="00E91E96"/>
    <w:rsid w:val="00E921CC"/>
    <w:rsid w:val="00E9266B"/>
    <w:rsid w:val="00E96866"/>
    <w:rsid w:val="00E97219"/>
    <w:rsid w:val="00E97F34"/>
    <w:rsid w:val="00EA18B4"/>
    <w:rsid w:val="00EA1D86"/>
    <w:rsid w:val="00EA354C"/>
    <w:rsid w:val="00EA4424"/>
    <w:rsid w:val="00EA50A2"/>
    <w:rsid w:val="00EB09D8"/>
    <w:rsid w:val="00EB45F5"/>
    <w:rsid w:val="00EB5E40"/>
    <w:rsid w:val="00EB61A5"/>
    <w:rsid w:val="00EC05DD"/>
    <w:rsid w:val="00EC1740"/>
    <w:rsid w:val="00ED0CFA"/>
    <w:rsid w:val="00ED1235"/>
    <w:rsid w:val="00ED2E20"/>
    <w:rsid w:val="00ED2FB8"/>
    <w:rsid w:val="00ED70BA"/>
    <w:rsid w:val="00ED7417"/>
    <w:rsid w:val="00EE3035"/>
    <w:rsid w:val="00EE3ED6"/>
    <w:rsid w:val="00EE7C57"/>
    <w:rsid w:val="00EF2211"/>
    <w:rsid w:val="00EF246B"/>
    <w:rsid w:val="00EF2663"/>
    <w:rsid w:val="00EF31E8"/>
    <w:rsid w:val="00EF4B82"/>
    <w:rsid w:val="00EF6EB5"/>
    <w:rsid w:val="00EF722C"/>
    <w:rsid w:val="00EF7344"/>
    <w:rsid w:val="00EF778E"/>
    <w:rsid w:val="00EF7A9C"/>
    <w:rsid w:val="00F02056"/>
    <w:rsid w:val="00F02982"/>
    <w:rsid w:val="00F061FF"/>
    <w:rsid w:val="00F07464"/>
    <w:rsid w:val="00F11F4A"/>
    <w:rsid w:val="00F1421E"/>
    <w:rsid w:val="00F1562A"/>
    <w:rsid w:val="00F16035"/>
    <w:rsid w:val="00F17D84"/>
    <w:rsid w:val="00F20B33"/>
    <w:rsid w:val="00F25AC2"/>
    <w:rsid w:val="00F264E5"/>
    <w:rsid w:val="00F26AF7"/>
    <w:rsid w:val="00F30311"/>
    <w:rsid w:val="00F3506E"/>
    <w:rsid w:val="00F36223"/>
    <w:rsid w:val="00F3664F"/>
    <w:rsid w:val="00F41987"/>
    <w:rsid w:val="00F42AA0"/>
    <w:rsid w:val="00F454B5"/>
    <w:rsid w:val="00F45CE2"/>
    <w:rsid w:val="00F46806"/>
    <w:rsid w:val="00F46D36"/>
    <w:rsid w:val="00F50C2D"/>
    <w:rsid w:val="00F51EF7"/>
    <w:rsid w:val="00F52EB3"/>
    <w:rsid w:val="00F53474"/>
    <w:rsid w:val="00F53E9D"/>
    <w:rsid w:val="00F607FF"/>
    <w:rsid w:val="00F60F0F"/>
    <w:rsid w:val="00F613D8"/>
    <w:rsid w:val="00F636E3"/>
    <w:rsid w:val="00F64944"/>
    <w:rsid w:val="00F64F79"/>
    <w:rsid w:val="00F65D1E"/>
    <w:rsid w:val="00F66CDB"/>
    <w:rsid w:val="00F70660"/>
    <w:rsid w:val="00F77185"/>
    <w:rsid w:val="00F819D8"/>
    <w:rsid w:val="00F857D9"/>
    <w:rsid w:val="00F86037"/>
    <w:rsid w:val="00F8638E"/>
    <w:rsid w:val="00F9043F"/>
    <w:rsid w:val="00F90770"/>
    <w:rsid w:val="00F948F2"/>
    <w:rsid w:val="00F96263"/>
    <w:rsid w:val="00F96445"/>
    <w:rsid w:val="00FA30C1"/>
    <w:rsid w:val="00FA5C9A"/>
    <w:rsid w:val="00FB7B1D"/>
    <w:rsid w:val="00FC2FE1"/>
    <w:rsid w:val="00FC6EA2"/>
    <w:rsid w:val="00FD00B3"/>
    <w:rsid w:val="00FD1DAE"/>
    <w:rsid w:val="00FD2FED"/>
    <w:rsid w:val="00FD41D3"/>
    <w:rsid w:val="00FD6C75"/>
    <w:rsid w:val="00FD73B7"/>
    <w:rsid w:val="00FD73DC"/>
    <w:rsid w:val="00FE5378"/>
    <w:rsid w:val="00FE6A4F"/>
    <w:rsid w:val="00FF2F5F"/>
    <w:rsid w:val="04DB8490"/>
    <w:rsid w:val="04F59D72"/>
    <w:rsid w:val="08ACDF0B"/>
    <w:rsid w:val="0A544F1E"/>
    <w:rsid w:val="0A5A06D5"/>
    <w:rsid w:val="0C3FBDD1"/>
    <w:rsid w:val="118D38C9"/>
    <w:rsid w:val="1E8E7989"/>
    <w:rsid w:val="1EB985D1"/>
    <w:rsid w:val="1F74263C"/>
    <w:rsid w:val="21E0B0C9"/>
    <w:rsid w:val="278C4438"/>
    <w:rsid w:val="2B814844"/>
    <w:rsid w:val="3258D6E5"/>
    <w:rsid w:val="382AC0DB"/>
    <w:rsid w:val="388887D7"/>
    <w:rsid w:val="3D8BBFB5"/>
    <w:rsid w:val="4642E589"/>
    <w:rsid w:val="492A446F"/>
    <w:rsid w:val="4DB5C327"/>
    <w:rsid w:val="4FDAC37E"/>
    <w:rsid w:val="52803D3F"/>
    <w:rsid w:val="541581FD"/>
    <w:rsid w:val="5684A9F2"/>
    <w:rsid w:val="5F33C61A"/>
    <w:rsid w:val="5FCF94E3"/>
    <w:rsid w:val="60C3CBC7"/>
    <w:rsid w:val="61FB3F01"/>
    <w:rsid w:val="645509CA"/>
    <w:rsid w:val="65D95119"/>
    <w:rsid w:val="66A91DD0"/>
    <w:rsid w:val="66ADDB52"/>
    <w:rsid w:val="683F4EDD"/>
    <w:rsid w:val="6990D324"/>
    <w:rsid w:val="6D6D26E2"/>
    <w:rsid w:val="6E44BB2B"/>
    <w:rsid w:val="768843CC"/>
    <w:rsid w:val="769E4524"/>
    <w:rsid w:val="775D3407"/>
    <w:rsid w:val="79BABD0F"/>
    <w:rsid w:val="7AF67FC7"/>
    <w:rsid w:val="7E31C70C"/>
    <w:rsid w:val="7F8B8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AD7AE5B8-D82D-4F3B-A36B-E9C7A211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E3B"/>
    <w:pPr>
      <w:suppressAutoHyphens/>
      <w:spacing w:after="0"/>
    </w:pPr>
    <w:rPr>
      <w:rFonts w:ascii="Arial" w:hAnsi="Arial"/>
      <w:sz w:val="20"/>
      <w:lang w:val="lt-LT"/>
    </w:rPr>
  </w:style>
  <w:style w:type="paragraph" w:styleId="Antrat1">
    <w:name w:val="heading 1"/>
    <w:basedOn w:val="prastasis"/>
    <w:next w:val="prastasis"/>
    <w:uiPriority w:val="9"/>
    <w:qFormat/>
    <w:pPr>
      <w:keepNext/>
      <w:keepLines/>
      <w:numPr>
        <w:numId w:val="1"/>
      </w:numPr>
      <w:jc w:val="center"/>
      <w:outlineLvl w:val="0"/>
    </w:pPr>
    <w:rPr>
      <w:rFonts w:eastAsia="Times New Roman"/>
      <w:b/>
      <w:sz w:val="24"/>
      <w:szCs w:val="32"/>
    </w:rPr>
  </w:style>
  <w:style w:type="paragraph" w:styleId="Antrat2">
    <w:name w:val="heading 2"/>
    <w:basedOn w:val="prastasis"/>
    <w:next w:val="prastasis"/>
    <w:uiPriority w:val="9"/>
    <w:unhideWhenUsed/>
    <w:qFormat/>
    <w:rsid w:val="00C51517"/>
    <w:pPr>
      <w:keepNext/>
      <w:keepLines/>
      <w:numPr>
        <w:ilvl w:val="1"/>
        <w:numId w:val="1"/>
      </w:numPr>
      <w:spacing w:before="40"/>
      <w:ind w:left="578" w:hanging="578"/>
      <w:contextualSpacing/>
      <w:outlineLvl w:val="1"/>
    </w:pPr>
    <w:rPr>
      <w:rFonts w:eastAsia="Times New Roman"/>
      <w:color w:val="000000"/>
      <w:szCs w:val="26"/>
    </w:rPr>
  </w:style>
  <w:style w:type="paragraph" w:styleId="Antrat3">
    <w:name w:val="heading 3"/>
    <w:basedOn w:val="prastasis"/>
    <w:next w:val="prastasis"/>
    <w:uiPriority w:val="9"/>
    <w:unhideWhenUsed/>
    <w:qFormat/>
    <w:pPr>
      <w:keepNext/>
      <w:keepLines/>
      <w:numPr>
        <w:ilvl w:val="2"/>
        <w:numId w:val="1"/>
      </w:numPr>
      <w:outlineLvl w:val="2"/>
    </w:pPr>
    <w:rPr>
      <w:rFonts w:eastAsia="Times New Roman"/>
      <w:color w:val="000000"/>
      <w:szCs w:val="24"/>
    </w:rPr>
  </w:style>
  <w:style w:type="paragraph" w:styleId="Antrat4">
    <w:name w:val="heading 4"/>
    <w:basedOn w:val="prastasis"/>
    <w:next w:val="prastasis"/>
    <w:uiPriority w:val="9"/>
    <w:unhideWhenUsed/>
    <w:qFormat/>
    <w:pPr>
      <w:keepNext/>
      <w:keepLines/>
      <w:numPr>
        <w:ilvl w:val="3"/>
        <w:numId w:val="1"/>
      </w:numPr>
      <w:spacing w:before="40"/>
      <w:ind w:left="2304"/>
      <w:outlineLvl w:val="3"/>
    </w:pPr>
    <w:rPr>
      <w:rFonts w:eastAsia="Times New Roman"/>
      <w:iCs/>
      <w:color w:val="000000"/>
    </w:rPr>
  </w:style>
  <w:style w:type="paragraph" w:styleId="Antrat5">
    <w:name w:val="heading 5"/>
    <w:basedOn w:val="prastasis"/>
    <w:next w:val="prastasis"/>
    <w:uiPriority w:val="9"/>
    <w:unhideWhenUsed/>
    <w:qFormat/>
    <w:rsid w:val="00263B63"/>
    <w:pPr>
      <w:keepNext/>
      <w:keepLines/>
      <w:numPr>
        <w:ilvl w:val="4"/>
        <w:numId w:val="1"/>
      </w:numPr>
      <w:spacing w:before="40"/>
      <w:ind w:left="3168"/>
      <w:outlineLvl w:val="4"/>
    </w:pPr>
    <w:rPr>
      <w:rFonts w:eastAsia="Times New Roman"/>
    </w:rPr>
  </w:style>
  <w:style w:type="paragraph" w:styleId="Antrat6">
    <w:name w:val="heading 6"/>
    <w:basedOn w:val="prastasis"/>
    <w:next w:val="prastasis"/>
    <w:uiPriority w:val="9"/>
    <w:semiHidden/>
    <w:unhideWhenUsed/>
    <w:qFormat/>
    <w:pPr>
      <w:keepNext/>
      <w:keepLines/>
      <w:numPr>
        <w:ilvl w:val="5"/>
        <w:numId w:val="1"/>
      </w:numPr>
      <w:spacing w:before="40"/>
      <w:outlineLvl w:val="5"/>
    </w:pPr>
    <w:rPr>
      <w:rFonts w:ascii="Calibri Light" w:eastAsia="Times New Roman" w:hAnsi="Calibri Light"/>
      <w:color w:val="1F3763"/>
    </w:rPr>
  </w:style>
  <w:style w:type="paragraph" w:styleId="Antrat7">
    <w:name w:val="heading 7"/>
    <w:basedOn w:val="prastasis"/>
    <w:next w:val="prastasis"/>
    <w:pPr>
      <w:keepNext/>
      <w:keepLines/>
      <w:numPr>
        <w:ilvl w:val="6"/>
        <w:numId w:val="1"/>
      </w:numPr>
      <w:spacing w:before="40"/>
      <w:outlineLvl w:val="6"/>
    </w:pPr>
    <w:rPr>
      <w:rFonts w:ascii="Calibri Light" w:eastAsia="Times New Roman" w:hAnsi="Calibri Light"/>
      <w:i/>
      <w:iCs/>
      <w:color w:val="1F3763"/>
    </w:rPr>
  </w:style>
  <w:style w:type="paragraph" w:styleId="Antrat8">
    <w:name w:val="heading 8"/>
    <w:basedOn w:val="prastasis"/>
    <w:next w:val="prastasis"/>
    <w:pPr>
      <w:keepNext/>
      <w:keepLines/>
      <w:numPr>
        <w:ilvl w:val="7"/>
        <w:numId w:val="1"/>
      </w:numPr>
      <w:spacing w:before="40"/>
      <w:outlineLvl w:val="7"/>
    </w:pPr>
    <w:rPr>
      <w:rFonts w:ascii="Calibri Light" w:eastAsia="Times New Roman" w:hAnsi="Calibri Light"/>
      <w:color w:val="272727"/>
      <w:sz w:val="21"/>
      <w:szCs w:val="21"/>
    </w:rPr>
  </w:style>
  <w:style w:type="paragraph" w:styleId="Antrat9">
    <w:name w:val="heading 9"/>
    <w:basedOn w:val="prastasis"/>
    <w:next w:val="prastasis"/>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21">
    <w:name w:val="WW_OutlineListStyle_21"/>
    <w:basedOn w:val="Sraonra"/>
    <w:pPr>
      <w:numPr>
        <w:numId w:val="24"/>
      </w:numPr>
    </w:pPr>
  </w:style>
  <w:style w:type="paragraph" w:styleId="Antrats">
    <w:name w:val="header"/>
    <w:basedOn w:val="prastasis"/>
    <w:pPr>
      <w:tabs>
        <w:tab w:val="center" w:pos="4986"/>
        <w:tab w:val="right" w:pos="9972"/>
      </w:tabs>
    </w:pPr>
  </w:style>
  <w:style w:type="character" w:customStyle="1" w:styleId="HeaderChar">
    <w:name w:val="Header Char"/>
    <w:basedOn w:val="Numatytasispastraiposriftas"/>
  </w:style>
  <w:style w:type="paragraph" w:styleId="Porat">
    <w:name w:val="footer"/>
    <w:basedOn w:val="prastasis"/>
    <w:pPr>
      <w:tabs>
        <w:tab w:val="center" w:pos="4986"/>
        <w:tab w:val="right" w:pos="9972"/>
      </w:tabs>
    </w:pPr>
  </w:style>
  <w:style w:type="character" w:customStyle="1" w:styleId="FooterChar">
    <w:name w:val="Footer Char"/>
    <w:basedOn w:val="Numatytasispastraiposriftas"/>
  </w:style>
  <w:style w:type="paragraph" w:styleId="Betarp">
    <w:name w:val="No Spacing"/>
    <w:pPr>
      <w:suppressAutoHyphens/>
      <w:spacing w:after="0"/>
    </w:pPr>
    <w:rPr>
      <w:rFonts w:ascii="Arial" w:hAnsi="Arial"/>
      <w:sz w:val="20"/>
    </w:rPr>
  </w:style>
  <w:style w:type="character" w:customStyle="1" w:styleId="Heading1Char">
    <w:name w:val="Heading 1 Char"/>
    <w:basedOn w:val="Numatytasispastraiposriftas"/>
    <w:rPr>
      <w:rFonts w:ascii="Arial" w:eastAsia="Times New Roman" w:hAnsi="Arial" w:cs="Times New Roman"/>
      <w:b/>
      <w:sz w:val="24"/>
      <w:szCs w:val="32"/>
    </w:rPr>
  </w:style>
  <w:style w:type="character" w:customStyle="1" w:styleId="Heading2Char">
    <w:name w:val="Heading 2 Char"/>
    <w:basedOn w:val="Numatytasispastraiposriftas"/>
    <w:rPr>
      <w:rFonts w:ascii="Arial" w:eastAsia="Times New Roman" w:hAnsi="Arial" w:cs="Times New Roman"/>
      <w:color w:val="000000"/>
      <w:sz w:val="20"/>
      <w:szCs w:val="26"/>
    </w:rPr>
  </w:style>
  <w:style w:type="character" w:styleId="Rykuspabraukimas">
    <w:name w:val="Intense Emphasis"/>
    <w:basedOn w:val="Numatytasispastraiposriftas"/>
    <w:rPr>
      <w:i/>
      <w:iCs/>
      <w:color w:val="4472C4"/>
    </w:rPr>
  </w:style>
  <w:style w:type="paragraph" w:styleId="Pavadinimas">
    <w:name w:val="Title"/>
    <w:basedOn w:val="prastasis"/>
    <w:next w:val="prastasis"/>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Numatytasispastraiposriftas"/>
    <w:rPr>
      <w:rFonts w:ascii="Arial" w:eastAsia="Times New Roman" w:hAnsi="Arial" w:cs="Times New Roman"/>
      <w:b/>
      <w:color w:val="000000"/>
      <w:spacing w:val="-10"/>
      <w:kern w:val="3"/>
      <w:sz w:val="24"/>
      <w:szCs w:val="56"/>
    </w:rPr>
  </w:style>
  <w:style w:type="paragraph" w:styleId="Turinioantrat">
    <w:name w:val="TOC Heading"/>
    <w:basedOn w:val="Antrat1"/>
    <w:next w:val="prastasis"/>
    <w:pPr>
      <w:numPr>
        <w:numId w:val="23"/>
      </w:numPr>
      <w:spacing w:before="240"/>
      <w:jc w:val="left"/>
    </w:pPr>
    <w:rPr>
      <w:rFonts w:ascii="Calibri Light" w:hAnsi="Calibri Light"/>
      <w:b w:val="0"/>
      <w:color w:val="2F5496"/>
      <w:sz w:val="32"/>
    </w:rPr>
  </w:style>
  <w:style w:type="paragraph" w:styleId="Turinys1">
    <w:name w:val="toc 1"/>
    <w:basedOn w:val="prastasis"/>
    <w:next w:val="prastasis"/>
    <w:autoRedefine/>
    <w:uiPriority w:val="39"/>
    <w:pPr>
      <w:tabs>
        <w:tab w:val="left" w:pos="400"/>
        <w:tab w:val="right" w:leader="dot" w:pos="9962"/>
      </w:tabs>
      <w:spacing w:after="100"/>
    </w:pPr>
  </w:style>
  <w:style w:type="character" w:styleId="Hipersaitas">
    <w:name w:val="Hyperlink"/>
    <w:basedOn w:val="Numatytasispastraiposriftas"/>
    <w:uiPriority w:val="99"/>
    <w:rPr>
      <w:color w:val="0563C1"/>
      <w:u w:val="single"/>
    </w:rPr>
  </w:style>
  <w:style w:type="character" w:customStyle="1" w:styleId="Heading4Char">
    <w:name w:val="Heading 4 Char"/>
    <w:basedOn w:val="Numatytasispastraiposriftas"/>
    <w:rPr>
      <w:rFonts w:ascii="Arial" w:eastAsia="Times New Roman" w:hAnsi="Arial" w:cs="Times New Roman"/>
      <w:iCs/>
      <w:color w:val="000000"/>
      <w:sz w:val="20"/>
    </w:rPr>
  </w:style>
  <w:style w:type="character" w:customStyle="1" w:styleId="Heading5Char">
    <w:name w:val="Heading 5 Char"/>
    <w:basedOn w:val="Numatytasispastraiposriftas"/>
    <w:rPr>
      <w:rFonts w:ascii="Calibri Light" w:eastAsia="Times New Roman" w:hAnsi="Calibri Light" w:cs="Times New Roman"/>
      <w:color w:val="2F5496"/>
      <w:sz w:val="20"/>
    </w:rPr>
  </w:style>
  <w:style w:type="character" w:customStyle="1" w:styleId="Heading3Char">
    <w:name w:val="Heading 3 Char"/>
    <w:basedOn w:val="Numatytasispastraiposriftas"/>
    <w:rPr>
      <w:rFonts w:ascii="Arial" w:eastAsia="Times New Roman" w:hAnsi="Arial" w:cs="Times New Roman"/>
      <w:color w:val="000000"/>
      <w:sz w:val="20"/>
      <w:szCs w:val="24"/>
    </w:rPr>
  </w:style>
  <w:style w:type="character" w:customStyle="1" w:styleId="Heading6Char">
    <w:name w:val="Heading 6 Char"/>
    <w:basedOn w:val="Numatytasispastraiposriftas"/>
    <w:rPr>
      <w:rFonts w:ascii="Calibri Light" w:eastAsia="Times New Roman" w:hAnsi="Calibri Light" w:cs="Times New Roman"/>
      <w:color w:val="1F3763"/>
      <w:sz w:val="20"/>
    </w:rPr>
  </w:style>
  <w:style w:type="character" w:customStyle="1" w:styleId="Heading7Char">
    <w:name w:val="Heading 7 Char"/>
    <w:basedOn w:val="Numatytasispastraiposriftas"/>
    <w:rPr>
      <w:rFonts w:ascii="Calibri Light" w:eastAsia="Times New Roman" w:hAnsi="Calibri Light" w:cs="Times New Roman"/>
      <w:i/>
      <w:iCs/>
      <w:color w:val="1F3763"/>
      <w:sz w:val="20"/>
    </w:rPr>
  </w:style>
  <w:style w:type="character" w:customStyle="1" w:styleId="Heading8Char">
    <w:name w:val="Heading 8 Char"/>
    <w:basedOn w:val="Numatytasispastraiposriftas"/>
    <w:rPr>
      <w:rFonts w:ascii="Calibri Light" w:eastAsia="Times New Roman" w:hAnsi="Calibri Light" w:cs="Times New Roman"/>
      <w:color w:val="272727"/>
      <w:sz w:val="21"/>
      <w:szCs w:val="21"/>
    </w:rPr>
  </w:style>
  <w:style w:type="character" w:customStyle="1" w:styleId="Heading9Char">
    <w:name w:val="Heading 9 Char"/>
    <w:basedOn w:val="Numatytasispastraiposriftas"/>
    <w:rPr>
      <w:rFonts w:ascii="Calibri Light" w:eastAsia="Times New Roman" w:hAnsi="Calibri Light" w:cs="Times New Roman"/>
      <w:i/>
      <w:iCs/>
      <w:color w:val="272727"/>
      <w:sz w:val="21"/>
      <w:szCs w:val="21"/>
    </w:rPr>
  </w:style>
  <w:style w:type="paragraph" w:styleId="Turinys2">
    <w:name w:val="toc 2"/>
    <w:basedOn w:val="prastasis"/>
    <w:next w:val="prastasis"/>
    <w:autoRedefine/>
    <w:pPr>
      <w:spacing w:after="100"/>
      <w:ind w:left="200"/>
    </w:pPr>
  </w:style>
  <w:style w:type="paragraph" w:styleId="Turinys3">
    <w:name w:val="toc 3"/>
    <w:basedOn w:val="prastasis"/>
    <w:next w:val="prastasis"/>
    <w:autoRedefine/>
    <w:pPr>
      <w:spacing w:after="100"/>
      <w:ind w:left="400"/>
    </w:pPr>
  </w:style>
  <w:style w:type="character" w:styleId="Komentaronuoroda">
    <w:name w:val="annotation reference"/>
    <w:basedOn w:val="Numatytasispastraiposriftas"/>
    <w:rPr>
      <w:sz w:val="16"/>
      <w:szCs w:val="16"/>
    </w:rPr>
  </w:style>
  <w:style w:type="paragraph" w:styleId="Komentarotekstas">
    <w:name w:val="annotation text"/>
    <w:basedOn w:val="prastasis"/>
    <w:rPr>
      <w:szCs w:val="20"/>
    </w:rPr>
  </w:style>
  <w:style w:type="character" w:customStyle="1" w:styleId="CommentTextChar">
    <w:name w:val="Comment Text Char"/>
    <w:basedOn w:val="Numatytasispastraiposriftas"/>
    <w:rPr>
      <w:rFonts w:ascii="Arial" w:hAnsi="Arial"/>
      <w:sz w:val="20"/>
      <w:szCs w:val="20"/>
      <w:lang w:val="lt-LT"/>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Sraonra"/>
    <w:pPr>
      <w:numPr>
        <w:numId w:val="2"/>
      </w:numPr>
    </w:pPr>
  </w:style>
  <w:style w:type="numbering" w:customStyle="1" w:styleId="WWOutlineListStyle19">
    <w:name w:val="WW_OutlineListStyle_19"/>
    <w:basedOn w:val="Sraonra"/>
    <w:pPr>
      <w:numPr>
        <w:numId w:val="3"/>
      </w:numPr>
    </w:pPr>
  </w:style>
  <w:style w:type="numbering" w:customStyle="1" w:styleId="WWOutlineListStyle18">
    <w:name w:val="WW_OutlineListStyle_18"/>
    <w:basedOn w:val="Sraonra"/>
    <w:pPr>
      <w:numPr>
        <w:numId w:val="4"/>
      </w:numPr>
    </w:pPr>
  </w:style>
  <w:style w:type="numbering" w:customStyle="1" w:styleId="WWOutlineListStyle17">
    <w:name w:val="WW_OutlineListStyle_17"/>
    <w:basedOn w:val="Sraonra"/>
    <w:pPr>
      <w:numPr>
        <w:numId w:val="5"/>
      </w:numPr>
    </w:pPr>
  </w:style>
  <w:style w:type="numbering" w:customStyle="1" w:styleId="WWOutlineListStyle16">
    <w:name w:val="WW_OutlineListStyle_16"/>
    <w:basedOn w:val="Sraonra"/>
    <w:pPr>
      <w:numPr>
        <w:numId w:val="6"/>
      </w:numPr>
    </w:pPr>
  </w:style>
  <w:style w:type="numbering" w:customStyle="1" w:styleId="WWOutlineListStyle15">
    <w:name w:val="WW_OutlineListStyle_15"/>
    <w:basedOn w:val="Sraonra"/>
    <w:pPr>
      <w:numPr>
        <w:numId w:val="7"/>
      </w:numPr>
    </w:pPr>
  </w:style>
  <w:style w:type="numbering" w:customStyle="1" w:styleId="WWOutlineListStyle14">
    <w:name w:val="WW_OutlineListStyle_14"/>
    <w:basedOn w:val="Sraonra"/>
    <w:pPr>
      <w:numPr>
        <w:numId w:val="8"/>
      </w:numPr>
    </w:pPr>
  </w:style>
  <w:style w:type="numbering" w:customStyle="1" w:styleId="WWOutlineListStyle13">
    <w:name w:val="WW_OutlineListStyle_13"/>
    <w:basedOn w:val="Sraonra"/>
    <w:pPr>
      <w:numPr>
        <w:numId w:val="9"/>
      </w:numPr>
    </w:pPr>
  </w:style>
  <w:style w:type="numbering" w:customStyle="1" w:styleId="WWOutlineListStyle12">
    <w:name w:val="WW_OutlineListStyle_12"/>
    <w:basedOn w:val="Sraonra"/>
    <w:pPr>
      <w:numPr>
        <w:numId w:val="10"/>
      </w:numPr>
    </w:pPr>
  </w:style>
  <w:style w:type="numbering" w:customStyle="1" w:styleId="WWOutlineListStyle11">
    <w:name w:val="WW_OutlineListStyle_11"/>
    <w:basedOn w:val="Sraonra"/>
    <w:pPr>
      <w:numPr>
        <w:numId w:val="11"/>
      </w:numPr>
    </w:pPr>
  </w:style>
  <w:style w:type="numbering" w:customStyle="1" w:styleId="WWOutlineListStyle10">
    <w:name w:val="WW_OutlineListStyle_10"/>
    <w:basedOn w:val="Sraonra"/>
    <w:pPr>
      <w:numPr>
        <w:numId w:val="12"/>
      </w:numPr>
    </w:pPr>
  </w:style>
  <w:style w:type="numbering" w:customStyle="1" w:styleId="WWOutlineListStyle9">
    <w:name w:val="WW_OutlineListStyle_9"/>
    <w:basedOn w:val="Sraonra"/>
    <w:pPr>
      <w:numPr>
        <w:numId w:val="13"/>
      </w:numPr>
    </w:pPr>
  </w:style>
  <w:style w:type="numbering" w:customStyle="1" w:styleId="WWOutlineListStyle8">
    <w:name w:val="WW_OutlineListStyle_8"/>
    <w:basedOn w:val="Sraonra"/>
    <w:pPr>
      <w:numPr>
        <w:numId w:val="14"/>
      </w:numPr>
    </w:pPr>
  </w:style>
  <w:style w:type="numbering" w:customStyle="1" w:styleId="WWOutlineListStyle7">
    <w:name w:val="WW_OutlineListStyle_7"/>
    <w:basedOn w:val="Sraonra"/>
    <w:pPr>
      <w:numPr>
        <w:numId w:val="15"/>
      </w:numPr>
    </w:pPr>
  </w:style>
  <w:style w:type="numbering" w:customStyle="1" w:styleId="WWOutlineListStyle6">
    <w:name w:val="WW_OutlineListStyle_6"/>
    <w:basedOn w:val="Sraonra"/>
    <w:pPr>
      <w:numPr>
        <w:numId w:val="16"/>
      </w:numPr>
    </w:pPr>
  </w:style>
  <w:style w:type="numbering" w:customStyle="1" w:styleId="WWOutlineListStyle5">
    <w:name w:val="WW_OutlineListStyle_5"/>
    <w:basedOn w:val="Sraonra"/>
    <w:pPr>
      <w:numPr>
        <w:numId w:val="17"/>
      </w:numPr>
    </w:pPr>
  </w:style>
  <w:style w:type="numbering" w:customStyle="1" w:styleId="WWOutlineListStyle4">
    <w:name w:val="WW_OutlineListStyle_4"/>
    <w:basedOn w:val="Sraonra"/>
    <w:pPr>
      <w:numPr>
        <w:numId w:val="18"/>
      </w:numPr>
    </w:pPr>
  </w:style>
  <w:style w:type="numbering" w:customStyle="1" w:styleId="WWOutlineListStyle3">
    <w:name w:val="WW_OutlineListStyle_3"/>
    <w:basedOn w:val="Sraonra"/>
    <w:pPr>
      <w:numPr>
        <w:numId w:val="19"/>
      </w:numPr>
    </w:pPr>
  </w:style>
  <w:style w:type="numbering" w:customStyle="1" w:styleId="WWOutlineListStyle2">
    <w:name w:val="WW_OutlineListStyle_2"/>
    <w:basedOn w:val="Sraonra"/>
    <w:pPr>
      <w:numPr>
        <w:numId w:val="20"/>
      </w:numPr>
    </w:pPr>
  </w:style>
  <w:style w:type="numbering" w:customStyle="1" w:styleId="WWOutlineListStyle1">
    <w:name w:val="WW_OutlineListStyle_1"/>
    <w:basedOn w:val="Sraonra"/>
    <w:pPr>
      <w:numPr>
        <w:numId w:val="21"/>
      </w:numPr>
    </w:pPr>
  </w:style>
  <w:style w:type="numbering" w:customStyle="1" w:styleId="WWOutlineListStyle">
    <w:name w:val="WW_OutlineListStyle"/>
    <w:basedOn w:val="Sraonra"/>
    <w:pPr>
      <w:numPr>
        <w:numId w:val="22"/>
      </w:numPr>
    </w:pPr>
  </w:style>
  <w:style w:type="numbering" w:customStyle="1" w:styleId="LFO1">
    <w:name w:val="LFO1"/>
    <w:basedOn w:val="Sraonra"/>
    <w:pPr>
      <w:numPr>
        <w:numId w:val="23"/>
      </w:numPr>
    </w:pPr>
  </w:style>
  <w:style w:type="table" w:styleId="Lentelstinklelis">
    <w:name w:val="Table Grid"/>
    <w:basedOn w:val="prastojilentel"/>
    <w:uiPriority w:val="59"/>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ES_tekst-punktais,Sąrašo pastraipa1"/>
    <w:basedOn w:val="prastasis"/>
    <w:link w:val="SraopastraipaDiagrama"/>
    <w:uiPriority w:val="34"/>
    <w:qFormat/>
    <w:rsid w:val="00EC05DD"/>
    <w:pPr>
      <w:ind w:left="720"/>
      <w:contextualSpacing/>
    </w:pPr>
  </w:style>
  <w:style w:type="paragraph" w:styleId="Paantrat">
    <w:name w:val="Subtitle"/>
    <w:basedOn w:val="prastasis"/>
    <w:next w:val="prastasis"/>
    <w:link w:val="PaantratDiagrama"/>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922C81"/>
    <w:rPr>
      <w:rFonts w:asciiTheme="minorHAnsi" w:eastAsiaTheme="minorEastAsia" w:hAnsiTheme="minorHAnsi" w:cstheme="minorBidi"/>
      <w:color w:val="5A5A5A" w:themeColor="text1" w:themeTint="A5"/>
      <w:spacing w:val="15"/>
      <w:lang w:val="lt-LT"/>
    </w:rPr>
  </w:style>
  <w:style w:type="character" w:styleId="Nerykuspabraukimas">
    <w:name w:val="Subtle Emphasis"/>
    <w:basedOn w:val="Numatytasispastraiposriftas"/>
    <w:uiPriority w:val="19"/>
    <w:qFormat/>
    <w:rsid w:val="00922C81"/>
    <w:rPr>
      <w:i/>
      <w:iCs/>
      <w:color w:val="404040" w:themeColor="text1" w:themeTint="BF"/>
    </w:rPr>
  </w:style>
  <w:style w:type="character" w:styleId="Emfaz">
    <w:name w:val="Emphasis"/>
    <w:basedOn w:val="Numatytasispastraiposriftas"/>
    <w:uiPriority w:val="20"/>
    <w:qFormat/>
    <w:rsid w:val="00922C81"/>
    <w:rPr>
      <w:i/>
      <w:iCs/>
    </w:rPr>
  </w:style>
  <w:style w:type="character" w:styleId="Grietas">
    <w:name w:val="Strong"/>
    <w:basedOn w:val="Numatytasispastraiposriftas"/>
    <w:uiPriority w:val="22"/>
    <w:qFormat/>
    <w:rsid w:val="00922C81"/>
    <w:rPr>
      <w:b/>
      <w:bCs/>
    </w:rPr>
  </w:style>
  <w:style w:type="paragraph" w:styleId="Citata">
    <w:name w:val="Quote"/>
    <w:basedOn w:val="prastasis"/>
    <w:next w:val="prastasis"/>
    <w:link w:val="CitataDiagrama"/>
    <w:uiPriority w:val="29"/>
    <w:qFormat/>
    <w:rsid w:val="00922C81"/>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922C81"/>
    <w:rPr>
      <w:rFonts w:ascii="Arial" w:hAnsi="Arial"/>
      <w:i/>
      <w:iCs/>
      <w:color w:val="404040" w:themeColor="text1" w:themeTint="BF"/>
      <w:sz w:val="20"/>
      <w:lang w:val="lt-LT"/>
    </w:rPr>
  </w:style>
  <w:style w:type="paragraph" w:styleId="Pataisymai">
    <w:name w:val="Revision"/>
    <w:hidden/>
    <w:uiPriority w:val="99"/>
    <w:semiHidden/>
    <w:rsid w:val="00EF722C"/>
    <w:pPr>
      <w:autoSpaceDN/>
      <w:spacing w:after="0"/>
    </w:pPr>
    <w:rPr>
      <w:rFonts w:ascii="Arial" w:hAnsi="Arial"/>
      <w:sz w:val="20"/>
      <w:lang w:val="lt-LT"/>
    </w:rPr>
  </w:style>
  <w:style w:type="character" w:customStyle="1" w:styleId="SraopastraipaDiagrama">
    <w:name w:val="Sąrašo pastraipa Diagrama"/>
    <w:aliases w:val="TES_tekst-punktais Diagrama,Sąrašo pastraipa1 Diagrama"/>
    <w:link w:val="Sraopastraipa"/>
    <w:uiPriority w:val="34"/>
    <w:locked/>
    <w:rsid w:val="008A3F89"/>
    <w:rPr>
      <w:rFonts w:ascii="Arial" w:hAnsi="Arial"/>
      <w:sz w:val="20"/>
      <w:lang w:val="lt-LT"/>
    </w:rPr>
  </w:style>
  <w:style w:type="paragraph" w:customStyle="1" w:styleId="Default">
    <w:name w:val="Default"/>
    <w:rsid w:val="008A3F89"/>
    <w:pPr>
      <w:autoSpaceDE w:val="0"/>
      <w:adjustRightInd w:val="0"/>
      <w:spacing w:after="0"/>
    </w:pPr>
    <w:rPr>
      <w:rFonts w:ascii="Arial" w:eastAsia="Times New Roman" w:hAnsi="Arial" w:cs="Arial"/>
      <w:color w:val="000000"/>
      <w:sz w:val="24"/>
      <w:szCs w:val="24"/>
      <w:lang w:val="lt-LT" w:eastAsia="lt-LT"/>
    </w:rPr>
  </w:style>
  <w:style w:type="character" w:styleId="Neapdorotaspaminjimas">
    <w:name w:val="Unresolved Mention"/>
    <w:basedOn w:val="Numatytasispastraiposriftas"/>
    <w:uiPriority w:val="99"/>
    <w:semiHidden/>
    <w:unhideWhenUsed/>
    <w:rsid w:val="007B3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18651">
      <w:bodyDiv w:val="1"/>
      <w:marLeft w:val="0"/>
      <w:marRight w:val="0"/>
      <w:marTop w:val="0"/>
      <w:marBottom w:val="0"/>
      <w:divBdr>
        <w:top w:val="none" w:sz="0" w:space="0" w:color="auto"/>
        <w:left w:val="none" w:sz="0" w:space="0" w:color="auto"/>
        <w:bottom w:val="none" w:sz="0" w:space="0" w:color="auto"/>
        <w:right w:val="none" w:sz="0" w:space="0" w:color="auto"/>
      </w:divBdr>
    </w:div>
    <w:div w:id="699740430">
      <w:bodyDiv w:val="1"/>
      <w:marLeft w:val="0"/>
      <w:marRight w:val="0"/>
      <w:marTop w:val="0"/>
      <w:marBottom w:val="0"/>
      <w:divBdr>
        <w:top w:val="none" w:sz="0" w:space="0" w:color="auto"/>
        <w:left w:val="none" w:sz="0" w:space="0" w:color="auto"/>
        <w:bottom w:val="none" w:sz="0" w:space="0" w:color="auto"/>
        <w:right w:val="none" w:sz="0" w:space="0" w:color="auto"/>
      </w:divBdr>
    </w:div>
    <w:div w:id="887568439">
      <w:bodyDiv w:val="1"/>
      <w:marLeft w:val="0"/>
      <w:marRight w:val="0"/>
      <w:marTop w:val="0"/>
      <w:marBottom w:val="0"/>
      <w:divBdr>
        <w:top w:val="none" w:sz="0" w:space="0" w:color="auto"/>
        <w:left w:val="none" w:sz="0" w:space="0" w:color="auto"/>
        <w:bottom w:val="none" w:sz="0" w:space="0" w:color="auto"/>
        <w:right w:val="none" w:sz="0" w:space="0" w:color="auto"/>
      </w:divBdr>
    </w:div>
    <w:div w:id="1075978477">
      <w:bodyDiv w:val="1"/>
      <w:marLeft w:val="0"/>
      <w:marRight w:val="0"/>
      <w:marTop w:val="0"/>
      <w:marBottom w:val="0"/>
      <w:divBdr>
        <w:top w:val="none" w:sz="0" w:space="0" w:color="auto"/>
        <w:left w:val="none" w:sz="0" w:space="0" w:color="auto"/>
        <w:bottom w:val="none" w:sz="0" w:space="0" w:color="auto"/>
        <w:right w:val="none" w:sz="0" w:space="0" w:color="auto"/>
      </w:divBdr>
    </w:div>
    <w:div w:id="1096898092">
      <w:bodyDiv w:val="1"/>
      <w:marLeft w:val="0"/>
      <w:marRight w:val="0"/>
      <w:marTop w:val="0"/>
      <w:marBottom w:val="0"/>
      <w:divBdr>
        <w:top w:val="none" w:sz="0" w:space="0" w:color="auto"/>
        <w:left w:val="none" w:sz="0" w:space="0" w:color="auto"/>
        <w:bottom w:val="none" w:sz="0" w:space="0" w:color="auto"/>
        <w:right w:val="none" w:sz="0" w:space="0" w:color="auto"/>
      </w:divBdr>
    </w:div>
    <w:div w:id="1727990263">
      <w:bodyDiv w:val="1"/>
      <w:marLeft w:val="0"/>
      <w:marRight w:val="0"/>
      <w:marTop w:val="0"/>
      <w:marBottom w:val="0"/>
      <w:divBdr>
        <w:top w:val="none" w:sz="0" w:space="0" w:color="auto"/>
        <w:left w:val="none" w:sz="0" w:space="0" w:color="auto"/>
        <w:bottom w:val="none" w:sz="0" w:space="0" w:color="auto"/>
        <w:right w:val="none" w:sz="0" w:space="0" w:color="auto"/>
      </w:divBdr>
    </w:div>
    <w:div w:id="1812481311">
      <w:bodyDiv w:val="1"/>
      <w:marLeft w:val="0"/>
      <w:marRight w:val="0"/>
      <w:marTop w:val="0"/>
      <w:marBottom w:val="0"/>
      <w:divBdr>
        <w:top w:val="none" w:sz="0" w:space="0" w:color="auto"/>
        <w:left w:val="none" w:sz="0" w:space="0" w:color="auto"/>
        <w:bottom w:val="none" w:sz="0" w:space="0" w:color="auto"/>
        <w:right w:val="none" w:sz="0" w:space="0" w:color="auto"/>
      </w:divBdr>
    </w:div>
    <w:div w:id="186636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ffe468-4c66-43e3-80db-94eaf2d46330">
      <Terms xmlns="http://schemas.microsoft.com/office/infopath/2007/PartnerControls"/>
    </lcf76f155ced4ddcb4097134ff3c332f>
    <TaxCatchAll xmlns="5f736ae5-17df-464c-a558-fbae1eed19c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BA561050F7D4141917D4ADB6C78E8AA" ma:contentTypeVersion="13" ma:contentTypeDescription="Kurkite naują dokumentą." ma:contentTypeScope="" ma:versionID="ebbf2c1901edf24a806789662ce69c0b">
  <xsd:schema xmlns:xsd="http://www.w3.org/2001/XMLSchema" xmlns:xs="http://www.w3.org/2001/XMLSchema" xmlns:p="http://schemas.microsoft.com/office/2006/metadata/properties" xmlns:ns1="http://schemas.microsoft.com/sharepoint/v3" xmlns:ns2="7affe468-4c66-43e3-80db-94eaf2d46330" xmlns:ns3="5f736ae5-17df-464c-a558-fbae1eed19c4" targetNamespace="http://schemas.microsoft.com/office/2006/metadata/properties" ma:root="true" ma:fieldsID="f7df04a3c137d55d6f65a10c2fe33a88" ns1:_="" ns2:_="" ns3:_="">
    <xsd:import namespace="http://schemas.microsoft.com/sharepoint/v3"/>
    <xsd:import namespace="7affe468-4c66-43e3-80db-94eaf2d46330"/>
    <xsd:import namespace="5f736ae5-17df-464c-a558-fbae1eed19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Bendrosios atitikties strategijos ypatybės" ma:hidden="true" ma:internalName="_ip_UnifiedCompliancePolicyProperties">
      <xsd:simpleType>
        <xsd:restriction base="dms:Note"/>
      </xsd:simpleType>
    </xsd:element>
    <xsd:element name="_ip_UnifiedCompliancePolicyUIAction" ma:index="20"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e468-4c66-43e3-80db-94eaf2d46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736ae5-17df-464c-a558-fbae1eed19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52f60f-85a8-4868-8592-800d5b663902}" ma:internalName="TaxCatchAll" ma:showField="CatchAllData" ma:web="5f736ae5-17df-464c-a558-fbae1eed1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9949A-D565-48FF-AC61-92FE16A8083A}">
  <ds:schemaRefs>
    <ds:schemaRef ds:uri="http://schemas.microsoft.com/office/2006/metadata/properties"/>
    <ds:schemaRef ds:uri="http://schemas.microsoft.com/office/infopath/2007/PartnerControls"/>
    <ds:schemaRef ds:uri="7affe468-4c66-43e3-80db-94eaf2d46330"/>
    <ds:schemaRef ds:uri="5f736ae5-17df-464c-a558-fbae1eed19c4"/>
    <ds:schemaRef ds:uri="http://schemas.microsoft.com/sharepoint/v3"/>
  </ds:schemaRefs>
</ds:datastoreItem>
</file>

<file path=customXml/itemProps2.xml><?xml version="1.0" encoding="utf-8"?>
<ds:datastoreItem xmlns:ds="http://schemas.openxmlformats.org/officeDocument/2006/customXml" ds:itemID="{F2EFB0CC-D3C3-4240-BBC3-4F8C737797B5}">
  <ds:schemaRefs>
    <ds:schemaRef ds:uri="http://schemas.openxmlformats.org/officeDocument/2006/bibliography"/>
  </ds:schemaRefs>
</ds:datastoreItem>
</file>

<file path=customXml/itemProps3.xml><?xml version="1.0" encoding="utf-8"?>
<ds:datastoreItem xmlns:ds="http://schemas.openxmlformats.org/officeDocument/2006/customXml" ds:itemID="{A4EB145A-24ED-4F8C-9EDD-B198D76AE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e468-4c66-43e3-80db-94eaf2d46330"/>
    <ds:schemaRef ds:uri="5f736ae5-17df-464c-a558-fbae1eed1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77365-DF39-4906-8559-AE04BE009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32</Pages>
  <Words>10367</Words>
  <Characters>70814</Characters>
  <Application>Microsoft Office Word</Application>
  <DocSecurity>0</DocSecurity>
  <Lines>1815</Lines>
  <Paragraphs>1268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79913</CharactersWithSpaces>
  <SharedDoc>false</SharedDoc>
  <HLinks>
    <vt:vector size="72" baseType="variant">
      <vt:variant>
        <vt:i4>1507383</vt:i4>
      </vt:variant>
      <vt:variant>
        <vt:i4>68</vt:i4>
      </vt:variant>
      <vt:variant>
        <vt:i4>0</vt:i4>
      </vt:variant>
      <vt:variant>
        <vt:i4>5</vt:i4>
      </vt:variant>
      <vt:variant>
        <vt:lpwstr/>
      </vt:variant>
      <vt:variant>
        <vt:lpwstr>_Toc223512756</vt:lpwstr>
      </vt:variant>
      <vt:variant>
        <vt:i4>1507383</vt:i4>
      </vt:variant>
      <vt:variant>
        <vt:i4>62</vt:i4>
      </vt:variant>
      <vt:variant>
        <vt:i4>0</vt:i4>
      </vt:variant>
      <vt:variant>
        <vt:i4>5</vt:i4>
      </vt:variant>
      <vt:variant>
        <vt:lpwstr/>
      </vt:variant>
      <vt:variant>
        <vt:lpwstr>_Toc223512755</vt:lpwstr>
      </vt:variant>
      <vt:variant>
        <vt:i4>1507383</vt:i4>
      </vt:variant>
      <vt:variant>
        <vt:i4>56</vt:i4>
      </vt:variant>
      <vt:variant>
        <vt:i4>0</vt:i4>
      </vt:variant>
      <vt:variant>
        <vt:i4>5</vt:i4>
      </vt:variant>
      <vt:variant>
        <vt:lpwstr/>
      </vt:variant>
      <vt:variant>
        <vt:lpwstr>_Toc223512754</vt:lpwstr>
      </vt:variant>
      <vt:variant>
        <vt:i4>1507383</vt:i4>
      </vt:variant>
      <vt:variant>
        <vt:i4>50</vt:i4>
      </vt:variant>
      <vt:variant>
        <vt:i4>0</vt:i4>
      </vt:variant>
      <vt:variant>
        <vt:i4>5</vt:i4>
      </vt:variant>
      <vt:variant>
        <vt:lpwstr/>
      </vt:variant>
      <vt:variant>
        <vt:lpwstr>_Toc223512753</vt:lpwstr>
      </vt:variant>
      <vt:variant>
        <vt:i4>1507383</vt:i4>
      </vt:variant>
      <vt:variant>
        <vt:i4>44</vt:i4>
      </vt:variant>
      <vt:variant>
        <vt:i4>0</vt:i4>
      </vt:variant>
      <vt:variant>
        <vt:i4>5</vt:i4>
      </vt:variant>
      <vt:variant>
        <vt:lpwstr/>
      </vt:variant>
      <vt:variant>
        <vt:lpwstr>_Toc223512752</vt:lpwstr>
      </vt:variant>
      <vt:variant>
        <vt:i4>1507383</vt:i4>
      </vt:variant>
      <vt:variant>
        <vt:i4>38</vt:i4>
      </vt:variant>
      <vt:variant>
        <vt:i4>0</vt:i4>
      </vt:variant>
      <vt:variant>
        <vt:i4>5</vt:i4>
      </vt:variant>
      <vt:variant>
        <vt:lpwstr/>
      </vt:variant>
      <vt:variant>
        <vt:lpwstr>_Toc223512751</vt:lpwstr>
      </vt:variant>
      <vt:variant>
        <vt:i4>1507383</vt:i4>
      </vt:variant>
      <vt:variant>
        <vt:i4>32</vt:i4>
      </vt:variant>
      <vt:variant>
        <vt:i4>0</vt:i4>
      </vt:variant>
      <vt:variant>
        <vt:i4>5</vt:i4>
      </vt:variant>
      <vt:variant>
        <vt:lpwstr/>
      </vt:variant>
      <vt:variant>
        <vt:lpwstr>_Toc223512750</vt:lpwstr>
      </vt:variant>
      <vt:variant>
        <vt:i4>1441847</vt:i4>
      </vt:variant>
      <vt:variant>
        <vt:i4>26</vt:i4>
      </vt:variant>
      <vt:variant>
        <vt:i4>0</vt:i4>
      </vt:variant>
      <vt:variant>
        <vt:i4>5</vt:i4>
      </vt:variant>
      <vt:variant>
        <vt:lpwstr/>
      </vt:variant>
      <vt:variant>
        <vt:lpwstr>_Toc223512749</vt:lpwstr>
      </vt:variant>
      <vt:variant>
        <vt:i4>1441847</vt:i4>
      </vt:variant>
      <vt:variant>
        <vt:i4>20</vt:i4>
      </vt:variant>
      <vt:variant>
        <vt:i4>0</vt:i4>
      </vt:variant>
      <vt:variant>
        <vt:i4>5</vt:i4>
      </vt:variant>
      <vt:variant>
        <vt:lpwstr/>
      </vt:variant>
      <vt:variant>
        <vt:lpwstr>_Toc223512748</vt:lpwstr>
      </vt:variant>
      <vt:variant>
        <vt:i4>1441847</vt:i4>
      </vt:variant>
      <vt:variant>
        <vt:i4>14</vt:i4>
      </vt:variant>
      <vt:variant>
        <vt:i4>0</vt:i4>
      </vt:variant>
      <vt:variant>
        <vt:i4>5</vt:i4>
      </vt:variant>
      <vt:variant>
        <vt:lpwstr/>
      </vt:variant>
      <vt:variant>
        <vt:lpwstr>_Toc223512747</vt:lpwstr>
      </vt:variant>
      <vt:variant>
        <vt:i4>1441847</vt:i4>
      </vt:variant>
      <vt:variant>
        <vt:i4>8</vt:i4>
      </vt:variant>
      <vt:variant>
        <vt:i4>0</vt:i4>
      </vt:variant>
      <vt:variant>
        <vt:i4>5</vt:i4>
      </vt:variant>
      <vt:variant>
        <vt:lpwstr/>
      </vt:variant>
      <vt:variant>
        <vt:lpwstr>_Toc223512746</vt:lpwstr>
      </vt:variant>
      <vt:variant>
        <vt:i4>1441847</vt:i4>
      </vt:variant>
      <vt:variant>
        <vt:i4>2</vt:i4>
      </vt:variant>
      <vt:variant>
        <vt:i4>0</vt:i4>
      </vt:variant>
      <vt:variant>
        <vt:i4>5</vt:i4>
      </vt:variant>
      <vt:variant>
        <vt:lpwstr/>
      </vt:variant>
      <vt:variant>
        <vt:lpwstr>_Toc223512745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Ozolas</dc:creator>
  <cp:keywords/>
  <dc:description/>
  <cp:lastModifiedBy>Sandra Bielinienė</cp:lastModifiedBy>
  <cp:revision>346</cp:revision>
  <cp:lastPrinted>2022-05-12T22:52:00Z</cp:lastPrinted>
  <dcterms:created xsi:type="dcterms:W3CDTF">2026-03-26T10:05:00Z</dcterms:created>
  <dcterms:modified xsi:type="dcterms:W3CDTF">2026-05-19T06:19:00Z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0x010100BBA561050F7D4141917D4ADB6C78E8AA</vt:lpwstr>
  </property>
  <property fmtid="{D5CDD505-2E9C-101B-9397-08002B2CF9AE}" pid="3" name="MediaServiceImageTags">
    <vt:lpwstr/>
  </property>
</Properties>
</file>