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FF63B8" w:rsidRDefault="00995523" w:rsidP="00FF63B8">
      <w:pPr>
        <w:spacing w:after="240" w:line="20" w:lineRule="atLeast"/>
        <w:jc w:val="center"/>
        <w:rPr>
          <w:b/>
          <w:bCs/>
          <w:color w:val="3B3838" w:themeColor="background2" w:themeShade="40"/>
          <w:sz w:val="28"/>
          <w:szCs w:val="28"/>
        </w:rPr>
      </w:pPr>
      <w:r w:rsidRPr="00FF63B8">
        <w:rPr>
          <w:b/>
          <w:bCs/>
          <w:color w:val="3B3838" w:themeColor="background2" w:themeShade="40"/>
          <w:sz w:val="28"/>
          <w:szCs w:val="28"/>
        </w:rPr>
        <w:t xml:space="preserve">Panevėžio miesto savivaldybės administracija </w:t>
      </w:r>
    </w:p>
    <w:p w14:paraId="34A92274" w14:textId="35271214" w:rsidR="0043588F" w:rsidRPr="00FF63B8" w:rsidRDefault="0043588F" w:rsidP="00FF63B8">
      <w:pPr>
        <w:pStyle w:val="Default"/>
        <w:spacing w:line="276" w:lineRule="auto"/>
        <w:jc w:val="center"/>
        <w:rPr>
          <w:color w:val="3B3838" w:themeColor="background2" w:themeShade="40"/>
        </w:rPr>
      </w:pPr>
      <w:r w:rsidRPr="00FF63B8">
        <w:rPr>
          <w:color w:val="3B3838" w:themeColor="background2" w:themeShade="40"/>
        </w:rPr>
        <w:t xml:space="preserve">Biudžetinė įstaiga, </w:t>
      </w:r>
      <w:r w:rsidR="00C2498D" w:rsidRPr="00FF63B8">
        <w:rPr>
          <w:rFonts w:cs="Arial"/>
        </w:rPr>
        <w:t xml:space="preserve">kodas 288724610, </w:t>
      </w:r>
      <w:r w:rsidRPr="00FF63B8">
        <w:rPr>
          <w:color w:val="3B3838" w:themeColor="background2" w:themeShade="40"/>
        </w:rPr>
        <w:t xml:space="preserve">Laisvės a. 20, LT-35200 Panevėžys, tel. +370 45 501360, el. p. </w:t>
      </w:r>
      <w:hyperlink r:id="rId11" w:history="1">
        <w:r w:rsidRPr="00FF63B8">
          <w:rPr>
            <w:color w:val="3B3838" w:themeColor="background2" w:themeShade="40"/>
          </w:rPr>
          <w:t>administracija@panevezys.lt</w:t>
        </w:r>
      </w:hyperlink>
    </w:p>
    <w:p w14:paraId="5D0B5E56" w14:textId="579B7C0E" w:rsidR="0043588F" w:rsidRPr="00DF2CF5" w:rsidRDefault="0043588F" w:rsidP="0043588F">
      <w:pPr>
        <w:spacing w:after="120" w:line="20" w:lineRule="atLeast"/>
        <w:contextualSpacing/>
        <w:jc w:val="center"/>
        <w:rPr>
          <w:color w:val="00B050"/>
        </w:rPr>
      </w:pPr>
    </w:p>
    <w:p w14:paraId="4B92F888" w14:textId="62A247AF" w:rsidR="00C32E53" w:rsidRDefault="00EB164F" w:rsidP="00DE7037">
      <w:pPr>
        <w:tabs>
          <w:tab w:val="left" w:pos="870"/>
        </w:tabs>
        <w:spacing w:after="120" w:line="20" w:lineRule="atLeast"/>
        <w:contextualSpacing/>
        <w:rPr>
          <w:color w:val="00B050"/>
        </w:rPr>
      </w:pPr>
      <w:r w:rsidRPr="00DF2CF5">
        <w:rPr>
          <w:color w:val="00B050"/>
        </w:rPr>
        <w:tab/>
      </w:r>
    </w:p>
    <w:p w14:paraId="6AE897FB" w14:textId="77777777" w:rsidR="00C2498D" w:rsidRPr="00DF2CF5" w:rsidRDefault="00C2498D" w:rsidP="00DE7037">
      <w:pPr>
        <w:tabs>
          <w:tab w:val="left" w:pos="870"/>
        </w:tabs>
        <w:spacing w:after="120" w:line="20" w:lineRule="atLeast"/>
        <w:contextualSpacing/>
        <w:rPr>
          <w:color w:val="00B050"/>
        </w:rPr>
      </w:pPr>
    </w:p>
    <w:p w14:paraId="47B8E29B" w14:textId="1ADA2B87" w:rsidR="00D526C8" w:rsidRPr="00DF2CF5" w:rsidRDefault="00D526C8" w:rsidP="004E4612">
      <w:pPr>
        <w:spacing w:after="120" w:line="20" w:lineRule="atLeast"/>
        <w:contextualSpacing/>
        <w:jc w:val="center"/>
      </w:pPr>
    </w:p>
    <w:p w14:paraId="3EC49E01" w14:textId="7FA2180A" w:rsidR="00D526C8" w:rsidRPr="00DF2CF5" w:rsidRDefault="00D526C8" w:rsidP="004E4612">
      <w:pPr>
        <w:spacing w:after="120" w:line="20" w:lineRule="atLeast"/>
        <w:ind w:left="5245"/>
        <w:contextualSpacing/>
      </w:pPr>
      <w:r w:rsidRPr="00DF2CF5">
        <w:t xml:space="preserve">PATVIRTINTA </w:t>
      </w:r>
    </w:p>
    <w:p w14:paraId="1580ED72" w14:textId="0BF36B10" w:rsidR="001C24BC" w:rsidRPr="00FF63B8" w:rsidRDefault="001C24BC" w:rsidP="004E4612">
      <w:pPr>
        <w:spacing w:after="120" w:line="20" w:lineRule="atLeast"/>
        <w:ind w:left="5245"/>
        <w:contextualSpacing/>
      </w:pPr>
      <w:r w:rsidRPr="00FF63B8">
        <w:t xml:space="preserve">Perkančiosios organizacijos Viešųjų pirkimų komisijos </w:t>
      </w:r>
      <w:r w:rsidR="00057C16" w:rsidRPr="009A03C6">
        <w:t>2026-0</w:t>
      </w:r>
      <w:r w:rsidR="00C85ECF" w:rsidRPr="009A03C6">
        <w:t>5-</w:t>
      </w:r>
      <w:r w:rsidR="009A03C6" w:rsidRPr="009A03C6">
        <w:t>21</w:t>
      </w:r>
      <w:r w:rsidRPr="009A03C6">
        <w:t xml:space="preserve"> protokolu Nr. </w:t>
      </w:r>
      <w:r w:rsidR="00C0335B" w:rsidRPr="009A03C6">
        <w:t>VPP</w:t>
      </w:r>
      <w:r w:rsidR="00894369" w:rsidRPr="009A03C6">
        <w:t>-</w:t>
      </w:r>
      <w:r w:rsidR="009A03C6">
        <w:t>187</w:t>
      </w:r>
    </w:p>
    <w:p w14:paraId="47EF0C37" w14:textId="19126F9D" w:rsidR="00D526C8" w:rsidRPr="00DF2CF5" w:rsidRDefault="00D526C8" w:rsidP="004E4612">
      <w:pPr>
        <w:spacing w:after="120" w:line="20" w:lineRule="atLeast"/>
        <w:contextualSpacing/>
        <w:jc w:val="center"/>
      </w:pPr>
    </w:p>
    <w:p w14:paraId="7350A7E2" w14:textId="78457EBC" w:rsidR="00D526C8" w:rsidRDefault="00D526C8" w:rsidP="004E4612">
      <w:pPr>
        <w:spacing w:after="120" w:line="20" w:lineRule="atLeast"/>
        <w:contextualSpacing/>
        <w:jc w:val="center"/>
      </w:pPr>
    </w:p>
    <w:p w14:paraId="5CBB3D4B" w14:textId="77777777" w:rsidR="009B6D2B" w:rsidRDefault="009B6D2B" w:rsidP="004E4612">
      <w:pPr>
        <w:spacing w:after="120" w:line="20" w:lineRule="atLeast"/>
        <w:contextualSpacing/>
        <w:jc w:val="center"/>
      </w:pPr>
    </w:p>
    <w:p w14:paraId="4FBFD864" w14:textId="77777777" w:rsidR="00FD3106" w:rsidRPr="00DF2CF5" w:rsidRDefault="00FD3106" w:rsidP="004E4612">
      <w:pPr>
        <w:spacing w:after="120" w:line="20" w:lineRule="atLeast"/>
        <w:contextualSpacing/>
        <w:jc w:val="center"/>
      </w:pPr>
    </w:p>
    <w:p w14:paraId="4D90AB87" w14:textId="4C74E3D7" w:rsidR="009B6D2B" w:rsidRDefault="00BE29F5" w:rsidP="00FF63B8">
      <w:pPr>
        <w:spacing w:after="240" w:line="276" w:lineRule="auto"/>
        <w:jc w:val="center"/>
        <w:rPr>
          <w:b/>
          <w:bCs/>
          <w:sz w:val="28"/>
          <w:szCs w:val="28"/>
        </w:rPr>
      </w:pPr>
      <w:r>
        <w:rPr>
          <w:b/>
          <w:bCs/>
          <w:sz w:val="28"/>
          <w:szCs w:val="28"/>
        </w:rPr>
        <w:t>TARPTAUTINIO</w:t>
      </w:r>
      <w:r w:rsidR="007A130B" w:rsidRPr="00DF2CF5">
        <w:rPr>
          <w:b/>
          <w:bCs/>
          <w:color w:val="00B050"/>
          <w:sz w:val="28"/>
          <w:szCs w:val="28"/>
        </w:rPr>
        <w:t xml:space="preserve"> </w:t>
      </w:r>
      <w:r w:rsidR="00D526C8" w:rsidRPr="00DF2CF5">
        <w:rPr>
          <w:b/>
          <w:bCs/>
          <w:sz w:val="28"/>
          <w:szCs w:val="28"/>
        </w:rPr>
        <w:t xml:space="preserve">VIEŠOJO PIRKIMO </w:t>
      </w:r>
    </w:p>
    <w:p w14:paraId="608C4695" w14:textId="4C42D6C9" w:rsidR="005C310E" w:rsidRPr="00BE29F5" w:rsidRDefault="003222F4" w:rsidP="00BE29F5">
      <w:pPr>
        <w:spacing w:before="120" w:after="120" w:line="276" w:lineRule="auto"/>
        <w:jc w:val="center"/>
        <w:rPr>
          <w:b/>
          <w:bCs/>
          <w:sz w:val="28"/>
          <w:szCs w:val="28"/>
          <w:u w:val="single"/>
        </w:rPr>
      </w:pPr>
      <w:r>
        <w:rPr>
          <w:b/>
          <w:bCs/>
          <w:sz w:val="28"/>
          <w:szCs w:val="28"/>
          <w:u w:val="single"/>
        </w:rPr>
        <w:t>„</w:t>
      </w:r>
      <w:r w:rsidR="00BE29F5">
        <w:rPr>
          <w:b/>
          <w:bCs/>
          <w:sz w:val="28"/>
          <w:szCs w:val="28"/>
          <w:u w:val="single"/>
        </w:rPr>
        <w:t xml:space="preserve">PROJEKTO </w:t>
      </w:r>
      <w:r>
        <w:rPr>
          <w:b/>
          <w:bCs/>
          <w:sz w:val="28"/>
          <w:szCs w:val="28"/>
          <w:u w:val="single"/>
        </w:rPr>
        <w:t>„</w:t>
      </w:r>
      <w:r w:rsidR="00BE29F5">
        <w:rPr>
          <w:b/>
          <w:bCs/>
          <w:sz w:val="28"/>
          <w:szCs w:val="28"/>
          <w:u w:val="single"/>
        </w:rPr>
        <w:t>TILTO PER NEVĖŽĮ J. BILIŪNO GATVĖJE REKONSTRAVIMO, UŽTVANKOS KAPITALINIS REMONTAS IR ŽUVITAKIO NAUJA STATYBA J. BILIŪNO G. 15, PANEVĖŽIO M</w:t>
      </w:r>
      <w:r w:rsidR="00501E69">
        <w:rPr>
          <w:b/>
          <w:bCs/>
          <w:sz w:val="28"/>
          <w:szCs w:val="28"/>
          <w:u w:val="single"/>
        </w:rPr>
        <w:t>.“</w:t>
      </w:r>
      <w:r w:rsidR="00BE29F5">
        <w:rPr>
          <w:b/>
          <w:bCs/>
          <w:sz w:val="28"/>
          <w:szCs w:val="28"/>
          <w:u w:val="single"/>
        </w:rPr>
        <w:t xml:space="preserve"> PARENGIMO IR PROJEKTO VYKDYMO PRIEŽIŪROS PASLAUGOS“</w:t>
      </w:r>
    </w:p>
    <w:p w14:paraId="7505F3DD" w14:textId="14858000" w:rsidR="0043588F" w:rsidRDefault="00D526C8" w:rsidP="005C310E">
      <w:pPr>
        <w:spacing w:before="240" w:after="120" w:line="276" w:lineRule="auto"/>
        <w:jc w:val="center"/>
        <w:rPr>
          <w:b/>
          <w:bCs/>
          <w:sz w:val="28"/>
          <w:szCs w:val="28"/>
        </w:rPr>
      </w:pPr>
      <w:r w:rsidRPr="00DF2CF5">
        <w:rPr>
          <w:b/>
          <w:bCs/>
          <w:sz w:val="28"/>
          <w:szCs w:val="28"/>
        </w:rPr>
        <w:t xml:space="preserve">ATVIRO KONKURSO </w:t>
      </w:r>
    </w:p>
    <w:p w14:paraId="44EC5C00" w14:textId="7BC5DB07" w:rsidR="0043588F" w:rsidRDefault="0043588F" w:rsidP="004E4612">
      <w:pPr>
        <w:spacing w:after="120" w:line="20" w:lineRule="atLeast"/>
        <w:contextualSpacing/>
        <w:jc w:val="center"/>
        <w:rPr>
          <w:b/>
          <w:bCs/>
          <w:sz w:val="28"/>
          <w:szCs w:val="28"/>
        </w:rPr>
      </w:pPr>
    </w:p>
    <w:p w14:paraId="1138126C" w14:textId="77777777" w:rsidR="009B6D2B" w:rsidRDefault="009B6D2B" w:rsidP="004E4612">
      <w:pPr>
        <w:spacing w:after="120" w:line="20" w:lineRule="atLeast"/>
        <w:contextualSpacing/>
        <w:jc w:val="center"/>
        <w:rPr>
          <w:b/>
          <w:bCs/>
          <w:sz w:val="28"/>
          <w:szCs w:val="28"/>
        </w:rPr>
      </w:pPr>
    </w:p>
    <w:p w14:paraId="18279145" w14:textId="7C46D87E" w:rsidR="00700D1B" w:rsidRDefault="00EB164F" w:rsidP="004E4612">
      <w:pPr>
        <w:spacing w:after="120" w:line="20" w:lineRule="atLeast"/>
        <w:contextualSpacing/>
        <w:jc w:val="center"/>
        <w:rPr>
          <w:b/>
          <w:bCs/>
          <w:sz w:val="28"/>
          <w:szCs w:val="28"/>
        </w:rPr>
      </w:pPr>
      <w:r w:rsidRPr="00DF2CF5">
        <w:rPr>
          <w:b/>
          <w:bCs/>
          <w:sz w:val="28"/>
          <w:szCs w:val="28"/>
        </w:rPr>
        <w:t xml:space="preserve">SPECIALIOSIOS </w:t>
      </w:r>
      <w:r w:rsidR="00D526C8" w:rsidRPr="00DF2CF5">
        <w:rPr>
          <w:b/>
          <w:bCs/>
          <w:sz w:val="28"/>
          <w:szCs w:val="28"/>
        </w:rPr>
        <w:t>SĄLYGOS</w:t>
      </w:r>
    </w:p>
    <w:p w14:paraId="06A6EEF8" w14:textId="1A075E25" w:rsidR="00700D1B" w:rsidRPr="00FF63B8" w:rsidRDefault="00700D1B" w:rsidP="004E4612">
      <w:pPr>
        <w:spacing w:after="120" w:line="20" w:lineRule="atLeast"/>
        <w:contextualSpacing/>
        <w:jc w:val="center"/>
        <w:rPr>
          <w:b/>
          <w:bCs/>
        </w:rPr>
      </w:pPr>
    </w:p>
    <w:p w14:paraId="67D34D7E" w14:textId="03E9F832" w:rsidR="00D53BF4" w:rsidRPr="00FF63B8" w:rsidRDefault="00D53BF4" w:rsidP="004E4612">
      <w:pPr>
        <w:spacing w:after="120" w:line="20" w:lineRule="atLeast"/>
        <w:contextualSpacing/>
        <w:jc w:val="center"/>
        <w:rPr>
          <w:b/>
          <w:bCs/>
        </w:rPr>
      </w:pPr>
      <w:r w:rsidRPr="00FF63B8">
        <w:rPr>
          <w:b/>
          <w:bCs/>
        </w:rPr>
        <w:t>V</w:t>
      </w:r>
      <w:r w:rsidR="00755F3B" w:rsidRPr="00FF63B8">
        <w:rPr>
          <w:b/>
          <w:bCs/>
        </w:rPr>
        <w:t>ersija</w:t>
      </w:r>
      <w:r w:rsidRPr="00FF63B8">
        <w:rPr>
          <w:b/>
          <w:bCs/>
        </w:rPr>
        <w:t xml:space="preserve"> Nr. </w:t>
      </w:r>
      <w:r w:rsidR="0091762F" w:rsidRPr="00FF63B8">
        <w:rPr>
          <w:b/>
          <w:bCs/>
          <w:lang w:val="en-US"/>
        </w:rPr>
        <w:t>1</w:t>
      </w:r>
    </w:p>
    <w:p w14:paraId="0FC90D8B" w14:textId="77777777" w:rsidR="00D526C8" w:rsidRPr="00FF63B8" w:rsidRDefault="00D526C8" w:rsidP="0048654D">
      <w:pPr>
        <w:spacing w:after="120" w:line="20" w:lineRule="atLeast"/>
        <w:contextualSpacing/>
      </w:pPr>
    </w:p>
    <w:p w14:paraId="7D2E20F1" w14:textId="77777777" w:rsidR="0043588F" w:rsidRPr="0043588F" w:rsidRDefault="005F13F0" w:rsidP="004E4612">
      <w:pPr>
        <w:spacing w:after="120" w:line="20" w:lineRule="atLeast"/>
        <w:contextualSpacing/>
      </w:pPr>
      <w:r w:rsidRPr="00DF2CF5">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25A7DC5B" w:rsidR="00484F7C" w:rsidRPr="00D9667B" w:rsidRDefault="00484F7C" w:rsidP="0052424D">
      <w:pPr>
        <w:pStyle w:val="Turinys1"/>
        <w:ind w:left="0" w:firstLine="142"/>
      </w:pPr>
      <w:r w:rsidRPr="006B4BD0">
        <w:t>4.  Tiekėjų pašalinimo pagrindai ir kvalifikacijos reikalavimai</w:t>
      </w:r>
      <w:r w:rsidR="00D9667B">
        <w:t xml:space="preserve"> </w:t>
      </w:r>
      <w:r w:rsidR="00D9667B" w:rsidRPr="00D9667B">
        <w:t xml:space="preserve">bei </w:t>
      </w:r>
      <w:r w:rsidR="00D9667B" w:rsidRPr="008143D3">
        <w:t>reikalavimai dėl aplinkos apsaugos vadybos sistemos standartų laikymosi</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1439FDB" w:rsidR="00484F7C" w:rsidRDefault="00484F7C" w:rsidP="0052424D">
      <w:pPr>
        <w:pStyle w:val="Turinys2"/>
        <w:ind w:firstLine="567"/>
        <w:rPr>
          <w:rFonts w:eastAsia="Calibri"/>
          <w:noProof/>
        </w:rPr>
      </w:pPr>
      <w:r w:rsidRPr="006B4BD0">
        <w:rPr>
          <w:rFonts w:eastAsia="Calibri"/>
          <w:noProof/>
        </w:rPr>
        <w:t xml:space="preserve">Pirkimo sąlygų 2 priedas </w:t>
      </w:r>
      <w:r w:rsidR="00010A2B" w:rsidRPr="006B4BD0">
        <w:rPr>
          <w:rFonts w:eastAsia="Calibri"/>
          <w:noProof/>
        </w:rPr>
        <w:t>„</w:t>
      </w:r>
      <w:r w:rsidR="00010A2B">
        <w:rPr>
          <w:rFonts w:eastAsia="Calibri"/>
          <w:noProof/>
        </w:rPr>
        <w:t>Techninė specifikacija</w:t>
      </w:r>
      <w:r w:rsidR="00010A2B" w:rsidRPr="006B4BD0">
        <w:rPr>
          <w:rFonts w:eastAsia="Calibri"/>
          <w:noProof/>
        </w:rPr>
        <w:t>“</w:t>
      </w:r>
    </w:p>
    <w:p w14:paraId="47D027A3" w14:textId="35426459"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097810">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1357F01B" w:rsidR="00484F7C" w:rsidRDefault="00484F7C" w:rsidP="0052424D">
      <w:pPr>
        <w:pStyle w:val="Turinys2"/>
        <w:ind w:firstLine="567"/>
        <w:rPr>
          <w:noProof/>
          <w:lang w:val="en-US" w:eastAsia="en-US"/>
        </w:rPr>
      </w:pPr>
      <w:r w:rsidRPr="006B4BD0">
        <w:rPr>
          <w:rFonts w:eastAsia="Calibri"/>
          <w:noProof/>
        </w:rPr>
        <w:t xml:space="preserve">Pirkimo sąlygų </w:t>
      </w:r>
      <w:r w:rsidR="00097810">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B529A3">
        <w:rPr>
          <w:noProof/>
          <w:lang w:val="en-US" w:eastAsia="en-US"/>
        </w:rPr>
        <w:t xml:space="preserve"> </w:t>
      </w:r>
    </w:p>
    <w:p w14:paraId="29BEE4DA" w14:textId="2F3E3B1E"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20710A">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0C3FEED1" w14:textId="4F11032A" w:rsidR="00484F7C" w:rsidRPr="0020710A" w:rsidRDefault="00B20477" w:rsidP="0020710A">
      <w:pPr>
        <w:pStyle w:val="Turinys2"/>
        <w:ind w:firstLine="567"/>
        <w:rPr>
          <w:noProof/>
          <w:lang w:val="en-US" w:eastAsia="en-US"/>
        </w:rPr>
      </w:pPr>
      <w:r w:rsidRPr="006B4BD0">
        <w:rPr>
          <w:rFonts w:eastAsia="Calibri"/>
          <w:noProof/>
        </w:rPr>
        <w:t xml:space="preserve">Pirkimo sąlygų </w:t>
      </w:r>
      <w:r w:rsidR="0020710A">
        <w:rPr>
          <w:rFonts w:eastAsia="Calibri"/>
          <w:noProof/>
        </w:rPr>
        <w:t>6</w:t>
      </w:r>
      <w:r w:rsidRPr="006B4BD0">
        <w:rPr>
          <w:rFonts w:eastAsia="Calibri"/>
          <w:noProof/>
        </w:rPr>
        <w:t xml:space="preserve"> priedas „Pasiūlymo forma“</w:t>
      </w:r>
    </w:p>
    <w:p w14:paraId="2CDE6B2B" w14:textId="2BB5FE7E" w:rsidR="0093482B" w:rsidRDefault="0093482B" w:rsidP="0052424D">
      <w:pPr>
        <w:pStyle w:val="Turinys2"/>
        <w:ind w:firstLine="567"/>
        <w:rPr>
          <w:rFonts w:eastAsia="Calibri"/>
          <w:noProof/>
        </w:rPr>
      </w:pPr>
      <w:r w:rsidRPr="00D97998">
        <w:rPr>
          <w:rFonts w:eastAsia="Calibri"/>
          <w:noProof/>
        </w:rPr>
        <w:t xml:space="preserve">Pirkimo sąlygų </w:t>
      </w:r>
      <w:r w:rsidR="0020710A">
        <w:rPr>
          <w:rFonts w:eastAsia="Calibri"/>
          <w:noProof/>
        </w:rPr>
        <w:t>7</w:t>
      </w:r>
      <w:r w:rsidRPr="00D97998">
        <w:rPr>
          <w:rFonts w:eastAsia="Calibri"/>
          <w:noProof/>
        </w:rPr>
        <w:t xml:space="preserve"> priedas „</w:t>
      </w:r>
      <w:r w:rsidRPr="00FF63B8">
        <w:rPr>
          <w:rFonts w:eastAsia="Calibri"/>
        </w:rPr>
        <w:t>Pasiūlymų vertinimo kriterijai ir sąlygos</w:t>
      </w:r>
      <w:r w:rsidRPr="00D97998">
        <w:rPr>
          <w:rFonts w:eastAsia="Calibri"/>
          <w:noProof/>
        </w:rPr>
        <w:t>“</w:t>
      </w:r>
    </w:p>
    <w:p w14:paraId="5FF41B57" w14:textId="407B4A9A" w:rsidR="00FC2D1E" w:rsidRDefault="002D3BDC" w:rsidP="0052424D">
      <w:pPr>
        <w:spacing w:after="120" w:line="360" w:lineRule="auto"/>
        <w:ind w:firstLine="567"/>
        <w:contextualSpacing/>
      </w:pPr>
      <w:r w:rsidRPr="006B4BD0">
        <w:rPr>
          <w:noProof/>
        </w:rPr>
        <w:t xml:space="preserve">Pirkimo sąlygų </w:t>
      </w:r>
      <w:r w:rsidR="0020710A">
        <w:rPr>
          <w:noProof/>
        </w:rPr>
        <w:t>8</w:t>
      </w:r>
      <w:r w:rsidRPr="006B4BD0">
        <w:rPr>
          <w:noProof/>
        </w:rPr>
        <w:t xml:space="preserve"> priedas „Sutarties projektas“</w:t>
      </w:r>
      <w:r w:rsidRPr="00DF2CF5">
        <w:t xml:space="preserve"> </w:t>
      </w:r>
    </w:p>
    <w:p w14:paraId="6DED6399" w14:textId="53E3A605" w:rsidR="009C20CB" w:rsidRDefault="002331AD" w:rsidP="00BB381D">
      <w:pPr>
        <w:spacing w:after="120" w:line="360" w:lineRule="auto"/>
        <w:ind w:firstLine="567"/>
        <w:contextualSpacing/>
        <w:rPr>
          <w:noProof/>
        </w:rPr>
      </w:pPr>
      <w:r w:rsidRPr="00D97998">
        <w:rPr>
          <w:noProof/>
        </w:rPr>
        <w:t xml:space="preserve">Pirkimo sąlygų </w:t>
      </w:r>
      <w:r w:rsidR="0020710A">
        <w:rPr>
          <w:noProof/>
        </w:rPr>
        <w:t>9</w:t>
      </w:r>
      <w:r w:rsidRPr="00D97998">
        <w:rPr>
          <w:noProof/>
        </w:rPr>
        <w:t xml:space="preserve"> priedas „</w:t>
      </w:r>
      <w:r>
        <w:t>Sutarties įvykdymo užtikrinimo formos</w:t>
      </w:r>
      <w:r w:rsidRPr="00D97998">
        <w:rPr>
          <w:noProof/>
        </w:rPr>
        <w:t>“</w:t>
      </w:r>
    </w:p>
    <w:p w14:paraId="18392ED1" w14:textId="77777777" w:rsidR="00BB381D" w:rsidRDefault="008A6570" w:rsidP="00BB381D">
      <w:pPr>
        <w:pStyle w:val="Turinys2"/>
        <w:spacing w:line="276" w:lineRule="auto"/>
        <w:ind w:firstLine="567"/>
        <w:rPr>
          <w:noProof/>
          <w:lang w:eastAsia="en-US"/>
        </w:rPr>
      </w:pPr>
      <w:r w:rsidRPr="00041C56">
        <w:rPr>
          <w:noProof/>
        </w:rPr>
        <w:t>Pirkimo sąlygų 1</w:t>
      </w:r>
      <w:r w:rsidR="00BB381D">
        <w:rPr>
          <w:noProof/>
        </w:rPr>
        <w:t>0</w:t>
      </w:r>
      <w:r w:rsidRPr="00041C56">
        <w:rPr>
          <w:noProof/>
        </w:rPr>
        <w:t xml:space="preserve"> priedas „</w:t>
      </w:r>
      <w:r w:rsidRPr="00E374E2">
        <w:rPr>
          <w:noProof/>
        </w:rPr>
        <w:t>Tiekėjo</w:t>
      </w:r>
      <w:r w:rsidRPr="00FD3D17">
        <w:rPr>
          <w:noProof/>
        </w:rPr>
        <w:t xml:space="preserve"> / subtiekėjo</w:t>
      </w:r>
      <w:r w:rsidRPr="00E374E2">
        <w:rPr>
          <w:noProof/>
        </w:rPr>
        <w:t xml:space="preserve"> deklaracija dėl atitikties Reglamento</w:t>
      </w:r>
      <w:r w:rsidRPr="00FD3D17">
        <w:rPr>
          <w:noProof/>
        </w:rPr>
        <w:t xml:space="preserve"> </w:t>
      </w:r>
      <w:r w:rsidRPr="00E374E2">
        <w:rPr>
          <w:noProof/>
        </w:rPr>
        <w:t>nuostatoms“</w:t>
      </w:r>
      <w:r w:rsidRPr="00E374E2">
        <w:rPr>
          <w:noProof/>
          <w:lang w:eastAsia="en-US"/>
        </w:rPr>
        <w:t xml:space="preserve"> </w:t>
      </w:r>
    </w:p>
    <w:p w14:paraId="44604C5F" w14:textId="000D45BE" w:rsidR="00D4002D" w:rsidRPr="00D4002D" w:rsidRDefault="00D4002D" w:rsidP="00BB381D">
      <w:pPr>
        <w:pStyle w:val="Turinys2"/>
        <w:spacing w:line="276" w:lineRule="auto"/>
        <w:ind w:firstLine="567"/>
        <w:rPr>
          <w:noProof/>
          <w:lang w:eastAsia="en-US"/>
        </w:rPr>
      </w:pPr>
      <w:r w:rsidRPr="00041C56">
        <w:rPr>
          <w:noProof/>
        </w:rPr>
        <w:t>Pirkimo sąlygų 1</w:t>
      </w:r>
      <w:r w:rsidR="00BB381D">
        <w:rPr>
          <w:noProof/>
        </w:rPr>
        <w:t>1</w:t>
      </w:r>
      <w:r w:rsidRPr="00041C56">
        <w:rPr>
          <w:noProof/>
        </w:rPr>
        <w:t xml:space="preserve"> priedas</w:t>
      </w:r>
      <w:r>
        <w:rPr>
          <w:noProof/>
        </w:rPr>
        <w:t xml:space="preserve"> „Kiti dokumentai“</w:t>
      </w:r>
    </w:p>
    <w:p w14:paraId="71BF1B0B" w14:textId="77777777" w:rsidR="008A6570" w:rsidRPr="00DF2CF5" w:rsidRDefault="008A6570" w:rsidP="009C20CB">
      <w:pPr>
        <w:spacing w:after="120" w:line="360" w:lineRule="auto"/>
        <w:ind w:firstLine="567"/>
        <w:contextualSpacing/>
      </w:pPr>
    </w:p>
    <w:p w14:paraId="62568434" w14:textId="77777777" w:rsidR="009C20CB" w:rsidRDefault="009C20CB" w:rsidP="0052424D">
      <w:pPr>
        <w:spacing w:after="120" w:line="360" w:lineRule="auto"/>
        <w:ind w:firstLine="567"/>
        <w:contextualSpacing/>
        <w:rPr>
          <w:noProof/>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1A15E2">
          <w:headerReference w:type="default" r:id="rId12"/>
          <w:pgSz w:w="12240" w:h="15840" w:code="1"/>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706F5310" w14:textId="6BC66656" w:rsidR="00C250A6" w:rsidRPr="00463DE2" w:rsidRDefault="002F5F8E" w:rsidP="00463DE2">
      <w:pPr>
        <w:pStyle w:val="Sraopastraipa"/>
        <w:ind w:left="0" w:firstLine="567"/>
        <w:jc w:val="both"/>
        <w:rPr>
          <w:color w:val="000000" w:themeColor="text1"/>
        </w:rPr>
      </w:pPr>
      <w:r w:rsidRPr="00DB3E26">
        <w:rPr>
          <w:color w:val="000000" w:themeColor="text1"/>
        </w:rPr>
        <w:t>1.</w:t>
      </w:r>
      <w:r w:rsidR="00700D1B">
        <w:rPr>
          <w:color w:val="000000" w:themeColor="text1"/>
          <w:lang w:val="en-US"/>
        </w:rPr>
        <w:t>2</w:t>
      </w:r>
      <w:r w:rsidRPr="00DB3E26">
        <w:rPr>
          <w:color w:val="000000" w:themeColor="text1"/>
        </w:rPr>
        <w:t xml:space="preserve">. </w:t>
      </w:r>
      <w:r w:rsidR="00463DE2" w:rsidRPr="00052778">
        <w:rPr>
          <w:color w:val="000000" w:themeColor="text1"/>
        </w:rPr>
        <w:t>Pirkimas neatliekamas naudojantis</w:t>
      </w:r>
      <w:r w:rsidR="00463DE2" w:rsidRPr="00463DE2">
        <w:rPr>
          <w:color w:val="000000" w:themeColor="text1"/>
        </w:rPr>
        <w:t xml:space="preserve"> CPO LT</w:t>
      </w:r>
      <w:r w:rsidR="00463DE2">
        <w:rPr>
          <w:color w:val="000000" w:themeColor="text1"/>
        </w:rPr>
        <w:t xml:space="preserve"> </w:t>
      </w:r>
      <w:r w:rsidR="00463DE2" w:rsidRPr="00463DE2">
        <w:rPr>
          <w:color w:val="000000" w:themeColor="text1"/>
        </w:rPr>
        <w:t>katalogu, nes jau buvo vykdomas pirkimas</w:t>
      </w:r>
      <w:r w:rsidR="00463DE2">
        <w:rPr>
          <w:color w:val="000000" w:themeColor="text1"/>
        </w:rPr>
        <w:t xml:space="preserve"> </w:t>
      </w:r>
      <w:r w:rsidR="00463DE2" w:rsidRPr="00463DE2">
        <w:rPr>
          <w:color w:val="000000" w:themeColor="text1"/>
        </w:rPr>
        <w:t>per CPO LT katalogą ir negauta pasiūlymų</w:t>
      </w:r>
      <w:r w:rsidR="00463DE2">
        <w:rPr>
          <w:color w:val="000000" w:themeColor="text1"/>
        </w:rPr>
        <w:t xml:space="preserve"> </w:t>
      </w:r>
      <w:r w:rsidR="00463DE2" w:rsidRPr="00463DE2">
        <w:rPr>
          <w:color w:val="000000" w:themeColor="text1"/>
        </w:rPr>
        <w:t>atitinkančių reikalavimus. CPO specialistai</w:t>
      </w:r>
      <w:r w:rsidR="00463DE2">
        <w:rPr>
          <w:color w:val="000000" w:themeColor="text1"/>
        </w:rPr>
        <w:t xml:space="preserve"> </w:t>
      </w:r>
      <w:r w:rsidR="00463DE2" w:rsidRPr="00463DE2">
        <w:rPr>
          <w:color w:val="000000" w:themeColor="text1"/>
        </w:rPr>
        <w:t>informavo, kad statinių (inžinerinių statinių</w:t>
      </w:r>
      <w:r w:rsidR="00463DE2">
        <w:rPr>
          <w:color w:val="000000" w:themeColor="text1"/>
        </w:rPr>
        <w:t xml:space="preserve"> </w:t>
      </w:r>
      <w:r w:rsidR="00463DE2" w:rsidRPr="00463DE2">
        <w:rPr>
          <w:color w:val="000000" w:themeColor="text1"/>
        </w:rPr>
        <w:t>grupė – kiti inžineriniai statiniai, pogrupis</w:t>
      </w:r>
      <w:r w:rsidR="00463DE2">
        <w:rPr>
          <w:color w:val="000000" w:themeColor="text1"/>
        </w:rPr>
        <w:t xml:space="preserve"> </w:t>
      </w:r>
      <w:r w:rsidR="00463DE2" w:rsidRPr="00463DE2">
        <w:rPr>
          <w:color w:val="000000" w:themeColor="text1"/>
        </w:rPr>
        <w:t>(paskirtis) – kitų transporto statinių)</w:t>
      </w:r>
      <w:r w:rsidR="00463DE2">
        <w:rPr>
          <w:color w:val="000000" w:themeColor="text1"/>
        </w:rPr>
        <w:t xml:space="preserve"> </w:t>
      </w:r>
      <w:r w:rsidR="00463DE2" w:rsidRPr="00463DE2">
        <w:rPr>
          <w:color w:val="000000" w:themeColor="text1"/>
        </w:rPr>
        <w:t>projektavimo modulyje dalyvauja labai mažai</w:t>
      </w:r>
      <w:r w:rsidR="00463DE2">
        <w:rPr>
          <w:color w:val="000000" w:themeColor="text1"/>
        </w:rPr>
        <w:t xml:space="preserve"> </w:t>
      </w:r>
      <w:r w:rsidR="00463DE2" w:rsidRPr="00463DE2">
        <w:rPr>
          <w:color w:val="000000" w:themeColor="text1"/>
        </w:rPr>
        <w:t>tiekėjų. Atsižvelgiant į tai, kad naudojantis</w:t>
      </w:r>
      <w:r w:rsidR="00463DE2">
        <w:rPr>
          <w:color w:val="000000" w:themeColor="text1"/>
        </w:rPr>
        <w:t xml:space="preserve"> </w:t>
      </w:r>
      <w:r w:rsidR="00463DE2" w:rsidRPr="00463DE2">
        <w:rPr>
          <w:color w:val="000000" w:themeColor="text1"/>
        </w:rPr>
        <w:t>CPO LT sistema būtų ribojama galimybė</w:t>
      </w:r>
      <w:r w:rsidR="00463DE2">
        <w:rPr>
          <w:color w:val="000000" w:themeColor="text1"/>
        </w:rPr>
        <w:t xml:space="preserve"> </w:t>
      </w:r>
      <w:r w:rsidR="00463DE2" w:rsidRPr="00463DE2">
        <w:rPr>
          <w:color w:val="000000" w:themeColor="text1"/>
        </w:rPr>
        <w:t>užtikrinti platesnę konkurenciją tarp tiekėjų,</w:t>
      </w:r>
      <w:r w:rsidR="00463DE2">
        <w:rPr>
          <w:color w:val="000000" w:themeColor="text1"/>
        </w:rPr>
        <w:t xml:space="preserve"> </w:t>
      </w:r>
      <w:r w:rsidR="00463DE2" w:rsidRPr="00463DE2">
        <w:rPr>
          <w:color w:val="000000" w:themeColor="text1"/>
        </w:rPr>
        <w:t>turinčių specifinę patirtį tiltų ir</w:t>
      </w:r>
      <w:r w:rsidR="00463DE2">
        <w:rPr>
          <w:color w:val="000000" w:themeColor="text1"/>
        </w:rPr>
        <w:t xml:space="preserve"> </w:t>
      </w:r>
      <w:r w:rsidR="00463DE2" w:rsidRPr="00463DE2">
        <w:rPr>
          <w:color w:val="000000" w:themeColor="text1"/>
        </w:rPr>
        <w:t>hidrotechninių statinių projektavimo srityje,</w:t>
      </w:r>
      <w:r w:rsidR="00463DE2">
        <w:rPr>
          <w:color w:val="000000" w:themeColor="text1"/>
        </w:rPr>
        <w:t xml:space="preserve"> </w:t>
      </w:r>
      <w:r w:rsidR="00463DE2" w:rsidRPr="00463DE2">
        <w:rPr>
          <w:color w:val="000000" w:themeColor="text1"/>
        </w:rPr>
        <w:t>kas yra esminė sąlyga siekiant kokybiško ir</w:t>
      </w:r>
      <w:r w:rsidR="00463DE2">
        <w:rPr>
          <w:color w:val="000000" w:themeColor="text1"/>
        </w:rPr>
        <w:t xml:space="preserve"> </w:t>
      </w:r>
      <w:r w:rsidR="00463DE2" w:rsidRPr="00463DE2">
        <w:rPr>
          <w:color w:val="000000" w:themeColor="text1"/>
        </w:rPr>
        <w:t>ilgalaikę vertę kuriančio rezultato.</w:t>
      </w:r>
      <w:r w:rsidR="00463DE2">
        <w:rPr>
          <w:color w:val="000000" w:themeColor="text1"/>
        </w:rPr>
        <w:t xml:space="preserve"> </w:t>
      </w:r>
      <w:r w:rsidR="00463DE2" w:rsidRPr="00463DE2">
        <w:rPr>
          <w:color w:val="000000" w:themeColor="text1"/>
        </w:rPr>
        <w:t>Savarankiškai vykdomas pirkimas sudaro</w:t>
      </w:r>
      <w:r w:rsidR="00463DE2">
        <w:rPr>
          <w:color w:val="000000" w:themeColor="text1"/>
        </w:rPr>
        <w:t xml:space="preserve"> </w:t>
      </w:r>
      <w:r w:rsidR="00463DE2" w:rsidRPr="00463DE2">
        <w:rPr>
          <w:color w:val="000000" w:themeColor="text1"/>
        </w:rPr>
        <w:t>sąlygas pasirinkti aukščiausią kompetenciją</w:t>
      </w:r>
      <w:r w:rsidR="00463DE2">
        <w:rPr>
          <w:color w:val="000000" w:themeColor="text1"/>
        </w:rPr>
        <w:t xml:space="preserve"> </w:t>
      </w:r>
      <w:r w:rsidR="00463DE2" w:rsidRPr="00463DE2">
        <w:rPr>
          <w:color w:val="000000" w:themeColor="text1"/>
        </w:rPr>
        <w:t>turinčius specialistus, užtikrinti realią</w:t>
      </w:r>
      <w:r w:rsidR="00463DE2">
        <w:rPr>
          <w:color w:val="000000" w:themeColor="text1"/>
        </w:rPr>
        <w:t xml:space="preserve"> </w:t>
      </w:r>
      <w:r w:rsidR="00463DE2" w:rsidRPr="00463DE2">
        <w:rPr>
          <w:color w:val="000000" w:themeColor="text1"/>
        </w:rPr>
        <w:t>konkurenciją ir ekonomiškai naudingiausią</w:t>
      </w:r>
      <w:r w:rsidR="00463DE2">
        <w:rPr>
          <w:color w:val="000000" w:themeColor="text1"/>
        </w:rPr>
        <w:t xml:space="preserve"> </w:t>
      </w:r>
      <w:r w:rsidR="00463DE2" w:rsidRPr="00463DE2">
        <w:rPr>
          <w:color w:val="000000" w:themeColor="text1"/>
        </w:rPr>
        <w:t>rezultatą.</w:t>
      </w:r>
      <w:r w:rsidR="00463DE2">
        <w:rPr>
          <w:color w:val="000000" w:themeColor="text1"/>
        </w:rPr>
        <w:t xml:space="preserve"> </w:t>
      </w:r>
      <w:r w:rsidR="00463DE2" w:rsidRPr="00463DE2">
        <w:rPr>
          <w:color w:val="000000" w:themeColor="text1"/>
        </w:rPr>
        <w:t>Taigi dėl šių priežasčių pirkimo vykdymas</w:t>
      </w:r>
      <w:r w:rsidR="00463DE2">
        <w:rPr>
          <w:color w:val="000000" w:themeColor="text1"/>
        </w:rPr>
        <w:t xml:space="preserve"> </w:t>
      </w:r>
      <w:r w:rsidR="00463DE2" w:rsidRPr="00463DE2">
        <w:rPr>
          <w:color w:val="000000" w:themeColor="text1"/>
        </w:rPr>
        <w:t>per CPO LT katalogą laikomas netikslingu, o</w:t>
      </w:r>
      <w:r w:rsidR="00463DE2">
        <w:rPr>
          <w:color w:val="000000" w:themeColor="text1"/>
        </w:rPr>
        <w:t xml:space="preserve"> </w:t>
      </w:r>
      <w:r w:rsidR="00463DE2" w:rsidRPr="00463DE2">
        <w:rPr>
          <w:color w:val="000000" w:themeColor="text1"/>
        </w:rPr>
        <w:t>pirkimas organizuojamas savarankiškai, kad</w:t>
      </w:r>
      <w:r w:rsidR="00463DE2">
        <w:rPr>
          <w:color w:val="000000" w:themeColor="text1"/>
        </w:rPr>
        <w:t xml:space="preserve"> </w:t>
      </w:r>
      <w:r w:rsidR="00463DE2" w:rsidRPr="00463DE2">
        <w:rPr>
          <w:color w:val="000000" w:themeColor="text1"/>
        </w:rPr>
        <w:t>užtikrinti platesnę konkurenciją tarp tiekėjų,</w:t>
      </w:r>
      <w:r w:rsidR="00463DE2">
        <w:rPr>
          <w:color w:val="000000" w:themeColor="text1"/>
        </w:rPr>
        <w:t xml:space="preserve"> </w:t>
      </w:r>
      <w:r w:rsidR="00463DE2" w:rsidRPr="00463DE2">
        <w:rPr>
          <w:color w:val="000000" w:themeColor="text1"/>
        </w:rPr>
        <w:t>siekiant racionalaus lėšų panaudojimo.</w:t>
      </w:r>
    </w:p>
    <w:p w14:paraId="62DF64D0" w14:textId="54E07900" w:rsidR="00AA23FB" w:rsidRPr="00DF2CF5" w:rsidRDefault="002F5F8E">
      <w:pPr>
        <w:ind w:firstLine="567"/>
        <w:rPr>
          <w:color w:val="FF0000"/>
        </w:rPr>
      </w:pPr>
      <w:r w:rsidRPr="00DF2CF5">
        <w:t>1.</w:t>
      </w:r>
      <w:r w:rsidR="00700D1B">
        <w:t>3</w:t>
      </w:r>
      <w:r w:rsidRPr="00DF2CF5">
        <w:t xml:space="preserve">. </w:t>
      </w:r>
      <w:r w:rsidR="00AA23FB" w:rsidRPr="00DF2CF5">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42BA0C38" w:rsidR="005E62F0" w:rsidRPr="00FC4C92" w:rsidRDefault="00E2196B" w:rsidP="00FF63B8">
      <w:pPr>
        <w:pStyle w:val="Sraopastraipa"/>
        <w:tabs>
          <w:tab w:val="left" w:pos="1134"/>
        </w:tabs>
        <w:ind w:left="0" w:firstLine="567"/>
        <w:jc w:val="both"/>
      </w:pPr>
      <w:r w:rsidRPr="00FF63B8">
        <w:rPr>
          <w:iCs/>
        </w:rPr>
        <w:t xml:space="preserve">1.5. </w:t>
      </w:r>
      <w:r w:rsidR="003A502A" w:rsidRPr="00DB3E26">
        <w:t>Atliekamas žaliasis pirkimas. Pirkimas vykdomas vadovaujantis Lietuvos Respublikos aplinkos ministro 2011 m. birželio 28 d. įsakymo Nr. D1-508 „</w:t>
      </w:r>
      <w:hyperlink r:id="rId13" w:history="1">
        <w:r w:rsidR="003A502A" w:rsidRPr="00FF63B8">
          <w:rPr>
            <w:rStyle w:val="Hipersaitas"/>
          </w:rPr>
          <w:t>Dėl Aplinkos apsaugos kriterijų taikymo, vykdant žaliuosius pirkimus, tvarkos aprašo patvirtinimo</w:t>
        </w:r>
      </w:hyperlink>
      <w:r w:rsidR="003A502A" w:rsidRPr="00DB3E26">
        <w:t xml:space="preserve">“ </w:t>
      </w:r>
      <w:r w:rsidR="00F05FC8" w:rsidRPr="00FF63B8">
        <w:rPr>
          <w:b/>
          <w:bCs/>
        </w:rPr>
        <w:t>4.</w:t>
      </w:r>
      <w:r w:rsidR="0005458E">
        <w:rPr>
          <w:b/>
          <w:bCs/>
        </w:rPr>
        <w:t>4.4</w:t>
      </w:r>
      <w:r w:rsidR="003A502A" w:rsidRPr="00FF63B8">
        <w:t xml:space="preserve"> </w:t>
      </w:r>
      <w:r w:rsidR="003A502A" w:rsidRPr="00DB3E26">
        <w:t>p</w:t>
      </w:r>
      <w:r w:rsidR="0005458E">
        <w:t>apunkčiu</w:t>
      </w:r>
      <w:r w:rsidR="003A502A" w:rsidRPr="00DB3E26">
        <w:t xml:space="preserve">. Aplinkos apaugos kriterijai nustatyti </w:t>
      </w:r>
      <w:r w:rsidR="008719BF" w:rsidRPr="00410678">
        <w:t xml:space="preserve">Specialiųjų </w:t>
      </w:r>
      <w:r w:rsidR="008719BF" w:rsidRPr="00FC4C92">
        <w:t>p</w:t>
      </w:r>
      <w:r w:rsidR="00F05FC8" w:rsidRPr="00FC4C92">
        <w:t>irkimo sąlygų</w:t>
      </w:r>
      <w:r w:rsidR="00F05FC8" w:rsidRPr="00FF63B8">
        <w:rPr>
          <w:b/>
          <w:bCs/>
        </w:rPr>
        <w:t xml:space="preserve"> </w:t>
      </w:r>
      <w:r w:rsidR="00B614C8">
        <w:rPr>
          <w:b/>
          <w:bCs/>
          <w:i/>
          <w:iCs/>
          <w:color w:val="385623" w:themeColor="accent6" w:themeShade="80"/>
        </w:rPr>
        <w:t>8</w:t>
      </w:r>
      <w:r w:rsidR="00735C2C" w:rsidRPr="008143D3">
        <w:rPr>
          <w:b/>
          <w:bCs/>
          <w:i/>
          <w:iCs/>
          <w:color w:val="385623" w:themeColor="accent6" w:themeShade="80"/>
        </w:rPr>
        <w:t xml:space="preserve"> </w:t>
      </w:r>
      <w:r w:rsidR="00F05FC8" w:rsidRPr="008143D3">
        <w:rPr>
          <w:b/>
          <w:bCs/>
          <w:i/>
          <w:iCs/>
          <w:color w:val="385623" w:themeColor="accent6" w:themeShade="80"/>
        </w:rPr>
        <w:t>p</w:t>
      </w:r>
      <w:r w:rsidR="00F05FC8" w:rsidRPr="0002075C">
        <w:rPr>
          <w:b/>
          <w:bCs/>
          <w:i/>
          <w:iCs/>
          <w:color w:val="385623" w:themeColor="accent6" w:themeShade="80"/>
        </w:rPr>
        <w:t>riedo</w:t>
      </w:r>
      <w:r w:rsidR="00F05FC8" w:rsidRPr="00FC4C92">
        <w:rPr>
          <w:b/>
          <w:bCs/>
          <w:color w:val="385623" w:themeColor="accent6" w:themeShade="80"/>
        </w:rPr>
        <w:t xml:space="preserve"> </w:t>
      </w:r>
      <w:r w:rsidR="00F05FC8" w:rsidRPr="00410678">
        <w:rPr>
          <w:b/>
          <w:bCs/>
        </w:rPr>
        <w:t xml:space="preserve">„Sutarties projektas“ </w:t>
      </w:r>
      <w:r w:rsidR="0005458E">
        <w:rPr>
          <w:b/>
          <w:bCs/>
          <w:spacing w:val="-3"/>
          <w:szCs w:val="20"/>
          <w:lang w:eastAsia="ar-SA"/>
        </w:rPr>
        <w:t>13.1.</w:t>
      </w:r>
      <w:r w:rsidR="00AA73A8" w:rsidRPr="00DE10D2">
        <w:rPr>
          <w:b/>
          <w:bCs/>
          <w:spacing w:val="-3"/>
          <w:szCs w:val="20"/>
          <w:lang w:eastAsia="ar-SA"/>
        </w:rPr>
        <w:t xml:space="preserve"> </w:t>
      </w:r>
      <w:r w:rsidR="00F05FC8" w:rsidRPr="00DE10D2">
        <w:rPr>
          <w:b/>
          <w:bCs/>
        </w:rPr>
        <w:t>pu</w:t>
      </w:r>
      <w:r w:rsidR="00AA73A8" w:rsidRPr="00DE10D2">
        <w:rPr>
          <w:b/>
          <w:bCs/>
        </w:rPr>
        <w:t>nkte</w:t>
      </w:r>
      <w:r w:rsidR="003A502A" w:rsidRPr="00FC4C92">
        <w:t>.</w:t>
      </w:r>
    </w:p>
    <w:p w14:paraId="6FAF4433" w14:textId="225D5A75" w:rsidR="00E3670E" w:rsidRPr="00E3670E" w:rsidRDefault="00E3670E" w:rsidP="00FF63B8">
      <w:pPr>
        <w:pStyle w:val="Sraopastraipa"/>
        <w:tabs>
          <w:tab w:val="left" w:pos="993"/>
        </w:tabs>
        <w:ind w:left="567"/>
        <w:jc w:val="both"/>
        <w:rPr>
          <w:rFonts w:eastAsia="Arial"/>
        </w:rPr>
      </w:pPr>
      <w:r>
        <w:t>1</w:t>
      </w:r>
      <w:r w:rsidRPr="00E3670E">
        <w:t xml:space="preserve">.6.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6779EDDC" w:rsidR="00AF1430" w:rsidRPr="00E3670E" w:rsidRDefault="00E3670E" w:rsidP="00FF63B8">
      <w:pPr>
        <w:pStyle w:val="Sraopastraipa"/>
        <w:tabs>
          <w:tab w:val="left" w:pos="993"/>
        </w:tabs>
        <w:ind w:left="0" w:firstLine="567"/>
        <w:jc w:val="both"/>
        <w:rPr>
          <w:lang w:eastAsia="en-US"/>
        </w:rPr>
      </w:pPr>
      <w:r w:rsidRPr="00E3670E">
        <w:rPr>
          <w:rFonts w:eastAsia="Arial"/>
        </w:rPr>
        <w:t xml:space="preserve">1.7.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4BA703DD" w:rsidR="00DC0B83" w:rsidRPr="00DC0B83" w:rsidRDefault="00E3670E" w:rsidP="00FF63B8">
      <w:pPr>
        <w:pStyle w:val="Sraopastraipa"/>
        <w:spacing w:after="160"/>
        <w:ind w:hanging="153"/>
      </w:pPr>
      <w:r w:rsidRPr="00E3670E">
        <w:rPr>
          <w:lang w:eastAsia="en-US"/>
        </w:rPr>
        <w:t xml:space="preserve">1.8.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3EE894E9" w:rsidR="00DC0B83" w:rsidRPr="006721D7" w:rsidRDefault="00DC0B83" w:rsidP="00FF63B8">
      <w:pPr>
        <w:pStyle w:val="Sraopastraipa"/>
        <w:spacing w:after="160"/>
        <w:ind w:left="0" w:firstLine="567"/>
        <w:jc w:val="both"/>
      </w:pPr>
      <w:r w:rsidRPr="00DC0B83">
        <w:t xml:space="preserve">1.9.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9F02BE8" w:rsidR="00E32C8E" w:rsidRDefault="00DC0B83" w:rsidP="00FF63B8">
      <w:pPr>
        <w:pStyle w:val="Sraopastraipa"/>
        <w:spacing w:after="160"/>
        <w:ind w:left="0" w:firstLine="567"/>
        <w:jc w:val="both"/>
        <w:rPr>
          <w:rFonts w:eastAsia="Arial"/>
        </w:rPr>
      </w:pPr>
      <w:r w:rsidRPr="00DC0B83">
        <w:t xml:space="preserve">1.10.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03ADE19A" w14:textId="77777777" w:rsidR="001D3A26" w:rsidRPr="00DB3E26" w:rsidRDefault="001D3A26" w:rsidP="00FF63B8">
      <w:pPr>
        <w:pStyle w:val="Sraopastraipa"/>
        <w:spacing w:after="160" w:line="276" w:lineRule="auto"/>
        <w:ind w:left="0" w:firstLine="567"/>
        <w:jc w:val="both"/>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3ED24114" w14:textId="1E7717D2" w:rsidR="00C879C7" w:rsidRPr="00C61CE9" w:rsidRDefault="00B41C66" w:rsidP="009D66A2">
      <w:pPr>
        <w:pStyle w:val="Betarp"/>
        <w:numPr>
          <w:ilvl w:val="1"/>
          <w:numId w:val="9"/>
        </w:numPr>
        <w:spacing w:after="120"/>
        <w:ind w:left="0" w:firstLine="567"/>
        <w:contextualSpacing/>
        <w:jc w:val="both"/>
        <w:rPr>
          <w:rFonts w:ascii="Times New Roman" w:hAnsi="Times New Roman" w:cs="Times New Roman"/>
          <w:sz w:val="24"/>
          <w:szCs w:val="24"/>
        </w:rPr>
      </w:pPr>
      <w:r w:rsidRPr="00C61CE9">
        <w:rPr>
          <w:rFonts w:ascii="Times New Roman" w:eastAsia="Calibri" w:hAnsi="Times New Roman" w:cs="Times New Roman"/>
          <w:color w:val="000000" w:themeColor="text1"/>
          <w:sz w:val="24"/>
          <w:szCs w:val="24"/>
        </w:rPr>
        <w:t xml:space="preserve">Perkančioji organizacija numato </w:t>
      </w:r>
      <w:r w:rsidR="00EC5CE9" w:rsidRPr="00DE10D2">
        <w:rPr>
          <w:rFonts w:ascii="Times New Roman" w:eastAsia="Calibri" w:hAnsi="Times New Roman" w:cs="Times New Roman"/>
          <w:color w:val="000000" w:themeColor="text1"/>
          <w:sz w:val="24"/>
          <w:szCs w:val="24"/>
        </w:rPr>
        <w:t xml:space="preserve">įsigyti </w:t>
      </w:r>
      <w:r w:rsidR="00DE7D64">
        <w:rPr>
          <w:rFonts w:ascii="Times New Roman" w:eastAsia="Calibri" w:hAnsi="Times New Roman" w:cs="Times New Roman"/>
          <w:b/>
          <w:bCs/>
          <w:color w:val="000000" w:themeColor="text1"/>
          <w:sz w:val="24"/>
          <w:szCs w:val="24"/>
        </w:rPr>
        <w:t xml:space="preserve">projekto </w:t>
      </w:r>
      <w:r w:rsidR="00AE1757">
        <w:rPr>
          <w:rFonts w:ascii="Times New Roman" w:eastAsia="Calibri" w:hAnsi="Times New Roman" w:cs="Times New Roman"/>
          <w:b/>
          <w:bCs/>
          <w:color w:val="000000" w:themeColor="text1"/>
          <w:sz w:val="24"/>
          <w:szCs w:val="24"/>
        </w:rPr>
        <w:t>„</w:t>
      </w:r>
      <w:r w:rsidR="00AE1757">
        <w:rPr>
          <w:rFonts w:ascii="Times New Roman" w:hAnsi="Times New Roman" w:cs="Times New Roman"/>
          <w:b/>
          <w:bCs/>
          <w:sz w:val="24"/>
          <w:szCs w:val="24"/>
        </w:rPr>
        <w:t>T</w:t>
      </w:r>
      <w:r w:rsidR="00A4013D">
        <w:rPr>
          <w:rFonts w:ascii="Times New Roman" w:hAnsi="Times New Roman" w:cs="Times New Roman"/>
          <w:b/>
          <w:bCs/>
          <w:sz w:val="24"/>
          <w:szCs w:val="24"/>
        </w:rPr>
        <w:t>ilto per Nevėžį J. Biliūno gatvėje rekonstravimo, užtvankos kapitalinio remonto</w:t>
      </w:r>
      <w:r w:rsidR="001D6043">
        <w:rPr>
          <w:rFonts w:ascii="Times New Roman" w:hAnsi="Times New Roman" w:cs="Times New Roman"/>
          <w:b/>
          <w:bCs/>
          <w:sz w:val="24"/>
          <w:szCs w:val="24"/>
        </w:rPr>
        <w:t xml:space="preserve"> ir žuvitakio naujos statybos J. Biliūno g. 15, Panevėžio m</w:t>
      </w:r>
      <w:r w:rsidR="00AE1757">
        <w:rPr>
          <w:rFonts w:ascii="Times New Roman" w:hAnsi="Times New Roman" w:cs="Times New Roman"/>
          <w:b/>
          <w:bCs/>
          <w:sz w:val="24"/>
          <w:szCs w:val="24"/>
        </w:rPr>
        <w:t>.“</w:t>
      </w:r>
      <w:r w:rsidR="001D6043">
        <w:rPr>
          <w:rFonts w:ascii="Times New Roman" w:hAnsi="Times New Roman" w:cs="Times New Roman"/>
          <w:b/>
          <w:bCs/>
          <w:sz w:val="24"/>
          <w:szCs w:val="24"/>
        </w:rPr>
        <w:t xml:space="preserve">, parengimo ir </w:t>
      </w:r>
      <w:r w:rsidR="005A1AF5">
        <w:rPr>
          <w:rFonts w:ascii="Times New Roman" w:hAnsi="Times New Roman" w:cs="Times New Roman"/>
          <w:b/>
          <w:bCs/>
          <w:sz w:val="24"/>
          <w:szCs w:val="24"/>
        </w:rPr>
        <w:t xml:space="preserve">projekto </w:t>
      </w:r>
      <w:r w:rsidR="001D6043">
        <w:rPr>
          <w:rFonts w:ascii="Times New Roman" w:hAnsi="Times New Roman" w:cs="Times New Roman"/>
          <w:b/>
          <w:bCs/>
          <w:sz w:val="24"/>
          <w:szCs w:val="24"/>
        </w:rPr>
        <w:t>vykdymo priežiūros paslaugas.</w:t>
      </w:r>
      <w:r w:rsidR="007A392C" w:rsidRPr="00C61CE9">
        <w:rPr>
          <w:rFonts w:ascii="Times New Roman" w:hAnsi="Times New Roman" w:cs="Times New Roman"/>
          <w:sz w:val="24"/>
          <w:szCs w:val="24"/>
        </w:rPr>
        <w:t xml:space="preserve"> </w:t>
      </w:r>
    </w:p>
    <w:p w14:paraId="03366635" w14:textId="0923750D" w:rsidR="00C61CE9" w:rsidRPr="00C61CE9" w:rsidRDefault="00D70DAB" w:rsidP="009D66A2">
      <w:pPr>
        <w:pStyle w:val="Betarp"/>
        <w:numPr>
          <w:ilvl w:val="1"/>
          <w:numId w:val="9"/>
        </w:numPr>
        <w:spacing w:after="120"/>
        <w:ind w:left="0" w:firstLine="567"/>
        <w:contextualSpacing/>
        <w:jc w:val="both"/>
        <w:rPr>
          <w:rFonts w:ascii="Times New Roman" w:hAnsi="Times New Roman" w:cs="Times New Roman"/>
          <w:sz w:val="24"/>
          <w:szCs w:val="24"/>
        </w:rPr>
      </w:pPr>
      <w:r w:rsidRPr="00D70DAB">
        <w:rPr>
          <w:rFonts w:ascii="Times New Roman" w:hAnsi="Times New Roman" w:cs="Times New Roman"/>
          <w:sz w:val="24"/>
          <w:szCs w:val="24"/>
        </w:rPr>
        <w:t xml:space="preserve">Pirkimo objekto </w:t>
      </w:r>
      <w:r w:rsidRPr="00D70DAB">
        <w:rPr>
          <w:rFonts w:ascii="Times New Roman" w:hAnsi="Times New Roman" w:cs="Times New Roman"/>
          <w:b/>
          <w:bCs/>
          <w:sz w:val="24"/>
          <w:szCs w:val="24"/>
        </w:rPr>
        <w:t>BVPŽ kodas</w:t>
      </w:r>
      <w:r w:rsidRPr="00D70DAB">
        <w:rPr>
          <w:rFonts w:ascii="Times New Roman" w:hAnsi="Times New Roman" w:cs="Times New Roman"/>
          <w:sz w:val="24"/>
          <w:szCs w:val="24"/>
        </w:rPr>
        <w:t xml:space="preserve"> </w:t>
      </w:r>
      <w:r>
        <w:rPr>
          <w:rFonts w:ascii="Times New Roman" w:hAnsi="Times New Roman" w:cs="Times New Roman"/>
          <w:sz w:val="24"/>
          <w:szCs w:val="24"/>
        </w:rPr>
        <w:t>–</w:t>
      </w:r>
      <w:r w:rsidRPr="00D70DAB">
        <w:rPr>
          <w:rFonts w:ascii="Times New Roman" w:hAnsi="Times New Roman" w:cs="Times New Roman"/>
          <w:sz w:val="24"/>
          <w:szCs w:val="24"/>
        </w:rPr>
        <w:t xml:space="preserve"> </w:t>
      </w:r>
      <w:r w:rsidR="00C32F98">
        <w:rPr>
          <w:rFonts w:ascii="Times New Roman" w:hAnsi="Times New Roman" w:cs="Times New Roman"/>
          <w:b/>
          <w:bCs/>
          <w:sz w:val="24"/>
          <w:szCs w:val="24"/>
        </w:rPr>
        <w:t>71320000-7</w:t>
      </w:r>
      <w:r w:rsidR="00C61CE9">
        <w:rPr>
          <w:rFonts w:ascii="Times New Roman" w:hAnsi="Times New Roman" w:cs="Times New Roman"/>
          <w:b/>
          <w:bCs/>
          <w:sz w:val="24"/>
          <w:szCs w:val="24"/>
        </w:rPr>
        <w:t xml:space="preserve"> </w:t>
      </w:r>
      <w:r w:rsidR="00C32F98">
        <w:rPr>
          <w:rFonts w:ascii="Times New Roman" w:hAnsi="Times New Roman" w:cs="Times New Roman"/>
          <w:b/>
          <w:bCs/>
          <w:sz w:val="24"/>
          <w:szCs w:val="24"/>
        </w:rPr>
        <w:t>Inžinerinio projektavimo paslaugos</w:t>
      </w:r>
      <w:r w:rsidRPr="00D70DAB">
        <w:rPr>
          <w:rFonts w:ascii="Times New Roman" w:hAnsi="Times New Roman" w:cs="Times New Roman"/>
          <w:b/>
          <w:bCs/>
          <w:sz w:val="24"/>
          <w:szCs w:val="24"/>
        </w:rPr>
        <w:t xml:space="preserve"> </w:t>
      </w:r>
      <w:r w:rsidRPr="00D70DAB">
        <w:rPr>
          <w:rFonts w:ascii="Times New Roman" w:hAnsi="Times New Roman" w:cs="Times New Roman"/>
          <w:sz w:val="24"/>
          <w:szCs w:val="24"/>
        </w:rPr>
        <w:t>(</w:t>
      </w:r>
      <w:r w:rsidR="00C32F98">
        <w:rPr>
          <w:rFonts w:ascii="Times New Roman" w:hAnsi="Times New Roman" w:cs="Times New Roman"/>
          <w:sz w:val="24"/>
          <w:szCs w:val="24"/>
        </w:rPr>
        <w:t>Paslaugos</w:t>
      </w:r>
      <w:r w:rsidRPr="00D70DAB">
        <w:rPr>
          <w:rFonts w:ascii="Times New Roman" w:hAnsi="Times New Roman" w:cs="Times New Roman"/>
          <w:sz w:val="24"/>
          <w:szCs w:val="24"/>
        </w:rPr>
        <w:t>)</w:t>
      </w:r>
      <w:r w:rsidR="00A217E1">
        <w:rPr>
          <w:rFonts w:ascii="Times New Roman" w:hAnsi="Times New Roman" w:cs="Times New Roman"/>
          <w:sz w:val="24"/>
          <w:szCs w:val="24"/>
        </w:rPr>
        <w:t xml:space="preserve"> (pagrindinis)</w:t>
      </w:r>
      <w:r w:rsidR="00C61CE9">
        <w:rPr>
          <w:rFonts w:ascii="Times New Roman" w:hAnsi="Times New Roman" w:cs="Times New Roman"/>
          <w:sz w:val="24"/>
          <w:szCs w:val="24"/>
        </w:rPr>
        <w:t xml:space="preserve">, papildomi: </w:t>
      </w:r>
      <w:r w:rsidR="00C32F98">
        <w:rPr>
          <w:rFonts w:ascii="Times New Roman" w:hAnsi="Times New Roman" w:cs="Times New Roman"/>
          <w:b/>
          <w:bCs/>
          <w:sz w:val="24"/>
          <w:szCs w:val="24"/>
        </w:rPr>
        <w:t>71248000-8</w:t>
      </w:r>
      <w:r w:rsidR="00C61CE9" w:rsidRPr="00DE10D2">
        <w:rPr>
          <w:rFonts w:ascii="Times New Roman" w:hAnsi="Times New Roman" w:cs="Times New Roman"/>
          <w:b/>
          <w:bCs/>
          <w:sz w:val="24"/>
          <w:szCs w:val="24"/>
        </w:rPr>
        <w:t xml:space="preserve"> </w:t>
      </w:r>
      <w:r w:rsidR="00C32F98">
        <w:rPr>
          <w:rFonts w:ascii="Times New Roman" w:hAnsi="Times New Roman" w:cs="Times New Roman"/>
          <w:b/>
          <w:bCs/>
          <w:sz w:val="24"/>
          <w:szCs w:val="24"/>
        </w:rPr>
        <w:t>Projektų ir dokumentacijos priežiūra</w:t>
      </w:r>
      <w:r w:rsidR="00C61CE9" w:rsidRPr="00DE10D2">
        <w:rPr>
          <w:rFonts w:ascii="Times New Roman" w:hAnsi="Times New Roman" w:cs="Times New Roman"/>
          <w:b/>
          <w:bCs/>
          <w:sz w:val="24"/>
          <w:szCs w:val="24"/>
        </w:rPr>
        <w:t>; 713</w:t>
      </w:r>
      <w:r w:rsidR="00C32F98">
        <w:rPr>
          <w:rFonts w:ascii="Times New Roman" w:hAnsi="Times New Roman" w:cs="Times New Roman"/>
          <w:b/>
          <w:bCs/>
          <w:sz w:val="24"/>
          <w:szCs w:val="24"/>
        </w:rPr>
        <w:t>22300-4</w:t>
      </w:r>
      <w:r w:rsidR="00C61CE9" w:rsidRPr="00DE10D2">
        <w:rPr>
          <w:rFonts w:ascii="Times New Roman" w:hAnsi="Times New Roman" w:cs="Times New Roman"/>
          <w:b/>
          <w:bCs/>
          <w:sz w:val="24"/>
          <w:szCs w:val="24"/>
        </w:rPr>
        <w:t xml:space="preserve"> </w:t>
      </w:r>
      <w:r w:rsidR="00C32F98">
        <w:rPr>
          <w:rFonts w:ascii="Times New Roman" w:hAnsi="Times New Roman" w:cs="Times New Roman"/>
          <w:b/>
          <w:bCs/>
          <w:sz w:val="24"/>
          <w:szCs w:val="24"/>
        </w:rPr>
        <w:t>Tiltų projektavimo paslaugos; 71322400-5 Užtvankų projektavimo paslaugos.</w:t>
      </w:r>
    </w:p>
    <w:p w14:paraId="7245BD5A" w14:textId="77777777" w:rsidR="001F2F89" w:rsidRPr="001F2F89" w:rsidRDefault="00B41C66" w:rsidP="001F2F89">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8143D3">
        <w:rPr>
          <w:rFonts w:ascii="Times New Roman" w:hAnsi="Times New Roman" w:cs="Times New Roman"/>
          <w:b/>
          <w:bCs/>
          <w:sz w:val="24"/>
          <w:szCs w:val="24"/>
        </w:rPr>
        <w:t>„Technin</w:t>
      </w:r>
      <w:r w:rsidR="00AC4318">
        <w:rPr>
          <w:rFonts w:ascii="Times New Roman" w:hAnsi="Times New Roman" w:cs="Times New Roman"/>
          <w:b/>
          <w:bCs/>
          <w:sz w:val="24"/>
          <w:szCs w:val="24"/>
        </w:rPr>
        <w:t>ė</w:t>
      </w:r>
      <w:r w:rsidR="00B82699">
        <w:rPr>
          <w:rFonts w:ascii="Times New Roman" w:hAnsi="Times New Roman" w:cs="Times New Roman"/>
          <w:b/>
          <w:bCs/>
          <w:sz w:val="24"/>
          <w:szCs w:val="24"/>
        </w:rPr>
        <w:t xml:space="preserve"> </w:t>
      </w:r>
      <w:r w:rsidR="00AC4318">
        <w:rPr>
          <w:rFonts w:ascii="Times New Roman" w:hAnsi="Times New Roman" w:cs="Times New Roman"/>
          <w:b/>
          <w:bCs/>
          <w:sz w:val="24"/>
          <w:szCs w:val="24"/>
        </w:rPr>
        <w:t>specifikacija</w:t>
      </w:r>
      <w:r w:rsidR="008C1E05" w:rsidRPr="00FC4C92">
        <w:rPr>
          <w:rFonts w:ascii="Times New Roman" w:hAnsi="Times New Roman" w:cs="Times New Roman"/>
          <w:b/>
          <w:bCs/>
          <w:sz w:val="24"/>
          <w:szCs w:val="24"/>
        </w:rPr>
        <w:t>“</w:t>
      </w:r>
      <w:r w:rsidR="00044AAC">
        <w:rPr>
          <w:rFonts w:ascii="Times New Roman" w:hAnsi="Times New Roman" w:cs="Times New Roman"/>
          <w:sz w:val="24"/>
          <w:szCs w:val="24"/>
        </w:rPr>
        <w:t xml:space="preserve">, </w:t>
      </w:r>
      <w:r w:rsidR="00B7179F">
        <w:rPr>
          <w:rFonts w:ascii="Times New Roman" w:hAnsi="Times New Roman" w:cs="Times New Roman"/>
          <w:b/>
          <w:bCs/>
          <w:i/>
          <w:iCs/>
          <w:color w:val="385623" w:themeColor="accent6" w:themeShade="80"/>
          <w:sz w:val="24"/>
          <w:szCs w:val="24"/>
        </w:rPr>
        <w:t>8</w:t>
      </w:r>
      <w:r w:rsidR="00044AAC" w:rsidRPr="009F3D5A">
        <w:rPr>
          <w:rFonts w:ascii="Times New Roman" w:hAnsi="Times New Roman" w:cs="Times New Roman"/>
          <w:b/>
          <w:bCs/>
          <w:i/>
          <w:iCs/>
          <w:color w:val="385623" w:themeColor="accent6" w:themeShade="80"/>
          <w:sz w:val="24"/>
          <w:szCs w:val="24"/>
        </w:rPr>
        <w:t xml:space="preserve"> priede</w:t>
      </w:r>
      <w:r w:rsidR="00044AAC" w:rsidRPr="009F3D5A">
        <w:rPr>
          <w:rFonts w:ascii="Times New Roman" w:hAnsi="Times New Roman" w:cs="Times New Roman"/>
          <w:color w:val="385623" w:themeColor="accent6" w:themeShade="80"/>
          <w:sz w:val="24"/>
          <w:szCs w:val="24"/>
        </w:rPr>
        <w:t xml:space="preserve"> </w:t>
      </w:r>
      <w:r w:rsidR="00044AAC" w:rsidRPr="009F3D5A">
        <w:rPr>
          <w:rFonts w:ascii="Times New Roman" w:hAnsi="Times New Roman" w:cs="Times New Roman"/>
          <w:b/>
          <w:bCs/>
          <w:sz w:val="24"/>
          <w:szCs w:val="24"/>
        </w:rPr>
        <w:t>„Sutarties projektas“</w:t>
      </w:r>
      <w:r w:rsidR="00044AAC">
        <w:rPr>
          <w:rFonts w:ascii="Times New Roman" w:hAnsi="Times New Roman" w:cs="Times New Roman"/>
          <w:sz w:val="24"/>
          <w:szCs w:val="24"/>
        </w:rPr>
        <w:t>.</w:t>
      </w:r>
    </w:p>
    <w:p w14:paraId="29BBA469" w14:textId="77777777" w:rsidR="001F2F89" w:rsidRPr="001F2F89" w:rsidRDefault="00B41C66" w:rsidP="001F2F89">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1F2F89">
        <w:rPr>
          <w:rFonts w:ascii="Times New Roman" w:hAnsi="Times New Roman" w:cs="Times New Roman"/>
          <w:sz w:val="24"/>
          <w:szCs w:val="24"/>
        </w:rPr>
        <w:t xml:space="preserve">Pirkimo objektas </w:t>
      </w:r>
      <w:r w:rsidRPr="001F2F89">
        <w:rPr>
          <w:rFonts w:ascii="Times New Roman" w:hAnsi="Times New Roman" w:cs="Times New Roman"/>
          <w:b/>
          <w:bCs/>
          <w:sz w:val="24"/>
          <w:szCs w:val="24"/>
        </w:rPr>
        <w:t>į dalis neskaidomas</w:t>
      </w:r>
      <w:r w:rsidRPr="001F2F89">
        <w:rPr>
          <w:rFonts w:ascii="Times New Roman" w:hAnsi="Times New Roman" w:cs="Times New Roman"/>
          <w:sz w:val="24"/>
          <w:szCs w:val="24"/>
        </w:rPr>
        <w:t>.</w:t>
      </w:r>
      <w:r w:rsidR="001F2F89" w:rsidRPr="001F2F89">
        <w:rPr>
          <w:rFonts w:ascii="Times New Roman" w:hAnsi="Times New Roman" w:cs="Times New Roman"/>
          <w:sz w:val="24"/>
          <w:szCs w:val="24"/>
        </w:rPr>
        <w:t xml:space="preserve"> Pirkimo objektas neskaidomas į dalis, nes, vadovaujantis Statybos techninio reglamento STR 1.06.01:2016 „Statybos darbai. Statinio statybos priežiūra“ 77 punkto nuostatomis, statinio projekto vykdymo priežiūrą atlieka statinio projekto rengėjas. Rekomendacija perkant projektavimo paslaugas projekto parengimo ir projekto vykdymo priežiūros paslaugų pirkimo neskaidyti, taip pat nurodoma ir Viešųjų pirkimų tarnybos parengtose projektavimo paslaugų pirkimo gairėse.</w:t>
      </w:r>
    </w:p>
    <w:p w14:paraId="0CA81FB8" w14:textId="3A6E04D1" w:rsidR="00325243" w:rsidRPr="001F2F89" w:rsidRDefault="00E53E12" w:rsidP="001F2F89">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1F2F89">
        <w:rPr>
          <w:rFonts w:ascii="Times New Roman" w:hAnsi="Times New Roman" w:cs="Times New Roman"/>
          <w:sz w:val="24"/>
          <w:szCs w:val="24"/>
        </w:rPr>
        <w:lastRenderedPageBreak/>
        <w:t>Jeigu apibūdinant pirkimo objektą techninėje specifikacijoje</w:t>
      </w:r>
      <w:r w:rsidR="00164220" w:rsidRPr="001F2F89">
        <w:rPr>
          <w:rFonts w:ascii="Times New Roman" w:hAnsi="Times New Roman" w:cs="Times New Roman"/>
          <w:sz w:val="24"/>
          <w:szCs w:val="24"/>
        </w:rPr>
        <w:t>, techniniame projekte</w:t>
      </w:r>
      <w:r w:rsidRPr="001F2F89">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1F2F89">
        <w:rPr>
          <w:rFonts w:ascii="Times New Roman" w:hAnsi="Times New Roman" w:cs="Times New Roman"/>
          <w:sz w:val="24"/>
          <w:szCs w:val="24"/>
        </w:rPr>
        <w:t xml:space="preserve">turi būti </w:t>
      </w:r>
      <w:r w:rsidR="00AE7624" w:rsidRPr="001F2F89">
        <w:rPr>
          <w:rFonts w:ascii="Times New Roman" w:hAnsi="Times New Roman" w:cs="Times New Roman"/>
          <w:sz w:val="24"/>
          <w:szCs w:val="24"/>
        </w:rPr>
        <w:t xml:space="preserve">laikoma, kad kiekviena tokia nuoroda yra pateikta su žodžiais „arba lygiavertis“. </w:t>
      </w:r>
    </w:p>
    <w:p w14:paraId="3031DC86" w14:textId="1E51F75D" w:rsidR="00004521" w:rsidRPr="00DB3E26" w:rsidRDefault="00004521" w:rsidP="00FE7FEB">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5734BACD" w14:textId="77777777" w:rsidR="0083071D" w:rsidRPr="00DB3E26" w:rsidRDefault="0083071D" w:rsidP="00DE7037">
      <w:pPr>
        <w:pStyle w:val="Sraopastraipa"/>
        <w:ind w:left="0" w:firstLine="567"/>
        <w:jc w:val="both"/>
      </w:pP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24A7FE06" w14:textId="7B1A8DD0" w:rsidR="00BE0587" w:rsidRPr="00DB3E26" w:rsidRDefault="00E30B36" w:rsidP="00BE0587">
      <w:pPr>
        <w:pStyle w:val="Sraopastraipa"/>
        <w:ind w:left="567"/>
        <w:jc w:val="both"/>
        <w:rPr>
          <w:rFonts w:eastAsiaTheme="minorHAnsi"/>
          <w:lang w:eastAsia="en-US"/>
        </w:rPr>
      </w:pPr>
      <w:r w:rsidRPr="00FF63B8">
        <w:rPr>
          <w:rFonts w:eastAsia="Arial Unicode MS"/>
          <w:lang w:val="en-US" w:eastAsia="en-US"/>
        </w:rPr>
        <w:t xml:space="preserve">3.2. </w:t>
      </w:r>
      <w:r w:rsidR="00BE0587" w:rsidRPr="00DB3E26">
        <w:rPr>
          <w:rFonts w:eastAsiaTheme="minorHAnsi"/>
          <w:lang w:eastAsia="en-US"/>
        </w:rPr>
        <w:t>P</w:t>
      </w:r>
      <w:r w:rsidR="00BE0587" w:rsidRPr="00DB3E26">
        <w:t>erkančioji organizacija nerengs objekto apžiūros.</w:t>
      </w:r>
    </w:p>
    <w:p w14:paraId="6443D2FF" w14:textId="47A50D85"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bei </w:t>
      </w:r>
      <w:r w:rsidR="00D9667B">
        <w:rPr>
          <w:bCs/>
        </w:rPr>
        <w:t>reikalavimai dėl aplinkos apsaugos vadybos sistemos standartų laikymosi</w:t>
      </w:r>
    </w:p>
    <w:p w14:paraId="23B058CE" w14:textId="4C41CEBC"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C370F0">
        <w:rPr>
          <w:b/>
          <w:bCs/>
          <w:i/>
          <w:iCs/>
          <w:color w:val="385623" w:themeColor="accent6" w:themeShade="80"/>
        </w:rPr>
        <w:t>3</w:t>
      </w:r>
      <w:r w:rsidR="00984B02" w:rsidRPr="00FC4C92">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DE10D2">
        <w:rPr>
          <w:b/>
          <w:bCs/>
        </w:rPr>
        <w:t>„Tiekėjų pašalinimo pagrindai“</w:t>
      </w:r>
      <w:r w:rsidR="00762058">
        <w:t xml:space="preserve">, </w:t>
      </w:r>
      <w:r w:rsidR="00C370F0">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DE10D2">
        <w:rPr>
          <w:b/>
          <w:bCs/>
        </w:rPr>
        <w:t>„EBVPD“</w:t>
      </w:r>
      <w:r w:rsidR="00ED281C">
        <w:rPr>
          <w:b/>
          <w:bCs/>
        </w:rPr>
        <w:t>.</w:t>
      </w:r>
      <w:r w:rsidR="003926CC">
        <w:t xml:space="preserve"> Pašalinimo pagrindai subtiekėjams netaikomi.</w:t>
      </w:r>
    </w:p>
    <w:p w14:paraId="34E32D48" w14:textId="64E99DD5"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A6625B" w:rsidRPr="00FF63B8">
        <w:t xml:space="preserve"> ir jų atitiktį patvirtinantys dokumentai nurodyti </w:t>
      </w:r>
      <w:r w:rsidR="009F4FA8">
        <w:t>S</w:t>
      </w:r>
      <w:r w:rsidR="00765189" w:rsidRPr="00FF63B8">
        <w:t>pecialiųjų p</w:t>
      </w:r>
      <w:r w:rsidR="00551FA7" w:rsidRPr="00FF63B8">
        <w:t xml:space="preserve">irkimo </w:t>
      </w:r>
      <w:r w:rsidR="00A6625B" w:rsidRPr="00FF63B8">
        <w:t xml:space="preserve">sąlygų </w:t>
      </w:r>
      <w:r w:rsidR="0099489D">
        <w:rPr>
          <w:b/>
          <w:bCs/>
          <w:i/>
          <w:iCs/>
          <w:color w:val="385623" w:themeColor="accent6" w:themeShade="80"/>
        </w:rPr>
        <w:t>4</w:t>
      </w:r>
      <w:r w:rsidR="009F4FA8" w:rsidRPr="007F6B05">
        <w:rPr>
          <w:b/>
          <w:bCs/>
          <w:i/>
          <w:iCs/>
          <w:color w:val="385623" w:themeColor="accent6" w:themeShade="80"/>
        </w:rPr>
        <w:t xml:space="preserve"> </w:t>
      </w:r>
      <w:r w:rsidR="009F4FA8" w:rsidRPr="00914C00">
        <w:rPr>
          <w:rFonts w:eastAsia="Calibri"/>
          <w:b/>
          <w:bCs/>
          <w:i/>
          <w:iCs/>
          <w:color w:val="385623" w:themeColor="accent6" w:themeShade="80"/>
        </w:rPr>
        <w:t>p</w:t>
      </w:r>
      <w:r w:rsidR="009F4FA8" w:rsidRPr="008143D3">
        <w:rPr>
          <w:rFonts w:eastAsia="Calibri"/>
          <w:b/>
          <w:bCs/>
          <w:i/>
          <w:iCs/>
          <w:color w:val="385623" w:themeColor="accent6" w:themeShade="80"/>
        </w:rPr>
        <w:t>rie</w:t>
      </w:r>
      <w:r w:rsidR="009F4FA8" w:rsidRPr="00914C00">
        <w:rPr>
          <w:rFonts w:eastAsia="Calibri"/>
          <w:b/>
          <w:bCs/>
          <w:i/>
          <w:iCs/>
          <w:color w:val="385623" w:themeColor="accent6" w:themeShade="80"/>
        </w:rPr>
        <w:t>de</w:t>
      </w:r>
      <w:r w:rsidR="009F4FA8">
        <w:t xml:space="preserve"> </w:t>
      </w:r>
      <w:r w:rsidR="009F4FA8" w:rsidRPr="00DE10D2">
        <w:rPr>
          <w:b/>
          <w:bCs/>
        </w:rPr>
        <w:t>„</w:t>
      </w:r>
      <w:r w:rsidR="00F83EC8" w:rsidRPr="00DE10D2">
        <w:rPr>
          <w:rFonts w:eastAsia="Calibri"/>
          <w:b/>
          <w:bCs/>
          <w:noProof/>
        </w:rPr>
        <w:t>Tiekėjų kvalifikacijos reikalavimai</w:t>
      </w:r>
      <w:r w:rsidR="009F4FA8" w:rsidRPr="00DE10D2">
        <w:rPr>
          <w:b/>
          <w:bCs/>
        </w:rPr>
        <w:t>“</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5C61D8AB" w14:textId="77777777" w:rsidR="0012466F" w:rsidRDefault="0012466F" w:rsidP="00527A70">
      <w:pPr>
        <w:pStyle w:val="Sraopastraipa"/>
        <w:ind w:left="0" w:firstLine="567"/>
        <w:jc w:val="both"/>
      </w:pPr>
    </w:p>
    <w:p w14:paraId="0F9FFCEC" w14:textId="474E374F" w:rsidR="0012466F" w:rsidRPr="00DF2CF5" w:rsidRDefault="0012466F" w:rsidP="0012466F">
      <w:pPr>
        <w:spacing w:before="120"/>
        <w:ind w:firstLine="567"/>
        <w:jc w:val="both"/>
        <w:rPr>
          <w:color w:val="000000" w:themeColor="text1"/>
        </w:rPr>
      </w:pPr>
      <w:r w:rsidRPr="00DF2CF5">
        <w:rPr>
          <w:color w:val="000000" w:themeColor="text1"/>
        </w:rPr>
        <w:t xml:space="preserve">5.1. </w:t>
      </w:r>
      <w:r w:rsidRPr="00FF63B8">
        <w:rPr>
          <w:b/>
          <w:bCs/>
          <w:color w:val="000000" w:themeColor="text1"/>
        </w:rPr>
        <w:t>Pirkimui taikomos Reglamento nuostatos</w:t>
      </w:r>
      <w:r w:rsidRPr="00DF2CF5">
        <w:rPr>
          <w:color w:val="000000" w:themeColor="text1"/>
        </w:rPr>
        <w:t>. Kartu su pasiūlymu tiekėjas</w:t>
      </w:r>
      <w:r>
        <w:rPr>
          <w:color w:val="000000" w:themeColor="text1"/>
        </w:rPr>
        <w:t xml:space="preserve">, subtiekėjai, išskyrus </w:t>
      </w:r>
      <w:proofErr w:type="spellStart"/>
      <w:r>
        <w:rPr>
          <w:color w:val="000000" w:themeColor="text1"/>
        </w:rPr>
        <w:t>kvazisubtiekėjus</w:t>
      </w:r>
      <w:proofErr w:type="spellEnd"/>
      <w:r>
        <w:rPr>
          <w:color w:val="000000" w:themeColor="text1"/>
        </w:rPr>
        <w:t xml:space="preserve"> </w:t>
      </w:r>
      <w:r w:rsidRPr="008E1A7A">
        <w:rPr>
          <w:color w:val="000000" w:themeColor="text1"/>
        </w:rPr>
        <w:t>(</w:t>
      </w:r>
      <w:r w:rsidRPr="00FD3D17">
        <w:rPr>
          <w:rFonts w:eastAsiaTheme="minorHAnsi" w:cstheme="minorHAnsi"/>
        </w:rPr>
        <w:t>tiekėjas ir subtiekėjai turi deklaruoti atskirai)</w:t>
      </w:r>
      <w:r w:rsidRPr="008E1A7A">
        <w:rPr>
          <w:color w:val="000000" w:themeColor="text1"/>
        </w:rPr>
        <w:t xml:space="preserve"> </w:t>
      </w:r>
      <w:r w:rsidRPr="00DF2CF5">
        <w:rPr>
          <w:color w:val="000000" w:themeColor="text1"/>
        </w:rPr>
        <w:t xml:space="preserve">turi pateikti užpildytą deklaraciją dėl (ne)atitikties Reglamento nuostatoms, kuri pateikta </w:t>
      </w:r>
      <w:r>
        <w:rPr>
          <w:color w:val="000000" w:themeColor="text1"/>
        </w:rPr>
        <w:t>S</w:t>
      </w:r>
      <w:r w:rsidRPr="00DF2CF5">
        <w:rPr>
          <w:color w:val="000000" w:themeColor="text1"/>
        </w:rPr>
        <w:t xml:space="preserve">pecialiųjų pirkimo sąlygų </w:t>
      </w:r>
      <w:r w:rsidRPr="002568E0">
        <w:rPr>
          <w:b/>
          <w:bCs/>
          <w:i/>
          <w:iCs/>
          <w:color w:val="385623" w:themeColor="accent6" w:themeShade="80"/>
        </w:rPr>
        <w:t>1</w:t>
      </w:r>
      <w:r w:rsidR="005B5D81">
        <w:rPr>
          <w:b/>
          <w:bCs/>
          <w:i/>
          <w:iCs/>
          <w:color w:val="385623" w:themeColor="accent6" w:themeShade="80"/>
        </w:rPr>
        <w:t>0</w:t>
      </w:r>
      <w:r w:rsidRPr="002568E0">
        <w:rPr>
          <w:b/>
          <w:bCs/>
          <w:i/>
          <w:iCs/>
          <w:color w:val="385623" w:themeColor="accent6" w:themeShade="80"/>
        </w:rPr>
        <w:t xml:space="preserve"> </w:t>
      </w:r>
      <w:r>
        <w:rPr>
          <w:b/>
          <w:bCs/>
          <w:i/>
          <w:iCs/>
          <w:color w:val="385623" w:themeColor="accent6" w:themeShade="80"/>
        </w:rPr>
        <w:t>priede</w:t>
      </w:r>
      <w:r>
        <w:rPr>
          <w:color w:val="000000" w:themeColor="text1"/>
        </w:rPr>
        <w:t xml:space="preserve"> „</w:t>
      </w:r>
      <w:r w:rsidRPr="00FF63B8">
        <w:t xml:space="preserve">Tiekėjo </w:t>
      </w:r>
      <w:r>
        <w:t xml:space="preserve">/ subtiekėjo </w:t>
      </w:r>
      <w:r w:rsidRPr="00FF63B8">
        <w:t>deklaracija dėl atitikties Reglamento nuostatoms</w:t>
      </w:r>
      <w:r>
        <w:t>“.</w:t>
      </w:r>
      <w:r w:rsidRPr="00DF2CF5">
        <w:rPr>
          <w:color w:val="000000" w:themeColor="text1"/>
        </w:rPr>
        <w:t xml:space="preserve"> Kilus abejonių dėl tiekėjo (ne)atitikties Reglamento nuostatoms, perkančioji organizacija iš galimo laimėtojo prašys pateikti dokumentus, įrodančius deklaracijoje pateiktų duomenų teisingumą.</w:t>
      </w:r>
    </w:p>
    <w:p w14:paraId="07B692A6" w14:textId="77777777" w:rsidR="0012466F" w:rsidRPr="00DF2CF5" w:rsidRDefault="0012466F" w:rsidP="0012466F">
      <w:pPr>
        <w:ind w:firstLine="567"/>
        <w:jc w:val="both"/>
        <w:rPr>
          <w:color w:val="000000" w:themeColor="text1"/>
        </w:rPr>
      </w:pPr>
      <w:r w:rsidRPr="00DF2CF5">
        <w:rPr>
          <w:color w:val="000000" w:themeColor="text1"/>
        </w:rPr>
        <w:t xml:space="preserve">5.2. Perkančioji organizacija nustačiusi, kad tiekėjo pasitelktas subtiekėjas ar ūkio subjektas, kurio pajėgumais remiamasi, tenkina Reglamento nustatytus ribojimus, reikalaus tiekėjo juos pakeisti kitais, pirkimo sąlygų reikalavimus atitinkančiais, subjektais. </w:t>
      </w:r>
    </w:p>
    <w:p w14:paraId="016EB846" w14:textId="2F239CC4" w:rsidR="0012466F" w:rsidRDefault="0012466F" w:rsidP="0012466F">
      <w:pPr>
        <w:ind w:firstLine="567"/>
        <w:jc w:val="both"/>
      </w:pPr>
      <w:r w:rsidRPr="00DF2CF5">
        <w:rPr>
          <w:color w:val="000000" w:themeColor="text1"/>
        </w:rPr>
        <w:t>5.3.</w:t>
      </w:r>
      <w:r>
        <w:rPr>
          <w:i/>
          <w:color w:val="FF0000"/>
        </w:rPr>
        <w:t xml:space="preserve"> </w:t>
      </w:r>
      <w:r w:rsidRPr="00DB3E26">
        <w:t xml:space="preserve">Perkančiajai organizacijai </w:t>
      </w:r>
      <w:r w:rsidRPr="00FD3D17">
        <w:rPr>
          <w:u w:val="single"/>
        </w:rPr>
        <w:t>kilus abejonių</w:t>
      </w:r>
      <w:r w:rsidRPr="0041743D">
        <w:t xml:space="preserve"> dėl tiekėjo deklaracijoje (</w:t>
      </w:r>
      <w:r w:rsidRPr="0041743D">
        <w:rPr>
          <w:rFonts w:eastAsiaTheme="minorEastAsia"/>
          <w:iCs/>
        </w:rPr>
        <w:t xml:space="preserve">Specialiųjų pirkimo sąlygų </w:t>
      </w:r>
      <w:r w:rsidRPr="0041743D">
        <w:rPr>
          <w:rFonts w:eastAsiaTheme="minorEastAsia"/>
          <w:b/>
          <w:bCs/>
          <w:i/>
          <w:color w:val="385623" w:themeColor="accent6" w:themeShade="80"/>
        </w:rPr>
        <w:t>1</w:t>
      </w:r>
      <w:r w:rsidR="00E27F4A">
        <w:rPr>
          <w:rFonts w:eastAsiaTheme="minorEastAsia"/>
          <w:b/>
          <w:bCs/>
          <w:i/>
          <w:color w:val="385623" w:themeColor="accent6" w:themeShade="80"/>
        </w:rPr>
        <w:t>0</w:t>
      </w:r>
      <w:r w:rsidRPr="0041743D">
        <w:rPr>
          <w:rFonts w:eastAsiaTheme="minorEastAsia"/>
          <w:b/>
          <w:bCs/>
          <w:i/>
          <w:color w:val="385623" w:themeColor="accent6" w:themeShade="80"/>
        </w:rPr>
        <w:t xml:space="preserve"> priede) </w:t>
      </w:r>
      <w:r w:rsidRPr="0041743D">
        <w:t>nurodytos informacijos teisingumo, ji prašys ekonomiškai naudingiausią pasiūlymą pateikusio tiekėjo pateikti</w:t>
      </w:r>
      <w:r w:rsidRPr="00DB3E26">
        <w:t xml:space="preserve">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lastRenderedPageBreak/>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F63B8" w:rsidRDefault="00192AF9" w:rsidP="001032F8">
      <w:pPr>
        <w:spacing w:line="20" w:lineRule="atLeast"/>
        <w:ind w:firstLine="567"/>
        <w:jc w:val="both"/>
        <w:rPr>
          <w:i/>
          <w:iCs/>
          <w:color w:val="7030A0"/>
        </w:rPr>
      </w:pPr>
      <w:r w:rsidRPr="00FF63B8">
        <w:t xml:space="preserve">6.1. </w:t>
      </w:r>
      <w:r w:rsidR="00EF5623" w:rsidRPr="00FF63B8">
        <w:t xml:space="preserve">Tiekėjo </w:t>
      </w:r>
      <w:r w:rsidR="0058726C" w:rsidRPr="00FF63B8">
        <w:t>p</w:t>
      </w:r>
      <w:r w:rsidR="00EF5623" w:rsidRPr="00FF63B8">
        <w:t xml:space="preserve">asiūlymą sudaro CVP IS pateikiamų ir žemiau nurodytų dokumentų </w:t>
      </w:r>
      <w:r w:rsidR="00EF5623" w:rsidRPr="00FF63B8">
        <w:rPr>
          <w:b/>
          <w:bCs/>
          <w:u w:val="single"/>
        </w:rPr>
        <w:t>visuma</w:t>
      </w:r>
      <w:r w:rsidR="00FD53CF" w:rsidRPr="00FF63B8">
        <w:rPr>
          <w:b/>
          <w:bCs/>
          <w:u w:val="single"/>
        </w:rPr>
        <w:t>:</w:t>
      </w:r>
    </w:p>
    <w:p w14:paraId="0B17BEF7" w14:textId="66384050" w:rsidR="00FF12F1" w:rsidRPr="00DB3E26" w:rsidRDefault="003F0DA7" w:rsidP="009D66A2">
      <w:pPr>
        <w:pStyle w:val="Sraopastraipa"/>
        <w:numPr>
          <w:ilvl w:val="2"/>
          <w:numId w:val="6"/>
        </w:numPr>
        <w:ind w:left="0" w:firstLine="567"/>
        <w:jc w:val="both"/>
        <w:rPr>
          <w:u w:val="single"/>
        </w:rPr>
      </w:pPr>
      <w:r w:rsidRPr="00DB3E26">
        <w:t xml:space="preserve">tiekėjo </w:t>
      </w:r>
      <w:r w:rsidRPr="00FF63B8">
        <w:t xml:space="preserve">pasirašytas </w:t>
      </w:r>
      <w:r w:rsidR="005A195F" w:rsidRPr="00DB7C40">
        <w:t>p</w:t>
      </w:r>
      <w:r w:rsidRPr="00DB7C40">
        <w:t>asiūlymas</w:t>
      </w:r>
      <w:r w:rsidRPr="00DB3E26">
        <w:t xml:space="preserve">, parengtas pagal </w:t>
      </w:r>
      <w:r w:rsidR="00CD27D2">
        <w:t>S</w:t>
      </w:r>
      <w:r w:rsidR="007C1C57" w:rsidRPr="00DB3E26">
        <w:t>pecialiųjų p</w:t>
      </w:r>
      <w:r w:rsidR="00551FA7" w:rsidRPr="00DB3E26">
        <w:t xml:space="preserve">irkimo </w:t>
      </w:r>
      <w:r w:rsidR="00476F8C" w:rsidRPr="00DB3E26">
        <w:t>sąlygų</w:t>
      </w:r>
      <w:r w:rsidR="00DE5F20" w:rsidRPr="00DB3E26">
        <w:t xml:space="preserve"> </w:t>
      </w:r>
      <w:r w:rsidR="003017B6">
        <w:rPr>
          <w:b/>
          <w:bCs/>
          <w:i/>
          <w:iCs/>
          <w:color w:val="385623" w:themeColor="accent6" w:themeShade="80"/>
          <w:shd w:val="clear" w:color="auto" w:fill="FFFFFF"/>
        </w:rPr>
        <w:t>6</w:t>
      </w:r>
      <w:r w:rsidR="00DE5F20" w:rsidRPr="008143D3">
        <w:rPr>
          <w:b/>
          <w:bCs/>
          <w:i/>
          <w:iCs/>
          <w:color w:val="385623" w:themeColor="accent6" w:themeShade="80"/>
          <w:shd w:val="clear" w:color="auto" w:fill="FFFFFF"/>
        </w:rPr>
        <w:t xml:space="preserve"> </w:t>
      </w:r>
      <w:r w:rsidR="00476F8C" w:rsidRPr="008143D3">
        <w:rPr>
          <w:b/>
          <w:bCs/>
          <w:i/>
          <w:iCs/>
          <w:color w:val="385623" w:themeColor="accent6" w:themeShade="80"/>
        </w:rPr>
        <w:t>p</w:t>
      </w:r>
      <w:r w:rsidR="00476F8C" w:rsidRPr="00FC4C92">
        <w:rPr>
          <w:b/>
          <w:bCs/>
          <w:i/>
          <w:iCs/>
          <w:color w:val="385623" w:themeColor="accent6" w:themeShade="80"/>
        </w:rPr>
        <w:t>riede</w:t>
      </w:r>
      <w:r w:rsidR="00476F8C" w:rsidRPr="00FC4C92">
        <w:rPr>
          <w:color w:val="385623" w:themeColor="accent6" w:themeShade="80"/>
        </w:rPr>
        <w:t xml:space="preserve"> </w:t>
      </w:r>
      <w:r w:rsidR="00552864" w:rsidRPr="00DE10D2">
        <w:rPr>
          <w:b/>
          <w:bCs/>
        </w:rPr>
        <w:t>„Pasiūlymo forma“</w:t>
      </w:r>
      <w:r w:rsidR="00552864" w:rsidRPr="00FC4C92">
        <w:t xml:space="preserve"> </w:t>
      </w:r>
      <w:r w:rsidRPr="00DB3E26">
        <w:t xml:space="preserve">pateiktą </w:t>
      </w:r>
      <w:r w:rsidR="00C35C26" w:rsidRPr="00DB3E26">
        <w:t>p</w:t>
      </w:r>
      <w:r w:rsidRPr="00DB3E26">
        <w:t>asiūlymo formą.</w:t>
      </w:r>
    </w:p>
    <w:p w14:paraId="3459FD0B" w14:textId="3157148F" w:rsidR="009C1155" w:rsidRPr="00DB3E26" w:rsidRDefault="009C1155" w:rsidP="009D66A2">
      <w:pPr>
        <w:pStyle w:val="Sraopastraipa"/>
        <w:numPr>
          <w:ilvl w:val="2"/>
          <w:numId w:val="6"/>
        </w:numPr>
        <w:ind w:left="0" w:firstLine="567"/>
        <w:jc w:val="both"/>
        <w:rPr>
          <w:u w:val="single"/>
        </w:rPr>
      </w:pPr>
      <w:r w:rsidRPr="00DB3E26">
        <w:t xml:space="preserve">užpildytas </w:t>
      </w:r>
      <w:r w:rsidRPr="008143D3">
        <w:rPr>
          <w:b/>
          <w:bCs/>
        </w:rPr>
        <w:t>EBVPD</w:t>
      </w:r>
      <w:r w:rsidRPr="00DB3E26">
        <w:t xml:space="preserve"> (</w:t>
      </w:r>
      <w:r w:rsidR="008335BF">
        <w:t>S</w:t>
      </w:r>
      <w:r w:rsidRPr="00DB3E26">
        <w:t xml:space="preserve">pecialiųjų pirkimo sąlygų </w:t>
      </w:r>
      <w:r w:rsidR="003017B6">
        <w:rPr>
          <w:b/>
          <w:bCs/>
          <w:i/>
          <w:iCs/>
          <w:color w:val="385623" w:themeColor="accent6" w:themeShade="80"/>
        </w:rPr>
        <w:t>5</w:t>
      </w:r>
      <w:r w:rsidRPr="008143D3">
        <w:rPr>
          <w:b/>
          <w:bCs/>
          <w:i/>
          <w:iCs/>
          <w:color w:val="385623" w:themeColor="accent6" w:themeShade="80"/>
        </w:rPr>
        <w:t xml:space="preserve"> pri</w:t>
      </w:r>
      <w:r w:rsidRPr="00FC4C92">
        <w:rPr>
          <w:b/>
          <w:bCs/>
          <w:i/>
          <w:iCs/>
          <w:color w:val="385623" w:themeColor="accent6" w:themeShade="80"/>
        </w:rPr>
        <w:t>edas</w:t>
      </w:r>
      <w:r w:rsidRPr="00DB3E26">
        <w:t xml:space="preserve">). </w:t>
      </w:r>
      <w:r w:rsidR="0008659E" w:rsidRPr="00DB3E26">
        <w:t xml:space="preserve">Pateikdamas </w:t>
      </w:r>
      <w:r w:rsidR="0008659E" w:rsidRPr="00FF63B8">
        <w:t>ir p</w:t>
      </w:r>
      <w:r w:rsidRPr="00FF63B8">
        <w:t xml:space="preserve">asirašydamas </w:t>
      </w:r>
      <w:r w:rsidR="00C35C26" w:rsidRPr="00DB3E26">
        <w:t>p</w:t>
      </w:r>
      <w:r w:rsidRPr="00DB3E26">
        <w:t>asiūlymą, tiekėjas patvirtina ir EBVPD tikrumą;</w:t>
      </w:r>
    </w:p>
    <w:p w14:paraId="021CA68F" w14:textId="2B032F1F" w:rsidR="007C1C57" w:rsidRPr="00DB3E26" w:rsidRDefault="000C55D6" w:rsidP="009D66A2">
      <w:pPr>
        <w:pStyle w:val="Sraopastraipa"/>
        <w:numPr>
          <w:ilvl w:val="2"/>
          <w:numId w:val="6"/>
        </w:numPr>
        <w:ind w:left="0" w:firstLine="567"/>
        <w:jc w:val="both"/>
        <w:rPr>
          <w:u w:val="single"/>
        </w:rPr>
      </w:pPr>
      <w:r w:rsidRPr="008143D3">
        <w:rPr>
          <w:b/>
          <w:bCs/>
        </w:rPr>
        <w:t>jungtinės veiklos sutarties</w:t>
      </w:r>
      <w:r w:rsidRPr="00DB3E26">
        <w:t xml:space="preserve"> kopija (jeigu </w:t>
      </w:r>
      <w:r w:rsidR="00C35C26" w:rsidRPr="00DB3E26">
        <w:t>p</w:t>
      </w:r>
      <w:r w:rsidRPr="00DB3E26">
        <w:t>irkime dalyvauja ūkio subjektų grupė jungtinės veiklos sutarties pagrindu)</w:t>
      </w:r>
      <w:r w:rsidR="007C1C57" w:rsidRPr="00DB3E26">
        <w:t>;</w:t>
      </w:r>
    </w:p>
    <w:p w14:paraId="50A0B33A" w14:textId="5DAAFF49" w:rsidR="006D0EC0" w:rsidRPr="00DB3E26" w:rsidRDefault="006D0EC0" w:rsidP="009D66A2">
      <w:pPr>
        <w:pStyle w:val="Sraopastraipa"/>
        <w:numPr>
          <w:ilvl w:val="2"/>
          <w:numId w:val="6"/>
        </w:numPr>
        <w:ind w:left="0" w:firstLine="567"/>
        <w:jc w:val="both"/>
        <w:rPr>
          <w:u w:val="single"/>
        </w:rPr>
      </w:pPr>
      <w:r w:rsidRPr="00DB3E26">
        <w:t xml:space="preserve">dokumentas, patvirtinantis, kad asmuo, kuris </w:t>
      </w:r>
      <w:r w:rsidR="0008659E" w:rsidRPr="00DB3E26">
        <w:t xml:space="preserve">pateikė </w:t>
      </w:r>
      <w:r w:rsidR="0008659E" w:rsidRPr="00FF63B8">
        <w:t xml:space="preserve">ir </w:t>
      </w:r>
      <w:r w:rsidRPr="00FF63B8">
        <w:t>pasirašė</w:t>
      </w:r>
      <w:r w:rsidR="0008659E" w:rsidRPr="00FF63B8">
        <w:t xml:space="preserve"> </w:t>
      </w:r>
      <w:r w:rsidR="00212F68" w:rsidRPr="00DB3E26">
        <w:t>p</w:t>
      </w:r>
      <w:r w:rsidRPr="00DB3E26">
        <w:t xml:space="preserve">asiūlymą (jei jis ne tiekėjo vadovas), </w:t>
      </w:r>
      <w:r w:rsidRPr="008143D3">
        <w:rPr>
          <w:b/>
          <w:bCs/>
        </w:rPr>
        <w:t xml:space="preserve">turėjo teisę jį </w:t>
      </w:r>
      <w:r w:rsidR="0008659E" w:rsidRPr="008143D3">
        <w:rPr>
          <w:b/>
          <w:bCs/>
        </w:rPr>
        <w:t xml:space="preserve">pateikti ir </w:t>
      </w:r>
      <w:r w:rsidRPr="008143D3">
        <w:rPr>
          <w:b/>
          <w:bCs/>
        </w:rPr>
        <w:t>pasirašyti</w:t>
      </w:r>
      <w:r w:rsidRPr="00DB3E26">
        <w:t>;</w:t>
      </w:r>
    </w:p>
    <w:p w14:paraId="53A8B5A3" w14:textId="109B0BB3" w:rsidR="00450415" w:rsidRPr="00DB3E26" w:rsidRDefault="00450415" w:rsidP="009D66A2">
      <w:pPr>
        <w:pStyle w:val="Sraopastraipa"/>
        <w:numPr>
          <w:ilvl w:val="2"/>
          <w:numId w:val="6"/>
        </w:numPr>
        <w:ind w:left="0" w:firstLine="567"/>
        <w:jc w:val="both"/>
        <w:rPr>
          <w:u w:val="single"/>
        </w:rPr>
      </w:pPr>
      <w:r w:rsidRPr="00DB3E26">
        <w:t xml:space="preserve">jei tiekėjas pasitelkia ūkio subjektus, </w:t>
      </w:r>
      <w:r w:rsidRPr="008143D3">
        <w:rPr>
          <w:b/>
          <w:bCs/>
        </w:rPr>
        <w:t>kurių pajėgumais remiasi</w:t>
      </w:r>
      <w:r w:rsidRPr="00DB3E26">
        <w:t xml:space="preserve">, – įrodymai, kad šie </w:t>
      </w:r>
      <w:r w:rsidRPr="008143D3">
        <w:rPr>
          <w:b/>
          <w:bCs/>
        </w:rPr>
        <w:t>ištekliai bus prieinami</w:t>
      </w:r>
      <w:r w:rsidRPr="00DB3E26">
        <w:t xml:space="preserve"> per visą sutartinių įsipareigojimų vykdymo laikotarpį;</w:t>
      </w:r>
    </w:p>
    <w:p w14:paraId="5D5B9E2A" w14:textId="77777777" w:rsidR="002D6A7A" w:rsidRPr="002D6A7A" w:rsidRDefault="00450415" w:rsidP="002D6A7A">
      <w:pPr>
        <w:pStyle w:val="Sraopastraipa"/>
        <w:numPr>
          <w:ilvl w:val="2"/>
          <w:numId w:val="6"/>
        </w:numPr>
        <w:ind w:left="0" w:firstLine="567"/>
        <w:jc w:val="both"/>
        <w:rPr>
          <w:u w:val="single"/>
        </w:rPr>
      </w:pPr>
      <w:r w:rsidRPr="00DB3E26">
        <w:t xml:space="preserve"> jei tiekėjas pasitelkia subtiekėjus, subtiekėjo deklaracija ar kitas dokumentas, patvirtinantis jo </w:t>
      </w:r>
      <w:r w:rsidRPr="008143D3">
        <w:rPr>
          <w:b/>
          <w:bCs/>
        </w:rPr>
        <w:t>sutikimą būti subtiekėju</w:t>
      </w:r>
      <w:r w:rsidRPr="00DB3E26">
        <w:t xml:space="preserve"> </w:t>
      </w:r>
      <w:r w:rsidR="00212F68" w:rsidRPr="00DB3E26">
        <w:t>p</w:t>
      </w:r>
      <w:r w:rsidRPr="00DB3E26">
        <w:t>irkime</w:t>
      </w:r>
      <w:r w:rsidR="00374C6F">
        <w:t>;</w:t>
      </w:r>
    </w:p>
    <w:p w14:paraId="320B51A8" w14:textId="57B8D623" w:rsidR="002D6A7A" w:rsidRPr="00414EF7" w:rsidRDefault="002D6A7A" w:rsidP="00414EF7">
      <w:pPr>
        <w:pStyle w:val="Sraopastraipa"/>
        <w:numPr>
          <w:ilvl w:val="2"/>
          <w:numId w:val="6"/>
        </w:numPr>
        <w:ind w:left="0" w:firstLine="567"/>
        <w:jc w:val="both"/>
        <w:rPr>
          <w:u w:val="single"/>
        </w:rPr>
      </w:pPr>
      <w:r>
        <w:t xml:space="preserve">užpildyta ir pasirašyta </w:t>
      </w:r>
      <w:r w:rsidRPr="002D6A7A">
        <w:rPr>
          <w:b/>
          <w:bCs/>
        </w:rPr>
        <w:t xml:space="preserve">deklaracija </w:t>
      </w:r>
      <w:r>
        <w:t xml:space="preserve">(Specialiųjų pirkimo sąlygų </w:t>
      </w:r>
      <w:r w:rsidRPr="002D6A7A">
        <w:rPr>
          <w:b/>
          <w:bCs/>
          <w:i/>
          <w:iCs/>
          <w:color w:val="385623" w:themeColor="accent6" w:themeShade="80"/>
        </w:rPr>
        <w:t>1</w:t>
      </w:r>
      <w:r>
        <w:rPr>
          <w:b/>
          <w:bCs/>
          <w:i/>
          <w:iCs/>
          <w:color w:val="385623" w:themeColor="accent6" w:themeShade="80"/>
        </w:rPr>
        <w:t>0</w:t>
      </w:r>
      <w:r w:rsidRPr="002D6A7A">
        <w:rPr>
          <w:b/>
          <w:bCs/>
          <w:i/>
          <w:iCs/>
          <w:color w:val="385623" w:themeColor="accent6" w:themeShade="80"/>
        </w:rPr>
        <w:t xml:space="preserve"> priedas</w:t>
      </w:r>
      <w:r>
        <w:t>).</w:t>
      </w:r>
    </w:p>
    <w:p w14:paraId="479B3B42" w14:textId="1AFC2F9E" w:rsidR="00FD03FA" w:rsidRPr="00DF2CF5" w:rsidRDefault="00C7179F" w:rsidP="008143D3">
      <w:pPr>
        <w:spacing w:before="120"/>
        <w:ind w:firstLine="567"/>
        <w:jc w:val="both"/>
        <w:rPr>
          <w:u w:val="single"/>
        </w:rPr>
      </w:pPr>
      <w:r w:rsidRPr="00DF2CF5">
        <w:t>6.2</w:t>
      </w:r>
      <w:r w:rsidR="00EE3480" w:rsidRPr="00942386">
        <w:rPr>
          <w:color w:val="7030A0"/>
        </w:rPr>
        <w:t>.</w:t>
      </w:r>
      <w:r w:rsidR="004771AF" w:rsidRPr="00942386">
        <w:rPr>
          <w:color w:val="7030A0"/>
        </w:rPr>
        <w:t xml:space="preserve"> </w:t>
      </w:r>
      <w:r w:rsidR="00BD41D7" w:rsidRPr="00FC4C92">
        <w:rPr>
          <w:rFonts w:eastAsia="Calibri"/>
        </w:rPr>
        <w:t>P</w:t>
      </w:r>
      <w:r w:rsidR="00FD03FA" w:rsidRPr="00FC4C92">
        <w:rPr>
          <w:rFonts w:eastAsia="Calibri"/>
        </w:rPr>
        <w:t>asiūlymas</w:t>
      </w:r>
      <w:r w:rsidR="00FD03FA" w:rsidRPr="00DF2CF5">
        <w:rPr>
          <w:rFonts w:eastAsia="Calibri"/>
        </w:rPr>
        <w:t xml:space="preserve"> </w:t>
      </w:r>
      <w:r w:rsidR="00071366" w:rsidRPr="00DF2CF5">
        <w:rPr>
          <w:rFonts w:eastAsia="Calibri"/>
        </w:rPr>
        <w:t>turi</w:t>
      </w:r>
      <w:r w:rsidR="00FD03FA" w:rsidRPr="00DF2CF5">
        <w:rPr>
          <w:rFonts w:eastAsia="Calibri"/>
        </w:rPr>
        <w:t xml:space="preserve"> būti pasirašytas </w:t>
      </w:r>
      <w:r w:rsidR="00DD138F" w:rsidRPr="00FF63B8">
        <w:rPr>
          <w:rFonts w:eastAsia="Calibri"/>
          <w:b/>
          <w:bCs/>
        </w:rPr>
        <w:t xml:space="preserve">fiziniu parašu arba </w:t>
      </w:r>
      <w:r w:rsidR="00FD03FA" w:rsidRPr="00FF63B8">
        <w:rPr>
          <w:rFonts w:eastAsia="Calibri"/>
          <w:b/>
          <w:bCs/>
        </w:rPr>
        <w:t>kvalifikuotu elektroniniu parašu</w:t>
      </w:r>
      <w:r w:rsidR="00FD03FA" w:rsidRPr="00DF2CF5">
        <w:rPr>
          <w:rFonts w:eastAsia="Calibri"/>
        </w:rPr>
        <w:t xml:space="preserve">. Jeigu tiekėjas dokumentus tvirtina naudodamas elektroninį, o ne fizinį parašą, elektroninis parašas turi atitikti VPĮ 22 straipsnio 11 dalies 2 ir 3 punktuose nustatytus reikalavimus. </w:t>
      </w:r>
      <w:r w:rsidR="00FD03FA" w:rsidRPr="00DF2CF5">
        <w:t>Perkančiajai organizacijai kilus abejonių dėl dokumentų tikrumo, ji turi teisę reikalauti pateikti dokumentų originalus.</w:t>
      </w:r>
      <w:r w:rsidR="00FD03FA" w:rsidRPr="00DF2CF5">
        <w:rPr>
          <w:rFonts w:eastAsia="Calibri"/>
        </w:rPr>
        <w:t xml:space="preserve">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D66A2">
      <w:pPr>
        <w:pStyle w:val="Sraopastraipa"/>
        <w:numPr>
          <w:ilvl w:val="2"/>
          <w:numId w:val="7"/>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88E3AC0" w14:textId="5C34EE30" w:rsidR="00022D1E" w:rsidRPr="000C2AE9" w:rsidRDefault="00022D1E" w:rsidP="000C2AE9">
      <w:pPr>
        <w:pStyle w:val="Sraopastraipa"/>
        <w:ind w:left="0" w:firstLine="567"/>
      </w:pPr>
      <w:r w:rsidRPr="00F57D37">
        <w:rPr>
          <w:rFonts w:eastAsiaTheme="minorEastAsia"/>
        </w:rPr>
        <w:t xml:space="preserve">7.1.  </w:t>
      </w:r>
      <w:r w:rsidRPr="00DB3E26">
        <w:rPr>
          <w:rFonts w:eastAsia="Calibri"/>
        </w:rPr>
        <w:t xml:space="preserve">Perkančioji organizacija </w:t>
      </w:r>
      <w:r w:rsidRPr="00FF63B8">
        <w:rPr>
          <w:rFonts w:eastAsia="Calibri"/>
          <w:b/>
          <w:bCs/>
        </w:rPr>
        <w:t>nereikalauja</w:t>
      </w:r>
      <w:r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Default="002827E4">
      <w:pPr>
        <w:ind w:firstLine="567"/>
      </w:pPr>
      <w:r w:rsidRPr="00DF2CF5">
        <w:t xml:space="preserve">8.1. </w:t>
      </w:r>
      <w:r w:rsidR="00040C0F" w:rsidRPr="00DF2CF5">
        <w:t xml:space="preserve">Perkančioji organizacija pirkime </w:t>
      </w:r>
      <w:r w:rsidR="00040C0F" w:rsidRPr="00FF63B8">
        <w:rPr>
          <w:b/>
          <w:bCs/>
        </w:rPr>
        <w:t>netaikys</w:t>
      </w:r>
      <w:r w:rsidR="00040C0F" w:rsidRPr="00DF2CF5">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lastRenderedPageBreak/>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2F6D0E01" w:rsidR="004E71CB" w:rsidRPr="00DF2CF5" w:rsidRDefault="002D470F" w:rsidP="00FF63B8">
      <w:pPr>
        <w:ind w:firstLine="567"/>
        <w:jc w:val="both"/>
        <w:rPr>
          <w:color w:val="7030A0"/>
        </w:rPr>
      </w:pPr>
      <w:r w:rsidRPr="00DF2CF5">
        <w:t xml:space="preserve">9.1. </w:t>
      </w:r>
      <w:r w:rsidR="004E71CB" w:rsidRPr="00DF2CF5">
        <w:rPr>
          <w:rFonts w:eastAsia="Calibri"/>
        </w:rPr>
        <w:t xml:space="preserve">Perkančioji organizacija ekonomiškai naudingiausią pasiūlymą išrenka pagal tiekėjo pasiūlyme nurodytą </w:t>
      </w:r>
      <w:r w:rsidR="00003A3F" w:rsidRPr="00071204">
        <w:rPr>
          <w:rFonts w:eastAsia="Calibri"/>
          <w:b/>
        </w:rPr>
        <w:t>kai</w:t>
      </w:r>
      <w:r w:rsidR="00003A3F" w:rsidRPr="00543835">
        <w:rPr>
          <w:rFonts w:eastAsia="Calibri"/>
          <w:b/>
        </w:rPr>
        <w:t>n</w:t>
      </w:r>
      <w:r w:rsidR="004E71CB" w:rsidRPr="00543835">
        <w:rPr>
          <w:rFonts w:eastAsia="Calibri"/>
          <w:b/>
        </w:rPr>
        <w:t>ą</w:t>
      </w:r>
      <w:r w:rsidR="00003A3F" w:rsidRPr="00071204">
        <w:rPr>
          <w:rFonts w:eastAsia="Calibri"/>
          <w:b/>
        </w:rPr>
        <w:t>,</w:t>
      </w:r>
      <w:r w:rsidR="00003A3F" w:rsidRPr="00071204">
        <w:rPr>
          <w:rFonts w:eastAsia="Calibri"/>
        </w:rPr>
        <w:t xml:space="preserve"> kuri</w:t>
      </w:r>
      <w:r w:rsidR="00003A3F" w:rsidRPr="00DF2CF5">
        <w:rPr>
          <w:rFonts w:eastAsia="Calibri"/>
        </w:rPr>
        <w:t xml:space="preserve"> turi būti apskaičiuota ir nurodyta taip, kaip reikalaujama </w:t>
      </w:r>
      <w:bookmarkStart w:id="28" w:name="_Hlk91157291"/>
      <w:r w:rsidR="00552864">
        <w:rPr>
          <w:rFonts w:eastAsia="Calibri"/>
        </w:rPr>
        <w:t>S</w:t>
      </w:r>
      <w:r w:rsidR="00CE14DF" w:rsidRPr="00DF2CF5">
        <w:rPr>
          <w:rFonts w:eastAsia="Calibri"/>
        </w:rPr>
        <w:t xml:space="preserve">pecialiųjų </w:t>
      </w:r>
      <w:r w:rsidR="00090235" w:rsidRPr="00DF2CF5">
        <w:rPr>
          <w:rFonts w:eastAsia="Calibri"/>
        </w:rPr>
        <w:t>p</w:t>
      </w:r>
      <w:r w:rsidR="00551FA7" w:rsidRPr="00DF2CF5">
        <w:rPr>
          <w:rFonts w:eastAsia="Calibri"/>
        </w:rPr>
        <w:t xml:space="preserve">irkimo </w:t>
      </w:r>
      <w:r w:rsidR="00A176D5" w:rsidRPr="00DF2CF5">
        <w:rPr>
          <w:rFonts w:eastAsia="Calibri"/>
        </w:rPr>
        <w:t xml:space="preserve">sąlygų </w:t>
      </w:r>
      <w:bookmarkEnd w:id="28"/>
      <w:r w:rsidR="005D07DB">
        <w:rPr>
          <w:b/>
          <w:bCs/>
          <w:i/>
          <w:iCs/>
          <w:color w:val="385623" w:themeColor="accent6" w:themeShade="80"/>
          <w:shd w:val="clear" w:color="auto" w:fill="FFFFFF"/>
        </w:rPr>
        <w:t>6</w:t>
      </w:r>
      <w:r w:rsidR="00090235" w:rsidRPr="00FC4C92">
        <w:rPr>
          <w:rFonts w:eastAsia="Calibri"/>
          <w:b/>
          <w:bCs/>
          <w:i/>
          <w:iCs/>
          <w:color w:val="385623" w:themeColor="accent6" w:themeShade="80"/>
        </w:rPr>
        <w:t xml:space="preserve"> priede</w:t>
      </w:r>
      <w:r w:rsidR="00ED24F8">
        <w:rPr>
          <w:rFonts w:eastAsia="Calibri"/>
        </w:rPr>
        <w:t xml:space="preserve"> </w:t>
      </w:r>
      <w:r w:rsidR="00ED24F8" w:rsidRPr="00DE10D2">
        <w:rPr>
          <w:rFonts w:eastAsia="Calibri"/>
          <w:b/>
          <w:bCs/>
        </w:rPr>
        <w:t>„Pasiūlymo forma“</w:t>
      </w:r>
      <w:r w:rsidR="00ED24F8">
        <w:rPr>
          <w:rFonts w:eastAsia="Calibri"/>
        </w:rPr>
        <w:t>.</w:t>
      </w:r>
    </w:p>
    <w:p w14:paraId="4865DDCA" w14:textId="3B486812" w:rsidR="005D07DB" w:rsidRPr="005D07DB" w:rsidRDefault="0093343E" w:rsidP="005D07DB">
      <w:pPr>
        <w:pStyle w:val="Sraopastraipa"/>
        <w:spacing w:line="20" w:lineRule="atLeast"/>
        <w:ind w:left="0" w:firstLine="567"/>
        <w:jc w:val="both"/>
        <w:rPr>
          <w:color w:val="000000" w:themeColor="text1"/>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5A698463" w:rsidR="00F57665" w:rsidRPr="00FC4C92" w:rsidRDefault="00F57665" w:rsidP="009D66A2">
      <w:pPr>
        <w:pStyle w:val="Sraopastraipa"/>
        <w:numPr>
          <w:ilvl w:val="1"/>
          <w:numId w:val="8"/>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B34FE1">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C4C92">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11527987" w:rsidR="00C87AB8" w:rsidRPr="00DF2CF5" w:rsidRDefault="008D704D" w:rsidP="00C87AB8">
      <w:pPr>
        <w:shd w:val="clear" w:color="auto" w:fill="FFFFFF"/>
        <w:jc w:val="center"/>
        <w:rPr>
          <w:rFonts w:eastAsia="Calibri"/>
        </w:rPr>
        <w:sectPr w:rsidR="00C87AB8" w:rsidRPr="00DF2CF5" w:rsidSect="001A15E2">
          <w:pgSz w:w="12240" w:h="15840" w:code="1"/>
          <w:pgMar w:top="1134" w:right="567" w:bottom="1134" w:left="1701" w:header="720" w:footer="720" w:gutter="0"/>
          <w:cols w:space="720"/>
          <w:titlePg/>
          <w:docGrid w:linePitch="360"/>
        </w:sectPr>
      </w:pPr>
      <w:r w:rsidRPr="00DF2CF5">
        <w:rPr>
          <w:rFonts w:eastAsia="Calibri"/>
        </w:rPr>
        <w:t>_____</w:t>
      </w:r>
      <w:r w:rsidR="00B529A3">
        <w:rPr>
          <w:rFonts w:eastAsia="Calibri"/>
        </w:rPr>
        <w:t>___________________</w:t>
      </w:r>
      <w:r w:rsidRPr="00DF2CF5">
        <w:rPr>
          <w:rFonts w:eastAsia="Calibri"/>
        </w:rPr>
        <w:t>____</w:t>
      </w:r>
    </w:p>
    <w:p w14:paraId="424A2140" w14:textId="77777777" w:rsidR="00660DB1" w:rsidRDefault="00660DB1" w:rsidP="00660DB1">
      <w:pPr>
        <w:pStyle w:val="Antrat2"/>
        <w:spacing w:before="0" w:after="160"/>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30EA5AE9" w14:textId="77777777" w:rsidR="00660DB1" w:rsidRPr="00FF63B8" w:rsidRDefault="00660DB1" w:rsidP="00660DB1">
      <w:pPr>
        <w:pStyle w:val="Antrat2"/>
        <w:spacing w:before="0" w:after="160"/>
        <w:ind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29AE5B23" w14:textId="77777777" w:rsidR="00660DB1" w:rsidRPr="00DF2CF5" w:rsidRDefault="00660DB1" w:rsidP="00660DB1">
      <w:pPr>
        <w:shd w:val="clear" w:color="auto" w:fill="FFFFFF"/>
        <w:spacing w:after="160"/>
        <w:jc w:val="right"/>
        <w:rPr>
          <w:rFonts w:eastAsia="Calibr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660DB1" w:rsidRPr="00F739B4" w14:paraId="4E3DCBDE" w14:textId="77777777" w:rsidTr="00196E22">
        <w:trPr>
          <w:trHeight w:val="20"/>
        </w:trPr>
        <w:tc>
          <w:tcPr>
            <w:tcW w:w="726" w:type="dxa"/>
            <w:shd w:val="clear" w:color="auto" w:fill="F2F2F2" w:themeFill="background1" w:themeFillShade="F2"/>
            <w:tcMar>
              <w:top w:w="0" w:type="dxa"/>
              <w:left w:w="108" w:type="dxa"/>
              <w:bottom w:w="0" w:type="dxa"/>
              <w:right w:w="108" w:type="dxa"/>
            </w:tcMar>
            <w:vAlign w:val="center"/>
          </w:tcPr>
          <w:p w14:paraId="20EB13ED" w14:textId="77777777" w:rsidR="00660DB1" w:rsidRPr="00DF2CF5" w:rsidRDefault="00660DB1" w:rsidP="00196E22">
            <w:pPr>
              <w:spacing w:after="160"/>
              <w:jc w:val="center"/>
              <w:rPr>
                <w:b/>
                <w:bCs/>
              </w:rPr>
            </w:pPr>
            <w:r w:rsidRPr="00DF2CF5">
              <w:rPr>
                <w:b/>
                <w:bCs/>
              </w:rPr>
              <w:t>Eil.</w:t>
            </w:r>
            <w:r w:rsidRPr="00EE4553">
              <w:rPr>
                <w:b/>
                <w:bCs/>
              </w:rPr>
              <w:t xml:space="preserve"> </w:t>
            </w:r>
            <w:r w:rsidRPr="00DF2CF5">
              <w:rPr>
                <w:b/>
                <w:bCs/>
              </w:rPr>
              <w:t>Nr.</w:t>
            </w:r>
          </w:p>
        </w:tc>
        <w:tc>
          <w:tcPr>
            <w:tcW w:w="3272" w:type="dxa"/>
            <w:shd w:val="clear" w:color="auto" w:fill="F2F2F2" w:themeFill="background1" w:themeFillShade="F2"/>
            <w:tcMar>
              <w:top w:w="0" w:type="dxa"/>
              <w:left w:w="108" w:type="dxa"/>
              <w:bottom w:w="0" w:type="dxa"/>
              <w:right w:w="108" w:type="dxa"/>
            </w:tcMar>
            <w:vAlign w:val="center"/>
          </w:tcPr>
          <w:p w14:paraId="75682623" w14:textId="77777777" w:rsidR="00660DB1" w:rsidRPr="00DF2CF5" w:rsidRDefault="00660DB1" w:rsidP="00196E22">
            <w:pPr>
              <w:spacing w:after="160"/>
              <w:jc w:val="center"/>
              <w:rPr>
                <w:b/>
                <w:bCs/>
              </w:rPr>
            </w:pPr>
            <w:r w:rsidRPr="00DF2CF5">
              <w:rPr>
                <w:b/>
                <w:bCs/>
              </w:rPr>
              <w:t>VEIKSMAS</w:t>
            </w:r>
          </w:p>
        </w:tc>
        <w:tc>
          <w:tcPr>
            <w:tcW w:w="3643" w:type="dxa"/>
            <w:shd w:val="clear" w:color="auto" w:fill="F2F2F2" w:themeFill="background1" w:themeFillShade="F2"/>
            <w:tcMar>
              <w:top w:w="0" w:type="dxa"/>
              <w:left w:w="108" w:type="dxa"/>
              <w:bottom w:w="0" w:type="dxa"/>
              <w:right w:w="108" w:type="dxa"/>
            </w:tcMar>
            <w:vAlign w:val="center"/>
          </w:tcPr>
          <w:p w14:paraId="378C1203" w14:textId="77777777" w:rsidR="00660DB1" w:rsidRPr="00DF2CF5" w:rsidRDefault="00660DB1" w:rsidP="00196E22">
            <w:pPr>
              <w:spacing w:after="160"/>
              <w:jc w:val="center"/>
              <w:rPr>
                <w:b/>
              </w:rPr>
            </w:pPr>
            <w:r w:rsidRPr="00DF2CF5">
              <w:rPr>
                <w:b/>
              </w:rPr>
              <w:t>DATA/DIENŲ SKAIČIUS/ LAIKAS</w:t>
            </w:r>
          </w:p>
          <w:p w14:paraId="139BDC54" w14:textId="77777777" w:rsidR="00660DB1" w:rsidRPr="00DF2CF5" w:rsidRDefault="00660DB1" w:rsidP="00196E22">
            <w:pPr>
              <w:spacing w:after="160"/>
              <w:jc w:val="center"/>
            </w:pPr>
            <w:r w:rsidRPr="00DF2CF5">
              <w:t>(Lietuvos laiku)</w:t>
            </w:r>
          </w:p>
        </w:tc>
        <w:tc>
          <w:tcPr>
            <w:tcW w:w="2311" w:type="dxa"/>
            <w:shd w:val="clear" w:color="auto" w:fill="F2F2F2" w:themeFill="background1" w:themeFillShade="F2"/>
            <w:tcMar>
              <w:top w:w="0" w:type="dxa"/>
              <w:left w:w="108" w:type="dxa"/>
              <w:bottom w:w="0" w:type="dxa"/>
              <w:right w:w="108" w:type="dxa"/>
            </w:tcMar>
            <w:vAlign w:val="center"/>
          </w:tcPr>
          <w:p w14:paraId="5D6030D2" w14:textId="77777777" w:rsidR="00660DB1" w:rsidRPr="00DF2CF5" w:rsidRDefault="00660DB1" w:rsidP="00196E22">
            <w:pPr>
              <w:spacing w:after="160"/>
              <w:jc w:val="center"/>
              <w:rPr>
                <w:b/>
              </w:rPr>
            </w:pPr>
            <w:r w:rsidRPr="00DF2CF5">
              <w:rPr>
                <w:b/>
              </w:rPr>
              <w:t>PASTABOS</w:t>
            </w:r>
          </w:p>
        </w:tc>
      </w:tr>
      <w:tr w:rsidR="00660DB1" w:rsidRPr="00F739B4" w14:paraId="3E74E365" w14:textId="77777777" w:rsidTr="00196E22">
        <w:trPr>
          <w:cantSplit/>
          <w:trHeight w:val="20"/>
        </w:trPr>
        <w:tc>
          <w:tcPr>
            <w:tcW w:w="726" w:type="dxa"/>
            <w:shd w:val="clear" w:color="auto" w:fill="FFFFFF" w:themeFill="background1"/>
            <w:tcMar>
              <w:top w:w="0" w:type="dxa"/>
              <w:left w:w="108" w:type="dxa"/>
              <w:bottom w:w="0" w:type="dxa"/>
              <w:right w:w="108" w:type="dxa"/>
            </w:tcMar>
            <w:vAlign w:val="center"/>
          </w:tcPr>
          <w:p w14:paraId="33C2ECD9" w14:textId="77777777" w:rsidR="00660DB1" w:rsidRPr="00FF63B8" w:rsidRDefault="00660DB1" w:rsidP="00196E22">
            <w:pPr>
              <w:spacing w:after="160"/>
              <w:jc w:val="center"/>
              <w:rPr>
                <w:bCs/>
                <w:i/>
                <w:sz w:val="16"/>
                <w:szCs w:val="16"/>
              </w:rPr>
            </w:pPr>
            <w:r w:rsidRPr="00FF63B8">
              <w:rPr>
                <w:bCs/>
                <w:i/>
                <w:sz w:val="16"/>
                <w:szCs w:val="16"/>
              </w:rPr>
              <w:t>1</w:t>
            </w:r>
          </w:p>
        </w:tc>
        <w:tc>
          <w:tcPr>
            <w:tcW w:w="3272" w:type="dxa"/>
            <w:shd w:val="clear" w:color="auto" w:fill="FFFFFF" w:themeFill="background1"/>
            <w:tcMar>
              <w:top w:w="0" w:type="dxa"/>
              <w:left w:w="108" w:type="dxa"/>
              <w:bottom w:w="0" w:type="dxa"/>
              <w:right w:w="108" w:type="dxa"/>
            </w:tcMar>
            <w:vAlign w:val="center"/>
          </w:tcPr>
          <w:p w14:paraId="58051B92" w14:textId="77777777" w:rsidR="00660DB1" w:rsidRPr="00FF63B8" w:rsidRDefault="00660DB1" w:rsidP="00196E22">
            <w:pPr>
              <w:spacing w:after="160"/>
              <w:jc w:val="center"/>
              <w:rPr>
                <w:bCs/>
                <w:i/>
                <w:sz w:val="16"/>
                <w:szCs w:val="16"/>
              </w:rPr>
            </w:pPr>
            <w:r w:rsidRPr="00FF63B8">
              <w:rPr>
                <w:bCs/>
                <w:i/>
                <w:sz w:val="16"/>
                <w:szCs w:val="16"/>
              </w:rPr>
              <w:t>2</w:t>
            </w:r>
          </w:p>
        </w:tc>
        <w:tc>
          <w:tcPr>
            <w:tcW w:w="3643" w:type="dxa"/>
            <w:shd w:val="clear" w:color="auto" w:fill="FFFFFF" w:themeFill="background1"/>
            <w:tcMar>
              <w:top w:w="0" w:type="dxa"/>
              <w:left w:w="108" w:type="dxa"/>
              <w:bottom w:w="0" w:type="dxa"/>
              <w:right w:w="108" w:type="dxa"/>
            </w:tcMar>
            <w:vAlign w:val="center"/>
          </w:tcPr>
          <w:p w14:paraId="56FF889A" w14:textId="77777777" w:rsidR="00660DB1" w:rsidRPr="00FF63B8" w:rsidRDefault="00660DB1" w:rsidP="00196E22">
            <w:pPr>
              <w:spacing w:after="160"/>
              <w:jc w:val="center"/>
              <w:rPr>
                <w:i/>
                <w:sz w:val="16"/>
                <w:szCs w:val="16"/>
              </w:rPr>
            </w:pPr>
            <w:r w:rsidRPr="00FF63B8">
              <w:rPr>
                <w:i/>
                <w:sz w:val="16"/>
                <w:szCs w:val="16"/>
              </w:rPr>
              <w:t>3</w:t>
            </w:r>
          </w:p>
        </w:tc>
        <w:tc>
          <w:tcPr>
            <w:tcW w:w="2311" w:type="dxa"/>
            <w:shd w:val="clear" w:color="auto" w:fill="FFFFFF" w:themeFill="background1"/>
            <w:tcMar>
              <w:top w:w="0" w:type="dxa"/>
              <w:left w:w="108" w:type="dxa"/>
              <w:bottom w:w="0" w:type="dxa"/>
              <w:right w:w="108" w:type="dxa"/>
            </w:tcMar>
            <w:vAlign w:val="center"/>
          </w:tcPr>
          <w:p w14:paraId="2428709C" w14:textId="77777777" w:rsidR="00660DB1" w:rsidRPr="00FF63B8" w:rsidRDefault="00660DB1" w:rsidP="00196E22">
            <w:pPr>
              <w:spacing w:after="160"/>
              <w:jc w:val="center"/>
              <w:rPr>
                <w:i/>
                <w:sz w:val="16"/>
                <w:szCs w:val="16"/>
              </w:rPr>
            </w:pPr>
            <w:r w:rsidRPr="00FF63B8">
              <w:rPr>
                <w:i/>
                <w:sz w:val="16"/>
                <w:szCs w:val="16"/>
              </w:rPr>
              <w:t>4</w:t>
            </w:r>
          </w:p>
        </w:tc>
      </w:tr>
      <w:tr w:rsidR="00660DB1" w:rsidRPr="00F739B4" w14:paraId="55E8702B" w14:textId="77777777" w:rsidTr="00196E22">
        <w:trPr>
          <w:trHeight w:val="20"/>
        </w:trPr>
        <w:tc>
          <w:tcPr>
            <w:tcW w:w="726" w:type="dxa"/>
            <w:tcMar>
              <w:top w:w="0" w:type="dxa"/>
              <w:left w:w="108" w:type="dxa"/>
              <w:bottom w:w="0" w:type="dxa"/>
              <w:right w:w="108" w:type="dxa"/>
            </w:tcMar>
          </w:tcPr>
          <w:p w14:paraId="2544618D" w14:textId="77777777" w:rsidR="00660DB1" w:rsidRPr="00DF2CF5" w:rsidRDefault="00660DB1" w:rsidP="00196E22">
            <w:pPr>
              <w:keepNext/>
              <w:spacing w:after="160"/>
              <w:rPr>
                <w:bCs/>
              </w:rPr>
            </w:pPr>
            <w:r w:rsidRPr="00DF2CF5">
              <w:rPr>
                <w:bCs/>
              </w:rPr>
              <w:t>1.</w:t>
            </w:r>
          </w:p>
        </w:tc>
        <w:tc>
          <w:tcPr>
            <w:tcW w:w="3272" w:type="dxa"/>
            <w:tcMar>
              <w:top w:w="0" w:type="dxa"/>
              <w:left w:w="108" w:type="dxa"/>
              <w:bottom w:w="0" w:type="dxa"/>
              <w:right w:w="108" w:type="dxa"/>
            </w:tcMar>
          </w:tcPr>
          <w:p w14:paraId="4B5F191E" w14:textId="77777777" w:rsidR="00660DB1" w:rsidRPr="00FF63B8" w:rsidRDefault="00660DB1" w:rsidP="00196E22">
            <w:pPr>
              <w:keepNext/>
              <w:spacing w:after="160"/>
            </w:pPr>
            <w:r w:rsidRPr="00DF2CF5">
              <w:rPr>
                <w:bCs/>
              </w:rPr>
              <w:t>Pasiūlymų pateikimo terminas</w:t>
            </w:r>
          </w:p>
        </w:tc>
        <w:tc>
          <w:tcPr>
            <w:tcW w:w="3643" w:type="dxa"/>
            <w:tcMar>
              <w:top w:w="0" w:type="dxa"/>
              <w:left w:w="108" w:type="dxa"/>
              <w:bottom w:w="0" w:type="dxa"/>
              <w:right w:w="108" w:type="dxa"/>
            </w:tcMar>
          </w:tcPr>
          <w:p w14:paraId="1A5364E6" w14:textId="77777777" w:rsidR="00660DB1" w:rsidRPr="00DF2CF5" w:rsidRDefault="00660DB1" w:rsidP="00196E22">
            <w:pPr>
              <w:spacing w:after="160"/>
            </w:pPr>
            <w:r w:rsidRPr="00DF2CF5">
              <w:t xml:space="preserve">nurodytas skelbime </w:t>
            </w:r>
          </w:p>
        </w:tc>
        <w:tc>
          <w:tcPr>
            <w:tcW w:w="2311" w:type="dxa"/>
            <w:tcMar>
              <w:top w:w="0" w:type="dxa"/>
              <w:left w:w="108" w:type="dxa"/>
              <w:bottom w:w="0" w:type="dxa"/>
              <w:right w:w="108" w:type="dxa"/>
            </w:tcMar>
          </w:tcPr>
          <w:p w14:paraId="0C528C99" w14:textId="77777777" w:rsidR="00660DB1" w:rsidRPr="00DF2CF5" w:rsidRDefault="00660DB1" w:rsidP="00196E22">
            <w:pPr>
              <w:spacing w:after="160"/>
              <w:rPr>
                <w:iCs/>
              </w:rPr>
            </w:pPr>
            <w:r w:rsidRPr="00DF2CF5">
              <w:t>Perkančioji organizacija turi teisę pratęsti pasiūlymų pateikimo terminą.</w:t>
            </w:r>
          </w:p>
        </w:tc>
      </w:tr>
      <w:tr w:rsidR="00660DB1" w:rsidRPr="00F739B4" w14:paraId="4BEBCBFC" w14:textId="77777777" w:rsidTr="00196E22">
        <w:trPr>
          <w:trHeight w:val="20"/>
        </w:trPr>
        <w:tc>
          <w:tcPr>
            <w:tcW w:w="726" w:type="dxa"/>
            <w:tcMar>
              <w:top w:w="0" w:type="dxa"/>
              <w:left w:w="108" w:type="dxa"/>
              <w:bottom w:w="0" w:type="dxa"/>
              <w:right w:w="108" w:type="dxa"/>
            </w:tcMar>
          </w:tcPr>
          <w:p w14:paraId="5124105D" w14:textId="77777777" w:rsidR="00660DB1" w:rsidRPr="00DF2CF5" w:rsidRDefault="00660DB1" w:rsidP="00196E22">
            <w:pPr>
              <w:keepNext/>
              <w:spacing w:after="160"/>
              <w:rPr>
                <w:bCs/>
              </w:rPr>
            </w:pPr>
            <w:r w:rsidRPr="00DF2CF5">
              <w:rPr>
                <w:bCs/>
              </w:rPr>
              <w:t>2.</w:t>
            </w:r>
          </w:p>
        </w:tc>
        <w:tc>
          <w:tcPr>
            <w:tcW w:w="3272" w:type="dxa"/>
            <w:tcMar>
              <w:top w:w="0" w:type="dxa"/>
              <w:left w:w="108" w:type="dxa"/>
              <w:bottom w:w="0" w:type="dxa"/>
              <w:right w:w="108" w:type="dxa"/>
            </w:tcMar>
          </w:tcPr>
          <w:p w14:paraId="6F94AB74" w14:textId="77777777" w:rsidR="00660DB1" w:rsidRPr="00FF63B8" w:rsidRDefault="00660DB1" w:rsidP="00196E22">
            <w:pPr>
              <w:keepNext/>
              <w:spacing w:after="160"/>
            </w:pPr>
            <w:r w:rsidRPr="00DF2CF5">
              <w:t>Pradinis susipažinimas su CVP IS priemonėmis gautais pasiūlymais</w:t>
            </w:r>
          </w:p>
        </w:tc>
        <w:tc>
          <w:tcPr>
            <w:tcW w:w="3643" w:type="dxa"/>
            <w:tcMar>
              <w:top w:w="0" w:type="dxa"/>
              <w:left w:w="108" w:type="dxa"/>
              <w:bottom w:w="0" w:type="dxa"/>
              <w:right w:w="108" w:type="dxa"/>
            </w:tcMar>
          </w:tcPr>
          <w:p w14:paraId="35828205" w14:textId="77777777" w:rsidR="00660DB1" w:rsidRPr="00DF2CF5" w:rsidRDefault="00660DB1" w:rsidP="00196E22">
            <w:pPr>
              <w:spacing w:after="160"/>
            </w:pPr>
            <w:r w:rsidRPr="00DF2CF5">
              <w:t xml:space="preserve">Pradedamas ne anksčiau nei </w:t>
            </w:r>
            <w:r w:rsidRPr="00DF2CF5">
              <w:rPr>
                <w:color w:val="000000" w:themeColor="text1"/>
              </w:rPr>
              <w:t>po 30 minučių</w:t>
            </w:r>
            <w:r w:rsidRPr="00DF2CF5">
              <w:t xml:space="preserve"> po pasiūlymų pateikimo termino pabaigos</w:t>
            </w:r>
          </w:p>
        </w:tc>
        <w:tc>
          <w:tcPr>
            <w:tcW w:w="2311" w:type="dxa"/>
            <w:tcMar>
              <w:top w:w="0" w:type="dxa"/>
              <w:left w:w="108" w:type="dxa"/>
              <w:bottom w:w="0" w:type="dxa"/>
              <w:right w:w="108" w:type="dxa"/>
            </w:tcMar>
          </w:tcPr>
          <w:p w14:paraId="6AC2BD79" w14:textId="77777777" w:rsidR="00660DB1" w:rsidRPr="00DF2CF5" w:rsidRDefault="00660DB1" w:rsidP="00196E22">
            <w:pPr>
              <w:spacing w:after="160"/>
              <w:rPr>
                <w:iCs/>
              </w:rPr>
            </w:pPr>
          </w:p>
        </w:tc>
      </w:tr>
      <w:tr w:rsidR="00660DB1" w:rsidRPr="00F739B4" w14:paraId="6B1C05EE" w14:textId="77777777" w:rsidTr="00196E22">
        <w:trPr>
          <w:trHeight w:val="20"/>
        </w:trPr>
        <w:tc>
          <w:tcPr>
            <w:tcW w:w="726" w:type="dxa"/>
            <w:tcMar>
              <w:top w:w="0" w:type="dxa"/>
              <w:left w:w="108" w:type="dxa"/>
              <w:bottom w:w="0" w:type="dxa"/>
              <w:right w:w="108" w:type="dxa"/>
            </w:tcMar>
          </w:tcPr>
          <w:p w14:paraId="2FFD5425" w14:textId="77777777" w:rsidR="00660DB1" w:rsidRPr="00DF2CF5" w:rsidRDefault="00660DB1" w:rsidP="00196E22">
            <w:pPr>
              <w:keepNext/>
              <w:spacing w:after="160"/>
              <w:rPr>
                <w:bCs/>
              </w:rPr>
            </w:pPr>
            <w:r w:rsidRPr="00DF2CF5">
              <w:rPr>
                <w:bCs/>
              </w:rPr>
              <w:t>3.</w:t>
            </w:r>
          </w:p>
        </w:tc>
        <w:tc>
          <w:tcPr>
            <w:tcW w:w="3272" w:type="dxa"/>
            <w:tcMar>
              <w:top w:w="0" w:type="dxa"/>
              <w:left w:w="108" w:type="dxa"/>
              <w:bottom w:w="0" w:type="dxa"/>
              <w:right w:w="108" w:type="dxa"/>
            </w:tcMar>
          </w:tcPr>
          <w:p w14:paraId="2491E1DD" w14:textId="77777777" w:rsidR="00660DB1" w:rsidRPr="00DF2CF5" w:rsidRDefault="00660DB1" w:rsidP="00196E22">
            <w:pPr>
              <w:keepNext/>
              <w:spacing w:after="160"/>
              <w:rPr>
                <w:bCs/>
              </w:rPr>
            </w:pPr>
            <w:r w:rsidRPr="00DF2CF5">
              <w:t>Prašymą paaiškinti, patikslinti pirkimo sąlygas tiekėjas turi pateikti ne vėliau kaip:</w:t>
            </w:r>
          </w:p>
        </w:tc>
        <w:tc>
          <w:tcPr>
            <w:tcW w:w="3643" w:type="dxa"/>
            <w:tcMar>
              <w:top w:w="0" w:type="dxa"/>
              <w:left w:w="108" w:type="dxa"/>
              <w:bottom w:w="0" w:type="dxa"/>
              <w:right w:w="108" w:type="dxa"/>
            </w:tcMar>
          </w:tcPr>
          <w:p w14:paraId="0B92ADA3" w14:textId="77777777" w:rsidR="00660DB1" w:rsidRPr="00DF2CF5" w:rsidRDefault="00660DB1" w:rsidP="00196E22">
            <w:pPr>
              <w:spacing w:after="160"/>
            </w:pPr>
            <w:r w:rsidRPr="00FF63B8">
              <w:rPr>
                <w:b/>
                <w:bCs/>
                <w:color w:val="3B3838" w:themeColor="background2" w:themeShade="40"/>
              </w:rPr>
              <w:t xml:space="preserve">10 (dešimt) </w:t>
            </w:r>
            <w:r w:rsidRPr="00FF63B8">
              <w:rPr>
                <w:b/>
                <w:bCs/>
              </w:rPr>
              <w:t>dienų</w:t>
            </w:r>
            <w:r w:rsidRPr="00DF2CF5">
              <w:t xml:space="preserve"> iki pasiūlymų pateikimo termino dienos</w:t>
            </w:r>
          </w:p>
        </w:tc>
        <w:tc>
          <w:tcPr>
            <w:tcW w:w="2311" w:type="dxa"/>
            <w:tcMar>
              <w:top w:w="0" w:type="dxa"/>
              <w:left w:w="108" w:type="dxa"/>
              <w:bottom w:w="0" w:type="dxa"/>
              <w:right w:w="108" w:type="dxa"/>
            </w:tcMar>
          </w:tcPr>
          <w:p w14:paraId="151BEB3B" w14:textId="77777777" w:rsidR="00660DB1" w:rsidRPr="00DF2CF5" w:rsidRDefault="00660DB1" w:rsidP="00196E22">
            <w:pPr>
              <w:spacing w:after="160"/>
              <w:rPr>
                <w:iCs/>
                <w:color w:val="7030A0"/>
              </w:rPr>
            </w:pPr>
          </w:p>
        </w:tc>
      </w:tr>
      <w:tr w:rsidR="00660DB1" w:rsidRPr="00F739B4" w14:paraId="70BE5CB8" w14:textId="77777777" w:rsidTr="00196E22">
        <w:trPr>
          <w:trHeight w:val="20"/>
        </w:trPr>
        <w:tc>
          <w:tcPr>
            <w:tcW w:w="726" w:type="dxa"/>
            <w:tcMar>
              <w:top w:w="0" w:type="dxa"/>
              <w:left w:w="108" w:type="dxa"/>
              <w:bottom w:w="0" w:type="dxa"/>
              <w:right w:w="108" w:type="dxa"/>
            </w:tcMar>
          </w:tcPr>
          <w:p w14:paraId="2D1C70F3" w14:textId="77777777" w:rsidR="00660DB1" w:rsidRPr="00DB3E26" w:rsidRDefault="00660DB1" w:rsidP="00660DB1">
            <w:pPr>
              <w:pStyle w:val="Sraopastraipa"/>
              <w:numPr>
                <w:ilvl w:val="0"/>
                <w:numId w:val="5"/>
              </w:numPr>
              <w:spacing w:after="160"/>
              <w:ind w:left="0"/>
              <w:contextualSpacing w:val="0"/>
              <w:rPr>
                <w:bCs/>
              </w:rPr>
            </w:pPr>
          </w:p>
        </w:tc>
        <w:tc>
          <w:tcPr>
            <w:tcW w:w="3272" w:type="dxa"/>
            <w:tcMar>
              <w:top w:w="0" w:type="dxa"/>
              <w:left w:w="108" w:type="dxa"/>
              <w:bottom w:w="0" w:type="dxa"/>
              <w:right w:w="108" w:type="dxa"/>
            </w:tcMar>
          </w:tcPr>
          <w:p w14:paraId="3725ECED" w14:textId="77777777" w:rsidR="00660DB1" w:rsidRPr="00DF2CF5" w:rsidRDefault="00660DB1" w:rsidP="00196E22">
            <w:pPr>
              <w:spacing w:after="160"/>
            </w:pPr>
            <w:r w:rsidRPr="00FF63B8">
              <w:t>Perkančioji organizacija pirkimo sąlygų paaiškinimą, patikslinimą pateikia visiems tiekėjams ne vėliau kaip:</w:t>
            </w:r>
          </w:p>
        </w:tc>
        <w:tc>
          <w:tcPr>
            <w:tcW w:w="3643" w:type="dxa"/>
            <w:tcMar>
              <w:top w:w="0" w:type="dxa"/>
              <w:left w:w="108" w:type="dxa"/>
              <w:bottom w:w="0" w:type="dxa"/>
              <w:right w:w="108" w:type="dxa"/>
            </w:tcMar>
          </w:tcPr>
          <w:p w14:paraId="44FF00FC" w14:textId="77777777" w:rsidR="00660DB1" w:rsidRPr="00DF2CF5" w:rsidRDefault="00660DB1" w:rsidP="00196E22">
            <w:pPr>
              <w:spacing w:after="160"/>
            </w:pPr>
            <w:r w:rsidRPr="00FF63B8">
              <w:rPr>
                <w:b/>
                <w:bCs/>
                <w:color w:val="3B3838" w:themeColor="background2" w:themeShade="40"/>
              </w:rPr>
              <w:t>6 (šešios) dienos</w:t>
            </w:r>
            <w:r w:rsidRPr="00FF63B8">
              <w:rPr>
                <w:color w:val="3B3838" w:themeColor="background2" w:themeShade="40"/>
              </w:rPr>
              <w:t xml:space="preserve"> </w:t>
            </w:r>
            <w:r w:rsidRPr="00DF2CF5">
              <w:t>iki pasiūlymų pateikimo termino dienos</w:t>
            </w:r>
          </w:p>
        </w:tc>
        <w:tc>
          <w:tcPr>
            <w:tcW w:w="2311" w:type="dxa"/>
            <w:tcMar>
              <w:top w:w="0" w:type="dxa"/>
              <w:left w:w="108" w:type="dxa"/>
              <w:bottom w:w="0" w:type="dxa"/>
              <w:right w:w="108" w:type="dxa"/>
            </w:tcMar>
          </w:tcPr>
          <w:p w14:paraId="05D5A8EE" w14:textId="77777777" w:rsidR="00660DB1" w:rsidRPr="00DF2CF5" w:rsidRDefault="00660DB1" w:rsidP="00196E22">
            <w:pPr>
              <w:spacing w:after="160"/>
            </w:pPr>
          </w:p>
        </w:tc>
      </w:tr>
      <w:tr w:rsidR="00660DB1" w:rsidRPr="00F739B4" w14:paraId="03C6BEFB" w14:textId="77777777" w:rsidTr="00196E22">
        <w:trPr>
          <w:trHeight w:val="20"/>
        </w:trPr>
        <w:tc>
          <w:tcPr>
            <w:tcW w:w="726" w:type="dxa"/>
            <w:tcMar>
              <w:top w:w="0" w:type="dxa"/>
              <w:left w:w="108" w:type="dxa"/>
              <w:bottom w:w="0" w:type="dxa"/>
              <w:right w:w="108" w:type="dxa"/>
            </w:tcMar>
          </w:tcPr>
          <w:p w14:paraId="51F7E9C4" w14:textId="77777777" w:rsidR="00660DB1" w:rsidRPr="00DB3E26" w:rsidRDefault="00660DB1" w:rsidP="00660DB1">
            <w:pPr>
              <w:pStyle w:val="Sraopastraipa"/>
              <w:numPr>
                <w:ilvl w:val="0"/>
                <w:numId w:val="5"/>
              </w:numPr>
              <w:spacing w:after="160"/>
              <w:ind w:left="0"/>
              <w:contextualSpacing w:val="0"/>
              <w:rPr>
                <w:bCs/>
              </w:rPr>
            </w:pPr>
          </w:p>
        </w:tc>
        <w:tc>
          <w:tcPr>
            <w:tcW w:w="3272" w:type="dxa"/>
            <w:tcMar>
              <w:top w:w="0" w:type="dxa"/>
              <w:left w:w="108" w:type="dxa"/>
              <w:bottom w:w="0" w:type="dxa"/>
              <w:right w:w="108" w:type="dxa"/>
            </w:tcMar>
          </w:tcPr>
          <w:p w14:paraId="2ECFE5D6" w14:textId="77777777" w:rsidR="00660DB1" w:rsidRPr="00FF63B8" w:rsidRDefault="00660DB1" w:rsidP="00196E22">
            <w:pPr>
              <w:spacing w:after="160"/>
            </w:pPr>
            <w:r w:rsidRPr="00FF63B8">
              <w:t>Objekto apžiūra bus vykdoma:</w:t>
            </w:r>
          </w:p>
        </w:tc>
        <w:tc>
          <w:tcPr>
            <w:tcW w:w="3643" w:type="dxa"/>
            <w:tcMar>
              <w:top w:w="0" w:type="dxa"/>
              <w:left w:w="108" w:type="dxa"/>
              <w:bottom w:w="0" w:type="dxa"/>
              <w:right w:w="108" w:type="dxa"/>
            </w:tcMar>
          </w:tcPr>
          <w:p w14:paraId="78B11037" w14:textId="77777777" w:rsidR="00660DB1" w:rsidRPr="00DF2CF5" w:rsidRDefault="00660DB1" w:rsidP="00196E22">
            <w:pPr>
              <w:spacing w:after="160"/>
              <w:rPr>
                <w:iCs/>
                <w:color w:val="FF0000"/>
              </w:rPr>
            </w:pPr>
            <w:r w:rsidRPr="00DF2CF5">
              <w:rPr>
                <w:iCs/>
              </w:rPr>
              <w:t>NETAIKOMA</w:t>
            </w:r>
          </w:p>
        </w:tc>
        <w:tc>
          <w:tcPr>
            <w:tcW w:w="2311" w:type="dxa"/>
            <w:tcMar>
              <w:top w:w="0" w:type="dxa"/>
              <w:left w:w="108" w:type="dxa"/>
              <w:bottom w:w="0" w:type="dxa"/>
              <w:right w:w="108" w:type="dxa"/>
            </w:tcMar>
          </w:tcPr>
          <w:p w14:paraId="3BC80724" w14:textId="77777777" w:rsidR="00660DB1" w:rsidRPr="00DF2CF5" w:rsidRDefault="00660DB1" w:rsidP="00196E22">
            <w:pPr>
              <w:spacing w:after="160"/>
            </w:pPr>
          </w:p>
        </w:tc>
      </w:tr>
      <w:tr w:rsidR="00660DB1" w:rsidRPr="00F739B4" w14:paraId="655BB91D" w14:textId="77777777" w:rsidTr="00196E22">
        <w:trPr>
          <w:trHeight w:val="20"/>
        </w:trPr>
        <w:tc>
          <w:tcPr>
            <w:tcW w:w="726" w:type="dxa"/>
            <w:tcMar>
              <w:top w:w="0" w:type="dxa"/>
              <w:left w:w="108" w:type="dxa"/>
              <w:bottom w:w="0" w:type="dxa"/>
              <w:right w:w="108" w:type="dxa"/>
            </w:tcMar>
          </w:tcPr>
          <w:p w14:paraId="7A9960EC" w14:textId="77777777" w:rsidR="00660DB1" w:rsidRPr="00DB3E26" w:rsidRDefault="00660DB1" w:rsidP="00660DB1">
            <w:pPr>
              <w:pStyle w:val="Sraopastraipa"/>
              <w:numPr>
                <w:ilvl w:val="0"/>
                <w:numId w:val="5"/>
              </w:numPr>
              <w:spacing w:after="160"/>
              <w:ind w:left="0"/>
              <w:contextualSpacing w:val="0"/>
              <w:rPr>
                <w:bCs/>
              </w:rPr>
            </w:pPr>
          </w:p>
        </w:tc>
        <w:tc>
          <w:tcPr>
            <w:tcW w:w="3272" w:type="dxa"/>
            <w:tcMar>
              <w:top w:w="0" w:type="dxa"/>
              <w:left w:w="108" w:type="dxa"/>
              <w:bottom w:w="0" w:type="dxa"/>
              <w:right w:w="108" w:type="dxa"/>
            </w:tcMar>
          </w:tcPr>
          <w:p w14:paraId="69283159" w14:textId="77777777" w:rsidR="00660DB1" w:rsidRPr="00DF2CF5" w:rsidRDefault="00660DB1" w:rsidP="00196E22">
            <w:pPr>
              <w:spacing w:after="160"/>
            </w:pPr>
            <w:r w:rsidRPr="00DF2CF5">
              <w:t>Perkančioji organizacija rengs susitikimus su tiekėjais dėl pirkimo sąlygų paaiškinimo</w:t>
            </w:r>
          </w:p>
        </w:tc>
        <w:tc>
          <w:tcPr>
            <w:tcW w:w="3643" w:type="dxa"/>
            <w:tcMar>
              <w:top w:w="0" w:type="dxa"/>
              <w:left w:w="108" w:type="dxa"/>
              <w:bottom w:w="0" w:type="dxa"/>
              <w:right w:w="108" w:type="dxa"/>
            </w:tcMar>
          </w:tcPr>
          <w:p w14:paraId="45FA07A9" w14:textId="77777777" w:rsidR="00660DB1" w:rsidRPr="00DF2CF5" w:rsidRDefault="00660DB1" w:rsidP="00196E22">
            <w:pPr>
              <w:spacing w:after="160"/>
              <w:rPr>
                <w:iCs/>
              </w:rPr>
            </w:pPr>
            <w:r w:rsidRPr="00DF2CF5">
              <w:rPr>
                <w:iCs/>
              </w:rPr>
              <w:t>NETAIKOMA</w:t>
            </w:r>
          </w:p>
        </w:tc>
        <w:tc>
          <w:tcPr>
            <w:tcW w:w="2311" w:type="dxa"/>
            <w:tcMar>
              <w:top w:w="0" w:type="dxa"/>
              <w:left w:w="108" w:type="dxa"/>
              <w:bottom w:w="0" w:type="dxa"/>
              <w:right w:w="108" w:type="dxa"/>
            </w:tcMar>
          </w:tcPr>
          <w:p w14:paraId="2404C08D" w14:textId="77777777" w:rsidR="00660DB1" w:rsidRPr="00DF2CF5" w:rsidRDefault="00660DB1" w:rsidP="00196E22">
            <w:pPr>
              <w:spacing w:after="160"/>
            </w:pPr>
          </w:p>
        </w:tc>
      </w:tr>
      <w:tr w:rsidR="00660DB1" w:rsidRPr="00F739B4" w14:paraId="6B25173F" w14:textId="77777777" w:rsidTr="00196E22">
        <w:trPr>
          <w:trHeight w:val="20"/>
        </w:trPr>
        <w:tc>
          <w:tcPr>
            <w:tcW w:w="726" w:type="dxa"/>
            <w:tcMar>
              <w:top w:w="0" w:type="dxa"/>
              <w:left w:w="108" w:type="dxa"/>
              <w:bottom w:w="0" w:type="dxa"/>
              <w:right w:w="108" w:type="dxa"/>
            </w:tcMar>
          </w:tcPr>
          <w:p w14:paraId="0AD969DA" w14:textId="77777777" w:rsidR="00660DB1" w:rsidRPr="00DB3E26" w:rsidRDefault="00660DB1" w:rsidP="00660DB1">
            <w:pPr>
              <w:pStyle w:val="Sraopastraipa"/>
              <w:numPr>
                <w:ilvl w:val="0"/>
                <w:numId w:val="5"/>
              </w:numPr>
              <w:spacing w:after="160"/>
              <w:ind w:left="0"/>
              <w:contextualSpacing w:val="0"/>
              <w:rPr>
                <w:bCs/>
              </w:rPr>
            </w:pPr>
          </w:p>
        </w:tc>
        <w:tc>
          <w:tcPr>
            <w:tcW w:w="3272" w:type="dxa"/>
            <w:tcMar>
              <w:top w:w="0" w:type="dxa"/>
              <w:left w:w="108" w:type="dxa"/>
              <w:bottom w:w="0" w:type="dxa"/>
              <w:right w:w="108" w:type="dxa"/>
            </w:tcMar>
          </w:tcPr>
          <w:p w14:paraId="51BE7B47" w14:textId="77777777" w:rsidR="00660DB1" w:rsidRPr="00DF2CF5" w:rsidRDefault="00660DB1" w:rsidP="00196E22">
            <w:pPr>
              <w:spacing w:after="160"/>
            </w:pPr>
            <w:r w:rsidRPr="00DF2CF5">
              <w:t>Tiekėjai turi pateikti prekių pavyzdžius</w:t>
            </w:r>
          </w:p>
        </w:tc>
        <w:tc>
          <w:tcPr>
            <w:tcW w:w="3643" w:type="dxa"/>
            <w:tcMar>
              <w:top w:w="0" w:type="dxa"/>
              <w:left w:w="108" w:type="dxa"/>
              <w:bottom w:w="0" w:type="dxa"/>
              <w:right w:w="108" w:type="dxa"/>
            </w:tcMar>
          </w:tcPr>
          <w:p w14:paraId="138C3DA5" w14:textId="77777777" w:rsidR="00660DB1" w:rsidRPr="00FF63B8" w:rsidRDefault="00660DB1" w:rsidP="00196E22">
            <w:pPr>
              <w:pStyle w:val="Body2"/>
              <w:spacing w:after="160"/>
              <w:rPr>
                <w:rFonts w:cs="Times New Roman"/>
                <w:iCs/>
                <w:color w:val="00B050"/>
                <w:sz w:val="24"/>
                <w:szCs w:val="24"/>
              </w:rPr>
            </w:pPr>
            <w:r w:rsidRPr="00FF63B8">
              <w:rPr>
                <w:rFonts w:cs="Times New Roman"/>
                <w:sz w:val="24"/>
                <w:szCs w:val="24"/>
              </w:rPr>
              <w:t>NETAIKOMA</w:t>
            </w:r>
          </w:p>
        </w:tc>
        <w:tc>
          <w:tcPr>
            <w:tcW w:w="2311" w:type="dxa"/>
            <w:tcMar>
              <w:top w:w="0" w:type="dxa"/>
              <w:left w:w="108" w:type="dxa"/>
              <w:bottom w:w="0" w:type="dxa"/>
              <w:right w:w="108" w:type="dxa"/>
            </w:tcMar>
          </w:tcPr>
          <w:p w14:paraId="0625972C" w14:textId="77777777" w:rsidR="00660DB1" w:rsidRPr="00DF2CF5" w:rsidRDefault="00660DB1" w:rsidP="00196E22">
            <w:pPr>
              <w:spacing w:after="160"/>
            </w:pPr>
          </w:p>
        </w:tc>
      </w:tr>
      <w:tr w:rsidR="00660DB1" w:rsidRPr="00F739B4" w14:paraId="0B6E3A30" w14:textId="77777777" w:rsidTr="00196E22">
        <w:trPr>
          <w:trHeight w:val="20"/>
        </w:trPr>
        <w:tc>
          <w:tcPr>
            <w:tcW w:w="726" w:type="dxa"/>
            <w:tcMar>
              <w:top w:w="0" w:type="dxa"/>
              <w:left w:w="108" w:type="dxa"/>
              <w:bottom w:w="0" w:type="dxa"/>
              <w:right w:w="108" w:type="dxa"/>
            </w:tcMar>
          </w:tcPr>
          <w:p w14:paraId="08F9C8CC" w14:textId="77777777" w:rsidR="00660DB1" w:rsidRPr="00DB3E26" w:rsidRDefault="00660DB1" w:rsidP="00660DB1">
            <w:pPr>
              <w:pStyle w:val="Sraopastraipa"/>
              <w:numPr>
                <w:ilvl w:val="0"/>
                <w:numId w:val="5"/>
              </w:numPr>
              <w:spacing w:after="160"/>
              <w:ind w:left="0"/>
              <w:contextualSpacing w:val="0"/>
              <w:rPr>
                <w:bCs/>
              </w:rPr>
            </w:pPr>
          </w:p>
        </w:tc>
        <w:tc>
          <w:tcPr>
            <w:tcW w:w="3272" w:type="dxa"/>
            <w:tcMar>
              <w:top w:w="0" w:type="dxa"/>
              <w:left w:w="108" w:type="dxa"/>
              <w:bottom w:w="0" w:type="dxa"/>
              <w:right w:w="108" w:type="dxa"/>
            </w:tcMar>
          </w:tcPr>
          <w:p w14:paraId="7198E5CA" w14:textId="77777777" w:rsidR="00660DB1" w:rsidRPr="00DF2CF5" w:rsidRDefault="00660DB1" w:rsidP="00196E22">
            <w:pPr>
              <w:spacing w:after="160"/>
              <w:rPr>
                <w:bCs/>
              </w:rPr>
            </w:pPr>
            <w:r w:rsidRPr="00B26AA5">
              <w:rPr>
                <w:bCs/>
                <w:u w:val="single"/>
              </w:rPr>
              <w:t>Pasiūlymo galiojimo</w:t>
            </w:r>
            <w:r w:rsidRPr="00DF2CF5">
              <w:rPr>
                <w:bCs/>
              </w:rPr>
              <w:t xml:space="preserve"> ir pasiūlymo galiojimo užtikrinimo (jei taikoma) terminas ne trumpesnis kaip</w:t>
            </w:r>
          </w:p>
        </w:tc>
        <w:tc>
          <w:tcPr>
            <w:tcW w:w="3643" w:type="dxa"/>
            <w:tcMar>
              <w:top w:w="0" w:type="dxa"/>
              <w:left w:w="108" w:type="dxa"/>
              <w:bottom w:w="0" w:type="dxa"/>
              <w:right w:w="108" w:type="dxa"/>
            </w:tcMar>
          </w:tcPr>
          <w:p w14:paraId="11B4729E" w14:textId="77777777" w:rsidR="00660DB1" w:rsidRPr="00DF2CF5" w:rsidRDefault="00660DB1" w:rsidP="00196E22">
            <w:pPr>
              <w:spacing w:after="160"/>
              <w:rPr>
                <w:iCs/>
              </w:rPr>
            </w:pPr>
            <w:r w:rsidRPr="00FF63B8">
              <w:rPr>
                <w:b/>
                <w:iCs/>
              </w:rPr>
              <w:t>90 (devyniasdešimt) dienų</w:t>
            </w:r>
            <w:r w:rsidRPr="00FF63B8">
              <w:rPr>
                <w:iCs/>
              </w:rPr>
              <w:t xml:space="preserve"> </w:t>
            </w:r>
            <w:r w:rsidRPr="00DF2CF5">
              <w:rPr>
                <w:iCs/>
              </w:rPr>
              <w:t>nuo pasiūlymų pateikimo galutinio termino pabaigos</w:t>
            </w:r>
          </w:p>
        </w:tc>
        <w:tc>
          <w:tcPr>
            <w:tcW w:w="2311" w:type="dxa"/>
            <w:tcMar>
              <w:top w:w="0" w:type="dxa"/>
              <w:left w:w="108" w:type="dxa"/>
              <w:bottom w:w="0" w:type="dxa"/>
              <w:right w:w="108" w:type="dxa"/>
            </w:tcMar>
          </w:tcPr>
          <w:p w14:paraId="529DD12B" w14:textId="77777777" w:rsidR="00660DB1" w:rsidRPr="00DF2CF5" w:rsidRDefault="00660DB1" w:rsidP="00196E22">
            <w:pPr>
              <w:spacing w:after="160"/>
            </w:pPr>
          </w:p>
        </w:tc>
      </w:tr>
      <w:tr w:rsidR="00660DB1" w:rsidRPr="00F739B4" w14:paraId="3B40E518" w14:textId="77777777" w:rsidTr="00196E22">
        <w:trPr>
          <w:trHeight w:val="20"/>
        </w:trPr>
        <w:tc>
          <w:tcPr>
            <w:tcW w:w="726" w:type="dxa"/>
            <w:tcMar>
              <w:top w:w="0" w:type="dxa"/>
              <w:left w:w="108" w:type="dxa"/>
              <w:bottom w:w="0" w:type="dxa"/>
              <w:right w:w="108" w:type="dxa"/>
            </w:tcMar>
          </w:tcPr>
          <w:p w14:paraId="1EBAF591" w14:textId="77777777" w:rsidR="00660DB1" w:rsidRPr="00DB3E26" w:rsidRDefault="00660DB1" w:rsidP="00660DB1">
            <w:pPr>
              <w:pStyle w:val="Sraopastraipa"/>
              <w:numPr>
                <w:ilvl w:val="0"/>
                <w:numId w:val="5"/>
              </w:numPr>
              <w:spacing w:after="160"/>
              <w:ind w:left="0"/>
              <w:contextualSpacing w:val="0"/>
            </w:pPr>
          </w:p>
        </w:tc>
        <w:tc>
          <w:tcPr>
            <w:tcW w:w="3272" w:type="dxa"/>
            <w:tcMar>
              <w:top w:w="0" w:type="dxa"/>
              <w:left w:w="108" w:type="dxa"/>
              <w:bottom w:w="0" w:type="dxa"/>
              <w:right w:w="108" w:type="dxa"/>
            </w:tcMar>
          </w:tcPr>
          <w:p w14:paraId="056B8303" w14:textId="77777777" w:rsidR="00660DB1" w:rsidRPr="00DF2CF5" w:rsidRDefault="00660DB1" w:rsidP="00196E22">
            <w:pPr>
              <w:spacing w:after="160"/>
              <w:rPr>
                <w:bCs/>
              </w:rPr>
            </w:pPr>
            <w:r w:rsidRPr="00DF2CF5">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88DBA92" w14:textId="77777777" w:rsidR="00660DB1" w:rsidRPr="00DF2CF5" w:rsidRDefault="00660DB1" w:rsidP="00196E22">
            <w:pPr>
              <w:spacing w:after="160"/>
              <w:rPr>
                <w:iCs/>
              </w:rPr>
            </w:pPr>
            <w:r w:rsidRPr="00D74A2C">
              <w:t>NETAIKOMA</w:t>
            </w:r>
          </w:p>
        </w:tc>
        <w:tc>
          <w:tcPr>
            <w:tcW w:w="2311" w:type="dxa"/>
            <w:tcMar>
              <w:top w:w="0" w:type="dxa"/>
              <w:left w:w="108" w:type="dxa"/>
              <w:bottom w:w="0" w:type="dxa"/>
              <w:right w:w="108" w:type="dxa"/>
            </w:tcMar>
          </w:tcPr>
          <w:p w14:paraId="403B3A85" w14:textId="77777777" w:rsidR="00660DB1" w:rsidRPr="00DF2CF5" w:rsidRDefault="00660DB1" w:rsidP="00196E22">
            <w:pPr>
              <w:spacing w:after="160"/>
            </w:pPr>
          </w:p>
        </w:tc>
      </w:tr>
      <w:tr w:rsidR="00660DB1" w:rsidRPr="00F739B4" w14:paraId="121D7461" w14:textId="77777777" w:rsidTr="00196E22">
        <w:trPr>
          <w:trHeight w:val="20"/>
        </w:trPr>
        <w:tc>
          <w:tcPr>
            <w:tcW w:w="726" w:type="dxa"/>
            <w:tcMar>
              <w:top w:w="0" w:type="dxa"/>
              <w:left w:w="108" w:type="dxa"/>
              <w:bottom w:w="0" w:type="dxa"/>
              <w:right w:w="108" w:type="dxa"/>
            </w:tcMar>
          </w:tcPr>
          <w:p w14:paraId="43A1AF52" w14:textId="77777777" w:rsidR="00660DB1" w:rsidRPr="00DB3E26" w:rsidRDefault="00660DB1" w:rsidP="00660DB1">
            <w:pPr>
              <w:pStyle w:val="Sraopastraipa"/>
              <w:numPr>
                <w:ilvl w:val="0"/>
                <w:numId w:val="5"/>
              </w:numPr>
              <w:spacing w:after="160"/>
              <w:ind w:left="0"/>
              <w:contextualSpacing w:val="0"/>
              <w:rPr>
                <w:bCs/>
              </w:rPr>
            </w:pPr>
          </w:p>
        </w:tc>
        <w:tc>
          <w:tcPr>
            <w:tcW w:w="3272" w:type="dxa"/>
            <w:tcMar>
              <w:top w:w="0" w:type="dxa"/>
              <w:left w:w="108" w:type="dxa"/>
              <w:bottom w:w="0" w:type="dxa"/>
              <w:right w:w="108" w:type="dxa"/>
            </w:tcMar>
          </w:tcPr>
          <w:p w14:paraId="2CCFC252" w14:textId="77777777" w:rsidR="00660DB1" w:rsidRPr="00DF2CF5" w:rsidRDefault="00660DB1" w:rsidP="00196E22">
            <w:pPr>
              <w:spacing w:after="160"/>
              <w:rPr>
                <w:bCs/>
              </w:rPr>
            </w:pPr>
            <w:r w:rsidRPr="00DF2CF5">
              <w:rPr>
                <w:color w:val="000000" w:themeColor="text1"/>
              </w:rPr>
              <w:t xml:space="preserve">Pasiūlymo galiojimo užtikrinimas pirkimo dalyviui </w:t>
            </w:r>
            <w:r w:rsidRPr="00DF2CF5">
              <w:rPr>
                <w:color w:val="000000" w:themeColor="text1"/>
              </w:rPr>
              <w:lastRenderedPageBreak/>
              <w:t>grąžinamas (arba atsisakoma teisių į jį) per</w:t>
            </w:r>
          </w:p>
        </w:tc>
        <w:tc>
          <w:tcPr>
            <w:tcW w:w="3643" w:type="dxa"/>
            <w:tcMar>
              <w:top w:w="0" w:type="dxa"/>
              <w:left w:w="108" w:type="dxa"/>
              <w:bottom w:w="0" w:type="dxa"/>
              <w:right w:w="108" w:type="dxa"/>
            </w:tcMar>
          </w:tcPr>
          <w:p w14:paraId="395E7BFC" w14:textId="77777777" w:rsidR="00660DB1" w:rsidRPr="00DF2CF5" w:rsidRDefault="00660DB1" w:rsidP="00196E22">
            <w:pPr>
              <w:spacing w:after="160"/>
              <w:jc w:val="both"/>
              <w:rPr>
                <w:color w:val="000000" w:themeColor="text1"/>
              </w:rPr>
            </w:pPr>
            <w:r w:rsidRPr="00D74A2C">
              <w:lastRenderedPageBreak/>
              <w:t>NETAIKOMA</w:t>
            </w:r>
          </w:p>
        </w:tc>
        <w:tc>
          <w:tcPr>
            <w:tcW w:w="2311" w:type="dxa"/>
            <w:tcMar>
              <w:top w:w="0" w:type="dxa"/>
              <w:left w:w="108" w:type="dxa"/>
              <w:bottom w:w="0" w:type="dxa"/>
              <w:right w:w="108" w:type="dxa"/>
            </w:tcMar>
          </w:tcPr>
          <w:p w14:paraId="78C75539" w14:textId="77777777" w:rsidR="00660DB1" w:rsidRPr="00DF2CF5" w:rsidRDefault="00660DB1" w:rsidP="00196E22">
            <w:pPr>
              <w:spacing w:after="160"/>
            </w:pPr>
          </w:p>
        </w:tc>
      </w:tr>
      <w:tr w:rsidR="00660DB1" w:rsidRPr="00F739B4" w14:paraId="34598024" w14:textId="77777777" w:rsidTr="00196E22">
        <w:trPr>
          <w:trHeight w:val="20"/>
        </w:trPr>
        <w:tc>
          <w:tcPr>
            <w:tcW w:w="726" w:type="dxa"/>
            <w:tcMar>
              <w:top w:w="0" w:type="dxa"/>
              <w:left w:w="108" w:type="dxa"/>
              <w:bottom w:w="0" w:type="dxa"/>
              <w:right w:w="108" w:type="dxa"/>
            </w:tcMar>
          </w:tcPr>
          <w:p w14:paraId="0F066CB5" w14:textId="77777777" w:rsidR="00660DB1" w:rsidRPr="00DB3E26" w:rsidRDefault="00660DB1" w:rsidP="00660DB1">
            <w:pPr>
              <w:pStyle w:val="Sraopastraipa"/>
              <w:numPr>
                <w:ilvl w:val="0"/>
                <w:numId w:val="5"/>
              </w:numPr>
              <w:spacing w:after="160"/>
              <w:ind w:left="0"/>
              <w:contextualSpacing w:val="0"/>
              <w:rPr>
                <w:bCs/>
              </w:rPr>
            </w:pPr>
          </w:p>
        </w:tc>
        <w:tc>
          <w:tcPr>
            <w:tcW w:w="3272" w:type="dxa"/>
            <w:tcMar>
              <w:top w:w="0" w:type="dxa"/>
              <w:left w:w="108" w:type="dxa"/>
              <w:bottom w:w="0" w:type="dxa"/>
              <w:right w:w="108" w:type="dxa"/>
            </w:tcMar>
          </w:tcPr>
          <w:p w14:paraId="04850977" w14:textId="77777777" w:rsidR="00660DB1" w:rsidRPr="00DF2CF5" w:rsidRDefault="00660DB1" w:rsidP="00196E22">
            <w:pPr>
              <w:spacing w:after="160"/>
              <w:rPr>
                <w:bCs/>
              </w:rPr>
            </w:pPr>
            <w:r w:rsidRPr="00DF2CF5">
              <w:rPr>
                <w:bCs/>
              </w:rPr>
              <w:t>Perkančioji organizacija informuoja pirkimo dalyvius apie EBVPD vertinimo rezultatus ne vėliau kaip per</w:t>
            </w:r>
          </w:p>
        </w:tc>
        <w:tc>
          <w:tcPr>
            <w:tcW w:w="3643" w:type="dxa"/>
            <w:tcMar>
              <w:top w:w="0" w:type="dxa"/>
              <w:left w:w="108" w:type="dxa"/>
              <w:bottom w:w="0" w:type="dxa"/>
              <w:right w:w="108" w:type="dxa"/>
            </w:tcMar>
          </w:tcPr>
          <w:p w14:paraId="7EC8C60F" w14:textId="77777777" w:rsidR="00660DB1" w:rsidRPr="00DF2CF5" w:rsidRDefault="00660DB1" w:rsidP="00196E22">
            <w:pPr>
              <w:spacing w:after="160"/>
              <w:rPr>
                <w:bCs/>
              </w:rPr>
            </w:pPr>
            <w:r w:rsidRPr="00FF63B8">
              <w:rPr>
                <w:b/>
              </w:rPr>
              <w:t>3 (tris) darbo dienas</w:t>
            </w:r>
            <w:r w:rsidRPr="00DF2CF5">
              <w:rPr>
                <w:bCs/>
              </w:rPr>
              <w:t xml:space="preserve"> nuo sprendimo priėmimo dienos</w:t>
            </w:r>
          </w:p>
        </w:tc>
        <w:tc>
          <w:tcPr>
            <w:tcW w:w="2311" w:type="dxa"/>
            <w:tcMar>
              <w:top w:w="0" w:type="dxa"/>
              <w:left w:w="108" w:type="dxa"/>
              <w:bottom w:w="0" w:type="dxa"/>
              <w:right w:w="108" w:type="dxa"/>
            </w:tcMar>
          </w:tcPr>
          <w:p w14:paraId="7763379D" w14:textId="77777777" w:rsidR="00660DB1" w:rsidRPr="00DF2CF5" w:rsidRDefault="00660DB1" w:rsidP="00196E22">
            <w:pPr>
              <w:spacing w:after="160"/>
              <w:rPr>
                <w:bCs/>
              </w:rPr>
            </w:pPr>
          </w:p>
        </w:tc>
      </w:tr>
      <w:tr w:rsidR="00660DB1" w:rsidRPr="00F739B4" w14:paraId="2DC5D978" w14:textId="77777777" w:rsidTr="00196E22">
        <w:trPr>
          <w:trHeight w:val="20"/>
        </w:trPr>
        <w:tc>
          <w:tcPr>
            <w:tcW w:w="726" w:type="dxa"/>
            <w:tcMar>
              <w:top w:w="0" w:type="dxa"/>
              <w:left w:w="108" w:type="dxa"/>
              <w:bottom w:w="0" w:type="dxa"/>
              <w:right w:w="108" w:type="dxa"/>
            </w:tcMar>
          </w:tcPr>
          <w:p w14:paraId="6895B387" w14:textId="77777777" w:rsidR="00660DB1" w:rsidRPr="00DB3E26" w:rsidRDefault="00660DB1" w:rsidP="00660DB1">
            <w:pPr>
              <w:pStyle w:val="Sraopastraipa"/>
              <w:numPr>
                <w:ilvl w:val="0"/>
                <w:numId w:val="5"/>
              </w:numPr>
              <w:spacing w:after="160"/>
              <w:ind w:left="0"/>
              <w:contextualSpacing w:val="0"/>
              <w:rPr>
                <w:bCs/>
              </w:rPr>
            </w:pPr>
          </w:p>
        </w:tc>
        <w:tc>
          <w:tcPr>
            <w:tcW w:w="3272" w:type="dxa"/>
            <w:tcMar>
              <w:top w:w="0" w:type="dxa"/>
              <w:left w:w="108" w:type="dxa"/>
              <w:bottom w:w="0" w:type="dxa"/>
              <w:right w:w="108" w:type="dxa"/>
            </w:tcMar>
          </w:tcPr>
          <w:p w14:paraId="521522B3" w14:textId="77777777" w:rsidR="00660DB1" w:rsidRPr="00DF2CF5" w:rsidRDefault="00660DB1" w:rsidP="00196E22">
            <w:pPr>
              <w:spacing w:after="160"/>
              <w:rPr>
                <w:bCs/>
              </w:rPr>
            </w:pPr>
            <w:r w:rsidRPr="00DF2CF5">
              <w:rPr>
                <w:bCs/>
              </w:rPr>
              <w:t xml:space="preserve">Perkančioji organizacija pirkimo dalyviams praneša apie priimtą sprendimą nustatyti laimėjusį pasiūlymą, </w:t>
            </w:r>
            <w:r w:rsidRPr="00DF2CF5">
              <w:t>dėl kurio bus sudaroma</w:t>
            </w:r>
            <w:r w:rsidRPr="00DF2CF5">
              <w:rPr>
                <w:bCs/>
              </w:rPr>
              <w:t xml:space="preserve"> sutartis ne vėliau kaip per</w:t>
            </w:r>
          </w:p>
        </w:tc>
        <w:tc>
          <w:tcPr>
            <w:tcW w:w="3643" w:type="dxa"/>
            <w:tcMar>
              <w:top w:w="0" w:type="dxa"/>
              <w:left w:w="108" w:type="dxa"/>
              <w:bottom w:w="0" w:type="dxa"/>
              <w:right w:w="108" w:type="dxa"/>
            </w:tcMar>
          </w:tcPr>
          <w:p w14:paraId="0FE11302" w14:textId="77777777" w:rsidR="00660DB1" w:rsidRPr="00DF2CF5" w:rsidRDefault="00660DB1" w:rsidP="00196E22">
            <w:pPr>
              <w:spacing w:after="160"/>
              <w:rPr>
                <w:bCs/>
              </w:rPr>
            </w:pPr>
            <w:r w:rsidRPr="00FF63B8">
              <w:rPr>
                <w:b/>
              </w:rPr>
              <w:t>3 (tris) darbo dienas</w:t>
            </w:r>
            <w:r w:rsidRPr="00DF2CF5">
              <w:rPr>
                <w:bCs/>
              </w:rPr>
              <w:t xml:space="preserve"> nuo sprendimo priėmimo dienos</w:t>
            </w:r>
          </w:p>
        </w:tc>
        <w:tc>
          <w:tcPr>
            <w:tcW w:w="2311" w:type="dxa"/>
            <w:tcMar>
              <w:top w:w="0" w:type="dxa"/>
              <w:left w:w="108" w:type="dxa"/>
              <w:bottom w:w="0" w:type="dxa"/>
              <w:right w:w="108" w:type="dxa"/>
            </w:tcMar>
          </w:tcPr>
          <w:p w14:paraId="48A2EF5F" w14:textId="77777777" w:rsidR="00660DB1" w:rsidRPr="00DF2CF5" w:rsidRDefault="00660DB1" w:rsidP="00196E22">
            <w:pPr>
              <w:spacing w:after="160"/>
            </w:pPr>
          </w:p>
        </w:tc>
      </w:tr>
      <w:tr w:rsidR="00660DB1" w:rsidRPr="00F739B4" w14:paraId="156FAD2A" w14:textId="77777777" w:rsidTr="00196E22">
        <w:trPr>
          <w:trHeight w:val="20"/>
        </w:trPr>
        <w:tc>
          <w:tcPr>
            <w:tcW w:w="726" w:type="dxa"/>
            <w:tcMar>
              <w:top w:w="0" w:type="dxa"/>
              <w:left w:w="108" w:type="dxa"/>
              <w:bottom w:w="0" w:type="dxa"/>
              <w:right w:w="108" w:type="dxa"/>
            </w:tcMar>
          </w:tcPr>
          <w:p w14:paraId="1A348EC9" w14:textId="77777777" w:rsidR="00660DB1" w:rsidRPr="00DB3E26" w:rsidRDefault="00660DB1" w:rsidP="00660DB1">
            <w:pPr>
              <w:pStyle w:val="Sraopastraipa"/>
              <w:numPr>
                <w:ilvl w:val="0"/>
                <w:numId w:val="5"/>
              </w:numPr>
              <w:spacing w:after="160"/>
              <w:ind w:left="0"/>
              <w:contextualSpacing w:val="0"/>
              <w:rPr>
                <w:bCs/>
              </w:rPr>
            </w:pPr>
          </w:p>
        </w:tc>
        <w:tc>
          <w:tcPr>
            <w:tcW w:w="3272" w:type="dxa"/>
            <w:tcMar>
              <w:top w:w="0" w:type="dxa"/>
              <w:left w:w="108" w:type="dxa"/>
              <w:bottom w:w="0" w:type="dxa"/>
              <w:right w:w="108" w:type="dxa"/>
            </w:tcMar>
          </w:tcPr>
          <w:p w14:paraId="6D5685B7" w14:textId="77777777" w:rsidR="00660DB1" w:rsidRPr="00DF2CF5" w:rsidRDefault="00660DB1" w:rsidP="00196E22">
            <w:pPr>
              <w:spacing w:after="160"/>
              <w:rPr>
                <w:bCs/>
              </w:rPr>
            </w:pPr>
            <w:r w:rsidRPr="00DF2CF5">
              <w:rPr>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B54AF60" w14:textId="77777777" w:rsidR="00660DB1" w:rsidRPr="00DF2CF5" w:rsidRDefault="00660DB1" w:rsidP="00196E22">
            <w:pPr>
              <w:spacing w:after="160"/>
              <w:rPr>
                <w:bCs/>
              </w:rPr>
            </w:pPr>
            <w:r w:rsidRPr="00FF63B8">
              <w:rPr>
                <w:b/>
              </w:rPr>
              <w:t>15 (penkiolika) dienų</w:t>
            </w:r>
            <w:r w:rsidRPr="00DF2CF5">
              <w:rPr>
                <w:bCs/>
              </w:rPr>
              <w:t xml:space="preserve"> nuo pirkimo dalyvio raštu pateikto prašymo gavimo dienos</w:t>
            </w:r>
          </w:p>
        </w:tc>
        <w:tc>
          <w:tcPr>
            <w:tcW w:w="2311" w:type="dxa"/>
            <w:tcMar>
              <w:top w:w="0" w:type="dxa"/>
              <w:left w:w="108" w:type="dxa"/>
              <w:bottom w:w="0" w:type="dxa"/>
              <w:right w:w="108" w:type="dxa"/>
            </w:tcMar>
          </w:tcPr>
          <w:p w14:paraId="6AD8ACF2" w14:textId="77777777" w:rsidR="00660DB1" w:rsidRPr="00FF63B8" w:rsidRDefault="00660DB1" w:rsidP="00196E22">
            <w:pPr>
              <w:pStyle w:val="tajtip"/>
              <w:shd w:val="clear" w:color="auto" w:fill="FFFFFF"/>
              <w:spacing w:before="0" w:beforeAutospacing="0" w:after="160" w:afterAutospacing="0"/>
              <w:ind w:firstLine="313"/>
            </w:pPr>
          </w:p>
        </w:tc>
      </w:tr>
      <w:tr w:rsidR="00660DB1" w:rsidRPr="00F739B4" w14:paraId="3B4E6A64" w14:textId="77777777" w:rsidTr="00196E22">
        <w:trPr>
          <w:trHeight w:val="20"/>
        </w:trPr>
        <w:tc>
          <w:tcPr>
            <w:tcW w:w="726" w:type="dxa"/>
            <w:tcMar>
              <w:top w:w="0" w:type="dxa"/>
              <w:left w:w="108" w:type="dxa"/>
              <w:bottom w:w="0" w:type="dxa"/>
              <w:right w:w="108" w:type="dxa"/>
            </w:tcMar>
          </w:tcPr>
          <w:p w14:paraId="7852D170" w14:textId="77777777" w:rsidR="00660DB1" w:rsidRPr="00DB3E26" w:rsidRDefault="00660DB1" w:rsidP="00660DB1">
            <w:pPr>
              <w:pStyle w:val="Sraopastraipa"/>
              <w:numPr>
                <w:ilvl w:val="0"/>
                <w:numId w:val="5"/>
              </w:numPr>
              <w:spacing w:after="160"/>
              <w:ind w:left="0"/>
              <w:contextualSpacing w:val="0"/>
              <w:rPr>
                <w:bCs/>
              </w:rPr>
            </w:pPr>
          </w:p>
        </w:tc>
        <w:tc>
          <w:tcPr>
            <w:tcW w:w="3272" w:type="dxa"/>
            <w:tcMar>
              <w:top w:w="0" w:type="dxa"/>
              <w:left w:w="108" w:type="dxa"/>
              <w:bottom w:w="0" w:type="dxa"/>
              <w:right w:w="108" w:type="dxa"/>
            </w:tcMar>
          </w:tcPr>
          <w:p w14:paraId="1C39A3D6" w14:textId="77777777" w:rsidR="00660DB1" w:rsidRPr="00DF2CF5" w:rsidRDefault="00660DB1" w:rsidP="00196E22">
            <w:pPr>
              <w:spacing w:after="160"/>
              <w:rPr>
                <w:bCs/>
              </w:rPr>
            </w:pPr>
            <w:r w:rsidRPr="00DF2CF5">
              <w:rPr>
                <w:color w:val="000000"/>
                <w:shd w:val="clear" w:color="auto" w:fill="FFFFFF"/>
              </w:rPr>
              <w:t xml:space="preserve">Tiekėjas turi teisę pateikti pretenziją perkančiajai organizacijai, pateikti prašymą ar pareikšti ieškinį teismui </w:t>
            </w:r>
            <w:r w:rsidRPr="00DF2CF5">
              <w:rPr>
                <w:bCs/>
              </w:rPr>
              <w:t>ne vėliau kaip per</w:t>
            </w:r>
          </w:p>
        </w:tc>
        <w:tc>
          <w:tcPr>
            <w:tcW w:w="3643" w:type="dxa"/>
            <w:tcMar>
              <w:top w:w="0" w:type="dxa"/>
              <w:left w:w="108" w:type="dxa"/>
              <w:bottom w:w="0" w:type="dxa"/>
              <w:right w:w="108" w:type="dxa"/>
            </w:tcMar>
          </w:tcPr>
          <w:p w14:paraId="6A4EFCD1" w14:textId="77777777" w:rsidR="00660DB1" w:rsidRPr="00DF2CF5" w:rsidRDefault="00660DB1" w:rsidP="00196E22">
            <w:pPr>
              <w:spacing w:after="160"/>
            </w:pPr>
            <w:r w:rsidRPr="00FF63B8">
              <w:rPr>
                <w:b/>
              </w:rPr>
              <w:t>10 (dešimt) dienų</w:t>
            </w:r>
            <w:r>
              <w:t xml:space="preserve"> </w:t>
            </w:r>
            <w:r w:rsidRPr="00DF2CF5">
              <w:t xml:space="preserve">nuo </w:t>
            </w:r>
            <w:r w:rsidRPr="00DF2CF5">
              <w:rPr>
                <w:rFonts w:eastAsia="Arial"/>
              </w:rPr>
              <w:t>perkančiosios organizacijos</w:t>
            </w:r>
            <w:r w:rsidRPr="00DF2CF5">
              <w:t xml:space="preserve"> pranešimo raštu apie jos priimtą sprendimą išsiuntimo tiekėjams dienos arba nuo paskelbimo apie </w:t>
            </w:r>
            <w:r w:rsidRPr="00DF2CF5">
              <w:rPr>
                <w:rFonts w:eastAsia="Arial"/>
              </w:rPr>
              <w:t>perkančiosios organizacijos</w:t>
            </w:r>
            <w:r w:rsidRPr="00DF2CF5">
              <w:t xml:space="preserve"> priimtus sprendimus dienos, jei VPĮ nenumato reikalavimo raštu informuoti tiekėjus apie </w:t>
            </w:r>
            <w:r w:rsidRPr="00DF2CF5">
              <w:rPr>
                <w:rFonts w:eastAsia="Arial"/>
              </w:rPr>
              <w:t xml:space="preserve"> perkančiosios organizacijos</w:t>
            </w:r>
            <w:r w:rsidRPr="00DF2CF5">
              <w:t xml:space="preserve"> priimtus sprendimus;</w:t>
            </w:r>
          </w:p>
          <w:p w14:paraId="7345C0FA" w14:textId="77777777" w:rsidR="00660DB1" w:rsidRPr="00DF2CF5" w:rsidRDefault="00660DB1" w:rsidP="00196E22">
            <w:pPr>
              <w:spacing w:after="160"/>
            </w:pPr>
            <w:r w:rsidRPr="00DF2CF5">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56093BF8" w14:textId="77777777" w:rsidR="00660DB1" w:rsidRPr="00DF2CF5" w:rsidRDefault="00660DB1" w:rsidP="00196E22">
            <w:pPr>
              <w:spacing w:after="160"/>
              <w:rPr>
                <w:bCs/>
              </w:rPr>
            </w:pPr>
          </w:p>
        </w:tc>
      </w:tr>
      <w:tr w:rsidR="00660DB1" w:rsidRPr="00F739B4" w14:paraId="714C14EE" w14:textId="77777777" w:rsidTr="00196E22">
        <w:trPr>
          <w:trHeight w:val="20"/>
        </w:trPr>
        <w:tc>
          <w:tcPr>
            <w:tcW w:w="726" w:type="dxa"/>
            <w:tcMar>
              <w:top w:w="0" w:type="dxa"/>
              <w:left w:w="108" w:type="dxa"/>
              <w:bottom w:w="0" w:type="dxa"/>
              <w:right w:w="108" w:type="dxa"/>
            </w:tcMar>
          </w:tcPr>
          <w:p w14:paraId="4A545B3D" w14:textId="77777777" w:rsidR="00660DB1" w:rsidRPr="00DB3E26" w:rsidRDefault="00660DB1" w:rsidP="00660DB1">
            <w:pPr>
              <w:pStyle w:val="Sraopastraipa"/>
              <w:numPr>
                <w:ilvl w:val="0"/>
                <w:numId w:val="5"/>
              </w:numPr>
              <w:spacing w:after="160"/>
              <w:ind w:left="0"/>
              <w:contextualSpacing w:val="0"/>
            </w:pPr>
          </w:p>
        </w:tc>
        <w:tc>
          <w:tcPr>
            <w:tcW w:w="3272" w:type="dxa"/>
            <w:tcMar>
              <w:top w:w="0" w:type="dxa"/>
              <w:left w:w="108" w:type="dxa"/>
              <w:bottom w:w="0" w:type="dxa"/>
              <w:right w:w="108" w:type="dxa"/>
            </w:tcMar>
          </w:tcPr>
          <w:p w14:paraId="213D15FE" w14:textId="77777777" w:rsidR="00660DB1" w:rsidRPr="00DF2CF5" w:rsidRDefault="00660DB1" w:rsidP="00196E22">
            <w:pPr>
              <w:spacing w:after="160"/>
            </w:pPr>
            <w:r w:rsidRPr="00DF2CF5">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F817B27" w14:textId="77777777" w:rsidR="00660DB1" w:rsidRPr="00DF2CF5" w:rsidRDefault="00660DB1" w:rsidP="00196E22">
            <w:pPr>
              <w:spacing w:after="160"/>
            </w:pPr>
            <w:r w:rsidRPr="00FF63B8">
              <w:rPr>
                <w:b/>
                <w:bCs/>
              </w:rPr>
              <w:t>6 (šešias) darbo dienas</w:t>
            </w:r>
            <w:r w:rsidRPr="00DF2CF5">
              <w:t xml:space="preserve"> nuo pretenzijos gavimo dienos</w:t>
            </w:r>
          </w:p>
        </w:tc>
        <w:tc>
          <w:tcPr>
            <w:tcW w:w="2311" w:type="dxa"/>
            <w:tcMar>
              <w:top w:w="0" w:type="dxa"/>
              <w:left w:w="108" w:type="dxa"/>
              <w:bottom w:w="0" w:type="dxa"/>
              <w:right w:w="108" w:type="dxa"/>
            </w:tcMar>
          </w:tcPr>
          <w:p w14:paraId="655E64C0" w14:textId="77777777" w:rsidR="00660DB1" w:rsidRPr="00DF2CF5" w:rsidRDefault="00660DB1" w:rsidP="00196E22">
            <w:pPr>
              <w:spacing w:after="160"/>
            </w:pPr>
          </w:p>
        </w:tc>
      </w:tr>
      <w:tr w:rsidR="00660DB1" w:rsidRPr="00F739B4" w14:paraId="4C3FF971" w14:textId="77777777" w:rsidTr="00196E22">
        <w:trPr>
          <w:trHeight w:val="20"/>
        </w:trPr>
        <w:tc>
          <w:tcPr>
            <w:tcW w:w="726" w:type="dxa"/>
            <w:tcMar>
              <w:top w:w="0" w:type="dxa"/>
              <w:left w:w="108" w:type="dxa"/>
              <w:bottom w:w="0" w:type="dxa"/>
              <w:right w:w="108" w:type="dxa"/>
            </w:tcMar>
          </w:tcPr>
          <w:p w14:paraId="0ECBDFFB" w14:textId="77777777" w:rsidR="00660DB1" w:rsidRPr="00DB3E26" w:rsidRDefault="00660DB1" w:rsidP="00660DB1">
            <w:pPr>
              <w:pStyle w:val="Sraopastraipa"/>
              <w:numPr>
                <w:ilvl w:val="0"/>
                <w:numId w:val="5"/>
              </w:numPr>
              <w:spacing w:after="160"/>
              <w:ind w:left="0"/>
              <w:contextualSpacing w:val="0"/>
              <w:rPr>
                <w:bCs/>
              </w:rPr>
            </w:pPr>
          </w:p>
        </w:tc>
        <w:tc>
          <w:tcPr>
            <w:tcW w:w="3272" w:type="dxa"/>
            <w:tcMar>
              <w:top w:w="0" w:type="dxa"/>
              <w:left w:w="108" w:type="dxa"/>
              <w:bottom w:w="0" w:type="dxa"/>
              <w:right w:w="108" w:type="dxa"/>
            </w:tcMar>
          </w:tcPr>
          <w:p w14:paraId="3E5C5ADA" w14:textId="77777777" w:rsidR="00660DB1" w:rsidRPr="00DF2CF5" w:rsidRDefault="00660DB1" w:rsidP="00196E22">
            <w:pPr>
              <w:spacing w:after="160"/>
              <w:rPr>
                <w:bCs/>
              </w:rPr>
            </w:pPr>
            <w:r w:rsidRPr="00DF2CF5">
              <w:t>Jeigu perkančioji organizacija per nustatytą terminą neišnagrinėja jai pateiktos pretenzijos, tiekėjas turi teisę pateikti prašymą ar pareikšti ieškinį teismui per</w:t>
            </w:r>
            <w:r w:rsidRPr="00DF2CF5">
              <w:rPr>
                <w:bCs/>
              </w:rPr>
              <w:t xml:space="preserve"> (išskyrus ieškinį dėl sutarties pripažinimo negaliojančia) </w:t>
            </w:r>
          </w:p>
        </w:tc>
        <w:tc>
          <w:tcPr>
            <w:tcW w:w="3643" w:type="dxa"/>
            <w:tcMar>
              <w:top w:w="0" w:type="dxa"/>
              <w:left w:w="108" w:type="dxa"/>
              <w:bottom w:w="0" w:type="dxa"/>
              <w:right w:w="108" w:type="dxa"/>
            </w:tcMar>
          </w:tcPr>
          <w:p w14:paraId="78163FA6" w14:textId="77777777" w:rsidR="00660DB1" w:rsidRPr="00DF2CF5" w:rsidRDefault="00660DB1" w:rsidP="00196E22">
            <w:pPr>
              <w:spacing w:after="160"/>
            </w:pPr>
            <w:r w:rsidRPr="00DF2CF5">
              <w:t xml:space="preserve">per </w:t>
            </w:r>
            <w:r w:rsidRPr="00FF63B8">
              <w:rPr>
                <w:b/>
              </w:rPr>
              <w:t>15 (penkiolika) dienų</w:t>
            </w:r>
            <w:r w:rsidRPr="00DF2CF5">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0894B713" w14:textId="77777777" w:rsidR="00660DB1" w:rsidRPr="00DF2CF5" w:rsidRDefault="00660DB1" w:rsidP="00196E22">
            <w:pPr>
              <w:spacing w:after="160"/>
            </w:pPr>
          </w:p>
        </w:tc>
      </w:tr>
      <w:tr w:rsidR="00660DB1" w:rsidRPr="00F739B4" w14:paraId="04AF6936" w14:textId="77777777" w:rsidTr="00196E22">
        <w:trPr>
          <w:trHeight w:val="20"/>
        </w:trPr>
        <w:tc>
          <w:tcPr>
            <w:tcW w:w="726" w:type="dxa"/>
            <w:tcMar>
              <w:top w:w="0" w:type="dxa"/>
              <w:left w:w="108" w:type="dxa"/>
              <w:bottom w:w="0" w:type="dxa"/>
              <w:right w:w="108" w:type="dxa"/>
            </w:tcMar>
          </w:tcPr>
          <w:p w14:paraId="4D513DF7" w14:textId="77777777" w:rsidR="00660DB1" w:rsidRPr="00DB3E26" w:rsidRDefault="00660DB1" w:rsidP="00660DB1">
            <w:pPr>
              <w:pStyle w:val="Sraopastraipa"/>
              <w:numPr>
                <w:ilvl w:val="0"/>
                <w:numId w:val="5"/>
              </w:numPr>
              <w:spacing w:after="160"/>
              <w:ind w:left="0"/>
              <w:contextualSpacing w:val="0"/>
            </w:pPr>
          </w:p>
        </w:tc>
        <w:tc>
          <w:tcPr>
            <w:tcW w:w="3272" w:type="dxa"/>
            <w:tcMar>
              <w:top w:w="0" w:type="dxa"/>
              <w:left w:w="108" w:type="dxa"/>
              <w:bottom w:w="0" w:type="dxa"/>
              <w:right w:w="108" w:type="dxa"/>
            </w:tcMar>
          </w:tcPr>
          <w:p w14:paraId="40C3055F" w14:textId="77777777" w:rsidR="00660DB1" w:rsidRPr="00DF2CF5" w:rsidRDefault="00660DB1" w:rsidP="00196E22">
            <w:pPr>
              <w:spacing w:after="160"/>
            </w:pPr>
            <w:r w:rsidRPr="00DF2CF5">
              <w:t>Perkančioji organizacija negali sudaryti sutarties anksčiau kaip po</w:t>
            </w:r>
          </w:p>
        </w:tc>
        <w:tc>
          <w:tcPr>
            <w:tcW w:w="3643" w:type="dxa"/>
            <w:tcMar>
              <w:top w:w="0" w:type="dxa"/>
              <w:left w:w="108" w:type="dxa"/>
              <w:bottom w:w="0" w:type="dxa"/>
              <w:right w:w="108" w:type="dxa"/>
            </w:tcMar>
          </w:tcPr>
          <w:p w14:paraId="14B1E2C8" w14:textId="77777777" w:rsidR="00660DB1" w:rsidRPr="00DF2CF5" w:rsidRDefault="00660DB1" w:rsidP="00196E22">
            <w:pPr>
              <w:spacing w:after="160"/>
            </w:pPr>
            <w:r w:rsidRPr="00FF63B8">
              <w:rPr>
                <w:b/>
                <w:bCs/>
              </w:rPr>
              <w:t>10 (dešimt) dienų</w:t>
            </w:r>
            <w:r w:rsidRPr="00DF2CF5">
              <w:rPr>
                <w:bCs/>
              </w:rPr>
              <w:t>,</w:t>
            </w:r>
            <w:r w:rsidRPr="00DF2CF5">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0755E143" w14:textId="77777777" w:rsidR="00660DB1" w:rsidRPr="00DF2CF5" w:rsidRDefault="00660DB1" w:rsidP="00196E22">
            <w:pPr>
              <w:spacing w:after="160"/>
            </w:pPr>
          </w:p>
        </w:tc>
      </w:tr>
      <w:tr w:rsidR="00660DB1" w:rsidRPr="00F739B4" w14:paraId="2730B97B" w14:textId="77777777" w:rsidTr="00196E22">
        <w:trPr>
          <w:trHeight w:val="20"/>
        </w:trPr>
        <w:tc>
          <w:tcPr>
            <w:tcW w:w="726" w:type="dxa"/>
            <w:tcMar>
              <w:top w:w="0" w:type="dxa"/>
              <w:left w:w="108" w:type="dxa"/>
              <w:bottom w:w="0" w:type="dxa"/>
              <w:right w:w="108" w:type="dxa"/>
            </w:tcMar>
          </w:tcPr>
          <w:p w14:paraId="5863F3FD" w14:textId="77777777" w:rsidR="00660DB1" w:rsidRPr="00DB3E26" w:rsidRDefault="00660DB1" w:rsidP="00660DB1">
            <w:pPr>
              <w:pStyle w:val="Sraopastraipa"/>
              <w:numPr>
                <w:ilvl w:val="0"/>
                <w:numId w:val="5"/>
              </w:numPr>
              <w:spacing w:after="160"/>
              <w:ind w:left="0"/>
              <w:contextualSpacing w:val="0"/>
            </w:pPr>
          </w:p>
        </w:tc>
        <w:tc>
          <w:tcPr>
            <w:tcW w:w="3272" w:type="dxa"/>
            <w:tcMar>
              <w:top w:w="0" w:type="dxa"/>
              <w:left w:w="108" w:type="dxa"/>
              <w:bottom w:w="0" w:type="dxa"/>
              <w:right w:w="108" w:type="dxa"/>
            </w:tcMar>
          </w:tcPr>
          <w:p w14:paraId="0D9413AB" w14:textId="77777777" w:rsidR="00660DB1" w:rsidRPr="00DF2CF5" w:rsidRDefault="00660DB1" w:rsidP="00196E22">
            <w:pPr>
              <w:spacing w:after="160"/>
            </w:pPr>
            <w:r w:rsidRPr="00DF2CF5">
              <w:t xml:space="preserve">Jeigu </w:t>
            </w:r>
            <w:r w:rsidRPr="00DF2CF5">
              <w:rPr>
                <w:iCs/>
              </w:rPr>
              <w:t>suinteresuotas dalyvis paprašys perkančiosios organizacijos pateikti laimėjusį pasiūlymą</w:t>
            </w:r>
          </w:p>
        </w:tc>
        <w:tc>
          <w:tcPr>
            <w:tcW w:w="3643" w:type="dxa"/>
            <w:tcMar>
              <w:top w:w="0" w:type="dxa"/>
              <w:left w:w="108" w:type="dxa"/>
              <w:bottom w:w="0" w:type="dxa"/>
              <w:right w:w="108" w:type="dxa"/>
            </w:tcMar>
          </w:tcPr>
          <w:p w14:paraId="04C34A09" w14:textId="77777777" w:rsidR="00660DB1" w:rsidRPr="00FF63B8" w:rsidRDefault="00660DB1" w:rsidP="00196E22">
            <w:pPr>
              <w:spacing w:after="160"/>
              <w:jc w:val="both"/>
            </w:pPr>
            <w:r w:rsidRPr="00FF63B8">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52FBF69D" w14:textId="77777777" w:rsidR="00660DB1" w:rsidRPr="00DF2CF5" w:rsidRDefault="00660DB1" w:rsidP="00196E22">
            <w:pPr>
              <w:spacing w:after="160"/>
            </w:pPr>
          </w:p>
        </w:tc>
      </w:tr>
    </w:tbl>
    <w:p w14:paraId="266EC084" w14:textId="77777777" w:rsidR="00660DB1" w:rsidRDefault="00660DB1" w:rsidP="00FF63B8">
      <w:pPr>
        <w:pStyle w:val="Antrat2"/>
        <w:ind w:left="4820" w:firstLine="2126"/>
        <w:jc w:val="right"/>
        <w:rPr>
          <w:rFonts w:ascii="Times New Roman" w:eastAsia="Calibri" w:hAnsi="Times New Roman" w:cs="Times New Roman"/>
          <w:b/>
          <w:color w:val="auto"/>
          <w:sz w:val="24"/>
          <w:szCs w:val="24"/>
        </w:rPr>
      </w:pPr>
    </w:p>
    <w:p w14:paraId="794837F9" w14:textId="77777777" w:rsidR="00660DB1" w:rsidRDefault="00660DB1" w:rsidP="00FF63B8">
      <w:pPr>
        <w:pStyle w:val="Antrat2"/>
        <w:ind w:left="4820" w:firstLine="2126"/>
        <w:jc w:val="right"/>
        <w:rPr>
          <w:rFonts w:ascii="Times New Roman" w:eastAsia="Calibri" w:hAnsi="Times New Roman" w:cs="Times New Roman"/>
          <w:b/>
          <w:color w:val="auto"/>
          <w:sz w:val="24"/>
          <w:szCs w:val="24"/>
        </w:rPr>
      </w:pPr>
    </w:p>
    <w:p w14:paraId="7D60A282" w14:textId="77777777" w:rsidR="00660DB1" w:rsidRDefault="00660DB1" w:rsidP="00006C30">
      <w:pPr>
        <w:pStyle w:val="Antrat2"/>
        <w:rPr>
          <w:rFonts w:ascii="Times New Roman" w:eastAsia="Calibri" w:hAnsi="Times New Roman" w:cs="Times New Roman"/>
          <w:b/>
          <w:color w:val="auto"/>
          <w:sz w:val="24"/>
          <w:szCs w:val="24"/>
        </w:rPr>
      </w:pPr>
    </w:p>
    <w:p w14:paraId="0B8686C7" w14:textId="77777777" w:rsidR="00006C30" w:rsidRDefault="00006C30" w:rsidP="00006C30"/>
    <w:p w14:paraId="1B4A1A4E" w14:textId="77777777" w:rsidR="00006C30" w:rsidRDefault="00006C30" w:rsidP="00006C30"/>
    <w:p w14:paraId="273F2F66" w14:textId="77777777" w:rsidR="000D2672" w:rsidRPr="00006C30" w:rsidRDefault="000D2672" w:rsidP="00006C30"/>
    <w:p w14:paraId="6E54B254" w14:textId="77777777" w:rsidR="00660DB1" w:rsidRDefault="00660DB1" w:rsidP="00FF63B8">
      <w:pPr>
        <w:pStyle w:val="Antrat2"/>
        <w:ind w:left="4820" w:firstLine="2126"/>
        <w:jc w:val="right"/>
        <w:rPr>
          <w:rFonts w:ascii="Times New Roman" w:eastAsia="Calibri" w:hAnsi="Times New Roman" w:cs="Times New Roman"/>
          <w:b/>
          <w:color w:val="auto"/>
          <w:sz w:val="24"/>
          <w:szCs w:val="24"/>
        </w:rPr>
      </w:pPr>
    </w:p>
    <w:p w14:paraId="395D2FE9" w14:textId="7F475354" w:rsidR="00F50E4F" w:rsidRDefault="008D704D" w:rsidP="00FF63B8">
      <w:pPr>
        <w:pStyle w:val="Antrat2"/>
        <w:ind w:left="4820" w:firstLine="2126"/>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0090FB7B"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74F27">
        <w:rPr>
          <w:rFonts w:ascii="Times New Roman" w:eastAsia="Calibri" w:hAnsi="Times New Roman" w:cs="Times New Roman"/>
          <w:color w:val="auto"/>
          <w:sz w:val="24"/>
          <w:szCs w:val="24"/>
        </w:rPr>
        <w:t>Technin</w:t>
      </w:r>
      <w:r w:rsidR="00701C5E">
        <w:rPr>
          <w:rFonts w:ascii="Times New Roman" w:eastAsia="Calibri" w:hAnsi="Times New Roman" w:cs="Times New Roman"/>
          <w:color w:val="auto"/>
          <w:sz w:val="24"/>
          <w:szCs w:val="24"/>
        </w:rPr>
        <w:t>ė specifikacija</w:t>
      </w:r>
      <w:r w:rsidRPr="00FF63B8">
        <w:rPr>
          <w:rFonts w:ascii="Times New Roman" w:eastAsia="Calibri" w:hAnsi="Times New Roman" w:cs="Times New Roman"/>
          <w:color w:val="auto"/>
          <w:sz w:val="24"/>
          <w:szCs w:val="24"/>
        </w:rPr>
        <w:t>“</w:t>
      </w:r>
      <w:bookmarkEnd w:id="31"/>
      <w:bookmarkEnd w:id="32"/>
      <w:bookmarkEnd w:id="33"/>
      <w:bookmarkEnd w:id="34"/>
    </w:p>
    <w:p w14:paraId="6F09B099" w14:textId="23C5A4F4" w:rsidR="00EC31B7" w:rsidRPr="00DF2CF5" w:rsidRDefault="004936BC" w:rsidP="00E87642">
      <w:pPr>
        <w:tabs>
          <w:tab w:val="left" w:pos="6946"/>
        </w:tabs>
        <w:jc w:val="right"/>
        <w:rPr>
          <w:b/>
          <w:bCs/>
        </w:rPr>
      </w:pPr>
      <w:r>
        <w:tab/>
      </w:r>
      <w:r w:rsidRPr="00DF2CF5">
        <w:tab/>
      </w:r>
      <w:r w:rsidRPr="00DF2CF5">
        <w:tab/>
      </w:r>
    </w:p>
    <w:p w14:paraId="39B51EEE"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0E971608"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center"/>
        <w:rPr>
          <w:rFonts w:eastAsia="Lucida Sans Unicode"/>
          <w:b/>
          <w:bCs/>
        </w:rPr>
      </w:pPr>
      <w:r w:rsidRPr="00F80145">
        <w:rPr>
          <w:rFonts w:eastAsia="Lucida Sans Unicode"/>
          <w:b/>
          <w:bCs/>
        </w:rPr>
        <w:t>TILTO PER NEVĖŽĮ J. BILIŪNO GATVĖJE REKONSTRAVIMAS,</w:t>
      </w:r>
    </w:p>
    <w:p w14:paraId="5534F16B"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center"/>
        <w:rPr>
          <w:rFonts w:eastAsia="Lucida Sans Unicode"/>
          <w:b/>
          <w:bCs/>
        </w:rPr>
      </w:pPr>
      <w:r w:rsidRPr="00F80145">
        <w:rPr>
          <w:rFonts w:eastAsia="Lucida Sans Unicode"/>
          <w:b/>
          <w:bCs/>
        </w:rPr>
        <w:t>UŽTVANKOS KAPITALINIS REMONTAS IR ŽUVITAKIO NAUJA STATYBA</w:t>
      </w:r>
    </w:p>
    <w:p w14:paraId="6B1E7EC5" w14:textId="77777777" w:rsidR="00F80145" w:rsidRDefault="00F80145" w:rsidP="00F80145">
      <w:pPr>
        <w:widowControl w:val="0"/>
        <w:tabs>
          <w:tab w:val="left" w:pos="1134"/>
          <w:tab w:val="left" w:pos="1276"/>
          <w:tab w:val="left" w:pos="1418"/>
        </w:tabs>
        <w:suppressAutoHyphens/>
        <w:autoSpaceDE w:val="0"/>
        <w:autoSpaceDN w:val="0"/>
        <w:adjustRightInd w:val="0"/>
        <w:jc w:val="center"/>
        <w:rPr>
          <w:rFonts w:eastAsia="Lucida Sans Unicode"/>
          <w:b/>
          <w:bCs/>
        </w:rPr>
      </w:pPr>
      <w:r w:rsidRPr="00F80145">
        <w:rPr>
          <w:rFonts w:eastAsia="Lucida Sans Unicode"/>
          <w:b/>
          <w:bCs/>
        </w:rPr>
        <w:t>J. BILIŪNO G. 15, PANEVĖŽIO M.</w:t>
      </w:r>
    </w:p>
    <w:p w14:paraId="6F29A915"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center"/>
        <w:rPr>
          <w:rFonts w:eastAsia="Lucida Sans Unicode"/>
          <w:b/>
          <w:bCs/>
        </w:rPr>
      </w:pPr>
    </w:p>
    <w:p w14:paraId="0BF230CC" w14:textId="77777777" w:rsidR="00F80145" w:rsidRDefault="00F80145" w:rsidP="00F80145">
      <w:pPr>
        <w:widowControl w:val="0"/>
        <w:tabs>
          <w:tab w:val="left" w:pos="1134"/>
          <w:tab w:val="left" w:pos="1276"/>
          <w:tab w:val="left" w:pos="1418"/>
        </w:tabs>
        <w:suppressAutoHyphens/>
        <w:autoSpaceDE w:val="0"/>
        <w:autoSpaceDN w:val="0"/>
        <w:adjustRightInd w:val="0"/>
        <w:jc w:val="center"/>
        <w:rPr>
          <w:rFonts w:eastAsia="Lucida Sans Unicode"/>
          <w:b/>
          <w:bCs/>
        </w:rPr>
      </w:pPr>
      <w:r w:rsidRPr="00F80145">
        <w:rPr>
          <w:rFonts w:eastAsia="Lucida Sans Unicode"/>
          <w:b/>
          <w:bCs/>
        </w:rPr>
        <w:t>STATINIO PROJEKTAVIMO UŽDUOTIS</w:t>
      </w:r>
    </w:p>
    <w:p w14:paraId="75D7C0FD"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center"/>
        <w:rPr>
          <w:rFonts w:eastAsia="Lucida Sans Unicode"/>
          <w:b/>
          <w:bCs/>
        </w:rPr>
      </w:pPr>
    </w:p>
    <w:p w14:paraId="66FB72C8" w14:textId="27F7932C"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
          <w:bCs/>
        </w:rPr>
      </w:pPr>
      <w:r w:rsidRPr="00F80145">
        <w:rPr>
          <w:rFonts w:eastAsia="Lucida Sans Unicode"/>
          <w:bCs/>
        </w:rPr>
        <w:t xml:space="preserve">1. PROJEKTO PAVADINIMAS: </w:t>
      </w:r>
      <w:r w:rsidRPr="00F80145">
        <w:rPr>
          <w:rFonts w:eastAsia="Lucida Sans Unicode"/>
          <w:b/>
          <w:bCs/>
        </w:rPr>
        <w:t>Tilto per Nevėžį J. Biliūno gatvėje rekonstravimas, užtvankos</w:t>
      </w:r>
      <w:r w:rsidR="007A3E22">
        <w:rPr>
          <w:rFonts w:eastAsia="Lucida Sans Unicode"/>
          <w:b/>
          <w:bCs/>
        </w:rPr>
        <w:t xml:space="preserve"> </w:t>
      </w:r>
      <w:r w:rsidRPr="00F80145">
        <w:rPr>
          <w:rFonts w:eastAsia="Lucida Sans Unicode"/>
          <w:b/>
          <w:bCs/>
        </w:rPr>
        <w:t>kapitalinis remontas ir žuvitakio nauja statyba J. Biliūno g. 15, Panevėžio m.</w:t>
      </w:r>
    </w:p>
    <w:p w14:paraId="576F3F57"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2. STATYTOJAS: Panevėžio miesto savivaldybė.</w:t>
      </w:r>
    </w:p>
    <w:p w14:paraId="18098770" w14:textId="298FEC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3. PROJEKTO RENGIMO ETAPAS: Rekonstravimo projektas (projektas rengiamas dviem</w:t>
      </w:r>
      <w:r w:rsidR="007A3E22">
        <w:rPr>
          <w:rFonts w:eastAsia="Lucida Sans Unicode"/>
          <w:bCs/>
        </w:rPr>
        <w:t xml:space="preserve"> </w:t>
      </w:r>
      <w:r w:rsidRPr="00F80145">
        <w:rPr>
          <w:rFonts w:eastAsia="Lucida Sans Unicode"/>
          <w:bCs/>
        </w:rPr>
        <w:t>etapais)*.</w:t>
      </w:r>
    </w:p>
    <w:p w14:paraId="409D89C9"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4. STATINIO KATEGORIJA: Neypatingasis statinys*.</w:t>
      </w:r>
    </w:p>
    <w:p w14:paraId="76BBC366"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5. STATINIO STATYBOS RŪŠIS: Rekonstravimas/kapitalinis remontas/nauja statyba*.</w:t>
      </w:r>
    </w:p>
    <w:p w14:paraId="7DE6A684" w14:textId="771E493B"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6. STATINIO PASKIRTIS: inžineriniai statiniai – susisiekimo komunikacijos, kiti transporto</w:t>
      </w:r>
      <w:r w:rsidR="007A3E22">
        <w:rPr>
          <w:rFonts w:eastAsia="Lucida Sans Unicode"/>
          <w:bCs/>
        </w:rPr>
        <w:t xml:space="preserve"> </w:t>
      </w:r>
      <w:r w:rsidRPr="00F80145">
        <w:rPr>
          <w:rFonts w:eastAsia="Lucida Sans Unicode"/>
          <w:bCs/>
        </w:rPr>
        <w:t>statiniai/inžineriniai statiniai – hidrotechnikos statiniai*.</w:t>
      </w:r>
    </w:p>
    <w:p w14:paraId="148EFFE8"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7. LĖŠŲ POBŪDIS: Savivaldybės biudžetas ir kt.</w:t>
      </w:r>
    </w:p>
    <w:p w14:paraId="4CFC14C3"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8. STATYBOS DARBŲ PIRKIMO BŪDAS: Viešieji pirkimai.</w:t>
      </w:r>
    </w:p>
    <w:p w14:paraId="16CF9C3E" w14:textId="77777777" w:rsidR="00B0429D"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9. STATYTOJO PATEIKIAMŲ PRIVALOMŲJŲ DOKUMENTŲ SĄRAŠAS:</w:t>
      </w:r>
    </w:p>
    <w:p w14:paraId="3243B1F1" w14:textId="1FBC6240" w:rsidR="00F80145" w:rsidRPr="00F80145" w:rsidRDefault="00EC31B7" w:rsidP="00F80145">
      <w:pPr>
        <w:widowControl w:val="0"/>
        <w:tabs>
          <w:tab w:val="left" w:pos="1134"/>
          <w:tab w:val="left" w:pos="1276"/>
          <w:tab w:val="left" w:pos="1418"/>
        </w:tabs>
        <w:suppressAutoHyphens/>
        <w:autoSpaceDE w:val="0"/>
        <w:autoSpaceDN w:val="0"/>
        <w:adjustRightInd w:val="0"/>
        <w:jc w:val="both"/>
        <w:rPr>
          <w:rFonts w:eastAsia="Lucida Sans Unicode"/>
          <w:bCs/>
        </w:rPr>
      </w:pPr>
      <w:r>
        <w:rPr>
          <w:rFonts w:eastAsia="Lucida Sans Unicode"/>
          <w:bCs/>
        </w:rPr>
        <w:t xml:space="preserve">       </w:t>
      </w:r>
      <w:r w:rsidR="00F80145" w:rsidRPr="00F80145">
        <w:rPr>
          <w:rFonts w:eastAsia="Lucida Sans Unicode"/>
          <w:bCs/>
        </w:rPr>
        <w:t>9.1. Statinio projektavimo užduotis;</w:t>
      </w:r>
    </w:p>
    <w:p w14:paraId="6A0E413E" w14:textId="548125A3" w:rsidR="00F80145" w:rsidRPr="00F80145" w:rsidRDefault="00EC31B7" w:rsidP="00F80145">
      <w:pPr>
        <w:widowControl w:val="0"/>
        <w:tabs>
          <w:tab w:val="left" w:pos="1134"/>
          <w:tab w:val="left" w:pos="1276"/>
          <w:tab w:val="left" w:pos="1418"/>
        </w:tabs>
        <w:suppressAutoHyphens/>
        <w:autoSpaceDE w:val="0"/>
        <w:autoSpaceDN w:val="0"/>
        <w:adjustRightInd w:val="0"/>
        <w:jc w:val="both"/>
        <w:rPr>
          <w:rFonts w:eastAsia="Lucida Sans Unicode"/>
          <w:bCs/>
        </w:rPr>
      </w:pPr>
      <w:r>
        <w:rPr>
          <w:rFonts w:eastAsia="Lucida Sans Unicode"/>
          <w:bCs/>
        </w:rPr>
        <w:t xml:space="preserve">       </w:t>
      </w:r>
      <w:r w:rsidR="00F80145" w:rsidRPr="00F80145">
        <w:rPr>
          <w:rFonts w:eastAsia="Lucida Sans Unicode"/>
          <w:bCs/>
        </w:rPr>
        <w:t>9.2. 2025-06-09 atliktas specialiosios tilto apžiūros aktas Nr. T1;</w:t>
      </w:r>
    </w:p>
    <w:p w14:paraId="0694B3FC" w14:textId="5E6E4CF5" w:rsidR="00F80145" w:rsidRPr="00F80145" w:rsidRDefault="00EC31B7" w:rsidP="00F80145">
      <w:pPr>
        <w:widowControl w:val="0"/>
        <w:tabs>
          <w:tab w:val="left" w:pos="1134"/>
          <w:tab w:val="left" w:pos="1276"/>
          <w:tab w:val="left" w:pos="1418"/>
        </w:tabs>
        <w:suppressAutoHyphens/>
        <w:autoSpaceDE w:val="0"/>
        <w:autoSpaceDN w:val="0"/>
        <w:adjustRightInd w:val="0"/>
        <w:jc w:val="both"/>
        <w:rPr>
          <w:rFonts w:eastAsia="Lucida Sans Unicode"/>
          <w:bCs/>
        </w:rPr>
      </w:pPr>
      <w:r>
        <w:rPr>
          <w:rFonts w:eastAsia="Lucida Sans Unicode"/>
          <w:bCs/>
        </w:rPr>
        <w:t xml:space="preserve">       </w:t>
      </w:r>
      <w:r w:rsidR="00F80145" w:rsidRPr="00F80145">
        <w:rPr>
          <w:rFonts w:eastAsia="Lucida Sans Unicode"/>
          <w:bCs/>
        </w:rPr>
        <w:t>9.3. UAB „</w:t>
      </w:r>
      <w:proofErr w:type="spellStart"/>
      <w:r w:rsidR="00F80145" w:rsidRPr="00F80145">
        <w:rPr>
          <w:rFonts w:eastAsia="Lucida Sans Unicode"/>
          <w:bCs/>
        </w:rPr>
        <w:t>Geoinžinerija</w:t>
      </w:r>
      <w:proofErr w:type="spellEnd"/>
      <w:r w:rsidR="00F80145" w:rsidRPr="00F80145">
        <w:rPr>
          <w:rFonts w:eastAsia="Lucida Sans Unicode"/>
          <w:bCs/>
        </w:rPr>
        <w:t>“ 2021 metais rugpjūčio mėn. atlikta projektinių inžinerinių geologinių</w:t>
      </w:r>
      <w:r w:rsidR="007A3E22">
        <w:rPr>
          <w:rFonts w:eastAsia="Lucida Sans Unicode"/>
          <w:bCs/>
        </w:rPr>
        <w:t xml:space="preserve"> </w:t>
      </w:r>
      <w:r w:rsidR="00F80145" w:rsidRPr="00F80145">
        <w:rPr>
          <w:rFonts w:eastAsia="Lucida Sans Unicode"/>
          <w:bCs/>
        </w:rPr>
        <w:t>tyrimų</w:t>
      </w:r>
      <w:r w:rsidR="007A3E22">
        <w:rPr>
          <w:rFonts w:eastAsia="Lucida Sans Unicode"/>
          <w:bCs/>
        </w:rPr>
        <w:t xml:space="preserve"> </w:t>
      </w:r>
      <w:r w:rsidR="00F80145" w:rsidRPr="00F80145">
        <w:rPr>
          <w:rFonts w:eastAsia="Lucida Sans Unicode"/>
          <w:bCs/>
        </w:rPr>
        <w:t>ataskaita.</w:t>
      </w:r>
    </w:p>
    <w:p w14:paraId="11C9890A"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10. STATYTOJO REIKALAVIMAI STATINIO PROJEKTUI:</w:t>
      </w:r>
    </w:p>
    <w:p w14:paraId="05FBBB84" w14:textId="60A89092" w:rsidR="00F80145" w:rsidRPr="00F80145" w:rsidRDefault="00EC31B7" w:rsidP="00F80145">
      <w:pPr>
        <w:widowControl w:val="0"/>
        <w:tabs>
          <w:tab w:val="left" w:pos="1134"/>
          <w:tab w:val="left" w:pos="1276"/>
          <w:tab w:val="left" w:pos="1418"/>
        </w:tabs>
        <w:suppressAutoHyphens/>
        <w:autoSpaceDE w:val="0"/>
        <w:autoSpaceDN w:val="0"/>
        <w:adjustRightInd w:val="0"/>
        <w:jc w:val="both"/>
        <w:rPr>
          <w:rFonts w:eastAsia="Lucida Sans Unicode"/>
          <w:bCs/>
        </w:rPr>
      </w:pPr>
      <w:r>
        <w:rPr>
          <w:rFonts w:eastAsia="Lucida Sans Unicode"/>
          <w:bCs/>
        </w:rPr>
        <w:t xml:space="preserve">       </w:t>
      </w:r>
      <w:r w:rsidR="00F80145" w:rsidRPr="00F80145">
        <w:rPr>
          <w:rFonts w:eastAsia="Lucida Sans Unicode"/>
          <w:bCs/>
        </w:rPr>
        <w:t>10.1. Projektavimo tikslas: suprojektuoti tilto per Nevėžį J. Biliūno gatvėje (toliau – Tiltas) ir</w:t>
      </w:r>
      <w:r w:rsidR="007A3E22">
        <w:rPr>
          <w:rFonts w:eastAsia="Lucida Sans Unicode"/>
          <w:bCs/>
        </w:rPr>
        <w:t xml:space="preserve"> </w:t>
      </w:r>
      <w:r w:rsidR="00F80145" w:rsidRPr="00F80145">
        <w:rPr>
          <w:rFonts w:eastAsia="Lucida Sans Unicode"/>
          <w:bCs/>
        </w:rPr>
        <w:t>užtvankos J. Biliūno g. 15, Panevėžio m. (toliau – Užtvanka) atnaujinimą;</w:t>
      </w:r>
    </w:p>
    <w:p w14:paraId="59A446D6" w14:textId="0E14A859" w:rsidR="00F80145" w:rsidRPr="00F80145" w:rsidRDefault="00EC31B7" w:rsidP="00F80145">
      <w:pPr>
        <w:widowControl w:val="0"/>
        <w:tabs>
          <w:tab w:val="left" w:pos="1134"/>
          <w:tab w:val="left" w:pos="1276"/>
          <w:tab w:val="left" w:pos="1418"/>
        </w:tabs>
        <w:suppressAutoHyphens/>
        <w:autoSpaceDE w:val="0"/>
        <w:autoSpaceDN w:val="0"/>
        <w:adjustRightInd w:val="0"/>
        <w:jc w:val="both"/>
        <w:rPr>
          <w:rFonts w:eastAsia="Lucida Sans Unicode"/>
          <w:bCs/>
        </w:rPr>
      </w:pPr>
      <w:r>
        <w:rPr>
          <w:rFonts w:eastAsia="Lucida Sans Unicode"/>
          <w:bCs/>
        </w:rPr>
        <w:t xml:space="preserve">       </w:t>
      </w:r>
      <w:r w:rsidR="00F80145" w:rsidRPr="00F80145">
        <w:rPr>
          <w:rFonts w:eastAsia="Lucida Sans Unicode"/>
          <w:bCs/>
        </w:rPr>
        <w:t>10.2. Numatyti projekto išskyrimą atskiromis bylomis į du darbų etapus: I etapas – Tilto</w:t>
      </w:r>
      <w:r w:rsidR="007A3E22">
        <w:rPr>
          <w:rFonts w:eastAsia="Lucida Sans Unicode"/>
          <w:bCs/>
        </w:rPr>
        <w:t xml:space="preserve"> </w:t>
      </w:r>
      <w:r w:rsidR="00F80145" w:rsidRPr="00F80145">
        <w:rPr>
          <w:rFonts w:eastAsia="Lucida Sans Unicode"/>
          <w:bCs/>
        </w:rPr>
        <w:t>rekonstravimas; II etapas – Užtvankos kapitalinis remontas;</w:t>
      </w:r>
    </w:p>
    <w:p w14:paraId="0CED8D8A" w14:textId="274D64E1" w:rsidR="00F80145" w:rsidRPr="00F80145" w:rsidRDefault="00EC31B7" w:rsidP="00F80145">
      <w:pPr>
        <w:widowControl w:val="0"/>
        <w:tabs>
          <w:tab w:val="left" w:pos="1134"/>
          <w:tab w:val="left" w:pos="1276"/>
          <w:tab w:val="left" w:pos="1418"/>
        </w:tabs>
        <w:suppressAutoHyphens/>
        <w:autoSpaceDE w:val="0"/>
        <w:autoSpaceDN w:val="0"/>
        <w:adjustRightInd w:val="0"/>
        <w:jc w:val="both"/>
        <w:rPr>
          <w:rFonts w:eastAsia="Lucida Sans Unicode"/>
          <w:bCs/>
        </w:rPr>
      </w:pPr>
      <w:r>
        <w:rPr>
          <w:rFonts w:eastAsia="Lucida Sans Unicode"/>
          <w:bCs/>
        </w:rPr>
        <w:t xml:space="preserve">       </w:t>
      </w:r>
      <w:r w:rsidR="00F80145" w:rsidRPr="00F80145">
        <w:rPr>
          <w:rFonts w:eastAsia="Lucida Sans Unicode"/>
          <w:bCs/>
        </w:rPr>
        <w:t>10.3. Parengti statinio informacinį modelį (BIM) apimantį projektinių pasiūlymų stadiją ir</w:t>
      </w:r>
      <w:r w:rsidR="007A3E22">
        <w:rPr>
          <w:rFonts w:eastAsia="Lucida Sans Unicode"/>
          <w:bCs/>
        </w:rPr>
        <w:t xml:space="preserve"> </w:t>
      </w:r>
      <w:r w:rsidR="00F80145" w:rsidRPr="00F80145">
        <w:rPr>
          <w:rFonts w:eastAsia="Lucida Sans Unicode"/>
          <w:bCs/>
        </w:rPr>
        <w:t>techninio darbo projekto stadiją;</w:t>
      </w:r>
    </w:p>
    <w:p w14:paraId="5C4CD77D" w14:textId="37BE2827" w:rsidR="00F80145" w:rsidRPr="00F80145" w:rsidRDefault="00EC31B7" w:rsidP="00F80145">
      <w:pPr>
        <w:widowControl w:val="0"/>
        <w:tabs>
          <w:tab w:val="left" w:pos="1134"/>
          <w:tab w:val="left" w:pos="1276"/>
          <w:tab w:val="left" w:pos="1418"/>
        </w:tabs>
        <w:suppressAutoHyphens/>
        <w:autoSpaceDE w:val="0"/>
        <w:autoSpaceDN w:val="0"/>
        <w:adjustRightInd w:val="0"/>
        <w:jc w:val="both"/>
        <w:rPr>
          <w:rFonts w:eastAsia="Lucida Sans Unicode"/>
          <w:bCs/>
        </w:rPr>
      </w:pPr>
      <w:r>
        <w:rPr>
          <w:rFonts w:eastAsia="Lucida Sans Unicode"/>
          <w:bCs/>
        </w:rPr>
        <w:t xml:space="preserve">       </w:t>
      </w:r>
      <w:r w:rsidR="00F80145" w:rsidRPr="00F80145">
        <w:rPr>
          <w:rFonts w:eastAsia="Lucida Sans Unicode"/>
          <w:bCs/>
        </w:rPr>
        <w:t>10.4. Parengti topografinę geodezinę nuotrauką su požeminiais inžineriniais tinklais ir jei</w:t>
      </w:r>
      <w:r w:rsidR="007A3E22">
        <w:rPr>
          <w:rFonts w:eastAsia="Lucida Sans Unicode"/>
          <w:bCs/>
        </w:rPr>
        <w:t xml:space="preserve"> </w:t>
      </w:r>
      <w:r w:rsidR="00F80145" w:rsidRPr="00F80145">
        <w:rPr>
          <w:rFonts w:eastAsia="Lucida Sans Unicode"/>
          <w:bCs/>
        </w:rPr>
        <w:t xml:space="preserve">reikia, atlikti papildomus kontrolinius geologinius, topografinius </w:t>
      </w:r>
      <w:r w:rsidR="007A3E22">
        <w:rPr>
          <w:rFonts w:eastAsia="Lucida Sans Unicode"/>
          <w:bCs/>
        </w:rPr>
        <w:t>–</w:t>
      </w:r>
      <w:r w:rsidR="00F80145" w:rsidRPr="00F80145">
        <w:rPr>
          <w:rFonts w:eastAsia="Lucida Sans Unicode"/>
          <w:bCs/>
        </w:rPr>
        <w:t xml:space="preserve"> </w:t>
      </w:r>
      <w:proofErr w:type="spellStart"/>
      <w:r w:rsidR="00F80145" w:rsidRPr="00F80145">
        <w:rPr>
          <w:rFonts w:eastAsia="Lucida Sans Unicode"/>
          <w:bCs/>
        </w:rPr>
        <w:t>batimetrinius</w:t>
      </w:r>
      <w:proofErr w:type="spellEnd"/>
      <w:r w:rsidR="007A3E22">
        <w:rPr>
          <w:rFonts w:eastAsia="Lucida Sans Unicode"/>
          <w:bCs/>
        </w:rPr>
        <w:t xml:space="preserve"> </w:t>
      </w:r>
      <w:r w:rsidR="00F80145" w:rsidRPr="00F80145">
        <w:rPr>
          <w:rFonts w:eastAsia="Lucida Sans Unicode"/>
          <w:bCs/>
        </w:rPr>
        <w:t>tyrinėjimus, geotechninius ir</w:t>
      </w:r>
      <w:r w:rsidR="007A3E22">
        <w:rPr>
          <w:rFonts w:eastAsia="Lucida Sans Unicode"/>
          <w:bCs/>
        </w:rPr>
        <w:t xml:space="preserve"> </w:t>
      </w:r>
      <w:r w:rsidR="00F80145" w:rsidRPr="00F80145">
        <w:rPr>
          <w:rFonts w:eastAsia="Lucida Sans Unicode"/>
          <w:bCs/>
        </w:rPr>
        <w:t>hidrologinius tyrimus;</w:t>
      </w:r>
    </w:p>
    <w:p w14:paraId="0AF3C934" w14:textId="16D66DA9" w:rsidR="00F80145" w:rsidRPr="00F80145" w:rsidRDefault="00EC31B7" w:rsidP="00F80145">
      <w:pPr>
        <w:widowControl w:val="0"/>
        <w:tabs>
          <w:tab w:val="left" w:pos="1134"/>
          <w:tab w:val="left" w:pos="1276"/>
          <w:tab w:val="left" w:pos="1418"/>
        </w:tabs>
        <w:suppressAutoHyphens/>
        <w:autoSpaceDE w:val="0"/>
        <w:autoSpaceDN w:val="0"/>
        <w:adjustRightInd w:val="0"/>
        <w:jc w:val="both"/>
        <w:rPr>
          <w:rFonts w:eastAsia="Lucida Sans Unicode"/>
          <w:bCs/>
        </w:rPr>
      </w:pPr>
      <w:r>
        <w:rPr>
          <w:rFonts w:eastAsia="Lucida Sans Unicode"/>
          <w:bCs/>
        </w:rPr>
        <w:t xml:space="preserve">       </w:t>
      </w:r>
      <w:r w:rsidR="00F80145" w:rsidRPr="00F80145">
        <w:rPr>
          <w:rFonts w:eastAsia="Lucida Sans Unicode"/>
          <w:bCs/>
        </w:rPr>
        <w:t>10.5. Suprojektuoti šiuos statybos darbus:</w:t>
      </w:r>
    </w:p>
    <w:p w14:paraId="7DA6005E" w14:textId="5DE63A8E" w:rsidR="00F80145" w:rsidRPr="00F80145" w:rsidRDefault="00EC31B7" w:rsidP="00F80145">
      <w:pPr>
        <w:widowControl w:val="0"/>
        <w:tabs>
          <w:tab w:val="left" w:pos="1134"/>
          <w:tab w:val="left" w:pos="1276"/>
          <w:tab w:val="left" w:pos="1418"/>
        </w:tabs>
        <w:suppressAutoHyphens/>
        <w:autoSpaceDE w:val="0"/>
        <w:autoSpaceDN w:val="0"/>
        <w:adjustRightInd w:val="0"/>
        <w:jc w:val="both"/>
        <w:rPr>
          <w:rFonts w:eastAsia="Lucida Sans Unicode"/>
          <w:bCs/>
        </w:rPr>
      </w:pPr>
      <w:r>
        <w:rPr>
          <w:rFonts w:eastAsia="Lucida Sans Unicode"/>
          <w:bCs/>
        </w:rPr>
        <w:t xml:space="preserve">       </w:t>
      </w:r>
      <w:r w:rsidR="00F80145" w:rsidRPr="00F80145">
        <w:rPr>
          <w:rFonts w:eastAsia="Lucida Sans Unicode"/>
          <w:bCs/>
        </w:rPr>
        <w:t>10.5.1. Jeigu reikia, pagal gautas sąlygas (Statinio projektavimo užduoties 11.7 punktas),</w:t>
      </w:r>
      <w:r w:rsidR="007A3E22">
        <w:rPr>
          <w:rFonts w:eastAsia="Lucida Sans Unicode"/>
          <w:bCs/>
        </w:rPr>
        <w:t xml:space="preserve"> </w:t>
      </w:r>
      <w:r w:rsidR="00F80145" w:rsidRPr="00F80145">
        <w:rPr>
          <w:rFonts w:eastAsia="Lucida Sans Unicode"/>
          <w:bCs/>
        </w:rPr>
        <w:t>suprojektuoti</w:t>
      </w:r>
      <w:r w:rsidR="007A3E22">
        <w:rPr>
          <w:rFonts w:eastAsia="Lucida Sans Unicode"/>
          <w:bCs/>
        </w:rPr>
        <w:t xml:space="preserve"> </w:t>
      </w:r>
      <w:r w:rsidR="00F80145" w:rsidRPr="00F80145">
        <w:rPr>
          <w:rFonts w:eastAsia="Lucida Sans Unicode"/>
          <w:bCs/>
        </w:rPr>
        <w:t>esamų inžinerinių (elektros, dujų, ryšių ir kitų) tinklų apsaugojimą</w:t>
      </w:r>
      <w:r w:rsidR="007A3E22">
        <w:rPr>
          <w:rFonts w:eastAsia="Lucida Sans Unicode"/>
          <w:bCs/>
        </w:rPr>
        <w:t xml:space="preserve"> </w:t>
      </w:r>
      <w:r w:rsidR="00F80145" w:rsidRPr="00F80145">
        <w:rPr>
          <w:rFonts w:eastAsia="Lucida Sans Unicode"/>
          <w:bCs/>
        </w:rPr>
        <w:t>ar iškėlimą;</w:t>
      </w:r>
    </w:p>
    <w:p w14:paraId="2EEA281A" w14:textId="0AC9B447" w:rsidR="00F80145" w:rsidRPr="00F80145" w:rsidRDefault="00EC31B7" w:rsidP="00F80145">
      <w:pPr>
        <w:widowControl w:val="0"/>
        <w:tabs>
          <w:tab w:val="left" w:pos="1134"/>
          <w:tab w:val="left" w:pos="1276"/>
          <w:tab w:val="left" w:pos="1418"/>
        </w:tabs>
        <w:suppressAutoHyphens/>
        <w:autoSpaceDE w:val="0"/>
        <w:autoSpaceDN w:val="0"/>
        <w:adjustRightInd w:val="0"/>
        <w:jc w:val="both"/>
        <w:rPr>
          <w:rFonts w:eastAsia="Lucida Sans Unicode"/>
          <w:bCs/>
        </w:rPr>
      </w:pPr>
      <w:r>
        <w:rPr>
          <w:rFonts w:eastAsia="Lucida Sans Unicode"/>
          <w:bCs/>
        </w:rPr>
        <w:t xml:space="preserve">       </w:t>
      </w:r>
      <w:r w:rsidR="00F80145" w:rsidRPr="00F80145">
        <w:rPr>
          <w:rFonts w:eastAsia="Lucida Sans Unicode"/>
          <w:bCs/>
        </w:rPr>
        <w:t>10.5.2. Susipažinti su 2025-06-09 atliktu specialiosios tilto apžiūros aktas Nr. T1, įvertinti</w:t>
      </w:r>
      <w:r w:rsidR="007A3E22">
        <w:rPr>
          <w:rFonts w:eastAsia="Lucida Sans Unicode"/>
          <w:bCs/>
        </w:rPr>
        <w:t xml:space="preserve"> </w:t>
      </w:r>
      <w:r w:rsidR="00F80145" w:rsidRPr="00F80145">
        <w:rPr>
          <w:rFonts w:eastAsia="Lucida Sans Unicode"/>
          <w:bCs/>
        </w:rPr>
        <w:t>naujai</w:t>
      </w:r>
      <w:r w:rsidR="007A3E22">
        <w:rPr>
          <w:rFonts w:eastAsia="Lucida Sans Unicode"/>
          <w:bCs/>
        </w:rPr>
        <w:t xml:space="preserve"> </w:t>
      </w:r>
      <w:r w:rsidR="00F80145" w:rsidRPr="00F80145">
        <w:rPr>
          <w:rFonts w:eastAsia="Lucida Sans Unicode"/>
          <w:bCs/>
        </w:rPr>
        <w:t>atsiradusius defektus ir suprojektuoti šiuos Tilto atnaujinimo darbus:</w:t>
      </w:r>
    </w:p>
    <w:p w14:paraId="681131ED" w14:textId="77777777" w:rsidR="00F80145" w:rsidRPr="00F80145" w:rsidRDefault="00F80145" w:rsidP="00EC31B7">
      <w:pPr>
        <w:widowControl w:val="0"/>
        <w:tabs>
          <w:tab w:val="left" w:pos="1134"/>
          <w:tab w:val="left" w:pos="1276"/>
          <w:tab w:val="left" w:pos="1418"/>
        </w:tabs>
        <w:suppressAutoHyphens/>
        <w:autoSpaceDE w:val="0"/>
        <w:autoSpaceDN w:val="0"/>
        <w:adjustRightInd w:val="0"/>
        <w:ind w:left="426" w:hanging="426"/>
        <w:jc w:val="both"/>
        <w:rPr>
          <w:rFonts w:eastAsia="Lucida Sans Unicode"/>
          <w:bCs/>
        </w:rPr>
      </w:pPr>
      <w:r w:rsidRPr="00F80145">
        <w:rPr>
          <w:rFonts w:eastAsia="Lucida Sans Unicode"/>
          <w:bCs/>
        </w:rPr>
        <w:t>– užtikrinti sklandų suvedimą su kelio pločiais bei nuolydžiais (tikslinti</w:t>
      </w:r>
    </w:p>
    <w:p w14:paraId="76B5520C" w14:textId="77777777" w:rsidR="00F80145" w:rsidRPr="00F80145" w:rsidRDefault="00F80145" w:rsidP="00EC31B7">
      <w:pPr>
        <w:widowControl w:val="0"/>
        <w:tabs>
          <w:tab w:val="left" w:pos="1134"/>
          <w:tab w:val="left" w:pos="1276"/>
          <w:tab w:val="left" w:pos="1418"/>
        </w:tabs>
        <w:suppressAutoHyphens/>
        <w:autoSpaceDE w:val="0"/>
        <w:autoSpaceDN w:val="0"/>
        <w:adjustRightInd w:val="0"/>
        <w:ind w:left="426" w:hanging="426"/>
        <w:jc w:val="both"/>
        <w:rPr>
          <w:rFonts w:eastAsia="Lucida Sans Unicode"/>
          <w:bCs/>
        </w:rPr>
      </w:pPr>
      <w:r w:rsidRPr="00F80145">
        <w:rPr>
          <w:rFonts w:eastAsia="Lucida Sans Unicode"/>
          <w:bCs/>
        </w:rPr>
        <w:t>projektavimo eigoje);</w:t>
      </w:r>
    </w:p>
    <w:p w14:paraId="2519875A"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nuardyti esamus pakloto elementus: hidroizoliaciją, deformacinius pjūvius,</w:t>
      </w:r>
    </w:p>
    <w:p w14:paraId="5F6A5E3C"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xml:space="preserve">asfalto dangą, </w:t>
      </w:r>
      <w:proofErr w:type="spellStart"/>
      <w:r w:rsidRPr="00F80145">
        <w:rPr>
          <w:rFonts w:eastAsia="Lucida Sans Unicode"/>
          <w:bCs/>
        </w:rPr>
        <w:t>šalitilčių</w:t>
      </w:r>
      <w:proofErr w:type="spellEnd"/>
      <w:r w:rsidRPr="00F80145">
        <w:rPr>
          <w:rFonts w:eastAsia="Lucida Sans Unicode"/>
          <w:bCs/>
        </w:rPr>
        <w:t xml:space="preserve"> blokus, atitvarus, turėklus;</w:t>
      </w:r>
    </w:p>
    <w:p w14:paraId="0EAE1C23"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išardyti komunikacijų pakabų elementus po tilto perdanga, suremontuoti sijų</w:t>
      </w:r>
    </w:p>
    <w:p w14:paraId="487A1340"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vietas, kur buvo įrengtos pakabos;</w:t>
      </w:r>
    </w:p>
    <w:p w14:paraId="75035CF3" w14:textId="1F2F7DDD"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reikšmingai pažeistas sijas pakeisti naujomis arba sustiprinti. Įvertinus esamą</w:t>
      </w:r>
      <w:r w:rsidR="007A3E22">
        <w:rPr>
          <w:rFonts w:eastAsia="Lucida Sans Unicode"/>
          <w:bCs/>
        </w:rPr>
        <w:t xml:space="preserve"> </w:t>
      </w:r>
      <w:r w:rsidRPr="00F80145">
        <w:rPr>
          <w:rFonts w:eastAsia="Lucida Sans Unicode"/>
          <w:bCs/>
        </w:rPr>
        <w:t xml:space="preserve">sijų būklę projekto </w:t>
      </w:r>
      <w:r w:rsidRPr="00F80145">
        <w:rPr>
          <w:rFonts w:eastAsia="Lucida Sans Unicode"/>
          <w:bCs/>
        </w:rPr>
        <w:lastRenderedPageBreak/>
        <w:t>rengimo metu gali būti priimtas sprendimas dėl visų perdangos</w:t>
      </w:r>
      <w:r w:rsidR="007A3E22">
        <w:rPr>
          <w:rFonts w:eastAsia="Lucida Sans Unicode"/>
          <w:bCs/>
        </w:rPr>
        <w:t xml:space="preserve"> </w:t>
      </w:r>
      <w:r w:rsidRPr="00F80145">
        <w:rPr>
          <w:rFonts w:eastAsia="Lucida Sans Unicode"/>
          <w:bCs/>
        </w:rPr>
        <w:t>pagrindinių sijų keitimo;</w:t>
      </w:r>
    </w:p>
    <w:p w14:paraId="1199EA60" w14:textId="3A92AEC0"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remontiniais mišiniais suremontuoti nekeičiamas perdangos sijų galus bei vietas,</w:t>
      </w:r>
      <w:r w:rsidR="007A3E22">
        <w:rPr>
          <w:rFonts w:eastAsia="Lucida Sans Unicode"/>
          <w:bCs/>
        </w:rPr>
        <w:t xml:space="preserve"> </w:t>
      </w:r>
      <w:r w:rsidRPr="00F80145">
        <w:rPr>
          <w:rFonts w:eastAsia="Lucida Sans Unicode"/>
          <w:bCs/>
        </w:rPr>
        <w:t>kurios supleišėjusios ar pažeistos. Remontą atlikti griežtai laikantis instrukcijų dėl</w:t>
      </w:r>
      <w:r w:rsidR="007A3E22">
        <w:rPr>
          <w:rFonts w:eastAsia="Lucida Sans Unicode"/>
          <w:bCs/>
        </w:rPr>
        <w:t xml:space="preserve"> </w:t>
      </w:r>
      <w:r w:rsidRPr="00F80145">
        <w:rPr>
          <w:rFonts w:eastAsia="Lucida Sans Unicode"/>
          <w:bCs/>
        </w:rPr>
        <w:t>betono ir armatūros paruošimo prieš remontą;</w:t>
      </w:r>
    </w:p>
    <w:p w14:paraId="58C13040"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xml:space="preserve">– suprojektuoti </w:t>
      </w:r>
      <w:proofErr w:type="spellStart"/>
      <w:r w:rsidRPr="00F80145">
        <w:rPr>
          <w:rFonts w:eastAsia="Lucida Sans Unicode"/>
          <w:bCs/>
        </w:rPr>
        <w:t>elastomerinių</w:t>
      </w:r>
      <w:proofErr w:type="spellEnd"/>
      <w:r w:rsidRPr="00F80145">
        <w:rPr>
          <w:rFonts w:eastAsia="Lucida Sans Unicode"/>
          <w:bCs/>
        </w:rPr>
        <w:t xml:space="preserve"> atraminių guolių keitimą;</w:t>
      </w:r>
    </w:p>
    <w:p w14:paraId="533EF60A" w14:textId="68E51B2C"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suprojektuoti naujus pakloto elementus: hidroizoliaciją, naują vandens</w:t>
      </w:r>
      <w:r w:rsidR="007A3E22">
        <w:rPr>
          <w:rFonts w:eastAsia="Lucida Sans Unicode"/>
          <w:bCs/>
        </w:rPr>
        <w:t xml:space="preserve"> </w:t>
      </w:r>
      <w:r w:rsidRPr="00F80145">
        <w:rPr>
          <w:rFonts w:eastAsia="Lucida Sans Unicode"/>
          <w:bCs/>
        </w:rPr>
        <w:t>surinkimo ir nuvedimo sistemą</w:t>
      </w:r>
      <w:r w:rsidR="007A3E22">
        <w:rPr>
          <w:rFonts w:eastAsia="Lucida Sans Unicode"/>
          <w:bCs/>
        </w:rPr>
        <w:t xml:space="preserve"> </w:t>
      </w:r>
      <w:r w:rsidRPr="00F80145">
        <w:rPr>
          <w:rFonts w:eastAsia="Lucida Sans Unicode"/>
          <w:bCs/>
        </w:rPr>
        <w:t>nuo hidroizoliacijos ir nuo pakloto elementų,</w:t>
      </w:r>
      <w:r w:rsidR="007A3E22">
        <w:rPr>
          <w:rFonts w:eastAsia="Lucida Sans Unicode"/>
          <w:bCs/>
        </w:rPr>
        <w:t xml:space="preserve"> </w:t>
      </w:r>
      <w:r w:rsidRPr="00F80145">
        <w:rPr>
          <w:rFonts w:eastAsia="Lucida Sans Unicode"/>
          <w:bCs/>
        </w:rPr>
        <w:t xml:space="preserve">deformacinius pjūvius, asfalto dangą, </w:t>
      </w:r>
      <w:proofErr w:type="spellStart"/>
      <w:r w:rsidRPr="00F80145">
        <w:rPr>
          <w:rFonts w:eastAsia="Lucida Sans Unicode"/>
          <w:bCs/>
        </w:rPr>
        <w:t>šalitilčių</w:t>
      </w:r>
      <w:proofErr w:type="spellEnd"/>
      <w:r w:rsidRPr="00F80145">
        <w:rPr>
          <w:rFonts w:eastAsia="Lucida Sans Unicode"/>
          <w:bCs/>
        </w:rPr>
        <w:t xml:space="preserve"> blokus,</w:t>
      </w:r>
      <w:r w:rsidR="007A3E22">
        <w:rPr>
          <w:rFonts w:eastAsia="Lucida Sans Unicode"/>
          <w:bCs/>
        </w:rPr>
        <w:t xml:space="preserve"> </w:t>
      </w:r>
      <w:r w:rsidRPr="00F80145">
        <w:rPr>
          <w:rFonts w:eastAsia="Lucida Sans Unicode"/>
          <w:bCs/>
        </w:rPr>
        <w:t>atitvarus, turėklus;</w:t>
      </w:r>
    </w:p>
    <w:p w14:paraId="3171C4F6"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numatyti pereinamų plokščių ir gulekšnių pakeitimą;</w:t>
      </w:r>
    </w:p>
    <w:p w14:paraId="749DD759"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įrengti vandens nuleidimo sistemą ant tilto ir šulinėlius nuo hidroizoliacijos;</w:t>
      </w:r>
    </w:p>
    <w:p w14:paraId="665B6432"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įrengti šlaitinių laiptų turėklus;</w:t>
      </w:r>
    </w:p>
    <w:p w14:paraId="5B1FBD89"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numatyti tilto fasado paviršiaus spalvinį dažymą;</w:t>
      </w:r>
    </w:p>
    <w:p w14:paraId="6BB715C5"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sutvarkyti prietilčių aplinką;</w:t>
      </w:r>
    </w:p>
    <w:p w14:paraId="30C0AF25" w14:textId="7E13AF55"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suprojektuoti kelio ženklus su upės pavadinimu ir atlikti horizontalųjį</w:t>
      </w:r>
      <w:r w:rsidR="007A3E22">
        <w:rPr>
          <w:rFonts w:eastAsia="Lucida Sans Unicode"/>
          <w:bCs/>
        </w:rPr>
        <w:t xml:space="preserve"> </w:t>
      </w:r>
      <w:r w:rsidRPr="00F80145">
        <w:rPr>
          <w:rFonts w:eastAsia="Lucida Sans Unicode"/>
          <w:bCs/>
        </w:rPr>
        <w:t>važiuojamosios dalies ženklinimą;</w:t>
      </w:r>
    </w:p>
    <w:p w14:paraId="6B0BDEBA"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įrengti naują tilto apšvietimą ir numatyti šventinį tilto apšvietimą;</w:t>
      </w:r>
    </w:p>
    <w:p w14:paraId="416C7FEE"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įvertinti aplinkos pritaikymą žmonėms su negalia;</w:t>
      </w:r>
    </w:p>
    <w:p w14:paraId="4C0EAF71" w14:textId="1C20527D"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laikančiosios konstrukcijos, atsparumas apkrovoms ir laikomoji galia turi atitiktį</w:t>
      </w:r>
      <w:r w:rsidR="007A3E22">
        <w:rPr>
          <w:rFonts w:eastAsia="Lucida Sans Unicode"/>
          <w:bCs/>
        </w:rPr>
        <w:t xml:space="preserve"> </w:t>
      </w:r>
      <w:r w:rsidRPr="00F80145">
        <w:rPr>
          <w:rFonts w:eastAsia="Lucida Sans Unicode"/>
          <w:bCs/>
        </w:rPr>
        <w:t>šiuo metu galiojančius</w:t>
      </w:r>
      <w:r w:rsidR="007A3E22">
        <w:rPr>
          <w:rFonts w:eastAsia="Lucida Sans Unicode"/>
          <w:bCs/>
        </w:rPr>
        <w:t xml:space="preserve"> </w:t>
      </w:r>
      <w:r w:rsidRPr="00F80145">
        <w:rPr>
          <w:rFonts w:eastAsia="Lucida Sans Unicode"/>
          <w:bCs/>
        </w:rPr>
        <w:t>STR 2.05.04:2003 (2006-02-12), 7.11p. LST L ENV</w:t>
      </w:r>
      <w:r w:rsidR="007A3E22">
        <w:rPr>
          <w:rFonts w:eastAsia="Lucida Sans Unicode"/>
          <w:bCs/>
        </w:rPr>
        <w:t xml:space="preserve"> </w:t>
      </w:r>
      <w:r w:rsidRPr="00F80145">
        <w:rPr>
          <w:rFonts w:eastAsia="Lucida Sans Unicode"/>
          <w:bCs/>
        </w:rPr>
        <w:t xml:space="preserve">19913:2000 </w:t>
      </w:r>
      <w:proofErr w:type="spellStart"/>
      <w:r w:rsidRPr="00F80145">
        <w:rPr>
          <w:rFonts w:eastAsia="Lucida Sans Unicode"/>
          <w:bCs/>
        </w:rPr>
        <w:t>Eurokodas</w:t>
      </w:r>
      <w:proofErr w:type="spellEnd"/>
      <w:r w:rsidRPr="00F80145">
        <w:rPr>
          <w:rFonts w:eastAsia="Lucida Sans Unicode"/>
          <w:bCs/>
        </w:rPr>
        <w:t xml:space="preserve"> 1. Projektavimo pagrindai</w:t>
      </w:r>
      <w:r w:rsidR="007A3E22">
        <w:rPr>
          <w:rFonts w:eastAsia="Lucida Sans Unicode"/>
          <w:bCs/>
        </w:rPr>
        <w:t xml:space="preserve"> </w:t>
      </w:r>
      <w:r w:rsidRPr="00F80145">
        <w:rPr>
          <w:rFonts w:eastAsia="Lucida Sans Unicode"/>
          <w:bCs/>
        </w:rPr>
        <w:t>ir poveikiai konstrukcijoms. 3</w:t>
      </w:r>
      <w:r w:rsidR="007A3E22">
        <w:rPr>
          <w:rFonts w:eastAsia="Lucida Sans Unicode"/>
          <w:bCs/>
        </w:rPr>
        <w:t xml:space="preserve"> </w:t>
      </w:r>
      <w:r w:rsidRPr="00F80145">
        <w:rPr>
          <w:rFonts w:eastAsia="Lucida Sans Unicode"/>
          <w:bCs/>
        </w:rPr>
        <w:t>dalis. Tiltų eismo apkrovos; STR 2.05.03 Statybinių konstrukcijų</w:t>
      </w:r>
      <w:r w:rsidR="007A3E22">
        <w:rPr>
          <w:rFonts w:eastAsia="Lucida Sans Unicode"/>
          <w:bCs/>
        </w:rPr>
        <w:t xml:space="preserve"> </w:t>
      </w:r>
      <w:r w:rsidRPr="00F80145">
        <w:rPr>
          <w:rFonts w:eastAsia="Lucida Sans Unicode"/>
          <w:bCs/>
        </w:rPr>
        <w:t>projektavimo</w:t>
      </w:r>
      <w:r w:rsidR="007A3E22">
        <w:rPr>
          <w:rFonts w:eastAsia="Lucida Sans Unicode"/>
          <w:bCs/>
        </w:rPr>
        <w:t xml:space="preserve"> </w:t>
      </w:r>
      <w:r w:rsidRPr="00F80145">
        <w:rPr>
          <w:rFonts w:eastAsia="Lucida Sans Unicode"/>
          <w:bCs/>
        </w:rPr>
        <w:t xml:space="preserve">pagrindai (2013-07-19) </w:t>
      </w:r>
      <w:proofErr w:type="spellStart"/>
      <w:r w:rsidRPr="00F80145">
        <w:rPr>
          <w:rFonts w:eastAsia="Lucida Sans Unicode"/>
          <w:bCs/>
        </w:rPr>
        <w:t>Eurokodas</w:t>
      </w:r>
      <w:proofErr w:type="spellEnd"/>
      <w:r w:rsidRPr="00F80145">
        <w:rPr>
          <w:rFonts w:eastAsia="Lucida Sans Unicode"/>
          <w:bCs/>
        </w:rPr>
        <w:t xml:space="preserve"> 1. Poveikiai konstrukcijoms. 2 dalis. Tiltų</w:t>
      </w:r>
      <w:r w:rsidR="007A3E22">
        <w:rPr>
          <w:rFonts w:eastAsia="Lucida Sans Unicode"/>
          <w:bCs/>
        </w:rPr>
        <w:t xml:space="preserve"> </w:t>
      </w:r>
      <w:r w:rsidRPr="00F80145">
        <w:rPr>
          <w:rFonts w:eastAsia="Lucida Sans Unicode"/>
          <w:bCs/>
        </w:rPr>
        <w:t>eismo apkrovos; pagal LST EN1991-2 (arba lygiavertis);</w:t>
      </w:r>
    </w:p>
    <w:p w14:paraId="7EC19EA3" w14:textId="3FAD1014"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tilto konstrukcijos turi atitikti STR 2.01.01(1):2005 reglamentuojamus esminius</w:t>
      </w:r>
      <w:r w:rsidR="007A3E22">
        <w:rPr>
          <w:rFonts w:eastAsia="Lucida Sans Unicode"/>
          <w:bCs/>
        </w:rPr>
        <w:t xml:space="preserve"> </w:t>
      </w:r>
      <w:r w:rsidRPr="00F80145">
        <w:rPr>
          <w:rFonts w:eastAsia="Lucida Sans Unicode"/>
          <w:bCs/>
        </w:rPr>
        <w:t>statinio reikalavimus;</w:t>
      </w:r>
    </w:p>
    <w:p w14:paraId="5EE7C91E" w14:textId="7B6CFCFD"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tilto atnaujinimo darbų projektinius sprendinius atlikti pagal karinio mobilumo</w:t>
      </w:r>
      <w:r w:rsidR="007A3E22">
        <w:rPr>
          <w:rFonts w:eastAsia="Lucida Sans Unicode"/>
          <w:bCs/>
        </w:rPr>
        <w:t xml:space="preserve"> </w:t>
      </w:r>
      <w:r w:rsidRPr="00F80145">
        <w:rPr>
          <w:rFonts w:eastAsia="Lucida Sans Unicode"/>
          <w:bCs/>
        </w:rPr>
        <w:t>keliamus reikalavimus;</w:t>
      </w:r>
    </w:p>
    <w:p w14:paraId="33EB7AEE" w14:textId="16677D4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darbų metu eismo ribojimas turi būti organizuojamas apylanka (išanalizuoti</w:t>
      </w:r>
      <w:r w:rsidR="007A3E22">
        <w:rPr>
          <w:rFonts w:eastAsia="Lucida Sans Unicode"/>
          <w:bCs/>
        </w:rPr>
        <w:t xml:space="preserve"> </w:t>
      </w:r>
      <w:r w:rsidRPr="00F80145">
        <w:rPr>
          <w:rFonts w:eastAsia="Lucida Sans Unicode"/>
          <w:bCs/>
        </w:rPr>
        <w:t>visus galimus eismo organizavimo variantus). Inžinerinės eismo saugos</w:t>
      </w:r>
      <w:r w:rsidR="007A3E22">
        <w:rPr>
          <w:rFonts w:eastAsia="Lucida Sans Unicode"/>
          <w:bCs/>
        </w:rPr>
        <w:t xml:space="preserve"> </w:t>
      </w:r>
      <w:r w:rsidRPr="00F80145">
        <w:rPr>
          <w:rFonts w:eastAsia="Lucida Sans Unicode"/>
          <w:bCs/>
        </w:rPr>
        <w:t>priemonės nustatomos projektavimo metu.</w:t>
      </w:r>
    </w:p>
    <w:p w14:paraId="6BD7D1BA"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10.5.3. Suprojektuoti šiuos Užtvankos atnaujinimo darbus, numatant:</w:t>
      </w:r>
    </w:p>
    <w:p w14:paraId="051B569C" w14:textId="6D65E9A2"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xml:space="preserve">– suirusias aukštutinio šlaito tvirtinimo plokštes </w:t>
      </w:r>
      <w:proofErr w:type="spellStart"/>
      <w:r w:rsidRPr="00F80145">
        <w:rPr>
          <w:rFonts w:eastAsia="Lucida Sans Unicode"/>
          <w:bCs/>
        </w:rPr>
        <w:t>sumonolitinti</w:t>
      </w:r>
      <w:proofErr w:type="spellEnd"/>
      <w:r w:rsidRPr="00F80145">
        <w:rPr>
          <w:rFonts w:eastAsia="Lucida Sans Unicode"/>
          <w:bCs/>
        </w:rPr>
        <w:t>, tinkamai</w:t>
      </w:r>
      <w:r w:rsidR="007A3E22">
        <w:rPr>
          <w:rFonts w:eastAsia="Lucida Sans Unicode"/>
          <w:bCs/>
        </w:rPr>
        <w:t xml:space="preserve"> </w:t>
      </w:r>
      <w:r w:rsidRPr="00F80145">
        <w:rPr>
          <w:rFonts w:eastAsia="Lucida Sans Unicode"/>
          <w:bCs/>
        </w:rPr>
        <w:t>paruošiant pagrindą. Sutvarkyti</w:t>
      </w:r>
      <w:r w:rsidR="007A3E22">
        <w:rPr>
          <w:rFonts w:eastAsia="Lucida Sans Unicode"/>
          <w:bCs/>
        </w:rPr>
        <w:t xml:space="preserve"> </w:t>
      </w:r>
      <w:r w:rsidRPr="00F80145">
        <w:rPr>
          <w:rFonts w:eastAsia="Lucida Sans Unicode"/>
          <w:bCs/>
        </w:rPr>
        <w:t>suirusias siūles bei paviršinio vandens sugaudymą</w:t>
      </w:r>
      <w:r w:rsidR="007A3E22">
        <w:rPr>
          <w:rFonts w:eastAsia="Lucida Sans Unicode"/>
          <w:bCs/>
        </w:rPr>
        <w:t xml:space="preserve"> </w:t>
      </w:r>
      <w:r w:rsidRPr="00F80145">
        <w:rPr>
          <w:rFonts w:eastAsia="Lucida Sans Unicode"/>
          <w:bCs/>
        </w:rPr>
        <w:t>ir nuvedimą;</w:t>
      </w:r>
    </w:p>
    <w:p w14:paraId="2DD24533" w14:textId="78511B2C"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xml:space="preserve">– aukštutinio bjefo atraminės sienos (priekiniai </w:t>
      </w:r>
      <w:proofErr w:type="spellStart"/>
      <w:r w:rsidRPr="00F80145">
        <w:rPr>
          <w:rFonts w:eastAsia="Lucida Sans Unicode"/>
          <w:bCs/>
        </w:rPr>
        <w:t>ramtai</w:t>
      </w:r>
      <w:proofErr w:type="spellEnd"/>
      <w:r w:rsidRPr="00F80145">
        <w:rPr>
          <w:rFonts w:eastAsia="Lucida Sans Unicode"/>
          <w:bCs/>
        </w:rPr>
        <w:t xml:space="preserve">): glaistyti, </w:t>
      </w:r>
      <w:proofErr w:type="spellStart"/>
      <w:r w:rsidRPr="00F80145">
        <w:rPr>
          <w:rFonts w:eastAsia="Lucida Sans Unicode"/>
          <w:bCs/>
        </w:rPr>
        <w:t>injektuoti</w:t>
      </w:r>
      <w:proofErr w:type="spellEnd"/>
      <w:r w:rsidR="007A3E22">
        <w:rPr>
          <w:rFonts w:eastAsia="Lucida Sans Unicode"/>
          <w:bCs/>
        </w:rPr>
        <w:t xml:space="preserve"> </w:t>
      </w:r>
      <w:r w:rsidRPr="00F80145">
        <w:rPr>
          <w:rFonts w:eastAsia="Lucida Sans Unicode"/>
          <w:bCs/>
        </w:rPr>
        <w:t>cementinius ar</w:t>
      </w:r>
      <w:r w:rsidR="007A3E22">
        <w:rPr>
          <w:rFonts w:eastAsia="Lucida Sans Unicode"/>
          <w:bCs/>
        </w:rPr>
        <w:t xml:space="preserve"> </w:t>
      </w:r>
      <w:proofErr w:type="spellStart"/>
      <w:r w:rsidRPr="00F80145">
        <w:rPr>
          <w:rFonts w:eastAsia="Lucida Sans Unicode"/>
          <w:bCs/>
        </w:rPr>
        <w:t>polimercementinius</w:t>
      </w:r>
      <w:proofErr w:type="spellEnd"/>
      <w:r w:rsidRPr="00F80145">
        <w:rPr>
          <w:rFonts w:eastAsia="Lucida Sans Unicode"/>
          <w:bCs/>
        </w:rPr>
        <w:t xml:space="preserve"> skiedinius į plyšius, atnaujinti hidroizoliaciją;</w:t>
      </w:r>
    </w:p>
    <w:p w14:paraId="517EA432" w14:textId="2F8B0545"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xml:space="preserve">– pratekėjimo dalies atraminės sienos (centriniai </w:t>
      </w:r>
      <w:proofErr w:type="spellStart"/>
      <w:r w:rsidRPr="00F80145">
        <w:rPr>
          <w:rFonts w:eastAsia="Lucida Sans Unicode"/>
          <w:bCs/>
        </w:rPr>
        <w:t>ramtai</w:t>
      </w:r>
      <w:proofErr w:type="spellEnd"/>
      <w:r w:rsidRPr="00F80145">
        <w:rPr>
          <w:rFonts w:eastAsia="Lucida Sans Unicode"/>
          <w:bCs/>
        </w:rPr>
        <w:t xml:space="preserve">): glaistyti, </w:t>
      </w:r>
      <w:proofErr w:type="spellStart"/>
      <w:r w:rsidRPr="00F80145">
        <w:rPr>
          <w:rFonts w:eastAsia="Lucida Sans Unicode"/>
          <w:bCs/>
        </w:rPr>
        <w:t>injektuoti</w:t>
      </w:r>
      <w:proofErr w:type="spellEnd"/>
      <w:r w:rsidR="007A3E22">
        <w:rPr>
          <w:rFonts w:eastAsia="Lucida Sans Unicode"/>
          <w:bCs/>
        </w:rPr>
        <w:t xml:space="preserve"> </w:t>
      </w:r>
      <w:r w:rsidRPr="00F80145">
        <w:rPr>
          <w:rFonts w:eastAsia="Lucida Sans Unicode"/>
          <w:bCs/>
        </w:rPr>
        <w:t>cementinius ar</w:t>
      </w:r>
      <w:r w:rsidR="007A3E22">
        <w:rPr>
          <w:rFonts w:eastAsia="Lucida Sans Unicode"/>
          <w:bCs/>
        </w:rPr>
        <w:t xml:space="preserve"> </w:t>
      </w:r>
      <w:proofErr w:type="spellStart"/>
      <w:r w:rsidRPr="00F80145">
        <w:rPr>
          <w:rFonts w:eastAsia="Lucida Sans Unicode"/>
          <w:bCs/>
        </w:rPr>
        <w:t>polimercementinius</w:t>
      </w:r>
      <w:proofErr w:type="spellEnd"/>
      <w:r w:rsidRPr="00F80145">
        <w:rPr>
          <w:rFonts w:eastAsia="Lucida Sans Unicode"/>
          <w:bCs/>
        </w:rPr>
        <w:t xml:space="preserve"> skiedinius į plyšius, atnaujinti hidroizoliaciją,</w:t>
      </w:r>
      <w:r w:rsidR="007A3E22">
        <w:rPr>
          <w:rFonts w:eastAsia="Lucida Sans Unicode"/>
          <w:bCs/>
        </w:rPr>
        <w:t xml:space="preserve"> </w:t>
      </w:r>
      <w:r w:rsidRPr="00F80145">
        <w:rPr>
          <w:rFonts w:eastAsia="Lucida Sans Unicode"/>
          <w:bCs/>
        </w:rPr>
        <w:t>siekiant išvengti betono trupėjimo ties uždoriais- stiprinti papildomu armavimu,</w:t>
      </w:r>
      <w:r w:rsidR="007A3E22">
        <w:rPr>
          <w:rFonts w:eastAsia="Lucida Sans Unicode"/>
          <w:bCs/>
        </w:rPr>
        <w:t xml:space="preserve"> </w:t>
      </w:r>
      <w:r w:rsidRPr="00F80145">
        <w:rPr>
          <w:rFonts w:eastAsia="Lucida Sans Unicode"/>
          <w:bCs/>
        </w:rPr>
        <w:t>pvz. anglies pluošto plokštelėmis, atnaujinti paviršinį betoninį sluoksnį;</w:t>
      </w:r>
    </w:p>
    <w:p w14:paraId="5CA036A9" w14:textId="5DD75D19"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xml:space="preserve">– tauras: glaistyti, </w:t>
      </w:r>
      <w:proofErr w:type="spellStart"/>
      <w:r w:rsidRPr="00F80145">
        <w:rPr>
          <w:rFonts w:eastAsia="Lucida Sans Unicode"/>
          <w:bCs/>
        </w:rPr>
        <w:t>injektuoti</w:t>
      </w:r>
      <w:proofErr w:type="spellEnd"/>
      <w:r w:rsidRPr="00F80145">
        <w:rPr>
          <w:rFonts w:eastAsia="Lucida Sans Unicode"/>
          <w:bCs/>
        </w:rPr>
        <w:t xml:space="preserve"> cementinius ar </w:t>
      </w:r>
      <w:proofErr w:type="spellStart"/>
      <w:r w:rsidRPr="00F80145">
        <w:rPr>
          <w:rFonts w:eastAsia="Lucida Sans Unicode"/>
          <w:bCs/>
        </w:rPr>
        <w:t>polimercementinius</w:t>
      </w:r>
      <w:proofErr w:type="spellEnd"/>
      <w:r w:rsidRPr="00F80145">
        <w:rPr>
          <w:rFonts w:eastAsia="Lucida Sans Unicode"/>
          <w:bCs/>
        </w:rPr>
        <w:t xml:space="preserve"> skiedinius į</w:t>
      </w:r>
      <w:r w:rsidR="007A3E22">
        <w:rPr>
          <w:rFonts w:eastAsia="Lucida Sans Unicode"/>
          <w:bCs/>
        </w:rPr>
        <w:t xml:space="preserve"> </w:t>
      </w:r>
      <w:r w:rsidRPr="00F80145">
        <w:rPr>
          <w:rFonts w:eastAsia="Lucida Sans Unicode"/>
          <w:bCs/>
        </w:rPr>
        <w:t>plyšius, atnaujinti</w:t>
      </w:r>
      <w:r w:rsidR="007A3E22">
        <w:rPr>
          <w:rFonts w:eastAsia="Lucida Sans Unicode"/>
          <w:bCs/>
        </w:rPr>
        <w:t xml:space="preserve"> </w:t>
      </w:r>
      <w:r w:rsidRPr="00F80145">
        <w:rPr>
          <w:rFonts w:eastAsia="Lucida Sans Unicode"/>
          <w:bCs/>
        </w:rPr>
        <w:t>hidroizoliaciją, siekiant išvengti betono trupėjimo ties</w:t>
      </w:r>
      <w:r w:rsidR="007A3E22">
        <w:rPr>
          <w:rFonts w:eastAsia="Lucida Sans Unicode"/>
          <w:bCs/>
        </w:rPr>
        <w:t xml:space="preserve"> </w:t>
      </w:r>
      <w:r w:rsidRPr="00F80145">
        <w:rPr>
          <w:rFonts w:eastAsia="Lucida Sans Unicode"/>
          <w:bCs/>
        </w:rPr>
        <w:t>uždoriais- stiprinti papildomu armavimu, pvz.</w:t>
      </w:r>
      <w:r w:rsidR="007A3E22">
        <w:rPr>
          <w:rFonts w:eastAsia="Lucida Sans Unicode"/>
          <w:bCs/>
        </w:rPr>
        <w:t xml:space="preserve"> </w:t>
      </w:r>
      <w:r w:rsidRPr="00F80145">
        <w:rPr>
          <w:rFonts w:eastAsia="Lucida Sans Unicode"/>
          <w:bCs/>
        </w:rPr>
        <w:t>anglies pluošto plokštelėmis,</w:t>
      </w:r>
      <w:r w:rsidR="007A3E22">
        <w:rPr>
          <w:rFonts w:eastAsia="Lucida Sans Unicode"/>
          <w:bCs/>
        </w:rPr>
        <w:t xml:space="preserve"> </w:t>
      </w:r>
      <w:r w:rsidRPr="00F80145">
        <w:rPr>
          <w:rFonts w:eastAsia="Lucida Sans Unicode"/>
          <w:bCs/>
        </w:rPr>
        <w:t>atnaujinti paviršinį betoninį sluoksnį;</w:t>
      </w:r>
    </w:p>
    <w:p w14:paraId="0C27AB00" w14:textId="09519931"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xml:space="preserve">– žemutinio bjefo atraminės sienos (galiniai </w:t>
      </w:r>
      <w:proofErr w:type="spellStart"/>
      <w:r w:rsidRPr="00F80145">
        <w:rPr>
          <w:rFonts w:eastAsia="Lucida Sans Unicode"/>
          <w:bCs/>
        </w:rPr>
        <w:t>ramtai</w:t>
      </w:r>
      <w:proofErr w:type="spellEnd"/>
      <w:r w:rsidRPr="00F80145">
        <w:rPr>
          <w:rFonts w:eastAsia="Lucida Sans Unicode"/>
          <w:bCs/>
        </w:rPr>
        <w:t xml:space="preserve">) </w:t>
      </w:r>
      <w:proofErr w:type="spellStart"/>
      <w:r w:rsidRPr="00F80145">
        <w:rPr>
          <w:rFonts w:eastAsia="Lucida Sans Unicode"/>
          <w:bCs/>
        </w:rPr>
        <w:t>užslenkstyje</w:t>
      </w:r>
      <w:proofErr w:type="spellEnd"/>
      <w:r w:rsidRPr="00F80145">
        <w:rPr>
          <w:rFonts w:eastAsia="Lucida Sans Unicode"/>
          <w:bCs/>
        </w:rPr>
        <w:t>: glaistyti,</w:t>
      </w:r>
      <w:r w:rsidR="007A3E22">
        <w:rPr>
          <w:rFonts w:eastAsia="Lucida Sans Unicode"/>
          <w:bCs/>
        </w:rPr>
        <w:t xml:space="preserve"> </w:t>
      </w:r>
      <w:proofErr w:type="spellStart"/>
      <w:r w:rsidRPr="00F80145">
        <w:rPr>
          <w:rFonts w:eastAsia="Lucida Sans Unicode"/>
          <w:bCs/>
        </w:rPr>
        <w:t>injektuoti</w:t>
      </w:r>
      <w:proofErr w:type="spellEnd"/>
      <w:r w:rsidRPr="00F80145">
        <w:rPr>
          <w:rFonts w:eastAsia="Lucida Sans Unicode"/>
          <w:bCs/>
        </w:rPr>
        <w:t xml:space="preserve"> cementinius ar</w:t>
      </w:r>
      <w:r w:rsidR="007A3E22">
        <w:rPr>
          <w:rFonts w:eastAsia="Lucida Sans Unicode"/>
          <w:bCs/>
        </w:rPr>
        <w:t xml:space="preserve"> </w:t>
      </w:r>
      <w:proofErr w:type="spellStart"/>
      <w:r w:rsidRPr="00F80145">
        <w:rPr>
          <w:rFonts w:eastAsia="Lucida Sans Unicode"/>
          <w:bCs/>
        </w:rPr>
        <w:t>polimercementinius</w:t>
      </w:r>
      <w:proofErr w:type="spellEnd"/>
      <w:r w:rsidRPr="00F80145">
        <w:rPr>
          <w:rFonts w:eastAsia="Lucida Sans Unicode"/>
          <w:bCs/>
        </w:rPr>
        <w:t xml:space="preserve"> skiedinius į plyšius, atnaujinti</w:t>
      </w:r>
      <w:r w:rsidR="007A3E22">
        <w:rPr>
          <w:rFonts w:eastAsia="Lucida Sans Unicode"/>
          <w:bCs/>
        </w:rPr>
        <w:t xml:space="preserve"> </w:t>
      </w:r>
      <w:r w:rsidRPr="00F80145">
        <w:rPr>
          <w:rFonts w:eastAsia="Lucida Sans Unicode"/>
          <w:bCs/>
        </w:rPr>
        <w:t>hidroizoliaciją, atnaujinti paviršinį betoninį sluoksnį;</w:t>
      </w:r>
    </w:p>
    <w:p w14:paraId="17CD9F7B" w14:textId="487863C0"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xml:space="preserve">– žemutinio bjefo atraminės sienos </w:t>
      </w:r>
      <w:proofErr w:type="spellStart"/>
      <w:r w:rsidRPr="00F80145">
        <w:rPr>
          <w:rFonts w:eastAsia="Lucida Sans Unicode"/>
          <w:bCs/>
        </w:rPr>
        <w:t>risbermoje</w:t>
      </w:r>
      <w:proofErr w:type="spellEnd"/>
      <w:r w:rsidRPr="00F80145">
        <w:rPr>
          <w:rFonts w:eastAsia="Lucida Sans Unicode"/>
          <w:bCs/>
        </w:rPr>
        <w:t>: atraminių sienų rekonstrukcija</w:t>
      </w:r>
      <w:r w:rsidR="007A3E22">
        <w:rPr>
          <w:rFonts w:eastAsia="Lucida Sans Unicode"/>
          <w:bCs/>
        </w:rPr>
        <w:t xml:space="preserve"> </w:t>
      </w:r>
      <w:r w:rsidRPr="00F80145">
        <w:rPr>
          <w:rFonts w:eastAsia="Lucida Sans Unicode"/>
          <w:bCs/>
        </w:rPr>
        <w:t>didinant atraminių</w:t>
      </w:r>
      <w:r w:rsidR="007A3E22">
        <w:rPr>
          <w:rFonts w:eastAsia="Lucida Sans Unicode"/>
          <w:bCs/>
        </w:rPr>
        <w:t xml:space="preserve"> </w:t>
      </w:r>
      <w:r w:rsidRPr="00F80145">
        <w:rPr>
          <w:rFonts w:eastAsia="Lucida Sans Unicode"/>
          <w:bCs/>
        </w:rPr>
        <w:t>sienučių armavimą ir skerspjūvį pvz., apibetonuojant iš dviejų</w:t>
      </w:r>
      <w:r w:rsidR="007A3E22">
        <w:rPr>
          <w:rFonts w:eastAsia="Lucida Sans Unicode"/>
          <w:bCs/>
        </w:rPr>
        <w:t xml:space="preserve"> </w:t>
      </w:r>
      <w:r w:rsidRPr="00F80145">
        <w:rPr>
          <w:rFonts w:eastAsia="Lucida Sans Unicode"/>
          <w:bCs/>
        </w:rPr>
        <w:t>pusių;</w:t>
      </w:r>
    </w:p>
    <w:p w14:paraId="373CE54C" w14:textId="6287BB38"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tarnybinis tiltelis: skerspjūvio stiprinimas iš dviejų pusių – viršuje išliejant naują</w:t>
      </w:r>
      <w:r w:rsidR="007A3E22">
        <w:rPr>
          <w:rFonts w:eastAsia="Lucida Sans Unicode"/>
          <w:bCs/>
        </w:rPr>
        <w:t xml:space="preserve"> </w:t>
      </w:r>
      <w:r w:rsidRPr="00F80145">
        <w:rPr>
          <w:rFonts w:eastAsia="Lucida Sans Unicode"/>
          <w:bCs/>
        </w:rPr>
        <w:t>apsauginį betoninį</w:t>
      </w:r>
      <w:r w:rsidR="007A3E22">
        <w:rPr>
          <w:rFonts w:eastAsia="Lucida Sans Unicode"/>
          <w:bCs/>
        </w:rPr>
        <w:t xml:space="preserve"> </w:t>
      </w:r>
      <w:r w:rsidRPr="00F80145">
        <w:rPr>
          <w:rFonts w:eastAsia="Lucida Sans Unicode"/>
          <w:bCs/>
        </w:rPr>
        <w:t>sluoksnį, apačioje - naudojant papildomą armavimą;</w:t>
      </w:r>
    </w:p>
    <w:p w14:paraId="381AC323" w14:textId="348B3D1A"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suprojektuoti žuvitakį, kuriuo žuvys galėtų įveikti Užtvanką migruodamos</w:t>
      </w:r>
      <w:r w:rsidR="007A3E22">
        <w:rPr>
          <w:rFonts w:eastAsia="Lucida Sans Unicode"/>
          <w:bCs/>
        </w:rPr>
        <w:t xml:space="preserve"> </w:t>
      </w:r>
      <w:r w:rsidRPr="00F80145">
        <w:rPr>
          <w:rFonts w:eastAsia="Lucida Sans Unicode"/>
          <w:bCs/>
        </w:rPr>
        <w:t>aukštyn upe;</w:t>
      </w:r>
    </w:p>
    <w:p w14:paraId="75BCD4F4"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 xml:space="preserve">– numatyti vandens </w:t>
      </w:r>
      <w:proofErr w:type="spellStart"/>
      <w:r w:rsidRPr="00F80145">
        <w:rPr>
          <w:rFonts w:eastAsia="Lucida Sans Unicode"/>
          <w:bCs/>
        </w:rPr>
        <w:t>paimos</w:t>
      </w:r>
      <w:proofErr w:type="spellEnd"/>
      <w:r w:rsidRPr="00F80145">
        <w:rPr>
          <w:rFonts w:eastAsia="Lucida Sans Unicode"/>
          <w:bCs/>
        </w:rPr>
        <w:t xml:space="preserve"> įrengimą gaisriniams automobiliams.</w:t>
      </w:r>
    </w:p>
    <w:p w14:paraId="68427A2B" w14:textId="7777777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 KITI REIKALAVIMAI:</w:t>
      </w:r>
    </w:p>
    <w:p w14:paraId="09F1C587" w14:textId="29CAC69D"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11.1. Projektavimo užduotyje pateiktos darbų apimtys yra preliminarios. Projektuotojui</w:t>
      </w:r>
      <w:r w:rsidR="007A3E22">
        <w:rPr>
          <w:rFonts w:eastAsia="Lucida Sans Unicode"/>
          <w:bCs/>
        </w:rPr>
        <w:t xml:space="preserve"> </w:t>
      </w:r>
      <w:r w:rsidRPr="00F80145">
        <w:rPr>
          <w:rFonts w:eastAsia="Lucida Sans Unicode"/>
          <w:bCs/>
        </w:rPr>
        <w:t>apžiūrėjus ir išsimatavus vietoje, turi numatyti visus atliekamus darbus bei kitas išlaidas,</w:t>
      </w:r>
      <w:r w:rsidR="007A3E22">
        <w:rPr>
          <w:rFonts w:eastAsia="Lucida Sans Unicode"/>
          <w:bCs/>
        </w:rPr>
        <w:t xml:space="preserve"> </w:t>
      </w:r>
      <w:r w:rsidRPr="00F80145">
        <w:rPr>
          <w:rFonts w:eastAsia="Lucida Sans Unicode"/>
          <w:bCs/>
        </w:rPr>
        <w:t xml:space="preserve">susijusias su projektuojamais </w:t>
      </w:r>
      <w:r w:rsidRPr="00F80145">
        <w:rPr>
          <w:rFonts w:eastAsia="Lucida Sans Unicode"/>
          <w:bCs/>
        </w:rPr>
        <w:lastRenderedPageBreak/>
        <w:t>darbais;</w:t>
      </w:r>
    </w:p>
    <w:p w14:paraId="07061D43" w14:textId="738BFC39"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11.2. Parengti projektą (toliau – Projektas) tokios sudėties bei apimties, kad pagal jį būtų</w:t>
      </w:r>
      <w:r w:rsidR="007A3E22">
        <w:rPr>
          <w:rFonts w:eastAsia="Lucida Sans Unicode"/>
          <w:bCs/>
        </w:rPr>
        <w:t xml:space="preserve"> </w:t>
      </w:r>
      <w:r w:rsidRPr="00F80145">
        <w:rPr>
          <w:rFonts w:eastAsia="Lucida Sans Unicode"/>
          <w:bCs/>
        </w:rPr>
        <w:t>galima gauti statybą leidžiantį dokumentą, teigiamą ekspertizės išvadą, teisėtai atlikti</w:t>
      </w:r>
      <w:r w:rsidR="007A3E22">
        <w:rPr>
          <w:rFonts w:eastAsia="Lucida Sans Unicode"/>
          <w:bCs/>
        </w:rPr>
        <w:t xml:space="preserve"> </w:t>
      </w:r>
      <w:r w:rsidRPr="00F80145">
        <w:rPr>
          <w:rFonts w:eastAsia="Lucida Sans Unicode"/>
          <w:bCs/>
        </w:rPr>
        <w:t>statybos darbus ir tinkamai naudoti objektą;</w:t>
      </w:r>
    </w:p>
    <w:p w14:paraId="3BEF65CB" w14:textId="1E1967AD"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11.3. Teikiant projektavimo paslaugas sunaudoti kuo mažiau gamtos išteklių: rengiant</w:t>
      </w:r>
      <w:r w:rsidR="007A3E22">
        <w:rPr>
          <w:rFonts w:eastAsia="Lucida Sans Unicode"/>
          <w:bCs/>
        </w:rPr>
        <w:t xml:space="preserve"> </w:t>
      </w:r>
      <w:r w:rsidRPr="00F80145">
        <w:rPr>
          <w:rFonts w:eastAsia="Lucida Sans Unicode"/>
          <w:bCs/>
        </w:rPr>
        <w:t>Projektą, aptariant jo eigą, pasitarimus organizuoti nuotoliniu būdu (bus mažiau</w:t>
      </w:r>
      <w:r w:rsidR="007A3E22">
        <w:rPr>
          <w:rFonts w:eastAsia="Lucida Sans Unicode"/>
          <w:bCs/>
        </w:rPr>
        <w:t xml:space="preserve"> </w:t>
      </w:r>
      <w:r w:rsidRPr="00F80145">
        <w:rPr>
          <w:rFonts w:eastAsia="Lucida Sans Unicode"/>
          <w:bCs/>
        </w:rPr>
        <w:t>sunaudota kuro), derinant projektą, jį pateikti tik el. paštu, pastabas taip pat pateikti tik el.</w:t>
      </w:r>
      <w:r w:rsidR="007A3E22">
        <w:rPr>
          <w:rFonts w:eastAsia="Lucida Sans Unicode"/>
          <w:bCs/>
        </w:rPr>
        <w:t xml:space="preserve"> </w:t>
      </w:r>
      <w:r w:rsidRPr="00F80145">
        <w:rPr>
          <w:rFonts w:eastAsia="Lucida Sans Unicode"/>
          <w:bCs/>
        </w:rPr>
        <w:t>paštu (bus mažiau sunaudota popieriaus) ir kt.;</w:t>
      </w:r>
    </w:p>
    <w:p w14:paraId="7ECB5CF8" w14:textId="0AAC852B"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11.4. Rengiant Projektą taikyti Lietuvos Respublikos aplinkos ministro 2011 m. birželio 28 d.</w:t>
      </w:r>
      <w:r w:rsidR="007A3E22">
        <w:rPr>
          <w:rFonts w:eastAsia="Lucida Sans Unicode"/>
          <w:bCs/>
        </w:rPr>
        <w:t xml:space="preserve"> </w:t>
      </w:r>
      <w:r w:rsidRPr="00F80145">
        <w:rPr>
          <w:rFonts w:eastAsia="Lucida Sans Unicode"/>
          <w:bCs/>
        </w:rPr>
        <w:t>įsakymu Nr. D1-508 „Dėl Aplinkos apsaugos kriterijų taikymo, vykdant žaliuosius</w:t>
      </w:r>
      <w:r w:rsidR="007A3E22">
        <w:rPr>
          <w:rFonts w:eastAsia="Lucida Sans Unicode"/>
          <w:bCs/>
        </w:rPr>
        <w:t xml:space="preserve"> </w:t>
      </w:r>
      <w:r w:rsidRPr="00F80145">
        <w:rPr>
          <w:rFonts w:eastAsia="Lucida Sans Unicode"/>
          <w:bCs/>
        </w:rPr>
        <w:t>pirkimus, tvarkos aprašo</w:t>
      </w:r>
      <w:r w:rsidR="007A3E22">
        <w:rPr>
          <w:rFonts w:eastAsia="Lucida Sans Unicode"/>
          <w:bCs/>
        </w:rPr>
        <w:t xml:space="preserve"> </w:t>
      </w:r>
      <w:r w:rsidRPr="00F80145">
        <w:rPr>
          <w:rFonts w:eastAsia="Lucida Sans Unicode"/>
          <w:bCs/>
        </w:rPr>
        <w:t>patvirtinimo” patvirtinto Aplinkos apsaugos kriterijų taikymo,</w:t>
      </w:r>
      <w:r w:rsidR="007A3E22">
        <w:rPr>
          <w:rFonts w:eastAsia="Lucida Sans Unicode"/>
          <w:bCs/>
        </w:rPr>
        <w:t xml:space="preserve"> </w:t>
      </w:r>
      <w:r w:rsidRPr="00F80145">
        <w:rPr>
          <w:rFonts w:eastAsia="Lucida Sans Unicode"/>
          <w:bCs/>
        </w:rPr>
        <w:t>vykdant žaliuosius pirkimus, tvarkos aprašo reikalavimus;</w:t>
      </w:r>
    </w:p>
    <w:p w14:paraId="42D436FA" w14:textId="41372521"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11.5. Rengiant Projektą, jeigu reikia atvesti inžinierius tinklus per kitus sklypus, numatyti</w:t>
      </w:r>
      <w:r w:rsidR="007A3E22">
        <w:rPr>
          <w:rFonts w:eastAsia="Lucida Sans Unicode"/>
          <w:bCs/>
        </w:rPr>
        <w:t xml:space="preserve"> </w:t>
      </w:r>
      <w:r w:rsidRPr="00F80145">
        <w:rPr>
          <w:rFonts w:eastAsia="Lucida Sans Unicode"/>
          <w:bCs/>
        </w:rPr>
        <w:t>atstatymo darbus ir tai suprojektuoti Projekte, bei nustatyti servitutus;</w:t>
      </w:r>
    </w:p>
    <w:p w14:paraId="679A3433" w14:textId="6F15BCEC"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11.6. Projektuojant vadovautis STR 1.04.04:2017 „Statinio projektavimas, projekto</w:t>
      </w:r>
      <w:r w:rsidR="007A3E22">
        <w:rPr>
          <w:rFonts w:eastAsia="Lucida Sans Unicode"/>
          <w:bCs/>
        </w:rPr>
        <w:t xml:space="preserve"> </w:t>
      </w:r>
      <w:r w:rsidRPr="00F80145">
        <w:rPr>
          <w:rFonts w:eastAsia="Lucida Sans Unicode"/>
          <w:bCs/>
        </w:rPr>
        <w:t>ekspertizė“, STR 2.06.04:2014 „Gatvės ir vietinės reikšmės keliai. Bendrieji</w:t>
      </w:r>
      <w:r w:rsidR="007A3E22">
        <w:rPr>
          <w:rFonts w:eastAsia="Lucida Sans Unicode"/>
          <w:bCs/>
        </w:rPr>
        <w:t xml:space="preserve"> </w:t>
      </w:r>
      <w:r w:rsidRPr="00F80145">
        <w:rPr>
          <w:rFonts w:eastAsia="Lucida Sans Unicode"/>
          <w:bCs/>
        </w:rPr>
        <w:t>reikalavimai“ ir kitais statybos techniniais</w:t>
      </w:r>
      <w:r w:rsidR="007A3E22">
        <w:rPr>
          <w:rFonts w:eastAsia="Lucida Sans Unicode"/>
          <w:bCs/>
        </w:rPr>
        <w:t xml:space="preserve"> </w:t>
      </w:r>
      <w:r w:rsidRPr="00F80145">
        <w:rPr>
          <w:rFonts w:eastAsia="Lucida Sans Unicode"/>
          <w:bCs/>
        </w:rPr>
        <w:t>reglamentais, statybos įstatymu, galiojančiais</w:t>
      </w:r>
      <w:r w:rsidR="007A3E22">
        <w:rPr>
          <w:rFonts w:eastAsia="Lucida Sans Unicode"/>
          <w:bCs/>
        </w:rPr>
        <w:t xml:space="preserve"> </w:t>
      </w:r>
      <w:r w:rsidRPr="00F80145">
        <w:rPr>
          <w:rFonts w:eastAsia="Lucida Sans Unicode"/>
          <w:bCs/>
        </w:rPr>
        <w:t>teritorijų planavimo dokumentais, statybinių inžinerinių</w:t>
      </w:r>
      <w:r w:rsidR="007A3E22">
        <w:rPr>
          <w:rFonts w:eastAsia="Lucida Sans Unicode"/>
          <w:bCs/>
        </w:rPr>
        <w:t xml:space="preserve"> </w:t>
      </w:r>
      <w:r w:rsidRPr="00F80145">
        <w:rPr>
          <w:rFonts w:eastAsia="Lucida Sans Unicode"/>
          <w:bCs/>
        </w:rPr>
        <w:t>tyrinėjimų dokumentais,</w:t>
      </w:r>
      <w:r w:rsidR="007A3E22">
        <w:rPr>
          <w:rFonts w:eastAsia="Lucida Sans Unicode"/>
          <w:bCs/>
        </w:rPr>
        <w:t xml:space="preserve"> </w:t>
      </w:r>
      <w:r w:rsidRPr="00F80145">
        <w:rPr>
          <w:rFonts w:eastAsia="Lucida Sans Unicode"/>
          <w:bCs/>
        </w:rPr>
        <w:t>suderintais su valstybės ir savivaldybių institucijų, inžinierinių tinklų savininkų</w:t>
      </w:r>
      <w:r w:rsidR="007A3E22">
        <w:rPr>
          <w:rFonts w:eastAsia="Lucida Sans Unicode"/>
          <w:bCs/>
        </w:rPr>
        <w:t xml:space="preserve"> </w:t>
      </w:r>
      <w:r w:rsidRPr="00F80145">
        <w:rPr>
          <w:rFonts w:eastAsia="Lucida Sans Unicode"/>
          <w:bCs/>
        </w:rPr>
        <w:t>ar jų</w:t>
      </w:r>
      <w:r w:rsidR="007A3E22">
        <w:rPr>
          <w:rFonts w:eastAsia="Lucida Sans Unicode"/>
          <w:bCs/>
        </w:rPr>
        <w:t xml:space="preserve"> </w:t>
      </w:r>
      <w:r w:rsidRPr="00F80145">
        <w:rPr>
          <w:rFonts w:eastAsia="Lucida Sans Unicode"/>
          <w:bCs/>
        </w:rPr>
        <w:t>valdytojų išduotomis prisijungimo sąlygomis, Lietuvos Respublikos teisės aktais,</w:t>
      </w:r>
      <w:r w:rsidR="007A3E22">
        <w:rPr>
          <w:rFonts w:eastAsia="Lucida Sans Unicode"/>
          <w:bCs/>
        </w:rPr>
        <w:t xml:space="preserve"> </w:t>
      </w:r>
      <w:r w:rsidRPr="00F80145">
        <w:rPr>
          <w:rFonts w:eastAsia="Lucida Sans Unicode"/>
          <w:bCs/>
        </w:rPr>
        <w:t>normatyviniais</w:t>
      </w:r>
      <w:r w:rsidR="007A3E22">
        <w:rPr>
          <w:rFonts w:eastAsia="Lucida Sans Unicode"/>
          <w:bCs/>
        </w:rPr>
        <w:t xml:space="preserve"> </w:t>
      </w:r>
      <w:r w:rsidRPr="00F80145">
        <w:rPr>
          <w:rFonts w:eastAsia="Lucida Sans Unicode"/>
          <w:bCs/>
        </w:rPr>
        <w:t>dokumentais ir kitais projektų rengimo tvarką reglamentuojančiais teisės</w:t>
      </w:r>
      <w:r w:rsidR="007A3E22">
        <w:rPr>
          <w:rFonts w:eastAsia="Lucida Sans Unicode"/>
          <w:bCs/>
        </w:rPr>
        <w:t xml:space="preserve"> </w:t>
      </w:r>
      <w:r w:rsidRPr="00F80145">
        <w:rPr>
          <w:rFonts w:eastAsia="Lucida Sans Unicode"/>
          <w:bCs/>
        </w:rPr>
        <w:t>aktais;</w:t>
      </w:r>
    </w:p>
    <w:p w14:paraId="7DD37270" w14:textId="55CDEA2A"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11.7. Gauti projektavimo ir/ar prisijungimo sąlygas ir specialiuosius reikalavimus iš juos</w:t>
      </w:r>
      <w:r w:rsidR="007A3E22">
        <w:rPr>
          <w:rFonts w:eastAsia="Lucida Sans Unicode"/>
          <w:bCs/>
        </w:rPr>
        <w:t xml:space="preserve"> </w:t>
      </w:r>
      <w:r w:rsidRPr="00F80145">
        <w:rPr>
          <w:rFonts w:eastAsia="Lucida Sans Unicode"/>
          <w:bCs/>
        </w:rPr>
        <w:t>išduodančių</w:t>
      </w:r>
      <w:r w:rsidR="007A3E22">
        <w:rPr>
          <w:rFonts w:eastAsia="Lucida Sans Unicode"/>
          <w:bCs/>
        </w:rPr>
        <w:t xml:space="preserve"> </w:t>
      </w:r>
      <w:r w:rsidRPr="00F80145">
        <w:rPr>
          <w:rFonts w:eastAsia="Lucida Sans Unicode"/>
          <w:bCs/>
        </w:rPr>
        <w:t>institucijų, kurie būtini suprojektuoti Projekto dalių sprendinius;</w:t>
      </w:r>
    </w:p>
    <w:p w14:paraId="544F6D0A" w14:textId="5CACF951"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11.8. Projektinius sprendinius derinti su Panevėžio miesto savivaldybės administracijos</w:t>
      </w:r>
      <w:r w:rsidR="007A3E22">
        <w:rPr>
          <w:rFonts w:eastAsia="Lucida Sans Unicode"/>
          <w:bCs/>
        </w:rPr>
        <w:t xml:space="preserve"> </w:t>
      </w:r>
      <w:r w:rsidRPr="00F80145">
        <w:rPr>
          <w:rFonts w:eastAsia="Lucida Sans Unicode"/>
          <w:bCs/>
        </w:rPr>
        <w:t>Teritorijų</w:t>
      </w:r>
      <w:r w:rsidR="007A3E22">
        <w:rPr>
          <w:rFonts w:eastAsia="Lucida Sans Unicode"/>
          <w:bCs/>
        </w:rPr>
        <w:t xml:space="preserve"> </w:t>
      </w:r>
      <w:r w:rsidRPr="00F80145">
        <w:rPr>
          <w:rFonts w:eastAsia="Lucida Sans Unicode"/>
          <w:bCs/>
        </w:rPr>
        <w:t>planavimo ir architektūros skyriaus vedėju (vyriausiuoju architektu);</w:t>
      </w:r>
    </w:p>
    <w:p w14:paraId="3C7D19CE" w14:textId="5014678E"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11.9. Projektą suderinti su institucijomis, išdavusiomis specialiuosius reikalavimus ir</w:t>
      </w:r>
      <w:r w:rsidR="007A3E22">
        <w:rPr>
          <w:rFonts w:eastAsia="Lucida Sans Unicode"/>
          <w:bCs/>
        </w:rPr>
        <w:t xml:space="preserve"> </w:t>
      </w:r>
      <w:r w:rsidRPr="00F80145">
        <w:rPr>
          <w:rFonts w:eastAsia="Lucida Sans Unicode"/>
          <w:bCs/>
        </w:rPr>
        <w:t>projektavimo ir/ar</w:t>
      </w:r>
      <w:r w:rsidR="007A3E22">
        <w:rPr>
          <w:rFonts w:eastAsia="Lucida Sans Unicode"/>
          <w:bCs/>
        </w:rPr>
        <w:t xml:space="preserve"> </w:t>
      </w:r>
      <w:r w:rsidRPr="00F80145">
        <w:rPr>
          <w:rFonts w:eastAsia="Lucida Sans Unicode"/>
          <w:bCs/>
        </w:rPr>
        <w:t>prisijungimo sąlygų reikalavimus, ir su Statytoju (užsakovu);</w:t>
      </w:r>
    </w:p>
    <w:p w14:paraId="6447FBB1" w14:textId="75E16DEE"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11.10. Parengus projektinius pasiūlymus pagal STR 1.04.04:2017 „Statinio projektavimas,</w:t>
      </w:r>
      <w:r w:rsidR="007A3E22">
        <w:rPr>
          <w:rFonts w:eastAsia="Lucida Sans Unicode"/>
          <w:bCs/>
        </w:rPr>
        <w:t xml:space="preserve"> </w:t>
      </w:r>
      <w:r w:rsidRPr="00F80145">
        <w:rPr>
          <w:rFonts w:eastAsia="Lucida Sans Unicode"/>
          <w:bCs/>
        </w:rPr>
        <w:t>projekto ekspertizė“ 13 priedo reikalavimus, informuoti visuomenę apie visuomenei</w:t>
      </w:r>
      <w:r w:rsidR="007A3E22">
        <w:rPr>
          <w:rFonts w:eastAsia="Lucida Sans Unicode"/>
          <w:bCs/>
        </w:rPr>
        <w:t xml:space="preserve"> </w:t>
      </w:r>
      <w:r w:rsidRPr="00F80145">
        <w:rPr>
          <w:rFonts w:eastAsia="Lucida Sans Unicode"/>
          <w:bCs/>
        </w:rPr>
        <w:t>svarbaus statinio projektavimą;</w:t>
      </w:r>
    </w:p>
    <w:p w14:paraId="73E3520E" w14:textId="398C6E09"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11.11. Pateikti prašymą su privalomaisiais dokumentais, nurodytais STR 1.05.01:2017 „Statybą</w:t>
      </w:r>
      <w:r w:rsidR="007A3E22">
        <w:rPr>
          <w:rFonts w:eastAsia="Lucida Sans Unicode"/>
          <w:bCs/>
        </w:rPr>
        <w:t xml:space="preserve"> </w:t>
      </w:r>
      <w:r w:rsidRPr="00F80145">
        <w:rPr>
          <w:rFonts w:eastAsia="Lucida Sans Unicode"/>
          <w:bCs/>
        </w:rPr>
        <w:t>leidžiantys dokumentai. Statybos užbaigimas. Statybos sustabdymas. Savavališkos</w:t>
      </w:r>
      <w:r w:rsidR="007A3E22">
        <w:rPr>
          <w:rFonts w:eastAsia="Lucida Sans Unicode"/>
          <w:bCs/>
        </w:rPr>
        <w:t xml:space="preserve"> </w:t>
      </w:r>
      <w:r w:rsidRPr="00F80145">
        <w:rPr>
          <w:rFonts w:eastAsia="Lucida Sans Unicode"/>
          <w:bCs/>
        </w:rPr>
        <w:t>statybos padarinių</w:t>
      </w:r>
      <w:r w:rsidR="007A3E22">
        <w:rPr>
          <w:rFonts w:eastAsia="Lucida Sans Unicode"/>
          <w:bCs/>
        </w:rPr>
        <w:t xml:space="preserve"> </w:t>
      </w:r>
      <w:r w:rsidRPr="00F80145">
        <w:rPr>
          <w:rFonts w:eastAsia="Lucida Sans Unicode"/>
          <w:bCs/>
        </w:rPr>
        <w:t>šalinimas. Statybos pagal neteisėtai išduotą statybą leidžiantį</w:t>
      </w:r>
      <w:r w:rsidR="007A3E22">
        <w:rPr>
          <w:rFonts w:eastAsia="Lucida Sans Unicode"/>
          <w:bCs/>
        </w:rPr>
        <w:t xml:space="preserve"> </w:t>
      </w:r>
      <w:r w:rsidRPr="00F80145">
        <w:rPr>
          <w:rFonts w:eastAsia="Lucida Sans Unicode"/>
          <w:bCs/>
        </w:rPr>
        <w:t>dokumentą padarinių šalinimas“, statybą</w:t>
      </w:r>
      <w:r w:rsidR="007A3E22">
        <w:rPr>
          <w:rFonts w:eastAsia="Lucida Sans Unicode"/>
          <w:bCs/>
        </w:rPr>
        <w:t xml:space="preserve"> </w:t>
      </w:r>
      <w:r w:rsidRPr="00F80145">
        <w:rPr>
          <w:rFonts w:eastAsia="Lucida Sans Unicode"/>
          <w:bCs/>
        </w:rPr>
        <w:t>leidžiančiam dokumentui gauti nuotoliniu būdu,</w:t>
      </w:r>
      <w:r w:rsidR="007A3E22">
        <w:rPr>
          <w:rFonts w:eastAsia="Lucida Sans Unicode"/>
          <w:bCs/>
        </w:rPr>
        <w:t xml:space="preserve"> </w:t>
      </w:r>
      <w:r w:rsidRPr="00F80145">
        <w:rPr>
          <w:rFonts w:eastAsia="Lucida Sans Unicode"/>
          <w:bCs/>
        </w:rPr>
        <w:t>naudojantis informacine sistema IS „</w:t>
      </w:r>
      <w:proofErr w:type="spellStart"/>
      <w:r w:rsidRPr="00F80145">
        <w:rPr>
          <w:rFonts w:eastAsia="Lucida Sans Unicode"/>
          <w:bCs/>
        </w:rPr>
        <w:t>Infostatyba</w:t>
      </w:r>
      <w:proofErr w:type="spellEnd"/>
      <w:r w:rsidRPr="00F80145">
        <w:rPr>
          <w:rFonts w:eastAsia="Lucida Sans Unicode"/>
          <w:bCs/>
        </w:rPr>
        <w:t>“. Taip pat Statytojui (užsakovui) pateikti</w:t>
      </w:r>
      <w:r w:rsidR="007A3E22">
        <w:rPr>
          <w:rFonts w:eastAsia="Lucida Sans Unicode"/>
          <w:bCs/>
        </w:rPr>
        <w:t xml:space="preserve"> </w:t>
      </w:r>
      <w:r w:rsidRPr="00F80145">
        <w:rPr>
          <w:rFonts w:eastAsia="Lucida Sans Unicode"/>
          <w:bCs/>
        </w:rPr>
        <w:t>1 Projekto komplektą ir 1 kompiuterinę laikmeną su įrašytu Projektu;</w:t>
      </w:r>
    </w:p>
    <w:p w14:paraId="68B523D5" w14:textId="7AF738A4"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11.12. Pateikti parengtą Projektą ekspertizę atliekančiai įmonei, kurią viešojo pirkimo būdu</w:t>
      </w:r>
      <w:r w:rsidR="007A3E22">
        <w:rPr>
          <w:rFonts w:eastAsia="Lucida Sans Unicode"/>
          <w:bCs/>
        </w:rPr>
        <w:t xml:space="preserve"> </w:t>
      </w:r>
      <w:r w:rsidRPr="00F80145">
        <w:rPr>
          <w:rFonts w:eastAsia="Lucida Sans Unicode"/>
          <w:bCs/>
        </w:rPr>
        <w:t>parinko Statytojas (užsakovas), ir pataisyti Projektą pagal ekspertizės atlikimo metu</w:t>
      </w:r>
      <w:r w:rsidR="007A3E22">
        <w:rPr>
          <w:rFonts w:eastAsia="Lucida Sans Unicode"/>
          <w:bCs/>
        </w:rPr>
        <w:t xml:space="preserve"> </w:t>
      </w:r>
      <w:r w:rsidRPr="00F80145">
        <w:rPr>
          <w:rFonts w:eastAsia="Lucida Sans Unicode"/>
          <w:bCs/>
        </w:rPr>
        <w:t>pareikštas pastabas iki bus</w:t>
      </w:r>
      <w:r w:rsidR="007A3E22">
        <w:rPr>
          <w:rFonts w:eastAsia="Lucida Sans Unicode"/>
          <w:bCs/>
        </w:rPr>
        <w:t xml:space="preserve"> </w:t>
      </w:r>
      <w:r w:rsidRPr="00F80145">
        <w:rPr>
          <w:rFonts w:eastAsia="Lucida Sans Unicode"/>
          <w:bCs/>
        </w:rPr>
        <w:t>gauta teigiama ekspertizės išvada;</w:t>
      </w:r>
    </w:p>
    <w:p w14:paraId="2DF3DE86" w14:textId="65B136FB"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11.13. Projektuotojas privalo pataisyti Projektą pagal užsakovo raštiškas pastabas, Projekto</w:t>
      </w:r>
      <w:r w:rsidR="007A3E22">
        <w:rPr>
          <w:rFonts w:eastAsia="Lucida Sans Unicode"/>
          <w:bCs/>
        </w:rPr>
        <w:t xml:space="preserve"> </w:t>
      </w:r>
      <w:r w:rsidRPr="00F80145">
        <w:rPr>
          <w:rFonts w:eastAsia="Lucida Sans Unicode"/>
          <w:bCs/>
        </w:rPr>
        <w:t>eksperto privalomąsias išvadas;</w:t>
      </w:r>
    </w:p>
    <w:p w14:paraId="62A00331" w14:textId="17F201ED"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11.14. Baigus projektavimo darbus, Statytojui (užsakovui) pateikti 2 pilnos apimties Projekto</w:t>
      </w:r>
      <w:r w:rsidR="007A3E22">
        <w:rPr>
          <w:rFonts w:eastAsia="Lucida Sans Unicode"/>
          <w:bCs/>
        </w:rPr>
        <w:t xml:space="preserve"> </w:t>
      </w:r>
      <w:r w:rsidRPr="00F80145">
        <w:rPr>
          <w:rFonts w:eastAsia="Lucida Sans Unicode"/>
          <w:bCs/>
        </w:rPr>
        <w:t>komplektus (tinkamai patvirtintomis spalvotomis kopijomis) ir 1 kompiuterinę laikmeną</w:t>
      </w:r>
      <w:r w:rsidR="007A3E22">
        <w:rPr>
          <w:rFonts w:eastAsia="Lucida Sans Unicode"/>
          <w:bCs/>
        </w:rPr>
        <w:t xml:space="preserve"> </w:t>
      </w:r>
      <w:r w:rsidRPr="00F80145">
        <w:rPr>
          <w:rFonts w:eastAsia="Lucida Sans Unicode"/>
          <w:bCs/>
        </w:rPr>
        <w:t>(USB) su įrašyta Projekto kopija ir su Projekto originaliais dokumentų formatais (tekstinė</w:t>
      </w:r>
      <w:r w:rsidR="007A3E22">
        <w:rPr>
          <w:rFonts w:eastAsia="Lucida Sans Unicode"/>
          <w:bCs/>
        </w:rPr>
        <w:t xml:space="preserve"> </w:t>
      </w:r>
      <w:r w:rsidRPr="00F80145">
        <w:rPr>
          <w:rFonts w:eastAsia="Lucida Sans Unicode"/>
          <w:bCs/>
        </w:rPr>
        <w:t>dalis - .</w:t>
      </w:r>
      <w:proofErr w:type="spellStart"/>
      <w:r w:rsidRPr="00F80145">
        <w:rPr>
          <w:rFonts w:eastAsia="Lucida Sans Unicode"/>
          <w:bCs/>
        </w:rPr>
        <w:t>docx</w:t>
      </w:r>
      <w:proofErr w:type="spellEnd"/>
      <w:r w:rsidRPr="00F80145">
        <w:rPr>
          <w:rFonts w:eastAsia="Lucida Sans Unicode"/>
          <w:bCs/>
        </w:rPr>
        <w:t>, brėžiniai - .</w:t>
      </w:r>
      <w:proofErr w:type="spellStart"/>
      <w:r w:rsidRPr="00F80145">
        <w:rPr>
          <w:rFonts w:eastAsia="Lucida Sans Unicode"/>
          <w:bCs/>
        </w:rPr>
        <w:t>dwg</w:t>
      </w:r>
      <w:proofErr w:type="spellEnd"/>
      <w:r w:rsidRPr="00F80145">
        <w:rPr>
          <w:rFonts w:eastAsia="Lucida Sans Unicode"/>
          <w:bCs/>
        </w:rPr>
        <w:t>);</w:t>
      </w:r>
    </w:p>
    <w:p w14:paraId="78BB6FEE" w14:textId="557C9D25"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11.15. Statybos produktus ir įrenginius parenka projektuotojas. Visi projektuotojo siūlomi</w:t>
      </w:r>
      <w:r w:rsidR="007A3E22">
        <w:rPr>
          <w:rFonts w:eastAsia="Lucida Sans Unicode"/>
          <w:bCs/>
        </w:rPr>
        <w:t xml:space="preserve"> </w:t>
      </w:r>
      <w:r w:rsidRPr="00F80145">
        <w:rPr>
          <w:rFonts w:eastAsia="Lucida Sans Unicode"/>
          <w:bCs/>
        </w:rPr>
        <w:t>sprendiniai</w:t>
      </w:r>
      <w:r w:rsidR="007A3E22">
        <w:rPr>
          <w:rFonts w:eastAsia="Lucida Sans Unicode"/>
          <w:bCs/>
        </w:rPr>
        <w:t xml:space="preserve"> </w:t>
      </w:r>
      <w:r w:rsidRPr="00F80145">
        <w:rPr>
          <w:rFonts w:eastAsia="Lucida Sans Unicode"/>
          <w:bCs/>
        </w:rPr>
        <w:t>turi būti racionalūs, ekonomiški ir atitikti Lietuvoje galiojančias normas ir</w:t>
      </w:r>
      <w:r w:rsidR="007A3E22">
        <w:rPr>
          <w:rFonts w:eastAsia="Lucida Sans Unicode"/>
          <w:bCs/>
        </w:rPr>
        <w:t xml:space="preserve"> </w:t>
      </w:r>
      <w:r w:rsidRPr="00F80145">
        <w:rPr>
          <w:rFonts w:eastAsia="Lucida Sans Unicode"/>
          <w:bCs/>
        </w:rPr>
        <w:t>reikalavimus. Projektuotojas turi pateikti visų projekto dalių detalius medžiagų kiekių</w:t>
      </w:r>
      <w:r w:rsidR="007A3E22">
        <w:rPr>
          <w:rFonts w:eastAsia="Lucida Sans Unicode"/>
          <w:bCs/>
        </w:rPr>
        <w:t xml:space="preserve"> </w:t>
      </w:r>
      <w:r w:rsidRPr="00F80145">
        <w:rPr>
          <w:rFonts w:eastAsia="Lucida Sans Unicode"/>
          <w:bCs/>
        </w:rPr>
        <w:t>žiniaraščius. Projektuotojas turi įvertinti</w:t>
      </w:r>
      <w:r w:rsidR="007A3E22">
        <w:rPr>
          <w:rFonts w:eastAsia="Lucida Sans Unicode"/>
          <w:bCs/>
        </w:rPr>
        <w:t xml:space="preserve"> </w:t>
      </w:r>
      <w:r w:rsidRPr="00F80145">
        <w:rPr>
          <w:rFonts w:eastAsia="Lucida Sans Unicode"/>
          <w:bCs/>
        </w:rPr>
        <w:t>nenumatytus projektavimo darbus, kurie gali</w:t>
      </w:r>
      <w:r w:rsidR="007A3E22">
        <w:rPr>
          <w:rFonts w:eastAsia="Lucida Sans Unicode"/>
          <w:bCs/>
        </w:rPr>
        <w:t xml:space="preserve"> </w:t>
      </w:r>
      <w:r w:rsidRPr="00F80145">
        <w:rPr>
          <w:rFonts w:eastAsia="Lucida Sans Unicode"/>
          <w:bCs/>
        </w:rPr>
        <w:t>atsirasti projektavimo darbų eigoje ir parengti visas</w:t>
      </w:r>
      <w:r w:rsidR="007A3E22">
        <w:rPr>
          <w:rFonts w:eastAsia="Lucida Sans Unicode"/>
          <w:bCs/>
        </w:rPr>
        <w:t xml:space="preserve"> </w:t>
      </w:r>
      <w:r w:rsidRPr="00F80145">
        <w:rPr>
          <w:rFonts w:eastAsia="Lucida Sans Unicode"/>
          <w:bCs/>
        </w:rPr>
        <w:t>privalomas projekto dalis kurios yra</w:t>
      </w:r>
      <w:r w:rsidR="007A3E22">
        <w:rPr>
          <w:rFonts w:eastAsia="Lucida Sans Unicode"/>
          <w:bCs/>
        </w:rPr>
        <w:t xml:space="preserve"> </w:t>
      </w:r>
      <w:r w:rsidRPr="00F80145">
        <w:rPr>
          <w:rFonts w:eastAsia="Lucida Sans Unicode"/>
          <w:bCs/>
        </w:rPr>
        <w:t>būtinos projektą suderinti;</w:t>
      </w:r>
    </w:p>
    <w:p w14:paraId="2B95E50E" w14:textId="25CCE817" w:rsidR="00F80145" w:rsidRP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11.16. Nurodant standartą, techninį liudijimą ar bendrąsias technines specifikacijas, techninėje</w:t>
      </w:r>
      <w:r w:rsidR="007A3E22">
        <w:rPr>
          <w:rFonts w:eastAsia="Lucida Sans Unicode"/>
          <w:bCs/>
        </w:rPr>
        <w:t xml:space="preserve"> </w:t>
      </w:r>
      <w:r w:rsidRPr="00F80145">
        <w:rPr>
          <w:rFonts w:eastAsia="Lucida Sans Unicode"/>
          <w:bCs/>
        </w:rPr>
        <w:t>specifikacijoje turi būti laikomasi tokios pirmumo tvarkos: pirmiausia nurodomas</w:t>
      </w:r>
      <w:r w:rsidR="007A3E22">
        <w:rPr>
          <w:rFonts w:eastAsia="Lucida Sans Unicode"/>
          <w:bCs/>
        </w:rPr>
        <w:t xml:space="preserve"> </w:t>
      </w:r>
      <w:r w:rsidRPr="00F80145">
        <w:rPr>
          <w:rFonts w:eastAsia="Lucida Sans Unicode"/>
          <w:bCs/>
        </w:rPr>
        <w:t xml:space="preserve">Europos standartą </w:t>
      </w:r>
      <w:r w:rsidRPr="00F80145">
        <w:rPr>
          <w:rFonts w:eastAsia="Lucida Sans Unicode"/>
          <w:bCs/>
        </w:rPr>
        <w:lastRenderedPageBreak/>
        <w:t>perimantis Lietuvos standartas, Europos techninio įvertinimo</w:t>
      </w:r>
      <w:r w:rsidR="007A3E22">
        <w:rPr>
          <w:rFonts w:eastAsia="Lucida Sans Unicode"/>
          <w:bCs/>
        </w:rPr>
        <w:t xml:space="preserve"> </w:t>
      </w:r>
      <w:r w:rsidRPr="00F80145">
        <w:rPr>
          <w:rFonts w:eastAsia="Lucida Sans Unicode"/>
          <w:bCs/>
        </w:rPr>
        <w:t>patvirtinimo dokumentas, informacinių ir ryšių technologijų bendrosios techninės</w:t>
      </w:r>
      <w:r w:rsidR="007A3E22">
        <w:rPr>
          <w:rFonts w:eastAsia="Lucida Sans Unicode"/>
          <w:bCs/>
        </w:rPr>
        <w:t xml:space="preserve"> </w:t>
      </w:r>
      <w:r w:rsidRPr="00F80145">
        <w:rPr>
          <w:rFonts w:eastAsia="Lucida Sans Unicode"/>
          <w:bCs/>
        </w:rPr>
        <w:t>specifikacijos, tarptautinis standartas, kitos Europos</w:t>
      </w:r>
      <w:r w:rsidR="007A3E22">
        <w:rPr>
          <w:rFonts w:eastAsia="Lucida Sans Unicode"/>
          <w:bCs/>
        </w:rPr>
        <w:t xml:space="preserve"> </w:t>
      </w:r>
      <w:r w:rsidRPr="00F80145">
        <w:rPr>
          <w:rFonts w:eastAsia="Lucida Sans Unicode"/>
          <w:bCs/>
        </w:rPr>
        <w:t>standartizacijos organizacijų nustatytos techninių normatyvų sistemos arba, jeigu tokių</w:t>
      </w:r>
      <w:r w:rsidR="00AB40B1">
        <w:rPr>
          <w:rFonts w:eastAsia="Lucida Sans Unicode"/>
          <w:bCs/>
        </w:rPr>
        <w:t xml:space="preserve"> </w:t>
      </w:r>
      <w:r w:rsidRPr="00F80145">
        <w:rPr>
          <w:rFonts w:eastAsia="Lucida Sans Unicode"/>
          <w:bCs/>
        </w:rPr>
        <w:t>nėra, –</w:t>
      </w:r>
      <w:r w:rsidR="00AB40B1">
        <w:rPr>
          <w:rFonts w:eastAsia="Lucida Sans Unicode"/>
          <w:bCs/>
        </w:rPr>
        <w:t xml:space="preserve"> </w:t>
      </w:r>
      <w:r w:rsidRPr="00F80145">
        <w:rPr>
          <w:rFonts w:eastAsia="Lucida Sans Unicode"/>
          <w:bCs/>
        </w:rPr>
        <w:t>nacionaliniai standartai, nacionaliniai techniniai liudijimai arba nacionalinės</w:t>
      </w:r>
      <w:r w:rsidR="00AB40B1">
        <w:rPr>
          <w:rFonts w:eastAsia="Lucida Sans Unicode"/>
          <w:bCs/>
        </w:rPr>
        <w:t xml:space="preserve"> </w:t>
      </w:r>
      <w:r w:rsidRPr="00F80145">
        <w:rPr>
          <w:rFonts w:eastAsia="Lucida Sans Unicode"/>
          <w:bCs/>
        </w:rPr>
        <w:t>techninės specifikacijos, susijusios su darbų projektavimu, sąmatų apskaičiavimu ir</w:t>
      </w:r>
      <w:r w:rsidR="00AB40B1">
        <w:rPr>
          <w:rFonts w:eastAsia="Lucida Sans Unicode"/>
          <w:bCs/>
        </w:rPr>
        <w:t xml:space="preserve"> </w:t>
      </w:r>
      <w:r w:rsidRPr="00F80145">
        <w:rPr>
          <w:rFonts w:eastAsia="Lucida Sans Unicode"/>
          <w:bCs/>
        </w:rPr>
        <w:t>vykdymu bei prekių naudojimu. Kiekviena nuoroda pateikiama kartu su žodžiais „arba</w:t>
      </w:r>
      <w:r w:rsidR="00AB40B1">
        <w:rPr>
          <w:rFonts w:eastAsia="Lucida Sans Unicode"/>
          <w:bCs/>
        </w:rPr>
        <w:t xml:space="preserve"> </w:t>
      </w:r>
      <w:r w:rsidRPr="00F80145">
        <w:rPr>
          <w:rFonts w:eastAsia="Lucida Sans Unicode"/>
          <w:bCs/>
        </w:rPr>
        <w:t>lygiavertis“;</w:t>
      </w:r>
    </w:p>
    <w:p w14:paraId="3E52C55E" w14:textId="5B362E2A" w:rsidR="00F80145" w:rsidRDefault="00F80145" w:rsidP="00F80145">
      <w:pPr>
        <w:widowControl w:val="0"/>
        <w:tabs>
          <w:tab w:val="left" w:pos="1134"/>
          <w:tab w:val="left" w:pos="1276"/>
          <w:tab w:val="left" w:pos="1418"/>
        </w:tabs>
        <w:suppressAutoHyphens/>
        <w:autoSpaceDE w:val="0"/>
        <w:autoSpaceDN w:val="0"/>
        <w:adjustRightInd w:val="0"/>
        <w:jc w:val="both"/>
        <w:rPr>
          <w:rFonts w:eastAsia="Lucida Sans Unicode"/>
          <w:bCs/>
        </w:rPr>
      </w:pPr>
      <w:r w:rsidRPr="00F80145">
        <w:rPr>
          <w:rFonts w:eastAsia="Lucida Sans Unicode"/>
          <w:bCs/>
        </w:rPr>
        <w:t>11.17. Paaiškėjus, kad Projekte yra klaidų arba jis neatitinka realių statybos sąlygų, projekto</w:t>
      </w:r>
      <w:r w:rsidR="00AB40B1">
        <w:rPr>
          <w:rFonts w:eastAsia="Lucida Sans Unicode"/>
          <w:bCs/>
        </w:rPr>
        <w:t xml:space="preserve"> </w:t>
      </w:r>
      <w:r w:rsidRPr="00F80145">
        <w:rPr>
          <w:rFonts w:eastAsia="Lucida Sans Unicode"/>
          <w:bCs/>
        </w:rPr>
        <w:t>rengėjas privalo neatlygintinai pataisyti Projektą. Atlikti Projekto sprendinių pakeitimai,</w:t>
      </w:r>
      <w:r w:rsidR="00AB40B1">
        <w:rPr>
          <w:rFonts w:eastAsia="Lucida Sans Unicode"/>
          <w:bCs/>
        </w:rPr>
        <w:t xml:space="preserve"> </w:t>
      </w:r>
      <w:r w:rsidRPr="00F80145">
        <w:rPr>
          <w:rFonts w:eastAsia="Lucida Sans Unicode"/>
          <w:bCs/>
        </w:rPr>
        <w:t>papildymai ir patikslinimai privalo atitikti normatyvinių statybos techninių ir</w:t>
      </w:r>
      <w:r w:rsidR="00AB40B1">
        <w:rPr>
          <w:rFonts w:eastAsia="Lucida Sans Unicode"/>
          <w:bCs/>
        </w:rPr>
        <w:t xml:space="preserve"> </w:t>
      </w:r>
      <w:r w:rsidRPr="00F80145">
        <w:rPr>
          <w:rFonts w:eastAsia="Lucida Sans Unicode"/>
          <w:bCs/>
        </w:rPr>
        <w:t>normatyvinių statinio saugos ir paskirties</w:t>
      </w:r>
      <w:r w:rsidR="00AB40B1">
        <w:rPr>
          <w:rFonts w:eastAsia="Lucida Sans Unicode"/>
          <w:bCs/>
        </w:rPr>
        <w:t xml:space="preserve"> </w:t>
      </w:r>
      <w:r w:rsidRPr="00F80145">
        <w:rPr>
          <w:rFonts w:eastAsia="Lucida Sans Unicode"/>
          <w:bCs/>
        </w:rPr>
        <w:t>dokumentų reikalavimus.</w:t>
      </w:r>
    </w:p>
    <w:p w14:paraId="48C3EBA9" w14:textId="77777777" w:rsidR="00A62FD1" w:rsidRDefault="00A62FD1" w:rsidP="00F80145">
      <w:pPr>
        <w:widowControl w:val="0"/>
        <w:tabs>
          <w:tab w:val="left" w:pos="1134"/>
          <w:tab w:val="left" w:pos="1276"/>
          <w:tab w:val="left" w:pos="1418"/>
        </w:tabs>
        <w:suppressAutoHyphens/>
        <w:autoSpaceDE w:val="0"/>
        <w:autoSpaceDN w:val="0"/>
        <w:adjustRightInd w:val="0"/>
        <w:jc w:val="both"/>
        <w:rPr>
          <w:rFonts w:eastAsia="Lucida Sans Unicode"/>
          <w:bCs/>
        </w:rPr>
      </w:pPr>
    </w:p>
    <w:p w14:paraId="3FF73452" w14:textId="77777777" w:rsidR="00A62FD1" w:rsidRDefault="00A62FD1" w:rsidP="00F80145">
      <w:pPr>
        <w:widowControl w:val="0"/>
        <w:tabs>
          <w:tab w:val="left" w:pos="1134"/>
          <w:tab w:val="left" w:pos="1276"/>
          <w:tab w:val="left" w:pos="1418"/>
        </w:tabs>
        <w:suppressAutoHyphens/>
        <w:autoSpaceDE w:val="0"/>
        <w:autoSpaceDN w:val="0"/>
        <w:adjustRightInd w:val="0"/>
        <w:jc w:val="both"/>
        <w:rPr>
          <w:rFonts w:eastAsia="Lucida Sans Unicode"/>
          <w:bCs/>
        </w:rPr>
      </w:pPr>
    </w:p>
    <w:p w14:paraId="1B4D294E" w14:textId="77777777" w:rsidR="00A62FD1" w:rsidRPr="00A62FD1" w:rsidRDefault="00A62FD1" w:rsidP="00A62FD1">
      <w:pPr>
        <w:widowControl w:val="0"/>
        <w:tabs>
          <w:tab w:val="left" w:pos="1134"/>
          <w:tab w:val="left" w:pos="1276"/>
          <w:tab w:val="left" w:pos="1418"/>
        </w:tabs>
        <w:suppressAutoHyphens/>
        <w:autoSpaceDE w:val="0"/>
        <w:autoSpaceDN w:val="0"/>
        <w:adjustRightInd w:val="0"/>
        <w:jc w:val="both"/>
        <w:rPr>
          <w:rFonts w:eastAsia="Lucida Sans Unicode"/>
          <w:bCs/>
        </w:rPr>
      </w:pPr>
      <w:r w:rsidRPr="00A62FD1">
        <w:rPr>
          <w:rFonts w:eastAsia="Lucida Sans Unicode"/>
          <w:b/>
        </w:rPr>
        <w:t xml:space="preserve">* </w:t>
      </w:r>
      <w:r w:rsidRPr="00A62FD1">
        <w:rPr>
          <w:rFonts w:eastAsia="Lucida Sans Unicode"/>
          <w:bCs/>
        </w:rPr>
        <w:t>Projektuotojas turi patikslinti projekto rengimo etapą, statinio kategoriją, statybos rūšį ir paskirtį atsižvelgdamas į</w:t>
      </w:r>
    </w:p>
    <w:p w14:paraId="3392ED11" w14:textId="7A366295" w:rsidR="00A62FD1" w:rsidRPr="00F80145" w:rsidRDefault="00A62FD1" w:rsidP="00A62FD1">
      <w:pPr>
        <w:widowControl w:val="0"/>
        <w:tabs>
          <w:tab w:val="left" w:pos="1134"/>
          <w:tab w:val="left" w:pos="1276"/>
          <w:tab w:val="left" w:pos="1418"/>
        </w:tabs>
        <w:suppressAutoHyphens/>
        <w:autoSpaceDE w:val="0"/>
        <w:autoSpaceDN w:val="0"/>
        <w:adjustRightInd w:val="0"/>
        <w:jc w:val="both"/>
        <w:rPr>
          <w:rFonts w:eastAsia="Lucida Sans Unicode"/>
          <w:bCs/>
        </w:rPr>
      </w:pPr>
      <w:r w:rsidRPr="00A62FD1">
        <w:rPr>
          <w:rFonts w:eastAsia="Lucida Sans Unicode"/>
          <w:bCs/>
        </w:rPr>
        <w:t>konkrečią situaciją, projekto rengimo metu.</w:t>
      </w:r>
    </w:p>
    <w:p w14:paraId="5BCDAE77" w14:textId="77777777" w:rsidR="00503EAA" w:rsidRDefault="00503EAA" w:rsidP="00F80145">
      <w:pPr>
        <w:widowControl w:val="0"/>
        <w:tabs>
          <w:tab w:val="left" w:pos="1134"/>
          <w:tab w:val="left" w:pos="1276"/>
          <w:tab w:val="left" w:pos="1418"/>
        </w:tabs>
        <w:suppressAutoHyphens/>
        <w:autoSpaceDE w:val="0"/>
        <w:autoSpaceDN w:val="0"/>
        <w:adjustRightInd w:val="0"/>
        <w:jc w:val="both"/>
        <w:rPr>
          <w:rFonts w:eastAsia="Lucida Sans Unicode"/>
          <w:bCs/>
        </w:rPr>
      </w:pPr>
    </w:p>
    <w:p w14:paraId="252F7AEE" w14:textId="77777777" w:rsidR="00503EAA" w:rsidRDefault="00503EAA" w:rsidP="00F80145">
      <w:pPr>
        <w:widowControl w:val="0"/>
        <w:tabs>
          <w:tab w:val="left" w:pos="1134"/>
          <w:tab w:val="left" w:pos="1276"/>
          <w:tab w:val="left" w:pos="1418"/>
        </w:tabs>
        <w:suppressAutoHyphens/>
        <w:autoSpaceDE w:val="0"/>
        <w:autoSpaceDN w:val="0"/>
        <w:adjustRightInd w:val="0"/>
        <w:jc w:val="both"/>
        <w:rPr>
          <w:rFonts w:eastAsia="Lucida Sans Unicode"/>
          <w:bCs/>
        </w:rPr>
      </w:pPr>
    </w:p>
    <w:p w14:paraId="7E47F114"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297F0B1F" w14:textId="57B60E1A" w:rsidR="00B529A3" w:rsidRPr="00BD57C7" w:rsidRDefault="00B529A3" w:rsidP="00FF63B8">
      <w:pPr>
        <w:widowControl w:val="0"/>
        <w:tabs>
          <w:tab w:val="left" w:pos="1134"/>
          <w:tab w:val="left" w:pos="1276"/>
          <w:tab w:val="left" w:pos="1418"/>
        </w:tabs>
        <w:suppressAutoHyphens/>
        <w:autoSpaceDE w:val="0"/>
        <w:autoSpaceDN w:val="0"/>
        <w:adjustRightInd w:val="0"/>
        <w:jc w:val="center"/>
        <w:rPr>
          <w:rFonts w:eastAsia="Lucida Sans Unicode"/>
          <w:bCs/>
        </w:rPr>
      </w:pPr>
      <w:r>
        <w:rPr>
          <w:rFonts w:eastAsia="Lucida Sans Unicode"/>
          <w:bCs/>
        </w:rPr>
        <w:t>_________________________</w:t>
      </w:r>
    </w:p>
    <w:p w14:paraId="1824A6DF" w14:textId="77777777" w:rsidR="00503EAA" w:rsidRDefault="00503EAA" w:rsidP="00FF63B8">
      <w:pPr>
        <w:pStyle w:val="Antrat2"/>
        <w:ind w:left="5103" w:firstLine="1276"/>
        <w:jc w:val="right"/>
        <w:rPr>
          <w:rFonts w:ascii="Times New Roman" w:eastAsia="Calibri" w:hAnsi="Times New Roman" w:cs="Times New Roman"/>
          <w:b/>
          <w:color w:val="auto"/>
          <w:sz w:val="24"/>
          <w:szCs w:val="24"/>
        </w:rPr>
      </w:pPr>
      <w:bookmarkStart w:id="35" w:name="_Ref38285444"/>
      <w:bookmarkStart w:id="36" w:name="_Ref38291496"/>
    </w:p>
    <w:p w14:paraId="1E6C69EC" w14:textId="77777777" w:rsidR="00F80145" w:rsidRDefault="00F80145" w:rsidP="00F80145"/>
    <w:p w14:paraId="61B1A76B" w14:textId="77777777" w:rsidR="00F80145" w:rsidRDefault="00F80145" w:rsidP="00F80145"/>
    <w:p w14:paraId="34862A74" w14:textId="77777777" w:rsidR="00F80145" w:rsidRDefault="00F80145" w:rsidP="00F80145"/>
    <w:p w14:paraId="10B669F7" w14:textId="77777777" w:rsidR="00F80145" w:rsidRDefault="00F80145" w:rsidP="00F80145"/>
    <w:p w14:paraId="7F33ED1D" w14:textId="77777777" w:rsidR="00F80145" w:rsidRDefault="00F80145" w:rsidP="00F80145"/>
    <w:p w14:paraId="094D538D" w14:textId="77777777" w:rsidR="00F80145" w:rsidRDefault="00F80145" w:rsidP="00F80145"/>
    <w:p w14:paraId="4FF1D0A7" w14:textId="77777777" w:rsidR="00F80145" w:rsidRDefault="00F80145" w:rsidP="00F80145"/>
    <w:p w14:paraId="11DCC4EB" w14:textId="77777777" w:rsidR="00F80145" w:rsidRDefault="00F80145" w:rsidP="00F80145"/>
    <w:p w14:paraId="2750256F" w14:textId="77777777" w:rsidR="002723BB" w:rsidRDefault="002723BB" w:rsidP="00F50E4F">
      <w:pPr>
        <w:pStyle w:val="Antrat2"/>
        <w:ind w:left="5103" w:firstLine="1276"/>
        <w:rPr>
          <w:rFonts w:ascii="Times New Roman" w:eastAsia="Calibri" w:hAnsi="Times New Roman" w:cs="Times New Roman"/>
          <w:b/>
          <w:color w:val="auto"/>
          <w:sz w:val="24"/>
          <w:szCs w:val="24"/>
        </w:rPr>
        <w:sectPr w:rsidR="002723BB" w:rsidSect="001A15E2">
          <w:footerReference w:type="first" r:id="rId14"/>
          <w:pgSz w:w="12240" w:h="15840" w:code="1"/>
          <w:pgMar w:top="1134" w:right="567" w:bottom="993" w:left="1701" w:header="720" w:footer="720" w:gutter="0"/>
          <w:cols w:space="720"/>
          <w:docGrid w:linePitch="360"/>
        </w:sectPr>
      </w:pPr>
    </w:p>
    <w:p w14:paraId="49151A20" w14:textId="52F0D910" w:rsidR="00F50E4F" w:rsidRPr="00FF63B8" w:rsidRDefault="008D704D" w:rsidP="00095E3F">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D8523B">
        <w:rPr>
          <w:rFonts w:ascii="Times New Roman" w:eastAsia="Calibri" w:hAnsi="Times New Roman" w:cs="Times New Roman"/>
          <w:b/>
          <w:color w:val="auto"/>
          <w:sz w:val="24"/>
          <w:szCs w:val="24"/>
        </w:rPr>
        <w:t>3</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5"/>
      <w:bookmarkEnd w:id="36"/>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4DC576A9" w14:textId="77777777" w:rsidR="00712BE1" w:rsidRPr="00A802E5" w:rsidRDefault="00712BE1" w:rsidP="00712BE1">
      <w:pPr>
        <w:pStyle w:val="Paantrat"/>
        <w:jc w:val="center"/>
        <w:rPr>
          <w:b/>
          <w:color w:val="auto"/>
          <w:sz w:val="24"/>
          <w:szCs w:val="24"/>
        </w:rPr>
      </w:pPr>
      <w:bookmarkStart w:id="37" w:name="_Ref38291379"/>
      <w:bookmarkStart w:id="38" w:name="_Ref38291394"/>
      <w:bookmarkStart w:id="39" w:name="_Ref38898251"/>
      <w:r w:rsidRPr="00A802E5">
        <w:rPr>
          <w:b/>
          <w:color w:val="auto"/>
          <w:sz w:val="24"/>
          <w:szCs w:val="24"/>
        </w:rPr>
        <w:t>TIEKĖJŲ PAŠALINIMO PAGRINDAI</w:t>
      </w:r>
    </w:p>
    <w:p w14:paraId="2B66216A" w14:textId="77777777" w:rsidR="00712BE1" w:rsidRPr="00A802E5" w:rsidRDefault="00712BE1" w:rsidP="00712BE1">
      <w:pPr>
        <w:rPr>
          <w:rFonts w:asciiTheme="minorHAnsi" w:hAnsiTheme="minorHAnsi" w:cstheme="minorBidi"/>
          <w:sz w:val="21"/>
          <w:szCs w:val="21"/>
        </w:rPr>
      </w:pPr>
    </w:p>
    <w:p w14:paraId="081CA831" w14:textId="77777777" w:rsidR="00712BE1" w:rsidRPr="00A802E5" w:rsidRDefault="00712BE1" w:rsidP="00712BE1">
      <w:pPr>
        <w:numPr>
          <w:ilvl w:val="0"/>
          <w:numId w:val="17"/>
        </w:numPr>
        <w:tabs>
          <w:tab w:val="left" w:pos="993"/>
        </w:tabs>
        <w:ind w:left="0" w:firstLine="567"/>
        <w:jc w:val="both"/>
      </w:pPr>
      <w:r w:rsidRPr="00A802E5">
        <w:rPr>
          <w:b/>
          <w:bCs/>
        </w:rPr>
        <w:t>Su pasiūlymu</w:t>
      </w:r>
      <w:r w:rsidRPr="00A802E5">
        <w:rPr>
          <w:b/>
          <w:bCs/>
          <w:color w:val="00B050"/>
        </w:rPr>
        <w:t xml:space="preserve"> </w:t>
      </w:r>
      <w:r w:rsidRPr="00A802E5">
        <w:rPr>
          <w:b/>
          <w:bCs/>
        </w:rPr>
        <w:t>teikiamas tik EBVPD</w:t>
      </w:r>
      <w:r w:rsidRPr="00A802E5">
        <w:t>. Perkančioji organizacija su pasiūlymu</w:t>
      </w:r>
      <w:r w:rsidRPr="00A802E5">
        <w:rPr>
          <w:color w:val="00B050"/>
        </w:rPr>
        <w:t xml:space="preserve"> </w:t>
      </w:r>
      <w:r w:rsidRPr="00A802E5">
        <w:rPr>
          <w:b/>
          <w:bCs/>
        </w:rPr>
        <w:t>nereikalauja</w:t>
      </w:r>
      <w:r w:rsidRPr="00A802E5">
        <w:t xml:space="preserve"> pateikti lentelėje nurodytų pašalinimo pagrindų nebuvimą </w:t>
      </w:r>
      <w:r w:rsidRPr="00A802E5">
        <w:rPr>
          <w:b/>
          <w:bCs/>
        </w:rPr>
        <w:t>įrodančių dokumentų</w:t>
      </w:r>
      <w:r w:rsidRPr="00A802E5">
        <w:t xml:space="preserve">. Šių dokumentų prašoma </w:t>
      </w:r>
      <w:r w:rsidRPr="00A802E5">
        <w:rPr>
          <w:b/>
          <w:bCs/>
        </w:rPr>
        <w:t>tik iš ekonomiškai naudingiausią</w:t>
      </w:r>
      <w:r w:rsidRPr="00A802E5">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6D1A9E" w14:textId="77777777" w:rsidR="00712BE1" w:rsidRPr="00FF63B8" w:rsidRDefault="00712BE1" w:rsidP="00712BE1">
      <w:pPr>
        <w:numPr>
          <w:ilvl w:val="0"/>
          <w:numId w:val="17"/>
        </w:numPr>
        <w:tabs>
          <w:tab w:val="left" w:pos="993"/>
        </w:tabs>
        <w:ind w:left="0" w:firstLine="567"/>
        <w:jc w:val="both"/>
      </w:pPr>
      <w:r w:rsidRPr="00FF63B8">
        <w:t xml:space="preserve">Pašalinimo pagrindai taikomi tiekėjui (kai pasiūlymą teikia ūkio subjektų grupė – visiems tos grupės nariams) ir ūkio subjektams, kurių pajėgumais tiekėjas remiasi. </w:t>
      </w:r>
    </w:p>
    <w:p w14:paraId="4AA30FCA" w14:textId="77777777" w:rsidR="00712BE1" w:rsidRPr="00FF63B8" w:rsidRDefault="00712BE1" w:rsidP="00712BE1">
      <w:pPr>
        <w:numPr>
          <w:ilvl w:val="0"/>
          <w:numId w:val="17"/>
        </w:numPr>
        <w:tabs>
          <w:tab w:val="left" w:pos="993"/>
        </w:tabs>
        <w:ind w:left="0" w:firstLine="567"/>
        <w:jc w:val="both"/>
        <w:rPr>
          <w:rFonts w:eastAsia="Verdana"/>
        </w:rPr>
      </w:pPr>
      <w:r w:rsidRPr="00FF63B8">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F63B8">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6CA1A3E7" w14:textId="77777777" w:rsidR="00712BE1" w:rsidRPr="00FF63B8" w:rsidRDefault="00712BE1" w:rsidP="00712BE1">
      <w:pPr>
        <w:numPr>
          <w:ilvl w:val="0"/>
          <w:numId w:val="17"/>
        </w:numPr>
        <w:tabs>
          <w:tab w:val="left" w:pos="993"/>
        </w:tabs>
        <w:ind w:left="0" w:firstLine="567"/>
        <w:jc w:val="both"/>
        <w:rPr>
          <w:rFonts w:eastAsia="Verdana"/>
          <w:color w:val="000000" w:themeColor="text1"/>
        </w:rPr>
      </w:pPr>
      <w:r w:rsidRPr="00FF63B8">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19C7DC" w14:textId="77777777" w:rsidR="00712BE1" w:rsidRPr="00FF63B8" w:rsidRDefault="00712BE1" w:rsidP="00712BE1">
      <w:pPr>
        <w:numPr>
          <w:ilvl w:val="0"/>
          <w:numId w:val="17"/>
        </w:numPr>
        <w:tabs>
          <w:tab w:val="left" w:pos="993"/>
        </w:tabs>
        <w:ind w:left="0" w:firstLine="567"/>
        <w:jc w:val="both"/>
      </w:pPr>
      <w:r w:rsidRPr="00FF63B8">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FF63B8">
        <w:rPr>
          <w:rFonts w:eastAsia="Verdana"/>
        </w:rPr>
        <w:t>Certis</w:t>
      </w:r>
      <w:proofErr w:type="spellEnd"/>
      <w:r w:rsidRPr="00FF63B8">
        <w:rPr>
          <w:rFonts w:eastAsia="Verdana"/>
        </w:rPr>
        <w:t>“. Lentelės ketvirtame stulpelyje nurodomi doku</w:t>
      </w:r>
      <w:r w:rsidRPr="00FF63B8">
        <w:t>mentai, kuriuos turi pateikti Lietuvos Respublikoje registruoti tiekėjai. Dėl dokumentų, kuriuos turi pateikti užsienio šalių tiekėjai, informaciją Perkančioji organizacija pasitikrina „e-</w:t>
      </w:r>
      <w:proofErr w:type="spellStart"/>
      <w:r w:rsidRPr="00FF63B8">
        <w:t>Certis</w:t>
      </w:r>
      <w:proofErr w:type="spellEnd"/>
      <w:r w:rsidRPr="00FF63B8">
        <w:t xml:space="preserve">“, adresu </w:t>
      </w:r>
      <w:hyperlink r:id="rId15" w:history="1">
        <w:r w:rsidRPr="00FF63B8">
          <w:rPr>
            <w:rFonts w:eastAsia="Calibri"/>
          </w:rPr>
          <w:t>https://ec.europa.eu/tools/ecertis/</w:t>
        </w:r>
      </w:hyperlink>
      <w:r w:rsidRPr="00FF63B8">
        <w:t xml:space="preserve">. </w:t>
      </w:r>
    </w:p>
    <w:p w14:paraId="48150EF9" w14:textId="77777777" w:rsidR="00712BE1" w:rsidRPr="00FF63B8" w:rsidRDefault="00712BE1" w:rsidP="00712BE1">
      <w:pPr>
        <w:numPr>
          <w:ilvl w:val="0"/>
          <w:numId w:val="17"/>
        </w:numPr>
        <w:tabs>
          <w:tab w:val="left" w:pos="993"/>
        </w:tabs>
        <w:ind w:left="0" w:firstLine="567"/>
        <w:jc w:val="both"/>
      </w:pPr>
      <w:r w:rsidRPr="00FF63B8">
        <w:t>Perkančioji organizacija nereikalauja iš tiekėjo pateikti dokumentų, patvirtinančių jo pašalinimo pagrindų nebuvimą, jeigu ji:</w:t>
      </w:r>
    </w:p>
    <w:p w14:paraId="6AEC4E4E" w14:textId="77777777" w:rsidR="00712BE1" w:rsidRPr="00FF63B8" w:rsidRDefault="00712BE1" w:rsidP="00712BE1">
      <w:pPr>
        <w:numPr>
          <w:ilvl w:val="1"/>
          <w:numId w:val="17"/>
        </w:numPr>
        <w:tabs>
          <w:tab w:val="left" w:pos="993"/>
        </w:tabs>
        <w:ind w:left="0" w:firstLine="567"/>
        <w:jc w:val="both"/>
      </w:pPr>
      <w:r w:rsidRPr="00FF63B8">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84FD1A" w14:textId="77777777" w:rsidR="00712BE1" w:rsidRPr="00FF63B8" w:rsidRDefault="00712BE1" w:rsidP="00712BE1">
      <w:pPr>
        <w:numPr>
          <w:ilvl w:val="1"/>
          <w:numId w:val="17"/>
        </w:numPr>
        <w:tabs>
          <w:tab w:val="left" w:pos="993"/>
        </w:tabs>
        <w:ind w:left="0" w:firstLine="567"/>
        <w:jc w:val="both"/>
      </w:pPr>
      <w:r w:rsidRPr="00FF63B8">
        <w:t>šiuos dokumentus jau turi iš ankstesnių pirkimo procedūrų, jeigu šiuose dokumentuose nurodyta informacija vis dar yra aktuali (dokumentas išduotas prieš ne daugiau dienų, negu nurodyta atitinkamoje žemiau esančios lentelės eilutėje).</w:t>
      </w:r>
    </w:p>
    <w:p w14:paraId="36EE7E2D" w14:textId="77777777" w:rsidR="00712BE1" w:rsidRPr="00FF63B8" w:rsidRDefault="00712BE1" w:rsidP="00712BE1">
      <w:pPr>
        <w:numPr>
          <w:ilvl w:val="0"/>
          <w:numId w:val="17"/>
        </w:numPr>
        <w:tabs>
          <w:tab w:val="left" w:pos="993"/>
        </w:tabs>
        <w:ind w:left="0" w:firstLine="567"/>
        <w:jc w:val="both"/>
      </w:pPr>
      <w:r w:rsidRPr="00FF63B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6B52DF" w14:textId="77777777" w:rsidR="00712BE1" w:rsidRPr="00FF63B8" w:rsidRDefault="00712BE1" w:rsidP="00712BE1">
      <w:pPr>
        <w:numPr>
          <w:ilvl w:val="1"/>
          <w:numId w:val="17"/>
        </w:numPr>
        <w:tabs>
          <w:tab w:val="left" w:pos="993"/>
        </w:tabs>
        <w:ind w:left="0" w:firstLine="567"/>
        <w:jc w:val="both"/>
      </w:pPr>
      <w:r w:rsidRPr="00FF63B8">
        <w:t>priesaikos deklaracija;</w:t>
      </w:r>
    </w:p>
    <w:p w14:paraId="0E571CA4" w14:textId="77777777" w:rsidR="00712BE1" w:rsidRPr="00DF2CF5" w:rsidRDefault="00712BE1" w:rsidP="00712BE1">
      <w:pPr>
        <w:tabs>
          <w:tab w:val="left" w:pos="993"/>
        </w:tabs>
        <w:ind w:firstLine="567"/>
        <w:jc w:val="both"/>
      </w:pPr>
      <w:r w:rsidRPr="00FF63B8">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F27B26" w14:textId="77777777" w:rsidR="00712BE1" w:rsidRPr="00FF63B8" w:rsidRDefault="00712BE1" w:rsidP="00712BE1">
      <w:pPr>
        <w:rPr>
          <w:rFonts w:asciiTheme="minorHAnsi" w:hAnsiTheme="minorHAnsi" w:cstheme="minorBidi"/>
          <w:sz w:val="21"/>
          <w:szCs w:val="21"/>
        </w:rPr>
      </w:pPr>
    </w:p>
    <w:p w14:paraId="776B23CA" w14:textId="77777777" w:rsidR="00712BE1" w:rsidRPr="00DF2CF5" w:rsidRDefault="00712BE1" w:rsidP="00712BE1">
      <w:pPr>
        <w:autoSpaceDE w:val="0"/>
        <w:autoSpaceDN w:val="0"/>
        <w:adjustRightInd w:val="0"/>
        <w:ind w:firstLine="840"/>
        <w:jc w:val="right"/>
        <w:rPr>
          <w:b/>
        </w:rPr>
      </w:pPr>
      <w:r w:rsidRPr="00DF2CF5">
        <w:rPr>
          <w:b/>
        </w:rPr>
        <w:t>Lentelė</w:t>
      </w:r>
    </w:p>
    <w:p w14:paraId="6448E50E" w14:textId="77777777" w:rsidR="00712BE1" w:rsidRDefault="00712BE1" w:rsidP="00712BE1">
      <w:pPr>
        <w:autoSpaceDE w:val="0"/>
        <w:autoSpaceDN w:val="0"/>
        <w:adjustRightInd w:val="0"/>
        <w:ind w:firstLine="840"/>
        <w:jc w:val="center"/>
        <w:rPr>
          <w:b/>
        </w:rPr>
      </w:pPr>
      <w:bookmarkStart w:id="40" w:name="_Hlk489866818"/>
      <w:r w:rsidRPr="00DF2CF5">
        <w:rPr>
          <w:b/>
        </w:rPr>
        <w:t xml:space="preserve">Tiekėjų pašalinimo pagrindai </w:t>
      </w:r>
    </w:p>
    <w:p w14:paraId="5B8840D9" w14:textId="77777777" w:rsidR="00712BE1" w:rsidRPr="00DF2CF5" w:rsidRDefault="00712BE1" w:rsidP="00712BE1">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712BE1" w:rsidRPr="00041853" w14:paraId="5713E50B"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40"/>
          <w:p w14:paraId="152C9ADA" w14:textId="77777777" w:rsidR="00712BE1" w:rsidRPr="00FF63B8" w:rsidRDefault="00712BE1" w:rsidP="00196E22">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B3D64C0" w14:textId="77777777" w:rsidR="00712BE1" w:rsidRPr="00FF63B8" w:rsidRDefault="00712BE1" w:rsidP="00196E22">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D4F0580" w14:textId="77777777" w:rsidR="00712BE1" w:rsidRPr="00FF63B8" w:rsidRDefault="00712BE1" w:rsidP="00196E22">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B92BAC5" w14:textId="77777777" w:rsidR="00712BE1" w:rsidRPr="00FF63B8" w:rsidRDefault="00712BE1" w:rsidP="00196E22">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712BE1" w:rsidRPr="00041853" w14:paraId="7EEC9F91" w14:textId="77777777" w:rsidTr="00196E22">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3146A9CB" w14:textId="77777777" w:rsidR="00712BE1" w:rsidRPr="00FF63B8" w:rsidRDefault="00712BE1" w:rsidP="00196E22">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712BE1" w:rsidRPr="00041853" w14:paraId="1F7BAAEA"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2812D" w14:textId="77777777" w:rsidR="00712BE1" w:rsidRPr="00FF63B8" w:rsidRDefault="00712BE1" w:rsidP="00712BE1">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26CCC"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72E49297"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45D8ABCF"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2443EEE8"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30F16D"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lastRenderedPageBreak/>
              <w:t>4) nusikalstamą bankrotą;</w:t>
            </w:r>
          </w:p>
          <w:p w14:paraId="39AAD6D0"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69FFB8D6"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1262CA54"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72F8B129"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9B15806"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p>
          <w:p w14:paraId="338AA7D6"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6955856C" w14:textId="77777777" w:rsidR="00712BE1" w:rsidRPr="00FF63B8" w:rsidRDefault="00712BE1" w:rsidP="00196E22">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0EC616B"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 tiekėjo, kuris yra juridinis asmuo, kita organizacija ar jos </w:t>
            </w:r>
            <w:r w:rsidRPr="00FF63B8">
              <w:rPr>
                <w:rFonts w:ascii="Times New Roman" w:hAnsi="Times New Roman" w:cs="Times New Roman"/>
                <w:b/>
                <w:bCs/>
                <w:sz w:val="24"/>
                <w:szCs w:val="24"/>
              </w:rPr>
              <w:t>struktūrinis</w:t>
            </w:r>
            <w:r w:rsidRPr="00FF63B8">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620FE6"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FF63B8">
              <w:rPr>
                <w:rFonts w:ascii="Times New Roman" w:hAnsi="Times New Roman" w:cs="Times New Roman"/>
                <w:bCs/>
                <w:sz w:val="24"/>
                <w:szCs w:val="24"/>
                <w:lang w:eastAsia="en-US"/>
              </w:rPr>
              <w:lastRenderedPageBreak/>
              <w:t>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8D613"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360989D8"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p>
          <w:p w14:paraId="26F9EF5F"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5D60E96D"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p>
          <w:p w14:paraId="69E7D33C"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FA06D"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6FDA6A8F" w14:textId="77777777" w:rsidR="00712BE1" w:rsidRPr="00FF63B8" w:rsidRDefault="00712BE1" w:rsidP="00712BE1">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2936DE9F" w14:textId="77777777" w:rsidR="00712BE1" w:rsidRPr="00FF63B8" w:rsidRDefault="00712BE1" w:rsidP="00712BE1">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3907382E" w14:textId="77777777" w:rsidR="00712BE1" w:rsidRPr="00FF63B8" w:rsidRDefault="00712BE1" w:rsidP="00712BE1">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502FBF3" w14:textId="77777777" w:rsidR="00712BE1" w:rsidRPr="00FF63B8" w:rsidRDefault="00712BE1" w:rsidP="00196E22">
            <w:pPr>
              <w:pStyle w:val="Betarp"/>
              <w:spacing w:before="120" w:after="120"/>
              <w:jc w:val="both"/>
              <w:rPr>
                <w:rFonts w:ascii="Times New Roman" w:hAnsi="Times New Roman" w:cs="Times New Roman"/>
                <w:sz w:val="24"/>
                <w:szCs w:val="24"/>
                <w:lang w:eastAsia="en-US"/>
              </w:rPr>
            </w:pPr>
          </w:p>
          <w:p w14:paraId="3E887ECE"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15758366" w14:textId="77777777" w:rsidR="00712BE1" w:rsidRPr="00FF63B8" w:rsidRDefault="00712BE1" w:rsidP="00712BE1">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583E9C5F" w14:textId="77777777" w:rsidR="00712BE1" w:rsidRPr="00FF63B8" w:rsidRDefault="00712BE1" w:rsidP="00196E22">
            <w:pPr>
              <w:pStyle w:val="Betarp"/>
              <w:spacing w:before="120" w:after="120"/>
              <w:jc w:val="both"/>
              <w:rPr>
                <w:rFonts w:ascii="Times New Roman" w:hAnsi="Times New Roman" w:cs="Times New Roman"/>
                <w:sz w:val="24"/>
                <w:szCs w:val="24"/>
              </w:rPr>
            </w:pPr>
          </w:p>
          <w:p w14:paraId="7501CAD1" w14:textId="77777777" w:rsidR="00712BE1" w:rsidRPr="00FF63B8" w:rsidRDefault="00712BE1" w:rsidP="00196E22">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FF63B8">
              <w:rPr>
                <w:rFonts w:ascii="Times New Roman" w:eastAsia="Times New Roman" w:hAnsi="Times New Roman" w:cs="Times New Roman"/>
                <w:i/>
                <w:iCs/>
                <w:sz w:val="24"/>
                <w:szCs w:val="24"/>
              </w:rPr>
              <w:lastRenderedPageBreak/>
              <w:t>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0CE99C0" w14:textId="77777777" w:rsidR="00712BE1" w:rsidRPr="00FF63B8" w:rsidRDefault="00712BE1" w:rsidP="00196E22">
            <w:pPr>
              <w:pStyle w:val="Betarp"/>
              <w:spacing w:before="120" w:after="120"/>
              <w:jc w:val="both"/>
              <w:rPr>
                <w:rFonts w:ascii="Times New Roman" w:hAnsi="Times New Roman" w:cs="Times New Roman"/>
                <w:b/>
                <w:bCs/>
                <w:sz w:val="24"/>
                <w:szCs w:val="24"/>
              </w:rPr>
            </w:pPr>
          </w:p>
          <w:p w14:paraId="70ED5541" w14:textId="77777777" w:rsidR="00712BE1" w:rsidRPr="00FF63B8" w:rsidRDefault="00712BE1" w:rsidP="00196E22">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EC9E24" w14:textId="77777777" w:rsidR="00712BE1" w:rsidRPr="00FF63B8" w:rsidRDefault="00712BE1" w:rsidP="00196E22">
            <w:pPr>
              <w:pStyle w:val="Betarp"/>
              <w:spacing w:before="120" w:after="120"/>
              <w:jc w:val="both"/>
              <w:rPr>
                <w:rFonts w:ascii="Times New Roman" w:hAnsi="Times New Roman" w:cs="Times New Roman"/>
                <w:b/>
                <w:bCs/>
                <w:sz w:val="24"/>
                <w:szCs w:val="24"/>
              </w:rPr>
            </w:pPr>
          </w:p>
        </w:tc>
      </w:tr>
      <w:tr w:rsidR="00712BE1" w:rsidRPr="00041853" w14:paraId="75AE940A"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892B2" w14:textId="77777777" w:rsidR="00712BE1" w:rsidRPr="00FF63B8" w:rsidRDefault="00712BE1" w:rsidP="00712BE1">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09FA3" w14:textId="77777777" w:rsidR="00712BE1" w:rsidRPr="00FF63B8" w:rsidRDefault="00712BE1" w:rsidP="00196E22">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91C6A"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40C3CD13"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rPr>
            </w:pPr>
          </w:p>
          <w:p w14:paraId="329F1F14" w14:textId="77777777" w:rsidR="00712BE1" w:rsidRPr="00FF63B8" w:rsidRDefault="00712BE1" w:rsidP="00196E22">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1F8E" w14:textId="77777777" w:rsidR="00712BE1" w:rsidRPr="00FF63B8" w:rsidRDefault="00712BE1" w:rsidP="00196E22">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45F4389" w14:textId="77777777" w:rsidR="00712BE1" w:rsidRPr="00FF63B8" w:rsidRDefault="00712BE1" w:rsidP="00196E22">
            <w:pPr>
              <w:pStyle w:val="Betarp"/>
              <w:spacing w:before="120" w:after="120"/>
              <w:jc w:val="both"/>
              <w:rPr>
                <w:rFonts w:ascii="Times New Roman" w:hAnsi="Times New Roman" w:cs="Times New Roman"/>
                <w:color w:val="FFC000"/>
                <w:sz w:val="24"/>
                <w:szCs w:val="24"/>
              </w:rPr>
            </w:pPr>
          </w:p>
        </w:tc>
      </w:tr>
      <w:tr w:rsidR="00712BE1" w:rsidRPr="00041853" w14:paraId="1E89F32F"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24974" w14:textId="77777777" w:rsidR="00712BE1" w:rsidRPr="00FF63B8" w:rsidRDefault="00712BE1" w:rsidP="00712BE1">
            <w:pPr>
              <w:pStyle w:val="Betarp"/>
              <w:numPr>
                <w:ilvl w:val="0"/>
                <w:numId w:val="11"/>
              </w:numPr>
              <w:spacing w:before="120" w:after="120"/>
              <w:jc w:val="center"/>
              <w:rPr>
                <w:rFonts w:ascii="Times New Roman" w:hAnsi="Times New Roman" w:cs="Times New Roman"/>
                <w:b/>
                <w:bCs/>
                <w:sz w:val="24"/>
                <w:szCs w:val="24"/>
              </w:rPr>
            </w:pPr>
            <w:bookmarkStart w:id="4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8D0DD"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F19370"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p>
          <w:p w14:paraId="3BB211C5"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3960837D" w14:textId="77777777" w:rsidR="00712BE1" w:rsidRPr="00FF63B8" w:rsidRDefault="00712BE1" w:rsidP="00196E22">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6A132D8"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FF63B8">
              <w:rPr>
                <w:rFonts w:ascii="Times New Roman" w:hAnsi="Times New Roman" w:cs="Times New Roman"/>
                <w:bCs/>
                <w:sz w:val="24"/>
                <w:szCs w:val="24"/>
                <w:lang w:eastAsia="en-US"/>
              </w:rPr>
              <w:lastRenderedPageBreak/>
              <w:t>priimamas pagal tiekėjo šalies teisės aktų reikalavimus.</w:t>
            </w:r>
          </w:p>
          <w:p w14:paraId="3128598B"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3FFF180"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E0AAB2"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1201376C" w14:textId="77777777" w:rsidR="00712BE1" w:rsidRPr="00FF63B8" w:rsidRDefault="00712BE1" w:rsidP="00196E22">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7EC05"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1E66816" w14:textId="77777777" w:rsidR="00712BE1" w:rsidRPr="00FF63B8" w:rsidRDefault="00712BE1" w:rsidP="00196E22">
            <w:pPr>
              <w:pStyle w:val="Betarp"/>
              <w:spacing w:before="120" w:after="120"/>
              <w:jc w:val="both"/>
              <w:rPr>
                <w:rFonts w:ascii="Times New Roman" w:eastAsia="Arial" w:hAnsi="Times New Roman" w:cs="Times New Roman"/>
                <w:sz w:val="24"/>
                <w:szCs w:val="24"/>
              </w:rPr>
            </w:pPr>
          </w:p>
          <w:p w14:paraId="0F33FFE4"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C96E2"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076539C4"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5165C9A0" w14:textId="77777777" w:rsidR="00712BE1" w:rsidRPr="00FF63B8" w:rsidRDefault="00712BE1" w:rsidP="00196E22">
            <w:pPr>
              <w:pStyle w:val="Betarp"/>
              <w:spacing w:before="120" w:after="120"/>
              <w:jc w:val="both"/>
              <w:rPr>
                <w:rFonts w:ascii="Times New Roman" w:hAnsi="Times New Roman" w:cs="Times New Roman"/>
                <w:b/>
                <w:bCs/>
                <w:sz w:val="24"/>
                <w:szCs w:val="24"/>
              </w:rPr>
            </w:pPr>
          </w:p>
          <w:p w14:paraId="48F4EC85" w14:textId="77777777" w:rsidR="00712BE1" w:rsidRPr="00FF63B8" w:rsidRDefault="00712BE1" w:rsidP="00712BE1">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77228BA5" w14:textId="77777777" w:rsidR="00712BE1" w:rsidRPr="00FF63B8" w:rsidRDefault="00712BE1" w:rsidP="00712BE1">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03543746" w14:textId="77777777" w:rsidR="00712BE1" w:rsidRPr="00FF63B8" w:rsidRDefault="00712BE1" w:rsidP="00712BE1">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0D9357F" w14:textId="77777777" w:rsidR="00712BE1" w:rsidRPr="00FF63B8" w:rsidRDefault="00712BE1" w:rsidP="00196E22">
            <w:pPr>
              <w:pStyle w:val="Betarp"/>
              <w:spacing w:before="120" w:after="120"/>
              <w:jc w:val="both"/>
              <w:rPr>
                <w:rFonts w:ascii="Times New Roman" w:hAnsi="Times New Roman" w:cs="Times New Roman"/>
                <w:sz w:val="24"/>
                <w:szCs w:val="24"/>
              </w:rPr>
            </w:pPr>
          </w:p>
          <w:p w14:paraId="37E62467"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130F570A" w14:textId="77777777" w:rsidR="00712BE1" w:rsidRPr="00FF63B8" w:rsidRDefault="00712BE1" w:rsidP="00712BE1">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E8AE962"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p>
          <w:p w14:paraId="42282AC5" w14:textId="77777777" w:rsidR="00712BE1" w:rsidRPr="00FF63B8" w:rsidRDefault="00712BE1" w:rsidP="00196E22">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lastRenderedPageBreak/>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9FD9D10" w14:textId="77777777" w:rsidR="00712BE1" w:rsidRPr="00FF63B8" w:rsidRDefault="00712BE1" w:rsidP="00196E22">
            <w:pPr>
              <w:pStyle w:val="Betarp"/>
              <w:spacing w:before="120" w:after="120"/>
              <w:jc w:val="both"/>
              <w:rPr>
                <w:rFonts w:ascii="Times New Roman" w:hAnsi="Times New Roman" w:cs="Times New Roman"/>
                <w:i/>
                <w:iCs/>
                <w:color w:val="7030A0"/>
                <w:sz w:val="24"/>
                <w:szCs w:val="24"/>
              </w:rPr>
            </w:pPr>
          </w:p>
          <w:p w14:paraId="317F2BF5"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C611DE" w14:textId="77777777" w:rsidR="00712BE1" w:rsidRPr="00FF63B8" w:rsidRDefault="00712BE1" w:rsidP="00196E22">
            <w:pPr>
              <w:pStyle w:val="Betarp"/>
              <w:spacing w:before="120" w:after="120"/>
              <w:jc w:val="both"/>
              <w:rPr>
                <w:rFonts w:ascii="Times New Roman" w:hAnsi="Times New Roman" w:cs="Times New Roman"/>
                <w:b/>
                <w:bCs/>
                <w:sz w:val="24"/>
                <w:szCs w:val="24"/>
              </w:rPr>
            </w:pPr>
          </w:p>
          <w:p w14:paraId="27A876DF"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04E5215B" w14:textId="77777777" w:rsidR="00712BE1" w:rsidRPr="00FF63B8" w:rsidRDefault="00712BE1" w:rsidP="00196E22">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653D5974" w14:textId="77777777" w:rsidR="00712BE1" w:rsidRPr="00FF63B8" w:rsidRDefault="00712BE1" w:rsidP="00196E22">
            <w:pPr>
              <w:pStyle w:val="Betarp"/>
              <w:spacing w:before="120" w:after="120"/>
              <w:jc w:val="both"/>
              <w:rPr>
                <w:rFonts w:ascii="Times New Roman" w:hAnsi="Times New Roman" w:cs="Times New Roman"/>
                <w:b/>
                <w:bCs/>
                <w:sz w:val="24"/>
                <w:szCs w:val="24"/>
              </w:rPr>
            </w:pPr>
          </w:p>
          <w:p w14:paraId="7D9D9639"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FF63B8">
              <w:rPr>
                <w:rFonts w:ascii="Times New Roman" w:hAnsi="Times New Roman" w:cs="Times New Roman"/>
                <w:sz w:val="24"/>
                <w:szCs w:val="24"/>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98F5CE" w14:textId="77777777" w:rsidR="00712BE1" w:rsidRPr="00FF63B8" w:rsidRDefault="00712BE1" w:rsidP="00196E22">
            <w:pPr>
              <w:pStyle w:val="Betarp"/>
              <w:spacing w:before="120" w:after="120"/>
              <w:jc w:val="both"/>
              <w:rPr>
                <w:rFonts w:ascii="Times New Roman" w:hAnsi="Times New Roman" w:cs="Times New Roman"/>
                <w:b/>
                <w:bCs/>
                <w:sz w:val="24"/>
                <w:szCs w:val="24"/>
              </w:rPr>
            </w:pPr>
          </w:p>
          <w:p w14:paraId="041AA54C"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4416B3" w14:textId="77777777" w:rsidR="00712BE1" w:rsidRPr="00FF63B8" w:rsidRDefault="00712BE1" w:rsidP="00196E22">
            <w:pPr>
              <w:pStyle w:val="Betarp"/>
              <w:spacing w:before="120" w:after="120"/>
              <w:jc w:val="both"/>
              <w:rPr>
                <w:rFonts w:ascii="Times New Roman" w:hAnsi="Times New Roman" w:cs="Times New Roman"/>
                <w:b/>
                <w:bCs/>
                <w:sz w:val="24"/>
                <w:szCs w:val="24"/>
              </w:rPr>
            </w:pPr>
          </w:p>
          <w:p w14:paraId="08278C73"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7043CCD3" w14:textId="77777777" w:rsidR="00712BE1" w:rsidRPr="00FF63B8" w:rsidRDefault="00712BE1" w:rsidP="00712BE1">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415AB91" w14:textId="77777777" w:rsidR="00712BE1" w:rsidRPr="00FF63B8" w:rsidRDefault="00712BE1" w:rsidP="00196E22">
            <w:pPr>
              <w:pStyle w:val="Betarp"/>
              <w:spacing w:before="120" w:after="120"/>
              <w:jc w:val="both"/>
              <w:rPr>
                <w:rFonts w:ascii="Times New Roman" w:hAnsi="Times New Roman" w:cs="Times New Roman"/>
                <w:b/>
                <w:bCs/>
                <w:sz w:val="24"/>
                <w:szCs w:val="24"/>
              </w:rPr>
            </w:pPr>
          </w:p>
          <w:p w14:paraId="7E63CFAF" w14:textId="77777777" w:rsidR="00712BE1" w:rsidRPr="00FF63B8" w:rsidRDefault="00712BE1" w:rsidP="00196E22">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w:t>
            </w:r>
            <w:r w:rsidRPr="00FF63B8">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56237013" w14:textId="77777777" w:rsidR="00712BE1" w:rsidRPr="00FF63B8" w:rsidRDefault="00712BE1" w:rsidP="00196E22">
            <w:pPr>
              <w:pStyle w:val="Betarp"/>
              <w:spacing w:before="120" w:after="120"/>
              <w:jc w:val="both"/>
              <w:rPr>
                <w:rFonts w:ascii="Times New Roman" w:hAnsi="Times New Roman" w:cs="Times New Roman"/>
                <w:b/>
                <w:bCs/>
                <w:sz w:val="24"/>
                <w:szCs w:val="24"/>
              </w:rPr>
            </w:pPr>
          </w:p>
          <w:p w14:paraId="288F5A5A"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1"/>
      <w:tr w:rsidR="00712BE1" w:rsidRPr="00041853" w14:paraId="1D32E0E1"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3064D" w14:textId="77777777" w:rsidR="00712BE1" w:rsidRPr="00FF63B8" w:rsidRDefault="00712BE1" w:rsidP="00712BE1">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58299"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0247E"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504A174"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p>
          <w:p w14:paraId="7DB2DB5E"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6AB7E" w14:textId="77777777" w:rsidR="00712BE1" w:rsidRPr="00FF63B8" w:rsidRDefault="00712BE1" w:rsidP="00196E22">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C3DF4D7" w14:textId="77777777" w:rsidR="00712BE1" w:rsidRPr="00FF63B8" w:rsidRDefault="00712BE1" w:rsidP="00196E22">
            <w:pPr>
              <w:pStyle w:val="Betarp"/>
              <w:spacing w:before="120" w:after="120"/>
              <w:jc w:val="both"/>
              <w:rPr>
                <w:rFonts w:ascii="Times New Roman" w:hAnsi="Times New Roman" w:cs="Times New Roman"/>
                <w:bCs/>
                <w:iCs/>
                <w:sz w:val="24"/>
                <w:szCs w:val="24"/>
                <w:lang w:eastAsia="en-US"/>
              </w:rPr>
            </w:pPr>
          </w:p>
          <w:p w14:paraId="0FE69D72" w14:textId="77777777" w:rsidR="00712BE1" w:rsidRPr="00FF63B8" w:rsidRDefault="00712BE1" w:rsidP="00196E22">
            <w:pPr>
              <w:pStyle w:val="Betarp"/>
              <w:spacing w:before="120" w:after="120"/>
              <w:jc w:val="both"/>
              <w:rPr>
                <w:rFonts w:ascii="Times New Roman" w:hAnsi="Times New Roman" w:cs="Times New Roman"/>
                <w:b/>
                <w:bCs/>
                <w:iCs/>
                <w:sz w:val="24"/>
                <w:szCs w:val="24"/>
                <w:lang w:eastAsia="en-US"/>
              </w:rPr>
            </w:pPr>
          </w:p>
        </w:tc>
      </w:tr>
      <w:tr w:rsidR="00712BE1" w:rsidRPr="00041853" w14:paraId="4F345694"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9CFA3" w14:textId="77777777" w:rsidR="00712BE1" w:rsidRPr="00FF63B8" w:rsidRDefault="00712BE1" w:rsidP="00712BE1">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F6705"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EB01D9B"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CA7A4"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5467FA5F"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p>
          <w:p w14:paraId="33FCE667"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FD9BC" w14:textId="77777777" w:rsidR="00712BE1" w:rsidRPr="00FF63B8" w:rsidRDefault="00712BE1" w:rsidP="00196E22">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48F0AC61" w14:textId="77777777" w:rsidR="00712BE1" w:rsidRPr="00FF63B8" w:rsidRDefault="00712BE1" w:rsidP="00196E22">
            <w:pPr>
              <w:pStyle w:val="Betarp"/>
              <w:spacing w:before="120" w:after="120"/>
              <w:jc w:val="both"/>
              <w:rPr>
                <w:rFonts w:ascii="Times New Roman" w:hAnsi="Times New Roman" w:cs="Times New Roman"/>
                <w:bCs/>
                <w:iCs/>
                <w:sz w:val="24"/>
                <w:szCs w:val="24"/>
                <w:lang w:eastAsia="en-US"/>
              </w:rPr>
            </w:pPr>
          </w:p>
          <w:p w14:paraId="5411F016" w14:textId="77777777" w:rsidR="00712BE1" w:rsidRPr="00FF63B8" w:rsidRDefault="00712BE1" w:rsidP="00196E22">
            <w:pPr>
              <w:pStyle w:val="Betarp"/>
              <w:spacing w:before="120" w:after="120"/>
              <w:jc w:val="both"/>
              <w:rPr>
                <w:rFonts w:ascii="Times New Roman" w:hAnsi="Times New Roman" w:cs="Times New Roman"/>
                <w:b/>
                <w:bCs/>
                <w:iCs/>
                <w:sz w:val="24"/>
                <w:szCs w:val="24"/>
                <w:lang w:eastAsia="en-US"/>
              </w:rPr>
            </w:pPr>
          </w:p>
        </w:tc>
      </w:tr>
      <w:tr w:rsidR="00712BE1" w:rsidRPr="00041853" w14:paraId="7C0E715B"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EA5CC2" w14:textId="77777777" w:rsidR="00712BE1" w:rsidRPr="00FF63B8" w:rsidRDefault="00712BE1" w:rsidP="00712BE1">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55505"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B72CA"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37FF7E48"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p>
          <w:p w14:paraId="5F9C7442"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4FB98" w14:textId="77777777" w:rsidR="00712BE1" w:rsidRPr="00FF63B8" w:rsidRDefault="00712BE1" w:rsidP="00196E22">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75D4B41B" w14:textId="77777777" w:rsidR="00712BE1" w:rsidRPr="00FF63B8" w:rsidRDefault="00712BE1" w:rsidP="00196E22">
            <w:pPr>
              <w:pStyle w:val="Betarp"/>
              <w:spacing w:before="120" w:after="120"/>
              <w:jc w:val="both"/>
              <w:rPr>
                <w:rFonts w:ascii="Times New Roman" w:hAnsi="Times New Roman" w:cs="Times New Roman"/>
                <w:b/>
                <w:bCs/>
                <w:iCs/>
                <w:sz w:val="24"/>
                <w:szCs w:val="24"/>
                <w:lang w:eastAsia="en-US"/>
              </w:rPr>
            </w:pPr>
          </w:p>
        </w:tc>
      </w:tr>
      <w:tr w:rsidR="00712BE1" w:rsidRPr="00041853" w14:paraId="7301A2F7"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FB282" w14:textId="77777777" w:rsidR="00712BE1" w:rsidRPr="00FF63B8" w:rsidRDefault="00712BE1" w:rsidP="00712BE1">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00835"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w:t>
            </w:r>
            <w:r w:rsidRPr="00FF63B8">
              <w:rPr>
                <w:rFonts w:ascii="Times New Roman" w:hAnsi="Times New Roman" w:cs="Times New Roman"/>
                <w:sz w:val="24"/>
                <w:szCs w:val="24"/>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17B112" w14:textId="77777777" w:rsidR="00712BE1" w:rsidRPr="00FF63B8" w:rsidRDefault="00712BE1" w:rsidP="00196E22">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F0D4E1" w14:textId="77777777" w:rsidR="00712BE1" w:rsidRPr="00FF63B8" w:rsidRDefault="00712BE1" w:rsidP="00196E22">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3B7AB"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104A0599"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p>
          <w:p w14:paraId="02C57655"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953BF" w14:textId="77777777" w:rsidR="00712BE1" w:rsidRPr="00FF63B8" w:rsidRDefault="00712BE1" w:rsidP="00196E22">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 xml:space="preserve">Iš Lietuvoje įsteigtų subjektų įrodančių dokumentų </w:t>
            </w:r>
            <w:r w:rsidRPr="00FF63B8">
              <w:rPr>
                <w:rFonts w:ascii="Times New Roman" w:hAnsi="Times New Roman" w:cs="Times New Roman"/>
                <w:sz w:val="24"/>
                <w:szCs w:val="24"/>
                <w:lang w:eastAsia="en-US"/>
              </w:rPr>
              <w:lastRenderedPageBreak/>
              <w:t>nereikalaujama. Užtenka pateikto EBVPD.</w:t>
            </w:r>
          </w:p>
          <w:p w14:paraId="39EEC16C" w14:textId="77777777" w:rsidR="00712BE1" w:rsidRPr="00FF63B8" w:rsidRDefault="00712BE1" w:rsidP="00196E22">
            <w:pPr>
              <w:pStyle w:val="Betarp"/>
              <w:spacing w:before="120" w:after="120"/>
              <w:jc w:val="both"/>
              <w:rPr>
                <w:rFonts w:ascii="Times New Roman" w:hAnsi="Times New Roman" w:cs="Times New Roman"/>
                <w:bCs/>
                <w:iCs/>
                <w:sz w:val="24"/>
                <w:szCs w:val="24"/>
                <w:lang w:eastAsia="en-US"/>
              </w:rPr>
            </w:pPr>
          </w:p>
          <w:p w14:paraId="177F2088" w14:textId="77777777" w:rsidR="00712BE1" w:rsidRPr="00FF63B8" w:rsidRDefault="00712BE1" w:rsidP="00196E22">
            <w:pPr>
              <w:pStyle w:val="Betarp"/>
              <w:spacing w:before="120" w:after="120"/>
              <w:jc w:val="both"/>
              <w:rPr>
                <w:rFonts w:ascii="Times New Roman" w:hAnsi="Times New Roman" w:cs="Times New Roman"/>
                <w:bCs/>
                <w:iCs/>
                <w:sz w:val="24"/>
                <w:szCs w:val="24"/>
                <w:lang w:eastAsia="en-US"/>
              </w:rPr>
            </w:pPr>
          </w:p>
          <w:p w14:paraId="030FC226"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E97DCE3" w14:textId="77777777" w:rsidR="00712BE1" w:rsidRPr="00FF63B8" w:rsidRDefault="00712BE1" w:rsidP="00196E22">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712BE1" w:rsidRPr="00041853" w14:paraId="3B4C4CC2"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DEE9" w14:textId="77777777" w:rsidR="00712BE1" w:rsidRPr="00FF63B8" w:rsidRDefault="00712BE1" w:rsidP="00712BE1">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549D1"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FF63B8">
              <w:rPr>
                <w:rFonts w:ascii="Times New Roman" w:hAnsi="Times New Roman" w:cs="Times New Roman"/>
                <w:sz w:val="24"/>
                <w:szCs w:val="24"/>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DA11A"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5 punktas</w:t>
            </w:r>
          </w:p>
          <w:p w14:paraId="5A9A5BE7"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p>
          <w:p w14:paraId="6EC4979D"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06F9550E"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p>
          <w:p w14:paraId="2640A6AC"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6CAE3" w14:textId="77777777" w:rsidR="00712BE1" w:rsidRPr="00FF63B8" w:rsidRDefault="00712BE1" w:rsidP="00196E22">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4BE214FF" w14:textId="77777777" w:rsidR="00712BE1" w:rsidRPr="00FF63B8" w:rsidRDefault="00712BE1" w:rsidP="00196E22">
            <w:pPr>
              <w:pStyle w:val="Betarp"/>
              <w:spacing w:before="120" w:after="120"/>
              <w:jc w:val="both"/>
              <w:rPr>
                <w:rFonts w:ascii="Times New Roman" w:hAnsi="Times New Roman" w:cs="Times New Roman"/>
                <w:b/>
                <w:bCs/>
                <w:iCs/>
                <w:sz w:val="24"/>
                <w:szCs w:val="24"/>
                <w:lang w:eastAsia="en-US"/>
              </w:rPr>
            </w:pPr>
          </w:p>
        </w:tc>
      </w:tr>
      <w:tr w:rsidR="00712BE1" w:rsidRPr="00041853" w14:paraId="22B0D786"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98B4F" w14:textId="77777777" w:rsidR="00712BE1" w:rsidRPr="00FF63B8" w:rsidRDefault="00712BE1" w:rsidP="00712BE1">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D257ED" w14:textId="77777777" w:rsidR="00712BE1" w:rsidRPr="00FF63B8" w:rsidRDefault="00712BE1" w:rsidP="00196E22">
            <w:pPr>
              <w:spacing w:before="120" w:after="120"/>
              <w:jc w:val="both"/>
            </w:pPr>
            <w:r w:rsidRPr="00FF63B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83ED40" w14:textId="77777777" w:rsidR="00712BE1" w:rsidRPr="00FF63B8" w:rsidRDefault="00712BE1" w:rsidP="00196E22">
            <w:pPr>
              <w:spacing w:before="120" w:after="120"/>
              <w:jc w:val="both"/>
            </w:pPr>
            <w:r w:rsidRPr="00FF63B8">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FF63B8">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17509"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7163AA5D"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p>
          <w:p w14:paraId="178BB8A9"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6637DD12"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p>
          <w:p w14:paraId="0828E5CB"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43F97" w14:textId="77777777" w:rsidR="00712BE1" w:rsidRPr="00FF63B8" w:rsidRDefault="00712BE1" w:rsidP="00196E22">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2084917" w14:textId="77777777" w:rsidR="00712BE1" w:rsidRPr="00FF63B8" w:rsidRDefault="00712BE1" w:rsidP="00196E22">
            <w:pPr>
              <w:pStyle w:val="Betarp"/>
              <w:spacing w:before="120" w:after="120"/>
              <w:jc w:val="both"/>
              <w:rPr>
                <w:rFonts w:ascii="Times New Roman" w:hAnsi="Times New Roman" w:cs="Times New Roman"/>
                <w:bCs/>
                <w:iCs/>
                <w:sz w:val="24"/>
                <w:szCs w:val="24"/>
                <w:lang w:eastAsia="en-US"/>
              </w:rPr>
            </w:pPr>
          </w:p>
          <w:p w14:paraId="22E8CAE7"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7BCC7B3" w14:textId="77777777" w:rsidR="00712BE1" w:rsidRPr="00FF63B8" w:rsidRDefault="00712BE1" w:rsidP="00196E22">
            <w:pPr>
              <w:pStyle w:val="Betarp"/>
              <w:spacing w:before="120" w:after="120"/>
              <w:jc w:val="both"/>
              <w:rPr>
                <w:rFonts w:ascii="Times New Roman" w:hAnsi="Times New Roman" w:cs="Times New Roman"/>
                <w:sz w:val="24"/>
                <w:szCs w:val="24"/>
              </w:rPr>
            </w:pPr>
          </w:p>
          <w:p w14:paraId="0045F852" w14:textId="77777777" w:rsidR="00712BE1" w:rsidRPr="00FF63B8" w:rsidRDefault="00712BE1" w:rsidP="00196E22">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754108C" w14:textId="77777777" w:rsidR="00712BE1" w:rsidRPr="00FF63B8" w:rsidRDefault="00712BE1" w:rsidP="00196E22">
            <w:pPr>
              <w:pStyle w:val="Betarp"/>
              <w:spacing w:before="120" w:after="120"/>
              <w:jc w:val="both"/>
              <w:rPr>
                <w:rFonts w:ascii="Times New Roman" w:hAnsi="Times New Roman" w:cs="Times New Roman"/>
                <w:sz w:val="24"/>
                <w:szCs w:val="24"/>
              </w:rPr>
            </w:pPr>
          </w:p>
          <w:p w14:paraId="0F0B8B87" w14:textId="77777777" w:rsidR="00712BE1" w:rsidRPr="00FF63B8" w:rsidRDefault="00712BE1" w:rsidP="00196E22">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48F47285" w14:textId="77777777" w:rsidR="00712BE1" w:rsidRPr="00FF63B8" w:rsidRDefault="00712BE1" w:rsidP="00196E22">
            <w:pPr>
              <w:pStyle w:val="Betarp"/>
              <w:spacing w:before="120" w:after="120"/>
              <w:jc w:val="both"/>
              <w:rPr>
                <w:rFonts w:ascii="Times New Roman" w:hAnsi="Times New Roman" w:cs="Times New Roman"/>
                <w:bCs/>
                <w:sz w:val="24"/>
                <w:szCs w:val="24"/>
              </w:rPr>
            </w:pPr>
          </w:p>
          <w:p w14:paraId="64DA385B" w14:textId="77777777" w:rsidR="00712BE1" w:rsidRPr="00FF63B8" w:rsidRDefault="00712BE1" w:rsidP="00196E22">
            <w:pPr>
              <w:pStyle w:val="Betarp"/>
              <w:spacing w:before="120" w:after="120"/>
              <w:jc w:val="both"/>
              <w:rPr>
                <w:rFonts w:ascii="Times New Roman" w:hAnsi="Times New Roman" w:cs="Times New Roman"/>
                <w:b/>
                <w:bCs/>
                <w:sz w:val="24"/>
                <w:szCs w:val="24"/>
              </w:rPr>
            </w:pPr>
          </w:p>
        </w:tc>
      </w:tr>
      <w:tr w:rsidR="00712BE1" w:rsidRPr="00041853" w14:paraId="770B78E6"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8E8B2" w14:textId="77777777" w:rsidR="00712BE1" w:rsidRPr="00FF63B8" w:rsidRDefault="00712BE1" w:rsidP="00712BE1">
            <w:pPr>
              <w:pStyle w:val="Betarp"/>
              <w:numPr>
                <w:ilvl w:val="0"/>
                <w:numId w:val="11"/>
              </w:numPr>
              <w:spacing w:before="120" w:after="120"/>
              <w:jc w:val="center"/>
              <w:rPr>
                <w:rFonts w:ascii="Times New Roman" w:hAnsi="Times New Roman" w:cs="Times New Roman"/>
                <w:sz w:val="24"/>
                <w:szCs w:val="24"/>
              </w:rPr>
            </w:pPr>
          </w:p>
          <w:p w14:paraId="0913FDA3" w14:textId="77777777" w:rsidR="00712BE1" w:rsidRPr="00FF63B8" w:rsidRDefault="00712BE1" w:rsidP="00196E22">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0B30"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2" w:name="part_030e6c6c64ba4f96a23474e439d1b80c"/>
            <w:bookmarkEnd w:id="42"/>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0181A63" w14:textId="77777777" w:rsidR="00712BE1" w:rsidRPr="00FF63B8" w:rsidRDefault="00712BE1" w:rsidP="00196E22">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91BA9"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366F81C"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p>
          <w:p w14:paraId="50494295"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C2413"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0C50AD7E"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paskelbtą informaciją, taip pat į šiame informaciniame pranešime pateiktą informaciją:</w:t>
            </w:r>
          </w:p>
          <w:p w14:paraId="0E1C8448" w14:textId="77777777" w:rsidR="00712BE1" w:rsidRPr="00FF63B8" w:rsidRDefault="00712BE1" w:rsidP="00196E22">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712BE1" w:rsidRPr="00041853" w14:paraId="39C7ADA1"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9F8FB" w14:textId="77777777" w:rsidR="00712BE1" w:rsidRPr="00FF63B8" w:rsidRDefault="00712BE1" w:rsidP="00712BE1">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17E89"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0474E"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11DC46CB"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p>
          <w:p w14:paraId="4A9489DA"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93B33" w14:textId="77777777" w:rsidR="00712BE1" w:rsidRPr="00FF63B8" w:rsidRDefault="00712BE1" w:rsidP="00196E22">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8E0E68D" w14:textId="77777777" w:rsidR="00712BE1" w:rsidRPr="00FF63B8" w:rsidRDefault="00712BE1" w:rsidP="00196E22">
            <w:pPr>
              <w:pStyle w:val="Betarp"/>
              <w:spacing w:before="120" w:after="120"/>
              <w:jc w:val="both"/>
              <w:rPr>
                <w:rFonts w:ascii="Times New Roman" w:hAnsi="Times New Roman" w:cs="Times New Roman"/>
                <w:b/>
                <w:bCs/>
                <w:iCs/>
                <w:sz w:val="24"/>
                <w:szCs w:val="24"/>
                <w:lang w:eastAsia="en-US"/>
              </w:rPr>
            </w:pPr>
          </w:p>
          <w:p w14:paraId="56F96C96" w14:textId="77777777" w:rsidR="00712BE1" w:rsidRPr="00FF63B8" w:rsidRDefault="00712BE1" w:rsidP="00196E22">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712BE1" w:rsidRPr="00041853" w14:paraId="52631E1A" w14:textId="77777777" w:rsidTr="00196E22">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CCBFC" w14:textId="77777777" w:rsidR="00712BE1" w:rsidRPr="00FF63B8" w:rsidRDefault="00712BE1" w:rsidP="00712BE1">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A5BDC" w14:textId="77777777" w:rsidR="00712BE1" w:rsidRPr="00FF63B8" w:rsidRDefault="00712BE1" w:rsidP="00196E22">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 xml:space="preserve">yra padaręs draudimo sudaryti draudžiamus susitarimus, įtvirtinto </w:t>
            </w:r>
            <w:r w:rsidRPr="00FF63B8">
              <w:rPr>
                <w:rFonts w:ascii="Times New Roman" w:hAnsi="Times New Roman" w:cs="Times New Roman"/>
                <w:color w:val="000000" w:themeColor="text1"/>
                <w:sz w:val="24"/>
                <w:szCs w:val="24"/>
              </w:rPr>
              <w:lastRenderedPageBreak/>
              <w:t>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2F48A" w14:textId="77777777" w:rsidR="00712BE1" w:rsidRPr="00FF63B8" w:rsidRDefault="00712BE1" w:rsidP="00196E22">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7 punkto c papunktis</w:t>
            </w:r>
          </w:p>
          <w:p w14:paraId="641C485E" w14:textId="77777777" w:rsidR="00712BE1" w:rsidRPr="00FF63B8" w:rsidRDefault="00712BE1" w:rsidP="00196E22">
            <w:pPr>
              <w:pStyle w:val="Betarp"/>
              <w:spacing w:before="120" w:after="120"/>
              <w:jc w:val="both"/>
              <w:rPr>
                <w:rFonts w:ascii="Times New Roman" w:eastAsia="Yu Mincho" w:hAnsi="Times New Roman" w:cs="Times New Roman"/>
                <w:sz w:val="24"/>
                <w:szCs w:val="24"/>
              </w:rPr>
            </w:pPr>
          </w:p>
          <w:p w14:paraId="2C11301E" w14:textId="77777777" w:rsidR="00712BE1" w:rsidRPr="00FF63B8" w:rsidRDefault="00712BE1" w:rsidP="00196E22">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FACF1" w14:textId="77777777" w:rsidR="00712BE1" w:rsidRPr="00FF63B8" w:rsidRDefault="00712BE1" w:rsidP="00196E22">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194A5C51" w14:textId="77777777" w:rsidR="00712BE1" w:rsidRPr="00FF63B8" w:rsidRDefault="00712BE1" w:rsidP="00196E22">
            <w:pPr>
              <w:pStyle w:val="Betarp"/>
              <w:spacing w:before="120" w:after="120"/>
              <w:jc w:val="both"/>
              <w:rPr>
                <w:rFonts w:ascii="Times New Roman" w:hAnsi="Times New Roman" w:cs="Times New Roman"/>
                <w:bCs/>
                <w:iCs/>
                <w:sz w:val="24"/>
                <w:szCs w:val="24"/>
                <w:lang w:eastAsia="en-US"/>
              </w:rPr>
            </w:pPr>
          </w:p>
          <w:p w14:paraId="54C43CD5" w14:textId="77777777" w:rsidR="00712BE1" w:rsidRPr="00FF63B8" w:rsidRDefault="00712BE1" w:rsidP="00196E22">
            <w:pPr>
              <w:spacing w:before="120" w:after="120"/>
              <w:rPr>
                <w:b/>
                <w:bCs/>
              </w:rPr>
            </w:pPr>
            <w:r w:rsidRPr="00FF63B8">
              <w:rPr>
                <w:b/>
                <w:bCs/>
              </w:rPr>
              <w:lastRenderedPageBreak/>
              <w:t xml:space="preserve">Priimant sprendimus dėl tiekėjo pašalinimo iš pirkimo procedūros šiame punkte nurodytu pašalinimo pagrindu, be kita ko, atsižvelgiama į nacionalinėje duomenų bazėje adresu: </w:t>
            </w:r>
          </w:p>
          <w:p w14:paraId="075E9412" w14:textId="77777777" w:rsidR="00712BE1" w:rsidRPr="00FF63B8" w:rsidRDefault="00712BE1" w:rsidP="00196E22">
            <w:pPr>
              <w:spacing w:before="120" w:after="120"/>
              <w:rPr>
                <w:bCs/>
                <w:iCs/>
                <w:lang w:eastAsia="en-US"/>
              </w:rPr>
            </w:pPr>
            <w:hyperlink r:id="rId23" w:history="1">
              <w:r w:rsidRPr="00FF63B8">
                <w:rPr>
                  <w:rStyle w:val="Hipersaitas"/>
                  <w:u w:val="single"/>
                </w:rPr>
                <w:t>https://kt.gov.lt/lt/atviri-duomenys/diskvalifikavimas-is-viesuju-pirkimu</w:t>
              </w:r>
            </w:hyperlink>
            <w:r w:rsidRPr="00FF63B8">
              <w:t xml:space="preserve"> skelbiamą informaciją. </w:t>
            </w:r>
          </w:p>
        </w:tc>
      </w:tr>
    </w:tbl>
    <w:p w14:paraId="3F86A1B0" w14:textId="3FDC9EDE" w:rsidR="00F47F40" w:rsidRDefault="00F47F40" w:rsidP="00712BE1">
      <w:pPr>
        <w:rPr>
          <w:rFonts w:eastAsia="Calibri"/>
          <w:b/>
        </w:rPr>
      </w:pPr>
      <w:r>
        <w:rPr>
          <w:rFonts w:eastAsia="Calibri"/>
          <w:b/>
        </w:rPr>
        <w:lastRenderedPageBreak/>
        <w:br w:type="page"/>
      </w:r>
    </w:p>
    <w:p w14:paraId="0DC76F49" w14:textId="77777777" w:rsidR="00F47F40" w:rsidRDefault="00F47F40" w:rsidP="00712BE1">
      <w:pPr>
        <w:rPr>
          <w:rFonts w:eastAsia="Calibri"/>
          <w:b/>
        </w:rPr>
        <w:sectPr w:rsidR="00F47F40" w:rsidSect="00712BE1">
          <w:headerReference w:type="default" r:id="rId24"/>
          <w:footerReference w:type="default" r:id="rId25"/>
          <w:headerReference w:type="first" r:id="rId26"/>
          <w:endnotePr>
            <w:numFmt w:val="decimal"/>
          </w:endnotePr>
          <w:pgSz w:w="12240" w:h="15840" w:code="1"/>
          <w:pgMar w:top="993" w:right="567" w:bottom="851" w:left="1701" w:header="720" w:footer="720" w:gutter="0"/>
          <w:cols w:space="720"/>
          <w:docGrid w:linePitch="360"/>
        </w:sectPr>
      </w:pPr>
    </w:p>
    <w:p w14:paraId="6F2DF1C1" w14:textId="77777777" w:rsidR="00050D20" w:rsidRDefault="00050D20" w:rsidP="00050D20">
      <w:pPr>
        <w:autoSpaceDE w:val="0"/>
        <w:autoSpaceDN w:val="0"/>
        <w:adjustRightInd w:val="0"/>
        <w:rPr>
          <w:b/>
          <w:bCs/>
        </w:rPr>
      </w:pPr>
    </w:p>
    <w:p w14:paraId="4C985A78" w14:textId="7210A846" w:rsidR="00353A21" w:rsidRDefault="00353A21" w:rsidP="00353A21">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t xml:space="preserve">Pirkimo sąlygų </w:t>
      </w:r>
      <w:r>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BD38A6F" w14:textId="537EBCF0" w:rsidR="00353A21" w:rsidRPr="00FF63B8" w:rsidRDefault="00353A21" w:rsidP="00353A21">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p>
    <w:p w14:paraId="3BB861A7" w14:textId="77777777" w:rsidR="00353A21" w:rsidRDefault="00353A21" w:rsidP="003142F7">
      <w:pPr>
        <w:pStyle w:val="Paantrat"/>
        <w:rPr>
          <w:b/>
          <w:bCs/>
          <w:smallCaps/>
          <w:color w:val="auto"/>
          <w:sz w:val="24"/>
          <w:szCs w:val="24"/>
        </w:rPr>
      </w:pPr>
    </w:p>
    <w:p w14:paraId="2B8720E1" w14:textId="77777777" w:rsidR="00353A21" w:rsidRPr="00DE10D2" w:rsidRDefault="00353A21" w:rsidP="00353A21"/>
    <w:p w14:paraId="7A053013" w14:textId="77777777" w:rsidR="00353A21" w:rsidRDefault="00353A21" w:rsidP="00353A21">
      <w:pPr>
        <w:pStyle w:val="Paantrat"/>
        <w:jc w:val="center"/>
        <w:rPr>
          <w:b/>
          <w:bCs/>
          <w:smallCaps/>
          <w:color w:val="auto"/>
          <w:sz w:val="24"/>
          <w:szCs w:val="24"/>
        </w:rPr>
      </w:pPr>
      <w:r w:rsidRPr="00FF63B8">
        <w:rPr>
          <w:b/>
          <w:bCs/>
          <w:smallCaps/>
          <w:color w:val="auto"/>
          <w:sz w:val="24"/>
          <w:szCs w:val="24"/>
        </w:rPr>
        <w:t xml:space="preserve">TIEKĖJŲ KVALIFIKACIJOS REIKALAVIMAI </w:t>
      </w:r>
    </w:p>
    <w:p w14:paraId="3D6E786A" w14:textId="77777777" w:rsidR="00353A21" w:rsidRPr="00FF63B8" w:rsidRDefault="00353A21" w:rsidP="00353A21"/>
    <w:p w14:paraId="520E4F2D" w14:textId="77777777" w:rsidR="00353A21" w:rsidRPr="00B529A3" w:rsidRDefault="00353A21" w:rsidP="00353A21">
      <w:pPr>
        <w:pStyle w:val="Sraopastraipa"/>
        <w:numPr>
          <w:ilvl w:val="0"/>
          <w:numId w:val="3"/>
        </w:numPr>
        <w:tabs>
          <w:tab w:val="left" w:pos="851"/>
        </w:tabs>
        <w:spacing w:after="120" w:line="20" w:lineRule="atLeast"/>
        <w:ind w:left="0" w:firstLine="567"/>
        <w:contextualSpacing w:val="0"/>
        <w:jc w:val="both"/>
        <w:rPr>
          <w:rFonts w:eastAsiaTheme="minorHAnsi"/>
        </w:rPr>
      </w:pPr>
      <w:r w:rsidRPr="00D97998">
        <w:rPr>
          <w:rFonts w:eastAsiaTheme="minorHAnsi"/>
          <w:lang w:eastAsia="en-US"/>
        </w:rPr>
        <w:t>Tiekėjo kvalifikacija turi atitikti šiame priede nustatytus reikalavimus kvalifikacijai.</w:t>
      </w:r>
      <w:r w:rsidRPr="00D97998">
        <w:rPr>
          <w:rFonts w:eastAsiaTheme="minorHAnsi"/>
        </w:rPr>
        <w:t xml:space="preserve"> </w:t>
      </w:r>
    </w:p>
    <w:p w14:paraId="0A0054EE" w14:textId="77777777" w:rsidR="00353A21" w:rsidRPr="00D97998" w:rsidRDefault="00353A21" w:rsidP="00353A21">
      <w:pPr>
        <w:ind w:firstLine="567"/>
        <w:jc w:val="both"/>
      </w:pPr>
      <w:r w:rsidRPr="00B529A3">
        <w:rPr>
          <w:rFonts w:eastAsiaTheme="minorHAnsi"/>
        </w:rPr>
        <w:t xml:space="preserve">2. </w:t>
      </w:r>
      <w:r w:rsidRPr="00D97998">
        <w:t>Jeigu pasiūlymą teikia tiekėjų grupė – reikalavimą turi atitikti tiekėjų grupės narys (-</w:t>
      </w:r>
      <w:proofErr w:type="spellStart"/>
      <w:r w:rsidRPr="00D97998">
        <w:t>iai</w:t>
      </w:r>
      <w:proofErr w:type="spellEnd"/>
      <w:r w:rsidRPr="00D97998">
        <w:t xml:space="preserve">), atsižvelgiant į jų prisiimamus įsipareigojimus sutarčiai vykdyti. Tiekėjas gali remtis kitų ūkio subjektų pajėgumais atsižvelgiant į jų prisiimamus įsipareigojimus sutarčiai vykdyti. </w:t>
      </w:r>
    </w:p>
    <w:p w14:paraId="6CC09334" w14:textId="77777777" w:rsidR="00050D20" w:rsidRDefault="00050D20" w:rsidP="00050D20">
      <w:pPr>
        <w:autoSpaceDE w:val="0"/>
        <w:autoSpaceDN w:val="0"/>
        <w:adjustRightInd w:val="0"/>
        <w:rPr>
          <w:b/>
          <w:bCs/>
        </w:rPr>
      </w:pPr>
    </w:p>
    <w:p w14:paraId="565B5A13" w14:textId="77777777" w:rsidR="00050D20" w:rsidRDefault="00050D20" w:rsidP="00050D20">
      <w:pPr>
        <w:autoSpaceDE w:val="0"/>
        <w:autoSpaceDN w:val="0"/>
        <w:adjustRightInd w:val="0"/>
        <w:jc w:val="center"/>
        <w:rPr>
          <w:b/>
          <w:bCs/>
        </w:rPr>
      </w:pPr>
    </w:p>
    <w:p w14:paraId="2FACA9A7" w14:textId="2C65BEF4" w:rsidR="00050D20" w:rsidRPr="00365E1F" w:rsidRDefault="00050D20" w:rsidP="00050D20">
      <w:pPr>
        <w:autoSpaceDE w:val="0"/>
        <w:autoSpaceDN w:val="0"/>
        <w:adjustRightInd w:val="0"/>
        <w:jc w:val="center"/>
        <w:rPr>
          <w:b/>
          <w:bCs/>
        </w:rPr>
      </w:pPr>
      <w:r w:rsidRPr="00365E1F">
        <w:rPr>
          <w:b/>
          <w:bCs/>
        </w:rPr>
        <w:t>Kvalifikacijos reikalavimai tiekėjams</w:t>
      </w:r>
    </w:p>
    <w:p w14:paraId="117ECBAF" w14:textId="77777777" w:rsidR="00050D20" w:rsidRPr="00365E1F" w:rsidRDefault="00050D20" w:rsidP="00050D20">
      <w:pPr>
        <w:ind w:firstLine="70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205"/>
        <w:gridCol w:w="4433"/>
      </w:tblGrid>
      <w:tr w:rsidR="00050D20" w:rsidRPr="001046B4" w14:paraId="5318BB43" w14:textId="77777777" w:rsidTr="00196E22">
        <w:tc>
          <w:tcPr>
            <w:tcW w:w="990" w:type="dxa"/>
          </w:tcPr>
          <w:p w14:paraId="4858ACA6" w14:textId="77777777" w:rsidR="00050D20" w:rsidRPr="001046B4" w:rsidRDefault="00050D20" w:rsidP="00196E22">
            <w:pPr>
              <w:autoSpaceDE w:val="0"/>
              <w:autoSpaceDN w:val="0"/>
              <w:adjustRightInd w:val="0"/>
              <w:jc w:val="both"/>
              <w:rPr>
                <w:b/>
                <w:bCs/>
              </w:rPr>
            </w:pPr>
            <w:r w:rsidRPr="001046B4">
              <w:rPr>
                <w:b/>
                <w:bCs/>
              </w:rPr>
              <w:t>Eil.</w:t>
            </w:r>
          </w:p>
          <w:p w14:paraId="0CE43F5D" w14:textId="77777777" w:rsidR="00050D20" w:rsidRPr="001046B4" w:rsidRDefault="00050D20" w:rsidP="00196E22">
            <w:pPr>
              <w:autoSpaceDE w:val="0"/>
              <w:autoSpaceDN w:val="0"/>
              <w:adjustRightInd w:val="0"/>
              <w:jc w:val="both"/>
              <w:rPr>
                <w:b/>
                <w:bCs/>
              </w:rPr>
            </w:pPr>
            <w:r w:rsidRPr="001046B4">
              <w:rPr>
                <w:b/>
                <w:bCs/>
              </w:rPr>
              <w:t>Nr.</w:t>
            </w:r>
          </w:p>
        </w:tc>
        <w:tc>
          <w:tcPr>
            <w:tcW w:w="4205" w:type="dxa"/>
          </w:tcPr>
          <w:p w14:paraId="2B5F8B35" w14:textId="77777777" w:rsidR="00050D20" w:rsidRPr="001046B4" w:rsidRDefault="00050D20" w:rsidP="00196E22">
            <w:pPr>
              <w:autoSpaceDE w:val="0"/>
              <w:autoSpaceDN w:val="0"/>
              <w:adjustRightInd w:val="0"/>
              <w:jc w:val="center"/>
              <w:rPr>
                <w:b/>
                <w:bCs/>
              </w:rPr>
            </w:pPr>
            <w:r w:rsidRPr="001046B4">
              <w:rPr>
                <w:b/>
                <w:bCs/>
              </w:rPr>
              <w:t>Kvalifikacijos reikalavimai</w:t>
            </w:r>
          </w:p>
        </w:tc>
        <w:tc>
          <w:tcPr>
            <w:tcW w:w="4433" w:type="dxa"/>
          </w:tcPr>
          <w:p w14:paraId="438A0D52" w14:textId="77777777" w:rsidR="00050D20" w:rsidRDefault="00050D20" w:rsidP="00196E22">
            <w:pPr>
              <w:autoSpaceDE w:val="0"/>
              <w:autoSpaceDN w:val="0"/>
              <w:adjustRightInd w:val="0"/>
              <w:jc w:val="center"/>
              <w:rPr>
                <w:b/>
                <w:bCs/>
              </w:rPr>
            </w:pPr>
            <w:r w:rsidRPr="001046B4">
              <w:rPr>
                <w:b/>
                <w:bCs/>
              </w:rPr>
              <w:t>Kvalifikacijos reikalavimus įrodantys dokumentai</w:t>
            </w:r>
          </w:p>
          <w:p w14:paraId="0B6C417B" w14:textId="222DE6AC" w:rsidR="00F47F40" w:rsidRPr="001046B4" w:rsidRDefault="00F47F40" w:rsidP="00196E22">
            <w:pPr>
              <w:autoSpaceDE w:val="0"/>
              <w:autoSpaceDN w:val="0"/>
              <w:adjustRightInd w:val="0"/>
              <w:jc w:val="center"/>
              <w:rPr>
                <w:b/>
                <w:bCs/>
              </w:rPr>
            </w:pPr>
            <w:r w:rsidRPr="0025163D">
              <w:rPr>
                <w:rFonts w:eastAsia="Calibri"/>
                <w:i/>
                <w:u w:val="single"/>
              </w:rPr>
              <w:t>Pateikiamos skaitmeninės dokumentų kopijos</w:t>
            </w:r>
            <w:r w:rsidRPr="0025163D">
              <w:rPr>
                <w:b/>
                <w:bCs/>
                <w:color w:val="000000"/>
              </w:rPr>
              <w:t>**</w:t>
            </w:r>
          </w:p>
        </w:tc>
      </w:tr>
      <w:tr w:rsidR="00050D20" w:rsidRPr="001046B4" w14:paraId="5BA63B21" w14:textId="77777777" w:rsidTr="00196E22">
        <w:trPr>
          <w:trHeight w:val="70"/>
        </w:trPr>
        <w:tc>
          <w:tcPr>
            <w:tcW w:w="990" w:type="dxa"/>
          </w:tcPr>
          <w:p w14:paraId="76D4E04A" w14:textId="77777777" w:rsidR="00050D20" w:rsidRPr="001046B4" w:rsidRDefault="00050D20" w:rsidP="00196E22">
            <w:pPr>
              <w:autoSpaceDE w:val="0"/>
              <w:autoSpaceDN w:val="0"/>
              <w:adjustRightInd w:val="0"/>
              <w:jc w:val="center"/>
              <w:rPr>
                <w:bCs/>
              </w:rPr>
            </w:pPr>
            <w:bookmarkStart w:id="43" w:name="_Hlk128556765"/>
            <w:r w:rsidRPr="001046B4">
              <w:rPr>
                <w:bCs/>
              </w:rPr>
              <w:t>1.</w:t>
            </w:r>
          </w:p>
        </w:tc>
        <w:tc>
          <w:tcPr>
            <w:tcW w:w="4205" w:type="dxa"/>
          </w:tcPr>
          <w:p w14:paraId="5FAD66C0" w14:textId="77777777" w:rsidR="00050D20" w:rsidRPr="00935052" w:rsidRDefault="00050D20" w:rsidP="00196E22">
            <w:pPr>
              <w:jc w:val="both"/>
              <w:rPr>
                <w:color w:val="000000"/>
                <w:szCs w:val="22"/>
              </w:rPr>
            </w:pPr>
            <w:r w:rsidRPr="00935052">
              <w:rPr>
                <w:color w:val="000000"/>
                <w:szCs w:val="22"/>
              </w:rPr>
              <w:t>Tiekėjas, tiekėjų grupės partneriai</w:t>
            </w:r>
            <w:r>
              <w:rPr>
                <w:color w:val="000000"/>
                <w:szCs w:val="22"/>
              </w:rPr>
              <w:t>,</w:t>
            </w:r>
            <w:r w:rsidRPr="00935052">
              <w:rPr>
                <w:color w:val="000000"/>
                <w:szCs w:val="22"/>
              </w:rPr>
              <w:t xml:space="preserve"> kiti ūkio subjektai, kurių pajėgumais remiasi tiekėjas, privalo turėti bent 1 (vieną) kvalifikuotą specialistą, turintį teisę eiti </w:t>
            </w:r>
            <w:r w:rsidRPr="00B11056">
              <w:rPr>
                <w:color w:val="000000"/>
                <w:szCs w:val="22"/>
              </w:rPr>
              <w:t>neypatingojo statinio (inžinerinių statinių grupė – kiti inžineriniai statiniai, pogrupis (paskirtis) – kitų transporto statinių ir inžinerinių statinių grupė – hidrotechniniai statiniai, pogrupis (paskirtis) – hidrotechninių),</w:t>
            </w:r>
            <w:r w:rsidRPr="00935052">
              <w:rPr>
                <w:color w:val="000000"/>
                <w:szCs w:val="22"/>
              </w:rPr>
              <w:t xml:space="preserve"> esančio kultūros paveldo vietovėje,  </w:t>
            </w:r>
            <w:r>
              <w:rPr>
                <w:color w:val="000000"/>
                <w:szCs w:val="22"/>
              </w:rPr>
              <w:t xml:space="preserve">projekto vadovo ir projekto vykdymo priežiūros vadovo </w:t>
            </w:r>
          </w:p>
          <w:p w14:paraId="1A4BB4EF" w14:textId="77777777" w:rsidR="00050D20" w:rsidRPr="00935052" w:rsidRDefault="00050D20" w:rsidP="00196E22">
            <w:pPr>
              <w:jc w:val="both"/>
              <w:rPr>
                <w:color w:val="000000"/>
                <w:szCs w:val="22"/>
              </w:rPr>
            </w:pPr>
          </w:p>
          <w:p w14:paraId="6568FEDA" w14:textId="77777777" w:rsidR="00050D20" w:rsidRPr="00935052" w:rsidRDefault="00050D20" w:rsidP="00196E22">
            <w:pPr>
              <w:jc w:val="both"/>
              <w:rPr>
                <w:color w:val="000000"/>
                <w:szCs w:val="22"/>
              </w:rPr>
            </w:pPr>
          </w:p>
        </w:tc>
        <w:tc>
          <w:tcPr>
            <w:tcW w:w="4433" w:type="dxa"/>
          </w:tcPr>
          <w:p w14:paraId="0805DCB9" w14:textId="77777777" w:rsidR="00050D20" w:rsidRPr="001046B4" w:rsidRDefault="00050D20" w:rsidP="00196E22">
            <w:pPr>
              <w:tabs>
                <w:tab w:val="num" w:pos="122"/>
                <w:tab w:val="left" w:pos="1980"/>
              </w:tabs>
              <w:jc w:val="both"/>
              <w:rPr>
                <w:lang w:eastAsia="ar-SA"/>
              </w:rPr>
            </w:pPr>
            <w:r w:rsidRPr="001046B4">
              <w:t>Pateikiama:</w:t>
            </w:r>
          </w:p>
          <w:p w14:paraId="63F14B6B" w14:textId="77777777" w:rsidR="00050D20" w:rsidRPr="001046B4" w:rsidRDefault="00050D20" w:rsidP="00196E22">
            <w:pPr>
              <w:jc w:val="both"/>
              <w:rPr>
                <w:b/>
                <w:bCs/>
              </w:rPr>
            </w:pPr>
            <w:r w:rsidRPr="001046B4">
              <w:rPr>
                <w:bCs/>
              </w:rPr>
              <w:t>Lietuvos Respublikos ir trečiųjų valstybių piliečiui</w:t>
            </w:r>
            <w:r w:rsidRPr="001046B4">
              <w:t xml:space="preserve">, kuris bus skiriamas </w:t>
            </w:r>
            <w:r>
              <w:t>projekto vadovu ir projekto vykdymo priežiūros</w:t>
            </w:r>
            <w:r w:rsidRPr="001046B4">
              <w:t xml:space="preserve"> vadovu pirkime numatytiems statybos darbams, </w:t>
            </w:r>
            <w:r w:rsidRPr="001046B4">
              <w:rPr>
                <w:bCs/>
              </w:rPr>
              <w:t xml:space="preserve">Lietuvos Respublikos aplinkos ministerijos arba jos įgaliotos institucijos </w:t>
            </w:r>
            <w:r w:rsidRPr="001046B4">
              <w:t xml:space="preserve">išduoto kvalifikacijos </w:t>
            </w:r>
            <w:r w:rsidRPr="001046B4">
              <w:rPr>
                <w:bCs/>
              </w:rPr>
              <w:t xml:space="preserve">atestato,  suteikiančio teisę </w:t>
            </w:r>
            <w:r w:rsidRPr="001046B4">
              <w:t xml:space="preserve">eiti </w:t>
            </w:r>
            <w:r w:rsidRPr="00B11056">
              <w:t xml:space="preserve">neypatingojo statinio (inžinerinių statinių grupė – kiti inžineriniai statiniai, pogrupis (paskirtis) – kitų transporto statinių ir inžinerinių statinių grupė – hidrotechniniai statiniai, pogrupis (paskirtis) – hidrotechninių), esančio kultūros paveldo vietovėje,  </w:t>
            </w:r>
            <w:r>
              <w:t>projekto vadovo ir projekto vykdymo priežiūros</w:t>
            </w:r>
            <w:r w:rsidRPr="001046B4">
              <w:t xml:space="preserve"> vadov</w:t>
            </w:r>
            <w:r>
              <w:t>o</w:t>
            </w:r>
            <w:r w:rsidRPr="001046B4">
              <w:t xml:space="preserve"> </w:t>
            </w:r>
            <w:r w:rsidRPr="00036C76">
              <w:t>pareigas,</w:t>
            </w:r>
            <w:r w:rsidRPr="001046B4">
              <w:rPr>
                <w:bCs/>
              </w:rPr>
              <w:t xml:space="preserve"> </w:t>
            </w:r>
            <w:r w:rsidRPr="001046B4">
              <w:t xml:space="preserve">arba kito lygiaverčio dokumento </w:t>
            </w:r>
            <w:r w:rsidRPr="001046B4">
              <w:rPr>
                <w:b/>
                <w:bCs/>
              </w:rPr>
              <w:t>skaitmeninės kopijos</w:t>
            </w:r>
            <w:r w:rsidRPr="001046B4">
              <w:t>, arba nuorodos į SSVA ir (ar) kitus oficialius registrus prie kurių Perkančioji organizacija turės galimybę tiesiogiai ir neatlygintinai prisijungusi susipažinti su reikalaujamais dokumentais ir (ar) informacija.</w:t>
            </w:r>
          </w:p>
          <w:p w14:paraId="53AE2AA1" w14:textId="69222D1C" w:rsidR="00050D20" w:rsidRPr="00F47F40" w:rsidRDefault="00050D20" w:rsidP="00196E22">
            <w:pPr>
              <w:autoSpaceDE w:val="0"/>
              <w:autoSpaceDN w:val="0"/>
              <w:adjustRightInd w:val="0"/>
              <w:jc w:val="both"/>
              <w:rPr>
                <w:lang w:eastAsia="en-GB"/>
              </w:rPr>
            </w:pPr>
            <w:r w:rsidRPr="001046B4">
              <w:rPr>
                <w:lang w:eastAsia="en-GB"/>
              </w:rPr>
              <w:t xml:space="preserve">Europos Sąjungos valstybės narės, Šveicarijos Konfederacijos arba valstybės, pasirašiusios Europos ekonominės erdvės sutartį, piliečių ir kitų asmenų, kurie </w:t>
            </w:r>
            <w:r w:rsidRPr="001046B4">
              <w:rPr>
                <w:lang w:eastAsia="en-GB"/>
              </w:rPr>
              <w:lastRenderedPageBreak/>
              <w:t xml:space="preserve">naudojasi Europos Sąjungos teisės aktuose jiems suteiktomis judėjimo valstybėse narėse teisėmis,  priimami specialisto kilmės šalies kompetentingų institucijų išduoti dokumentai, tačiau toks užsienio šalies specialistas turi pareigą kreiptis į </w:t>
            </w:r>
            <w:r w:rsidRPr="001046B4">
              <w:t xml:space="preserve">Statybos sektoriaus vystymo agentūrą (prašymo formą galima rasti  </w:t>
            </w:r>
            <w:hyperlink r:id="rId27" w:history="1">
              <w:r w:rsidRPr="001046B4">
                <w:rPr>
                  <w:rStyle w:val="Hipersaitas"/>
                  <w:i/>
                  <w:iCs/>
                </w:rPr>
                <w:t>http://www.ssva.lt</w:t>
              </w:r>
            </w:hyperlink>
            <w:r w:rsidRPr="001046B4">
              <w:rPr>
                <w:lang w:eastAsia="en-GB"/>
              </w:rPr>
              <w:t>.) dėl teisės pripažinimo dokumento išdavimo, kurį turi įgyti prieš pasirašant sutartį (Perkančioji organizacija pasitikrins LT registruose).</w:t>
            </w:r>
          </w:p>
        </w:tc>
      </w:tr>
      <w:bookmarkEnd w:id="43"/>
    </w:tbl>
    <w:p w14:paraId="13373642" w14:textId="77777777" w:rsidR="00050D20" w:rsidRPr="001046B4" w:rsidRDefault="00050D20" w:rsidP="00050D20">
      <w:pPr>
        <w:spacing w:line="276" w:lineRule="auto"/>
        <w:jc w:val="both"/>
        <w:rPr>
          <w:b/>
        </w:rPr>
      </w:pPr>
    </w:p>
    <w:p w14:paraId="48295093" w14:textId="77777777" w:rsidR="00050D20" w:rsidRDefault="00050D20" w:rsidP="00050D20">
      <w:pPr>
        <w:pStyle w:val="BodyTextIndent33"/>
        <w:tabs>
          <w:tab w:val="clear" w:pos="4536"/>
          <w:tab w:val="left" w:pos="0"/>
          <w:tab w:val="left" w:pos="720"/>
        </w:tabs>
        <w:spacing w:line="276" w:lineRule="auto"/>
        <w:ind w:left="450" w:firstLine="0"/>
        <w:rPr>
          <w:rStyle w:val="apple-style-span"/>
          <w:b/>
          <w:i/>
          <w:szCs w:val="22"/>
          <w:u w:val="single"/>
        </w:rPr>
      </w:pPr>
      <w:r w:rsidRPr="001046B4">
        <w:rPr>
          <w:rStyle w:val="apple-style-span"/>
          <w:b/>
          <w:i/>
          <w:szCs w:val="22"/>
          <w:u w:val="single"/>
        </w:rPr>
        <w:t>Jeigu tiekėjo kvalifikacija dėl teisės verstis atitinkama veikla nebuvo tikrinama visa apimtimi, tiekėjas perkančiajai organizacijai įsipareigoja, kad pirkimo sutartį vykdys tik tokią teisę turintys asmenys.</w:t>
      </w:r>
    </w:p>
    <w:p w14:paraId="614D9EB4" w14:textId="77777777" w:rsidR="00F47F40" w:rsidRDefault="00F47F40" w:rsidP="00050D20">
      <w:pPr>
        <w:pStyle w:val="BodyTextIndent33"/>
        <w:tabs>
          <w:tab w:val="clear" w:pos="4536"/>
          <w:tab w:val="left" w:pos="0"/>
          <w:tab w:val="left" w:pos="720"/>
        </w:tabs>
        <w:spacing w:line="276" w:lineRule="auto"/>
        <w:ind w:left="450" w:firstLine="0"/>
        <w:rPr>
          <w:rStyle w:val="apple-style-span"/>
          <w:b/>
          <w:i/>
          <w:szCs w:val="22"/>
          <w:u w:val="single"/>
        </w:rPr>
      </w:pPr>
    </w:p>
    <w:p w14:paraId="0ED9EBD4" w14:textId="77777777" w:rsidR="00F47F40" w:rsidRPr="00CD2E1F" w:rsidRDefault="00F47F40" w:rsidP="00F47F40">
      <w:pPr>
        <w:spacing w:line="276" w:lineRule="auto"/>
        <w:jc w:val="both"/>
        <w:rPr>
          <w:sz w:val="22"/>
          <w:szCs w:val="22"/>
        </w:rPr>
      </w:pPr>
      <w:r w:rsidRPr="00800C82">
        <w:rPr>
          <w:lang w:eastAsia="en-US"/>
        </w:rPr>
        <w:t>**</w:t>
      </w:r>
      <w:r>
        <w:rPr>
          <w:b/>
          <w:bCs/>
          <w:color w:val="000000"/>
        </w:rPr>
        <w:t xml:space="preserve"> </w:t>
      </w:r>
      <w:proofErr w:type="spellStart"/>
      <w:r w:rsidRPr="00CD2E1F">
        <w:rPr>
          <w:lang w:val="pl-PL"/>
        </w:rPr>
        <w:t>Tiekėjas</w:t>
      </w:r>
      <w:proofErr w:type="spellEnd"/>
      <w:r w:rsidRPr="00CD2E1F">
        <w:rPr>
          <w:lang w:val="pl-PL"/>
        </w:rPr>
        <w:t xml:space="preserve"> </w:t>
      </w:r>
      <w:proofErr w:type="spellStart"/>
      <w:r w:rsidRPr="00CD2E1F">
        <w:rPr>
          <w:lang w:val="pl-PL"/>
        </w:rPr>
        <w:t>pateikdamas</w:t>
      </w:r>
      <w:proofErr w:type="spellEnd"/>
      <w:r w:rsidRPr="00CD2E1F">
        <w:rPr>
          <w:lang w:val="pl-PL"/>
        </w:rPr>
        <w:t xml:space="preserve"> </w:t>
      </w:r>
      <w:proofErr w:type="spellStart"/>
      <w:r w:rsidRPr="00CD2E1F">
        <w:rPr>
          <w:lang w:val="pl-PL"/>
        </w:rPr>
        <w:t>dokumentų</w:t>
      </w:r>
      <w:proofErr w:type="spellEnd"/>
      <w:r w:rsidRPr="00CD2E1F">
        <w:rPr>
          <w:lang w:val="pl-PL"/>
        </w:rPr>
        <w:t xml:space="preserve"> </w:t>
      </w:r>
      <w:proofErr w:type="spellStart"/>
      <w:r w:rsidRPr="00CD2E1F">
        <w:rPr>
          <w:lang w:val="pl-PL"/>
        </w:rPr>
        <w:t>kopijas</w:t>
      </w:r>
      <w:proofErr w:type="spellEnd"/>
      <w:r w:rsidRPr="00CD2E1F">
        <w:rPr>
          <w:lang w:val="pl-PL"/>
        </w:rPr>
        <w:t xml:space="preserve">, </w:t>
      </w:r>
      <w:proofErr w:type="spellStart"/>
      <w:r w:rsidRPr="00CD2E1F">
        <w:rPr>
          <w:lang w:val="pl-PL"/>
        </w:rPr>
        <w:t>deklaruoja</w:t>
      </w:r>
      <w:proofErr w:type="spellEnd"/>
      <w:r w:rsidRPr="00CD2E1F">
        <w:rPr>
          <w:lang w:val="pl-PL"/>
        </w:rPr>
        <w:t xml:space="preserve">, </w:t>
      </w:r>
      <w:proofErr w:type="spellStart"/>
      <w:r w:rsidRPr="00CD2E1F">
        <w:rPr>
          <w:lang w:val="pl-PL"/>
        </w:rPr>
        <w:t>kad</w:t>
      </w:r>
      <w:proofErr w:type="spellEnd"/>
      <w:r w:rsidRPr="00CD2E1F">
        <w:rPr>
          <w:lang w:val="pl-PL"/>
        </w:rPr>
        <w:t xml:space="preserve"> </w:t>
      </w:r>
      <w:proofErr w:type="spellStart"/>
      <w:r w:rsidRPr="00CD2E1F">
        <w:rPr>
          <w:lang w:val="pl-PL"/>
        </w:rPr>
        <w:t>kopijos</w:t>
      </w:r>
      <w:proofErr w:type="spellEnd"/>
      <w:r w:rsidRPr="00CD2E1F">
        <w:rPr>
          <w:lang w:val="pl-PL"/>
        </w:rPr>
        <w:t xml:space="preserve"> </w:t>
      </w:r>
      <w:proofErr w:type="spellStart"/>
      <w:r w:rsidRPr="00CD2E1F">
        <w:rPr>
          <w:lang w:val="pl-PL"/>
        </w:rPr>
        <w:t>yra</w:t>
      </w:r>
      <w:proofErr w:type="spellEnd"/>
      <w:r w:rsidRPr="00CD2E1F">
        <w:rPr>
          <w:lang w:val="pl-PL"/>
        </w:rPr>
        <w:t xml:space="preserve"> </w:t>
      </w:r>
      <w:proofErr w:type="spellStart"/>
      <w:r w:rsidRPr="00CD2E1F">
        <w:rPr>
          <w:lang w:val="pl-PL"/>
        </w:rPr>
        <w:t>tikros</w:t>
      </w:r>
      <w:proofErr w:type="spellEnd"/>
      <w:r w:rsidRPr="00CD2E1F">
        <w:rPr>
          <w:lang w:val="pl-PL"/>
        </w:rPr>
        <w:t xml:space="preserve">. </w:t>
      </w:r>
      <w:r w:rsidRPr="00CD2E1F">
        <w:t>Perkančioji organizacija pasilieka teisę prašyti tiekėjo pateikti pažymų ar kitų su pasiūlymu teikiamų dokumentų originalus.</w:t>
      </w:r>
    </w:p>
    <w:p w14:paraId="5938DAA3" w14:textId="77777777" w:rsidR="00F47F40" w:rsidRDefault="00F47F40" w:rsidP="00F47F40">
      <w:pPr>
        <w:spacing w:before="120" w:line="276" w:lineRule="auto"/>
        <w:jc w:val="both"/>
        <w:rPr>
          <w:bCs/>
          <w:color w:val="000000"/>
        </w:rPr>
      </w:pPr>
    </w:p>
    <w:p w14:paraId="78D7EE32" w14:textId="77777777" w:rsidR="00F47F40" w:rsidRPr="001046B4" w:rsidRDefault="00F47F40" w:rsidP="00050D20">
      <w:pPr>
        <w:pStyle w:val="BodyTextIndent33"/>
        <w:tabs>
          <w:tab w:val="clear" w:pos="4536"/>
          <w:tab w:val="left" w:pos="0"/>
          <w:tab w:val="left" w:pos="720"/>
        </w:tabs>
        <w:spacing w:line="276" w:lineRule="auto"/>
        <w:ind w:left="450" w:firstLine="0"/>
        <w:rPr>
          <w:rStyle w:val="apple-style-span"/>
          <w:b/>
          <w:i/>
          <w:szCs w:val="22"/>
          <w:u w:val="single"/>
        </w:rPr>
      </w:pPr>
    </w:p>
    <w:p w14:paraId="740505FE" w14:textId="77777777" w:rsidR="00050D20" w:rsidRPr="001046B4" w:rsidRDefault="00050D20" w:rsidP="00050D20">
      <w:pPr>
        <w:spacing w:line="276" w:lineRule="auto"/>
        <w:jc w:val="both"/>
        <w:rPr>
          <w:b/>
        </w:rPr>
      </w:pPr>
    </w:p>
    <w:p w14:paraId="7FC3E55E" w14:textId="77777777" w:rsidR="00050D20" w:rsidRPr="001046B4" w:rsidRDefault="00050D20" w:rsidP="00050D20"/>
    <w:p w14:paraId="16F462BD" w14:textId="77777777" w:rsidR="00050D20" w:rsidRDefault="00050D20" w:rsidP="009715DE">
      <w:pPr>
        <w:pStyle w:val="Antrat2"/>
        <w:jc w:val="right"/>
        <w:rPr>
          <w:rFonts w:ascii="Times New Roman" w:eastAsia="Calibri" w:hAnsi="Times New Roman" w:cs="Times New Roman"/>
          <w:b/>
          <w:color w:val="auto"/>
          <w:sz w:val="24"/>
          <w:szCs w:val="24"/>
        </w:rPr>
      </w:pPr>
    </w:p>
    <w:p w14:paraId="1EFB9D31" w14:textId="77777777" w:rsidR="00050D20" w:rsidRDefault="00050D20" w:rsidP="009715DE">
      <w:pPr>
        <w:pStyle w:val="Antrat2"/>
        <w:jc w:val="right"/>
        <w:rPr>
          <w:rFonts w:ascii="Times New Roman" w:eastAsia="Calibri" w:hAnsi="Times New Roman" w:cs="Times New Roman"/>
          <w:b/>
          <w:color w:val="auto"/>
          <w:sz w:val="24"/>
          <w:szCs w:val="24"/>
        </w:rPr>
      </w:pPr>
    </w:p>
    <w:p w14:paraId="280DB036" w14:textId="77777777" w:rsidR="00050D20" w:rsidRDefault="00050D20" w:rsidP="009715DE">
      <w:pPr>
        <w:pStyle w:val="Antrat2"/>
        <w:jc w:val="right"/>
        <w:rPr>
          <w:rFonts w:ascii="Times New Roman" w:eastAsia="Calibri" w:hAnsi="Times New Roman" w:cs="Times New Roman"/>
          <w:b/>
          <w:color w:val="auto"/>
          <w:sz w:val="24"/>
          <w:szCs w:val="24"/>
        </w:rPr>
      </w:pPr>
    </w:p>
    <w:p w14:paraId="699409AB" w14:textId="77777777" w:rsidR="00050D20" w:rsidRDefault="00050D20" w:rsidP="009715DE">
      <w:pPr>
        <w:pStyle w:val="Antrat2"/>
        <w:jc w:val="right"/>
        <w:rPr>
          <w:rFonts w:ascii="Times New Roman" w:eastAsia="Calibri" w:hAnsi="Times New Roman" w:cs="Times New Roman"/>
          <w:b/>
          <w:color w:val="auto"/>
          <w:sz w:val="24"/>
          <w:szCs w:val="24"/>
        </w:rPr>
      </w:pPr>
    </w:p>
    <w:p w14:paraId="17043DE4" w14:textId="77777777" w:rsidR="00050D20" w:rsidRDefault="00050D20" w:rsidP="009715DE">
      <w:pPr>
        <w:pStyle w:val="Antrat2"/>
        <w:jc w:val="right"/>
        <w:rPr>
          <w:rFonts w:ascii="Times New Roman" w:eastAsia="Calibri" w:hAnsi="Times New Roman" w:cs="Times New Roman"/>
          <w:b/>
          <w:color w:val="auto"/>
          <w:sz w:val="24"/>
          <w:szCs w:val="24"/>
        </w:rPr>
      </w:pPr>
    </w:p>
    <w:p w14:paraId="2AD11A93" w14:textId="77777777" w:rsidR="00050D20" w:rsidRDefault="00050D20" w:rsidP="009715DE">
      <w:pPr>
        <w:pStyle w:val="Antrat2"/>
        <w:jc w:val="right"/>
        <w:rPr>
          <w:rFonts w:ascii="Times New Roman" w:eastAsia="Calibri" w:hAnsi="Times New Roman" w:cs="Times New Roman"/>
          <w:b/>
          <w:color w:val="auto"/>
          <w:sz w:val="24"/>
          <w:szCs w:val="24"/>
        </w:rPr>
      </w:pPr>
    </w:p>
    <w:p w14:paraId="65A350E2" w14:textId="77777777" w:rsidR="00050D20" w:rsidRDefault="00050D20" w:rsidP="00050D20">
      <w:pPr>
        <w:pStyle w:val="Antrat2"/>
        <w:rPr>
          <w:rFonts w:ascii="Times New Roman" w:eastAsia="Calibri" w:hAnsi="Times New Roman" w:cs="Times New Roman"/>
          <w:b/>
          <w:color w:val="auto"/>
          <w:sz w:val="24"/>
          <w:szCs w:val="24"/>
        </w:rPr>
      </w:pPr>
    </w:p>
    <w:p w14:paraId="7D941CC5" w14:textId="77777777" w:rsidR="00050D20" w:rsidRDefault="00050D20" w:rsidP="00050D20"/>
    <w:p w14:paraId="21560D09" w14:textId="77777777" w:rsidR="00050D20" w:rsidRDefault="00050D20" w:rsidP="00050D20"/>
    <w:p w14:paraId="71006AD5" w14:textId="77777777" w:rsidR="00050D20" w:rsidRDefault="00050D20" w:rsidP="00050D20"/>
    <w:p w14:paraId="439DF6DC" w14:textId="77777777" w:rsidR="00050D20" w:rsidRDefault="00050D20" w:rsidP="00050D20"/>
    <w:p w14:paraId="04A79DFA" w14:textId="77777777" w:rsidR="00050D20" w:rsidRDefault="00050D20" w:rsidP="00050D20"/>
    <w:p w14:paraId="77C8DF83" w14:textId="77777777" w:rsidR="00050D20" w:rsidRDefault="00050D20" w:rsidP="00050D20"/>
    <w:p w14:paraId="0665C705" w14:textId="77777777" w:rsidR="00050D20" w:rsidRDefault="00050D20" w:rsidP="00050D20"/>
    <w:p w14:paraId="10799994" w14:textId="77777777" w:rsidR="00050D20" w:rsidRDefault="00050D20" w:rsidP="00050D20"/>
    <w:p w14:paraId="7FC143C3" w14:textId="77777777" w:rsidR="00050D20" w:rsidRDefault="00050D20" w:rsidP="00050D20"/>
    <w:p w14:paraId="37B3CBE2" w14:textId="77777777" w:rsidR="00050D20" w:rsidRDefault="00050D20" w:rsidP="00050D20"/>
    <w:p w14:paraId="561B0737" w14:textId="77777777" w:rsidR="00050D20" w:rsidRDefault="00050D20" w:rsidP="00050D20"/>
    <w:p w14:paraId="5EF8DD8D" w14:textId="77777777" w:rsidR="00050D20" w:rsidRDefault="00050D20" w:rsidP="00050D20"/>
    <w:p w14:paraId="31B385ED" w14:textId="77777777" w:rsidR="00050D20" w:rsidRDefault="00050D20" w:rsidP="00050D20"/>
    <w:p w14:paraId="701488A1" w14:textId="77777777" w:rsidR="00050D20" w:rsidRDefault="00050D20" w:rsidP="00050D20"/>
    <w:p w14:paraId="172DFD3A" w14:textId="77777777" w:rsidR="00050D20" w:rsidRDefault="00050D20" w:rsidP="000C219F">
      <w:pPr>
        <w:pStyle w:val="Antrat2"/>
        <w:rPr>
          <w:rFonts w:ascii="Times New Roman" w:eastAsia="Calibri" w:hAnsi="Times New Roman" w:cs="Times New Roman"/>
          <w:b/>
          <w:color w:val="auto"/>
          <w:sz w:val="24"/>
          <w:szCs w:val="24"/>
        </w:rPr>
      </w:pPr>
    </w:p>
    <w:p w14:paraId="466320A1" w14:textId="500813E4"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t xml:space="preserve">Pirkimo sąlygų </w:t>
      </w:r>
      <w:r w:rsidR="008C0464">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37"/>
      <w:bookmarkEnd w:id="38"/>
      <w:bookmarkEnd w:id="39"/>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62378B" w:rsidRDefault="00B970B0" w:rsidP="00BE1858">
      <w:pPr>
        <w:pStyle w:val="Paantrat"/>
        <w:jc w:val="center"/>
        <w:rPr>
          <w:b/>
          <w:color w:val="auto"/>
          <w:sz w:val="24"/>
          <w:szCs w:val="24"/>
        </w:rPr>
      </w:pPr>
      <w:r w:rsidRPr="00FF63B8">
        <w:rPr>
          <w:b/>
          <w:color w:val="auto"/>
          <w:sz w:val="24"/>
          <w:szCs w:val="24"/>
        </w:rPr>
        <w:t>EUROPOS BENDRASIS VIEŠŲJŲ PIRKIMŲ DOKUMENTAS</w:t>
      </w:r>
    </w:p>
    <w:p w14:paraId="4D3ECD82" w14:textId="77777777" w:rsidR="00F50E4F" w:rsidRPr="00FF63B8" w:rsidRDefault="00F50E4F" w:rsidP="00FF63B8">
      <w:pPr>
        <w:rPr>
          <w:sz w:val="21"/>
          <w:szCs w:val="21"/>
        </w:rPr>
      </w:pPr>
    </w:p>
    <w:p w14:paraId="3584D74E" w14:textId="77777777" w:rsidR="002F396F" w:rsidRDefault="002F396F" w:rsidP="002F396F">
      <w:pPr>
        <w:jc w:val="both"/>
      </w:pPr>
      <w:r w:rsidRPr="00FF63B8">
        <w:t xml:space="preserve">„Europos bendrasis viešųjų pirkimų dokumentas (EBVPD)“ pateikiamas </w:t>
      </w:r>
      <w:r w:rsidRPr="007F5B8B">
        <w:rPr>
          <w:i/>
          <w:iCs/>
        </w:rPr>
        <w:t>.</w:t>
      </w:r>
      <w:proofErr w:type="spellStart"/>
      <w:r w:rsidRPr="007F5B8B">
        <w:rPr>
          <w:i/>
          <w:iCs/>
        </w:rPr>
        <w:t>xml</w:t>
      </w:r>
      <w:proofErr w:type="spellEnd"/>
      <w:r w:rsidRPr="00FF63B8">
        <w:t xml:space="preserve"> formatu.</w:t>
      </w:r>
    </w:p>
    <w:p w14:paraId="7D5EC61F" w14:textId="77777777" w:rsidR="00F50E4F" w:rsidRPr="00FF63B8" w:rsidRDefault="00F50E4F" w:rsidP="002F396F">
      <w:pPr>
        <w:jc w:val="both"/>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6F814D2B"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4" w:name="_Ref38540913"/>
      <w:bookmarkStart w:id="45" w:name="_Ref38898051"/>
      <w:bookmarkStart w:id="46" w:name="_Ref38901392"/>
      <w:r w:rsidRPr="00FF63B8">
        <w:rPr>
          <w:rFonts w:ascii="Times New Roman" w:eastAsia="Calibri" w:hAnsi="Times New Roman" w:cs="Times New Roman"/>
          <w:b/>
          <w:color w:val="auto"/>
          <w:sz w:val="24"/>
          <w:szCs w:val="24"/>
        </w:rPr>
        <w:lastRenderedPageBreak/>
        <w:t xml:space="preserve">Pirkimo sąlygų </w:t>
      </w:r>
      <w:r w:rsidR="008C0464">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4"/>
      <w:bookmarkEnd w:id="45"/>
      <w:bookmarkEnd w:id="46"/>
    </w:p>
    <w:p w14:paraId="2EDF208A" w14:textId="77777777" w:rsidR="00693D4F" w:rsidRDefault="00693D4F" w:rsidP="00DE290C">
      <w:pPr>
        <w:rPr>
          <w:color w:val="7030A0"/>
        </w:rPr>
      </w:pPr>
    </w:p>
    <w:p w14:paraId="7174A8FF" w14:textId="77777777" w:rsidR="007A60B3" w:rsidRPr="007A60B3" w:rsidRDefault="007A60B3" w:rsidP="007A60B3">
      <w:pPr>
        <w:ind w:right="-178"/>
        <w:jc w:val="center"/>
        <w:rPr>
          <w:sz w:val="20"/>
          <w:szCs w:val="16"/>
        </w:rPr>
      </w:pPr>
      <w:r w:rsidRPr="007A60B3">
        <w:rPr>
          <w:sz w:val="20"/>
          <w:szCs w:val="16"/>
        </w:rPr>
        <w:t>Herbas arba prekių ženklas</w:t>
      </w:r>
    </w:p>
    <w:p w14:paraId="2384413D" w14:textId="77777777" w:rsidR="007A60B3" w:rsidRPr="007A60B3" w:rsidRDefault="007A60B3" w:rsidP="007A60B3">
      <w:pPr>
        <w:ind w:right="-178"/>
        <w:jc w:val="center"/>
        <w:rPr>
          <w:sz w:val="20"/>
          <w:szCs w:val="16"/>
        </w:rPr>
      </w:pPr>
      <w:r w:rsidRPr="007A60B3">
        <w:rPr>
          <w:sz w:val="20"/>
          <w:szCs w:val="16"/>
        </w:rPr>
        <w:t>(Tiekėjo pavadinimas)</w:t>
      </w:r>
    </w:p>
    <w:p w14:paraId="23C78BB7" w14:textId="77777777" w:rsidR="007A60B3" w:rsidRPr="007A60B3" w:rsidRDefault="007A60B3" w:rsidP="007A60B3">
      <w:pPr>
        <w:ind w:right="-178"/>
        <w:jc w:val="center"/>
      </w:pPr>
    </w:p>
    <w:p w14:paraId="3947BB0E" w14:textId="77777777" w:rsidR="007A60B3" w:rsidRPr="007A60B3" w:rsidRDefault="007A60B3" w:rsidP="007A60B3">
      <w:pPr>
        <w:ind w:right="-178"/>
        <w:jc w:val="center"/>
        <w:rPr>
          <w:sz w:val="20"/>
          <w:szCs w:val="16"/>
        </w:rPr>
      </w:pPr>
      <w:r w:rsidRPr="007A60B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7A60B3" w:rsidRDefault="007A60B3" w:rsidP="007A60B3">
      <w:pPr>
        <w:tabs>
          <w:tab w:val="left" w:pos="540"/>
          <w:tab w:val="left" w:pos="720"/>
        </w:tabs>
        <w:ind w:right="334" w:hanging="180"/>
        <w:jc w:val="both"/>
        <w:rPr>
          <w:u w:val="single"/>
        </w:rPr>
      </w:pPr>
    </w:p>
    <w:p w14:paraId="1A5B593D" w14:textId="77777777" w:rsidR="007A60B3" w:rsidRPr="007A60B3" w:rsidRDefault="007A60B3" w:rsidP="007A60B3">
      <w:pPr>
        <w:tabs>
          <w:tab w:val="left" w:pos="540"/>
          <w:tab w:val="left" w:pos="720"/>
        </w:tabs>
        <w:ind w:right="334" w:hanging="180"/>
        <w:jc w:val="both"/>
        <w:rPr>
          <w:u w:val="single"/>
        </w:rPr>
      </w:pPr>
    </w:p>
    <w:p w14:paraId="3D7B3A6C" w14:textId="77777777" w:rsidR="007A60B3" w:rsidRPr="007A60B3" w:rsidRDefault="007A60B3" w:rsidP="007A60B3">
      <w:pPr>
        <w:tabs>
          <w:tab w:val="left" w:pos="540"/>
          <w:tab w:val="left" w:pos="720"/>
        </w:tabs>
        <w:ind w:right="334" w:hanging="180"/>
        <w:jc w:val="both"/>
        <w:rPr>
          <w:b/>
          <w:bCs/>
        </w:rPr>
      </w:pPr>
      <w:r w:rsidRPr="007A60B3">
        <w:rPr>
          <w:b/>
          <w:bCs/>
        </w:rPr>
        <w:t>Panevėžio miesto savivaldybės administracija</w:t>
      </w:r>
    </w:p>
    <w:p w14:paraId="3B7D2317" w14:textId="77777777" w:rsidR="007A60B3" w:rsidRPr="007A60B3" w:rsidRDefault="007A60B3" w:rsidP="007A60B3">
      <w:pPr>
        <w:tabs>
          <w:tab w:val="center" w:pos="2520"/>
        </w:tabs>
        <w:jc w:val="both"/>
        <w:rPr>
          <w:sz w:val="22"/>
          <w:szCs w:val="22"/>
        </w:rPr>
      </w:pPr>
      <w:r w:rsidRPr="007A60B3">
        <w:rPr>
          <w:sz w:val="22"/>
          <w:szCs w:val="22"/>
        </w:rPr>
        <w:t xml:space="preserve">  (adresatas (perkančioji organizacija))</w:t>
      </w:r>
    </w:p>
    <w:p w14:paraId="4AB80BBC" w14:textId="77777777" w:rsidR="007A60B3" w:rsidRPr="007A60B3" w:rsidRDefault="007A60B3" w:rsidP="007A60B3">
      <w:pPr>
        <w:ind w:firstLine="709"/>
        <w:jc w:val="center"/>
        <w:rPr>
          <w:b/>
        </w:rPr>
      </w:pPr>
    </w:p>
    <w:p w14:paraId="11A71819" w14:textId="77777777" w:rsidR="007A60B3" w:rsidRPr="007A60B3" w:rsidRDefault="007A60B3" w:rsidP="007A60B3">
      <w:pPr>
        <w:ind w:firstLine="709"/>
        <w:jc w:val="center"/>
        <w:rPr>
          <w:b/>
        </w:rPr>
      </w:pPr>
    </w:p>
    <w:p w14:paraId="6F221CB9" w14:textId="77777777" w:rsidR="008F77C6" w:rsidRPr="00FF63B8" w:rsidRDefault="007A60B3" w:rsidP="007A60B3">
      <w:pPr>
        <w:jc w:val="center"/>
        <w:rPr>
          <w:b/>
          <w:sz w:val="28"/>
          <w:szCs w:val="28"/>
        </w:rPr>
      </w:pPr>
      <w:r w:rsidRPr="00FF63B8">
        <w:rPr>
          <w:b/>
          <w:sz w:val="28"/>
          <w:szCs w:val="28"/>
        </w:rPr>
        <w:t xml:space="preserve">PASIŪLYMAS </w:t>
      </w:r>
    </w:p>
    <w:p w14:paraId="525420AB" w14:textId="3A3463EF" w:rsidR="007A60B3" w:rsidRPr="007A60B3" w:rsidRDefault="007A60B3" w:rsidP="00DE10D2">
      <w:pPr>
        <w:spacing w:before="120"/>
        <w:jc w:val="center"/>
        <w:rPr>
          <w:b/>
        </w:rPr>
      </w:pPr>
      <w:r w:rsidRPr="007A60B3">
        <w:rPr>
          <w:b/>
        </w:rPr>
        <w:t xml:space="preserve">DĖL </w:t>
      </w:r>
      <w:r w:rsidR="008C0464">
        <w:rPr>
          <w:b/>
        </w:rPr>
        <w:t>TARPTAUTINIO</w:t>
      </w:r>
      <w:r w:rsidRPr="007A60B3">
        <w:rPr>
          <w:b/>
        </w:rPr>
        <w:t xml:space="preserve"> PIRKIMO </w:t>
      </w:r>
    </w:p>
    <w:p w14:paraId="1C421BB8" w14:textId="77777777" w:rsidR="004301D4" w:rsidRPr="00BE29F5" w:rsidRDefault="004301D4" w:rsidP="004301D4">
      <w:pPr>
        <w:spacing w:before="120" w:after="120" w:line="276" w:lineRule="auto"/>
        <w:jc w:val="center"/>
        <w:rPr>
          <w:b/>
          <w:bCs/>
          <w:sz w:val="28"/>
          <w:szCs w:val="28"/>
          <w:u w:val="single"/>
        </w:rPr>
      </w:pPr>
      <w:r>
        <w:rPr>
          <w:b/>
          <w:bCs/>
          <w:sz w:val="28"/>
          <w:szCs w:val="28"/>
          <w:u w:val="single"/>
        </w:rPr>
        <w:t>„PROJEKTO „TILTO PER NEVĖŽĮ J. BILIŪNO GATVĖJE REKONSTRAVIMO, UŽTVANKOS KAPITALINIS REMONTAS IR ŽUVITAKIO NAUJA STATYBA J. BILIŪNO G. 15, PANEVĖŽIO M.“ PARENGIMO IR PROJEKTO VYKDYMO PRIEŽIŪROS PASLAUGOS“</w:t>
      </w:r>
    </w:p>
    <w:p w14:paraId="007612B2" w14:textId="3CAEE2DD" w:rsidR="007A60B3" w:rsidRPr="00DE10D2" w:rsidRDefault="007A60B3" w:rsidP="00DE10D2">
      <w:pPr>
        <w:spacing w:before="120" w:after="120"/>
        <w:jc w:val="center"/>
        <w:rPr>
          <w:b/>
          <w:caps/>
          <w:sz w:val="28"/>
          <w:szCs w:val="28"/>
          <w:u w:val="single"/>
        </w:rPr>
      </w:pPr>
    </w:p>
    <w:p w14:paraId="4CB7F095" w14:textId="24A6C69E" w:rsidR="007A60B3" w:rsidRPr="007A60B3" w:rsidRDefault="007A60B3" w:rsidP="007A60B3">
      <w:pPr>
        <w:jc w:val="center"/>
        <w:rPr>
          <w:b/>
        </w:rPr>
      </w:pPr>
      <w:r w:rsidRPr="007A60B3">
        <w:rPr>
          <w:b/>
        </w:rPr>
        <w:t>VYKDOMO ATVIRO KONKURSO BŪDU</w:t>
      </w:r>
    </w:p>
    <w:p w14:paraId="47956DA1" w14:textId="77777777" w:rsidR="007A60B3" w:rsidRPr="007A60B3" w:rsidRDefault="007A60B3" w:rsidP="007A60B3">
      <w:pPr>
        <w:jc w:val="center"/>
        <w:rPr>
          <w:b/>
        </w:rPr>
      </w:pPr>
    </w:p>
    <w:p w14:paraId="4A9B9533" w14:textId="77777777" w:rsidR="007A60B3" w:rsidRPr="007A60B3" w:rsidRDefault="007A60B3" w:rsidP="007A60B3">
      <w:pPr>
        <w:jc w:val="center"/>
        <w:rPr>
          <w:sz w:val="22"/>
          <w:szCs w:val="22"/>
        </w:rPr>
      </w:pPr>
      <w:r w:rsidRPr="007A60B3">
        <w:rPr>
          <w:sz w:val="22"/>
          <w:szCs w:val="22"/>
        </w:rPr>
        <w:t>____________________</w:t>
      </w:r>
    </w:p>
    <w:p w14:paraId="4DB7ABF4" w14:textId="77777777" w:rsidR="007A60B3" w:rsidRPr="007A60B3" w:rsidRDefault="007A60B3" w:rsidP="007A60B3">
      <w:pPr>
        <w:jc w:val="center"/>
        <w:rPr>
          <w:sz w:val="20"/>
          <w:szCs w:val="20"/>
        </w:rPr>
      </w:pPr>
      <w:r w:rsidRPr="007A60B3">
        <w:rPr>
          <w:sz w:val="20"/>
          <w:szCs w:val="20"/>
        </w:rPr>
        <w:t>(data)</w:t>
      </w:r>
    </w:p>
    <w:p w14:paraId="1A4C9519" w14:textId="77777777" w:rsidR="007A60B3" w:rsidRPr="007A60B3" w:rsidRDefault="007A60B3" w:rsidP="007A60B3">
      <w:pPr>
        <w:jc w:val="center"/>
        <w:rPr>
          <w:sz w:val="20"/>
          <w:szCs w:val="20"/>
        </w:rPr>
      </w:pPr>
      <w:r w:rsidRPr="007A60B3">
        <w:rPr>
          <w:sz w:val="20"/>
          <w:szCs w:val="20"/>
        </w:rPr>
        <w:t>____________________</w:t>
      </w:r>
    </w:p>
    <w:p w14:paraId="07009150" w14:textId="77777777" w:rsidR="007A60B3" w:rsidRPr="007A60B3" w:rsidRDefault="007A60B3" w:rsidP="007A60B3">
      <w:pPr>
        <w:jc w:val="center"/>
        <w:rPr>
          <w:sz w:val="20"/>
          <w:szCs w:val="20"/>
        </w:rPr>
      </w:pPr>
      <w:r w:rsidRPr="007A60B3">
        <w:rPr>
          <w:sz w:val="20"/>
          <w:szCs w:val="20"/>
        </w:rPr>
        <w:t>(vieta)</w:t>
      </w:r>
    </w:p>
    <w:p w14:paraId="3BD36A80" w14:textId="77777777" w:rsidR="007A60B3" w:rsidRPr="007A60B3" w:rsidRDefault="007A60B3" w:rsidP="007A60B3">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7A60B3" w14:paraId="6377BD32" w14:textId="77777777" w:rsidTr="00D97998">
        <w:tc>
          <w:tcPr>
            <w:tcW w:w="5245" w:type="dxa"/>
          </w:tcPr>
          <w:p w14:paraId="38A9926F" w14:textId="77777777" w:rsidR="007A60B3" w:rsidRPr="007A60B3" w:rsidRDefault="007A60B3" w:rsidP="007A60B3">
            <w:pPr>
              <w:spacing w:before="120" w:after="120"/>
            </w:pPr>
            <w:r w:rsidRPr="007A60B3">
              <w:t>Tiekėjo pavadinimas /</w:t>
            </w:r>
            <w:r w:rsidRPr="007A60B3">
              <w:rPr>
                <w:i/>
              </w:rPr>
              <w:t>Jeigu dalyvauja ūkio subjektų grupė, surašomi visi dalyvių pavadinimai/</w:t>
            </w:r>
          </w:p>
        </w:tc>
        <w:tc>
          <w:tcPr>
            <w:tcW w:w="4394" w:type="dxa"/>
          </w:tcPr>
          <w:p w14:paraId="5C636F4F" w14:textId="77777777" w:rsidR="007A60B3" w:rsidRPr="007A60B3" w:rsidRDefault="007A60B3" w:rsidP="007A60B3">
            <w:pPr>
              <w:spacing w:before="120" w:after="120"/>
              <w:jc w:val="both"/>
            </w:pPr>
          </w:p>
          <w:p w14:paraId="6DB2125F" w14:textId="77777777" w:rsidR="007A60B3" w:rsidRPr="007A60B3" w:rsidRDefault="007A60B3" w:rsidP="007A60B3">
            <w:pPr>
              <w:spacing w:before="120" w:after="120"/>
              <w:jc w:val="both"/>
            </w:pPr>
          </w:p>
        </w:tc>
      </w:tr>
      <w:tr w:rsidR="007A60B3" w:rsidRPr="007A60B3" w14:paraId="14BC4B6D" w14:textId="77777777" w:rsidTr="00D97998">
        <w:tc>
          <w:tcPr>
            <w:tcW w:w="5245" w:type="dxa"/>
          </w:tcPr>
          <w:p w14:paraId="03A21C95" w14:textId="77777777" w:rsidR="007A60B3" w:rsidRPr="007A60B3" w:rsidRDefault="007A60B3" w:rsidP="007A60B3">
            <w:pPr>
              <w:spacing w:before="120" w:after="120"/>
            </w:pPr>
            <w:r w:rsidRPr="007A60B3">
              <w:t>Tiekėjo adresas /</w:t>
            </w:r>
            <w:r w:rsidRPr="007A60B3">
              <w:rPr>
                <w:i/>
              </w:rPr>
              <w:t>Jeigu dalyvauja ūkio subjektų grupė, surašomi visi dalyvių adresai/</w:t>
            </w:r>
          </w:p>
        </w:tc>
        <w:tc>
          <w:tcPr>
            <w:tcW w:w="4394" w:type="dxa"/>
          </w:tcPr>
          <w:p w14:paraId="7D2F2571" w14:textId="77777777" w:rsidR="007A60B3" w:rsidRPr="007A60B3" w:rsidRDefault="007A60B3" w:rsidP="007A60B3">
            <w:pPr>
              <w:spacing w:before="120" w:after="120"/>
              <w:jc w:val="both"/>
            </w:pPr>
          </w:p>
        </w:tc>
      </w:tr>
      <w:tr w:rsidR="007A60B3" w:rsidRPr="007A60B3" w14:paraId="6A1B7A62" w14:textId="77777777" w:rsidTr="00D97998">
        <w:tc>
          <w:tcPr>
            <w:tcW w:w="5245" w:type="dxa"/>
          </w:tcPr>
          <w:p w14:paraId="16A65351" w14:textId="77777777" w:rsidR="007A60B3" w:rsidRPr="007A60B3" w:rsidRDefault="007A60B3" w:rsidP="007A60B3">
            <w:pPr>
              <w:spacing w:before="120" w:after="120"/>
            </w:pPr>
            <w:r w:rsidRPr="007A60B3">
              <w:t>Asmens, pasirašiusio pasiūlymą saugiu elektroniniu parašu, vardas, pavardė, pareigos</w:t>
            </w:r>
          </w:p>
        </w:tc>
        <w:tc>
          <w:tcPr>
            <w:tcW w:w="4394" w:type="dxa"/>
          </w:tcPr>
          <w:p w14:paraId="05D6FF2E" w14:textId="77777777" w:rsidR="007A60B3" w:rsidRPr="007A60B3" w:rsidRDefault="007A60B3" w:rsidP="007A60B3">
            <w:pPr>
              <w:spacing w:before="120" w:after="120"/>
              <w:jc w:val="both"/>
            </w:pPr>
          </w:p>
          <w:p w14:paraId="24083665" w14:textId="77777777" w:rsidR="007A60B3" w:rsidRPr="007A60B3" w:rsidRDefault="007A60B3" w:rsidP="007A60B3">
            <w:pPr>
              <w:spacing w:before="120" w:after="120"/>
              <w:jc w:val="both"/>
            </w:pPr>
          </w:p>
        </w:tc>
      </w:tr>
      <w:tr w:rsidR="007A60B3" w:rsidRPr="007A60B3" w14:paraId="30A71945" w14:textId="77777777" w:rsidTr="00D97998">
        <w:tc>
          <w:tcPr>
            <w:tcW w:w="5245" w:type="dxa"/>
          </w:tcPr>
          <w:p w14:paraId="3B32FC8F" w14:textId="77777777" w:rsidR="007A60B3" w:rsidRPr="007A60B3" w:rsidRDefault="007A60B3" w:rsidP="007A60B3">
            <w:pPr>
              <w:spacing w:before="120" w:after="120"/>
            </w:pPr>
            <w:r w:rsidRPr="007A60B3">
              <w:t>Telefono numeris</w:t>
            </w:r>
          </w:p>
        </w:tc>
        <w:tc>
          <w:tcPr>
            <w:tcW w:w="4394" w:type="dxa"/>
          </w:tcPr>
          <w:p w14:paraId="2E0FD690" w14:textId="77777777" w:rsidR="007A60B3" w:rsidRPr="007A60B3" w:rsidRDefault="007A60B3" w:rsidP="007A60B3">
            <w:pPr>
              <w:spacing w:before="120" w:after="120"/>
              <w:jc w:val="both"/>
            </w:pPr>
          </w:p>
        </w:tc>
      </w:tr>
      <w:tr w:rsidR="007A60B3" w:rsidRPr="007A60B3" w14:paraId="5CF59D43" w14:textId="77777777" w:rsidTr="00D97998">
        <w:tc>
          <w:tcPr>
            <w:tcW w:w="5245" w:type="dxa"/>
          </w:tcPr>
          <w:p w14:paraId="1581466F" w14:textId="77777777" w:rsidR="007A60B3" w:rsidRPr="007A60B3" w:rsidRDefault="007A60B3" w:rsidP="007A60B3">
            <w:pPr>
              <w:spacing w:before="120" w:after="120"/>
            </w:pPr>
            <w:r w:rsidRPr="007A60B3">
              <w:t>El. pašto adresas</w:t>
            </w:r>
          </w:p>
        </w:tc>
        <w:tc>
          <w:tcPr>
            <w:tcW w:w="4394" w:type="dxa"/>
          </w:tcPr>
          <w:p w14:paraId="1B77C60D" w14:textId="77777777" w:rsidR="007A60B3" w:rsidRPr="007A60B3" w:rsidRDefault="007A60B3" w:rsidP="007A60B3">
            <w:pPr>
              <w:spacing w:before="120" w:after="120"/>
              <w:jc w:val="both"/>
            </w:pPr>
          </w:p>
        </w:tc>
      </w:tr>
    </w:tbl>
    <w:p w14:paraId="559F0A8D" w14:textId="77777777" w:rsidR="007A60B3" w:rsidRPr="007A60B3" w:rsidRDefault="007A60B3" w:rsidP="007A60B3">
      <w:pPr>
        <w:tabs>
          <w:tab w:val="left" w:pos="567"/>
        </w:tabs>
        <w:spacing w:before="120"/>
        <w:jc w:val="both"/>
      </w:pPr>
      <w:r w:rsidRPr="007A60B3">
        <w:t>1. Šiuo pasiūlymu pažymime, kad sutinkame su visomis pirkimo sąlygomis, nustatytomis:</w:t>
      </w:r>
    </w:p>
    <w:p w14:paraId="51649CB0" w14:textId="77777777" w:rsidR="007A60B3" w:rsidRPr="007A60B3" w:rsidRDefault="007A60B3" w:rsidP="007A60B3">
      <w:pPr>
        <w:tabs>
          <w:tab w:val="left" w:pos="567"/>
        </w:tabs>
        <w:jc w:val="both"/>
      </w:pPr>
      <w:r w:rsidRPr="007A60B3">
        <w:tab/>
        <w:t>1)   viešojo pirkimo skelbime, paskelbtame CVP IS;</w:t>
      </w:r>
    </w:p>
    <w:p w14:paraId="1BDBE122" w14:textId="77777777" w:rsidR="007A60B3" w:rsidRPr="007A60B3" w:rsidRDefault="007A60B3" w:rsidP="007A60B3">
      <w:pPr>
        <w:tabs>
          <w:tab w:val="left" w:pos="567"/>
        </w:tabs>
        <w:spacing w:after="120"/>
        <w:jc w:val="both"/>
      </w:pPr>
      <w:r w:rsidRPr="007A60B3">
        <w:tab/>
        <w:t>2)   kituose pirkimo dokumentuose (pirkimo sąlygose, jų paaiškinimuose, papildymuose).</w:t>
      </w:r>
    </w:p>
    <w:p w14:paraId="5D589CFB" w14:textId="77777777" w:rsidR="007A60B3" w:rsidRPr="007A60B3" w:rsidRDefault="007A60B3" w:rsidP="008F77C6">
      <w:pPr>
        <w:tabs>
          <w:tab w:val="left" w:pos="567"/>
        </w:tabs>
        <w:jc w:val="both"/>
      </w:pPr>
      <w:r w:rsidRPr="007A60B3">
        <w:lastRenderedPageBreak/>
        <w:t>2. P</w:t>
      </w:r>
      <w:r w:rsidRPr="007A60B3">
        <w:rPr>
          <w:spacing w:val="-4"/>
        </w:rPr>
        <w:t>atvirtinu, kad dokumentų skaitmeninės</w:t>
      </w:r>
      <w:r w:rsidRPr="007A60B3">
        <w:t xml:space="preserve"> kopijos ir elektroninėmis priemonėmis pateikti duomenys yra tikri.</w:t>
      </w:r>
    </w:p>
    <w:p w14:paraId="2B8B3BE6" w14:textId="77777777" w:rsidR="007A60B3" w:rsidRPr="007A60B3" w:rsidRDefault="007A60B3" w:rsidP="007A60B3">
      <w:pPr>
        <w:tabs>
          <w:tab w:val="left" w:pos="567"/>
        </w:tabs>
        <w:jc w:val="both"/>
      </w:pPr>
    </w:p>
    <w:p w14:paraId="1785C3EB" w14:textId="6329652C" w:rsidR="007A60B3" w:rsidRDefault="007A60B3" w:rsidP="007A60B3">
      <w:pPr>
        <w:ind w:hanging="142"/>
        <w:jc w:val="both"/>
        <w:rPr>
          <w:b/>
          <w:bCs/>
        </w:rPr>
      </w:pPr>
      <w:r w:rsidRPr="007A60B3">
        <w:rPr>
          <w:b/>
          <w:bCs/>
        </w:rPr>
        <w:t>Mes siūlome ši</w:t>
      </w:r>
      <w:r w:rsidR="00CC4E30">
        <w:rPr>
          <w:b/>
          <w:bCs/>
        </w:rPr>
        <w:t>as</w:t>
      </w:r>
      <w:r w:rsidR="00B61D4D">
        <w:rPr>
          <w:b/>
          <w:bCs/>
        </w:rPr>
        <w:t xml:space="preserve"> </w:t>
      </w:r>
      <w:r w:rsidR="00CC4E30">
        <w:rPr>
          <w:b/>
          <w:bCs/>
        </w:rPr>
        <w:t>PASLAUGAS</w:t>
      </w:r>
      <w:r w:rsidRPr="007A60B3">
        <w:rPr>
          <w:b/>
          <w:bCs/>
        </w:rPr>
        <w:t xml:space="preserve">: </w:t>
      </w:r>
    </w:p>
    <w:p w14:paraId="0D0CE8AE" w14:textId="21094286" w:rsidR="00112A24" w:rsidRPr="008B29CD" w:rsidRDefault="00112A24" w:rsidP="008B29CD">
      <w:pPr>
        <w:spacing w:after="120"/>
        <w:rPr>
          <w:b/>
          <w:bCs/>
        </w:rPr>
      </w:pPr>
    </w:p>
    <w:tbl>
      <w:tblPr>
        <w:tblW w:w="949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43"/>
        <w:gridCol w:w="5670"/>
        <w:gridCol w:w="2977"/>
      </w:tblGrid>
      <w:tr w:rsidR="00112A24" w:rsidRPr="00694A34" w14:paraId="6AD4DEDF" w14:textId="77777777" w:rsidTr="00196E22">
        <w:trPr>
          <w:trHeight w:val="15"/>
        </w:trPr>
        <w:tc>
          <w:tcPr>
            <w:tcW w:w="84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3471F9F" w14:textId="77777777" w:rsidR="00112A24" w:rsidRPr="00694A34" w:rsidRDefault="00112A24" w:rsidP="00196E22">
            <w:pPr>
              <w:jc w:val="center"/>
              <w:rPr>
                <w:rFonts w:eastAsia="Arial"/>
                <w:lang w:eastAsia="en-US"/>
              </w:rPr>
            </w:pPr>
            <w:r w:rsidRPr="00694A34">
              <w:rPr>
                <w:rFonts w:eastAsia="Arial"/>
                <w:b/>
                <w:bCs/>
                <w:lang w:eastAsia="en-US"/>
              </w:rPr>
              <w:t xml:space="preserve">Eil. </w:t>
            </w:r>
          </w:p>
          <w:p w14:paraId="1A94EA62" w14:textId="77777777" w:rsidR="00112A24" w:rsidRPr="00694A34" w:rsidRDefault="00112A24" w:rsidP="00196E22">
            <w:pPr>
              <w:jc w:val="center"/>
              <w:rPr>
                <w:rFonts w:eastAsia="Arial"/>
                <w:lang w:eastAsia="en-US"/>
              </w:rPr>
            </w:pPr>
            <w:r w:rsidRPr="00694A34">
              <w:rPr>
                <w:rFonts w:eastAsia="Arial"/>
                <w:b/>
                <w:bCs/>
                <w:lang w:eastAsia="en-US"/>
              </w:rPr>
              <w:t>Nr.</w:t>
            </w:r>
          </w:p>
        </w:tc>
        <w:tc>
          <w:tcPr>
            <w:tcW w:w="567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DF0805A" w14:textId="77777777" w:rsidR="00112A24" w:rsidRPr="00694A34" w:rsidRDefault="00112A24" w:rsidP="00196E22">
            <w:pPr>
              <w:jc w:val="center"/>
              <w:rPr>
                <w:rFonts w:eastAsia="Arial"/>
                <w:lang w:eastAsia="en-US"/>
              </w:rPr>
            </w:pPr>
            <w:r w:rsidRPr="00694A34">
              <w:rPr>
                <w:rFonts w:eastAsia="Arial"/>
                <w:b/>
                <w:bCs/>
                <w:lang w:eastAsia="en-US"/>
              </w:rPr>
              <w:t>Pirkimo objektas</w:t>
            </w:r>
          </w:p>
        </w:tc>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E78D2DC" w14:textId="77777777" w:rsidR="00112A24" w:rsidRPr="00694A34" w:rsidRDefault="00112A24" w:rsidP="00196E22">
            <w:pPr>
              <w:jc w:val="center"/>
              <w:rPr>
                <w:rFonts w:eastAsia="Arial"/>
                <w:lang w:eastAsia="en-US"/>
              </w:rPr>
            </w:pPr>
            <w:r w:rsidRPr="00694A34">
              <w:rPr>
                <w:rFonts w:eastAsia="Arial"/>
                <w:b/>
                <w:bCs/>
                <w:lang w:eastAsia="en-US"/>
              </w:rPr>
              <w:t xml:space="preserve">Kaina, </w:t>
            </w:r>
          </w:p>
          <w:p w14:paraId="2C3E3DC8" w14:textId="77777777" w:rsidR="00112A24" w:rsidRPr="00694A34" w:rsidRDefault="00112A24" w:rsidP="00196E22">
            <w:pPr>
              <w:jc w:val="center"/>
              <w:rPr>
                <w:rFonts w:eastAsia="Arial"/>
                <w:lang w:eastAsia="en-US"/>
              </w:rPr>
            </w:pPr>
            <w:r w:rsidRPr="00694A34">
              <w:rPr>
                <w:rFonts w:eastAsia="Arial"/>
                <w:b/>
                <w:bCs/>
                <w:lang w:eastAsia="en-US"/>
              </w:rPr>
              <w:t>Eur be PVM</w:t>
            </w:r>
          </w:p>
        </w:tc>
      </w:tr>
      <w:tr w:rsidR="00112A24" w:rsidRPr="00694A34" w14:paraId="3CC45B6D" w14:textId="77777777" w:rsidTr="00196E22">
        <w:trPr>
          <w:trHeight w:val="15"/>
        </w:trPr>
        <w:tc>
          <w:tcPr>
            <w:tcW w:w="84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376FA37" w14:textId="77777777" w:rsidR="00112A24" w:rsidRPr="00694A34" w:rsidRDefault="00112A24" w:rsidP="00196E22">
            <w:pPr>
              <w:jc w:val="center"/>
              <w:rPr>
                <w:rFonts w:eastAsia="Arial"/>
                <w:lang w:eastAsia="en-US"/>
              </w:rPr>
            </w:pPr>
            <w:r w:rsidRPr="00694A34">
              <w:rPr>
                <w:rFonts w:eastAsia="Arial"/>
                <w:b/>
                <w:bCs/>
                <w:lang w:eastAsia="en-US"/>
              </w:rPr>
              <w:t>A</w:t>
            </w:r>
          </w:p>
        </w:tc>
        <w:tc>
          <w:tcPr>
            <w:tcW w:w="567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669C45C" w14:textId="77777777" w:rsidR="00112A24" w:rsidRPr="00694A34" w:rsidRDefault="00112A24" w:rsidP="00196E22">
            <w:pPr>
              <w:jc w:val="center"/>
              <w:rPr>
                <w:rFonts w:eastAsia="Arial"/>
                <w:lang w:eastAsia="en-US"/>
              </w:rPr>
            </w:pPr>
            <w:r w:rsidRPr="00694A34">
              <w:rPr>
                <w:rFonts w:eastAsia="Arial"/>
                <w:b/>
                <w:bCs/>
                <w:lang w:eastAsia="en-US"/>
              </w:rPr>
              <w:t>B</w:t>
            </w:r>
          </w:p>
        </w:tc>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29EAFA0" w14:textId="77777777" w:rsidR="00112A24" w:rsidRPr="00694A34" w:rsidRDefault="00112A24" w:rsidP="00196E22">
            <w:pPr>
              <w:jc w:val="center"/>
              <w:rPr>
                <w:rFonts w:eastAsia="Arial"/>
                <w:lang w:eastAsia="en-US"/>
              </w:rPr>
            </w:pPr>
            <w:r w:rsidRPr="00694A34">
              <w:rPr>
                <w:rFonts w:eastAsia="Arial"/>
                <w:b/>
                <w:bCs/>
                <w:lang w:eastAsia="en-US"/>
              </w:rPr>
              <w:t>C</w:t>
            </w:r>
          </w:p>
        </w:tc>
      </w:tr>
      <w:tr w:rsidR="00112A24" w:rsidRPr="00694A34" w14:paraId="47B83086" w14:textId="77777777" w:rsidTr="00196E22">
        <w:trPr>
          <w:trHeight w:val="15"/>
        </w:trPr>
        <w:tc>
          <w:tcPr>
            <w:tcW w:w="843" w:type="dxa"/>
            <w:tcBorders>
              <w:top w:val="single" w:sz="6" w:space="0" w:color="000000"/>
              <w:left w:val="single" w:sz="6" w:space="0" w:color="000000"/>
              <w:bottom w:val="single" w:sz="6" w:space="0" w:color="000000"/>
              <w:right w:val="single" w:sz="6" w:space="0" w:color="000000"/>
            </w:tcBorders>
            <w:shd w:val="clear" w:color="auto" w:fill="DBE5F1"/>
            <w:tcMar>
              <w:left w:w="105" w:type="dxa"/>
              <w:right w:w="105" w:type="dxa"/>
            </w:tcMar>
            <w:vAlign w:val="center"/>
          </w:tcPr>
          <w:p w14:paraId="53F43751" w14:textId="77777777" w:rsidR="00112A24" w:rsidRPr="00694A34" w:rsidRDefault="00112A24" w:rsidP="00112A24">
            <w:pPr>
              <w:numPr>
                <w:ilvl w:val="0"/>
                <w:numId w:val="27"/>
              </w:numPr>
              <w:contextualSpacing/>
              <w:jc w:val="both"/>
              <w:rPr>
                <w:rFonts w:eastAsia="Arial"/>
                <w:b/>
                <w:bCs/>
                <w:lang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DBE5F1"/>
            <w:tcMar>
              <w:left w:w="105" w:type="dxa"/>
              <w:right w:w="105" w:type="dxa"/>
            </w:tcMar>
            <w:vAlign w:val="center"/>
          </w:tcPr>
          <w:p w14:paraId="5AFB0CA5" w14:textId="77777777" w:rsidR="00112A24" w:rsidRPr="00694A34" w:rsidRDefault="00112A24" w:rsidP="00196E22">
            <w:pPr>
              <w:jc w:val="both"/>
              <w:rPr>
                <w:rFonts w:eastAsia="Arial"/>
                <w:b/>
                <w:bCs/>
                <w:lang w:val="pt-BR" w:eastAsia="en-US"/>
              </w:rPr>
            </w:pPr>
            <w:r w:rsidRPr="00694A34">
              <w:rPr>
                <w:rFonts w:eastAsia="Arial"/>
                <w:b/>
                <w:bCs/>
                <w:lang w:eastAsia="en-US"/>
              </w:rPr>
              <w:t>Projekto parengimo paslaugos:</w:t>
            </w:r>
          </w:p>
        </w:tc>
        <w:tc>
          <w:tcPr>
            <w:tcW w:w="2977" w:type="dxa"/>
            <w:tcBorders>
              <w:top w:val="single" w:sz="6" w:space="0" w:color="000000"/>
              <w:left w:val="single" w:sz="6" w:space="0" w:color="000000"/>
              <w:bottom w:val="single" w:sz="6" w:space="0" w:color="000000"/>
              <w:right w:val="single" w:sz="6" w:space="0" w:color="000000"/>
            </w:tcBorders>
            <w:shd w:val="clear" w:color="auto" w:fill="DBE5F1"/>
            <w:tcMar>
              <w:left w:w="105" w:type="dxa"/>
              <w:right w:w="105" w:type="dxa"/>
            </w:tcMar>
            <w:vAlign w:val="center"/>
          </w:tcPr>
          <w:p w14:paraId="6C20F732" w14:textId="77777777" w:rsidR="00112A24" w:rsidRPr="00694A34" w:rsidRDefault="00112A24" w:rsidP="00196E22">
            <w:pPr>
              <w:jc w:val="center"/>
              <w:rPr>
                <w:rFonts w:eastAsia="Arial"/>
                <w:b/>
                <w:bCs/>
                <w:lang w:val="pt-BR" w:eastAsia="en-US"/>
              </w:rPr>
            </w:pPr>
          </w:p>
        </w:tc>
      </w:tr>
      <w:tr w:rsidR="00112A24" w:rsidRPr="00694A34" w14:paraId="6CB90F8F" w14:textId="77777777" w:rsidTr="00196E22">
        <w:trPr>
          <w:trHeight w:val="15"/>
        </w:trPr>
        <w:tc>
          <w:tcPr>
            <w:tcW w:w="84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02A6C29" w14:textId="77777777" w:rsidR="00112A24" w:rsidRPr="00694A34" w:rsidRDefault="00112A24" w:rsidP="00196E22">
            <w:pPr>
              <w:jc w:val="right"/>
              <w:rPr>
                <w:rFonts w:eastAsia="Arial"/>
                <w:lang w:eastAsia="en-US"/>
              </w:rPr>
            </w:pPr>
            <w:r w:rsidRPr="00694A34">
              <w:rPr>
                <w:rFonts w:eastAsia="Arial"/>
                <w:lang w:eastAsia="en-US"/>
              </w:rPr>
              <w:t>1.</w:t>
            </w:r>
            <w:r>
              <w:rPr>
                <w:rFonts w:eastAsia="Arial"/>
                <w:lang w:eastAsia="en-US"/>
              </w:rPr>
              <w:t>1</w:t>
            </w:r>
          </w:p>
        </w:tc>
        <w:tc>
          <w:tcPr>
            <w:tcW w:w="567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6840E73" w14:textId="77777777" w:rsidR="00112A24" w:rsidRPr="00694A34" w:rsidRDefault="00112A24" w:rsidP="00196E22">
            <w:pPr>
              <w:jc w:val="both"/>
              <w:rPr>
                <w:rFonts w:eastAsia="Arial"/>
                <w:lang w:eastAsia="en-US"/>
              </w:rPr>
            </w:pPr>
            <w:r>
              <w:rPr>
                <w:rFonts w:eastAsia="Arial"/>
                <w:color w:val="000000"/>
                <w:lang w:eastAsia="en-US"/>
              </w:rPr>
              <w:t>T</w:t>
            </w:r>
            <w:r w:rsidRPr="0030672B">
              <w:rPr>
                <w:rFonts w:eastAsia="Arial"/>
                <w:color w:val="000000"/>
                <w:lang w:eastAsia="en-US"/>
              </w:rPr>
              <w:t>opografin</w:t>
            </w:r>
            <w:r>
              <w:rPr>
                <w:rFonts w:eastAsia="Arial"/>
                <w:color w:val="000000"/>
                <w:lang w:eastAsia="en-US"/>
              </w:rPr>
              <w:t>ė</w:t>
            </w:r>
            <w:r w:rsidRPr="0030672B">
              <w:rPr>
                <w:rFonts w:eastAsia="Arial"/>
                <w:color w:val="000000"/>
                <w:lang w:eastAsia="en-US"/>
              </w:rPr>
              <w:t xml:space="preserve"> geodezin</w:t>
            </w:r>
            <w:r>
              <w:rPr>
                <w:rFonts w:eastAsia="Arial"/>
                <w:color w:val="000000"/>
                <w:lang w:eastAsia="en-US"/>
              </w:rPr>
              <w:t>ės</w:t>
            </w:r>
            <w:r w:rsidRPr="0030672B">
              <w:rPr>
                <w:rFonts w:eastAsia="Arial"/>
                <w:color w:val="000000"/>
                <w:lang w:eastAsia="en-US"/>
              </w:rPr>
              <w:t xml:space="preserve"> nuotrauk</w:t>
            </w:r>
            <w:r>
              <w:rPr>
                <w:rFonts w:eastAsia="Arial"/>
                <w:color w:val="000000"/>
                <w:lang w:eastAsia="en-US"/>
              </w:rPr>
              <w:t>os parengimas,</w:t>
            </w:r>
            <w:r w:rsidRPr="0030672B">
              <w:rPr>
                <w:rFonts w:eastAsia="Arial"/>
                <w:color w:val="000000"/>
                <w:lang w:eastAsia="en-US"/>
              </w:rPr>
              <w:t xml:space="preserve"> </w:t>
            </w:r>
            <w:r>
              <w:rPr>
                <w:rFonts w:eastAsia="Arial"/>
                <w:color w:val="000000"/>
                <w:lang w:eastAsia="en-US"/>
              </w:rPr>
              <w:t>t</w:t>
            </w:r>
            <w:r w:rsidRPr="00694A34">
              <w:rPr>
                <w:rFonts w:eastAsia="Arial"/>
                <w:color w:val="000000"/>
                <w:lang w:eastAsia="en-US"/>
              </w:rPr>
              <w:t>yrimų atlikimas, techninių prisijungimo sąlygų ir specialiųjų  reikalavimų  gavimas</w:t>
            </w:r>
          </w:p>
        </w:tc>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32B3C67" w14:textId="77777777" w:rsidR="00112A24" w:rsidRPr="00694A34" w:rsidRDefault="00112A24" w:rsidP="00196E22">
            <w:pPr>
              <w:jc w:val="center"/>
              <w:rPr>
                <w:rFonts w:eastAsia="Arial"/>
                <w:color w:val="FF0000"/>
                <w:lang w:eastAsia="en-US"/>
              </w:rPr>
            </w:pPr>
          </w:p>
        </w:tc>
      </w:tr>
      <w:tr w:rsidR="00112A24" w:rsidRPr="00694A34" w14:paraId="39091B52" w14:textId="77777777" w:rsidTr="00196E22">
        <w:trPr>
          <w:trHeight w:val="15"/>
        </w:trPr>
        <w:tc>
          <w:tcPr>
            <w:tcW w:w="84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296E07B" w14:textId="77777777" w:rsidR="00112A24" w:rsidRPr="00694A34" w:rsidRDefault="00112A24" w:rsidP="00196E22">
            <w:pPr>
              <w:jc w:val="right"/>
              <w:rPr>
                <w:rFonts w:eastAsia="Arial"/>
                <w:lang w:eastAsia="en-US"/>
              </w:rPr>
            </w:pPr>
            <w:r w:rsidRPr="00694A34">
              <w:rPr>
                <w:rFonts w:eastAsia="Arial"/>
                <w:lang w:eastAsia="en-US"/>
              </w:rPr>
              <w:t>1.2</w:t>
            </w:r>
          </w:p>
        </w:tc>
        <w:tc>
          <w:tcPr>
            <w:tcW w:w="567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12E8827" w14:textId="77777777" w:rsidR="00112A24" w:rsidRPr="00694A34" w:rsidRDefault="00112A24" w:rsidP="00196E22">
            <w:pPr>
              <w:spacing w:line="259" w:lineRule="auto"/>
              <w:jc w:val="both"/>
              <w:rPr>
                <w:lang w:eastAsia="en-US"/>
              </w:rPr>
            </w:pPr>
            <w:r w:rsidRPr="00694A34">
              <w:rPr>
                <w:rFonts w:eastAsia="Arial"/>
                <w:lang w:eastAsia="en-US"/>
              </w:rPr>
              <w:t>Projektinių pasiūlymų parengim</w:t>
            </w:r>
            <w:r>
              <w:rPr>
                <w:rFonts w:eastAsia="Arial"/>
                <w:lang w:eastAsia="en-US"/>
              </w:rPr>
              <w:t>as, derinimas,</w:t>
            </w:r>
            <w:r w:rsidRPr="00694A34">
              <w:rPr>
                <w:rFonts w:eastAsia="Arial"/>
                <w:lang w:eastAsia="en-US"/>
              </w:rPr>
              <w:t xml:space="preserve"> viešo svarstymo procedūr</w:t>
            </w:r>
            <w:r>
              <w:rPr>
                <w:rFonts w:eastAsia="Arial"/>
                <w:lang w:eastAsia="en-US"/>
              </w:rPr>
              <w:t xml:space="preserve">os </w:t>
            </w:r>
            <w:r>
              <w:rPr>
                <w:rFonts w:eastAsia="Arial"/>
                <w:color w:val="000000"/>
                <w:lang w:eastAsia="en-US"/>
              </w:rPr>
              <w:t>ir</w:t>
            </w:r>
            <w:r>
              <w:rPr>
                <w:rFonts w:eastAsia="Arial"/>
                <w:lang w:eastAsia="en-US"/>
              </w:rPr>
              <w:t xml:space="preserve"> </w:t>
            </w:r>
            <w:r>
              <w:rPr>
                <w:rFonts w:eastAsia="Arial"/>
                <w:color w:val="000000"/>
                <w:lang w:eastAsia="en-US"/>
              </w:rPr>
              <w:t>s</w:t>
            </w:r>
            <w:r w:rsidRPr="00694A34">
              <w:rPr>
                <w:rFonts w:eastAsia="Arial"/>
                <w:color w:val="000000"/>
                <w:lang w:eastAsia="en-US"/>
              </w:rPr>
              <w:t>tatybą leidžiančio dokumento (-ų) gavimas</w:t>
            </w:r>
          </w:p>
        </w:tc>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12A2639" w14:textId="77777777" w:rsidR="00112A24" w:rsidRPr="00694A34" w:rsidRDefault="00112A24" w:rsidP="00196E22">
            <w:pPr>
              <w:jc w:val="center"/>
              <w:rPr>
                <w:rFonts w:eastAsia="Arial"/>
                <w:color w:val="FF0000"/>
                <w:lang w:eastAsia="en-US"/>
              </w:rPr>
            </w:pPr>
          </w:p>
        </w:tc>
      </w:tr>
      <w:tr w:rsidR="00112A24" w:rsidRPr="00694A34" w14:paraId="27518B9F" w14:textId="77777777" w:rsidTr="00196E22">
        <w:trPr>
          <w:trHeight w:val="15"/>
        </w:trPr>
        <w:tc>
          <w:tcPr>
            <w:tcW w:w="84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D69DEA0" w14:textId="77777777" w:rsidR="00112A24" w:rsidRPr="003F3E14" w:rsidRDefault="00112A24" w:rsidP="00196E22">
            <w:pPr>
              <w:jc w:val="right"/>
              <w:rPr>
                <w:rFonts w:eastAsia="Arial"/>
                <w:lang w:eastAsia="en-US"/>
              </w:rPr>
            </w:pPr>
            <w:r w:rsidRPr="003F3E14">
              <w:rPr>
                <w:rFonts w:eastAsia="Arial"/>
                <w:lang w:eastAsia="en-US"/>
              </w:rPr>
              <w:t>1.3.</w:t>
            </w:r>
          </w:p>
        </w:tc>
        <w:tc>
          <w:tcPr>
            <w:tcW w:w="567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18E5EB0" w14:textId="77777777" w:rsidR="00112A24" w:rsidRPr="003F3E14" w:rsidRDefault="00112A24" w:rsidP="00196E22">
            <w:pPr>
              <w:spacing w:line="259" w:lineRule="auto"/>
              <w:jc w:val="both"/>
              <w:rPr>
                <w:rFonts w:eastAsia="Arial"/>
                <w:lang w:eastAsia="en-US"/>
              </w:rPr>
            </w:pPr>
            <w:r w:rsidRPr="003F3E14">
              <w:rPr>
                <w:rFonts w:eastAsia="Arial"/>
                <w:lang w:eastAsia="en-US"/>
              </w:rPr>
              <w:t>Techninio darbo projekto parengimas ir bendrosios ekspertizės teigiamos išvados gavimas (ekspertizės išlaidos apmokamos perkančiosios organizacijos)</w:t>
            </w:r>
          </w:p>
          <w:p w14:paraId="5DD3797A" w14:textId="77777777" w:rsidR="00112A24" w:rsidRPr="003F3E14" w:rsidRDefault="00112A24" w:rsidP="00196E22">
            <w:pPr>
              <w:jc w:val="both"/>
              <w:rPr>
                <w:rFonts w:eastAsia="Arial"/>
                <w:lang w:eastAsia="en-US"/>
              </w:rPr>
            </w:pPr>
          </w:p>
        </w:tc>
        <w:tc>
          <w:tcPr>
            <w:tcW w:w="2977" w:type="dxa"/>
            <w:tcBorders>
              <w:top w:val="single" w:sz="6" w:space="0" w:color="000000"/>
              <w:left w:val="single" w:sz="6" w:space="0" w:color="000000"/>
              <w:bottom w:val="single" w:sz="6" w:space="0" w:color="000000"/>
              <w:right w:val="single" w:sz="6" w:space="0" w:color="000000"/>
            </w:tcBorders>
            <w:vAlign w:val="center"/>
          </w:tcPr>
          <w:p w14:paraId="14E81A9C" w14:textId="77777777" w:rsidR="00112A24" w:rsidRPr="003F3E14" w:rsidRDefault="00112A24" w:rsidP="00196E22">
            <w:pPr>
              <w:jc w:val="both"/>
              <w:rPr>
                <w:rFonts w:eastAsia="Arial"/>
                <w:lang w:eastAsia="en-US"/>
              </w:rPr>
            </w:pPr>
          </w:p>
        </w:tc>
      </w:tr>
      <w:tr w:rsidR="00112A24" w:rsidRPr="00694A34" w14:paraId="527F4766" w14:textId="77777777" w:rsidTr="00196E22">
        <w:trPr>
          <w:trHeight w:val="390"/>
        </w:trPr>
        <w:tc>
          <w:tcPr>
            <w:tcW w:w="843" w:type="dxa"/>
            <w:tcBorders>
              <w:top w:val="single" w:sz="6" w:space="0" w:color="000000"/>
              <w:left w:val="single" w:sz="6" w:space="0" w:color="000000"/>
              <w:bottom w:val="single" w:sz="6" w:space="0" w:color="000000"/>
              <w:right w:val="single" w:sz="6" w:space="0" w:color="000000"/>
            </w:tcBorders>
            <w:shd w:val="clear" w:color="auto" w:fill="DBE5F1"/>
            <w:tcMar>
              <w:left w:w="105" w:type="dxa"/>
              <w:right w:w="105" w:type="dxa"/>
            </w:tcMar>
            <w:vAlign w:val="center"/>
          </w:tcPr>
          <w:p w14:paraId="7E660808" w14:textId="77777777" w:rsidR="00112A24" w:rsidRPr="00694A34" w:rsidRDefault="00112A24" w:rsidP="00196E22">
            <w:pPr>
              <w:ind w:left="360"/>
              <w:jc w:val="both"/>
              <w:rPr>
                <w:rFonts w:eastAsia="Arial"/>
                <w:b/>
                <w:bCs/>
                <w:lang w:eastAsia="en-US"/>
              </w:rPr>
            </w:pPr>
            <w:r w:rsidRPr="00694A34">
              <w:rPr>
                <w:rFonts w:eastAsia="Arial"/>
                <w:b/>
                <w:bCs/>
                <w:lang w:eastAsia="en-US"/>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DBE5F1"/>
            <w:tcMar>
              <w:left w:w="105" w:type="dxa"/>
              <w:right w:w="105" w:type="dxa"/>
            </w:tcMar>
            <w:vAlign w:val="center"/>
          </w:tcPr>
          <w:p w14:paraId="2B4F20BB" w14:textId="77777777" w:rsidR="00112A24" w:rsidRPr="00694A34" w:rsidRDefault="00112A24" w:rsidP="00196E22">
            <w:pPr>
              <w:jc w:val="both"/>
              <w:rPr>
                <w:rFonts w:eastAsia="Arial"/>
                <w:b/>
                <w:bCs/>
                <w:lang w:val="pt-BR" w:eastAsia="en-US"/>
              </w:rPr>
            </w:pPr>
            <w:r>
              <w:rPr>
                <w:rFonts w:eastAsia="Arial"/>
                <w:b/>
                <w:bCs/>
                <w:lang w:eastAsia="en-US"/>
              </w:rPr>
              <w:t>P</w:t>
            </w:r>
            <w:r w:rsidRPr="00694A34">
              <w:rPr>
                <w:rFonts w:eastAsia="Arial"/>
                <w:b/>
                <w:bCs/>
                <w:lang w:eastAsia="en-US"/>
              </w:rPr>
              <w:t>rojekto vykdymo priežiūros paslaugos</w:t>
            </w:r>
          </w:p>
        </w:tc>
        <w:tc>
          <w:tcPr>
            <w:tcW w:w="2977" w:type="dxa"/>
            <w:tcBorders>
              <w:top w:val="single" w:sz="6" w:space="0" w:color="000000"/>
              <w:left w:val="single" w:sz="6" w:space="0" w:color="000000"/>
              <w:bottom w:val="single" w:sz="6" w:space="0" w:color="000000"/>
              <w:right w:val="single" w:sz="6" w:space="0" w:color="000000"/>
            </w:tcBorders>
            <w:shd w:val="clear" w:color="auto" w:fill="DBE5F1"/>
            <w:tcMar>
              <w:left w:w="105" w:type="dxa"/>
              <w:right w:w="105" w:type="dxa"/>
            </w:tcMar>
            <w:vAlign w:val="center"/>
          </w:tcPr>
          <w:p w14:paraId="15A7694C" w14:textId="77777777" w:rsidR="00112A24" w:rsidRPr="00694A34" w:rsidRDefault="00112A24" w:rsidP="00196E22">
            <w:pPr>
              <w:jc w:val="center"/>
              <w:rPr>
                <w:rFonts w:eastAsia="Arial"/>
                <w:b/>
                <w:bCs/>
                <w:lang w:val="pt-BR" w:eastAsia="en-US"/>
              </w:rPr>
            </w:pPr>
          </w:p>
        </w:tc>
      </w:tr>
      <w:tr w:rsidR="00112A24" w:rsidRPr="00694A34" w14:paraId="73BD1DB7" w14:textId="77777777" w:rsidTr="00196E22">
        <w:trPr>
          <w:trHeight w:val="405"/>
        </w:trPr>
        <w:tc>
          <w:tcPr>
            <w:tcW w:w="843" w:type="dxa"/>
            <w:tcBorders>
              <w:top w:val="single" w:sz="6" w:space="0" w:color="000000"/>
              <w:left w:val="single" w:sz="6" w:space="0" w:color="000000"/>
              <w:bottom w:val="single" w:sz="6" w:space="0" w:color="000000"/>
              <w:right w:val="single" w:sz="6" w:space="0" w:color="auto"/>
            </w:tcBorders>
            <w:shd w:val="clear" w:color="auto" w:fill="DBE5F1"/>
            <w:tcMar>
              <w:left w:w="105" w:type="dxa"/>
              <w:right w:w="105" w:type="dxa"/>
            </w:tcMar>
            <w:vAlign w:val="center"/>
          </w:tcPr>
          <w:p w14:paraId="77E2F622" w14:textId="77777777" w:rsidR="00112A24" w:rsidRPr="00694A34" w:rsidRDefault="00112A24" w:rsidP="00196E22">
            <w:pPr>
              <w:jc w:val="center"/>
              <w:rPr>
                <w:rFonts w:eastAsia="Arial"/>
                <w:b/>
                <w:bCs/>
                <w:lang w:val="pt-BR" w:eastAsia="en-US"/>
              </w:rPr>
            </w:pPr>
            <w:r w:rsidRPr="00694A34">
              <w:rPr>
                <w:rFonts w:eastAsia="Arial"/>
                <w:b/>
                <w:bCs/>
                <w:lang w:val="pt-BR" w:eastAsia="en-US"/>
              </w:rPr>
              <w:t>3.</w:t>
            </w:r>
          </w:p>
        </w:tc>
        <w:tc>
          <w:tcPr>
            <w:tcW w:w="5670" w:type="dxa"/>
            <w:tcBorders>
              <w:top w:val="single" w:sz="6" w:space="0" w:color="000000"/>
              <w:left w:val="single" w:sz="6" w:space="0" w:color="auto"/>
              <w:bottom w:val="single" w:sz="6" w:space="0" w:color="000000"/>
              <w:right w:val="single" w:sz="6" w:space="0" w:color="000000"/>
            </w:tcBorders>
            <w:shd w:val="clear" w:color="auto" w:fill="DBE5F1"/>
            <w:tcMar>
              <w:left w:w="105" w:type="dxa"/>
              <w:right w:w="105" w:type="dxa"/>
            </w:tcMar>
            <w:vAlign w:val="center"/>
          </w:tcPr>
          <w:p w14:paraId="59096DA3" w14:textId="77777777" w:rsidR="00112A24" w:rsidRPr="00694A34" w:rsidRDefault="00112A24" w:rsidP="00196E22">
            <w:pPr>
              <w:jc w:val="right"/>
              <w:rPr>
                <w:rFonts w:eastAsia="Arial"/>
                <w:lang w:val="sv-SE" w:eastAsia="en-US"/>
              </w:rPr>
            </w:pPr>
            <w:r w:rsidRPr="00694A34">
              <w:rPr>
                <w:rFonts w:eastAsia="Arial"/>
                <w:b/>
                <w:bCs/>
                <w:lang w:eastAsia="en-US"/>
              </w:rPr>
              <w:t>Bendra pasiūlymo kaina, EUR be PVM</w:t>
            </w:r>
          </w:p>
          <w:p w14:paraId="59BFE6A5" w14:textId="77777777" w:rsidR="00112A24" w:rsidRPr="00694A34" w:rsidRDefault="00112A24" w:rsidP="00196E22">
            <w:pPr>
              <w:jc w:val="right"/>
              <w:rPr>
                <w:rFonts w:eastAsia="Arial"/>
                <w:lang w:val="pt-BR" w:eastAsia="en-US"/>
              </w:rPr>
            </w:pPr>
            <w:r w:rsidRPr="00694A34">
              <w:rPr>
                <w:rFonts w:eastAsia="Arial"/>
                <w:b/>
                <w:bCs/>
                <w:lang w:eastAsia="en-US"/>
              </w:rPr>
              <w:t>(1 eilutė + 2 eilutė)</w:t>
            </w:r>
          </w:p>
          <w:p w14:paraId="32003F61" w14:textId="77777777" w:rsidR="00112A24" w:rsidRPr="00694A34" w:rsidRDefault="00112A24" w:rsidP="00196E22">
            <w:pPr>
              <w:jc w:val="right"/>
              <w:rPr>
                <w:rFonts w:eastAsia="Arial"/>
                <w:lang w:val="pt-BR" w:eastAsia="en-US"/>
              </w:rPr>
            </w:pPr>
          </w:p>
        </w:tc>
        <w:tc>
          <w:tcPr>
            <w:tcW w:w="2977" w:type="dxa"/>
            <w:tcBorders>
              <w:top w:val="single" w:sz="6" w:space="0" w:color="000000"/>
              <w:left w:val="single" w:sz="6" w:space="0" w:color="000000"/>
              <w:bottom w:val="single" w:sz="6" w:space="0" w:color="000000"/>
              <w:right w:val="single" w:sz="6" w:space="0" w:color="000000"/>
            </w:tcBorders>
            <w:shd w:val="clear" w:color="auto" w:fill="DBE5F1"/>
            <w:tcMar>
              <w:left w:w="105" w:type="dxa"/>
              <w:right w:w="105" w:type="dxa"/>
            </w:tcMar>
            <w:vAlign w:val="center"/>
          </w:tcPr>
          <w:p w14:paraId="4E8C343E" w14:textId="77777777" w:rsidR="00112A24" w:rsidRPr="00694A34" w:rsidRDefault="00112A24" w:rsidP="00196E22">
            <w:pPr>
              <w:jc w:val="center"/>
              <w:rPr>
                <w:rFonts w:eastAsia="Arial"/>
                <w:lang w:val="pt-BR" w:eastAsia="en-US"/>
              </w:rPr>
            </w:pPr>
          </w:p>
        </w:tc>
      </w:tr>
      <w:tr w:rsidR="00112A24" w:rsidRPr="00694A34" w14:paraId="6D7BBBAD" w14:textId="77777777" w:rsidTr="00196E22">
        <w:trPr>
          <w:trHeight w:val="390"/>
        </w:trPr>
        <w:tc>
          <w:tcPr>
            <w:tcW w:w="843" w:type="dxa"/>
            <w:tcBorders>
              <w:top w:val="single" w:sz="6" w:space="0" w:color="000000"/>
              <w:left w:val="single" w:sz="6" w:space="0" w:color="000000"/>
              <w:bottom w:val="single" w:sz="6" w:space="0" w:color="000000"/>
              <w:right w:val="single" w:sz="6" w:space="0" w:color="auto"/>
            </w:tcBorders>
            <w:tcMar>
              <w:left w:w="105" w:type="dxa"/>
              <w:right w:w="105" w:type="dxa"/>
            </w:tcMar>
            <w:vAlign w:val="center"/>
          </w:tcPr>
          <w:p w14:paraId="3929E49A" w14:textId="77777777" w:rsidR="00112A24" w:rsidRPr="00694A34" w:rsidRDefault="00112A24" w:rsidP="00196E22">
            <w:pPr>
              <w:jc w:val="center"/>
              <w:rPr>
                <w:rFonts w:eastAsia="Arial"/>
                <w:lang w:val="pt-BR" w:eastAsia="en-US"/>
              </w:rPr>
            </w:pPr>
            <w:r w:rsidRPr="00694A34">
              <w:rPr>
                <w:rFonts w:eastAsia="Arial"/>
                <w:lang w:val="pt-BR" w:eastAsia="en-US"/>
              </w:rPr>
              <w:t>4.</w:t>
            </w:r>
          </w:p>
        </w:tc>
        <w:tc>
          <w:tcPr>
            <w:tcW w:w="5670" w:type="dxa"/>
            <w:tcBorders>
              <w:top w:val="single" w:sz="6" w:space="0" w:color="000000"/>
              <w:left w:val="single" w:sz="6" w:space="0" w:color="auto"/>
              <w:bottom w:val="single" w:sz="6" w:space="0" w:color="000000"/>
              <w:right w:val="single" w:sz="6" w:space="0" w:color="000000"/>
            </w:tcBorders>
            <w:tcMar>
              <w:left w:w="105" w:type="dxa"/>
              <w:right w:w="105" w:type="dxa"/>
            </w:tcMar>
            <w:vAlign w:val="center"/>
          </w:tcPr>
          <w:p w14:paraId="1733A9CF" w14:textId="460DAE2B" w:rsidR="00112A24" w:rsidRPr="00694A34" w:rsidRDefault="00112A24" w:rsidP="00196E22">
            <w:pPr>
              <w:jc w:val="right"/>
              <w:rPr>
                <w:rFonts w:eastAsia="Arial"/>
                <w:lang w:val="pt-BR" w:eastAsia="en-US"/>
              </w:rPr>
            </w:pPr>
            <w:r w:rsidRPr="00694A34">
              <w:rPr>
                <w:rFonts w:eastAsia="Arial"/>
                <w:b/>
                <w:bCs/>
                <w:lang w:eastAsia="en-US"/>
              </w:rPr>
              <w:t xml:space="preserve">PVM, Eur </w:t>
            </w:r>
            <w:r w:rsidRPr="00694A34">
              <w:rPr>
                <w:rFonts w:eastAsia="Arial"/>
                <w:lang w:eastAsia="en-US"/>
              </w:rPr>
              <w:t>(</w:t>
            </w:r>
            <w:r w:rsidR="00BD02A4" w:rsidRPr="00061E26">
              <w:rPr>
                <w:b/>
                <w:i/>
                <w:iCs/>
                <w:color w:val="C00000"/>
              </w:rPr>
              <w:t xml:space="preserve">dydį </w:t>
            </w:r>
            <w:r w:rsidR="00BD02A4">
              <w:rPr>
                <w:b/>
                <w:i/>
                <w:iCs/>
                <w:color w:val="C00000"/>
              </w:rPr>
              <w:t>įrašo</w:t>
            </w:r>
            <w:r w:rsidR="00BD02A4" w:rsidRPr="00061E26">
              <w:rPr>
                <w:b/>
                <w:i/>
                <w:iCs/>
                <w:color w:val="C00000"/>
              </w:rPr>
              <w:t xml:space="preserve"> tiekėjas</w:t>
            </w:r>
            <w:r w:rsidR="00BD02A4" w:rsidRPr="00DE10D2">
              <w:rPr>
                <w:b/>
              </w:rPr>
              <w:t xml:space="preserve"> </w:t>
            </w:r>
            <w:r w:rsidR="00BD02A4" w:rsidRPr="00DE10D2">
              <w:rPr>
                <w:b/>
                <w:lang w:val="en-US"/>
              </w:rPr>
              <w:t>%</w:t>
            </w:r>
            <w:r w:rsidRPr="00694A34">
              <w:rPr>
                <w:rFonts w:eastAsia="Arial"/>
                <w:lang w:eastAsia="en-US"/>
              </w:rPr>
              <w:t>)</w:t>
            </w:r>
          </w:p>
        </w:tc>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4063714" w14:textId="77777777" w:rsidR="00112A24" w:rsidRPr="00694A34" w:rsidRDefault="00112A24" w:rsidP="00196E22">
            <w:pPr>
              <w:jc w:val="center"/>
              <w:rPr>
                <w:rFonts w:eastAsia="Arial"/>
                <w:lang w:val="pt-BR" w:eastAsia="en-US"/>
              </w:rPr>
            </w:pPr>
          </w:p>
        </w:tc>
      </w:tr>
      <w:tr w:rsidR="00112A24" w:rsidRPr="00694A34" w14:paraId="7CD11372" w14:textId="77777777" w:rsidTr="00196E22">
        <w:trPr>
          <w:trHeight w:val="390"/>
        </w:trPr>
        <w:tc>
          <w:tcPr>
            <w:tcW w:w="843" w:type="dxa"/>
            <w:tcBorders>
              <w:top w:val="single" w:sz="6" w:space="0" w:color="000000"/>
              <w:left w:val="single" w:sz="6" w:space="0" w:color="000000"/>
              <w:bottom w:val="single" w:sz="6" w:space="0" w:color="000000"/>
              <w:right w:val="single" w:sz="6" w:space="0" w:color="auto"/>
            </w:tcBorders>
            <w:tcMar>
              <w:left w:w="105" w:type="dxa"/>
              <w:right w:w="105" w:type="dxa"/>
            </w:tcMar>
            <w:vAlign w:val="center"/>
          </w:tcPr>
          <w:p w14:paraId="3EDBCBA4" w14:textId="77777777" w:rsidR="00112A24" w:rsidRPr="00694A34" w:rsidRDefault="00112A24" w:rsidP="00196E22">
            <w:pPr>
              <w:jc w:val="center"/>
              <w:rPr>
                <w:rFonts w:eastAsia="Arial"/>
                <w:lang w:val="pt-BR" w:eastAsia="en-US"/>
              </w:rPr>
            </w:pPr>
            <w:r w:rsidRPr="00694A34">
              <w:rPr>
                <w:rFonts w:eastAsia="Arial"/>
                <w:lang w:val="pt-BR" w:eastAsia="en-US"/>
              </w:rPr>
              <w:t>5.</w:t>
            </w:r>
          </w:p>
        </w:tc>
        <w:tc>
          <w:tcPr>
            <w:tcW w:w="5670" w:type="dxa"/>
            <w:tcBorders>
              <w:top w:val="single" w:sz="6" w:space="0" w:color="000000"/>
              <w:left w:val="single" w:sz="6" w:space="0" w:color="auto"/>
              <w:bottom w:val="single" w:sz="6" w:space="0" w:color="000000"/>
              <w:right w:val="single" w:sz="6" w:space="0" w:color="000000"/>
            </w:tcBorders>
            <w:tcMar>
              <w:left w:w="105" w:type="dxa"/>
              <w:right w:w="105" w:type="dxa"/>
            </w:tcMar>
            <w:vAlign w:val="center"/>
          </w:tcPr>
          <w:p w14:paraId="11202CB8" w14:textId="77777777" w:rsidR="00112A24" w:rsidRPr="00694A34" w:rsidRDefault="00112A24" w:rsidP="00196E22">
            <w:pPr>
              <w:jc w:val="right"/>
              <w:rPr>
                <w:rFonts w:eastAsia="Arial"/>
                <w:lang w:val="sv-SE" w:eastAsia="en-US"/>
              </w:rPr>
            </w:pPr>
            <w:r w:rsidRPr="00694A34">
              <w:rPr>
                <w:rFonts w:eastAsia="Arial"/>
                <w:b/>
                <w:bCs/>
                <w:lang w:eastAsia="en-US"/>
              </w:rPr>
              <w:t>Bendra Pasiūlymo kaina, EUR su PVM</w:t>
            </w:r>
          </w:p>
        </w:tc>
        <w:tc>
          <w:tcPr>
            <w:tcW w:w="29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A605607" w14:textId="77777777" w:rsidR="00112A24" w:rsidRPr="00694A34" w:rsidRDefault="00112A24" w:rsidP="00196E22">
            <w:pPr>
              <w:jc w:val="center"/>
              <w:rPr>
                <w:rFonts w:eastAsia="Arial"/>
                <w:lang w:val="sv-SE" w:eastAsia="en-US"/>
              </w:rPr>
            </w:pPr>
          </w:p>
        </w:tc>
      </w:tr>
    </w:tbl>
    <w:p w14:paraId="7B626169" w14:textId="77777777" w:rsidR="00112A24" w:rsidRDefault="00112A24" w:rsidP="0062681A">
      <w:pPr>
        <w:jc w:val="both"/>
        <w:rPr>
          <w:b/>
          <w:bCs/>
        </w:rPr>
      </w:pPr>
    </w:p>
    <w:p w14:paraId="16D53989" w14:textId="77777777" w:rsidR="00112A24" w:rsidRDefault="00112A24" w:rsidP="007A60B3">
      <w:pPr>
        <w:ind w:hanging="142"/>
        <w:jc w:val="both"/>
        <w:rPr>
          <w:b/>
          <w:bCs/>
        </w:rPr>
      </w:pPr>
    </w:p>
    <w:p w14:paraId="00FAC548" w14:textId="6B85ED6D" w:rsidR="00DF2CF5" w:rsidRPr="00061E26" w:rsidRDefault="00DF2CF5" w:rsidP="00061E26">
      <w:pPr>
        <w:spacing w:after="120"/>
        <w:jc w:val="both"/>
      </w:pPr>
      <w:r w:rsidRPr="00DE10D2">
        <w:rPr>
          <w:i/>
          <w:iCs/>
        </w:rPr>
        <w:t>Pastab</w:t>
      </w:r>
      <w:r w:rsidR="009016A9" w:rsidRPr="00DE10D2">
        <w:rPr>
          <w:i/>
          <w:iCs/>
        </w:rPr>
        <w:t>a</w:t>
      </w:r>
      <w:r w:rsidR="009016A9">
        <w:t xml:space="preserve">. </w:t>
      </w:r>
      <w:r w:rsidRPr="00061E26">
        <w:t xml:space="preserve"> </w:t>
      </w:r>
      <w:r w:rsidR="009016A9">
        <w:t>K</w:t>
      </w:r>
      <w:r w:rsidRPr="00061E26">
        <w:t xml:space="preserve">ainos pasiūlyme nurodomos paliekant </w:t>
      </w:r>
      <w:r w:rsidRPr="00061E26">
        <w:rPr>
          <w:b/>
          <w:bCs/>
        </w:rPr>
        <w:t>du skaitmenis po kablelio</w:t>
      </w:r>
      <w:r w:rsidR="007F5B8B">
        <w:t>.</w:t>
      </w:r>
    </w:p>
    <w:p w14:paraId="3ED0A1F5" w14:textId="77777777" w:rsidR="007A60B3" w:rsidRPr="007A60B3" w:rsidRDefault="007A60B3" w:rsidP="00061E26">
      <w:pPr>
        <w:spacing w:before="120"/>
        <w:ind w:right="-181"/>
        <w:jc w:val="both"/>
        <w:rPr>
          <w:sz w:val="22"/>
        </w:rPr>
      </w:pPr>
    </w:p>
    <w:p w14:paraId="64E20DFE" w14:textId="23C0A56E" w:rsidR="007A60B3" w:rsidRPr="007A60B3" w:rsidRDefault="007A60B3" w:rsidP="007A60B3">
      <w:pPr>
        <w:spacing w:before="120"/>
        <w:ind w:right="-180"/>
        <w:jc w:val="both"/>
      </w:pPr>
      <w:r w:rsidRPr="007A60B3">
        <w:t xml:space="preserve">Bendra pasiūlymo kaina </w:t>
      </w:r>
      <w:r w:rsidRPr="007A60B3">
        <w:rPr>
          <w:b/>
          <w:bCs/>
        </w:rPr>
        <w:t>su PVM</w:t>
      </w:r>
      <w:r w:rsidRPr="007A60B3">
        <w:t xml:space="preserve"> – </w:t>
      </w:r>
      <w:r w:rsidRPr="007A60B3">
        <w:rPr>
          <w:b/>
          <w:bCs/>
        </w:rPr>
        <w:t>________</w:t>
      </w:r>
      <w:r w:rsidR="00DF2CF5">
        <w:rPr>
          <w:b/>
          <w:bCs/>
        </w:rPr>
        <w:t>_________</w:t>
      </w:r>
      <w:r w:rsidRPr="007A60B3">
        <w:rPr>
          <w:b/>
          <w:bCs/>
        </w:rPr>
        <w:t>_________ Eur</w:t>
      </w:r>
      <w:r w:rsidRPr="007A60B3">
        <w:t xml:space="preserve"> (</w:t>
      </w:r>
      <w:r w:rsidRPr="007A60B3">
        <w:rPr>
          <w:b/>
        </w:rPr>
        <w:t>suma skaičiais ir žodžiais</w:t>
      </w:r>
      <w:r w:rsidRPr="007A60B3">
        <w:t>)</w:t>
      </w:r>
    </w:p>
    <w:p w14:paraId="4F3FA8E2" w14:textId="77777777" w:rsidR="007A60B3" w:rsidRPr="007A60B3" w:rsidRDefault="007A60B3" w:rsidP="007A60B3">
      <w:pPr>
        <w:spacing w:before="120"/>
        <w:ind w:right="-180"/>
        <w:jc w:val="both"/>
      </w:pPr>
      <w:r w:rsidRPr="007A60B3">
        <w:t>__________________________________________________________________________________</w:t>
      </w:r>
    </w:p>
    <w:p w14:paraId="583EB73F" w14:textId="77777777" w:rsidR="007A60B3" w:rsidRPr="007A60B3" w:rsidRDefault="007A60B3" w:rsidP="007A60B3">
      <w:pPr>
        <w:spacing w:before="120"/>
        <w:jc w:val="both"/>
      </w:pPr>
      <w:r w:rsidRPr="007A60B3">
        <w:t xml:space="preserve">Į šią sumą įeina visos išlaidos ir visi mokesčiai, taip pat </w:t>
      </w:r>
      <w:r w:rsidRPr="007A60B3">
        <w:rPr>
          <w:b/>
          <w:bCs/>
        </w:rPr>
        <w:t>PVM</w:t>
      </w:r>
      <w:r w:rsidRPr="007A60B3">
        <w:t xml:space="preserve">, kuris sudaro </w:t>
      </w:r>
      <w:r w:rsidRPr="007A60B3">
        <w:rPr>
          <w:b/>
          <w:bCs/>
        </w:rPr>
        <w:t>................... Eur</w:t>
      </w:r>
      <w:r w:rsidRPr="007A60B3">
        <w:t>.</w:t>
      </w:r>
    </w:p>
    <w:p w14:paraId="7908E139" w14:textId="77777777" w:rsidR="007A60B3" w:rsidRPr="007A60B3" w:rsidRDefault="007A60B3" w:rsidP="007A60B3">
      <w:pPr>
        <w:spacing w:before="120"/>
        <w:jc w:val="both"/>
      </w:pPr>
      <w:r w:rsidRPr="007A60B3">
        <w:t>Tais atvejais, kai pagal galiojančius teisės aktus tiekėjui nereikia mokėti PVM, jis nurodo priežastis, dėl kurių nemoka PVM ir kainą nurodo be PVM.</w:t>
      </w:r>
    </w:p>
    <w:p w14:paraId="788A4284" w14:textId="77777777" w:rsidR="007A60B3" w:rsidRPr="007A60B3" w:rsidRDefault="007A60B3" w:rsidP="007A60B3">
      <w:pPr>
        <w:tabs>
          <w:tab w:val="left" w:pos="720"/>
        </w:tabs>
        <w:spacing w:before="120"/>
        <w:jc w:val="both"/>
        <w:rPr>
          <w:b/>
        </w:rPr>
      </w:pPr>
    </w:p>
    <w:p w14:paraId="6B26BBDC" w14:textId="77777777" w:rsidR="007A60B3" w:rsidRPr="007A60B3" w:rsidRDefault="007A60B3" w:rsidP="007A60B3">
      <w:pPr>
        <w:tabs>
          <w:tab w:val="left" w:pos="720"/>
        </w:tabs>
        <w:jc w:val="both"/>
        <w:rPr>
          <w:b/>
        </w:rPr>
      </w:pPr>
      <w:r w:rsidRPr="007A60B3">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01D524" w14:textId="77777777" w:rsidR="007A60B3" w:rsidRPr="007A60B3" w:rsidRDefault="007A60B3" w:rsidP="007A60B3">
      <w:pPr>
        <w:tabs>
          <w:tab w:val="left" w:pos="720"/>
        </w:tabs>
        <w:jc w:val="both"/>
        <w:rPr>
          <w:b/>
          <w:sz w:val="16"/>
          <w:szCs w:val="16"/>
        </w:rPr>
      </w:pPr>
    </w:p>
    <w:p w14:paraId="095AA76A" w14:textId="77777777" w:rsidR="007A60B3" w:rsidRPr="007A60B3" w:rsidRDefault="007A60B3" w:rsidP="007A60B3">
      <w:pPr>
        <w:tabs>
          <w:tab w:val="left" w:pos="720"/>
        </w:tabs>
        <w:jc w:val="both"/>
        <w:rPr>
          <w:b/>
          <w:sz w:val="16"/>
          <w:szCs w:val="16"/>
        </w:rPr>
      </w:pPr>
    </w:p>
    <w:p w14:paraId="75D53F1B" w14:textId="77777777" w:rsidR="007A60B3" w:rsidRPr="007A60B3" w:rsidRDefault="007A60B3" w:rsidP="007A60B3">
      <w:pPr>
        <w:tabs>
          <w:tab w:val="left" w:pos="720"/>
        </w:tabs>
        <w:spacing w:after="120"/>
        <w:jc w:val="both"/>
      </w:pPr>
      <w:r w:rsidRPr="007A60B3">
        <w:t>Taip pat mes patvirtiname, kad visa pasiūlyme pateikta informacija yra teisinga, atitinka tikrovę ir apima viską, ko reikia visiškam ir tinkamam sutarties įvykdymui.</w:t>
      </w:r>
    </w:p>
    <w:p w14:paraId="10E2F874" w14:textId="08145E35" w:rsidR="007A60B3" w:rsidRPr="007A60B3" w:rsidRDefault="007A60B3" w:rsidP="007A60B3">
      <w:pPr>
        <w:spacing w:after="120"/>
        <w:jc w:val="both"/>
        <w:rPr>
          <w:b/>
          <w:bCs/>
        </w:rPr>
      </w:pPr>
      <w:r w:rsidRPr="007A60B3">
        <w:rPr>
          <w:b/>
          <w:bCs/>
        </w:rPr>
        <w:t>Siūlom</w:t>
      </w:r>
      <w:r w:rsidR="000955BE">
        <w:rPr>
          <w:b/>
          <w:bCs/>
        </w:rPr>
        <w:t>os paslaugos</w:t>
      </w:r>
      <w:r w:rsidR="001B400E">
        <w:rPr>
          <w:b/>
          <w:bCs/>
        </w:rPr>
        <w:t xml:space="preserve"> </w:t>
      </w:r>
      <w:r w:rsidRPr="007A60B3">
        <w:rPr>
          <w:b/>
          <w:bCs/>
        </w:rPr>
        <w:t xml:space="preserve">visiškai atitinka pirkimo dokumentuose nurodytus reikalavimus. </w:t>
      </w:r>
    </w:p>
    <w:p w14:paraId="6E62478A" w14:textId="77777777" w:rsidR="007A60B3" w:rsidRPr="007A60B3" w:rsidRDefault="007A60B3" w:rsidP="007A60B3">
      <w:pPr>
        <w:spacing w:after="240"/>
        <w:jc w:val="both"/>
        <w:rPr>
          <w:bCs/>
        </w:rPr>
      </w:pPr>
      <w:r w:rsidRPr="007A60B3">
        <w:rPr>
          <w:bCs/>
        </w:rPr>
        <w:lastRenderedPageBreak/>
        <w:t>Šiame pasiūlyme yra pateikta ir konfidenciali informacija*: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961"/>
      </w:tblGrid>
      <w:tr w:rsidR="007A60B3" w:rsidRPr="007A60B3" w14:paraId="06F9345E"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7A60B3" w:rsidRDefault="007A60B3" w:rsidP="007A60B3">
            <w:pPr>
              <w:suppressAutoHyphens/>
              <w:spacing w:before="120" w:after="120"/>
              <w:jc w:val="center"/>
              <w:rPr>
                <w:lang w:eastAsia="ar-SA"/>
              </w:rPr>
            </w:pPr>
            <w:r w:rsidRPr="007A60B3">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7A60B3" w:rsidRDefault="007A60B3" w:rsidP="007A60B3">
            <w:pPr>
              <w:suppressAutoHyphens/>
              <w:spacing w:before="120" w:after="120"/>
              <w:jc w:val="center"/>
              <w:rPr>
                <w:lang w:eastAsia="ar-SA"/>
              </w:rPr>
            </w:pPr>
            <w:r w:rsidRPr="007A60B3">
              <w:t>Pateikto dokumento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7A60B3" w:rsidRDefault="007A60B3" w:rsidP="007A60B3">
            <w:pPr>
              <w:suppressAutoHyphens/>
              <w:spacing w:before="120" w:after="120"/>
              <w:jc w:val="center"/>
              <w:rPr>
                <w:lang w:eastAsia="ar-SA"/>
              </w:rPr>
            </w:pPr>
            <w:r w:rsidRPr="007A60B3">
              <w:t xml:space="preserve">Dokumentas yra įkeltas šioje CVP IS pasiūlymo lango eilutėje („Prisegti dokumentai“ arba </w:t>
            </w:r>
            <w:r w:rsidRPr="007A60B3">
              <w:rPr>
                <w:bCs/>
              </w:rPr>
              <w:t>„Kvalifikaciniai klausimai“ prie atsakymo į klausimą)</w:t>
            </w:r>
          </w:p>
        </w:tc>
      </w:tr>
      <w:tr w:rsidR="007A60B3" w:rsidRPr="007A60B3" w14:paraId="1BC35AD8"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7A60B3" w:rsidRDefault="007A60B3" w:rsidP="007A60B3">
            <w:pPr>
              <w:suppressAutoHyphens/>
              <w:spacing w:after="120"/>
              <w:jc w:val="both"/>
              <w:rPr>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7A60B3" w:rsidRDefault="007A60B3" w:rsidP="007A60B3">
            <w:pPr>
              <w:suppressAutoHyphens/>
              <w:spacing w:after="120"/>
              <w:jc w:val="both"/>
              <w:rPr>
                <w:lang w:eastAsia="ar-SA"/>
              </w:rPr>
            </w:pPr>
          </w:p>
        </w:tc>
      </w:tr>
      <w:tr w:rsidR="007A60B3" w:rsidRPr="007A60B3" w14:paraId="4EA63873"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7A60B3" w:rsidRDefault="007A60B3" w:rsidP="007A60B3">
            <w:pPr>
              <w:widowControl w:val="0"/>
              <w:tabs>
                <w:tab w:val="left" w:pos="1296"/>
                <w:tab w:val="center" w:pos="4153"/>
                <w:tab w:val="right" w:pos="8306"/>
              </w:tabs>
              <w:spacing w:after="120"/>
              <w:jc w:val="both"/>
              <w:rPr>
                <w:rFonts w:ascii="Cambria" w:eastAsia="Calibri" w:hAnsi="Cambria"/>
                <w:szCs w:val="22"/>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7A60B3" w:rsidRDefault="007A60B3" w:rsidP="007A60B3">
            <w:pPr>
              <w:suppressAutoHyphens/>
              <w:spacing w:after="120"/>
              <w:jc w:val="both"/>
              <w:rPr>
                <w:lang w:eastAsia="ar-SA"/>
              </w:rPr>
            </w:pPr>
          </w:p>
        </w:tc>
      </w:tr>
    </w:tbl>
    <w:p w14:paraId="49D09486" w14:textId="77777777" w:rsidR="007A60B3" w:rsidRPr="007A60B3" w:rsidRDefault="007A60B3" w:rsidP="007A60B3">
      <w:pPr>
        <w:spacing w:before="120" w:after="120"/>
        <w:jc w:val="both"/>
        <w:rPr>
          <w:bCs/>
          <w:szCs w:val="20"/>
          <w:lang w:eastAsia="ar-SA"/>
        </w:rPr>
      </w:pPr>
      <w:r w:rsidRPr="007A60B3">
        <w:rPr>
          <w:bCs/>
        </w:rPr>
        <w:t xml:space="preserve">* Pildyti tuomet, jei bus pateikta konfidenciali informacija. Tiekėjas negali nurodyti, kad konfidenciali yra pasiūlymo kaina arba, kad visas pasiūlymas yra konfidencialus. </w:t>
      </w:r>
    </w:p>
    <w:p w14:paraId="61DEA33B" w14:textId="77777777" w:rsidR="007A60B3" w:rsidRPr="007A60B3" w:rsidRDefault="007A60B3" w:rsidP="007A60B3">
      <w:pPr>
        <w:spacing w:before="120" w:after="120"/>
        <w:jc w:val="both"/>
      </w:pPr>
      <w:r w:rsidRPr="007A60B3">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7A60B3" w14:paraId="63EBF101" w14:textId="77777777" w:rsidTr="00D97998">
        <w:tc>
          <w:tcPr>
            <w:tcW w:w="567" w:type="dxa"/>
            <w:vAlign w:val="center"/>
          </w:tcPr>
          <w:p w14:paraId="3529045F" w14:textId="77777777" w:rsidR="007A60B3" w:rsidRPr="007A60B3" w:rsidRDefault="007A60B3" w:rsidP="007A60B3">
            <w:pPr>
              <w:spacing w:before="120" w:after="120"/>
              <w:jc w:val="center"/>
            </w:pPr>
            <w:proofErr w:type="spellStart"/>
            <w:r w:rsidRPr="007A60B3">
              <w:t>Eil.Nr</w:t>
            </w:r>
            <w:proofErr w:type="spellEnd"/>
            <w:r w:rsidRPr="007A60B3">
              <w:t>.</w:t>
            </w:r>
          </w:p>
        </w:tc>
        <w:tc>
          <w:tcPr>
            <w:tcW w:w="6237" w:type="dxa"/>
            <w:vAlign w:val="center"/>
          </w:tcPr>
          <w:p w14:paraId="0199869C" w14:textId="77777777" w:rsidR="007A60B3" w:rsidRPr="007A60B3" w:rsidRDefault="007A60B3" w:rsidP="007A60B3">
            <w:pPr>
              <w:spacing w:before="120" w:after="120"/>
              <w:jc w:val="center"/>
            </w:pPr>
            <w:r w:rsidRPr="007A60B3">
              <w:t>Pateiktų dokumentų pavadinimas</w:t>
            </w:r>
          </w:p>
        </w:tc>
        <w:tc>
          <w:tcPr>
            <w:tcW w:w="2977" w:type="dxa"/>
            <w:vAlign w:val="center"/>
          </w:tcPr>
          <w:p w14:paraId="79CDB6D5" w14:textId="77777777" w:rsidR="007A60B3" w:rsidRPr="007A60B3" w:rsidRDefault="007A60B3" w:rsidP="007A60B3">
            <w:pPr>
              <w:spacing w:before="120" w:after="120"/>
              <w:jc w:val="center"/>
            </w:pPr>
            <w:r w:rsidRPr="007A60B3">
              <w:t>Dokumento puslapių skaičius</w:t>
            </w:r>
          </w:p>
        </w:tc>
      </w:tr>
      <w:tr w:rsidR="007A60B3" w:rsidRPr="007A60B3" w14:paraId="2223B2BE" w14:textId="77777777" w:rsidTr="00D97998">
        <w:tc>
          <w:tcPr>
            <w:tcW w:w="567" w:type="dxa"/>
            <w:vAlign w:val="center"/>
          </w:tcPr>
          <w:p w14:paraId="6D89A0D5" w14:textId="77777777" w:rsidR="007A60B3" w:rsidRPr="007A60B3" w:rsidRDefault="007A60B3" w:rsidP="007A60B3">
            <w:pPr>
              <w:spacing w:before="120" w:after="120"/>
              <w:jc w:val="both"/>
            </w:pPr>
          </w:p>
        </w:tc>
        <w:tc>
          <w:tcPr>
            <w:tcW w:w="6237" w:type="dxa"/>
            <w:vAlign w:val="center"/>
          </w:tcPr>
          <w:p w14:paraId="53EBF3AE" w14:textId="77777777" w:rsidR="007A60B3" w:rsidRPr="007A60B3" w:rsidRDefault="007A60B3" w:rsidP="007A60B3">
            <w:pPr>
              <w:spacing w:before="120" w:after="120"/>
              <w:jc w:val="both"/>
            </w:pPr>
          </w:p>
        </w:tc>
        <w:tc>
          <w:tcPr>
            <w:tcW w:w="2977" w:type="dxa"/>
            <w:vAlign w:val="center"/>
          </w:tcPr>
          <w:p w14:paraId="1DF02E0F" w14:textId="77777777" w:rsidR="007A60B3" w:rsidRPr="007A60B3" w:rsidRDefault="007A60B3" w:rsidP="007A60B3">
            <w:pPr>
              <w:spacing w:before="120" w:after="120"/>
              <w:jc w:val="both"/>
            </w:pPr>
          </w:p>
        </w:tc>
      </w:tr>
    </w:tbl>
    <w:p w14:paraId="4E8CECD4" w14:textId="77777777" w:rsidR="007A60B3" w:rsidRPr="007A60B3" w:rsidRDefault="007A60B3" w:rsidP="007A60B3">
      <w:pPr>
        <w:spacing w:before="120" w:after="120"/>
        <w:jc w:val="both"/>
      </w:pPr>
      <w:r w:rsidRPr="007A60B3">
        <w:t>Vykdant sutartį pasitelksiu šiuos ūkio subjektus, subteikėjus (jei planuojama pasitelkti)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951"/>
      </w:tblGrid>
      <w:tr w:rsidR="007A60B3" w:rsidRPr="007A60B3" w14:paraId="643CBACA" w14:textId="77777777" w:rsidTr="00D97998">
        <w:trPr>
          <w:trHeight w:val="86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7A60B3" w:rsidRDefault="007A60B3" w:rsidP="007A60B3">
            <w:pPr>
              <w:spacing w:before="120" w:after="120"/>
              <w:jc w:val="center"/>
              <w:rPr>
                <w:color w:val="000000"/>
                <w:lang w:eastAsia="en-US"/>
              </w:rPr>
            </w:pPr>
            <w:r w:rsidRPr="007A60B3">
              <w:rPr>
                <w:color w:val="000000"/>
                <w:lang w:eastAsia="en-US"/>
              </w:rPr>
              <w:t xml:space="preserve">Ūkio subjektai (įskaitant </w:t>
            </w:r>
            <w:proofErr w:type="spellStart"/>
            <w:r w:rsidRPr="007A60B3">
              <w:rPr>
                <w:color w:val="000000"/>
                <w:lang w:eastAsia="en-US"/>
              </w:rPr>
              <w:t>kvazisubtiekėjus</w:t>
            </w:r>
            <w:proofErr w:type="spellEnd"/>
            <w:r w:rsidRPr="007A60B3">
              <w:rPr>
                <w:color w:val="000000"/>
                <w:lang w:eastAsia="en-US"/>
              </w:rPr>
              <w:t xml:space="preserve"> – fiziniai asmenys, kuriuos ketinama įdarbinti pirkimo laimėjimo atveju), kurių </w:t>
            </w:r>
            <w:r w:rsidRPr="007A60B3">
              <w:rPr>
                <w:b/>
                <w:bCs/>
                <w:color w:val="000000"/>
                <w:lang w:eastAsia="en-US"/>
              </w:rPr>
              <w:t>pajėgumais tiekėjas remiasi</w:t>
            </w:r>
            <w:r w:rsidRPr="007A60B3">
              <w:rPr>
                <w:color w:val="000000"/>
                <w:lang w:eastAsia="en-US"/>
              </w:rPr>
              <w:t>, kad atitiktų keliamus kvalifikacijos reikalavimus:</w:t>
            </w:r>
          </w:p>
        </w:tc>
      </w:tr>
      <w:tr w:rsidR="007A60B3" w:rsidRPr="007A60B3" w14:paraId="183D2AD4" w14:textId="77777777" w:rsidTr="00D97998">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7A60B3" w:rsidRDefault="007A60B3" w:rsidP="007A60B3">
            <w:pPr>
              <w:spacing w:before="120" w:after="120"/>
              <w:jc w:val="center"/>
              <w:rPr>
                <w:color w:val="000000"/>
                <w:lang w:eastAsia="en-US"/>
              </w:rPr>
            </w:pPr>
            <w:r w:rsidRPr="007A60B3">
              <w:rPr>
                <w:color w:val="000000"/>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7A60B3" w:rsidRDefault="007A60B3" w:rsidP="007A60B3">
            <w:pPr>
              <w:spacing w:before="120" w:after="120"/>
              <w:jc w:val="center"/>
              <w:rPr>
                <w:color w:val="000000"/>
                <w:lang w:eastAsia="en-US"/>
              </w:rPr>
            </w:pPr>
            <w:r w:rsidRPr="007A60B3">
              <w:rPr>
                <w:color w:val="000000"/>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7A60B3" w:rsidRDefault="007A60B3" w:rsidP="007A60B3">
            <w:pPr>
              <w:spacing w:before="120" w:after="120"/>
              <w:jc w:val="center"/>
              <w:rPr>
                <w:color w:val="000000"/>
                <w:lang w:eastAsia="en-US"/>
              </w:rPr>
            </w:pPr>
            <w:r w:rsidRPr="007A60B3">
              <w:rPr>
                <w:color w:val="000000"/>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7A60B3" w:rsidRDefault="007A60B3" w:rsidP="007A60B3">
            <w:pPr>
              <w:spacing w:before="120" w:after="120"/>
              <w:jc w:val="center"/>
              <w:rPr>
                <w:color w:val="000000"/>
                <w:lang w:eastAsia="en-US"/>
              </w:rPr>
            </w:pPr>
            <w:r w:rsidRPr="007A60B3">
              <w:rPr>
                <w:color w:val="000000"/>
                <w:lang w:eastAsia="en-US"/>
              </w:rPr>
              <w:t>Perduodamos veiklos dalis nuo visos pirkimo sutarties (Eur arba %)</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7A60B3" w:rsidRDefault="007A60B3" w:rsidP="007A60B3">
            <w:pPr>
              <w:spacing w:before="120" w:after="120"/>
              <w:jc w:val="center"/>
              <w:rPr>
                <w:color w:val="000000"/>
                <w:lang w:eastAsia="en-US"/>
              </w:rPr>
            </w:pPr>
            <w:r w:rsidRPr="007A60B3">
              <w:rPr>
                <w:color w:val="000000"/>
                <w:lang w:eastAsia="en-US"/>
              </w:rPr>
              <w:t>Kvalifikacinio reikalavimo Nr.</w:t>
            </w:r>
          </w:p>
        </w:tc>
      </w:tr>
      <w:tr w:rsidR="007A60B3" w:rsidRPr="007A60B3" w14:paraId="04D975C6" w14:textId="77777777" w:rsidTr="00D97998">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r w:rsidR="007A60B3" w:rsidRPr="007A60B3" w14:paraId="043355E8" w14:textId="77777777" w:rsidTr="00D97998">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bl>
    <w:p w14:paraId="4073626C" w14:textId="77777777" w:rsidR="007A60B3" w:rsidRPr="007A60B3" w:rsidRDefault="007A60B3" w:rsidP="007A60B3">
      <w:pPr>
        <w:ind w:right="139"/>
      </w:pPr>
    </w:p>
    <w:p w14:paraId="2593AB78" w14:textId="77777777" w:rsidR="007A60B3" w:rsidRPr="007A60B3" w:rsidRDefault="007A60B3" w:rsidP="007A60B3">
      <w:pPr>
        <w:ind w:right="139"/>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7A60B3"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7A60B3" w:rsidRDefault="007A60B3" w:rsidP="007A60B3">
            <w:pPr>
              <w:spacing w:before="120" w:after="120"/>
              <w:jc w:val="center"/>
              <w:rPr>
                <w:color w:val="000000"/>
              </w:rPr>
            </w:pPr>
            <w:r w:rsidRPr="007A60B3">
              <w:rPr>
                <w:color w:val="000000"/>
              </w:rPr>
              <w:t xml:space="preserve">Subtiekėjams / subteikėjams / subrangovams, </w:t>
            </w:r>
            <w:r w:rsidRPr="007A60B3">
              <w:rPr>
                <w:b/>
                <w:bCs/>
                <w:color w:val="000000"/>
              </w:rPr>
              <w:t>kurių pajėgumais nesiremiama</w:t>
            </w:r>
            <w:r w:rsidRPr="007A60B3">
              <w:rPr>
                <w:color w:val="000000"/>
              </w:rPr>
              <w:t>, numatomos perduoti veiklos (privaloma nurodyti) ir šių ūkio subjektų pavadinimai (jei žinomi):</w:t>
            </w:r>
          </w:p>
        </w:tc>
      </w:tr>
      <w:tr w:rsidR="007A60B3" w:rsidRPr="007A60B3"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7A60B3" w:rsidRDefault="007A60B3" w:rsidP="007A60B3">
            <w:pPr>
              <w:spacing w:before="120" w:after="120"/>
              <w:jc w:val="center"/>
              <w:rPr>
                <w:color w:val="000000"/>
              </w:rPr>
            </w:pPr>
            <w:r w:rsidRPr="007A60B3">
              <w:rPr>
                <w:color w:val="000000"/>
              </w:rPr>
              <w:t>Pavadinimas</w:t>
            </w:r>
            <w:r w:rsidRPr="007A60B3">
              <w:rPr>
                <w:color w:val="000000"/>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7A60B3" w:rsidRDefault="007A60B3" w:rsidP="007A60B3">
            <w:pPr>
              <w:spacing w:before="120" w:after="120"/>
              <w:jc w:val="center"/>
              <w:rPr>
                <w:color w:val="000000"/>
              </w:rPr>
            </w:pPr>
            <w:r w:rsidRPr="007A60B3">
              <w:rPr>
                <w:color w:val="000000"/>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7A60B3" w:rsidRDefault="007A60B3" w:rsidP="007A60B3">
            <w:pPr>
              <w:spacing w:before="120" w:after="120"/>
              <w:jc w:val="center"/>
              <w:rPr>
                <w:color w:val="000000"/>
              </w:rPr>
            </w:pPr>
            <w:r w:rsidRPr="007A60B3">
              <w:rPr>
                <w:color w:val="000000"/>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7A60B3" w:rsidRDefault="007A60B3" w:rsidP="007A60B3">
            <w:pPr>
              <w:spacing w:before="120" w:after="120"/>
              <w:jc w:val="center"/>
              <w:rPr>
                <w:color w:val="000000"/>
              </w:rPr>
            </w:pPr>
            <w:r w:rsidRPr="007A60B3">
              <w:rPr>
                <w:color w:val="000000"/>
              </w:rPr>
              <w:t>Perduodamos veiklos dalis nuo visos pirkimo sutarties (Eur arba %)</w:t>
            </w:r>
          </w:p>
        </w:tc>
      </w:tr>
      <w:tr w:rsidR="007A60B3" w:rsidRPr="007A60B3"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7A60B3" w:rsidRDefault="007A60B3" w:rsidP="007A60B3">
            <w:pPr>
              <w:spacing w:before="120" w:after="120"/>
              <w:jc w:val="center"/>
              <w:rPr>
                <w:color w:val="000000"/>
              </w:rPr>
            </w:pPr>
            <w:r w:rsidRPr="007A60B3">
              <w:rPr>
                <w:color w:val="000000"/>
              </w:rPr>
              <w:t> </w:t>
            </w:r>
          </w:p>
        </w:tc>
      </w:tr>
      <w:tr w:rsidR="007A60B3" w:rsidRPr="007A60B3"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7A60B3" w:rsidRDefault="007A60B3" w:rsidP="007A60B3">
            <w:pPr>
              <w:spacing w:before="120" w:after="120"/>
              <w:jc w:val="center"/>
              <w:rPr>
                <w:color w:val="000000"/>
              </w:rPr>
            </w:pPr>
            <w:r w:rsidRPr="007A60B3">
              <w:rPr>
                <w:color w:val="000000"/>
              </w:rPr>
              <w:t> </w:t>
            </w:r>
          </w:p>
        </w:tc>
      </w:tr>
    </w:tbl>
    <w:p w14:paraId="0DC26926" w14:textId="77777777" w:rsidR="007A60B3" w:rsidRPr="007A60B3" w:rsidRDefault="007A60B3" w:rsidP="008F77C6">
      <w:pPr>
        <w:jc w:val="both"/>
        <w:rPr>
          <w:rFonts w:cs="Calibri"/>
          <w:bCs/>
          <w:iCs/>
        </w:rPr>
      </w:pPr>
    </w:p>
    <w:p w14:paraId="76488FF9" w14:textId="060FD28A" w:rsidR="007A60B3" w:rsidRDefault="007A60B3" w:rsidP="008F77C6">
      <w:pPr>
        <w:jc w:val="both"/>
        <w:rPr>
          <w:rFonts w:cs="Calibri"/>
          <w:b/>
          <w:iCs/>
        </w:rPr>
      </w:pPr>
      <w:r w:rsidRPr="007A60B3">
        <w:rPr>
          <w:rFonts w:cs="Calibri"/>
          <w:b/>
          <w:iCs/>
        </w:rPr>
        <w:t xml:space="preserve">Pasiūlymas galioja </w:t>
      </w:r>
      <w:r w:rsidR="00BA1690" w:rsidRPr="00FF63B8">
        <w:rPr>
          <w:rFonts w:cs="Calibri"/>
          <w:b/>
          <w:iCs/>
        </w:rPr>
        <w:t xml:space="preserve">iki pirkimo dokumentuose numatyto termino. </w:t>
      </w:r>
    </w:p>
    <w:p w14:paraId="627CEF4D" w14:textId="77777777" w:rsidR="007A60B3" w:rsidRPr="007A60B3" w:rsidRDefault="007A60B3" w:rsidP="007A60B3">
      <w:pPr>
        <w:jc w:val="center"/>
      </w:pPr>
    </w:p>
    <w:p w14:paraId="6DF556F4" w14:textId="77777777" w:rsidR="007A60B3" w:rsidRPr="007A60B3" w:rsidRDefault="007A60B3" w:rsidP="007A60B3">
      <w:pPr>
        <w:jc w:val="center"/>
      </w:pPr>
      <w:r w:rsidRPr="007A60B3">
        <w:lastRenderedPageBreak/>
        <w:t>_____________________________________________</w:t>
      </w:r>
    </w:p>
    <w:p w14:paraId="7815C3C0" w14:textId="77777777" w:rsidR="007A60B3" w:rsidRPr="007A60B3" w:rsidRDefault="007A60B3" w:rsidP="007A60B3">
      <w:pPr>
        <w:jc w:val="center"/>
        <w:rPr>
          <w:sz w:val="22"/>
          <w:szCs w:val="22"/>
        </w:rPr>
      </w:pPr>
      <w:r w:rsidRPr="007A60B3">
        <w:rPr>
          <w:sz w:val="22"/>
          <w:szCs w:val="22"/>
        </w:rPr>
        <w:t>(Tiekėjo arba jo įgalioto asmens vardas, pavardė, parašas)</w:t>
      </w:r>
    </w:p>
    <w:p w14:paraId="03520AC9" w14:textId="77777777" w:rsidR="007A60B3" w:rsidRDefault="007A60B3" w:rsidP="00FF63B8"/>
    <w:p w14:paraId="5A12B57E" w14:textId="664E9DE4" w:rsidR="00693D4F" w:rsidRPr="00DF2CF5" w:rsidRDefault="00693D4F" w:rsidP="00982EE8">
      <w:pPr>
        <w:jc w:val="center"/>
        <w:rPr>
          <w:color w:val="7030A0"/>
        </w:rPr>
      </w:pPr>
      <w:r w:rsidRPr="00DF2CF5">
        <w:t>______</w:t>
      </w:r>
      <w:r w:rsidR="0041687A">
        <w:t>____________________</w:t>
      </w:r>
      <w:r w:rsidRPr="00DF2CF5">
        <w:t>____</w:t>
      </w:r>
    </w:p>
    <w:p w14:paraId="43497C1A" w14:textId="63A72CA1" w:rsidR="00CD71CB" w:rsidRPr="00FA7AD4" w:rsidRDefault="00693D4F" w:rsidP="00FA7AD4">
      <w:pPr>
        <w:jc w:val="right"/>
        <w:rPr>
          <w:rFonts w:ascii="Calibri" w:eastAsia="Lucida Sans Unicode" w:hAnsi="Calibri" w:cs="Arial"/>
          <w:bCs/>
          <w:sz w:val="22"/>
          <w:szCs w:val="22"/>
        </w:rPr>
        <w:sectPr w:rsidR="00CD71CB" w:rsidRPr="00FA7AD4" w:rsidSect="001A15E2">
          <w:headerReference w:type="default" r:id="rId28"/>
          <w:footerReference w:type="default" r:id="rId29"/>
          <w:headerReference w:type="first" r:id="rId30"/>
          <w:endnotePr>
            <w:numFmt w:val="decimal"/>
          </w:endnotePr>
          <w:pgSz w:w="12240" w:h="15840" w:code="1"/>
          <w:pgMar w:top="993" w:right="567" w:bottom="851" w:left="1701" w:header="720" w:footer="720" w:gutter="0"/>
          <w:cols w:space="720"/>
          <w:titlePg/>
          <w:docGrid w:linePitch="360"/>
        </w:sectPr>
      </w:pPr>
      <w:r w:rsidRPr="00061E26">
        <w:rPr>
          <w:color w:val="7030A0"/>
        </w:rPr>
        <w:br w:type="page"/>
      </w:r>
      <w:bookmarkStart w:id="47" w:name="_Ref39484039"/>
      <w:bookmarkStart w:id="48" w:name="_Ref40278562"/>
    </w:p>
    <w:p w14:paraId="6F08CC76" w14:textId="72AC99D3"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FA7AD4">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47"/>
      <w:bookmarkEnd w:id="48"/>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FF63B8" w:rsidRDefault="00FE3D7C" w:rsidP="002058A4">
      <w:pPr>
        <w:pStyle w:val="Paantrat"/>
        <w:jc w:val="center"/>
        <w:rPr>
          <w:b/>
          <w:bCs/>
          <w:smallCaps/>
          <w:color w:val="auto"/>
          <w:sz w:val="24"/>
          <w:szCs w:val="24"/>
        </w:rPr>
      </w:pPr>
      <w:r w:rsidRPr="00FF63B8">
        <w:rPr>
          <w:b/>
          <w:bCs/>
          <w:color w:val="auto"/>
          <w:sz w:val="24"/>
          <w:szCs w:val="24"/>
        </w:rPr>
        <w:t>PASIŪLYMŲ VERTINIMO KRITERIJAI</w:t>
      </w:r>
      <w:r w:rsidR="00031A62" w:rsidRPr="00FF63B8">
        <w:rPr>
          <w:b/>
          <w:bCs/>
          <w:color w:val="auto"/>
          <w:sz w:val="24"/>
          <w:szCs w:val="24"/>
        </w:rPr>
        <w:t xml:space="preserve"> ir Sąlygos</w:t>
      </w:r>
    </w:p>
    <w:p w14:paraId="2A953AEC" w14:textId="77777777" w:rsidR="00210870" w:rsidRDefault="00210870" w:rsidP="00210870">
      <w:pPr>
        <w:ind w:left="7314"/>
        <w:rPr>
          <w:highlight w:val="yellow"/>
        </w:rPr>
      </w:pPr>
    </w:p>
    <w:p w14:paraId="5E0DEFDC" w14:textId="1DB1E8A0" w:rsidR="005452FC" w:rsidRPr="00FF63B8" w:rsidRDefault="005452FC" w:rsidP="00FF63B8">
      <w:pPr>
        <w:spacing w:after="160" w:line="276" w:lineRule="auto"/>
        <w:ind w:firstLine="567"/>
        <w:jc w:val="both"/>
        <w:rPr>
          <w:rFonts w:eastAsiaTheme="minorEastAsia"/>
          <w:b/>
          <w:bCs/>
          <w:color w:val="000000" w:themeColor="text1"/>
          <w:lang w:eastAsia="en-US"/>
        </w:rPr>
      </w:pPr>
      <w:r w:rsidRPr="00FF63B8">
        <w:rPr>
          <w:rFonts w:eastAsiaTheme="minorEastAsia"/>
          <w:color w:val="000000" w:themeColor="text1"/>
          <w:lang w:eastAsia="en-US"/>
        </w:rPr>
        <w:t xml:space="preserve">Šiame pirkime ekonomiškai naudingiausias pasiūlymas bus išrenkamas pagal </w:t>
      </w:r>
      <w:r w:rsidRPr="005B6816">
        <w:rPr>
          <w:rFonts w:eastAsiaTheme="minorEastAsia"/>
          <w:b/>
          <w:bCs/>
          <w:color w:val="000000" w:themeColor="text1"/>
          <w:lang w:eastAsia="en-US"/>
        </w:rPr>
        <w:t>k</w:t>
      </w:r>
      <w:r w:rsidRPr="00744EFF">
        <w:rPr>
          <w:rFonts w:eastAsiaTheme="minorEastAsia"/>
          <w:b/>
          <w:bCs/>
          <w:color w:val="000000" w:themeColor="text1"/>
          <w:lang w:eastAsia="en-US"/>
        </w:rPr>
        <w:t>ai</w:t>
      </w:r>
      <w:r w:rsidRPr="005B6816">
        <w:rPr>
          <w:rFonts w:eastAsiaTheme="minorEastAsia"/>
          <w:b/>
          <w:bCs/>
          <w:color w:val="000000" w:themeColor="text1"/>
          <w:lang w:eastAsia="en-US"/>
        </w:rPr>
        <w:t>ną.</w:t>
      </w:r>
      <w:r w:rsidR="009514F5">
        <w:rPr>
          <w:rFonts w:eastAsiaTheme="minorEastAsia"/>
          <w:b/>
          <w:bCs/>
          <w:color w:val="000000" w:themeColor="text1"/>
          <w:lang w:eastAsia="en-US"/>
        </w:rPr>
        <w:t xml:space="preserve"> </w:t>
      </w:r>
      <w:r w:rsidR="009514F5" w:rsidRPr="00FF63B8">
        <w:rPr>
          <w:rFonts w:eastAsiaTheme="minorEastAsia"/>
          <w:color w:val="000000" w:themeColor="text1"/>
          <w:lang w:eastAsia="en-US"/>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02DAD145" w:rsidR="00A97F33" w:rsidRDefault="00FE3D1F" w:rsidP="00FF63B8">
      <w:pPr>
        <w:pStyle w:val="Antrat2"/>
        <w:ind w:left="5103" w:firstLine="1560"/>
        <w:jc w:val="right"/>
        <w:rPr>
          <w:rFonts w:ascii="Times New Roman" w:hAnsi="Times New Roman" w:cs="Times New Roman"/>
          <w:b/>
          <w:color w:val="auto"/>
          <w:sz w:val="24"/>
          <w:szCs w:val="24"/>
        </w:rPr>
      </w:pPr>
      <w:bookmarkStart w:id="49" w:name="_Ref39586171"/>
      <w:bookmarkStart w:id="50" w:name="_Ref39673580"/>
      <w:bookmarkStart w:id="51" w:name="_Ref39674283"/>
      <w:r w:rsidRPr="00FF63B8">
        <w:rPr>
          <w:rFonts w:ascii="Times New Roman" w:hAnsi="Times New Roman" w:cs="Times New Roman"/>
          <w:b/>
          <w:color w:val="auto"/>
          <w:sz w:val="24"/>
          <w:szCs w:val="24"/>
        </w:rPr>
        <w:lastRenderedPageBreak/>
        <w:t xml:space="preserve">Pirkimo sąlygų </w:t>
      </w:r>
      <w:r w:rsidR="004C5EC2">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FF63B8" w:rsidRDefault="008D704D" w:rsidP="00FF63B8">
      <w:pPr>
        <w:pStyle w:val="Antrat2"/>
        <w:ind w:left="5103" w:firstLine="1560"/>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„Sutarties projektas“</w:t>
      </w:r>
      <w:bookmarkEnd w:id="49"/>
      <w:bookmarkEnd w:id="50"/>
      <w:bookmarkEnd w:id="51"/>
    </w:p>
    <w:p w14:paraId="040FB65E" w14:textId="77777777" w:rsidR="00AE422D" w:rsidRPr="00DF2CF5" w:rsidRDefault="00AE422D" w:rsidP="00AB5541"/>
    <w:p w14:paraId="15790142" w14:textId="216C06A5" w:rsidR="00BF6507" w:rsidRPr="00BF6507" w:rsidRDefault="00DB3E26" w:rsidP="00BF6507">
      <w:pPr>
        <w:spacing w:line="276" w:lineRule="auto"/>
        <w:jc w:val="right"/>
        <w:rPr>
          <w:bCs/>
          <w:i/>
          <w:szCs w:val="20"/>
          <w:lang w:eastAsia="en-US"/>
        </w:rPr>
      </w:pPr>
      <w:r w:rsidRPr="00DB3E26">
        <w:rPr>
          <w:bCs/>
          <w:i/>
          <w:szCs w:val="20"/>
          <w:lang w:eastAsia="en-US"/>
        </w:rPr>
        <w:t>Sutarties projektas</w:t>
      </w:r>
    </w:p>
    <w:p w14:paraId="5E3207B5" w14:textId="77777777" w:rsidR="00BF6507" w:rsidRDefault="00BF6507" w:rsidP="00BF6507">
      <w:pPr>
        <w:spacing w:line="276" w:lineRule="auto"/>
        <w:jc w:val="center"/>
        <w:rPr>
          <w:b/>
          <w:i/>
        </w:rPr>
      </w:pPr>
    </w:p>
    <w:p w14:paraId="405E9693" w14:textId="77777777" w:rsidR="00BF6507" w:rsidRDefault="00BF6507" w:rsidP="00BF6507">
      <w:pPr>
        <w:widowControl w:val="0"/>
        <w:pBdr>
          <w:top w:val="nil"/>
          <w:left w:val="nil"/>
          <w:bottom w:val="nil"/>
          <w:right w:val="nil"/>
          <w:between w:val="nil"/>
        </w:pBdr>
        <w:tabs>
          <w:tab w:val="left" w:pos="567"/>
          <w:tab w:val="left" w:pos="851"/>
        </w:tabs>
        <w:jc w:val="center"/>
        <w:rPr>
          <w:b/>
          <w:bCs/>
          <w:caps/>
        </w:rPr>
      </w:pPr>
      <w:r>
        <w:rPr>
          <w:b/>
          <w:bCs/>
          <w:caps/>
        </w:rPr>
        <w:t>paslaugų pirkimo-pardavimo sutarties Specialiosios sąlygos</w:t>
      </w:r>
    </w:p>
    <w:p w14:paraId="07C36DDB" w14:textId="77777777" w:rsidR="00BF6507" w:rsidRDefault="00BF6507" w:rsidP="00BF650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6507" w14:paraId="0AA19F5B" w14:textId="77777777" w:rsidTr="00196E22">
        <w:tc>
          <w:tcPr>
            <w:tcW w:w="2448" w:type="dxa"/>
            <w:vAlign w:val="center"/>
          </w:tcPr>
          <w:p w14:paraId="6F5A25F9" w14:textId="77777777" w:rsidR="00BF6507" w:rsidRDefault="00BF6507" w:rsidP="00196E22">
            <w:pPr>
              <w:spacing w:before="120" w:after="120"/>
              <w:jc w:val="both"/>
              <w:rPr>
                <w:b/>
                <w:kern w:val="2"/>
              </w:rPr>
            </w:pPr>
            <w:r>
              <w:rPr>
                <w:b/>
                <w:kern w:val="2"/>
              </w:rPr>
              <w:t>Sutarties pavadinimas</w:t>
            </w:r>
          </w:p>
        </w:tc>
        <w:tc>
          <w:tcPr>
            <w:tcW w:w="7110" w:type="dxa"/>
            <w:gridSpan w:val="3"/>
            <w:vAlign w:val="center"/>
          </w:tcPr>
          <w:p w14:paraId="706FC33B" w14:textId="77777777" w:rsidR="00BF6507" w:rsidRPr="00435AF9" w:rsidRDefault="00BF6507" w:rsidP="00196E22">
            <w:pPr>
              <w:spacing w:before="120" w:after="120"/>
              <w:ind w:firstLine="709"/>
              <w:jc w:val="center"/>
              <w:rPr>
                <w:b/>
              </w:rPr>
            </w:pPr>
            <w:r>
              <w:rPr>
                <w:b/>
              </w:rPr>
              <w:t>Projekto „</w:t>
            </w:r>
            <w:r w:rsidRPr="00C961CC">
              <w:rPr>
                <w:b/>
              </w:rPr>
              <w:t>Tilto per Nevėžį J. Biliūno gatvėje rekonstravim</w:t>
            </w:r>
            <w:r>
              <w:rPr>
                <w:b/>
              </w:rPr>
              <w:t>o</w:t>
            </w:r>
            <w:r w:rsidRPr="00C961CC">
              <w:rPr>
                <w:b/>
              </w:rPr>
              <w:t>, užtvankos kapitalini</w:t>
            </w:r>
            <w:r>
              <w:rPr>
                <w:b/>
              </w:rPr>
              <w:t>s</w:t>
            </w:r>
            <w:r w:rsidRPr="00C961CC">
              <w:rPr>
                <w:b/>
              </w:rPr>
              <w:t xml:space="preserve"> remont</w:t>
            </w:r>
            <w:r>
              <w:rPr>
                <w:b/>
              </w:rPr>
              <w:t>as</w:t>
            </w:r>
            <w:r w:rsidRPr="00C961CC">
              <w:rPr>
                <w:b/>
              </w:rPr>
              <w:t xml:space="preserve"> ir žuvitakio nauj</w:t>
            </w:r>
            <w:r>
              <w:rPr>
                <w:b/>
              </w:rPr>
              <w:t>a</w:t>
            </w:r>
            <w:r w:rsidRPr="00C961CC">
              <w:rPr>
                <w:b/>
              </w:rPr>
              <w:t xml:space="preserve"> statyb</w:t>
            </w:r>
            <w:r>
              <w:rPr>
                <w:b/>
              </w:rPr>
              <w:t>a</w:t>
            </w:r>
            <w:r w:rsidRPr="00C961CC">
              <w:rPr>
                <w:b/>
              </w:rPr>
              <w:t xml:space="preserve"> J. Biliūno g. 15, Panevėžio m.</w:t>
            </w:r>
            <w:r>
              <w:rPr>
                <w:b/>
              </w:rPr>
              <w:t xml:space="preserve">“ </w:t>
            </w:r>
            <w:r w:rsidRPr="00147785">
              <w:rPr>
                <w:b/>
              </w:rPr>
              <w:t>parengimo ir projekto vykdymo priežiūros paslaug</w:t>
            </w:r>
            <w:r>
              <w:rPr>
                <w:b/>
              </w:rPr>
              <w:t>ų sutartis</w:t>
            </w:r>
          </w:p>
        </w:tc>
      </w:tr>
      <w:tr w:rsidR="00BF6507" w14:paraId="38C4B025" w14:textId="77777777" w:rsidTr="00196E22">
        <w:tc>
          <w:tcPr>
            <w:tcW w:w="2448" w:type="dxa"/>
            <w:vAlign w:val="center"/>
          </w:tcPr>
          <w:p w14:paraId="756B0F57" w14:textId="77777777" w:rsidR="00BF6507" w:rsidRDefault="00BF6507" w:rsidP="00196E22">
            <w:pPr>
              <w:spacing w:before="120" w:after="120"/>
              <w:jc w:val="both"/>
              <w:rPr>
                <w:b/>
                <w:kern w:val="2"/>
              </w:rPr>
            </w:pPr>
            <w:r>
              <w:rPr>
                <w:b/>
                <w:kern w:val="2"/>
              </w:rPr>
              <w:t>Sutarties data</w:t>
            </w:r>
          </w:p>
        </w:tc>
        <w:tc>
          <w:tcPr>
            <w:tcW w:w="2177" w:type="dxa"/>
            <w:vAlign w:val="center"/>
          </w:tcPr>
          <w:p w14:paraId="27388008" w14:textId="77777777" w:rsidR="00BF6507" w:rsidRPr="009707DC" w:rsidRDefault="00BF6507" w:rsidP="00196E22">
            <w:pPr>
              <w:spacing w:before="120" w:after="120"/>
              <w:jc w:val="center"/>
              <w:rPr>
                <w:b/>
                <w:bCs/>
                <w:kern w:val="2"/>
              </w:rPr>
            </w:pPr>
          </w:p>
        </w:tc>
        <w:tc>
          <w:tcPr>
            <w:tcW w:w="2362" w:type="dxa"/>
            <w:vAlign w:val="center"/>
          </w:tcPr>
          <w:p w14:paraId="3D947D76" w14:textId="77777777" w:rsidR="00BF6507" w:rsidRDefault="00BF6507" w:rsidP="00196E22">
            <w:pPr>
              <w:spacing w:before="120" w:after="120"/>
              <w:jc w:val="both"/>
              <w:rPr>
                <w:b/>
                <w:kern w:val="2"/>
              </w:rPr>
            </w:pPr>
            <w:r>
              <w:rPr>
                <w:b/>
                <w:kern w:val="2"/>
              </w:rPr>
              <w:t>Sutarties numeris</w:t>
            </w:r>
          </w:p>
        </w:tc>
        <w:tc>
          <w:tcPr>
            <w:tcW w:w="2571" w:type="dxa"/>
            <w:vAlign w:val="center"/>
          </w:tcPr>
          <w:p w14:paraId="049DE772" w14:textId="77777777" w:rsidR="00BF6507" w:rsidRPr="009707DC" w:rsidRDefault="00BF6507" w:rsidP="00196E22">
            <w:pPr>
              <w:spacing w:before="120" w:after="120"/>
              <w:jc w:val="center"/>
              <w:rPr>
                <w:b/>
                <w:bCs/>
                <w:kern w:val="2"/>
              </w:rPr>
            </w:pPr>
          </w:p>
        </w:tc>
      </w:tr>
    </w:tbl>
    <w:p w14:paraId="6CA649F7" w14:textId="77777777" w:rsidR="00BF6507" w:rsidRDefault="00BF6507" w:rsidP="00BF650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6507" w14:paraId="6E9334FD" w14:textId="77777777" w:rsidTr="00196E22">
        <w:tc>
          <w:tcPr>
            <w:tcW w:w="9558" w:type="dxa"/>
            <w:gridSpan w:val="3"/>
          </w:tcPr>
          <w:p w14:paraId="4270705B" w14:textId="77777777" w:rsidR="00BF6507" w:rsidRPr="00916BBD" w:rsidRDefault="00BF6507" w:rsidP="00BF6507">
            <w:pPr>
              <w:pStyle w:val="Sraopastraipa"/>
              <w:numPr>
                <w:ilvl w:val="0"/>
                <w:numId w:val="28"/>
              </w:numPr>
              <w:spacing w:before="120" w:after="120"/>
              <w:ind w:left="714" w:hanging="357"/>
              <w:contextualSpacing w:val="0"/>
              <w:jc w:val="center"/>
              <w:rPr>
                <w:b/>
                <w:kern w:val="2"/>
              </w:rPr>
            </w:pPr>
            <w:r w:rsidRPr="00916BBD">
              <w:rPr>
                <w:b/>
                <w:kern w:val="2"/>
              </w:rPr>
              <w:t>SUTARTIES ŠALYS</w:t>
            </w:r>
          </w:p>
        </w:tc>
      </w:tr>
      <w:tr w:rsidR="00BF6507" w14:paraId="59CC838C" w14:textId="77777777" w:rsidTr="00196E22">
        <w:tc>
          <w:tcPr>
            <w:tcW w:w="2808" w:type="dxa"/>
            <w:vMerge w:val="restart"/>
          </w:tcPr>
          <w:p w14:paraId="2064B743" w14:textId="77777777" w:rsidR="00BF6507" w:rsidRDefault="00BF6507" w:rsidP="00196E22">
            <w:pPr>
              <w:jc w:val="center"/>
              <w:rPr>
                <w:b/>
                <w:kern w:val="2"/>
              </w:rPr>
            </w:pPr>
          </w:p>
          <w:p w14:paraId="52D747CD" w14:textId="77777777" w:rsidR="00BF6507" w:rsidRDefault="00BF6507" w:rsidP="00196E22">
            <w:pPr>
              <w:jc w:val="center"/>
              <w:rPr>
                <w:b/>
                <w:kern w:val="2"/>
              </w:rPr>
            </w:pPr>
          </w:p>
          <w:p w14:paraId="27EA61BC" w14:textId="77777777" w:rsidR="00BF6507" w:rsidRDefault="00BF6507" w:rsidP="00196E22">
            <w:pPr>
              <w:jc w:val="center"/>
              <w:rPr>
                <w:b/>
                <w:kern w:val="2"/>
              </w:rPr>
            </w:pPr>
          </w:p>
          <w:p w14:paraId="65B4301A" w14:textId="77777777" w:rsidR="00BF6507" w:rsidRDefault="00BF6507" w:rsidP="00196E22">
            <w:pPr>
              <w:rPr>
                <w:b/>
                <w:kern w:val="2"/>
              </w:rPr>
            </w:pPr>
          </w:p>
          <w:p w14:paraId="4CA6483C" w14:textId="77777777" w:rsidR="00BF6507" w:rsidRDefault="00BF6507" w:rsidP="00196E22">
            <w:pPr>
              <w:rPr>
                <w:b/>
                <w:kern w:val="2"/>
              </w:rPr>
            </w:pPr>
            <w:r>
              <w:rPr>
                <w:b/>
                <w:kern w:val="2"/>
              </w:rPr>
              <w:t>1.1. Pirkėjas</w:t>
            </w:r>
          </w:p>
        </w:tc>
        <w:tc>
          <w:tcPr>
            <w:tcW w:w="3240" w:type="dxa"/>
          </w:tcPr>
          <w:p w14:paraId="222E0A21" w14:textId="77777777" w:rsidR="00BF6507" w:rsidRDefault="00BF6507" w:rsidP="00196E22">
            <w:pPr>
              <w:rPr>
                <w:kern w:val="2"/>
              </w:rPr>
            </w:pPr>
            <w:r>
              <w:rPr>
                <w:kern w:val="2"/>
              </w:rPr>
              <w:t>1.1.1. Pavadinimas</w:t>
            </w:r>
          </w:p>
        </w:tc>
        <w:tc>
          <w:tcPr>
            <w:tcW w:w="3510" w:type="dxa"/>
          </w:tcPr>
          <w:p w14:paraId="5B474FC8" w14:textId="77777777" w:rsidR="00BF6507" w:rsidRDefault="00BF6507" w:rsidP="00196E22">
            <w:pPr>
              <w:jc w:val="center"/>
              <w:rPr>
                <w:kern w:val="2"/>
              </w:rPr>
            </w:pPr>
            <w:r w:rsidRPr="004920FE">
              <w:t xml:space="preserve">Panevėžio miesto savivaldybės administracija </w:t>
            </w:r>
          </w:p>
        </w:tc>
      </w:tr>
      <w:tr w:rsidR="00BF6507" w14:paraId="650D84C9" w14:textId="77777777" w:rsidTr="00196E22">
        <w:tc>
          <w:tcPr>
            <w:tcW w:w="2808" w:type="dxa"/>
            <w:vMerge/>
          </w:tcPr>
          <w:p w14:paraId="15DF6E2D" w14:textId="77777777" w:rsidR="00BF6507" w:rsidRDefault="00BF6507" w:rsidP="00196E22">
            <w:pPr>
              <w:rPr>
                <w:kern w:val="2"/>
              </w:rPr>
            </w:pPr>
          </w:p>
        </w:tc>
        <w:tc>
          <w:tcPr>
            <w:tcW w:w="3240" w:type="dxa"/>
          </w:tcPr>
          <w:p w14:paraId="37925F6F" w14:textId="77777777" w:rsidR="00BF6507" w:rsidRDefault="00BF6507" w:rsidP="00196E22">
            <w:pPr>
              <w:rPr>
                <w:kern w:val="2"/>
              </w:rPr>
            </w:pPr>
            <w:r>
              <w:rPr>
                <w:kern w:val="2"/>
              </w:rPr>
              <w:t>1.1.2. Juridinio asmens kodas</w:t>
            </w:r>
          </w:p>
        </w:tc>
        <w:tc>
          <w:tcPr>
            <w:tcW w:w="3510" w:type="dxa"/>
          </w:tcPr>
          <w:p w14:paraId="0563E9D0" w14:textId="77777777" w:rsidR="00BF6507" w:rsidRDefault="00BF6507" w:rsidP="00196E22">
            <w:pPr>
              <w:jc w:val="center"/>
              <w:rPr>
                <w:kern w:val="2"/>
              </w:rPr>
            </w:pPr>
            <w:r w:rsidRPr="004920FE">
              <w:t>288724610</w:t>
            </w:r>
          </w:p>
        </w:tc>
      </w:tr>
      <w:tr w:rsidR="00BF6507" w14:paraId="74A12753" w14:textId="77777777" w:rsidTr="00196E22">
        <w:tc>
          <w:tcPr>
            <w:tcW w:w="2808" w:type="dxa"/>
            <w:vMerge/>
          </w:tcPr>
          <w:p w14:paraId="52AC0403" w14:textId="77777777" w:rsidR="00BF6507" w:rsidRDefault="00BF6507" w:rsidP="00196E22">
            <w:pPr>
              <w:rPr>
                <w:kern w:val="2"/>
              </w:rPr>
            </w:pPr>
          </w:p>
        </w:tc>
        <w:tc>
          <w:tcPr>
            <w:tcW w:w="3240" w:type="dxa"/>
          </w:tcPr>
          <w:p w14:paraId="2C22BDA2" w14:textId="77777777" w:rsidR="00BF6507" w:rsidRDefault="00BF6507" w:rsidP="00196E22">
            <w:pPr>
              <w:rPr>
                <w:kern w:val="2"/>
              </w:rPr>
            </w:pPr>
            <w:r>
              <w:rPr>
                <w:kern w:val="2"/>
              </w:rPr>
              <w:t>1.1.3. Adresas</w:t>
            </w:r>
          </w:p>
        </w:tc>
        <w:tc>
          <w:tcPr>
            <w:tcW w:w="3510" w:type="dxa"/>
          </w:tcPr>
          <w:p w14:paraId="4BD1C1D3" w14:textId="77777777" w:rsidR="00BF6507" w:rsidRPr="004920FE" w:rsidRDefault="00BF6507" w:rsidP="00196E22">
            <w:pPr>
              <w:autoSpaceDE w:val="0"/>
              <w:autoSpaceDN w:val="0"/>
              <w:adjustRightInd w:val="0"/>
              <w:jc w:val="center"/>
            </w:pPr>
            <w:r w:rsidRPr="004920FE">
              <w:t>Laisvės a. 20,</w:t>
            </w:r>
          </w:p>
          <w:p w14:paraId="49058A8D" w14:textId="77777777" w:rsidR="00BF6507" w:rsidRDefault="00BF6507" w:rsidP="00196E22">
            <w:pPr>
              <w:jc w:val="center"/>
              <w:rPr>
                <w:kern w:val="2"/>
              </w:rPr>
            </w:pPr>
            <w:r w:rsidRPr="004920FE">
              <w:t>LT 35200, Panevėžys</w:t>
            </w:r>
          </w:p>
        </w:tc>
      </w:tr>
      <w:tr w:rsidR="00BF6507" w14:paraId="4EE82434" w14:textId="77777777" w:rsidTr="00196E22">
        <w:tc>
          <w:tcPr>
            <w:tcW w:w="2808" w:type="dxa"/>
            <w:vMerge/>
          </w:tcPr>
          <w:p w14:paraId="656E8EC4" w14:textId="77777777" w:rsidR="00BF6507" w:rsidRDefault="00BF6507" w:rsidP="00196E22">
            <w:pPr>
              <w:rPr>
                <w:kern w:val="2"/>
              </w:rPr>
            </w:pPr>
          </w:p>
        </w:tc>
        <w:tc>
          <w:tcPr>
            <w:tcW w:w="3240" w:type="dxa"/>
          </w:tcPr>
          <w:p w14:paraId="5D67D988" w14:textId="77777777" w:rsidR="00BF6507" w:rsidRDefault="00BF6507" w:rsidP="00196E22">
            <w:pPr>
              <w:rPr>
                <w:kern w:val="2"/>
              </w:rPr>
            </w:pPr>
            <w:r>
              <w:rPr>
                <w:kern w:val="2"/>
              </w:rPr>
              <w:t>1.1.4. PVM mokėtojo kodas</w:t>
            </w:r>
          </w:p>
        </w:tc>
        <w:tc>
          <w:tcPr>
            <w:tcW w:w="3510" w:type="dxa"/>
          </w:tcPr>
          <w:p w14:paraId="7411188F" w14:textId="77777777" w:rsidR="00BF6507" w:rsidRDefault="00BF6507" w:rsidP="00196E22">
            <w:pPr>
              <w:jc w:val="center"/>
              <w:rPr>
                <w:kern w:val="2"/>
              </w:rPr>
            </w:pPr>
            <w:r w:rsidRPr="004920FE">
              <w:rPr>
                <w:kern w:val="2"/>
              </w:rPr>
              <w:t>Ne PVM mokėtojas</w:t>
            </w:r>
          </w:p>
        </w:tc>
      </w:tr>
      <w:tr w:rsidR="00BF6507" w14:paraId="4A8B9625" w14:textId="77777777" w:rsidTr="00196E22">
        <w:tc>
          <w:tcPr>
            <w:tcW w:w="2808" w:type="dxa"/>
            <w:vMerge/>
          </w:tcPr>
          <w:p w14:paraId="3AC1BB47" w14:textId="77777777" w:rsidR="00BF6507" w:rsidRDefault="00BF6507" w:rsidP="00196E22">
            <w:pPr>
              <w:rPr>
                <w:kern w:val="2"/>
              </w:rPr>
            </w:pPr>
          </w:p>
        </w:tc>
        <w:tc>
          <w:tcPr>
            <w:tcW w:w="3240" w:type="dxa"/>
          </w:tcPr>
          <w:p w14:paraId="353A6B36" w14:textId="77777777" w:rsidR="00BF6507" w:rsidRDefault="00BF6507" w:rsidP="00196E22">
            <w:pPr>
              <w:rPr>
                <w:kern w:val="2"/>
              </w:rPr>
            </w:pPr>
            <w:r>
              <w:rPr>
                <w:kern w:val="2"/>
              </w:rPr>
              <w:t>1.1.5. Atsiskaitomoji sąskaita</w:t>
            </w:r>
          </w:p>
        </w:tc>
        <w:tc>
          <w:tcPr>
            <w:tcW w:w="3510" w:type="dxa"/>
          </w:tcPr>
          <w:p w14:paraId="1D2FB6FC" w14:textId="77777777" w:rsidR="00BF6507" w:rsidRDefault="00BF6507" w:rsidP="00196E22">
            <w:pPr>
              <w:jc w:val="center"/>
              <w:rPr>
                <w:kern w:val="2"/>
              </w:rPr>
            </w:pPr>
            <w:r w:rsidRPr="009271B0">
              <w:t>LT70 7300 0100 9139 8016</w:t>
            </w:r>
          </w:p>
        </w:tc>
      </w:tr>
      <w:tr w:rsidR="00BF6507" w14:paraId="3C6B0122" w14:textId="77777777" w:rsidTr="00196E22">
        <w:tc>
          <w:tcPr>
            <w:tcW w:w="2808" w:type="dxa"/>
            <w:vMerge/>
          </w:tcPr>
          <w:p w14:paraId="680BF6E9" w14:textId="77777777" w:rsidR="00BF6507" w:rsidRDefault="00BF6507" w:rsidP="00196E22">
            <w:pPr>
              <w:rPr>
                <w:kern w:val="2"/>
              </w:rPr>
            </w:pPr>
          </w:p>
        </w:tc>
        <w:tc>
          <w:tcPr>
            <w:tcW w:w="3240" w:type="dxa"/>
          </w:tcPr>
          <w:p w14:paraId="2E0C30F2" w14:textId="77777777" w:rsidR="00BF6507" w:rsidRDefault="00BF6507" w:rsidP="00196E22">
            <w:pPr>
              <w:rPr>
                <w:kern w:val="2"/>
              </w:rPr>
            </w:pPr>
            <w:r>
              <w:rPr>
                <w:kern w:val="2"/>
              </w:rPr>
              <w:t>1.1.6. Bankas, banko kodas</w:t>
            </w:r>
          </w:p>
        </w:tc>
        <w:tc>
          <w:tcPr>
            <w:tcW w:w="3510" w:type="dxa"/>
          </w:tcPr>
          <w:p w14:paraId="24BE87C3" w14:textId="77777777" w:rsidR="00BF6507" w:rsidRDefault="00BF6507" w:rsidP="00196E22">
            <w:pPr>
              <w:jc w:val="center"/>
              <w:rPr>
                <w:kern w:val="2"/>
              </w:rPr>
            </w:pPr>
            <w:r w:rsidRPr="005A16DA">
              <w:t>„Swedbank“, AB</w:t>
            </w:r>
            <w:r>
              <w:t>, b</w:t>
            </w:r>
            <w:r w:rsidRPr="005A16DA">
              <w:t>anko kodas 73000</w:t>
            </w:r>
          </w:p>
        </w:tc>
      </w:tr>
      <w:tr w:rsidR="00BF6507" w14:paraId="0C18042B" w14:textId="77777777" w:rsidTr="00196E22">
        <w:tc>
          <w:tcPr>
            <w:tcW w:w="2808" w:type="dxa"/>
            <w:vMerge/>
          </w:tcPr>
          <w:p w14:paraId="70173F27" w14:textId="77777777" w:rsidR="00BF6507" w:rsidRDefault="00BF6507" w:rsidP="00196E22">
            <w:pPr>
              <w:rPr>
                <w:kern w:val="2"/>
              </w:rPr>
            </w:pPr>
          </w:p>
        </w:tc>
        <w:tc>
          <w:tcPr>
            <w:tcW w:w="3240" w:type="dxa"/>
          </w:tcPr>
          <w:p w14:paraId="46DEB826" w14:textId="77777777" w:rsidR="00BF6507" w:rsidRDefault="00BF6507" w:rsidP="00196E22">
            <w:pPr>
              <w:rPr>
                <w:kern w:val="2"/>
              </w:rPr>
            </w:pPr>
            <w:r>
              <w:rPr>
                <w:kern w:val="2"/>
              </w:rPr>
              <w:t>1.1.7. Telefonas</w:t>
            </w:r>
          </w:p>
        </w:tc>
        <w:tc>
          <w:tcPr>
            <w:tcW w:w="3510" w:type="dxa"/>
          </w:tcPr>
          <w:p w14:paraId="694B62BE" w14:textId="77777777" w:rsidR="00BF6507" w:rsidRDefault="00BF6507" w:rsidP="00196E22">
            <w:pPr>
              <w:jc w:val="center"/>
              <w:rPr>
                <w:kern w:val="2"/>
              </w:rPr>
            </w:pPr>
            <w:r w:rsidRPr="004920FE">
              <w:t xml:space="preserve">+370 45 </w:t>
            </w:r>
            <w:r>
              <w:t>501</w:t>
            </w:r>
            <w:r w:rsidRPr="004920FE">
              <w:t xml:space="preserve"> </w:t>
            </w:r>
            <w:r>
              <w:t>360</w:t>
            </w:r>
          </w:p>
        </w:tc>
      </w:tr>
      <w:tr w:rsidR="00BF6507" w14:paraId="6FAF3DF4" w14:textId="77777777" w:rsidTr="00196E22">
        <w:tc>
          <w:tcPr>
            <w:tcW w:w="2808" w:type="dxa"/>
            <w:vMerge/>
          </w:tcPr>
          <w:p w14:paraId="1064A3BD" w14:textId="77777777" w:rsidR="00BF6507" w:rsidRDefault="00BF6507" w:rsidP="00196E22">
            <w:pPr>
              <w:rPr>
                <w:kern w:val="2"/>
              </w:rPr>
            </w:pPr>
          </w:p>
        </w:tc>
        <w:tc>
          <w:tcPr>
            <w:tcW w:w="3240" w:type="dxa"/>
          </w:tcPr>
          <w:p w14:paraId="7FEA5363" w14:textId="77777777" w:rsidR="00BF6507" w:rsidRDefault="00BF6507" w:rsidP="00196E22">
            <w:pPr>
              <w:rPr>
                <w:kern w:val="2"/>
              </w:rPr>
            </w:pPr>
            <w:r>
              <w:rPr>
                <w:kern w:val="2"/>
              </w:rPr>
              <w:t>1.1.8. El. paštas</w:t>
            </w:r>
          </w:p>
        </w:tc>
        <w:tc>
          <w:tcPr>
            <w:tcW w:w="3510" w:type="dxa"/>
          </w:tcPr>
          <w:p w14:paraId="5B8DF2FA" w14:textId="77777777" w:rsidR="00BF6507" w:rsidRDefault="00BF6507" w:rsidP="00196E22">
            <w:pPr>
              <w:jc w:val="center"/>
              <w:rPr>
                <w:kern w:val="2"/>
              </w:rPr>
            </w:pPr>
            <w:r w:rsidRPr="004920FE">
              <w:t>administracija@panevezys.lt</w:t>
            </w:r>
          </w:p>
        </w:tc>
      </w:tr>
      <w:tr w:rsidR="00BF6507" w14:paraId="50CF09B0" w14:textId="77777777" w:rsidTr="00196E22">
        <w:tc>
          <w:tcPr>
            <w:tcW w:w="2808" w:type="dxa"/>
            <w:vMerge/>
          </w:tcPr>
          <w:p w14:paraId="30E8B161" w14:textId="77777777" w:rsidR="00BF6507" w:rsidRDefault="00BF6507" w:rsidP="00196E22">
            <w:pPr>
              <w:rPr>
                <w:kern w:val="2"/>
              </w:rPr>
            </w:pPr>
          </w:p>
        </w:tc>
        <w:tc>
          <w:tcPr>
            <w:tcW w:w="3240" w:type="dxa"/>
          </w:tcPr>
          <w:p w14:paraId="69E993E7" w14:textId="77777777" w:rsidR="00BF6507" w:rsidRDefault="00BF6507" w:rsidP="00196E22">
            <w:pPr>
              <w:rPr>
                <w:kern w:val="2"/>
              </w:rPr>
            </w:pPr>
            <w:r>
              <w:rPr>
                <w:kern w:val="2"/>
              </w:rPr>
              <w:t>1.1.9. Šalies atstovas</w:t>
            </w:r>
          </w:p>
        </w:tc>
        <w:tc>
          <w:tcPr>
            <w:tcW w:w="3510" w:type="dxa"/>
          </w:tcPr>
          <w:p w14:paraId="40DBF190" w14:textId="77777777" w:rsidR="00BF6507" w:rsidRDefault="00BF6507" w:rsidP="00196E22">
            <w:pPr>
              <w:jc w:val="center"/>
              <w:rPr>
                <w:kern w:val="2"/>
              </w:rPr>
            </w:pPr>
          </w:p>
        </w:tc>
      </w:tr>
      <w:tr w:rsidR="00BF6507" w14:paraId="069F4020" w14:textId="77777777" w:rsidTr="00196E22">
        <w:tc>
          <w:tcPr>
            <w:tcW w:w="2808" w:type="dxa"/>
            <w:vMerge/>
          </w:tcPr>
          <w:p w14:paraId="31B37FC0" w14:textId="77777777" w:rsidR="00BF6507" w:rsidRDefault="00BF6507" w:rsidP="00196E22">
            <w:pPr>
              <w:rPr>
                <w:kern w:val="2"/>
              </w:rPr>
            </w:pPr>
          </w:p>
        </w:tc>
        <w:tc>
          <w:tcPr>
            <w:tcW w:w="3240" w:type="dxa"/>
          </w:tcPr>
          <w:p w14:paraId="4E38C848" w14:textId="77777777" w:rsidR="00BF6507" w:rsidRDefault="00BF6507" w:rsidP="00196E22">
            <w:pPr>
              <w:rPr>
                <w:kern w:val="2"/>
              </w:rPr>
            </w:pPr>
            <w:r>
              <w:rPr>
                <w:kern w:val="2"/>
              </w:rPr>
              <w:t>1.1.10. Atstovavimo pagrindas</w:t>
            </w:r>
          </w:p>
        </w:tc>
        <w:tc>
          <w:tcPr>
            <w:tcW w:w="3510" w:type="dxa"/>
          </w:tcPr>
          <w:p w14:paraId="736862B2" w14:textId="77777777" w:rsidR="00BF6507" w:rsidRDefault="00BF6507" w:rsidP="00196E22">
            <w:pPr>
              <w:jc w:val="center"/>
              <w:rPr>
                <w:kern w:val="2"/>
              </w:rPr>
            </w:pPr>
            <w:r w:rsidRPr="004920FE">
              <w:rPr>
                <w:kern w:val="2"/>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p>
        </w:tc>
      </w:tr>
      <w:tr w:rsidR="00BF6507" w14:paraId="265D50C5" w14:textId="77777777" w:rsidTr="00196E22">
        <w:tc>
          <w:tcPr>
            <w:tcW w:w="2808" w:type="dxa"/>
            <w:vMerge w:val="restart"/>
          </w:tcPr>
          <w:p w14:paraId="266BD009" w14:textId="77777777" w:rsidR="00BF6507" w:rsidRDefault="00BF6507" w:rsidP="00196E22">
            <w:pPr>
              <w:rPr>
                <w:b/>
                <w:kern w:val="2"/>
              </w:rPr>
            </w:pPr>
          </w:p>
          <w:p w14:paraId="1118BCE5" w14:textId="77777777" w:rsidR="00BF6507" w:rsidRDefault="00BF6507" w:rsidP="00196E22">
            <w:pPr>
              <w:rPr>
                <w:b/>
                <w:kern w:val="2"/>
              </w:rPr>
            </w:pPr>
          </w:p>
          <w:p w14:paraId="7D134593" w14:textId="77777777" w:rsidR="00BF6507" w:rsidRDefault="00BF6507" w:rsidP="00196E22">
            <w:pPr>
              <w:rPr>
                <w:b/>
                <w:kern w:val="2"/>
              </w:rPr>
            </w:pPr>
          </w:p>
          <w:p w14:paraId="676114EE" w14:textId="77777777" w:rsidR="00BF6507" w:rsidRDefault="00BF6507" w:rsidP="00196E22">
            <w:pPr>
              <w:rPr>
                <w:b/>
                <w:kern w:val="2"/>
              </w:rPr>
            </w:pPr>
            <w:r>
              <w:rPr>
                <w:b/>
                <w:kern w:val="2"/>
              </w:rPr>
              <w:t>1.2. Tiekėjas</w:t>
            </w:r>
          </w:p>
          <w:p w14:paraId="126CEA78" w14:textId="77777777" w:rsidR="00BF6507" w:rsidRDefault="00BF6507" w:rsidP="00196E22">
            <w:pPr>
              <w:rPr>
                <w:color w:val="4472C4"/>
                <w:kern w:val="2"/>
              </w:rPr>
            </w:pPr>
            <w:r>
              <w:rPr>
                <w:color w:val="4472C4"/>
                <w:kern w:val="2"/>
              </w:rPr>
              <w:t>(jei Tiekėjas yra fizinis asmuo, skiltys atitinkamai pakoreguojamos.</w:t>
            </w:r>
          </w:p>
          <w:p w14:paraId="776BC8AB" w14:textId="77777777" w:rsidR="00BF6507" w:rsidRPr="00916BBD" w:rsidRDefault="00BF6507" w:rsidP="00196E22">
            <w:pPr>
              <w:rPr>
                <w:color w:val="4472C4"/>
                <w:kern w:val="2"/>
              </w:rPr>
            </w:pPr>
            <w:r>
              <w:rPr>
                <w:color w:val="4472C4"/>
                <w:kern w:val="2"/>
              </w:rPr>
              <w:lastRenderedPageBreak/>
              <w:t>Jei Tiekėjas yra tiekėjų grupė, skiltys pildomos įterpiant kiekvieno grupės nario informaciją)</w:t>
            </w:r>
          </w:p>
        </w:tc>
        <w:tc>
          <w:tcPr>
            <w:tcW w:w="3240" w:type="dxa"/>
          </w:tcPr>
          <w:p w14:paraId="7CFE4878" w14:textId="77777777" w:rsidR="00BF6507" w:rsidRDefault="00BF6507" w:rsidP="00196E22">
            <w:pPr>
              <w:rPr>
                <w:kern w:val="2"/>
              </w:rPr>
            </w:pPr>
            <w:r>
              <w:rPr>
                <w:kern w:val="2"/>
              </w:rPr>
              <w:lastRenderedPageBreak/>
              <w:t>1.2.1. Pavadinimas</w:t>
            </w:r>
          </w:p>
        </w:tc>
        <w:tc>
          <w:tcPr>
            <w:tcW w:w="3510" w:type="dxa"/>
          </w:tcPr>
          <w:p w14:paraId="422F29A4" w14:textId="77777777" w:rsidR="00BF6507" w:rsidRDefault="00BF6507" w:rsidP="00196E22">
            <w:pPr>
              <w:jc w:val="center"/>
              <w:rPr>
                <w:kern w:val="2"/>
              </w:rPr>
            </w:pPr>
          </w:p>
        </w:tc>
      </w:tr>
      <w:tr w:rsidR="00BF6507" w14:paraId="77BB2315" w14:textId="77777777" w:rsidTr="00196E22">
        <w:tc>
          <w:tcPr>
            <w:tcW w:w="2808" w:type="dxa"/>
            <w:vMerge/>
          </w:tcPr>
          <w:p w14:paraId="64F06763" w14:textId="77777777" w:rsidR="00BF6507" w:rsidRDefault="00BF6507" w:rsidP="00196E22">
            <w:pPr>
              <w:rPr>
                <w:b/>
                <w:kern w:val="2"/>
              </w:rPr>
            </w:pPr>
          </w:p>
        </w:tc>
        <w:tc>
          <w:tcPr>
            <w:tcW w:w="3240" w:type="dxa"/>
          </w:tcPr>
          <w:p w14:paraId="75BB284A" w14:textId="77777777" w:rsidR="00BF6507" w:rsidRDefault="00BF6507" w:rsidP="00196E22">
            <w:pPr>
              <w:rPr>
                <w:kern w:val="2"/>
              </w:rPr>
            </w:pPr>
            <w:r>
              <w:rPr>
                <w:kern w:val="2"/>
              </w:rPr>
              <w:t>1.2.2. Juridinio asmens kodas</w:t>
            </w:r>
          </w:p>
        </w:tc>
        <w:tc>
          <w:tcPr>
            <w:tcW w:w="3510" w:type="dxa"/>
          </w:tcPr>
          <w:p w14:paraId="28058B3B" w14:textId="77777777" w:rsidR="00BF6507" w:rsidRDefault="00BF6507" w:rsidP="00196E22">
            <w:pPr>
              <w:jc w:val="center"/>
              <w:rPr>
                <w:kern w:val="2"/>
              </w:rPr>
            </w:pPr>
          </w:p>
        </w:tc>
      </w:tr>
      <w:tr w:rsidR="00BF6507" w14:paraId="3A4BA4AF" w14:textId="77777777" w:rsidTr="00196E22">
        <w:tc>
          <w:tcPr>
            <w:tcW w:w="2808" w:type="dxa"/>
            <w:vMerge/>
          </w:tcPr>
          <w:p w14:paraId="613DD5DC" w14:textId="77777777" w:rsidR="00BF6507" w:rsidRDefault="00BF6507" w:rsidP="00196E22">
            <w:pPr>
              <w:rPr>
                <w:b/>
                <w:kern w:val="2"/>
              </w:rPr>
            </w:pPr>
          </w:p>
        </w:tc>
        <w:tc>
          <w:tcPr>
            <w:tcW w:w="3240" w:type="dxa"/>
          </w:tcPr>
          <w:p w14:paraId="1C42553B" w14:textId="77777777" w:rsidR="00BF6507" w:rsidRDefault="00BF6507" w:rsidP="00196E22">
            <w:pPr>
              <w:rPr>
                <w:kern w:val="2"/>
              </w:rPr>
            </w:pPr>
            <w:r>
              <w:rPr>
                <w:kern w:val="2"/>
              </w:rPr>
              <w:t>1.2.3. Adresas</w:t>
            </w:r>
          </w:p>
        </w:tc>
        <w:tc>
          <w:tcPr>
            <w:tcW w:w="3510" w:type="dxa"/>
          </w:tcPr>
          <w:p w14:paraId="37CC7906" w14:textId="77777777" w:rsidR="00BF6507" w:rsidRDefault="00BF6507" w:rsidP="00196E22">
            <w:pPr>
              <w:jc w:val="center"/>
              <w:rPr>
                <w:kern w:val="2"/>
              </w:rPr>
            </w:pPr>
          </w:p>
        </w:tc>
      </w:tr>
      <w:tr w:rsidR="00BF6507" w14:paraId="2420CB58" w14:textId="77777777" w:rsidTr="00196E22">
        <w:tc>
          <w:tcPr>
            <w:tcW w:w="2808" w:type="dxa"/>
            <w:vMerge/>
          </w:tcPr>
          <w:p w14:paraId="02F9AEAF" w14:textId="77777777" w:rsidR="00BF6507" w:rsidRDefault="00BF6507" w:rsidP="00196E22">
            <w:pPr>
              <w:rPr>
                <w:b/>
                <w:kern w:val="2"/>
              </w:rPr>
            </w:pPr>
          </w:p>
        </w:tc>
        <w:tc>
          <w:tcPr>
            <w:tcW w:w="3240" w:type="dxa"/>
          </w:tcPr>
          <w:p w14:paraId="3FAF32A3" w14:textId="77777777" w:rsidR="00BF6507" w:rsidRDefault="00BF6507" w:rsidP="00196E22">
            <w:pPr>
              <w:rPr>
                <w:kern w:val="2"/>
              </w:rPr>
            </w:pPr>
            <w:r>
              <w:rPr>
                <w:kern w:val="2"/>
              </w:rPr>
              <w:t>1.2.4. PVM mokėtojo kodas</w:t>
            </w:r>
          </w:p>
        </w:tc>
        <w:tc>
          <w:tcPr>
            <w:tcW w:w="3510" w:type="dxa"/>
          </w:tcPr>
          <w:p w14:paraId="3F36607F" w14:textId="77777777" w:rsidR="00BF6507" w:rsidRDefault="00BF6507" w:rsidP="00196E22">
            <w:pPr>
              <w:jc w:val="center"/>
              <w:rPr>
                <w:kern w:val="2"/>
              </w:rPr>
            </w:pPr>
          </w:p>
        </w:tc>
      </w:tr>
      <w:tr w:rsidR="00BF6507" w14:paraId="35E76AED" w14:textId="77777777" w:rsidTr="00196E22">
        <w:tc>
          <w:tcPr>
            <w:tcW w:w="2808" w:type="dxa"/>
            <w:vMerge/>
          </w:tcPr>
          <w:p w14:paraId="1925B554" w14:textId="77777777" w:rsidR="00BF6507" w:rsidRDefault="00BF6507" w:rsidP="00196E22">
            <w:pPr>
              <w:rPr>
                <w:b/>
                <w:kern w:val="2"/>
              </w:rPr>
            </w:pPr>
          </w:p>
        </w:tc>
        <w:tc>
          <w:tcPr>
            <w:tcW w:w="3240" w:type="dxa"/>
          </w:tcPr>
          <w:p w14:paraId="56AA207F" w14:textId="77777777" w:rsidR="00BF6507" w:rsidRDefault="00BF6507" w:rsidP="00196E22">
            <w:pPr>
              <w:rPr>
                <w:kern w:val="2"/>
              </w:rPr>
            </w:pPr>
            <w:r>
              <w:rPr>
                <w:kern w:val="2"/>
              </w:rPr>
              <w:t>1.2.5. Atsiskaitomoji sąskaita</w:t>
            </w:r>
          </w:p>
        </w:tc>
        <w:tc>
          <w:tcPr>
            <w:tcW w:w="3510" w:type="dxa"/>
          </w:tcPr>
          <w:p w14:paraId="57AD7ED4" w14:textId="77777777" w:rsidR="00BF6507" w:rsidRDefault="00BF6507" w:rsidP="00196E22">
            <w:pPr>
              <w:jc w:val="center"/>
              <w:rPr>
                <w:kern w:val="2"/>
              </w:rPr>
            </w:pPr>
          </w:p>
        </w:tc>
      </w:tr>
      <w:tr w:rsidR="00BF6507" w14:paraId="6595E761" w14:textId="77777777" w:rsidTr="00196E22">
        <w:tc>
          <w:tcPr>
            <w:tcW w:w="2808" w:type="dxa"/>
            <w:vMerge/>
          </w:tcPr>
          <w:p w14:paraId="09FDCCC2" w14:textId="77777777" w:rsidR="00BF6507" w:rsidRDefault="00BF6507" w:rsidP="00196E22">
            <w:pPr>
              <w:rPr>
                <w:b/>
                <w:kern w:val="2"/>
              </w:rPr>
            </w:pPr>
          </w:p>
        </w:tc>
        <w:tc>
          <w:tcPr>
            <w:tcW w:w="3240" w:type="dxa"/>
          </w:tcPr>
          <w:p w14:paraId="68A4ECF7" w14:textId="77777777" w:rsidR="00BF6507" w:rsidRDefault="00BF6507" w:rsidP="00196E22">
            <w:pPr>
              <w:rPr>
                <w:kern w:val="2"/>
              </w:rPr>
            </w:pPr>
            <w:r>
              <w:rPr>
                <w:kern w:val="2"/>
              </w:rPr>
              <w:t>1.2.6. Bankas, banko kodas</w:t>
            </w:r>
          </w:p>
        </w:tc>
        <w:tc>
          <w:tcPr>
            <w:tcW w:w="3510" w:type="dxa"/>
          </w:tcPr>
          <w:p w14:paraId="1A23AC4E" w14:textId="77777777" w:rsidR="00BF6507" w:rsidRDefault="00BF6507" w:rsidP="00196E22">
            <w:pPr>
              <w:jc w:val="center"/>
              <w:rPr>
                <w:kern w:val="2"/>
              </w:rPr>
            </w:pPr>
          </w:p>
        </w:tc>
      </w:tr>
      <w:tr w:rsidR="00BF6507" w14:paraId="5C31AFC7" w14:textId="77777777" w:rsidTr="00196E22">
        <w:tc>
          <w:tcPr>
            <w:tcW w:w="2808" w:type="dxa"/>
            <w:vMerge/>
          </w:tcPr>
          <w:p w14:paraId="42DA532C" w14:textId="77777777" w:rsidR="00BF6507" w:rsidRDefault="00BF6507" w:rsidP="00196E22">
            <w:pPr>
              <w:rPr>
                <w:b/>
                <w:kern w:val="2"/>
              </w:rPr>
            </w:pPr>
          </w:p>
        </w:tc>
        <w:tc>
          <w:tcPr>
            <w:tcW w:w="3240" w:type="dxa"/>
          </w:tcPr>
          <w:p w14:paraId="4CB59E25" w14:textId="77777777" w:rsidR="00BF6507" w:rsidRDefault="00BF6507" w:rsidP="00196E22">
            <w:pPr>
              <w:rPr>
                <w:kern w:val="2"/>
              </w:rPr>
            </w:pPr>
            <w:r>
              <w:rPr>
                <w:kern w:val="2"/>
              </w:rPr>
              <w:t>1.2.7. Telefonas</w:t>
            </w:r>
          </w:p>
        </w:tc>
        <w:tc>
          <w:tcPr>
            <w:tcW w:w="3510" w:type="dxa"/>
          </w:tcPr>
          <w:p w14:paraId="6E80BF24" w14:textId="77777777" w:rsidR="00BF6507" w:rsidRDefault="00BF6507" w:rsidP="00196E22">
            <w:pPr>
              <w:jc w:val="center"/>
              <w:rPr>
                <w:kern w:val="2"/>
              </w:rPr>
            </w:pPr>
          </w:p>
        </w:tc>
      </w:tr>
      <w:tr w:rsidR="00BF6507" w14:paraId="62206FA2" w14:textId="77777777" w:rsidTr="00196E22">
        <w:tc>
          <w:tcPr>
            <w:tcW w:w="2808" w:type="dxa"/>
            <w:vMerge/>
          </w:tcPr>
          <w:p w14:paraId="79314E1D" w14:textId="77777777" w:rsidR="00BF6507" w:rsidRDefault="00BF6507" w:rsidP="00196E22">
            <w:pPr>
              <w:rPr>
                <w:b/>
                <w:kern w:val="2"/>
              </w:rPr>
            </w:pPr>
          </w:p>
        </w:tc>
        <w:tc>
          <w:tcPr>
            <w:tcW w:w="3240" w:type="dxa"/>
          </w:tcPr>
          <w:p w14:paraId="738EB328" w14:textId="77777777" w:rsidR="00BF6507" w:rsidRDefault="00BF6507" w:rsidP="00196E22">
            <w:pPr>
              <w:rPr>
                <w:kern w:val="2"/>
              </w:rPr>
            </w:pPr>
            <w:r>
              <w:rPr>
                <w:kern w:val="2"/>
              </w:rPr>
              <w:t>1.2.8. El. paštas</w:t>
            </w:r>
          </w:p>
        </w:tc>
        <w:tc>
          <w:tcPr>
            <w:tcW w:w="3510" w:type="dxa"/>
          </w:tcPr>
          <w:p w14:paraId="447BF2DA" w14:textId="77777777" w:rsidR="00BF6507" w:rsidRDefault="00BF6507" w:rsidP="00196E22">
            <w:pPr>
              <w:jc w:val="center"/>
              <w:rPr>
                <w:kern w:val="2"/>
              </w:rPr>
            </w:pPr>
          </w:p>
        </w:tc>
      </w:tr>
      <w:tr w:rsidR="00BF6507" w14:paraId="3C224EFF" w14:textId="77777777" w:rsidTr="00196E22">
        <w:tc>
          <w:tcPr>
            <w:tcW w:w="2808" w:type="dxa"/>
            <w:vMerge/>
          </w:tcPr>
          <w:p w14:paraId="11677CE9" w14:textId="77777777" w:rsidR="00BF6507" w:rsidRDefault="00BF6507" w:rsidP="00196E22">
            <w:pPr>
              <w:rPr>
                <w:b/>
                <w:kern w:val="2"/>
              </w:rPr>
            </w:pPr>
          </w:p>
        </w:tc>
        <w:tc>
          <w:tcPr>
            <w:tcW w:w="3240" w:type="dxa"/>
          </w:tcPr>
          <w:p w14:paraId="4A2FAF11" w14:textId="77777777" w:rsidR="00BF6507" w:rsidRDefault="00BF6507" w:rsidP="00196E22">
            <w:pPr>
              <w:rPr>
                <w:kern w:val="2"/>
              </w:rPr>
            </w:pPr>
            <w:r>
              <w:rPr>
                <w:kern w:val="2"/>
              </w:rPr>
              <w:t>1.2.9. Šalies atstovas</w:t>
            </w:r>
          </w:p>
        </w:tc>
        <w:tc>
          <w:tcPr>
            <w:tcW w:w="3510" w:type="dxa"/>
          </w:tcPr>
          <w:p w14:paraId="225BF066" w14:textId="77777777" w:rsidR="00BF6507" w:rsidRDefault="00BF6507" w:rsidP="00196E22">
            <w:pPr>
              <w:jc w:val="center"/>
              <w:rPr>
                <w:kern w:val="2"/>
              </w:rPr>
            </w:pPr>
          </w:p>
        </w:tc>
      </w:tr>
      <w:tr w:rsidR="00BF6507" w14:paraId="76285F77" w14:textId="77777777" w:rsidTr="00196E22">
        <w:tc>
          <w:tcPr>
            <w:tcW w:w="2808" w:type="dxa"/>
            <w:vMerge/>
          </w:tcPr>
          <w:p w14:paraId="0B3D7397" w14:textId="77777777" w:rsidR="00BF6507" w:rsidRDefault="00BF6507" w:rsidP="00196E22">
            <w:pPr>
              <w:rPr>
                <w:b/>
                <w:kern w:val="2"/>
              </w:rPr>
            </w:pPr>
          </w:p>
        </w:tc>
        <w:tc>
          <w:tcPr>
            <w:tcW w:w="3240" w:type="dxa"/>
          </w:tcPr>
          <w:p w14:paraId="4F88315C" w14:textId="77777777" w:rsidR="00BF6507" w:rsidRDefault="00BF6507" w:rsidP="00196E22">
            <w:pPr>
              <w:rPr>
                <w:kern w:val="2"/>
              </w:rPr>
            </w:pPr>
            <w:r>
              <w:rPr>
                <w:kern w:val="2"/>
              </w:rPr>
              <w:t>1.2.10. Atstovavimo pagrindas</w:t>
            </w:r>
          </w:p>
        </w:tc>
        <w:tc>
          <w:tcPr>
            <w:tcW w:w="3510" w:type="dxa"/>
          </w:tcPr>
          <w:p w14:paraId="36DA7788" w14:textId="77777777" w:rsidR="00BF6507" w:rsidRDefault="00BF6507" w:rsidP="00196E22">
            <w:pPr>
              <w:jc w:val="center"/>
              <w:rPr>
                <w:kern w:val="2"/>
              </w:rPr>
            </w:pPr>
          </w:p>
        </w:tc>
      </w:tr>
    </w:tbl>
    <w:p w14:paraId="05E347E1" w14:textId="77777777" w:rsidR="00BF6507" w:rsidRDefault="00BF6507" w:rsidP="00BF6507">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F6507" w14:paraId="40AC44EE" w14:textId="77777777" w:rsidTr="00196E22">
        <w:trPr>
          <w:trHeight w:val="300"/>
        </w:trPr>
        <w:tc>
          <w:tcPr>
            <w:tcW w:w="9535" w:type="dxa"/>
            <w:gridSpan w:val="4"/>
          </w:tcPr>
          <w:p w14:paraId="7B4928B9" w14:textId="77777777" w:rsidR="00BF6507" w:rsidRPr="00916BBD" w:rsidRDefault="00BF6507" w:rsidP="00BF6507">
            <w:pPr>
              <w:pStyle w:val="Sraopastraipa"/>
              <w:numPr>
                <w:ilvl w:val="0"/>
                <w:numId w:val="28"/>
              </w:numPr>
              <w:spacing w:before="120" w:after="120"/>
              <w:contextualSpacing w:val="0"/>
              <w:jc w:val="center"/>
              <w:rPr>
                <w:b/>
                <w:kern w:val="2"/>
              </w:rPr>
            </w:pPr>
            <w:r w:rsidRPr="00916BBD">
              <w:rPr>
                <w:b/>
                <w:kern w:val="2"/>
              </w:rPr>
              <w:t>ATSAKINGI ASMENYS</w:t>
            </w:r>
          </w:p>
        </w:tc>
      </w:tr>
      <w:tr w:rsidR="00BF6507" w14:paraId="79BF17F6" w14:textId="77777777" w:rsidTr="00196E22">
        <w:trPr>
          <w:trHeight w:val="300"/>
        </w:trPr>
        <w:tc>
          <w:tcPr>
            <w:tcW w:w="3094" w:type="dxa"/>
            <w:gridSpan w:val="2"/>
          </w:tcPr>
          <w:p w14:paraId="2BDD44E4" w14:textId="77777777" w:rsidR="00BF6507" w:rsidRDefault="00BF6507" w:rsidP="00196E22">
            <w:pPr>
              <w:spacing w:before="120" w:after="120"/>
              <w:rPr>
                <w:b/>
                <w:kern w:val="2"/>
              </w:rPr>
            </w:pPr>
            <w:r>
              <w:rPr>
                <w:b/>
                <w:kern w:val="2"/>
              </w:rPr>
              <w:t xml:space="preserve">2.1. Pirkėjo kontaktiniai asmenys, atsakingi už Sutarties vykdymą, </w:t>
            </w:r>
            <w:r>
              <w:rPr>
                <w:b/>
              </w:rPr>
              <w:t>Paslaugų</w:t>
            </w:r>
            <w:r>
              <w:rPr>
                <w:b/>
                <w:kern w:val="2"/>
              </w:rPr>
              <w:t xml:space="preserve"> priėmimą, Sąskaitų per informacinę sistemą SABIS priėmimą</w:t>
            </w:r>
          </w:p>
        </w:tc>
        <w:tc>
          <w:tcPr>
            <w:tcW w:w="6441" w:type="dxa"/>
            <w:gridSpan w:val="2"/>
          </w:tcPr>
          <w:p w14:paraId="62A89DEA" w14:textId="77777777" w:rsidR="00BF6507" w:rsidRDefault="00BF6507" w:rsidP="00196E22">
            <w:pPr>
              <w:spacing w:before="120" w:after="120"/>
              <w:rPr>
                <w:color w:val="4472C4"/>
                <w:kern w:val="2"/>
              </w:rPr>
            </w:pPr>
            <w:r>
              <w:rPr>
                <w:color w:val="4472C4"/>
                <w:kern w:val="2"/>
              </w:rPr>
              <w:t>(nurodyti padalinį / skyrių, pareigas, vardą, pavardę, tel., el. paštą)</w:t>
            </w:r>
          </w:p>
        </w:tc>
      </w:tr>
      <w:tr w:rsidR="00BF6507" w14:paraId="42F38892" w14:textId="77777777" w:rsidTr="00196E22">
        <w:trPr>
          <w:trHeight w:val="300"/>
        </w:trPr>
        <w:tc>
          <w:tcPr>
            <w:tcW w:w="3094" w:type="dxa"/>
            <w:gridSpan w:val="2"/>
          </w:tcPr>
          <w:p w14:paraId="33071F2B" w14:textId="77777777" w:rsidR="00BF6507" w:rsidRDefault="00BF6507" w:rsidP="00196E22">
            <w:pPr>
              <w:spacing w:before="120" w:after="120"/>
              <w:rPr>
                <w:b/>
                <w:kern w:val="2"/>
              </w:rPr>
            </w:pPr>
            <w:r>
              <w:rPr>
                <w:b/>
                <w:kern w:val="2"/>
              </w:rPr>
              <w:t>2.2. Tiekėjo kontaktiniai asmenys, atsakingi už Sutarties vykdymą</w:t>
            </w:r>
          </w:p>
        </w:tc>
        <w:tc>
          <w:tcPr>
            <w:tcW w:w="6441" w:type="dxa"/>
            <w:gridSpan w:val="2"/>
          </w:tcPr>
          <w:p w14:paraId="3343968E" w14:textId="77777777" w:rsidR="00BF6507" w:rsidRDefault="00BF6507" w:rsidP="00196E22">
            <w:pPr>
              <w:spacing w:before="120" w:after="120"/>
              <w:rPr>
                <w:color w:val="4472C4"/>
                <w:kern w:val="2"/>
              </w:rPr>
            </w:pPr>
            <w:r>
              <w:rPr>
                <w:color w:val="4472C4"/>
                <w:kern w:val="2"/>
              </w:rPr>
              <w:t>(nurodyti padalinį / skyrių, pareigas, vardą, pavardę, tel., el. paštą)</w:t>
            </w:r>
          </w:p>
        </w:tc>
      </w:tr>
      <w:tr w:rsidR="00BF6507" w14:paraId="753F09CD" w14:textId="77777777" w:rsidTr="00196E22">
        <w:trPr>
          <w:trHeight w:val="300"/>
        </w:trPr>
        <w:tc>
          <w:tcPr>
            <w:tcW w:w="9535" w:type="dxa"/>
            <w:gridSpan w:val="4"/>
          </w:tcPr>
          <w:p w14:paraId="13CB31B8" w14:textId="77777777" w:rsidR="00BF6507" w:rsidRPr="00916BBD" w:rsidRDefault="00BF6507" w:rsidP="00BF6507">
            <w:pPr>
              <w:pStyle w:val="Sraopastraipa"/>
              <w:numPr>
                <w:ilvl w:val="0"/>
                <w:numId w:val="28"/>
              </w:numPr>
              <w:spacing w:before="120" w:after="120"/>
              <w:contextualSpacing w:val="0"/>
              <w:jc w:val="center"/>
              <w:rPr>
                <w:b/>
                <w:kern w:val="2"/>
              </w:rPr>
            </w:pPr>
            <w:r w:rsidRPr="00916BBD">
              <w:rPr>
                <w:b/>
                <w:kern w:val="2"/>
              </w:rPr>
              <w:t>SUTARTIES DALYKAS</w:t>
            </w:r>
          </w:p>
        </w:tc>
      </w:tr>
      <w:tr w:rsidR="00BF6507" w14:paraId="2154A4AC" w14:textId="77777777" w:rsidTr="00196E22">
        <w:trPr>
          <w:trHeight w:val="300"/>
        </w:trPr>
        <w:tc>
          <w:tcPr>
            <w:tcW w:w="3094" w:type="dxa"/>
            <w:gridSpan w:val="2"/>
          </w:tcPr>
          <w:p w14:paraId="0E67F2E3" w14:textId="77777777" w:rsidR="00BF6507" w:rsidRDefault="00BF6507" w:rsidP="00196E22">
            <w:pPr>
              <w:spacing w:before="120" w:after="120"/>
              <w:rPr>
                <w:b/>
                <w:kern w:val="2"/>
              </w:rPr>
            </w:pPr>
            <w:r>
              <w:rPr>
                <w:b/>
                <w:kern w:val="2"/>
              </w:rPr>
              <w:t>3.1. Sutarties dalykas</w:t>
            </w:r>
          </w:p>
        </w:tc>
        <w:tc>
          <w:tcPr>
            <w:tcW w:w="6441" w:type="dxa"/>
            <w:gridSpan w:val="2"/>
          </w:tcPr>
          <w:p w14:paraId="44DDBA38" w14:textId="77777777" w:rsidR="00BF6507" w:rsidRDefault="00BF6507" w:rsidP="00196E22">
            <w:pPr>
              <w:autoSpaceDE w:val="0"/>
              <w:autoSpaceDN w:val="0"/>
              <w:adjustRightInd w:val="0"/>
              <w:spacing w:before="120" w:after="120"/>
              <w:rPr>
                <w:color w:val="000000" w:themeColor="text1"/>
                <w:kern w:val="2"/>
              </w:rPr>
            </w:pPr>
            <w:r w:rsidRPr="00AD24AA">
              <w:rPr>
                <w:color w:val="000000" w:themeColor="text1"/>
                <w:kern w:val="2"/>
              </w:rPr>
              <w:t xml:space="preserve">Tiekėjas įsipareigoja Sutartyje numatytomis sąlygomis suteikti Pirkėjui </w:t>
            </w:r>
            <w:r w:rsidRPr="00AD24AA">
              <w:rPr>
                <w:b/>
                <w:bCs/>
                <w:color w:val="000000" w:themeColor="text1"/>
                <w:kern w:val="2"/>
              </w:rPr>
              <w:t>projekt</w:t>
            </w:r>
            <w:r>
              <w:rPr>
                <w:b/>
                <w:bCs/>
                <w:color w:val="000000" w:themeColor="text1"/>
                <w:kern w:val="2"/>
              </w:rPr>
              <w:t>o</w:t>
            </w:r>
            <w:r w:rsidRPr="00AD24AA">
              <w:rPr>
                <w:b/>
                <w:bCs/>
                <w:color w:val="000000" w:themeColor="text1"/>
                <w:kern w:val="2"/>
              </w:rPr>
              <w:t xml:space="preserve"> </w:t>
            </w:r>
            <w:r>
              <w:rPr>
                <w:b/>
              </w:rPr>
              <w:t>„</w:t>
            </w:r>
            <w:r w:rsidRPr="00C961CC">
              <w:rPr>
                <w:b/>
              </w:rPr>
              <w:t>Tilto per Nevėžį J. Biliūno gatvėje rekonstravim</w:t>
            </w:r>
            <w:r>
              <w:rPr>
                <w:b/>
              </w:rPr>
              <w:t>o</w:t>
            </w:r>
            <w:r w:rsidRPr="00C961CC">
              <w:rPr>
                <w:b/>
              </w:rPr>
              <w:t>, užtvankos kapitalini</w:t>
            </w:r>
            <w:r>
              <w:rPr>
                <w:b/>
              </w:rPr>
              <w:t>s</w:t>
            </w:r>
            <w:r w:rsidRPr="00C961CC">
              <w:rPr>
                <w:b/>
              </w:rPr>
              <w:t xml:space="preserve"> remont</w:t>
            </w:r>
            <w:r>
              <w:rPr>
                <w:b/>
              </w:rPr>
              <w:t>as</w:t>
            </w:r>
            <w:r w:rsidRPr="00C961CC">
              <w:rPr>
                <w:b/>
              </w:rPr>
              <w:t xml:space="preserve"> ir žuvitakio nauj</w:t>
            </w:r>
            <w:r>
              <w:rPr>
                <w:b/>
              </w:rPr>
              <w:t>a</w:t>
            </w:r>
            <w:r w:rsidRPr="00C961CC">
              <w:rPr>
                <w:b/>
              </w:rPr>
              <w:t xml:space="preserve"> statyb</w:t>
            </w:r>
            <w:r>
              <w:rPr>
                <w:b/>
              </w:rPr>
              <w:t>a</w:t>
            </w:r>
            <w:r w:rsidRPr="00C961CC">
              <w:rPr>
                <w:b/>
              </w:rPr>
              <w:t xml:space="preserve"> J. Biliūno g. 15, Panevėžio m.</w:t>
            </w:r>
            <w:r>
              <w:rPr>
                <w:b/>
              </w:rPr>
              <w:t>“</w:t>
            </w:r>
            <w:r w:rsidRPr="00AD24AA">
              <w:rPr>
                <w:color w:val="000000" w:themeColor="text1"/>
              </w:rPr>
              <w:t xml:space="preserve"> (</w:t>
            </w:r>
            <w:r w:rsidRPr="00250718">
              <w:rPr>
                <w:kern w:val="2"/>
              </w:rPr>
              <w:t xml:space="preserve">topografinės geodezinės nuotraukos parengimo, </w:t>
            </w:r>
            <w:r w:rsidRPr="00250718">
              <w:t>tyrimų atlikim</w:t>
            </w:r>
            <w:r>
              <w:rPr>
                <w:color w:val="000000" w:themeColor="text1"/>
              </w:rPr>
              <w:t xml:space="preserve">o, </w:t>
            </w:r>
            <w:r w:rsidRPr="00AD24AA">
              <w:rPr>
                <w:color w:val="000000" w:themeColor="text1"/>
              </w:rPr>
              <w:t>projektinių pasiūlymų</w:t>
            </w:r>
            <w:r>
              <w:rPr>
                <w:color w:val="000000" w:themeColor="text1"/>
              </w:rPr>
              <w:t xml:space="preserve"> </w:t>
            </w:r>
            <w:r w:rsidRPr="00AD24AA">
              <w:rPr>
                <w:color w:val="000000" w:themeColor="text1"/>
              </w:rPr>
              <w:t>ir techninio darbo projekto (toliau – Projektas) parengimo)</w:t>
            </w:r>
            <w:r>
              <w:rPr>
                <w:color w:val="000000" w:themeColor="text1"/>
              </w:rPr>
              <w:t xml:space="preserve"> </w:t>
            </w:r>
            <w:r w:rsidRPr="00250718">
              <w:rPr>
                <w:b/>
                <w:bCs/>
                <w:color w:val="000000" w:themeColor="text1"/>
              </w:rPr>
              <w:t>parengimo</w:t>
            </w:r>
            <w:r w:rsidRPr="00AD24AA">
              <w:rPr>
                <w:b/>
                <w:bCs/>
                <w:color w:val="000000" w:themeColor="text1"/>
              </w:rPr>
              <w:t xml:space="preserve"> </w:t>
            </w:r>
            <w:r w:rsidRPr="00AD24AA">
              <w:rPr>
                <w:color w:val="000000" w:themeColor="text1"/>
              </w:rPr>
              <w:t>(toliau – Projektavimo paslaugos)</w:t>
            </w:r>
            <w:r w:rsidRPr="00AD24AA">
              <w:rPr>
                <w:b/>
                <w:bCs/>
                <w:color w:val="000000" w:themeColor="text1"/>
              </w:rPr>
              <w:t xml:space="preserve"> </w:t>
            </w:r>
            <w:r>
              <w:rPr>
                <w:b/>
                <w:bCs/>
                <w:color w:val="000000" w:themeColor="text1"/>
              </w:rPr>
              <w:t xml:space="preserve">ir projekto </w:t>
            </w:r>
            <w:r w:rsidRPr="00AD24AA">
              <w:rPr>
                <w:b/>
                <w:bCs/>
                <w:color w:val="000000" w:themeColor="text1"/>
              </w:rPr>
              <w:t xml:space="preserve">vykdymo priežiūros paslaugas </w:t>
            </w:r>
            <w:r w:rsidRPr="00AD24AA">
              <w:rPr>
                <w:color w:val="000000" w:themeColor="text1"/>
              </w:rPr>
              <w:t>(toliau – Projekto vykdymo priežiūros paslaugos)</w:t>
            </w:r>
            <w:r w:rsidRPr="00AD24AA">
              <w:rPr>
                <w:color w:val="000000" w:themeColor="text1"/>
                <w:kern w:val="2"/>
              </w:rPr>
              <w:t xml:space="preserve"> (toliau Projektavimo paslaugos ir Projekto vykdymo priežiūros paslaugos kartu – Paslaugos).</w:t>
            </w:r>
          </w:p>
          <w:p w14:paraId="093DC253" w14:textId="77777777" w:rsidR="00BF6507" w:rsidRDefault="00BF6507" w:rsidP="00196E22">
            <w:pPr>
              <w:spacing w:before="120" w:after="120"/>
              <w:rPr>
                <w:color w:val="000000"/>
                <w:kern w:val="2"/>
              </w:rPr>
            </w:pPr>
            <w:r w:rsidRPr="00AD24AA">
              <w:rPr>
                <w:color w:val="000000" w:themeColor="text1"/>
                <w:kern w:val="2"/>
              </w:rPr>
              <w:t xml:space="preserve">Išsamus </w:t>
            </w:r>
            <w:r w:rsidRPr="00AD24AA">
              <w:rPr>
                <w:color w:val="000000" w:themeColor="text1"/>
              </w:rPr>
              <w:t>Paslaugų</w:t>
            </w:r>
            <w:r w:rsidRPr="00AD24AA">
              <w:rPr>
                <w:color w:val="000000" w:themeColor="text1"/>
                <w:kern w:val="2"/>
              </w:rPr>
              <w:t xml:space="preserve"> aprašymas ir kiti reikalavimai teikiamoms </w:t>
            </w:r>
            <w:r w:rsidRPr="00AD24AA">
              <w:rPr>
                <w:color w:val="000000" w:themeColor="text1"/>
              </w:rPr>
              <w:t>Paslaugoms</w:t>
            </w:r>
            <w:r w:rsidRPr="00AD24AA">
              <w:rPr>
                <w:color w:val="000000" w:themeColor="text1"/>
                <w:kern w:val="2"/>
              </w:rPr>
              <w:t xml:space="preserve"> nustatyti Sutarties priede Nr. 1 „Statinio projektavimo užduotis „</w:t>
            </w:r>
            <w:r w:rsidRPr="00B86326">
              <w:rPr>
                <w:bCs/>
              </w:rPr>
              <w:t>Tilto per Nevėžį J. Biliūno gatvėje rekonstravimo, užtvankos kapitalinis remontas ir žuvitakio nauja statyba J. Biliūno g. 15, Panevėžio m.</w:t>
            </w:r>
            <w:r w:rsidRPr="00B86326">
              <w:rPr>
                <w:bCs/>
                <w:color w:val="000000" w:themeColor="text1"/>
                <w:kern w:val="2"/>
              </w:rPr>
              <w:t>“</w:t>
            </w:r>
            <w:r w:rsidRPr="00AD24AA">
              <w:rPr>
                <w:color w:val="000000" w:themeColor="text1"/>
                <w:kern w:val="2"/>
              </w:rPr>
              <w:t xml:space="preserve"> (toliau – Techninė specifikacija), </w:t>
            </w:r>
            <w:r w:rsidRPr="00250718">
              <w:rPr>
                <w:color w:val="000000" w:themeColor="text1"/>
                <w:kern w:val="2"/>
              </w:rPr>
              <w:t>Sutarties priede Nr. 2 „Pasiūlymas“ ir kituose Sutarties prieduose.</w:t>
            </w:r>
          </w:p>
        </w:tc>
      </w:tr>
      <w:tr w:rsidR="00BF6507" w14:paraId="45B28ACE" w14:textId="77777777" w:rsidTr="00196E22">
        <w:trPr>
          <w:trHeight w:val="300"/>
        </w:trPr>
        <w:tc>
          <w:tcPr>
            <w:tcW w:w="3094" w:type="dxa"/>
            <w:gridSpan w:val="2"/>
          </w:tcPr>
          <w:p w14:paraId="473E2F01" w14:textId="77777777" w:rsidR="00BF6507" w:rsidRDefault="00BF6507" w:rsidP="00196E22">
            <w:pPr>
              <w:spacing w:before="120" w:after="120"/>
              <w:rPr>
                <w:b/>
                <w:kern w:val="2"/>
              </w:rPr>
            </w:pPr>
            <w:r>
              <w:rPr>
                <w:b/>
                <w:kern w:val="2"/>
              </w:rPr>
              <w:t>3.2. Pirkimo pavadinimas ir numeris</w:t>
            </w:r>
          </w:p>
        </w:tc>
        <w:tc>
          <w:tcPr>
            <w:tcW w:w="6441" w:type="dxa"/>
            <w:gridSpan w:val="2"/>
          </w:tcPr>
          <w:p w14:paraId="379E0F02" w14:textId="77777777" w:rsidR="00BF6507" w:rsidRDefault="00BF6507" w:rsidP="00196E22">
            <w:pPr>
              <w:spacing w:before="120" w:after="120"/>
              <w:rPr>
                <w:kern w:val="2"/>
              </w:rPr>
            </w:pPr>
          </w:p>
        </w:tc>
      </w:tr>
      <w:tr w:rsidR="00BF6507" w14:paraId="5BC74975" w14:textId="77777777" w:rsidTr="00196E22">
        <w:trPr>
          <w:trHeight w:val="300"/>
        </w:trPr>
        <w:tc>
          <w:tcPr>
            <w:tcW w:w="3094" w:type="dxa"/>
            <w:gridSpan w:val="2"/>
          </w:tcPr>
          <w:p w14:paraId="6D83DAD3" w14:textId="77777777" w:rsidR="00BF6507" w:rsidRDefault="00BF6507" w:rsidP="00196E22">
            <w:pPr>
              <w:spacing w:before="120" w:after="120"/>
              <w:rPr>
                <w:b/>
                <w:kern w:val="2"/>
              </w:rPr>
            </w:pPr>
            <w:r>
              <w:rPr>
                <w:b/>
                <w:kern w:val="2"/>
              </w:rPr>
              <w:t>3.3. Informacija apie Europos Sąjungos lėšomis finansuojamą projektą arba kitą projektą</w:t>
            </w:r>
          </w:p>
        </w:tc>
        <w:tc>
          <w:tcPr>
            <w:tcW w:w="6441" w:type="dxa"/>
            <w:gridSpan w:val="2"/>
          </w:tcPr>
          <w:p w14:paraId="766EB042" w14:textId="77777777" w:rsidR="00BF6507" w:rsidRDefault="00BF6507" w:rsidP="00196E22">
            <w:pPr>
              <w:spacing w:before="120" w:after="120"/>
              <w:rPr>
                <w:kern w:val="2"/>
              </w:rPr>
            </w:pPr>
            <w:r>
              <w:rPr>
                <w:kern w:val="2"/>
              </w:rPr>
              <w:t>Netaikoma</w:t>
            </w:r>
          </w:p>
          <w:p w14:paraId="0F6CCB7E" w14:textId="77777777" w:rsidR="00BF6507" w:rsidRPr="00916BBD" w:rsidRDefault="00BF6507" w:rsidP="00196E22">
            <w:pPr>
              <w:spacing w:before="120" w:after="120"/>
              <w:rPr>
                <w:color w:val="4472C4"/>
                <w:kern w:val="2"/>
              </w:rPr>
            </w:pPr>
          </w:p>
        </w:tc>
      </w:tr>
      <w:tr w:rsidR="00BF6507" w14:paraId="22AD62DF" w14:textId="77777777" w:rsidTr="00196E22">
        <w:trPr>
          <w:trHeight w:val="300"/>
        </w:trPr>
        <w:tc>
          <w:tcPr>
            <w:tcW w:w="9535" w:type="dxa"/>
            <w:gridSpan w:val="4"/>
          </w:tcPr>
          <w:p w14:paraId="0759FF8C" w14:textId="77777777" w:rsidR="00BF6507" w:rsidRDefault="00BF6507" w:rsidP="00196E22">
            <w:pPr>
              <w:spacing w:before="120" w:after="120"/>
              <w:jc w:val="center"/>
              <w:rPr>
                <w:b/>
                <w:kern w:val="2"/>
              </w:rPr>
            </w:pPr>
            <w:r>
              <w:rPr>
                <w:b/>
                <w:kern w:val="2"/>
              </w:rPr>
              <w:t xml:space="preserve">4. PASLAUGŲ SUTEIKIMO TERMINAI IR PASLAUGŲ PERDAVIMO </w:t>
            </w:r>
            <w:r>
              <w:rPr>
                <w:color w:val="000000"/>
                <w:kern w:val="2"/>
              </w:rPr>
              <w:t>–</w:t>
            </w:r>
            <w:r>
              <w:rPr>
                <w:b/>
                <w:kern w:val="2"/>
              </w:rPr>
              <w:t xml:space="preserve"> PRIĖMIMO TVARKA</w:t>
            </w:r>
          </w:p>
        </w:tc>
      </w:tr>
      <w:tr w:rsidR="00BF6507" w14:paraId="43EF8706" w14:textId="77777777" w:rsidTr="00196E22">
        <w:trPr>
          <w:trHeight w:val="300"/>
        </w:trPr>
        <w:tc>
          <w:tcPr>
            <w:tcW w:w="3094" w:type="dxa"/>
            <w:gridSpan w:val="2"/>
          </w:tcPr>
          <w:p w14:paraId="70B6C3A6" w14:textId="77777777" w:rsidR="00BF6507" w:rsidRDefault="00BF6507" w:rsidP="00196E22">
            <w:pPr>
              <w:spacing w:before="120" w:after="120"/>
              <w:rPr>
                <w:b/>
              </w:rPr>
            </w:pPr>
            <w:r w:rsidRPr="00250718">
              <w:rPr>
                <w:b/>
                <w:kern w:val="2"/>
              </w:rPr>
              <w:lastRenderedPageBreak/>
              <w:t xml:space="preserve">4.1. </w:t>
            </w:r>
            <w:r w:rsidRPr="00250718">
              <w:rPr>
                <w:b/>
              </w:rPr>
              <w:t>Paslaugų</w:t>
            </w:r>
            <w:r w:rsidRPr="00250718">
              <w:rPr>
                <w:b/>
                <w:kern w:val="2"/>
              </w:rPr>
              <w:t xml:space="preserve"> </w:t>
            </w:r>
            <w:r w:rsidRPr="00250718">
              <w:rPr>
                <w:b/>
              </w:rPr>
              <w:t>suteikimo</w:t>
            </w:r>
            <w:r w:rsidRPr="00250718">
              <w:rPr>
                <w:b/>
                <w:kern w:val="2"/>
              </w:rPr>
              <w:t xml:space="preserve"> terminai, kai </w:t>
            </w:r>
            <w:r w:rsidRPr="00250718">
              <w:rPr>
                <w:b/>
              </w:rPr>
              <w:t>Paslaugos</w:t>
            </w:r>
            <w:r w:rsidRPr="00250718">
              <w:rPr>
                <w:b/>
                <w:kern w:val="2"/>
              </w:rPr>
              <w:t xml:space="preserve"> </w:t>
            </w:r>
            <w:r w:rsidRPr="00250718">
              <w:rPr>
                <w:b/>
              </w:rPr>
              <w:t>teikiamos</w:t>
            </w:r>
            <w:r w:rsidRPr="00250718">
              <w:rPr>
                <w:b/>
                <w:kern w:val="2"/>
              </w:rPr>
              <w:t xml:space="preserve"> </w:t>
            </w:r>
            <w:r w:rsidRPr="00250718">
              <w:rPr>
                <w:b/>
              </w:rPr>
              <w:t>etapais</w:t>
            </w:r>
          </w:p>
        </w:tc>
        <w:tc>
          <w:tcPr>
            <w:tcW w:w="6441" w:type="dxa"/>
            <w:gridSpan w:val="2"/>
          </w:tcPr>
          <w:p w14:paraId="2E7CB1D0" w14:textId="77777777" w:rsidR="00BF6507" w:rsidRPr="00417FBC" w:rsidRDefault="00BF6507" w:rsidP="00196E22">
            <w:pPr>
              <w:spacing w:before="120" w:after="120"/>
            </w:pPr>
            <w:r w:rsidRPr="00417FBC">
              <w:t xml:space="preserve">Tiekėjas </w:t>
            </w:r>
            <w:r w:rsidRPr="00417FBC">
              <w:rPr>
                <w:b/>
                <w:bCs/>
                <w:u w:val="single"/>
              </w:rPr>
              <w:t>Projektavimo paslaugas</w:t>
            </w:r>
            <w:r w:rsidRPr="00417FBC">
              <w:t xml:space="preserve"> įsipareigoja suteikti </w:t>
            </w:r>
            <w:r w:rsidRPr="00417FBC">
              <w:rPr>
                <w:b/>
              </w:rPr>
              <w:t>ne vėliau kaip per</w:t>
            </w:r>
            <w:r w:rsidRPr="00417FBC">
              <w:t xml:space="preserve"> </w:t>
            </w:r>
            <w:r w:rsidRPr="00250718">
              <w:rPr>
                <w:b/>
                <w:bCs/>
              </w:rPr>
              <w:t>16</w:t>
            </w:r>
            <w:r w:rsidRPr="00417FBC">
              <w:rPr>
                <w:b/>
                <w:bCs/>
              </w:rPr>
              <w:t xml:space="preserve"> (</w:t>
            </w:r>
            <w:r w:rsidRPr="00250718">
              <w:rPr>
                <w:b/>
                <w:bCs/>
              </w:rPr>
              <w:t>šešiolika</w:t>
            </w:r>
            <w:r w:rsidRPr="00417FBC">
              <w:rPr>
                <w:b/>
                <w:bCs/>
              </w:rPr>
              <w:t>) mėnesius</w:t>
            </w:r>
            <w:r w:rsidRPr="00417FBC">
              <w:t xml:space="preserve"> nuo Sutarties įsigaliojimo dienos </w:t>
            </w:r>
            <w:r w:rsidRPr="00417FBC">
              <w:rPr>
                <w:kern w:val="2"/>
              </w:rPr>
              <w:t xml:space="preserve">suderintame Paslaugų teikimo grafike (Sutarties priedas Nr. 3) </w:t>
            </w:r>
            <w:r w:rsidRPr="00417FBC">
              <w:t xml:space="preserve">nurodytų etapų eiliškumu, </w:t>
            </w:r>
            <w:r w:rsidRPr="00417FBC">
              <w:rPr>
                <w:kern w:val="2"/>
              </w:rPr>
              <w:t>terminais ir sąlygomis.</w:t>
            </w:r>
          </w:p>
          <w:p w14:paraId="00BE51CE" w14:textId="77777777" w:rsidR="00BF6507" w:rsidRPr="00417FBC" w:rsidRDefault="00BF6507" w:rsidP="00196E22">
            <w:pPr>
              <w:spacing w:before="120" w:after="120"/>
            </w:pPr>
            <w:r w:rsidRPr="00417FBC">
              <w:t>Statybą leidžiančio dokumento gavimo ir projekto ekspertizės laikotarpių trukmės į  Projektavimo paslaugų teikimo laiką neįskaičiuojamos.</w:t>
            </w:r>
          </w:p>
          <w:p w14:paraId="20550C20" w14:textId="77777777" w:rsidR="00BF6507" w:rsidRPr="00250718" w:rsidRDefault="00BF6507" w:rsidP="00196E22">
            <w:pPr>
              <w:spacing w:before="120" w:after="120"/>
              <w:rPr>
                <w:i/>
                <w:iCs/>
              </w:rPr>
            </w:pPr>
            <w:r w:rsidRPr="00417FBC">
              <w:rPr>
                <w:b/>
                <w:bCs/>
                <w:u w:val="single"/>
              </w:rPr>
              <w:t>Projekto vykdymo priežiūros paslaugos</w:t>
            </w:r>
            <w:r w:rsidRPr="00417FBC">
              <w:t xml:space="preserve"> teikiamos </w:t>
            </w:r>
            <w:r w:rsidRPr="00417FBC">
              <w:rPr>
                <w:b/>
                <w:bCs/>
              </w:rPr>
              <w:t>visą statybos laikotarpį iki statybos užbaigimo procedūrų užbaigimo dienos</w:t>
            </w:r>
            <w:r w:rsidRPr="00417FBC">
              <w:t>, įskaitant pažymos apie atliktų darbų atitiktį Projektui pasirašymą.</w:t>
            </w:r>
            <w:r w:rsidRPr="00250718">
              <w:rPr>
                <w:i/>
                <w:iCs/>
              </w:rPr>
              <w:t xml:space="preserve"> </w:t>
            </w:r>
          </w:p>
          <w:p w14:paraId="79BEFB9E" w14:textId="77777777" w:rsidR="00BF6507" w:rsidRPr="00417FBC" w:rsidRDefault="00BF6507" w:rsidP="00196E22">
            <w:pPr>
              <w:spacing w:before="120" w:after="120"/>
            </w:pPr>
            <w:r w:rsidRPr="00417FBC">
              <w:rPr>
                <w:i/>
                <w:iCs/>
              </w:rPr>
              <w:t>Preliminari</w:t>
            </w:r>
            <w:r w:rsidRPr="00417FBC">
              <w:t xml:space="preserve"> Projekto vykdymo priežiūros trukmė –</w:t>
            </w:r>
            <w:r>
              <w:t xml:space="preserve"> </w:t>
            </w:r>
            <w:r w:rsidRPr="00250718">
              <w:t>24</w:t>
            </w:r>
            <w:r w:rsidRPr="00417FBC">
              <w:t xml:space="preserve"> (dv</w:t>
            </w:r>
            <w:r w:rsidRPr="00250718">
              <w:t>idešimt keturi</w:t>
            </w:r>
            <w:r w:rsidRPr="00417FBC">
              <w:t>) mėnesi</w:t>
            </w:r>
            <w:r>
              <w:t>ai</w:t>
            </w:r>
            <w:r w:rsidRPr="00417FBC">
              <w:t>.</w:t>
            </w:r>
          </w:p>
          <w:p w14:paraId="2EC7D97E" w14:textId="77777777" w:rsidR="00BF6507" w:rsidRPr="00250718" w:rsidRDefault="00BF6507" w:rsidP="00196E22">
            <w:pPr>
              <w:spacing w:before="120" w:after="120"/>
              <w:rPr>
                <w:color w:val="4472C4"/>
                <w:kern w:val="2"/>
              </w:rPr>
            </w:pPr>
            <w:r w:rsidRPr="00417FBC">
              <w:t>Projekto vykdymo priežiūros paslaugų teikimo metu, Tiekėjas privalo į Projekto vykdymo priežiūros paslaugų teikimo objektą atvykti pagal poreikį, dalyvauti objekte vykstančiuose pasitarimuose. Atsiradus būtinybei, gavus raštišką pranešimą, į objektą atvykti ne vėliau kaip per 3 (tris) darbo dienas.</w:t>
            </w:r>
          </w:p>
        </w:tc>
      </w:tr>
      <w:tr w:rsidR="00BF6507" w14:paraId="3A149CB7" w14:textId="77777777" w:rsidTr="00196E22">
        <w:trPr>
          <w:trHeight w:val="300"/>
        </w:trPr>
        <w:tc>
          <w:tcPr>
            <w:tcW w:w="3094" w:type="dxa"/>
            <w:gridSpan w:val="2"/>
          </w:tcPr>
          <w:p w14:paraId="571BB942" w14:textId="77777777" w:rsidR="00BF6507" w:rsidRDefault="00BF6507" w:rsidP="00196E22">
            <w:pPr>
              <w:spacing w:before="120" w:after="120"/>
              <w:rPr>
                <w:b/>
                <w:kern w:val="2"/>
              </w:rPr>
            </w:pPr>
            <w:r>
              <w:rPr>
                <w:b/>
                <w:kern w:val="2"/>
              </w:rPr>
              <w:t>4.2. Paslaugų / jų dalies / etapo / periodo suteikimo termino pratęsimas</w:t>
            </w:r>
          </w:p>
        </w:tc>
        <w:tc>
          <w:tcPr>
            <w:tcW w:w="6441" w:type="dxa"/>
            <w:gridSpan w:val="2"/>
          </w:tcPr>
          <w:p w14:paraId="5D9F0F23" w14:textId="77777777" w:rsidR="00BF6507" w:rsidRPr="00EB3F66" w:rsidRDefault="00BF6507" w:rsidP="00196E22">
            <w:pPr>
              <w:spacing w:before="120" w:after="120"/>
              <w:jc w:val="both"/>
            </w:pPr>
            <w:r w:rsidRPr="00250718">
              <w:rPr>
                <w:kern w:val="2"/>
              </w:rPr>
              <w:t xml:space="preserve">Tiekėjas turi teisę į </w:t>
            </w:r>
            <w:r w:rsidRPr="00250718">
              <w:rPr>
                <w:kern w:val="2"/>
                <w:u w:val="single"/>
              </w:rPr>
              <w:t>Projektavimo paslaugų</w:t>
            </w:r>
            <w:r w:rsidRPr="00250718">
              <w:rPr>
                <w:kern w:val="2"/>
              </w:rPr>
              <w:t xml:space="preserve">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250718">
              <w:rPr>
                <w:kern w:val="2"/>
                <w:u w:val="single"/>
              </w:rPr>
              <w:t>Projektavimo paslaugų</w:t>
            </w:r>
            <w:r w:rsidRPr="00250718">
              <w:rPr>
                <w:kern w:val="2"/>
              </w:rPr>
              <w:t xml:space="preserve">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w:t>
            </w:r>
            <w:r w:rsidRPr="00250718">
              <w:rPr>
                <w:kern w:val="2"/>
                <w:u w:val="single"/>
              </w:rPr>
              <w:t>Projektavimo paslaugų</w:t>
            </w:r>
            <w:r w:rsidRPr="00250718">
              <w:rPr>
                <w:kern w:val="2"/>
              </w:rPr>
              <w:t xml:space="preserve"> suteikimo terminas gali būti pratęsiamas tik minėtų aplinkybių egzistavimo laikotarpiui, bet </w:t>
            </w:r>
            <w:r w:rsidRPr="00250718">
              <w:rPr>
                <w:b/>
                <w:bCs/>
                <w:kern w:val="2"/>
              </w:rPr>
              <w:t xml:space="preserve">ne ilgesniam nei 2 (dviejų) mėnesių </w:t>
            </w:r>
            <w:r w:rsidRPr="00250718">
              <w:rPr>
                <w:kern w:val="2"/>
              </w:rPr>
              <w:t>laikotarpiui.</w:t>
            </w:r>
          </w:p>
        </w:tc>
      </w:tr>
      <w:tr w:rsidR="00BF6507" w14:paraId="26E8A3CF" w14:textId="77777777" w:rsidTr="00196E22">
        <w:trPr>
          <w:trHeight w:val="300"/>
        </w:trPr>
        <w:tc>
          <w:tcPr>
            <w:tcW w:w="3094" w:type="dxa"/>
            <w:gridSpan w:val="2"/>
          </w:tcPr>
          <w:p w14:paraId="43CCDAA4" w14:textId="77777777" w:rsidR="00BF6507" w:rsidRDefault="00BF6507" w:rsidP="00196E22">
            <w:pPr>
              <w:spacing w:before="120" w:after="120"/>
              <w:rPr>
                <w:b/>
                <w:kern w:val="2"/>
              </w:rPr>
            </w:pPr>
            <w:r>
              <w:rPr>
                <w:b/>
                <w:kern w:val="2"/>
              </w:rPr>
              <w:t>4.3. Užsakymų teikimo tvarka</w:t>
            </w:r>
          </w:p>
        </w:tc>
        <w:tc>
          <w:tcPr>
            <w:tcW w:w="6441" w:type="dxa"/>
            <w:gridSpan w:val="2"/>
          </w:tcPr>
          <w:p w14:paraId="24ECAE54" w14:textId="77777777" w:rsidR="00BF6507" w:rsidRDefault="00BF6507" w:rsidP="00196E22">
            <w:pPr>
              <w:spacing w:before="120" w:after="120"/>
            </w:pPr>
            <w:r>
              <w:t>Netaikoma</w:t>
            </w:r>
          </w:p>
        </w:tc>
      </w:tr>
      <w:tr w:rsidR="00BF6507" w14:paraId="4B8DEC7C" w14:textId="77777777" w:rsidTr="00196E22">
        <w:trPr>
          <w:trHeight w:val="1117"/>
        </w:trPr>
        <w:tc>
          <w:tcPr>
            <w:tcW w:w="3094" w:type="dxa"/>
            <w:gridSpan w:val="2"/>
            <w:tcBorders>
              <w:top w:val="single" w:sz="4" w:space="0" w:color="auto"/>
              <w:left w:val="single" w:sz="4" w:space="0" w:color="auto"/>
              <w:bottom w:val="single" w:sz="4" w:space="0" w:color="auto"/>
              <w:right w:val="single" w:sz="4" w:space="0" w:color="auto"/>
            </w:tcBorders>
          </w:tcPr>
          <w:p w14:paraId="45E10721" w14:textId="77777777" w:rsidR="00BF6507" w:rsidRPr="004B64D1" w:rsidRDefault="00BF6507" w:rsidP="00196E22">
            <w:pPr>
              <w:spacing w:before="120" w:after="120"/>
              <w:rPr>
                <w:b/>
                <w:kern w:val="2"/>
              </w:rPr>
            </w:pPr>
            <w:r>
              <w:rPr>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4DB490A" w14:textId="77777777" w:rsidR="00BF6507" w:rsidRPr="004B64D1" w:rsidRDefault="00BF6507" w:rsidP="00196E22">
            <w:pPr>
              <w:spacing w:before="120" w:after="120"/>
              <w:rPr>
                <w:kern w:val="2"/>
              </w:rPr>
            </w:pPr>
            <w:r>
              <w:rPr>
                <w:kern w:val="2"/>
              </w:rPr>
              <w:t>Netaikoma</w:t>
            </w:r>
          </w:p>
        </w:tc>
      </w:tr>
      <w:tr w:rsidR="00BF6507" w14:paraId="70E6A2B7" w14:textId="77777777" w:rsidTr="00196E22">
        <w:trPr>
          <w:trHeight w:val="300"/>
        </w:trPr>
        <w:tc>
          <w:tcPr>
            <w:tcW w:w="3094" w:type="dxa"/>
            <w:gridSpan w:val="2"/>
          </w:tcPr>
          <w:p w14:paraId="1EB62173" w14:textId="77777777" w:rsidR="00BF6507" w:rsidRDefault="00BF6507" w:rsidP="00196E22">
            <w:pPr>
              <w:spacing w:before="120" w:after="120"/>
              <w:rPr>
                <w:b/>
                <w:kern w:val="2"/>
              </w:rPr>
            </w:pPr>
            <w:r>
              <w:rPr>
                <w:b/>
                <w:kern w:val="2"/>
              </w:rPr>
              <w:t>4.5. Pateikiami dokumentai</w:t>
            </w:r>
          </w:p>
        </w:tc>
        <w:tc>
          <w:tcPr>
            <w:tcW w:w="6441" w:type="dxa"/>
            <w:gridSpan w:val="2"/>
          </w:tcPr>
          <w:p w14:paraId="4C2DE86E" w14:textId="77777777" w:rsidR="00BF6507" w:rsidRPr="004B64D1" w:rsidRDefault="00BF6507" w:rsidP="00196E22">
            <w:pPr>
              <w:spacing w:before="120" w:after="120"/>
            </w:pPr>
            <w:r w:rsidRPr="004B64D1">
              <w:t xml:space="preserve">Turi būti pateikiami šie dokumentai: </w:t>
            </w:r>
          </w:p>
          <w:p w14:paraId="183AB1E2" w14:textId="77777777" w:rsidR="00BF6507" w:rsidRPr="004B64D1" w:rsidRDefault="00BF6507" w:rsidP="00196E22">
            <w:pPr>
              <w:spacing w:before="120" w:after="120"/>
            </w:pPr>
            <w:r w:rsidRPr="004B64D1">
              <w:t xml:space="preserve">- </w:t>
            </w:r>
            <w:r w:rsidRPr="00250718">
              <w:rPr>
                <w:b/>
                <w:bCs/>
              </w:rPr>
              <w:t>suteiktų Paslaugų (dalies jų) perdavimo–priėmimo aktas</w:t>
            </w:r>
            <w:r w:rsidRPr="004B64D1">
              <w:t>;</w:t>
            </w:r>
          </w:p>
          <w:p w14:paraId="1EC6F07D" w14:textId="77777777" w:rsidR="00BF6507" w:rsidRPr="004B64D1" w:rsidRDefault="00BF6507" w:rsidP="00196E22">
            <w:pPr>
              <w:spacing w:before="120" w:after="120"/>
            </w:pPr>
            <w:r w:rsidRPr="004B64D1">
              <w:t xml:space="preserve">- </w:t>
            </w:r>
            <w:r w:rsidRPr="00250718">
              <w:rPr>
                <w:b/>
                <w:bCs/>
              </w:rPr>
              <w:t>Sąskaita;</w:t>
            </w:r>
          </w:p>
          <w:p w14:paraId="5104A687" w14:textId="77777777" w:rsidR="00BF6507" w:rsidRDefault="00BF6507" w:rsidP="00196E22">
            <w:pPr>
              <w:spacing w:before="120" w:after="120"/>
            </w:pPr>
            <w:r w:rsidRPr="004B64D1">
              <w:lastRenderedPageBreak/>
              <w:t xml:space="preserve">- </w:t>
            </w:r>
            <w:r w:rsidRPr="00250718">
              <w:rPr>
                <w:b/>
                <w:bCs/>
              </w:rPr>
              <w:t>kiti dokumentai</w:t>
            </w:r>
            <w:r w:rsidRPr="004B64D1">
              <w:t xml:space="preserve"> (atsižvelgiant į suteiktų Paslaugų etapą)</w:t>
            </w:r>
          </w:p>
          <w:p w14:paraId="3A756EF2" w14:textId="77777777" w:rsidR="00BF6507" w:rsidRPr="004B64D1" w:rsidRDefault="00BF6507" w:rsidP="00196E22">
            <w:pPr>
              <w:spacing w:before="120" w:after="120"/>
            </w:pPr>
          </w:p>
          <w:p w14:paraId="462E14F4" w14:textId="77777777" w:rsidR="00BF6507" w:rsidRDefault="00BF6507" w:rsidP="00196E22">
            <w:pPr>
              <w:spacing w:before="120" w:after="120"/>
            </w:pPr>
            <w:r w:rsidRPr="004B64D1">
              <w:t xml:space="preserve">Tiekėjui nepateikus nurodytų dokumentų, laikoma, kad </w:t>
            </w:r>
            <w:r w:rsidRPr="00A01040">
              <w:t xml:space="preserve">Paslaugos </w:t>
            </w:r>
            <w:r w:rsidRPr="00250718">
              <w:t>(dalis jų</w:t>
            </w:r>
            <w:r w:rsidRPr="00A01040">
              <w:t>)</w:t>
            </w:r>
            <w:r w:rsidRPr="004B64D1">
              <w:t xml:space="preserve"> neatitinka Sutartyje nustatytų reikalavimų</w:t>
            </w:r>
          </w:p>
        </w:tc>
      </w:tr>
      <w:tr w:rsidR="00BF6507" w14:paraId="3D5A69B0" w14:textId="77777777" w:rsidTr="00196E22">
        <w:trPr>
          <w:trHeight w:val="300"/>
        </w:trPr>
        <w:tc>
          <w:tcPr>
            <w:tcW w:w="9535" w:type="dxa"/>
            <w:gridSpan w:val="4"/>
          </w:tcPr>
          <w:p w14:paraId="5AFD2AA9" w14:textId="77777777" w:rsidR="00BF6507" w:rsidRDefault="00BF6507" w:rsidP="00196E22">
            <w:pPr>
              <w:spacing w:before="120" w:after="120"/>
              <w:jc w:val="center"/>
              <w:rPr>
                <w:b/>
                <w:kern w:val="2"/>
              </w:rPr>
            </w:pPr>
            <w:r>
              <w:rPr>
                <w:b/>
                <w:kern w:val="2"/>
              </w:rPr>
              <w:lastRenderedPageBreak/>
              <w:t>5. SUTARTIES KAINA IR ATSISKAITYMO TVARKA</w:t>
            </w:r>
          </w:p>
        </w:tc>
      </w:tr>
      <w:tr w:rsidR="00BF6507" w14:paraId="3A3D18C5" w14:textId="77777777" w:rsidTr="00196E22">
        <w:trPr>
          <w:trHeight w:val="300"/>
        </w:trPr>
        <w:tc>
          <w:tcPr>
            <w:tcW w:w="3094" w:type="dxa"/>
            <w:gridSpan w:val="2"/>
          </w:tcPr>
          <w:p w14:paraId="50956C0A" w14:textId="77777777" w:rsidR="00BF6507" w:rsidRDefault="00BF6507" w:rsidP="00196E22">
            <w:pPr>
              <w:spacing w:before="120" w:after="120"/>
              <w:rPr>
                <w:b/>
                <w:kern w:val="2"/>
              </w:rPr>
            </w:pPr>
            <w:r>
              <w:rPr>
                <w:b/>
                <w:kern w:val="2"/>
              </w:rPr>
              <w:t>5.1. Sutarčiai taikomas kainos apskaičiavimo būdas</w:t>
            </w:r>
          </w:p>
        </w:tc>
        <w:tc>
          <w:tcPr>
            <w:tcW w:w="6441" w:type="dxa"/>
            <w:gridSpan w:val="2"/>
          </w:tcPr>
          <w:p w14:paraId="0F5E9314" w14:textId="77777777" w:rsidR="00BF6507" w:rsidRPr="004B64D1" w:rsidRDefault="00BF6507" w:rsidP="00196E22">
            <w:pPr>
              <w:spacing w:before="120" w:after="120"/>
              <w:rPr>
                <w:kern w:val="2"/>
              </w:rPr>
            </w:pPr>
            <w:r>
              <w:rPr>
                <w:kern w:val="2"/>
              </w:rPr>
              <w:t>Fiksuotos kainos kainodara</w:t>
            </w:r>
          </w:p>
        </w:tc>
      </w:tr>
      <w:tr w:rsidR="00BF6507" w14:paraId="576E4EB6" w14:textId="77777777" w:rsidTr="00196E22">
        <w:trPr>
          <w:trHeight w:val="300"/>
        </w:trPr>
        <w:tc>
          <w:tcPr>
            <w:tcW w:w="3094" w:type="dxa"/>
            <w:gridSpan w:val="2"/>
          </w:tcPr>
          <w:p w14:paraId="54EC0160" w14:textId="77777777" w:rsidR="00BF6507" w:rsidRDefault="00BF6507" w:rsidP="00196E22">
            <w:pPr>
              <w:spacing w:before="120" w:after="120"/>
              <w:rPr>
                <w:b/>
                <w:kern w:val="2"/>
              </w:rPr>
            </w:pPr>
            <w:r>
              <w:rPr>
                <w:b/>
                <w:kern w:val="2"/>
              </w:rPr>
              <w:t xml:space="preserve">5.2. Pradinės Sutarties vertė ir Sutarties kaina, kai taikoma </w:t>
            </w:r>
            <w:r>
              <w:rPr>
                <w:b/>
                <w:kern w:val="2"/>
                <w:u w:val="single"/>
              </w:rPr>
              <w:t>fiksuotos kainos</w:t>
            </w:r>
            <w:r>
              <w:rPr>
                <w:b/>
                <w:kern w:val="2"/>
              </w:rPr>
              <w:t xml:space="preserve"> kainodara</w:t>
            </w:r>
          </w:p>
          <w:p w14:paraId="7CFDA879" w14:textId="77777777" w:rsidR="00BF6507" w:rsidRDefault="00BF6507" w:rsidP="00196E22">
            <w:pPr>
              <w:spacing w:before="120" w:after="120"/>
              <w:rPr>
                <w:b/>
                <w:kern w:val="2"/>
              </w:rPr>
            </w:pPr>
          </w:p>
          <w:p w14:paraId="2A3519AD" w14:textId="77777777" w:rsidR="00BF6507" w:rsidRDefault="00BF6507" w:rsidP="00196E22">
            <w:pPr>
              <w:spacing w:before="120" w:after="120"/>
              <w:rPr>
                <w:b/>
                <w:kern w:val="2"/>
              </w:rPr>
            </w:pPr>
          </w:p>
          <w:p w14:paraId="5226D518" w14:textId="77777777" w:rsidR="00BF6507" w:rsidRDefault="00BF6507" w:rsidP="00196E22">
            <w:pPr>
              <w:spacing w:before="120" w:after="120"/>
              <w:rPr>
                <w:b/>
                <w:kern w:val="2"/>
              </w:rPr>
            </w:pPr>
          </w:p>
          <w:p w14:paraId="36C9CBFE" w14:textId="77777777" w:rsidR="00BF6507" w:rsidRDefault="00BF6507" w:rsidP="00196E22">
            <w:pPr>
              <w:spacing w:before="120" w:after="120"/>
              <w:jc w:val="both"/>
              <w:rPr>
                <w:b/>
                <w:kern w:val="2"/>
              </w:rPr>
            </w:pPr>
          </w:p>
        </w:tc>
        <w:tc>
          <w:tcPr>
            <w:tcW w:w="6441" w:type="dxa"/>
            <w:gridSpan w:val="2"/>
          </w:tcPr>
          <w:p w14:paraId="76A393AE" w14:textId="77777777" w:rsidR="00BF6507" w:rsidRDefault="00BF6507" w:rsidP="00196E22">
            <w:pPr>
              <w:spacing w:before="120" w:after="120"/>
            </w:pPr>
            <w:r>
              <w:rPr>
                <w:kern w:val="2"/>
              </w:rPr>
              <w:t xml:space="preserve">Pradinės Sutarties vertė yra </w:t>
            </w:r>
            <w:r>
              <w:rPr>
                <w:color w:val="4472C4"/>
                <w:kern w:val="2"/>
              </w:rPr>
              <w:t>(nurodyti sumą skaičiais)</w:t>
            </w:r>
            <w:r>
              <w:rPr>
                <w:kern w:val="2"/>
              </w:rPr>
              <w:t xml:space="preserve"> Eur </w:t>
            </w:r>
            <w:r>
              <w:rPr>
                <w:color w:val="4472C4"/>
                <w:kern w:val="2"/>
              </w:rPr>
              <w:t>(nurodyti sumą žodžiais)</w:t>
            </w:r>
            <w:r>
              <w:rPr>
                <w:kern w:val="2"/>
              </w:rPr>
              <w:t xml:space="preserve"> be PVM.</w:t>
            </w:r>
          </w:p>
          <w:p w14:paraId="7C657431" w14:textId="77777777" w:rsidR="00BF6507" w:rsidRDefault="00BF6507" w:rsidP="00196E22">
            <w:pPr>
              <w:spacing w:before="120" w:after="120"/>
            </w:pPr>
            <w:r>
              <w:rPr>
                <w:kern w:val="2"/>
              </w:rPr>
              <w:t xml:space="preserve">PVM sudaro </w:t>
            </w:r>
            <w:r>
              <w:rPr>
                <w:color w:val="4472C4"/>
                <w:kern w:val="2"/>
              </w:rPr>
              <w:t>(nurodyti sumą skaičiais)</w:t>
            </w:r>
            <w:r>
              <w:rPr>
                <w:kern w:val="2"/>
              </w:rPr>
              <w:t xml:space="preserve"> Eur </w:t>
            </w:r>
            <w:r>
              <w:rPr>
                <w:color w:val="4472C4"/>
                <w:kern w:val="2"/>
              </w:rPr>
              <w:t>(nurodyti sumą žodžiais)</w:t>
            </w:r>
            <w:r>
              <w:rPr>
                <w:kern w:val="2"/>
              </w:rPr>
              <w:t>.</w:t>
            </w:r>
          </w:p>
          <w:p w14:paraId="5B2770EA" w14:textId="77777777" w:rsidR="00BF6507" w:rsidRDefault="00BF6507" w:rsidP="00196E22">
            <w:pPr>
              <w:spacing w:before="120" w:after="120"/>
            </w:pPr>
            <w:r>
              <w:rPr>
                <w:kern w:val="2"/>
              </w:rPr>
              <w:t xml:space="preserve">Sutarties kaina yra </w:t>
            </w:r>
            <w:r>
              <w:rPr>
                <w:color w:val="4472C4"/>
                <w:kern w:val="2"/>
              </w:rPr>
              <w:t>(nurodyti sumą skaičiais)</w:t>
            </w:r>
            <w:r>
              <w:rPr>
                <w:kern w:val="2"/>
              </w:rPr>
              <w:t xml:space="preserve"> Eur </w:t>
            </w:r>
            <w:r>
              <w:rPr>
                <w:color w:val="4472C4"/>
                <w:kern w:val="2"/>
              </w:rPr>
              <w:t>(nurodyti sumą žodžiais)</w:t>
            </w:r>
            <w:r>
              <w:rPr>
                <w:kern w:val="2"/>
              </w:rPr>
              <w:t xml:space="preserve"> su PVM.</w:t>
            </w:r>
          </w:p>
          <w:p w14:paraId="13239741" w14:textId="77777777" w:rsidR="00BF6507" w:rsidRDefault="00BF6507" w:rsidP="00196E22">
            <w:pPr>
              <w:spacing w:before="120" w:after="120"/>
              <w:rPr>
                <w:color w:val="FF0000"/>
                <w:kern w:val="2"/>
              </w:rPr>
            </w:pPr>
            <w:r>
              <w:rPr>
                <w:kern w:val="2"/>
              </w:rPr>
              <w:t>Šioje Sutartyje P</w:t>
            </w:r>
            <w:r>
              <w:rPr>
                <w:color w:val="000000"/>
                <w:kern w:val="2"/>
              </w:rPr>
              <w:t>radinės Sutarties vertė yra lygi Tiekėjo pasiūlymo kainai be PVM, nurodytai už visą pirkimo dokumentuose ir Sutartyje nurodytą Paslaugų kiekį ir (ar) apimtį</w:t>
            </w:r>
            <w:r>
              <w:rPr>
                <w:kern w:val="2"/>
              </w:rPr>
              <w:t>.</w:t>
            </w:r>
          </w:p>
        </w:tc>
      </w:tr>
      <w:tr w:rsidR="00BF6507" w14:paraId="69A90AC4" w14:textId="77777777" w:rsidTr="00196E22">
        <w:trPr>
          <w:trHeight w:val="300"/>
        </w:trPr>
        <w:tc>
          <w:tcPr>
            <w:tcW w:w="3094" w:type="dxa"/>
            <w:gridSpan w:val="2"/>
          </w:tcPr>
          <w:p w14:paraId="3DCE7B80" w14:textId="77777777" w:rsidR="00BF6507" w:rsidRPr="00E228DA" w:rsidRDefault="00BF6507" w:rsidP="00196E22">
            <w:pPr>
              <w:spacing w:before="120" w:after="120"/>
              <w:rPr>
                <w:b/>
                <w:kern w:val="2"/>
              </w:rPr>
            </w:pPr>
            <w:r>
              <w:rPr>
                <w:b/>
                <w:kern w:val="2"/>
              </w:rPr>
              <w:t xml:space="preserve">5.3. Sutarties kainos / įkainių perskaičiavimas taikant </w:t>
            </w:r>
            <w:r>
              <w:rPr>
                <w:b/>
                <w:kern w:val="2"/>
                <w:u w:val="single"/>
              </w:rPr>
              <w:t>peržiūros</w:t>
            </w:r>
            <w:r>
              <w:rPr>
                <w:b/>
                <w:kern w:val="2"/>
              </w:rPr>
              <w:t xml:space="preserve"> taisykles</w:t>
            </w:r>
          </w:p>
        </w:tc>
        <w:tc>
          <w:tcPr>
            <w:tcW w:w="6441" w:type="dxa"/>
            <w:gridSpan w:val="2"/>
          </w:tcPr>
          <w:p w14:paraId="3564C01B" w14:textId="77777777" w:rsidR="00BF6507" w:rsidRPr="00E228DA" w:rsidRDefault="00BF6507" w:rsidP="00196E22">
            <w:pPr>
              <w:spacing w:before="120" w:after="120"/>
            </w:pPr>
            <w:r w:rsidRPr="00E228DA">
              <w:rPr>
                <w:kern w:val="2"/>
              </w:rPr>
              <w:t>Sutarties kaina bus perskaičiuojami:</w:t>
            </w:r>
          </w:p>
          <w:p w14:paraId="752AA725" w14:textId="77777777" w:rsidR="00BF6507" w:rsidRPr="00DC4FC2" w:rsidRDefault="00BF6507" w:rsidP="00196E22">
            <w:pPr>
              <w:spacing w:before="120" w:after="120"/>
              <w:rPr>
                <w:kern w:val="2"/>
              </w:rPr>
            </w:pPr>
            <w:r w:rsidRPr="007F275E">
              <w:rPr>
                <w:b/>
                <w:bCs/>
                <w:kern w:val="2"/>
              </w:rPr>
              <w:t>5.3.1.</w:t>
            </w:r>
            <w:r w:rsidRPr="0003007E">
              <w:rPr>
                <w:kern w:val="2"/>
              </w:rPr>
              <w:t xml:space="preserve"> </w:t>
            </w:r>
            <w:r w:rsidRPr="00DC4FC2">
              <w:rPr>
                <w:b/>
                <w:bCs/>
                <w:kern w:val="2"/>
              </w:rPr>
              <w:t>dėl PVM tarifo pasikeitimo</w:t>
            </w:r>
            <w:r w:rsidRPr="0003007E">
              <w:rPr>
                <w:kern w:val="2"/>
              </w:rPr>
              <w:t>;</w:t>
            </w:r>
          </w:p>
          <w:p w14:paraId="005B2065" w14:textId="77777777" w:rsidR="00BF6507" w:rsidRPr="00DC4FC2" w:rsidRDefault="00BF6507" w:rsidP="00196E22">
            <w:pPr>
              <w:spacing w:before="120" w:after="120"/>
              <w:rPr>
                <w:kern w:val="2"/>
              </w:rPr>
            </w:pPr>
            <w:r w:rsidRPr="00DC4FC2">
              <w:rPr>
                <w:kern w:val="2"/>
              </w:rPr>
              <w:t>5.3.2. dėl kitų mokesčių, lemiančių P</w:t>
            </w:r>
            <w:r w:rsidRPr="00DC4FC2">
              <w:t>aslaugų</w:t>
            </w:r>
            <w:r w:rsidRPr="00DC4FC2">
              <w:rPr>
                <w:kern w:val="2"/>
              </w:rPr>
              <w:t xml:space="preserve"> kainos / įkainių pokytį, pasikeitimo (nurodyti mokesčius, dėl kurių bus atliekamas perskaičiavimas)</w:t>
            </w:r>
            <w:r>
              <w:rPr>
                <w:kern w:val="2"/>
              </w:rPr>
              <w:t xml:space="preserve"> – </w:t>
            </w:r>
            <w:r>
              <w:rPr>
                <w:i/>
                <w:iCs/>
                <w:kern w:val="2"/>
              </w:rPr>
              <w:t>netaikoma</w:t>
            </w:r>
            <w:r w:rsidRPr="00DC4FC2">
              <w:rPr>
                <w:kern w:val="2"/>
              </w:rPr>
              <w:t>;</w:t>
            </w:r>
          </w:p>
          <w:p w14:paraId="42F6702C" w14:textId="77777777" w:rsidR="00BF6507" w:rsidRPr="003F4E87" w:rsidRDefault="00BF6507" w:rsidP="00196E22">
            <w:pPr>
              <w:spacing w:before="120" w:after="120"/>
              <w:rPr>
                <w:b/>
                <w:bCs/>
                <w:kern w:val="2"/>
              </w:rPr>
            </w:pPr>
            <w:r w:rsidRPr="003F4E87">
              <w:rPr>
                <w:b/>
                <w:bCs/>
                <w:kern w:val="2"/>
              </w:rPr>
              <w:t>5.3.3. dėl kainų lygio pokyčio;</w:t>
            </w:r>
          </w:p>
          <w:p w14:paraId="033A2BA5" w14:textId="77777777" w:rsidR="00BF6507" w:rsidRPr="00E228DA" w:rsidRDefault="00BF6507" w:rsidP="00196E22">
            <w:pPr>
              <w:spacing w:before="120" w:after="120"/>
              <w:rPr>
                <w:kern w:val="2"/>
              </w:rPr>
            </w:pPr>
            <w:r w:rsidRPr="00DC4FC2">
              <w:rPr>
                <w:kern w:val="2"/>
              </w:rPr>
              <w:t>5.3.4. pagal P</w:t>
            </w:r>
            <w:r w:rsidRPr="00DC4FC2">
              <w:t>aslaugų</w:t>
            </w:r>
            <w:r w:rsidRPr="00DC4FC2">
              <w:rPr>
                <w:kern w:val="2"/>
              </w:rPr>
              <w:t xml:space="preserve"> grupių (įvardinti konkrečią grupę pagal Sutarties dalyką) kainų pokyčius</w:t>
            </w:r>
            <w:r>
              <w:rPr>
                <w:kern w:val="2"/>
              </w:rPr>
              <w:t xml:space="preserve"> – </w:t>
            </w:r>
            <w:r>
              <w:rPr>
                <w:i/>
                <w:iCs/>
                <w:kern w:val="2"/>
              </w:rPr>
              <w:t>netaikoma</w:t>
            </w:r>
            <w:r w:rsidRPr="00DC4FC2">
              <w:rPr>
                <w:kern w:val="2"/>
              </w:rPr>
              <w:t>.</w:t>
            </w:r>
          </w:p>
        </w:tc>
      </w:tr>
      <w:tr w:rsidR="00BF6507" w14:paraId="5ED4F971" w14:textId="77777777" w:rsidTr="00196E22">
        <w:trPr>
          <w:trHeight w:val="300"/>
        </w:trPr>
        <w:tc>
          <w:tcPr>
            <w:tcW w:w="3094" w:type="dxa"/>
            <w:gridSpan w:val="2"/>
          </w:tcPr>
          <w:p w14:paraId="150EF965" w14:textId="77777777" w:rsidR="00BF6507" w:rsidRDefault="00BF6507" w:rsidP="00196E22">
            <w:pPr>
              <w:spacing w:before="120" w:after="120"/>
              <w:rPr>
                <w:b/>
                <w:kern w:val="2"/>
              </w:rPr>
            </w:pPr>
            <w:r>
              <w:rPr>
                <w:b/>
                <w:kern w:val="2"/>
              </w:rPr>
              <w:t>5.3.1. Sutarties kainos / įkainių peržiūra dėl PVM tarifo pasikeitimo</w:t>
            </w:r>
          </w:p>
        </w:tc>
        <w:tc>
          <w:tcPr>
            <w:tcW w:w="6441" w:type="dxa"/>
            <w:gridSpan w:val="2"/>
          </w:tcPr>
          <w:p w14:paraId="7A82494A" w14:textId="77777777" w:rsidR="00BF6507" w:rsidRPr="00E228DA" w:rsidRDefault="00BF6507" w:rsidP="00196E22">
            <w:pPr>
              <w:spacing w:before="120" w:after="120"/>
            </w:pPr>
            <w:r>
              <w:rPr>
                <w:kern w:val="2"/>
              </w:rPr>
              <w:t>Jeigu Sutarties vykdymo metu pasikeičia PVM mokėjimą reglamentuojantys teisės aktai, darantys tiesioginę įtaką Tiekėjo t</w:t>
            </w:r>
            <w:r>
              <w:t>ei</w:t>
            </w:r>
            <w:r>
              <w:rPr>
                <w:kern w:val="2"/>
              </w:rPr>
              <w:t>kiamų P</w:t>
            </w:r>
            <w:r>
              <w:t>aslaugų</w:t>
            </w:r>
            <w:r>
              <w:rPr>
                <w:kern w:val="2"/>
              </w:rPr>
              <w:t xml:space="preserve"> Sutartyje nurodytai kainai / įkainiams, Sutarties kaina / įkainiai perskaičiuojami nekeičiant P</w:t>
            </w:r>
            <w:r>
              <w:t>aslaugų</w:t>
            </w:r>
            <w:r>
              <w:rPr>
                <w:kern w:val="2"/>
              </w:rPr>
              <w:t xml:space="preserve"> kainos / įkainio be PVM.</w:t>
            </w:r>
          </w:p>
          <w:p w14:paraId="7342A586" w14:textId="77777777" w:rsidR="00BF6507" w:rsidRPr="00E228DA" w:rsidRDefault="00BF6507" w:rsidP="00196E22">
            <w:pPr>
              <w:spacing w:before="120" w:after="120"/>
              <w:rPr>
                <w:kern w:val="2"/>
              </w:rPr>
            </w:pPr>
            <w:r w:rsidRPr="00E228DA">
              <w:rPr>
                <w:kern w:val="2"/>
              </w:rPr>
              <w:t>Perskaičiavimas įforminamas Susitarimu ne vėliau kaip per 10 (dešimt) darbo dienų nuo PVM mokėjimą reglamentuojančių teisės aktų pasikeitimo, kuris tampa neatskiriama Sutarties dalimi. Perskaičiuota (-</w:t>
            </w:r>
            <w:proofErr w:type="spellStart"/>
            <w:r w:rsidRPr="00E228DA">
              <w:rPr>
                <w:kern w:val="2"/>
              </w:rPr>
              <w:t>as</w:t>
            </w:r>
            <w:proofErr w:type="spellEnd"/>
            <w:r w:rsidRPr="00E228DA">
              <w:rPr>
                <w:kern w:val="2"/>
              </w:rPr>
              <w:t>) Sutarties kaina taikoma už tą Paslaugų dalį, kurios bus teikiamos nuo Šalių Susitarime nurodytos dienos.</w:t>
            </w:r>
          </w:p>
        </w:tc>
      </w:tr>
      <w:tr w:rsidR="00BF6507" w14:paraId="0ED1D422" w14:textId="77777777" w:rsidTr="00196E22">
        <w:trPr>
          <w:trHeight w:val="300"/>
        </w:trPr>
        <w:tc>
          <w:tcPr>
            <w:tcW w:w="3094" w:type="dxa"/>
            <w:gridSpan w:val="2"/>
          </w:tcPr>
          <w:p w14:paraId="2B725651" w14:textId="77777777" w:rsidR="00BF6507" w:rsidRDefault="00BF6507" w:rsidP="00196E22">
            <w:pPr>
              <w:spacing w:before="120" w:after="120"/>
            </w:pPr>
            <w:r>
              <w:rPr>
                <w:b/>
                <w:bCs/>
                <w:kern w:val="2"/>
              </w:rPr>
              <w:t>5.3.2.</w:t>
            </w:r>
            <w:r>
              <w:rPr>
                <w:kern w:val="2"/>
              </w:rPr>
              <w:t xml:space="preserve"> </w:t>
            </w:r>
            <w:r>
              <w:rPr>
                <w:b/>
                <w:bCs/>
                <w:kern w:val="2"/>
              </w:rPr>
              <w:t xml:space="preserve">Sutarties kainos / įkainių peržiūra dėl kitų mokesčių, lemiančių </w:t>
            </w:r>
            <w:r>
              <w:rPr>
                <w:b/>
                <w:bCs/>
                <w:kern w:val="2"/>
              </w:rPr>
              <w:lastRenderedPageBreak/>
              <w:t>Paslaugų kainos / įkainių pokytį, pasikeitimo</w:t>
            </w:r>
          </w:p>
        </w:tc>
        <w:tc>
          <w:tcPr>
            <w:tcW w:w="6441" w:type="dxa"/>
            <w:gridSpan w:val="2"/>
          </w:tcPr>
          <w:p w14:paraId="5C663B57" w14:textId="77777777" w:rsidR="00BF6507" w:rsidRDefault="00BF6507" w:rsidP="00196E22">
            <w:pPr>
              <w:spacing w:before="120" w:after="120"/>
              <w:rPr>
                <w:kern w:val="2"/>
              </w:rPr>
            </w:pPr>
            <w:r>
              <w:rPr>
                <w:kern w:val="2"/>
              </w:rPr>
              <w:lastRenderedPageBreak/>
              <w:t>Netaikoma</w:t>
            </w:r>
          </w:p>
          <w:p w14:paraId="58FF513F" w14:textId="77777777" w:rsidR="00BF6507" w:rsidRDefault="00BF6507" w:rsidP="00196E22">
            <w:pPr>
              <w:spacing w:before="120" w:after="120"/>
              <w:rPr>
                <w:kern w:val="2"/>
              </w:rPr>
            </w:pPr>
          </w:p>
          <w:p w14:paraId="55DCB327" w14:textId="77777777" w:rsidR="00BF6507" w:rsidRDefault="00BF6507" w:rsidP="00196E22">
            <w:pPr>
              <w:spacing w:before="120" w:after="120"/>
            </w:pPr>
          </w:p>
        </w:tc>
      </w:tr>
      <w:tr w:rsidR="00BF6507" w14:paraId="39F2EA42" w14:textId="77777777" w:rsidTr="00196E22">
        <w:trPr>
          <w:trHeight w:val="300"/>
        </w:trPr>
        <w:tc>
          <w:tcPr>
            <w:tcW w:w="3094" w:type="dxa"/>
            <w:gridSpan w:val="2"/>
          </w:tcPr>
          <w:p w14:paraId="22C3E496" w14:textId="77777777" w:rsidR="00BF6507" w:rsidRDefault="00BF6507" w:rsidP="00196E22">
            <w:pPr>
              <w:spacing w:before="120" w:after="120"/>
              <w:rPr>
                <w:bCs/>
                <w:kern w:val="2"/>
              </w:rPr>
            </w:pPr>
            <w:r>
              <w:rPr>
                <w:b/>
                <w:kern w:val="2"/>
              </w:rPr>
              <w:lastRenderedPageBreak/>
              <w:t>5.3.3. Sutarties kainos / įkainių peržiūra dėl kainų lygio pokyčio</w:t>
            </w:r>
          </w:p>
          <w:p w14:paraId="502505DD" w14:textId="77777777" w:rsidR="00BF6507" w:rsidRDefault="00BF6507" w:rsidP="00196E22">
            <w:pPr>
              <w:spacing w:before="120" w:after="120"/>
              <w:rPr>
                <w:kern w:val="2"/>
              </w:rPr>
            </w:pPr>
          </w:p>
          <w:p w14:paraId="375ED20B" w14:textId="77777777" w:rsidR="00BF6507" w:rsidRDefault="00BF6507" w:rsidP="00196E22">
            <w:pPr>
              <w:spacing w:before="120" w:after="120"/>
              <w:rPr>
                <w:b/>
                <w:kern w:val="2"/>
              </w:rPr>
            </w:pPr>
          </w:p>
        </w:tc>
        <w:tc>
          <w:tcPr>
            <w:tcW w:w="6441" w:type="dxa"/>
            <w:gridSpan w:val="2"/>
          </w:tcPr>
          <w:p w14:paraId="4BACB2E8" w14:textId="77777777" w:rsidR="00BF6507" w:rsidRPr="008D5561" w:rsidRDefault="00BF6507" w:rsidP="00196E22">
            <w:pPr>
              <w:spacing w:before="120" w:after="120"/>
            </w:pPr>
            <w:r>
              <w:rPr>
                <w:color w:val="000000"/>
              </w:rPr>
              <w:t>5.3.3.1. Bet</w:t>
            </w:r>
            <w:r>
              <w:t xml:space="preserve"> kuri </w:t>
            </w:r>
            <w:r w:rsidRPr="008D5561">
              <w:t xml:space="preserve">Sutarties Šalis Sutarties galiojimo metu turi teisę inicijuoti Sutarties </w:t>
            </w:r>
            <w:r w:rsidRPr="00973CB4">
              <w:t xml:space="preserve">kainos </w:t>
            </w:r>
            <w:r w:rsidRPr="008D5561">
              <w:t xml:space="preserve">peržiūrą (keitimą) </w:t>
            </w:r>
            <w:r w:rsidRPr="00250718">
              <w:rPr>
                <w:b/>
                <w:bCs/>
              </w:rPr>
              <w:t xml:space="preserve">ne anksčiau kaip po </w:t>
            </w:r>
            <w:r>
              <w:rPr>
                <w:b/>
                <w:bCs/>
              </w:rPr>
              <w:t>8</w:t>
            </w:r>
            <w:r w:rsidRPr="00250718">
              <w:rPr>
                <w:b/>
                <w:bCs/>
              </w:rPr>
              <w:t xml:space="preserve"> (</w:t>
            </w:r>
            <w:r>
              <w:rPr>
                <w:b/>
                <w:bCs/>
              </w:rPr>
              <w:t>aštuonių</w:t>
            </w:r>
            <w:r w:rsidRPr="00250718">
              <w:rPr>
                <w:b/>
                <w:bCs/>
              </w:rPr>
              <w:t>) mėnesių</w:t>
            </w:r>
            <w:r w:rsidRPr="008D5561">
              <w:t xml:space="preserve"> nuo </w:t>
            </w:r>
            <w:r w:rsidRPr="00973CB4">
              <w:t xml:space="preserve">Sutarties įsigaliojimo dienos </w:t>
            </w:r>
            <w:r w:rsidRPr="008D5561">
              <w:t xml:space="preserve">(jeigu peržiūra jau buvo atlikta – nuo Susitarimo dėl paskutinio perskaičiavimo pagal šį Specialiųjų sąlygų punktą įsigaliojimo dienos), jeigu  </w:t>
            </w:r>
            <w:r w:rsidRPr="008D5561">
              <w:rPr>
                <w:bCs/>
              </w:rPr>
              <w:t xml:space="preserve">Valstybės duomenų agentūros (https://vda.lrv.lt/lt) skelbiamo paslaugų įmonėse dirbančių asmenų algų ir atlyginimų kainų grupės indekso </w:t>
            </w:r>
            <w:r w:rsidRPr="00250718">
              <w:rPr>
                <w:b/>
              </w:rPr>
              <w:t>„M71 Architektūros ir inžinerijos veikla; techninis tikrinimas ir analizė“</w:t>
            </w:r>
            <w:r w:rsidRPr="008D5561">
              <w:rPr>
                <w:bCs/>
              </w:rPr>
              <w:t xml:space="preserve"> pokytis (k)</w:t>
            </w:r>
            <w:r w:rsidRPr="008D5561">
              <w:t xml:space="preserve">, apskaičiuotas kaip nustatyta 5.3.3.6 punkte, </w:t>
            </w:r>
            <w:r w:rsidRPr="00250718">
              <w:rPr>
                <w:b/>
                <w:bCs/>
              </w:rPr>
              <w:t>viršija 5 procentus</w:t>
            </w:r>
            <w:r w:rsidRPr="008D5561">
              <w:t xml:space="preserve">. Sutarties </w:t>
            </w:r>
            <w:r w:rsidRPr="00973CB4">
              <w:t xml:space="preserve">kainos </w:t>
            </w:r>
            <w:r w:rsidRPr="008D5561">
              <w:t xml:space="preserve">peržiūra atliekama ne rečiau kaip </w:t>
            </w:r>
            <w:r w:rsidRPr="00AE3E71">
              <w:t xml:space="preserve">kas </w:t>
            </w:r>
            <w:r w:rsidRPr="00250718">
              <w:t>8</w:t>
            </w:r>
            <w:r w:rsidRPr="00AE3E71">
              <w:t xml:space="preserve"> (</w:t>
            </w:r>
            <w:r w:rsidRPr="00250718">
              <w:t>aštuoni</w:t>
            </w:r>
            <w:r w:rsidRPr="00AE3E71">
              <w:t>) mėnesiai.</w:t>
            </w:r>
          </w:p>
          <w:p w14:paraId="3B584FFD" w14:textId="77777777" w:rsidR="00BF6507" w:rsidRPr="00973CB4" w:rsidRDefault="00BF6507" w:rsidP="00196E22">
            <w:pPr>
              <w:spacing w:before="120" w:after="120"/>
              <w:rPr>
                <w:kern w:val="2"/>
                <w:shd w:val="clear" w:color="auto" w:fill="FFFFFF"/>
              </w:rPr>
            </w:pPr>
            <w:r w:rsidRPr="008D5561">
              <w:rPr>
                <w:kern w:val="2"/>
              </w:rPr>
              <w:t xml:space="preserve">5.3.3.2. Sutarties </w:t>
            </w:r>
            <w:r w:rsidRPr="00973CB4">
              <w:rPr>
                <w:kern w:val="2"/>
              </w:rPr>
              <w:t>k</w:t>
            </w:r>
            <w:r w:rsidRPr="00973CB4">
              <w:rPr>
                <w:kern w:val="2"/>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601715B" w14:textId="77777777" w:rsidR="00BF6507" w:rsidRPr="00973CB4" w:rsidRDefault="00BF6507" w:rsidP="00196E22">
            <w:pPr>
              <w:spacing w:before="120" w:after="120"/>
              <w:rPr>
                <w:kern w:val="2"/>
                <w:shd w:val="clear" w:color="auto" w:fill="FFFFFF"/>
              </w:rPr>
            </w:pPr>
            <w:r w:rsidRPr="00973CB4">
              <w:rPr>
                <w:kern w:val="2"/>
              </w:rPr>
              <w:t xml:space="preserve">5.3.3.3. </w:t>
            </w:r>
            <w:r w:rsidRPr="00973CB4">
              <w:rPr>
                <w:kern w:val="2"/>
                <w:shd w:val="clear" w:color="auto" w:fill="FFFFFF"/>
              </w:rPr>
              <w:t>Jeigu P</w:t>
            </w:r>
            <w:r w:rsidRPr="00973CB4">
              <w:t>aslaugų teikimas</w:t>
            </w:r>
            <w:r w:rsidRPr="00973CB4">
              <w:rPr>
                <w:kern w:val="2"/>
                <w:shd w:val="clear" w:color="auto" w:fill="FFFFFF"/>
              </w:rPr>
              <w:t xml:space="preserve"> vėluoja dėl Tiekėjo kaltės, uždelstų suteikti P</w:t>
            </w:r>
            <w:r w:rsidRPr="00973CB4">
              <w:t>aslaugų</w:t>
            </w:r>
            <w:r w:rsidRPr="00973CB4">
              <w:rPr>
                <w:kern w:val="2"/>
                <w:shd w:val="clear" w:color="auto" w:fill="FFFFFF"/>
              </w:rPr>
              <w:t xml:space="preserve"> kaina nėra perskaičiuojama dėl kainų lygio kilimo (gali būti mažinami, tačiau negali būti didinami).</w:t>
            </w:r>
          </w:p>
          <w:p w14:paraId="40667EBC" w14:textId="77777777" w:rsidR="00BF6507" w:rsidRPr="00973CB4" w:rsidRDefault="00BF6507" w:rsidP="00196E22">
            <w:pPr>
              <w:spacing w:before="120" w:after="120"/>
              <w:rPr>
                <w:kern w:val="2"/>
                <w:shd w:val="clear" w:color="auto" w:fill="FFFFFF"/>
              </w:rPr>
            </w:pPr>
            <w:r w:rsidRPr="00973CB4">
              <w:rPr>
                <w:kern w:val="2"/>
              </w:rPr>
              <w:t xml:space="preserve">5.3.3.4. Atlikdamos Sutarties kainos peržiūrą </w:t>
            </w:r>
            <w:r w:rsidRPr="00973CB4">
              <w:rPr>
                <w:kern w:val="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3718C17F" w14:textId="77777777" w:rsidR="00BF6507" w:rsidRPr="00973CB4" w:rsidRDefault="00BF6507" w:rsidP="00196E22">
            <w:pPr>
              <w:spacing w:before="120" w:after="120"/>
              <w:rPr>
                <w:kern w:val="2"/>
                <w:shd w:val="clear" w:color="auto" w:fill="FFFFFF"/>
              </w:rPr>
            </w:pPr>
            <w:r w:rsidRPr="00973CB4">
              <w:rPr>
                <w:kern w:val="2"/>
                <w:shd w:val="clear" w:color="auto" w:fill="FFFFFF"/>
              </w:rPr>
              <w:t>5.3.3.5. Šalys privalo Susitarime nurodyti indekso reikšmę laikotarpio pradžioje ir jo nustatymo datą, indekso reikšmę laikotarpio pabaigoje ir jo nustatymo datą, kainų pokytį (k), perskaičiuotą Sutarties kainą, perskaičiuotą Pradinės Sutarties vertę.</w:t>
            </w:r>
          </w:p>
          <w:p w14:paraId="4BC3FEC0" w14:textId="77777777" w:rsidR="00BF6507" w:rsidRPr="00973CB4" w:rsidRDefault="00BF6507" w:rsidP="00196E22">
            <w:pPr>
              <w:spacing w:before="120" w:after="120"/>
            </w:pPr>
            <w:r w:rsidRPr="00973CB4">
              <w:rPr>
                <w:kern w:val="2"/>
                <w:shd w:val="clear" w:color="auto" w:fill="FFFFFF"/>
              </w:rPr>
              <w:t>5.3.3.6. Nauja Sutarties kaina apskaičiuojama pagal žemiau pateiktą formulę:</w:t>
            </w:r>
          </w:p>
          <w:p w14:paraId="3910EEE2" w14:textId="77777777" w:rsidR="00BF6507" w:rsidRPr="008D5561" w:rsidRDefault="00A154AE" w:rsidP="00196E22">
            <w:pPr>
              <w:spacing w:before="120" w:after="120"/>
              <w:jc w:val="both"/>
              <w:textAlignment w:val="baseline"/>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BF6507" w:rsidRPr="008D5561">
              <w:rPr>
                <w:kern w:val="2"/>
              </w:rPr>
              <w:t xml:space="preserve">, kur a – </w:t>
            </w:r>
            <w:r w:rsidR="00BF6507" w:rsidRPr="00973CB4">
              <w:rPr>
                <w:kern w:val="2"/>
              </w:rPr>
              <w:t xml:space="preserve">kaina </w:t>
            </w:r>
            <w:r w:rsidR="00BF6507" w:rsidRPr="008D5561">
              <w:rPr>
                <w:kern w:val="2"/>
              </w:rPr>
              <w:t>(Eur be PVM) (jei peržiūra jau buvo atlikta, tai po paskutinio perskaičiavimo)</w:t>
            </w:r>
          </w:p>
          <w:p w14:paraId="59A9137D" w14:textId="77777777" w:rsidR="00BF6507" w:rsidRPr="008D5561" w:rsidRDefault="00BF6507" w:rsidP="00196E22">
            <w:pPr>
              <w:spacing w:before="120" w:after="120"/>
              <w:jc w:val="both"/>
              <w:textAlignment w:val="baseline"/>
            </w:pPr>
            <w:r w:rsidRPr="008D5561">
              <w:rPr>
                <w:kern w:val="2"/>
              </w:rPr>
              <w:t>a</w:t>
            </w:r>
            <w:r w:rsidRPr="008D5561">
              <w:rPr>
                <w:kern w:val="2"/>
                <w:vertAlign w:val="subscript"/>
              </w:rPr>
              <w:t>1</w:t>
            </w:r>
            <w:r w:rsidRPr="008D5561">
              <w:rPr>
                <w:kern w:val="2"/>
              </w:rPr>
              <w:t xml:space="preserve"> – perskaičiuota (pakeista) </w:t>
            </w:r>
            <w:r w:rsidRPr="00973CB4">
              <w:rPr>
                <w:kern w:val="2"/>
              </w:rPr>
              <w:t xml:space="preserve">kaina </w:t>
            </w:r>
            <w:r w:rsidRPr="008D5561">
              <w:rPr>
                <w:kern w:val="2"/>
              </w:rPr>
              <w:t>(Eur be PVM)</w:t>
            </w:r>
          </w:p>
          <w:p w14:paraId="465D95E0" w14:textId="77777777" w:rsidR="00BF6507" w:rsidRPr="008D5561" w:rsidRDefault="00BF6507" w:rsidP="00196E22">
            <w:pPr>
              <w:spacing w:before="120" w:after="120"/>
              <w:jc w:val="both"/>
              <w:textAlignment w:val="baseline"/>
            </w:pPr>
            <w:r w:rsidRPr="008D5561">
              <w:rPr>
                <w:kern w:val="2"/>
              </w:rPr>
              <w:t xml:space="preserve">k – </w:t>
            </w:r>
            <w:r w:rsidRPr="008D5561">
              <w:rPr>
                <w:bCs/>
              </w:rPr>
              <w:t>pagal paslaugų įmonėse dirbančių asmenų algų ir atlyginimų grupės indeksą „M71 Architektūros ir inžinerijos veikla; techninis tikrinimas ir analizė“ apskaičiuotas kainų pokytis (padidėjimas arba sumažėjimas) (%).</w:t>
            </w:r>
            <w:r w:rsidRPr="008D5561">
              <w:rPr>
                <w:kern w:val="2"/>
              </w:rPr>
              <w:t xml:space="preserve"> „k“ reikšmė skaičiuojama pagal formulę:</w:t>
            </w:r>
          </w:p>
          <w:p w14:paraId="0F4B88B2" w14:textId="77777777" w:rsidR="00BF6507" w:rsidRPr="008D5561" w:rsidRDefault="00BF6507" w:rsidP="00196E22">
            <w:pPr>
              <w:spacing w:before="120" w:after="120"/>
              <w:jc w:val="both"/>
              <w:textAlignment w:val="baseline"/>
              <w:rPr>
                <w:kern w:val="2"/>
              </w:rPr>
            </w:pPr>
            <m:oMath>
              <m:r>
                <m:rPr>
                  <m:sty m:val="p"/>
                </m:rPr>
                <w:rPr>
                  <w:rFonts w:ascii="Cambria Math" w:hAnsi="Cambria Math"/>
                </w:rPr>
                <w:lastRenderedPageBreak/>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8D5561">
              <w:rPr>
                <w:kern w:val="2"/>
              </w:rPr>
              <w:t>, (proc.) kur</w:t>
            </w:r>
          </w:p>
          <w:p w14:paraId="5FC7D1BB" w14:textId="77777777" w:rsidR="00BF6507" w:rsidRPr="008D5561" w:rsidRDefault="00BF6507" w:rsidP="00196E22">
            <w:pPr>
              <w:spacing w:before="120" w:after="120"/>
              <w:jc w:val="both"/>
              <w:rPr>
                <w:bCs/>
              </w:rPr>
            </w:pPr>
            <w:proofErr w:type="spellStart"/>
            <w:r w:rsidRPr="008D5561">
              <w:rPr>
                <w:kern w:val="2"/>
              </w:rPr>
              <w:t>Ind</w:t>
            </w:r>
            <w:r w:rsidRPr="008D5561">
              <w:rPr>
                <w:kern w:val="2"/>
                <w:vertAlign w:val="subscript"/>
              </w:rPr>
              <w:t>naujausias</w:t>
            </w:r>
            <w:proofErr w:type="spellEnd"/>
            <w:r w:rsidRPr="008D5561">
              <w:rPr>
                <w:kern w:val="2"/>
              </w:rPr>
              <w:t xml:space="preserve"> – kreipimosi dėl </w:t>
            </w:r>
            <w:r w:rsidRPr="00973CB4">
              <w:rPr>
                <w:kern w:val="2"/>
              </w:rPr>
              <w:t xml:space="preserve">kainos </w:t>
            </w:r>
            <w:r w:rsidRPr="008D5561">
              <w:rPr>
                <w:kern w:val="2"/>
              </w:rPr>
              <w:t xml:space="preserve">peržiūros išsiuntimo kitai Šaliai dieną paskelbtas </w:t>
            </w:r>
            <w:r w:rsidRPr="008D5561">
              <w:rPr>
                <w:bCs/>
              </w:rPr>
              <w:t>paslaugų įmonėse dirbančių asmenų algų ir atlyginimų grupės „M71 Architektūros ir inžinerijos veikla; techninis tikrinimas ir analizė“ kainų indeksas;</w:t>
            </w:r>
          </w:p>
          <w:p w14:paraId="0FC5CE33" w14:textId="77777777" w:rsidR="00BF6507" w:rsidRPr="008D5561" w:rsidRDefault="00BF6507" w:rsidP="00196E22">
            <w:pPr>
              <w:spacing w:before="120" w:after="120"/>
              <w:jc w:val="both"/>
              <w:rPr>
                <w:bCs/>
              </w:rPr>
            </w:pPr>
            <w:proofErr w:type="spellStart"/>
            <w:r w:rsidRPr="008D5561">
              <w:rPr>
                <w:kern w:val="2"/>
              </w:rPr>
              <w:t>Ind</w:t>
            </w:r>
            <w:r w:rsidRPr="008D5561">
              <w:rPr>
                <w:kern w:val="2"/>
                <w:vertAlign w:val="subscript"/>
              </w:rPr>
              <w:t>pradžia</w:t>
            </w:r>
            <w:proofErr w:type="spellEnd"/>
            <w:r w:rsidRPr="008D5561">
              <w:rPr>
                <w:kern w:val="2"/>
              </w:rPr>
              <w:t xml:space="preserve"> – laikotarpio pradžios datos (mėnesio) </w:t>
            </w:r>
            <w:r w:rsidRPr="008D5561">
              <w:rPr>
                <w:bCs/>
              </w:rPr>
              <w:t xml:space="preserve">paslaugų įmonėse dirbančių asmenų algų ir atlyginimų kainų grupės „M71 Architektūros ir inžinerijos veikla; techninis tikrinimas ir analizė“ kainų indeksas. </w:t>
            </w:r>
          </w:p>
          <w:p w14:paraId="32843725" w14:textId="77777777" w:rsidR="00BF6507" w:rsidRPr="008D5561" w:rsidRDefault="00BF6507" w:rsidP="00196E22">
            <w:pPr>
              <w:spacing w:before="120" w:after="120"/>
            </w:pPr>
            <w:r w:rsidRPr="008D5561">
              <w:rPr>
                <w:kern w:val="2"/>
              </w:rPr>
              <w:t>Pirmojo perskaičiavimo atveju laikotarpio pradžia (mėnuo) yra</w:t>
            </w:r>
            <w:r w:rsidRPr="008D5561">
              <w:t xml:space="preserve"> </w:t>
            </w:r>
            <w:r w:rsidRPr="00973CB4">
              <w:t xml:space="preserve">Sutarties įsigaliojimo dienos mėnuo. </w:t>
            </w:r>
            <w:r w:rsidRPr="008D5561">
              <w:rPr>
                <w:kern w:val="2"/>
              </w:rPr>
              <w:t>Antrojo ir vėlesnių perskaičiavimų atveju laikotarpio pradžia (mėnuo) yra paskutinio perskaičiavimo metu naudotos paskelbto atitinkamo indekso reikšmės mėnuo.</w:t>
            </w:r>
          </w:p>
          <w:p w14:paraId="15445E43" w14:textId="77777777" w:rsidR="00BF6507" w:rsidRPr="00973CB4" w:rsidRDefault="00BF6507" w:rsidP="00196E22">
            <w:pPr>
              <w:spacing w:before="120" w:after="120"/>
              <w:rPr>
                <w:kern w:val="2"/>
                <w:shd w:val="clear" w:color="auto" w:fill="FFFFFF"/>
              </w:rPr>
            </w:pPr>
            <w:r w:rsidRPr="00973CB4">
              <w:rPr>
                <w:kern w:val="2"/>
              </w:rPr>
              <w:t xml:space="preserve">5.3.3.7. </w:t>
            </w:r>
            <w:r w:rsidRPr="00973CB4">
              <w:rPr>
                <w:kern w:val="2"/>
                <w:shd w:val="clear" w:color="auto" w:fill="FFFFFF"/>
              </w:rPr>
              <w:t xml:space="preserve">Skaičiavimams indeksų reikšmės imamos </w:t>
            </w:r>
            <w:r w:rsidRPr="00973CB4">
              <w:rPr>
                <w:b/>
                <w:kern w:val="2"/>
                <w:shd w:val="clear" w:color="auto" w:fill="FFFFFF"/>
              </w:rPr>
              <w:t>keturių</w:t>
            </w:r>
            <w:r w:rsidRPr="00973CB4">
              <w:rPr>
                <w:kern w:val="2"/>
                <w:shd w:val="clear" w:color="auto" w:fill="FFFFFF"/>
              </w:rPr>
              <w:t xml:space="preserve"> skaitmenų po kablelio tikslumu. Apskaičiuotas pokytis (k) tolimesniems skaičiavimams naudojamas suapvalinus iki </w:t>
            </w:r>
            <w:r w:rsidRPr="00973CB4">
              <w:rPr>
                <w:b/>
                <w:kern w:val="2"/>
                <w:shd w:val="clear" w:color="auto" w:fill="FFFFFF"/>
              </w:rPr>
              <w:t>vieno</w:t>
            </w:r>
            <w:r w:rsidRPr="00973CB4">
              <w:rPr>
                <w:kern w:val="2"/>
                <w:shd w:val="clear" w:color="auto" w:fill="FFFFFF"/>
              </w:rPr>
              <w:t xml:space="preserve"> skaitmens po kablelio, o apskaičiuotas įkainis „a</w:t>
            </w:r>
            <w:r w:rsidRPr="00973CB4">
              <w:rPr>
                <w:kern w:val="2"/>
                <w:shd w:val="clear" w:color="auto" w:fill="FFFFFF"/>
                <w:vertAlign w:val="subscript"/>
              </w:rPr>
              <w:t>1</w:t>
            </w:r>
            <w:r w:rsidRPr="00973CB4">
              <w:rPr>
                <w:kern w:val="2"/>
                <w:shd w:val="clear" w:color="auto" w:fill="FFFFFF"/>
              </w:rPr>
              <w:t xml:space="preserve">“ suapvalinamas iki </w:t>
            </w:r>
            <w:r w:rsidRPr="00973CB4">
              <w:rPr>
                <w:b/>
                <w:kern w:val="2"/>
                <w:shd w:val="clear" w:color="auto" w:fill="FFFFFF"/>
              </w:rPr>
              <w:t xml:space="preserve">dviejų </w:t>
            </w:r>
            <w:r w:rsidRPr="00973CB4">
              <w:rPr>
                <w:kern w:val="2"/>
                <w:shd w:val="clear" w:color="auto" w:fill="FFFFFF"/>
              </w:rPr>
              <w:t>skaitmenų po kablelio.</w:t>
            </w:r>
          </w:p>
          <w:p w14:paraId="7AE0DF51" w14:textId="77777777" w:rsidR="00BF6507" w:rsidRPr="00973CB4" w:rsidRDefault="00BF6507" w:rsidP="00196E22">
            <w:pPr>
              <w:spacing w:before="120" w:after="120"/>
              <w:rPr>
                <w:kern w:val="2"/>
                <w:shd w:val="clear" w:color="auto" w:fill="FFFFFF"/>
              </w:rPr>
            </w:pPr>
            <w:r w:rsidRPr="00973CB4">
              <w:rPr>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D5561">
              <w:rPr>
                <w:kern w:val="2"/>
                <w:bdr w:val="none" w:sz="0" w:space="0" w:color="auto" w:frame="1"/>
              </w:rPr>
              <w:t>kitus oficialius šaltinių duomenis</w:t>
            </w:r>
            <w:r w:rsidRPr="00973CB4">
              <w:rPr>
                <w:kern w:val="2"/>
                <w:shd w:val="clear" w:color="auto" w:fill="FFFFFF"/>
              </w:rPr>
              <w:t>, kita svarbi informacija. Prašyme Šalis neturi teisės nurodyti kito indekso ar prašyti perskaičiavimo pagal kitą indeksą nei nurodytas šioje procedūroje.</w:t>
            </w:r>
          </w:p>
          <w:p w14:paraId="1FE4225C" w14:textId="77777777" w:rsidR="00BF6507" w:rsidRPr="00973CB4" w:rsidRDefault="00BF6507" w:rsidP="00196E22">
            <w:pPr>
              <w:spacing w:before="120" w:after="120"/>
              <w:rPr>
                <w:kern w:val="2"/>
                <w:shd w:val="clear" w:color="auto" w:fill="FFFFFF"/>
              </w:rPr>
            </w:pPr>
            <w:r w:rsidRPr="00973CB4">
              <w:rPr>
                <w:kern w:val="2"/>
                <w:shd w:val="clear" w:color="auto" w:fill="FFFFFF"/>
              </w:rPr>
              <w:t>5</w:t>
            </w:r>
            <w:r w:rsidRPr="008D5561">
              <w:rPr>
                <w:kern w:val="2"/>
              </w:rPr>
              <w:t xml:space="preserve">.3.3.9. </w:t>
            </w:r>
            <w:r w:rsidRPr="00973CB4">
              <w:rPr>
                <w:kern w:val="2"/>
                <w:shd w:val="clear" w:color="auto" w:fill="FFFFFF"/>
              </w:rPr>
              <w:t>Susitarimas turi būti sudarytas per 10 (dešimt) darbo dienų</w:t>
            </w:r>
            <w:r w:rsidRPr="008D5561">
              <w:rPr>
                <w:kern w:val="2"/>
                <w:shd w:val="clear" w:color="auto" w:fill="FFFFFF"/>
              </w:rPr>
              <w:t xml:space="preserve"> </w:t>
            </w:r>
            <w:r w:rsidRPr="00973CB4">
              <w:rPr>
                <w:kern w:val="2"/>
                <w:shd w:val="clear" w:color="auto" w:fill="FFFFFF"/>
              </w:rPr>
              <w:t>nuo Šalies pateikto tinkamo prašymo perskaičiuoti S</w:t>
            </w:r>
            <w:r w:rsidRPr="008D5561">
              <w:rPr>
                <w:kern w:val="2"/>
              </w:rPr>
              <w:t xml:space="preserve">utarties </w:t>
            </w:r>
            <w:r w:rsidRPr="00973CB4">
              <w:rPr>
                <w:kern w:val="2"/>
                <w:shd w:val="clear" w:color="auto" w:fill="FFFFFF"/>
              </w:rPr>
              <w:t>kainą gavimo dienos.</w:t>
            </w:r>
          </w:p>
          <w:p w14:paraId="0E06E7AF" w14:textId="77777777" w:rsidR="00BF6507" w:rsidRDefault="00BF6507" w:rsidP="00196E22">
            <w:pPr>
              <w:spacing w:before="120" w:after="120"/>
              <w:rPr>
                <w:color w:val="4472C4"/>
                <w:kern w:val="2"/>
              </w:rPr>
            </w:pPr>
            <w:r w:rsidRPr="00973CB4">
              <w:rPr>
                <w:kern w:val="2"/>
                <w:shd w:val="clear" w:color="auto" w:fill="FFFFFF"/>
              </w:rPr>
              <w:t xml:space="preserve">5.3.3.10. </w:t>
            </w:r>
            <w:r w:rsidRPr="00973CB4">
              <w:rPr>
                <w:kern w:val="2"/>
                <w:bdr w:val="none" w:sz="0" w:space="0" w:color="auto" w:frame="1"/>
              </w:rPr>
              <w:t xml:space="preserve">Susitarimu Šalys neturi </w:t>
            </w:r>
            <w:r>
              <w:rPr>
                <w:color w:val="000000"/>
                <w:kern w:val="2"/>
                <w:bdr w:val="none" w:sz="0" w:space="0" w:color="auto" w:frame="1"/>
              </w:rPr>
              <w:t>teisės keisti procedūroje nurodytos tvarkos ar kitų Sutarties nuostatų, išskyrus, jei keitimas atliekamas pagal VPĮ nuostatas.</w:t>
            </w:r>
          </w:p>
        </w:tc>
      </w:tr>
      <w:tr w:rsidR="00BF6507" w14:paraId="2F505AFA" w14:textId="77777777" w:rsidTr="00196E22">
        <w:trPr>
          <w:trHeight w:val="300"/>
        </w:trPr>
        <w:tc>
          <w:tcPr>
            <w:tcW w:w="3094" w:type="dxa"/>
            <w:gridSpan w:val="2"/>
          </w:tcPr>
          <w:p w14:paraId="3711BCF8" w14:textId="77777777" w:rsidR="00BF6507" w:rsidRDefault="00BF6507" w:rsidP="00196E22">
            <w:pPr>
              <w:spacing w:before="120" w:after="120"/>
              <w:rPr>
                <w:b/>
                <w:kern w:val="2"/>
              </w:rPr>
            </w:pPr>
            <w:r>
              <w:rPr>
                <w:b/>
                <w:kern w:val="2"/>
              </w:rPr>
              <w:lastRenderedPageBreak/>
              <w:t xml:space="preserve">5.3.4. Sutarties kainos / įkainių peržiūra dėl kainų lygio pokyčio pagal </w:t>
            </w:r>
            <w:r>
              <w:rPr>
                <w:b/>
                <w:bCs/>
                <w:kern w:val="2"/>
              </w:rPr>
              <w:t>Paslaugų</w:t>
            </w:r>
            <w:r>
              <w:rPr>
                <w:b/>
                <w:kern w:val="2"/>
              </w:rPr>
              <w:t xml:space="preserve"> grupių kainų pokyčius</w:t>
            </w:r>
          </w:p>
        </w:tc>
        <w:tc>
          <w:tcPr>
            <w:tcW w:w="6441" w:type="dxa"/>
            <w:gridSpan w:val="2"/>
          </w:tcPr>
          <w:p w14:paraId="3E8B4B83" w14:textId="77777777" w:rsidR="00BF6507" w:rsidRDefault="00BF6507" w:rsidP="00196E22">
            <w:pPr>
              <w:spacing w:before="120" w:after="120"/>
              <w:rPr>
                <w:kern w:val="2"/>
              </w:rPr>
            </w:pPr>
            <w:r>
              <w:rPr>
                <w:kern w:val="2"/>
              </w:rPr>
              <w:t>Netaikoma</w:t>
            </w:r>
          </w:p>
          <w:p w14:paraId="00DCBD21" w14:textId="77777777" w:rsidR="00BF6507" w:rsidRDefault="00BF6507" w:rsidP="00196E22">
            <w:pPr>
              <w:spacing w:before="120" w:after="120"/>
            </w:pPr>
          </w:p>
        </w:tc>
      </w:tr>
      <w:tr w:rsidR="00BF6507" w14:paraId="34F9CBC1" w14:textId="77777777" w:rsidTr="00196E22">
        <w:trPr>
          <w:trHeight w:val="300"/>
        </w:trPr>
        <w:tc>
          <w:tcPr>
            <w:tcW w:w="3094" w:type="dxa"/>
            <w:gridSpan w:val="2"/>
          </w:tcPr>
          <w:p w14:paraId="38BF074F" w14:textId="77777777" w:rsidR="00BF6507" w:rsidRDefault="00BF6507" w:rsidP="00196E22">
            <w:pPr>
              <w:spacing w:before="120" w:after="120"/>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441" w:type="dxa"/>
            <w:gridSpan w:val="2"/>
          </w:tcPr>
          <w:p w14:paraId="1388228D" w14:textId="77777777" w:rsidR="00BF6507" w:rsidRDefault="00BF6507" w:rsidP="00196E22">
            <w:pPr>
              <w:spacing w:before="120" w:after="120"/>
              <w:rPr>
                <w:kern w:val="2"/>
              </w:rPr>
            </w:pPr>
            <w:r>
              <w:rPr>
                <w:kern w:val="2"/>
              </w:rPr>
              <w:t>Netaikoma</w:t>
            </w:r>
          </w:p>
          <w:p w14:paraId="68A249E5" w14:textId="77777777" w:rsidR="00BF6507" w:rsidRDefault="00BF6507" w:rsidP="00196E22">
            <w:pPr>
              <w:spacing w:before="120" w:after="120"/>
            </w:pPr>
          </w:p>
        </w:tc>
      </w:tr>
      <w:tr w:rsidR="00BF6507" w14:paraId="2F7A63A1" w14:textId="77777777" w:rsidTr="00196E22">
        <w:trPr>
          <w:trHeight w:val="300"/>
        </w:trPr>
        <w:tc>
          <w:tcPr>
            <w:tcW w:w="3094" w:type="dxa"/>
            <w:gridSpan w:val="2"/>
          </w:tcPr>
          <w:p w14:paraId="6E0A84BA" w14:textId="77777777" w:rsidR="00BF6507" w:rsidRDefault="00BF6507" w:rsidP="00196E22">
            <w:pPr>
              <w:spacing w:before="120" w:after="120"/>
              <w:rPr>
                <w:b/>
                <w:kern w:val="2"/>
              </w:rPr>
            </w:pPr>
            <w:r>
              <w:rPr>
                <w:b/>
                <w:kern w:val="2"/>
              </w:rPr>
              <w:lastRenderedPageBreak/>
              <w:t>5.5. Atsiskaitymo su Tiekėju terminas ir tvarka</w:t>
            </w:r>
          </w:p>
        </w:tc>
        <w:tc>
          <w:tcPr>
            <w:tcW w:w="6441" w:type="dxa"/>
            <w:gridSpan w:val="2"/>
          </w:tcPr>
          <w:p w14:paraId="2492B6B4" w14:textId="77777777" w:rsidR="00BF6507" w:rsidRPr="004169FB" w:rsidRDefault="00BF6507" w:rsidP="00196E22">
            <w:pPr>
              <w:spacing w:before="120" w:after="120"/>
              <w:rPr>
                <w:color w:val="000000"/>
                <w:kern w:val="2"/>
                <w:shd w:val="clear" w:color="auto" w:fill="FFFFFF"/>
              </w:rPr>
            </w:pPr>
            <w:r w:rsidRPr="004169FB">
              <w:rPr>
                <w:color w:val="000000"/>
                <w:kern w:val="2"/>
                <w:shd w:val="clear" w:color="auto" w:fill="FFFFFF"/>
              </w:rPr>
              <w:t xml:space="preserve">Pirkėjas atsiskaito su Tiekėju ne vėliau kaip per </w:t>
            </w:r>
            <w:r w:rsidRPr="004169FB">
              <w:rPr>
                <w:b/>
                <w:bCs/>
                <w:color w:val="000000"/>
                <w:kern w:val="2"/>
                <w:shd w:val="clear" w:color="auto" w:fill="FFFFFF"/>
              </w:rPr>
              <w:t xml:space="preserve">30 (trisdešimt) kalendorinių dienų </w:t>
            </w:r>
            <w:r w:rsidRPr="004169FB">
              <w:rPr>
                <w:color w:val="000000"/>
                <w:kern w:val="2"/>
                <w:shd w:val="clear" w:color="auto" w:fill="FFFFFF"/>
              </w:rPr>
              <w:t>nuo Sąskaitos gavimo dienos.</w:t>
            </w:r>
          </w:p>
          <w:p w14:paraId="2B77D6DB" w14:textId="77777777" w:rsidR="00BF6507" w:rsidRDefault="00BF6507" w:rsidP="00196E22">
            <w:pPr>
              <w:spacing w:before="120" w:after="120"/>
              <w:rPr>
                <w:color w:val="4472C4"/>
                <w:kern w:val="2"/>
                <w:shd w:val="clear" w:color="auto" w:fill="FFFFFF"/>
              </w:rPr>
            </w:pPr>
            <w:r w:rsidRPr="004169FB">
              <w:rPr>
                <w:color w:val="000000"/>
                <w:kern w:val="2"/>
                <w:shd w:val="clear" w:color="auto" w:fill="FFFFFF"/>
              </w:rPr>
              <w:t xml:space="preserve">Apmokėjimo sąlygos – </w:t>
            </w:r>
            <w:r w:rsidRPr="004169FB">
              <w:rPr>
                <w:b/>
                <w:bCs/>
                <w:color w:val="000000"/>
                <w:kern w:val="2"/>
                <w:shd w:val="clear" w:color="auto" w:fill="FFFFFF"/>
              </w:rPr>
              <w:t xml:space="preserve">mokama už suteiktų Paslaugų apimtis pagal Paslaugų kainos sudedamąsias </w:t>
            </w:r>
            <w:r w:rsidRPr="00576281">
              <w:rPr>
                <w:b/>
                <w:bCs/>
                <w:color w:val="000000"/>
                <w:kern w:val="2"/>
                <w:shd w:val="clear" w:color="auto" w:fill="FFFFFF"/>
              </w:rPr>
              <w:t>dalis</w:t>
            </w:r>
            <w:r w:rsidRPr="00576281">
              <w:rPr>
                <w:color w:val="000000"/>
                <w:kern w:val="2"/>
                <w:shd w:val="clear" w:color="auto" w:fill="FFFFFF"/>
              </w:rPr>
              <w:t xml:space="preserve"> </w:t>
            </w:r>
            <w:r w:rsidRPr="00250718">
              <w:rPr>
                <w:color w:val="000000"/>
                <w:kern w:val="2"/>
                <w:shd w:val="clear" w:color="auto" w:fill="FFFFFF"/>
              </w:rPr>
              <w:t>(Sutarties priedas Nr. 2 ir Nr. 3).</w:t>
            </w:r>
          </w:p>
        </w:tc>
      </w:tr>
      <w:tr w:rsidR="00BF6507" w14:paraId="0F06DAFC" w14:textId="77777777" w:rsidTr="00196E22">
        <w:trPr>
          <w:trHeight w:val="300"/>
        </w:trPr>
        <w:tc>
          <w:tcPr>
            <w:tcW w:w="3094" w:type="dxa"/>
            <w:gridSpan w:val="2"/>
          </w:tcPr>
          <w:p w14:paraId="054CE9B0" w14:textId="77777777" w:rsidR="00BF6507" w:rsidRDefault="00BF6507" w:rsidP="00196E22">
            <w:pPr>
              <w:spacing w:before="120" w:after="120"/>
              <w:rPr>
                <w:b/>
                <w:kern w:val="2"/>
              </w:rPr>
            </w:pPr>
            <w:r>
              <w:rPr>
                <w:b/>
                <w:kern w:val="2"/>
              </w:rPr>
              <w:t>5.6. Avansas</w:t>
            </w:r>
          </w:p>
        </w:tc>
        <w:tc>
          <w:tcPr>
            <w:tcW w:w="6441" w:type="dxa"/>
            <w:gridSpan w:val="2"/>
          </w:tcPr>
          <w:p w14:paraId="72ADC260" w14:textId="77777777" w:rsidR="00BF6507" w:rsidRPr="00EB0D04" w:rsidRDefault="00BF6507" w:rsidP="00196E22">
            <w:pPr>
              <w:spacing w:before="120" w:after="120"/>
              <w:rPr>
                <w:kern w:val="2"/>
              </w:rPr>
            </w:pPr>
            <w:r>
              <w:rPr>
                <w:kern w:val="2"/>
              </w:rPr>
              <w:t>Netaikoma</w:t>
            </w:r>
          </w:p>
        </w:tc>
      </w:tr>
      <w:tr w:rsidR="00BF6507" w14:paraId="3770D134" w14:textId="77777777" w:rsidTr="00196E22">
        <w:trPr>
          <w:trHeight w:val="300"/>
        </w:trPr>
        <w:tc>
          <w:tcPr>
            <w:tcW w:w="3094" w:type="dxa"/>
            <w:gridSpan w:val="2"/>
          </w:tcPr>
          <w:p w14:paraId="150B9DA3" w14:textId="77777777" w:rsidR="00BF6507" w:rsidRDefault="00BF6507" w:rsidP="00196E22">
            <w:pPr>
              <w:spacing w:before="120" w:after="120"/>
              <w:rPr>
                <w:b/>
                <w:kern w:val="2"/>
              </w:rPr>
            </w:pPr>
            <w:r>
              <w:rPr>
                <w:b/>
                <w:kern w:val="2"/>
              </w:rPr>
              <w:t>5.7. Avanso užtikrinimas</w:t>
            </w:r>
          </w:p>
        </w:tc>
        <w:tc>
          <w:tcPr>
            <w:tcW w:w="6441" w:type="dxa"/>
            <w:gridSpan w:val="2"/>
          </w:tcPr>
          <w:p w14:paraId="79AB3082" w14:textId="77777777" w:rsidR="00BF6507" w:rsidRDefault="00BF6507" w:rsidP="00196E22">
            <w:pPr>
              <w:spacing w:before="120" w:after="120"/>
              <w:rPr>
                <w:kern w:val="2"/>
              </w:rPr>
            </w:pPr>
            <w:r>
              <w:rPr>
                <w:kern w:val="2"/>
              </w:rPr>
              <w:t>Netaikoma</w:t>
            </w:r>
          </w:p>
        </w:tc>
      </w:tr>
      <w:tr w:rsidR="00BF6507" w14:paraId="441DB661" w14:textId="77777777" w:rsidTr="00196E22">
        <w:trPr>
          <w:trHeight w:val="300"/>
        </w:trPr>
        <w:tc>
          <w:tcPr>
            <w:tcW w:w="9535" w:type="dxa"/>
            <w:gridSpan w:val="4"/>
          </w:tcPr>
          <w:p w14:paraId="7E1699F8" w14:textId="77777777" w:rsidR="00BF6507" w:rsidRDefault="00BF6507" w:rsidP="00196E22">
            <w:pPr>
              <w:spacing w:before="120" w:after="120"/>
              <w:jc w:val="center"/>
              <w:rPr>
                <w:bCs/>
                <w:kern w:val="2"/>
              </w:rPr>
            </w:pPr>
            <w:r>
              <w:rPr>
                <w:b/>
                <w:kern w:val="2"/>
              </w:rPr>
              <w:t>6. PASLAUGŲ KOKYBĖ IR GARANTINIAI ĮSIPAREIGOJIMAI</w:t>
            </w:r>
          </w:p>
        </w:tc>
      </w:tr>
      <w:tr w:rsidR="00BF6507" w14:paraId="1B600FF5" w14:textId="77777777" w:rsidTr="00196E22">
        <w:trPr>
          <w:trHeight w:val="300"/>
        </w:trPr>
        <w:tc>
          <w:tcPr>
            <w:tcW w:w="3094" w:type="dxa"/>
            <w:gridSpan w:val="2"/>
          </w:tcPr>
          <w:p w14:paraId="42EA87AC" w14:textId="77777777" w:rsidR="00BF6507" w:rsidRDefault="00BF6507" w:rsidP="00196E22">
            <w:pPr>
              <w:spacing w:before="120" w:after="120"/>
              <w:rPr>
                <w:b/>
                <w:kern w:val="2"/>
              </w:rPr>
            </w:pPr>
            <w:r>
              <w:rPr>
                <w:b/>
                <w:kern w:val="2"/>
              </w:rPr>
              <w:t>6.1. Garantinis terminas</w:t>
            </w:r>
          </w:p>
        </w:tc>
        <w:tc>
          <w:tcPr>
            <w:tcW w:w="6441" w:type="dxa"/>
            <w:gridSpan w:val="2"/>
          </w:tcPr>
          <w:p w14:paraId="3A63A28F" w14:textId="77777777" w:rsidR="00BF6507" w:rsidRDefault="00BF6507" w:rsidP="00196E22">
            <w:pPr>
              <w:spacing w:before="120" w:after="120"/>
            </w:pPr>
            <w:r>
              <w:rPr>
                <w:kern w:val="2"/>
              </w:rPr>
              <w:t>Netaikoma</w:t>
            </w:r>
          </w:p>
        </w:tc>
      </w:tr>
      <w:tr w:rsidR="00BF6507" w14:paraId="39FF244A" w14:textId="77777777" w:rsidTr="00196E22">
        <w:trPr>
          <w:trHeight w:val="300"/>
        </w:trPr>
        <w:tc>
          <w:tcPr>
            <w:tcW w:w="3094" w:type="dxa"/>
            <w:gridSpan w:val="2"/>
          </w:tcPr>
          <w:p w14:paraId="4F50F2D5" w14:textId="77777777" w:rsidR="00BF6507" w:rsidRDefault="00BF6507" w:rsidP="00196E22">
            <w:pPr>
              <w:spacing w:before="120" w:after="120"/>
              <w:rPr>
                <w:b/>
                <w:kern w:val="2"/>
              </w:rPr>
            </w:pPr>
            <w:r>
              <w:rPr>
                <w:b/>
              </w:rPr>
              <w:t>6.2. Terminas Paslaugų trūkumams pašalinti</w:t>
            </w:r>
          </w:p>
        </w:tc>
        <w:tc>
          <w:tcPr>
            <w:tcW w:w="6441" w:type="dxa"/>
            <w:gridSpan w:val="2"/>
          </w:tcPr>
          <w:p w14:paraId="6F80C47F" w14:textId="77777777" w:rsidR="00BF6507" w:rsidRDefault="00BF6507" w:rsidP="00196E22">
            <w:pPr>
              <w:spacing w:before="120" w:after="120"/>
              <w:rPr>
                <w:bCs/>
                <w:kern w:val="2"/>
              </w:rPr>
            </w:pPr>
            <w:r w:rsidRPr="00FF086D">
              <w:rPr>
                <w:kern w:val="2"/>
              </w:rPr>
              <w:t>Netaikoma</w:t>
            </w:r>
          </w:p>
        </w:tc>
      </w:tr>
      <w:tr w:rsidR="00BF6507" w14:paraId="404625AF" w14:textId="77777777" w:rsidTr="00196E22">
        <w:trPr>
          <w:trHeight w:val="300"/>
        </w:trPr>
        <w:tc>
          <w:tcPr>
            <w:tcW w:w="3094" w:type="dxa"/>
            <w:gridSpan w:val="2"/>
          </w:tcPr>
          <w:p w14:paraId="0C1FF0F2" w14:textId="77777777" w:rsidR="00BF6507" w:rsidRDefault="00BF6507" w:rsidP="00196E22">
            <w:pPr>
              <w:spacing w:before="120" w:after="120"/>
              <w:rPr>
                <w:b/>
                <w:kern w:val="2"/>
              </w:rPr>
            </w:pPr>
            <w:r>
              <w:rPr>
                <w:b/>
              </w:rPr>
              <w:t>6.3. Kokybinių kriterijų įgyvendinimo ir tikrinimo tvarka</w:t>
            </w:r>
          </w:p>
        </w:tc>
        <w:tc>
          <w:tcPr>
            <w:tcW w:w="6441" w:type="dxa"/>
            <w:gridSpan w:val="2"/>
          </w:tcPr>
          <w:p w14:paraId="406B2105" w14:textId="77777777" w:rsidR="00BF6507" w:rsidRDefault="00BF6507" w:rsidP="00196E22">
            <w:pPr>
              <w:spacing w:before="120" w:after="120"/>
              <w:rPr>
                <w:bCs/>
                <w:kern w:val="2"/>
              </w:rPr>
            </w:pPr>
            <w:r>
              <w:rPr>
                <w:kern w:val="2"/>
              </w:rPr>
              <w:t xml:space="preserve">Netaikoma </w:t>
            </w:r>
          </w:p>
          <w:p w14:paraId="68DEA3FE" w14:textId="77777777" w:rsidR="00BF6507" w:rsidRDefault="00BF6507" w:rsidP="00196E22">
            <w:pPr>
              <w:spacing w:before="120" w:after="120"/>
              <w:rPr>
                <w:bCs/>
                <w:kern w:val="2"/>
              </w:rPr>
            </w:pPr>
          </w:p>
        </w:tc>
      </w:tr>
      <w:tr w:rsidR="00BF6507" w14:paraId="1FC130FA" w14:textId="77777777" w:rsidTr="00196E22">
        <w:trPr>
          <w:trHeight w:val="300"/>
        </w:trPr>
        <w:tc>
          <w:tcPr>
            <w:tcW w:w="9535" w:type="dxa"/>
            <w:gridSpan w:val="4"/>
          </w:tcPr>
          <w:p w14:paraId="5E207F51" w14:textId="77777777" w:rsidR="00BF6507" w:rsidRDefault="00BF6507" w:rsidP="00196E22">
            <w:pPr>
              <w:spacing w:before="120" w:after="120"/>
              <w:jc w:val="center"/>
              <w:rPr>
                <w:b/>
                <w:kern w:val="2"/>
              </w:rPr>
            </w:pPr>
            <w:r>
              <w:rPr>
                <w:b/>
                <w:kern w:val="2"/>
              </w:rPr>
              <w:t>7. SUTARTIES VYKDYMUI PASITELKIAMI SUBTIEKĖJAI IR (AR) SPECIALISTAI</w:t>
            </w:r>
          </w:p>
        </w:tc>
      </w:tr>
      <w:tr w:rsidR="00BF6507" w14:paraId="5A250C3E" w14:textId="77777777" w:rsidTr="00196E22">
        <w:trPr>
          <w:trHeight w:val="300"/>
        </w:trPr>
        <w:tc>
          <w:tcPr>
            <w:tcW w:w="3094" w:type="dxa"/>
            <w:gridSpan w:val="2"/>
          </w:tcPr>
          <w:p w14:paraId="5180A589" w14:textId="77777777" w:rsidR="00BF6507" w:rsidRDefault="00BF6507" w:rsidP="00196E22">
            <w:pPr>
              <w:spacing w:before="120" w:after="120"/>
              <w:rPr>
                <w:b/>
                <w:bCs/>
                <w:kern w:val="2"/>
              </w:rPr>
            </w:pPr>
            <w:r>
              <w:rPr>
                <w:b/>
                <w:bCs/>
                <w:kern w:val="2"/>
              </w:rPr>
              <w:t>7.1. Sutarties vykdymui pasitelkiami subtiekėjai ir (ar) specialistai</w:t>
            </w:r>
          </w:p>
        </w:tc>
        <w:tc>
          <w:tcPr>
            <w:tcW w:w="6441" w:type="dxa"/>
            <w:gridSpan w:val="2"/>
          </w:tcPr>
          <w:p w14:paraId="4F5B53E2" w14:textId="77777777" w:rsidR="00BF6507" w:rsidRDefault="00BF6507" w:rsidP="00196E22">
            <w:pPr>
              <w:spacing w:before="120" w:after="120"/>
              <w:rPr>
                <w:kern w:val="2"/>
              </w:rPr>
            </w:pPr>
            <w:r>
              <w:rPr>
                <w:kern w:val="2"/>
              </w:rPr>
              <w:t>Sutarties vykdymui subtiekėjai ir (ar) specialistai nepasitelkiami.</w:t>
            </w:r>
          </w:p>
          <w:p w14:paraId="7DADDA24" w14:textId="77777777" w:rsidR="00BF6507" w:rsidRDefault="00BF6507" w:rsidP="00196E22">
            <w:pPr>
              <w:spacing w:before="120" w:after="120"/>
              <w:rPr>
                <w:color w:val="FF0000"/>
                <w:kern w:val="2"/>
              </w:rPr>
            </w:pPr>
            <w:r>
              <w:rPr>
                <w:color w:val="FF0000"/>
                <w:kern w:val="2"/>
              </w:rPr>
              <w:t>arba</w:t>
            </w:r>
          </w:p>
          <w:p w14:paraId="11969D81" w14:textId="77777777" w:rsidR="00BF6507" w:rsidRDefault="00BF6507" w:rsidP="00196E22">
            <w:pPr>
              <w:spacing w:before="120" w:after="120"/>
              <w:rPr>
                <w:b/>
                <w:kern w:val="2"/>
              </w:rPr>
            </w:pPr>
            <w:r>
              <w:rPr>
                <w:kern w:val="2"/>
              </w:rPr>
              <w:t xml:space="preserve">Sutarties vykdymui pasitelkiami subtiekėjai ir (ar) specialistai yra nurodyti Sutarties priede Nr. </w:t>
            </w:r>
            <w:r w:rsidRPr="00250718">
              <w:rPr>
                <w:kern w:val="2"/>
              </w:rPr>
              <w:t>[...]</w:t>
            </w:r>
            <w:r>
              <w:rPr>
                <w:kern w:val="2"/>
              </w:rPr>
              <w:t xml:space="preserve"> „Sutarties vykdymui pasitelkiami subtiekėjai ir (ar) specialistai“</w:t>
            </w:r>
          </w:p>
        </w:tc>
      </w:tr>
      <w:tr w:rsidR="00BF6507" w14:paraId="52F1449E" w14:textId="77777777" w:rsidTr="00196E22">
        <w:trPr>
          <w:trHeight w:val="300"/>
        </w:trPr>
        <w:tc>
          <w:tcPr>
            <w:tcW w:w="9535" w:type="dxa"/>
            <w:gridSpan w:val="4"/>
          </w:tcPr>
          <w:p w14:paraId="5A539112" w14:textId="77777777" w:rsidR="00BF6507" w:rsidRDefault="00BF6507" w:rsidP="00196E22">
            <w:pPr>
              <w:spacing w:before="120" w:after="120"/>
              <w:jc w:val="center"/>
              <w:rPr>
                <w:b/>
                <w:kern w:val="2"/>
              </w:rPr>
            </w:pPr>
            <w:r>
              <w:rPr>
                <w:b/>
                <w:kern w:val="2"/>
              </w:rPr>
              <w:t>8. PRIEVOLIŲ PAGAL SUTARTĮ ĮVYKDYMO UŽTIKRINIMAS</w:t>
            </w:r>
          </w:p>
        </w:tc>
      </w:tr>
      <w:tr w:rsidR="00BF6507" w14:paraId="59AA83C5" w14:textId="77777777" w:rsidTr="00196E22">
        <w:trPr>
          <w:trHeight w:val="300"/>
        </w:trPr>
        <w:tc>
          <w:tcPr>
            <w:tcW w:w="3094" w:type="dxa"/>
            <w:gridSpan w:val="2"/>
          </w:tcPr>
          <w:p w14:paraId="0CE23C84" w14:textId="77777777" w:rsidR="00BF6507" w:rsidRDefault="00BF6507" w:rsidP="00196E22">
            <w:pPr>
              <w:spacing w:before="120" w:after="120"/>
              <w:rPr>
                <w:b/>
                <w:kern w:val="2"/>
              </w:rPr>
            </w:pPr>
            <w:r>
              <w:rPr>
                <w:b/>
                <w:kern w:val="2"/>
              </w:rPr>
              <w:t>8.1. Prievolių pagal Sutartį įvykdymo užtikrinimas</w:t>
            </w:r>
          </w:p>
        </w:tc>
        <w:tc>
          <w:tcPr>
            <w:tcW w:w="6441" w:type="dxa"/>
            <w:gridSpan w:val="2"/>
          </w:tcPr>
          <w:p w14:paraId="5E3842A2" w14:textId="77777777" w:rsidR="00BF6507" w:rsidRDefault="00BF6507" w:rsidP="00196E22">
            <w:pPr>
              <w:spacing w:before="120" w:after="120"/>
              <w:rPr>
                <w:kern w:val="2"/>
              </w:rPr>
            </w:pPr>
            <w:r>
              <w:rPr>
                <w:kern w:val="2"/>
              </w:rPr>
              <w:t>Prievolių pagal Sutartį įvykdymas užtikrinamas:</w:t>
            </w:r>
          </w:p>
          <w:p w14:paraId="2F6120E9" w14:textId="77777777" w:rsidR="00BF6507" w:rsidRDefault="00BF6507" w:rsidP="00BF6507">
            <w:pPr>
              <w:pStyle w:val="Sraopastraipa"/>
              <w:numPr>
                <w:ilvl w:val="0"/>
                <w:numId w:val="30"/>
              </w:numPr>
              <w:spacing w:before="120" w:after="120"/>
              <w:contextualSpacing w:val="0"/>
              <w:rPr>
                <w:kern w:val="2"/>
              </w:rPr>
            </w:pPr>
            <w:r w:rsidRPr="00250718">
              <w:rPr>
                <w:b/>
                <w:bCs/>
                <w:kern w:val="2"/>
              </w:rPr>
              <w:t>netesybomis</w:t>
            </w:r>
            <w:r w:rsidRPr="00250718">
              <w:rPr>
                <w:kern w:val="2"/>
              </w:rPr>
              <w:t xml:space="preserve"> (delspinigiais, bauda);</w:t>
            </w:r>
          </w:p>
          <w:p w14:paraId="3C385F3D" w14:textId="77777777" w:rsidR="00BF6507" w:rsidRDefault="00BF6507" w:rsidP="00BF6507">
            <w:pPr>
              <w:pStyle w:val="Sraopastraipa"/>
              <w:numPr>
                <w:ilvl w:val="0"/>
                <w:numId w:val="30"/>
              </w:numPr>
              <w:spacing w:before="120" w:after="120"/>
              <w:contextualSpacing w:val="0"/>
            </w:pPr>
            <w:r w:rsidRPr="00250718">
              <w:rPr>
                <w:b/>
                <w:bCs/>
                <w:kern w:val="2"/>
              </w:rPr>
              <w:t xml:space="preserve">pirmo pareikalavimo banko garantija / </w:t>
            </w:r>
            <w:r w:rsidRPr="00250718">
              <w:rPr>
                <w:b/>
                <w:bCs/>
              </w:rPr>
              <w:t>draudimo bendrovės laidavimo draudimu</w:t>
            </w:r>
            <w:r w:rsidRPr="00E109C3">
              <w:t>.</w:t>
            </w:r>
          </w:p>
        </w:tc>
      </w:tr>
      <w:tr w:rsidR="00BF6507" w14:paraId="18515841" w14:textId="77777777" w:rsidTr="00196E22">
        <w:trPr>
          <w:trHeight w:val="300"/>
        </w:trPr>
        <w:tc>
          <w:tcPr>
            <w:tcW w:w="3094" w:type="dxa"/>
            <w:gridSpan w:val="2"/>
          </w:tcPr>
          <w:p w14:paraId="7D8E09E2" w14:textId="77777777" w:rsidR="00BF6507" w:rsidRDefault="00BF6507" w:rsidP="00196E22">
            <w:pPr>
              <w:spacing w:before="120" w:after="120"/>
              <w:rPr>
                <w:b/>
                <w:kern w:val="2"/>
              </w:rPr>
            </w:pPr>
            <w:r>
              <w:rPr>
                <w:b/>
                <w:kern w:val="2"/>
              </w:rPr>
              <w:t>8.2 Sutarties įvykdymo užtikrinimo galiojimo terminas</w:t>
            </w:r>
          </w:p>
        </w:tc>
        <w:tc>
          <w:tcPr>
            <w:tcW w:w="6441" w:type="dxa"/>
            <w:gridSpan w:val="2"/>
          </w:tcPr>
          <w:p w14:paraId="4D1E23D4" w14:textId="77777777" w:rsidR="00BF6507" w:rsidRDefault="00BF6507" w:rsidP="00196E22">
            <w:pPr>
              <w:spacing w:before="120" w:after="120"/>
              <w:rPr>
                <w:kern w:val="2"/>
              </w:rPr>
            </w:pPr>
            <w:r>
              <w:rPr>
                <w:bCs/>
                <w:kern w:val="2"/>
              </w:rPr>
              <w:t xml:space="preserve">Sutarties įvykdymo užtikrinimo galiojimo terminas turi būti ne trumpesnis nei </w:t>
            </w:r>
            <w:r>
              <w:rPr>
                <w:kern w:val="2"/>
              </w:rPr>
              <w:t>Sutarties galiojimo terminas.</w:t>
            </w:r>
          </w:p>
        </w:tc>
      </w:tr>
      <w:tr w:rsidR="00BF6507" w14:paraId="4BE2075E" w14:textId="77777777" w:rsidTr="00196E22">
        <w:trPr>
          <w:trHeight w:val="300"/>
        </w:trPr>
        <w:tc>
          <w:tcPr>
            <w:tcW w:w="3094" w:type="dxa"/>
            <w:gridSpan w:val="2"/>
          </w:tcPr>
          <w:p w14:paraId="03B38019" w14:textId="77777777" w:rsidR="00BF6507" w:rsidRDefault="00BF6507" w:rsidP="00196E22">
            <w:pPr>
              <w:spacing w:before="120" w:after="120"/>
              <w:rPr>
                <w:b/>
                <w:kern w:val="2"/>
              </w:rPr>
            </w:pPr>
            <w:r>
              <w:rPr>
                <w:b/>
                <w:kern w:val="2"/>
              </w:rPr>
              <w:t>8.3. Sutarties įvykdymo užtikrinimo pateikimas</w:t>
            </w:r>
          </w:p>
        </w:tc>
        <w:tc>
          <w:tcPr>
            <w:tcW w:w="6441" w:type="dxa"/>
            <w:gridSpan w:val="2"/>
          </w:tcPr>
          <w:p w14:paraId="1845E154" w14:textId="77777777" w:rsidR="00BF6507" w:rsidRDefault="00BF6507" w:rsidP="00196E22">
            <w:pPr>
              <w:spacing w:before="120" w:after="120"/>
            </w:pPr>
            <w:r w:rsidRPr="00EB0D04">
              <w:rPr>
                <w:kern w:val="2"/>
              </w:rPr>
              <w:t xml:space="preserve">Tiekėjas ne vėliau kaip </w:t>
            </w:r>
            <w:r w:rsidRPr="00EB0D04">
              <w:rPr>
                <w:b/>
                <w:bCs/>
                <w:kern w:val="2"/>
              </w:rPr>
              <w:t>per 10 (dešimt) darbo dienų</w:t>
            </w:r>
            <w:r w:rsidRPr="00EB0D04">
              <w:rPr>
                <w:kern w:val="2"/>
              </w:rPr>
              <w:t xml:space="preserve"> nuo Sutarties pasirašymo dienos turi pateikti </w:t>
            </w:r>
            <w:r w:rsidRPr="003B05D4">
              <w:rPr>
                <w:kern w:val="2"/>
              </w:rPr>
              <w:t>Pirk</w:t>
            </w:r>
            <w:r w:rsidRPr="00250718">
              <w:rPr>
                <w:kern w:val="2"/>
              </w:rPr>
              <w:t xml:space="preserve">ėjui </w:t>
            </w:r>
            <w:r w:rsidRPr="00250718">
              <w:rPr>
                <w:b/>
                <w:bCs/>
                <w:kern w:val="2"/>
              </w:rPr>
              <w:t>5 (penkių) procentų nuo Pradinės Sutarties vertės</w:t>
            </w:r>
            <w:r w:rsidRPr="00250718">
              <w:rPr>
                <w:kern w:val="2"/>
              </w:rPr>
              <w:t>,</w:t>
            </w:r>
            <w:r w:rsidRPr="003B05D4">
              <w:rPr>
                <w:kern w:val="2"/>
              </w:rPr>
              <w:t xml:space="preserve"> nuro</w:t>
            </w:r>
            <w:r w:rsidRPr="00EB0D04">
              <w:rPr>
                <w:kern w:val="2"/>
              </w:rPr>
              <w:t xml:space="preserve">dytos Specialiųjų sąlygų 5.2 punkte, dydžio Sutarties įvykdymo užtikrinimą – pirmo pareikalavimo banko garantiją arba draudimo bendrovės laidavimo draudimo raštą, </w:t>
            </w:r>
            <w:r w:rsidRPr="00250718">
              <w:rPr>
                <w:b/>
                <w:bCs/>
                <w:kern w:val="2"/>
              </w:rPr>
              <w:t xml:space="preserve">atitinkantį Panevėžio miesto </w:t>
            </w:r>
            <w:r w:rsidRPr="00250718">
              <w:rPr>
                <w:b/>
                <w:bCs/>
                <w:kern w:val="2"/>
              </w:rPr>
              <w:lastRenderedPageBreak/>
              <w:t>savivaldybės administracijos direktoriaus 2014 m. kovo 25 d. įsakymu Nr. A-267 (2021 m. balandžio 16 d. įsakymo Nr. A-358 redakcija) patvirtintas formas</w:t>
            </w:r>
            <w:r w:rsidRPr="00250718">
              <w:rPr>
                <w:kern w:val="2"/>
              </w:rPr>
              <w:t xml:space="preserve"> (Sutarties priedas Nr. 4)</w:t>
            </w:r>
          </w:p>
        </w:tc>
      </w:tr>
      <w:tr w:rsidR="00BF6507" w14:paraId="1E57A1C2" w14:textId="77777777" w:rsidTr="00196E22">
        <w:trPr>
          <w:trHeight w:val="300"/>
        </w:trPr>
        <w:tc>
          <w:tcPr>
            <w:tcW w:w="9535" w:type="dxa"/>
            <w:gridSpan w:val="4"/>
          </w:tcPr>
          <w:p w14:paraId="39416F4D" w14:textId="77777777" w:rsidR="00BF6507" w:rsidRDefault="00BF6507" w:rsidP="00196E22">
            <w:pPr>
              <w:spacing w:before="120" w:after="120"/>
              <w:jc w:val="center"/>
              <w:rPr>
                <w:bCs/>
                <w:kern w:val="2"/>
              </w:rPr>
            </w:pPr>
            <w:r>
              <w:rPr>
                <w:b/>
                <w:kern w:val="2"/>
              </w:rPr>
              <w:lastRenderedPageBreak/>
              <w:t>9. ŠALIŲ ATSAKOMYBĖ</w:t>
            </w:r>
          </w:p>
        </w:tc>
      </w:tr>
      <w:tr w:rsidR="00BF6507" w14:paraId="436244AF" w14:textId="77777777" w:rsidTr="00196E22">
        <w:trPr>
          <w:trHeight w:val="300"/>
        </w:trPr>
        <w:tc>
          <w:tcPr>
            <w:tcW w:w="3094" w:type="dxa"/>
            <w:gridSpan w:val="2"/>
          </w:tcPr>
          <w:p w14:paraId="22E55F94" w14:textId="77777777" w:rsidR="00BF6507" w:rsidRDefault="00BF6507" w:rsidP="00196E22">
            <w:pPr>
              <w:spacing w:before="120" w:after="120"/>
              <w:rPr>
                <w:b/>
                <w:kern w:val="2"/>
              </w:rPr>
            </w:pPr>
            <w:r>
              <w:rPr>
                <w:b/>
                <w:kern w:val="2"/>
              </w:rPr>
              <w:t>9.1. Pirkėjui taikomos netesybos už mokėjimų pagal Sutartį vėlavimą</w:t>
            </w:r>
          </w:p>
        </w:tc>
        <w:tc>
          <w:tcPr>
            <w:tcW w:w="6441" w:type="dxa"/>
            <w:gridSpan w:val="2"/>
          </w:tcPr>
          <w:p w14:paraId="54906AE9" w14:textId="77777777" w:rsidR="00BF6507" w:rsidRDefault="00BF6507" w:rsidP="00196E22">
            <w:pPr>
              <w:spacing w:before="120" w:after="120" w:line="259" w:lineRule="auto"/>
              <w:rPr>
                <w:bCs/>
                <w:color w:val="000000"/>
                <w:kern w:val="2"/>
              </w:rPr>
            </w:pPr>
            <w:r w:rsidRPr="00001A02">
              <w:rPr>
                <w:bCs/>
                <w:color w:val="000000"/>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F6507" w14:paraId="05CC000D" w14:textId="77777777" w:rsidTr="00196E22">
        <w:trPr>
          <w:trHeight w:val="300"/>
        </w:trPr>
        <w:tc>
          <w:tcPr>
            <w:tcW w:w="3094" w:type="dxa"/>
            <w:gridSpan w:val="2"/>
          </w:tcPr>
          <w:p w14:paraId="2BF1D7D3" w14:textId="77777777" w:rsidR="00BF6507" w:rsidRDefault="00BF6507" w:rsidP="00196E22">
            <w:pPr>
              <w:spacing w:before="120" w:after="120"/>
              <w:rPr>
                <w:b/>
                <w:kern w:val="2"/>
              </w:rPr>
            </w:pPr>
            <w:r>
              <w:rPr>
                <w:b/>
              </w:rPr>
              <w:t>9.2. Tiekėjui taikomos netesybos</w:t>
            </w:r>
          </w:p>
        </w:tc>
        <w:tc>
          <w:tcPr>
            <w:tcW w:w="6441" w:type="dxa"/>
            <w:gridSpan w:val="2"/>
          </w:tcPr>
          <w:p w14:paraId="77F182DB" w14:textId="77777777" w:rsidR="00BF6507" w:rsidRPr="00001A02" w:rsidRDefault="00BF6507" w:rsidP="00196E22">
            <w:pPr>
              <w:spacing w:before="120" w:after="120"/>
            </w:pPr>
            <w:r w:rsidRPr="00001A02">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735F729" w14:textId="77777777" w:rsidR="00BF6507" w:rsidRPr="00001A02" w:rsidRDefault="00BF6507" w:rsidP="00196E22">
            <w:pPr>
              <w:spacing w:before="120" w:after="120"/>
            </w:pPr>
            <w:r w:rsidRPr="00001A02">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C578D14" w14:textId="77777777" w:rsidR="00BF6507" w:rsidRDefault="00BF6507" w:rsidP="00196E22">
            <w:pPr>
              <w:spacing w:before="120" w:after="120"/>
            </w:pPr>
            <w:r w:rsidRPr="00001A02">
              <w:t>9.2.3. Tiekėjas privalo sumokėti Pirkėjui netesybas per 10 (dešimt) darbo dienų nuo Pirkėjo pareikalavimo, jeigu netesybų suma nėra išskaitoma iš Tiekėjui mokėtinos sumos.</w:t>
            </w:r>
          </w:p>
        </w:tc>
      </w:tr>
      <w:tr w:rsidR="00BF6507" w14:paraId="12AD33D1" w14:textId="77777777" w:rsidTr="00196E22">
        <w:trPr>
          <w:trHeight w:val="300"/>
        </w:trPr>
        <w:tc>
          <w:tcPr>
            <w:tcW w:w="3094" w:type="dxa"/>
            <w:gridSpan w:val="2"/>
          </w:tcPr>
          <w:p w14:paraId="7E2AA6A5" w14:textId="77777777" w:rsidR="00BF6507" w:rsidRDefault="00BF6507" w:rsidP="00196E22">
            <w:pPr>
              <w:spacing w:before="120" w:after="120"/>
              <w:rPr>
                <w:b/>
                <w:kern w:val="2"/>
              </w:rPr>
            </w:pPr>
            <w:r>
              <w:rPr>
                <w:b/>
                <w:kern w:val="2"/>
              </w:rPr>
              <w:t>9.3. Tiekėjui / Pirkėjui taikoma bauda nutraukus Sutartį dėl esminio Sutarties pažeidimo ar nepagrįstai nutraukus Sutarties vykdymą ne Sutartyje nustatyta tvarka</w:t>
            </w:r>
          </w:p>
        </w:tc>
        <w:tc>
          <w:tcPr>
            <w:tcW w:w="6441" w:type="dxa"/>
            <w:gridSpan w:val="2"/>
          </w:tcPr>
          <w:p w14:paraId="4548036C" w14:textId="77777777" w:rsidR="00BF6507" w:rsidRPr="006D055D" w:rsidRDefault="00BF6507" w:rsidP="00196E22">
            <w:pPr>
              <w:spacing w:before="120" w:after="120"/>
              <w:rPr>
                <w:bCs/>
                <w:kern w:val="2"/>
              </w:rPr>
            </w:pPr>
            <w:r w:rsidRPr="006D055D">
              <w:rPr>
                <w:bCs/>
                <w:kern w:val="2"/>
              </w:rPr>
              <w:t>9.3.1. Nutraukus Sutartį dėl esminio Sutarties pažeidimo, nustatyto Sutarties Specialiosiose sąlygose, mokama 5 (penkių) procentų dydžio bauda nuo Pradinės Sutarties vertės, nurodytos Specialiųjų sąlygų 5.2 punkte.</w:t>
            </w:r>
          </w:p>
          <w:p w14:paraId="76B82D42" w14:textId="77777777" w:rsidR="00BF6507" w:rsidRDefault="00BF6507" w:rsidP="00196E22">
            <w:pPr>
              <w:spacing w:before="120" w:after="120"/>
              <w:rPr>
                <w:bCs/>
                <w:kern w:val="2"/>
              </w:rPr>
            </w:pPr>
            <w:r w:rsidRPr="006D055D">
              <w:rPr>
                <w:bCs/>
                <w:kern w:val="2"/>
              </w:rPr>
              <w:t>9.3.2. Nepagrįstai nutraukus Sutarties vykdymą ne Sutartyje nustatyta tvarka, mokama 5 (penkių) procentų dydžio bauda nuo Pradinės Sutarties vertės, nurodytos Specialiųjų sąlygų 5.2 punkte.</w:t>
            </w:r>
          </w:p>
        </w:tc>
      </w:tr>
      <w:tr w:rsidR="00BF6507" w14:paraId="6A303A88" w14:textId="77777777" w:rsidTr="00196E22">
        <w:trPr>
          <w:trHeight w:val="300"/>
        </w:trPr>
        <w:tc>
          <w:tcPr>
            <w:tcW w:w="3094" w:type="dxa"/>
            <w:gridSpan w:val="2"/>
          </w:tcPr>
          <w:p w14:paraId="19A98FB3" w14:textId="77777777" w:rsidR="00BF6507" w:rsidRDefault="00BF6507" w:rsidP="00196E22">
            <w:pPr>
              <w:spacing w:before="120" w:after="120"/>
              <w:rPr>
                <w:b/>
                <w:kern w:val="2"/>
              </w:rPr>
            </w:pPr>
            <w:r>
              <w:rPr>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8FA9767" w14:textId="77777777" w:rsidR="00BF6507" w:rsidRDefault="00BF6507" w:rsidP="00196E22">
            <w:pPr>
              <w:spacing w:before="120" w:after="120"/>
              <w:rPr>
                <w:bCs/>
                <w:color w:val="000000"/>
                <w:kern w:val="2"/>
              </w:rPr>
            </w:pPr>
            <w:r>
              <w:rPr>
                <w:bCs/>
                <w:color w:val="000000"/>
                <w:kern w:val="2"/>
              </w:rPr>
              <w:t>Netaikoma</w:t>
            </w:r>
          </w:p>
          <w:p w14:paraId="608F07EF" w14:textId="77777777" w:rsidR="00BF6507" w:rsidRDefault="00BF6507" w:rsidP="00196E22">
            <w:pPr>
              <w:spacing w:before="120" w:after="120"/>
              <w:rPr>
                <w:bCs/>
                <w:kern w:val="2"/>
              </w:rPr>
            </w:pPr>
          </w:p>
        </w:tc>
      </w:tr>
      <w:tr w:rsidR="00BF6507" w14:paraId="605E3378" w14:textId="77777777" w:rsidTr="00196E22">
        <w:trPr>
          <w:trHeight w:val="300"/>
        </w:trPr>
        <w:tc>
          <w:tcPr>
            <w:tcW w:w="3094" w:type="dxa"/>
            <w:gridSpan w:val="2"/>
          </w:tcPr>
          <w:p w14:paraId="57426406" w14:textId="77777777" w:rsidR="00BF6507" w:rsidRDefault="00BF6507" w:rsidP="00196E22">
            <w:pPr>
              <w:spacing w:before="120" w:after="120"/>
              <w:rPr>
                <w:b/>
                <w:kern w:val="2"/>
              </w:rPr>
            </w:pPr>
            <w:r>
              <w:rPr>
                <w:b/>
                <w:kern w:val="2"/>
              </w:rPr>
              <w:lastRenderedPageBreak/>
              <w:t>9.5. Tiekėjui taikomos baudos dėl aplinkosauginių ir (arba) socialinių kriterijų nesilaikymo</w:t>
            </w:r>
          </w:p>
        </w:tc>
        <w:tc>
          <w:tcPr>
            <w:tcW w:w="6441" w:type="dxa"/>
            <w:gridSpan w:val="2"/>
          </w:tcPr>
          <w:p w14:paraId="2904143F" w14:textId="77777777" w:rsidR="00BF6507" w:rsidRPr="00250718" w:rsidRDefault="00BF6507" w:rsidP="00196E22">
            <w:pPr>
              <w:spacing w:before="120" w:after="120"/>
              <w:rPr>
                <w:bCs/>
                <w:color w:val="000000"/>
                <w:kern w:val="2"/>
              </w:rPr>
            </w:pPr>
            <w:r w:rsidRPr="00250718">
              <w:rPr>
                <w:bCs/>
                <w:color w:val="000000"/>
                <w:kern w:val="2"/>
              </w:rPr>
              <w:t xml:space="preserve">Už nustatytą aplinkos apsaugos kriterijaus nesilaikymą taikoma </w:t>
            </w:r>
            <w:r>
              <w:rPr>
                <w:bCs/>
                <w:color w:val="000000"/>
                <w:kern w:val="2"/>
              </w:rPr>
              <w:t>500,00 (penkių šimtų) Eur dydžio</w:t>
            </w:r>
            <w:r w:rsidRPr="00250718">
              <w:rPr>
                <w:bCs/>
                <w:color w:val="000000"/>
                <w:kern w:val="2"/>
              </w:rPr>
              <w:t xml:space="preserve"> bauda.</w:t>
            </w:r>
          </w:p>
          <w:p w14:paraId="1C89751A" w14:textId="77777777" w:rsidR="00BF6507" w:rsidRDefault="00BF6507" w:rsidP="00196E22">
            <w:pPr>
              <w:spacing w:before="120" w:after="120"/>
              <w:rPr>
                <w:bCs/>
                <w:color w:val="4472C4"/>
                <w:kern w:val="2"/>
              </w:rPr>
            </w:pPr>
          </w:p>
        </w:tc>
      </w:tr>
      <w:tr w:rsidR="00BF6507" w14:paraId="51544D32" w14:textId="77777777" w:rsidTr="00196E22">
        <w:trPr>
          <w:trHeight w:val="300"/>
        </w:trPr>
        <w:tc>
          <w:tcPr>
            <w:tcW w:w="3094" w:type="dxa"/>
            <w:gridSpan w:val="2"/>
          </w:tcPr>
          <w:p w14:paraId="18E9784F" w14:textId="77777777" w:rsidR="00BF6507" w:rsidRDefault="00BF6507" w:rsidP="00196E22">
            <w:pPr>
              <w:spacing w:before="120" w:after="120"/>
              <w:rPr>
                <w:b/>
                <w:kern w:val="2"/>
              </w:rPr>
            </w:pPr>
            <w:r>
              <w:rPr>
                <w:b/>
                <w:kern w:val="2"/>
              </w:rPr>
              <w:t>9.6. Tiekėjui / Pirkėjui taikoma bauda dėl konfidencialumo reikalavimų nesilaikymo</w:t>
            </w:r>
          </w:p>
        </w:tc>
        <w:tc>
          <w:tcPr>
            <w:tcW w:w="6441" w:type="dxa"/>
            <w:gridSpan w:val="2"/>
          </w:tcPr>
          <w:p w14:paraId="4FB92FE3" w14:textId="77777777" w:rsidR="00BF6507" w:rsidRDefault="00BF6507" w:rsidP="00196E22">
            <w:pPr>
              <w:spacing w:before="120" w:after="120"/>
              <w:rPr>
                <w:bCs/>
                <w:kern w:val="2"/>
              </w:rPr>
            </w:pPr>
            <w:r>
              <w:rPr>
                <w:bCs/>
                <w:kern w:val="2"/>
              </w:rPr>
              <w:t>Netaikoma</w:t>
            </w:r>
          </w:p>
          <w:p w14:paraId="0E6EF25B" w14:textId="77777777" w:rsidR="00BF6507" w:rsidRDefault="00BF6507" w:rsidP="00196E22">
            <w:pPr>
              <w:spacing w:before="120" w:after="120"/>
              <w:rPr>
                <w:bCs/>
                <w:color w:val="4472C4"/>
                <w:kern w:val="2"/>
              </w:rPr>
            </w:pPr>
          </w:p>
        </w:tc>
      </w:tr>
      <w:tr w:rsidR="00BF6507" w14:paraId="79E24AE7" w14:textId="77777777" w:rsidTr="00196E22">
        <w:trPr>
          <w:trHeight w:val="300"/>
        </w:trPr>
        <w:tc>
          <w:tcPr>
            <w:tcW w:w="3094" w:type="dxa"/>
            <w:gridSpan w:val="2"/>
          </w:tcPr>
          <w:p w14:paraId="2A226396" w14:textId="77777777" w:rsidR="00BF6507" w:rsidRDefault="00BF6507" w:rsidP="00196E22">
            <w:pPr>
              <w:spacing w:before="120" w:after="120"/>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45344F7" w14:textId="77777777" w:rsidR="00BF6507" w:rsidRDefault="00BF6507" w:rsidP="00196E22">
            <w:pPr>
              <w:spacing w:before="120" w:after="120"/>
              <w:rPr>
                <w:bCs/>
                <w:color w:val="4472C4"/>
                <w:kern w:val="2"/>
              </w:rPr>
            </w:pPr>
            <w:r>
              <w:rPr>
                <w:bCs/>
              </w:rPr>
              <w:t xml:space="preserve">Netaikoma </w:t>
            </w:r>
          </w:p>
          <w:p w14:paraId="0989788C" w14:textId="77777777" w:rsidR="00BF6507" w:rsidRDefault="00BF6507" w:rsidP="00196E22">
            <w:pPr>
              <w:spacing w:before="120" w:after="120"/>
              <w:rPr>
                <w:bCs/>
                <w:color w:val="4472C4"/>
                <w:kern w:val="2"/>
              </w:rPr>
            </w:pPr>
          </w:p>
        </w:tc>
      </w:tr>
      <w:tr w:rsidR="00BF6507" w14:paraId="489FC798" w14:textId="77777777" w:rsidTr="00196E22">
        <w:trPr>
          <w:trHeight w:val="1286"/>
        </w:trPr>
        <w:tc>
          <w:tcPr>
            <w:tcW w:w="3094" w:type="dxa"/>
            <w:gridSpan w:val="2"/>
            <w:tcBorders>
              <w:top w:val="single" w:sz="4" w:space="0" w:color="auto"/>
              <w:left w:val="single" w:sz="4" w:space="0" w:color="auto"/>
              <w:bottom w:val="single" w:sz="4" w:space="0" w:color="auto"/>
              <w:right w:val="single" w:sz="4" w:space="0" w:color="auto"/>
            </w:tcBorders>
          </w:tcPr>
          <w:p w14:paraId="79607B06" w14:textId="77777777" w:rsidR="00BF6507" w:rsidRDefault="00BF6507" w:rsidP="00196E22">
            <w:pPr>
              <w:spacing w:before="120" w:after="120"/>
              <w:rPr>
                <w:b/>
                <w:kern w:val="2"/>
              </w:rPr>
            </w:pPr>
            <w:r>
              <w:rPr>
                <w:b/>
                <w:kern w:val="2"/>
              </w:rPr>
              <w:t xml:space="preserve">9.8. Tiekėjui taikomos netesybos dėl Sutarties įvykdymo užtikrinimo </w:t>
            </w:r>
            <w:r>
              <w:rPr>
                <w:b/>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55C7FCE" w14:textId="77777777" w:rsidR="00BF6507" w:rsidRDefault="00BF6507" w:rsidP="00196E22">
            <w:pPr>
              <w:spacing w:before="120" w:after="120"/>
              <w:rPr>
                <w:bCs/>
                <w:color w:val="4472C4"/>
                <w:kern w:val="2"/>
              </w:rPr>
            </w:pPr>
            <w:r w:rsidRPr="006D055D">
              <w:rPr>
                <w:bCs/>
                <w:kern w:val="2"/>
              </w:rPr>
              <w:t xml:space="preserve">Tiekėjui taikomos netesybos dėl Sutarties įvykdymo užtikrinimo nepratęsimo </w:t>
            </w:r>
            <w:r w:rsidRPr="00250718">
              <w:rPr>
                <w:bCs/>
                <w:kern w:val="2"/>
              </w:rPr>
              <w:t>arba vėlavimo atlikti numatytą prievolę – 0,5 (penkios dešimtosios) procento nuo Pradinės Sutarties vertės, nurodytos Specialiųjų sąlygų 5.2 punkte.</w:t>
            </w:r>
          </w:p>
        </w:tc>
      </w:tr>
      <w:tr w:rsidR="00BF6507" w14:paraId="4FF7CB0B" w14:textId="77777777" w:rsidTr="00196E22">
        <w:trPr>
          <w:trHeight w:val="300"/>
        </w:trPr>
        <w:tc>
          <w:tcPr>
            <w:tcW w:w="3094" w:type="dxa"/>
            <w:gridSpan w:val="2"/>
          </w:tcPr>
          <w:p w14:paraId="34B8F02E" w14:textId="77777777" w:rsidR="00BF6507" w:rsidRDefault="00BF6507" w:rsidP="00196E22">
            <w:pPr>
              <w:spacing w:before="120" w:after="120"/>
              <w:rPr>
                <w:bCs/>
                <w:kern w:val="2"/>
              </w:rPr>
            </w:pPr>
            <w:r>
              <w:rPr>
                <w:b/>
              </w:rPr>
              <w:t>9.9. Tiekėjui taikoma bauda dėl Pirkėjo simbolių, pavadinimo ir ženklo reklamoje ar rinkodaroje naudojimo reikalavimų nesilaikymo bei draudimo naudotis Pirkėjo sukurtais</w:t>
            </w:r>
            <w:r>
              <w:rPr>
                <w:bCs/>
              </w:rPr>
              <w:t xml:space="preserve"> </w:t>
            </w:r>
            <w:r>
              <w:rPr>
                <w:b/>
              </w:rPr>
              <w:t>intelektiniais veiklos rezultatais nesilaikymo</w:t>
            </w:r>
          </w:p>
        </w:tc>
        <w:tc>
          <w:tcPr>
            <w:tcW w:w="6441" w:type="dxa"/>
            <w:gridSpan w:val="2"/>
          </w:tcPr>
          <w:p w14:paraId="35E2E602" w14:textId="77777777" w:rsidR="00BF6507" w:rsidRDefault="00BF6507" w:rsidP="00196E22">
            <w:pPr>
              <w:spacing w:before="120" w:after="120"/>
              <w:rPr>
                <w:bCs/>
                <w:kern w:val="2"/>
              </w:rPr>
            </w:pPr>
            <w:r>
              <w:rPr>
                <w:bCs/>
                <w:kern w:val="2"/>
              </w:rPr>
              <w:t>Netaikoma</w:t>
            </w:r>
          </w:p>
          <w:p w14:paraId="5C9EB7A3" w14:textId="77777777" w:rsidR="00BF6507" w:rsidRDefault="00BF6507" w:rsidP="00196E22">
            <w:pPr>
              <w:spacing w:before="120" w:after="120"/>
              <w:rPr>
                <w:bCs/>
                <w:color w:val="4472C4"/>
                <w:kern w:val="2"/>
              </w:rPr>
            </w:pPr>
          </w:p>
        </w:tc>
      </w:tr>
      <w:tr w:rsidR="00BF6507" w14:paraId="1AEE8E48" w14:textId="77777777" w:rsidTr="00196E22">
        <w:trPr>
          <w:trHeight w:val="300"/>
        </w:trPr>
        <w:tc>
          <w:tcPr>
            <w:tcW w:w="3094" w:type="dxa"/>
            <w:gridSpan w:val="2"/>
          </w:tcPr>
          <w:p w14:paraId="7035553C" w14:textId="77777777" w:rsidR="00BF6507" w:rsidRDefault="00BF6507" w:rsidP="00196E22">
            <w:pPr>
              <w:spacing w:before="120" w:after="120"/>
              <w:rPr>
                <w:b/>
                <w:kern w:val="2"/>
                <w:lang w:val="en-US"/>
              </w:rPr>
            </w:pPr>
            <w:r>
              <w:rPr>
                <w:b/>
                <w:kern w:val="2"/>
                <w:lang w:val="en-US"/>
              </w:rPr>
              <w:t xml:space="preserve">9.10. </w:t>
            </w:r>
            <w:r>
              <w:rPr>
                <w:b/>
                <w:kern w:val="2"/>
              </w:rPr>
              <w:t>Kitos netesybos</w:t>
            </w:r>
          </w:p>
        </w:tc>
        <w:tc>
          <w:tcPr>
            <w:tcW w:w="6441" w:type="dxa"/>
            <w:gridSpan w:val="2"/>
          </w:tcPr>
          <w:p w14:paraId="4913E2BF" w14:textId="77777777" w:rsidR="00BF6507" w:rsidRDefault="00BF6507" w:rsidP="00196E22">
            <w:pPr>
              <w:spacing w:before="120" w:after="120"/>
              <w:rPr>
                <w:bCs/>
                <w:color w:val="4472C4"/>
                <w:kern w:val="2"/>
              </w:rPr>
            </w:pPr>
            <w:r w:rsidRPr="006D055D">
              <w:rPr>
                <w:bCs/>
                <w:kern w:val="2"/>
              </w:rPr>
              <w:t>Netaikoma</w:t>
            </w:r>
          </w:p>
        </w:tc>
      </w:tr>
      <w:tr w:rsidR="00BF6507" w14:paraId="29F6AAA1" w14:textId="77777777" w:rsidTr="00196E22">
        <w:trPr>
          <w:trHeight w:val="300"/>
        </w:trPr>
        <w:tc>
          <w:tcPr>
            <w:tcW w:w="9535" w:type="dxa"/>
            <w:gridSpan w:val="4"/>
          </w:tcPr>
          <w:p w14:paraId="4CD53247" w14:textId="77777777" w:rsidR="00BF6507" w:rsidRDefault="00BF6507" w:rsidP="00196E22">
            <w:pPr>
              <w:spacing w:before="120" w:after="120"/>
              <w:jc w:val="center"/>
              <w:rPr>
                <w:color w:val="4472C4"/>
                <w:kern w:val="2"/>
              </w:rPr>
            </w:pPr>
            <w:r>
              <w:rPr>
                <w:b/>
                <w:kern w:val="2"/>
              </w:rPr>
              <w:t>10. ESMINĖS SUTARTIES SĄLYGOS</w:t>
            </w:r>
          </w:p>
        </w:tc>
      </w:tr>
      <w:tr w:rsidR="00BF6507" w14:paraId="216799F4" w14:textId="77777777" w:rsidTr="00196E22">
        <w:trPr>
          <w:trHeight w:val="300"/>
        </w:trPr>
        <w:tc>
          <w:tcPr>
            <w:tcW w:w="3094" w:type="dxa"/>
            <w:gridSpan w:val="2"/>
          </w:tcPr>
          <w:p w14:paraId="76FCBE59" w14:textId="77777777" w:rsidR="00BF6507" w:rsidRDefault="00BF6507" w:rsidP="00196E22">
            <w:pPr>
              <w:spacing w:before="120" w:after="120"/>
              <w:rPr>
                <w:b/>
                <w:kern w:val="2"/>
                <w:lang w:val="en-US"/>
              </w:rPr>
            </w:pPr>
            <w:r>
              <w:rPr>
                <w:b/>
                <w:kern w:val="2"/>
                <w:lang w:val="en-US"/>
              </w:rPr>
              <w:t>10.1</w:t>
            </w:r>
            <w:r>
              <w:rPr>
                <w:b/>
                <w:kern w:val="2"/>
              </w:rPr>
              <w:t xml:space="preserve"> Esminės Sutarties sąlygos</w:t>
            </w:r>
          </w:p>
        </w:tc>
        <w:tc>
          <w:tcPr>
            <w:tcW w:w="6441" w:type="dxa"/>
            <w:gridSpan w:val="2"/>
          </w:tcPr>
          <w:p w14:paraId="591F50B2" w14:textId="77777777" w:rsidR="00BF6507" w:rsidRDefault="00BF6507" w:rsidP="00196E22">
            <w:pPr>
              <w:spacing w:before="120" w:after="120"/>
              <w:rPr>
                <w:color w:val="4472C4"/>
                <w:kern w:val="2"/>
              </w:rPr>
            </w:pPr>
            <w:r>
              <w:rPr>
                <w:kern w:val="2"/>
              </w:rPr>
              <w:t>Netaikoma</w:t>
            </w:r>
          </w:p>
        </w:tc>
      </w:tr>
      <w:tr w:rsidR="00BF6507" w14:paraId="1AD15D73" w14:textId="77777777" w:rsidTr="00196E22">
        <w:trPr>
          <w:trHeight w:val="300"/>
        </w:trPr>
        <w:tc>
          <w:tcPr>
            <w:tcW w:w="3094" w:type="dxa"/>
            <w:gridSpan w:val="2"/>
          </w:tcPr>
          <w:p w14:paraId="1E89DE97" w14:textId="77777777" w:rsidR="00BF6507" w:rsidRDefault="00BF6507" w:rsidP="00196E22">
            <w:pPr>
              <w:spacing w:before="120" w:after="120"/>
              <w:rPr>
                <w:b/>
                <w:kern w:val="2"/>
                <w:lang w:val="en-US"/>
              </w:rPr>
            </w:pPr>
            <w:r>
              <w:rPr>
                <w:b/>
                <w:bCs/>
                <w:kern w:val="2"/>
              </w:rPr>
              <w:t>10.2. Dideli arba nuolatiniai esminės Sutarties sąlygos vykdymo trūkumai</w:t>
            </w:r>
          </w:p>
        </w:tc>
        <w:tc>
          <w:tcPr>
            <w:tcW w:w="6441" w:type="dxa"/>
            <w:gridSpan w:val="2"/>
          </w:tcPr>
          <w:p w14:paraId="2A2CFC22" w14:textId="77777777" w:rsidR="00BF6507" w:rsidRDefault="00BF6507" w:rsidP="00196E22">
            <w:pPr>
              <w:spacing w:before="120" w:after="120" w:line="276" w:lineRule="auto"/>
              <w:jc w:val="both"/>
              <w:textAlignment w:val="baseline"/>
              <w:rPr>
                <w:kern w:val="2"/>
              </w:rPr>
            </w:pPr>
            <w:r>
              <w:rPr>
                <w:rFonts w:eastAsia="Arial"/>
              </w:rPr>
              <w:t xml:space="preserve">Netaikoma </w:t>
            </w:r>
          </w:p>
        </w:tc>
      </w:tr>
      <w:tr w:rsidR="00BF6507" w14:paraId="6BD70C20" w14:textId="77777777" w:rsidTr="00196E22">
        <w:trPr>
          <w:trHeight w:val="300"/>
        </w:trPr>
        <w:tc>
          <w:tcPr>
            <w:tcW w:w="9535" w:type="dxa"/>
            <w:gridSpan w:val="4"/>
          </w:tcPr>
          <w:p w14:paraId="6CFAC7FC" w14:textId="77777777" w:rsidR="00BF6507" w:rsidRDefault="00BF6507" w:rsidP="00196E22">
            <w:pPr>
              <w:spacing w:before="120" w:after="120"/>
              <w:jc w:val="center"/>
              <w:rPr>
                <w:b/>
                <w:kern w:val="2"/>
              </w:rPr>
            </w:pPr>
            <w:r>
              <w:rPr>
                <w:b/>
                <w:kern w:val="2"/>
              </w:rPr>
              <w:t>11. SUTARTIES GALIOJIMAS IR KEITIMAS</w:t>
            </w:r>
          </w:p>
        </w:tc>
      </w:tr>
      <w:tr w:rsidR="00BF6507" w14:paraId="701F9192" w14:textId="77777777" w:rsidTr="00196E22">
        <w:trPr>
          <w:trHeight w:val="300"/>
        </w:trPr>
        <w:tc>
          <w:tcPr>
            <w:tcW w:w="3094" w:type="dxa"/>
            <w:gridSpan w:val="2"/>
          </w:tcPr>
          <w:p w14:paraId="33F911F3" w14:textId="77777777" w:rsidR="00BF6507" w:rsidRDefault="00BF6507" w:rsidP="00196E22">
            <w:pPr>
              <w:spacing w:before="120" w:after="120"/>
              <w:rPr>
                <w:b/>
                <w:kern w:val="2"/>
              </w:rPr>
            </w:pPr>
            <w:r>
              <w:rPr>
                <w:b/>
              </w:rPr>
              <w:t>11.1. Sutarties sudarymas ir įsigaliojimas</w:t>
            </w:r>
          </w:p>
        </w:tc>
        <w:tc>
          <w:tcPr>
            <w:tcW w:w="6441" w:type="dxa"/>
            <w:gridSpan w:val="2"/>
          </w:tcPr>
          <w:p w14:paraId="75326786" w14:textId="77777777" w:rsidR="00BF6507" w:rsidRPr="00206EA0" w:rsidRDefault="00BF6507" w:rsidP="00196E22">
            <w:pPr>
              <w:spacing w:before="120" w:after="120"/>
              <w:rPr>
                <w:kern w:val="2"/>
              </w:rPr>
            </w:pPr>
            <w:r w:rsidRPr="00206EA0">
              <w:rPr>
                <w:kern w:val="2"/>
              </w:rPr>
              <w:t xml:space="preserve">Ši Sutartis laikoma sudaryta, </w:t>
            </w:r>
            <w:r w:rsidRPr="00206EA0">
              <w:rPr>
                <w:b/>
                <w:bCs/>
                <w:kern w:val="2"/>
              </w:rPr>
              <w:t>kai (pirma) ją pasirašo abi Šalys, ir (antra) pateikiamas Sutarties įvykdymo užtikrinimas.</w:t>
            </w:r>
          </w:p>
          <w:p w14:paraId="29BA6E20" w14:textId="77777777" w:rsidR="00BF6507" w:rsidRDefault="00BF6507" w:rsidP="00196E22">
            <w:pPr>
              <w:spacing w:before="120" w:after="120"/>
              <w:rPr>
                <w:color w:val="4472C4"/>
                <w:kern w:val="2"/>
              </w:rPr>
            </w:pPr>
            <w:r w:rsidRPr="00206EA0">
              <w:rPr>
                <w:kern w:val="2"/>
              </w:rPr>
              <w:t xml:space="preserve">Sutartis galioja iki visiško prievolių įvykdymo (kol bus išnaudota Pradinės Sutarties vertė, bet jos terminas negali būti </w:t>
            </w:r>
            <w:r w:rsidRPr="00206EA0">
              <w:rPr>
                <w:kern w:val="2"/>
              </w:rPr>
              <w:lastRenderedPageBreak/>
              <w:t xml:space="preserve">ilgesnis negu pagal Projektą vykdomų statybos darbų užbaigimo procedūrų </w:t>
            </w:r>
            <w:r w:rsidRPr="00250718">
              <w:rPr>
                <w:kern w:val="2"/>
              </w:rPr>
              <w:t>pabaiga, įskaitant pažymos apie atliktų statybos darbų atitiktį Projektui pasirašymą).</w:t>
            </w:r>
          </w:p>
        </w:tc>
      </w:tr>
      <w:tr w:rsidR="00BF6507" w14:paraId="3C01A1E7" w14:textId="77777777" w:rsidTr="00196E22">
        <w:trPr>
          <w:trHeight w:val="300"/>
        </w:trPr>
        <w:tc>
          <w:tcPr>
            <w:tcW w:w="3094" w:type="dxa"/>
            <w:gridSpan w:val="2"/>
          </w:tcPr>
          <w:p w14:paraId="062086FA" w14:textId="77777777" w:rsidR="00BF6507" w:rsidRDefault="00BF6507" w:rsidP="00196E22">
            <w:pPr>
              <w:spacing w:before="120" w:after="120"/>
              <w:rPr>
                <w:b/>
                <w:kern w:val="2"/>
              </w:rPr>
            </w:pPr>
            <w:r>
              <w:rPr>
                <w:b/>
                <w:kern w:val="2"/>
              </w:rPr>
              <w:lastRenderedPageBreak/>
              <w:t>11.2. Sutarties galiojimo termino pratęsimas</w:t>
            </w:r>
          </w:p>
        </w:tc>
        <w:tc>
          <w:tcPr>
            <w:tcW w:w="6441" w:type="dxa"/>
            <w:gridSpan w:val="2"/>
          </w:tcPr>
          <w:p w14:paraId="28E6DEE4" w14:textId="77777777" w:rsidR="00BF6507" w:rsidRDefault="00BF6507" w:rsidP="00196E22">
            <w:pPr>
              <w:spacing w:before="120" w:after="120"/>
              <w:rPr>
                <w:kern w:val="2"/>
              </w:rPr>
            </w:pPr>
            <w:r w:rsidRPr="00250718">
              <w:rPr>
                <w:kern w:val="2"/>
              </w:rPr>
              <w:t>Netaikoma</w:t>
            </w:r>
          </w:p>
        </w:tc>
      </w:tr>
      <w:tr w:rsidR="00BF6507" w14:paraId="748A66ED" w14:textId="77777777" w:rsidTr="00196E22">
        <w:trPr>
          <w:trHeight w:val="300"/>
        </w:trPr>
        <w:tc>
          <w:tcPr>
            <w:tcW w:w="9535" w:type="dxa"/>
            <w:gridSpan w:val="4"/>
          </w:tcPr>
          <w:p w14:paraId="25ACE2ED" w14:textId="77777777" w:rsidR="00BF6507" w:rsidRDefault="00BF6507" w:rsidP="00196E22">
            <w:pPr>
              <w:spacing w:before="120" w:after="120"/>
              <w:jc w:val="center"/>
              <w:rPr>
                <w:b/>
                <w:kern w:val="2"/>
              </w:rPr>
            </w:pPr>
            <w:r>
              <w:rPr>
                <w:b/>
                <w:kern w:val="2"/>
              </w:rPr>
              <w:t>12. SUTARTIES NUTRAUKIMAS</w:t>
            </w:r>
          </w:p>
        </w:tc>
      </w:tr>
      <w:tr w:rsidR="00BF6507" w14:paraId="78BCD534" w14:textId="77777777" w:rsidTr="00196E22">
        <w:trPr>
          <w:trHeight w:val="300"/>
        </w:trPr>
        <w:tc>
          <w:tcPr>
            <w:tcW w:w="3058" w:type="dxa"/>
            <w:tcBorders>
              <w:top w:val="single" w:sz="4" w:space="0" w:color="auto"/>
              <w:left w:val="single" w:sz="4" w:space="0" w:color="auto"/>
              <w:bottom w:val="single" w:sz="4" w:space="0" w:color="auto"/>
              <w:right w:val="single" w:sz="4" w:space="0" w:color="auto"/>
            </w:tcBorders>
          </w:tcPr>
          <w:p w14:paraId="7C9B8137" w14:textId="77777777" w:rsidR="00BF6507" w:rsidRDefault="00BF6507" w:rsidP="00196E22">
            <w:pPr>
              <w:spacing w:before="120" w:after="120"/>
              <w:rPr>
                <w:b/>
                <w:kern w:val="2"/>
              </w:rPr>
            </w:pPr>
            <w:r>
              <w:rPr>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4B90334" w14:textId="77777777" w:rsidR="00BF6507" w:rsidRDefault="00BF6507" w:rsidP="00196E22">
            <w:pPr>
              <w:spacing w:before="120" w:after="120"/>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BF6507" w14:paraId="3E0572CA" w14:textId="77777777" w:rsidTr="00196E22">
        <w:trPr>
          <w:trHeight w:val="300"/>
        </w:trPr>
        <w:tc>
          <w:tcPr>
            <w:tcW w:w="3058" w:type="dxa"/>
            <w:tcBorders>
              <w:top w:val="single" w:sz="4" w:space="0" w:color="auto"/>
              <w:left w:val="single" w:sz="4" w:space="0" w:color="auto"/>
              <w:bottom w:val="single" w:sz="4" w:space="0" w:color="auto"/>
              <w:right w:val="single" w:sz="4" w:space="0" w:color="auto"/>
            </w:tcBorders>
          </w:tcPr>
          <w:p w14:paraId="7F4C1AB5" w14:textId="77777777" w:rsidR="00BF6507" w:rsidRDefault="00BF6507" w:rsidP="00196E22">
            <w:pPr>
              <w:spacing w:before="120" w:after="120"/>
              <w:rPr>
                <w:b/>
                <w:kern w:val="2"/>
              </w:rPr>
            </w:pPr>
            <w:r>
              <w:rPr>
                <w:b/>
                <w:kern w:val="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5A98479" w14:textId="77777777" w:rsidR="00BF6507" w:rsidRPr="006760E2" w:rsidRDefault="00BF6507" w:rsidP="00196E22">
            <w:pPr>
              <w:spacing w:before="120" w:after="120"/>
              <w:rPr>
                <w:kern w:val="2"/>
              </w:rPr>
            </w:pPr>
            <w:r w:rsidRPr="006760E2">
              <w:rPr>
                <w:kern w:val="2"/>
              </w:rPr>
              <w:t>12.2.1. jeigu Tiekėjas nevykdo prisiimtų įsipareigojimų už Sutartyje nustatytą Sutarties kainą;</w:t>
            </w:r>
          </w:p>
          <w:p w14:paraId="734BCD07" w14:textId="77777777" w:rsidR="00BF6507" w:rsidRDefault="00BF6507" w:rsidP="00196E22">
            <w:pPr>
              <w:spacing w:before="120" w:after="120"/>
              <w:rPr>
                <w:rFonts w:eastAsia="Arial"/>
                <w:color w:val="FF0000"/>
                <w:kern w:val="2"/>
              </w:rPr>
            </w:pPr>
            <w:r w:rsidRPr="006760E2">
              <w:rPr>
                <w:kern w:val="2"/>
              </w:rPr>
              <w:t>12.2.2. jeigu Tiekėjas nepateikia Sutarties įvykdymo užtikrinimo pratęsimo ilgiau kaip 10 (dešimt) darbo dienų nuo galiojančio Sutarties įvykdymo užtikrinimo termino pabaigos Bendrosiose sąlygose nustatyta tvarka (išskyrus pirminį Sutarties įvykdymo užtikrinimą).</w:t>
            </w:r>
          </w:p>
        </w:tc>
      </w:tr>
      <w:tr w:rsidR="00BF6507" w14:paraId="24D8AC3F" w14:textId="77777777" w:rsidTr="00196E22">
        <w:trPr>
          <w:trHeight w:val="300"/>
        </w:trPr>
        <w:tc>
          <w:tcPr>
            <w:tcW w:w="9535" w:type="dxa"/>
            <w:gridSpan w:val="4"/>
          </w:tcPr>
          <w:p w14:paraId="721182ED" w14:textId="77777777" w:rsidR="00BF6507" w:rsidRDefault="00BF6507" w:rsidP="00196E22">
            <w:pPr>
              <w:spacing w:before="120" w:after="120"/>
              <w:jc w:val="center"/>
              <w:rPr>
                <w:kern w:val="2"/>
              </w:rPr>
            </w:pPr>
            <w:r>
              <w:rPr>
                <w:b/>
                <w:kern w:val="2"/>
              </w:rPr>
              <w:t>13. APLINKOS APSAUGOS IR SOCIALINIAI KRITERIJAI</w:t>
            </w:r>
          </w:p>
        </w:tc>
      </w:tr>
      <w:tr w:rsidR="00BF6507" w14:paraId="5B26871D" w14:textId="77777777" w:rsidTr="00196E22">
        <w:trPr>
          <w:trHeight w:val="300"/>
        </w:trPr>
        <w:tc>
          <w:tcPr>
            <w:tcW w:w="3058" w:type="dxa"/>
          </w:tcPr>
          <w:p w14:paraId="2754A0F7" w14:textId="77777777" w:rsidR="00BF6507" w:rsidRDefault="00BF6507" w:rsidP="00196E22">
            <w:pPr>
              <w:spacing w:before="120" w:after="120"/>
              <w:rPr>
                <w:b/>
                <w:kern w:val="2"/>
              </w:rPr>
            </w:pPr>
            <w:r>
              <w:rPr>
                <w:b/>
                <w:kern w:val="2"/>
              </w:rPr>
              <w:t xml:space="preserve">13.1. Su perkamomis paslaugomis susiję  aplinkos apsaugos kriterijai </w:t>
            </w:r>
          </w:p>
        </w:tc>
        <w:tc>
          <w:tcPr>
            <w:tcW w:w="6477" w:type="dxa"/>
            <w:gridSpan w:val="3"/>
          </w:tcPr>
          <w:p w14:paraId="74AFE06B" w14:textId="77777777" w:rsidR="00BF6507" w:rsidRPr="00250718" w:rsidRDefault="00BF6507" w:rsidP="00196E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bookmarkStart w:id="52" w:name="part_c0a60796f45c4fc9b365df7e7263598a"/>
            <w:bookmarkEnd w:id="52"/>
            <w:r>
              <w:t>V</w:t>
            </w:r>
            <w:r w:rsidRPr="00447329">
              <w:t xml:space="preserve">adovaujantis Aplinkos apsaugos kriterijų taikymo, vykdant žaliuosius pirkimus, tvarkos aprašo, patvirtinto Lietuvos Respublikos aplinkos ministro 2011 m. birželio 28 d. įsakymu Nr. D1-508 </w:t>
            </w:r>
            <w:r w:rsidRPr="00763D45">
              <w:rPr>
                <w:color w:val="000000"/>
                <w:kern w:val="2"/>
                <w:shd w:val="clear" w:color="auto" w:fill="FFFFFF"/>
              </w:rPr>
              <w:t>„Dėl Aplinkos apsaugos kriterijų taikymo, vykdant žaliuosius pirkimus, tvarkos aprašo patvirtinimo”</w:t>
            </w:r>
            <w:r w:rsidRPr="00447329">
              <w:t>, 4.4.4 papunkčiu</w:t>
            </w:r>
            <w:r>
              <w:t xml:space="preserve"> (Pirkėjas savarankiškai nustato), taikomas šis </w:t>
            </w:r>
            <w:r w:rsidRPr="00250718">
              <w:rPr>
                <w:b/>
                <w:bCs/>
              </w:rPr>
              <w:t>aplinkos apsaugos kriterijus</w:t>
            </w:r>
            <w:r>
              <w:t xml:space="preserve"> </w:t>
            </w:r>
            <w:r w:rsidRPr="00250718">
              <w:t xml:space="preserve">– </w:t>
            </w:r>
            <w:r w:rsidRPr="00250718">
              <w:rPr>
                <w:lang w:eastAsia="ar-SA"/>
              </w:rPr>
              <w:t>rengiamame Projekte</w:t>
            </w:r>
            <w:r w:rsidRPr="00A107BD">
              <w:rPr>
                <w:lang w:eastAsia="ar-SA"/>
              </w:rPr>
              <w:t xml:space="preserve"> </w:t>
            </w:r>
            <w:r w:rsidRPr="00250718">
              <w:rPr>
                <w:lang w:eastAsia="ar-SA"/>
              </w:rPr>
              <w:t xml:space="preserve">turi būti </w:t>
            </w:r>
            <w:r w:rsidRPr="00A107BD">
              <w:rPr>
                <w:lang w:eastAsia="ar-SA"/>
              </w:rPr>
              <w:t>nu</w:t>
            </w:r>
            <w:r>
              <w:rPr>
                <w:lang w:eastAsia="ar-SA"/>
              </w:rPr>
              <w:t>matyta, kad ne mažiau kaip pusė statybos produktų išlaidų statybos produktams sudarytų išlaidos tokiems produktams,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1A416E05" w14:textId="77777777" w:rsidR="00BF6507" w:rsidRPr="009707DC" w:rsidRDefault="00BF6507" w:rsidP="00196E22">
            <w:pPr>
              <w:spacing w:before="120" w:after="120"/>
              <w:rPr>
                <w:color w:val="000000"/>
                <w:kern w:val="2"/>
                <w:shd w:val="clear" w:color="auto" w:fill="FFFFFF"/>
              </w:rPr>
            </w:pPr>
            <w:r>
              <w:rPr>
                <w:color w:val="000000"/>
                <w:kern w:val="2"/>
                <w:shd w:val="clear" w:color="auto" w:fill="FFFFFF"/>
              </w:rPr>
              <w:t>Nustačius, kad Tiekėjas šiame papunktyje nustatyto kriterijaus (-jų) nesilaiko, Tiekėjui taikoma Specialiųjų sąlygų 9.5 punkte nurodyto dydžio bauda.</w:t>
            </w:r>
          </w:p>
        </w:tc>
      </w:tr>
      <w:tr w:rsidR="00BF6507" w14:paraId="0DA592D8" w14:textId="77777777" w:rsidTr="00196E22">
        <w:trPr>
          <w:trHeight w:val="300"/>
        </w:trPr>
        <w:tc>
          <w:tcPr>
            <w:tcW w:w="3058" w:type="dxa"/>
          </w:tcPr>
          <w:p w14:paraId="701A4072" w14:textId="77777777" w:rsidR="00BF6507" w:rsidRDefault="00BF6507" w:rsidP="00196E22">
            <w:pPr>
              <w:spacing w:before="120" w:after="120"/>
              <w:rPr>
                <w:b/>
                <w:kern w:val="2"/>
              </w:rPr>
            </w:pPr>
            <w:r>
              <w:rPr>
                <w:b/>
                <w:kern w:val="2"/>
              </w:rPr>
              <w:t>13.2. Su perkamomis Paslaugomis susiję socialiniai kriterijai</w:t>
            </w:r>
          </w:p>
        </w:tc>
        <w:tc>
          <w:tcPr>
            <w:tcW w:w="6477" w:type="dxa"/>
            <w:gridSpan w:val="3"/>
          </w:tcPr>
          <w:p w14:paraId="3A27383F" w14:textId="77777777" w:rsidR="00BF6507" w:rsidRDefault="00BF6507" w:rsidP="00196E22">
            <w:pPr>
              <w:spacing w:before="120" w:after="120"/>
              <w:rPr>
                <w:color w:val="0070C0"/>
                <w:kern w:val="2"/>
              </w:rPr>
            </w:pPr>
            <w:r>
              <w:rPr>
                <w:color w:val="000000"/>
                <w:kern w:val="2"/>
                <w:shd w:val="clear" w:color="auto" w:fill="FFFFFF"/>
              </w:rPr>
              <w:t>Netaikoma</w:t>
            </w:r>
          </w:p>
        </w:tc>
      </w:tr>
      <w:tr w:rsidR="00BF6507" w14:paraId="0E7AF218" w14:textId="77777777" w:rsidTr="00196E22">
        <w:trPr>
          <w:trHeight w:val="300"/>
        </w:trPr>
        <w:tc>
          <w:tcPr>
            <w:tcW w:w="9535" w:type="dxa"/>
            <w:gridSpan w:val="4"/>
          </w:tcPr>
          <w:p w14:paraId="23FF26A9" w14:textId="77777777" w:rsidR="00BF6507" w:rsidRDefault="00BF6507" w:rsidP="00196E22">
            <w:pPr>
              <w:spacing w:before="120" w:after="120"/>
              <w:jc w:val="center"/>
              <w:rPr>
                <w:kern w:val="2"/>
              </w:rPr>
            </w:pPr>
            <w:r>
              <w:rPr>
                <w:b/>
                <w:kern w:val="2"/>
              </w:rPr>
              <w:lastRenderedPageBreak/>
              <w:t xml:space="preserve">14. BENDRŲJŲ SĄLYGŲ PAKEITIMAI IR PAPILDYMAI </w:t>
            </w:r>
          </w:p>
        </w:tc>
      </w:tr>
      <w:tr w:rsidR="00BF6507" w14:paraId="02F0CB0A" w14:textId="77777777" w:rsidTr="00196E22">
        <w:trPr>
          <w:trHeight w:val="300"/>
        </w:trPr>
        <w:tc>
          <w:tcPr>
            <w:tcW w:w="3058" w:type="dxa"/>
          </w:tcPr>
          <w:p w14:paraId="1DA64E40" w14:textId="77777777" w:rsidR="00BF6507" w:rsidRDefault="00BF6507" w:rsidP="00196E22">
            <w:pPr>
              <w:spacing w:before="120" w:after="120"/>
              <w:rPr>
                <w:b/>
                <w:kern w:val="2"/>
              </w:rPr>
            </w:pPr>
            <w:r>
              <w:rPr>
                <w:b/>
                <w:kern w:val="2"/>
              </w:rPr>
              <w:t xml:space="preserve">14.1. </w:t>
            </w:r>
          </w:p>
        </w:tc>
        <w:tc>
          <w:tcPr>
            <w:tcW w:w="6477" w:type="dxa"/>
            <w:gridSpan w:val="3"/>
          </w:tcPr>
          <w:p w14:paraId="1014A453" w14:textId="77777777" w:rsidR="00BF6507" w:rsidRDefault="00BF6507" w:rsidP="00196E22">
            <w:pPr>
              <w:spacing w:before="120" w:after="120"/>
              <w:rPr>
                <w:kern w:val="2"/>
              </w:rPr>
            </w:pPr>
            <w:r>
              <w:rPr>
                <w:kern w:val="2"/>
              </w:rPr>
              <w:t xml:space="preserve">Šalys susitaria pakeisti nurodytą Sutarties Bendrųjų sąlygų punktą ir išdėstyti jį nauja redakcija: </w:t>
            </w:r>
            <w:r w:rsidRPr="00250718">
              <w:rPr>
                <w:i/>
                <w:iCs/>
                <w:kern w:val="2"/>
              </w:rPr>
              <w:t>netaikoma</w:t>
            </w:r>
            <w:r>
              <w:rPr>
                <w:kern w:val="2"/>
              </w:rPr>
              <w:t>.</w:t>
            </w:r>
          </w:p>
        </w:tc>
      </w:tr>
      <w:tr w:rsidR="00BF6507" w14:paraId="303ED544" w14:textId="77777777" w:rsidTr="00196E22">
        <w:trPr>
          <w:trHeight w:val="300"/>
        </w:trPr>
        <w:tc>
          <w:tcPr>
            <w:tcW w:w="3058" w:type="dxa"/>
          </w:tcPr>
          <w:p w14:paraId="6AA9EBAA" w14:textId="77777777" w:rsidR="00BF6507" w:rsidRDefault="00BF6507" w:rsidP="00196E22">
            <w:pPr>
              <w:spacing w:before="120" w:after="120"/>
              <w:rPr>
                <w:b/>
                <w:kern w:val="2"/>
              </w:rPr>
            </w:pPr>
            <w:r>
              <w:rPr>
                <w:b/>
                <w:kern w:val="2"/>
              </w:rPr>
              <w:t>14.2.</w:t>
            </w:r>
          </w:p>
        </w:tc>
        <w:tc>
          <w:tcPr>
            <w:tcW w:w="6477" w:type="dxa"/>
            <w:gridSpan w:val="3"/>
          </w:tcPr>
          <w:p w14:paraId="13C2B8F9" w14:textId="77777777" w:rsidR="00BF6507" w:rsidRDefault="00BF6507" w:rsidP="00196E22">
            <w:pPr>
              <w:spacing w:before="120" w:after="120"/>
              <w:rPr>
                <w:kern w:val="2"/>
              </w:rPr>
            </w:pPr>
            <w:r>
              <w:rPr>
                <w:kern w:val="2"/>
              </w:rPr>
              <w:t xml:space="preserve">Šalys susitaria papildyti Sutarties Bendrąsias sąlygas nurodytu punktu, tačiau kitų punktų numeracijos nekeisti: </w:t>
            </w:r>
            <w:r w:rsidRPr="00250718">
              <w:rPr>
                <w:i/>
                <w:iCs/>
                <w:kern w:val="2"/>
              </w:rPr>
              <w:t>netaikoma</w:t>
            </w:r>
            <w:r>
              <w:rPr>
                <w:kern w:val="2"/>
              </w:rPr>
              <w:t>.</w:t>
            </w:r>
          </w:p>
        </w:tc>
      </w:tr>
      <w:tr w:rsidR="00BF6507" w14:paraId="37AF5D39" w14:textId="77777777" w:rsidTr="00196E22">
        <w:trPr>
          <w:trHeight w:val="300"/>
        </w:trPr>
        <w:tc>
          <w:tcPr>
            <w:tcW w:w="3058" w:type="dxa"/>
          </w:tcPr>
          <w:p w14:paraId="75885D01" w14:textId="77777777" w:rsidR="00BF6507" w:rsidRDefault="00BF6507" w:rsidP="00196E22">
            <w:pPr>
              <w:spacing w:before="120" w:after="120"/>
              <w:rPr>
                <w:b/>
                <w:kern w:val="2"/>
              </w:rPr>
            </w:pPr>
            <w:r>
              <w:rPr>
                <w:b/>
                <w:kern w:val="2"/>
              </w:rPr>
              <w:t>14.3.</w:t>
            </w:r>
          </w:p>
        </w:tc>
        <w:tc>
          <w:tcPr>
            <w:tcW w:w="6477" w:type="dxa"/>
            <w:gridSpan w:val="3"/>
          </w:tcPr>
          <w:p w14:paraId="0B64DE43" w14:textId="77777777" w:rsidR="00BF6507" w:rsidRDefault="00BF6507" w:rsidP="00196E22">
            <w:pPr>
              <w:spacing w:before="120" w:after="120"/>
              <w:rPr>
                <w:kern w:val="2"/>
              </w:rPr>
            </w:pPr>
            <w:r>
              <w:rPr>
                <w:kern w:val="2"/>
              </w:rPr>
              <w:t xml:space="preserve">Šalys susitaria išbraukti nurodytą Sutarties Bendrųjų sąlygų punktą, tačiau kitų punktų numeracijos nekeisti: </w:t>
            </w:r>
            <w:r w:rsidRPr="00250718">
              <w:rPr>
                <w:i/>
                <w:iCs/>
                <w:kern w:val="2"/>
              </w:rPr>
              <w:t>netaikoma</w:t>
            </w:r>
            <w:r>
              <w:rPr>
                <w:kern w:val="2"/>
              </w:rPr>
              <w:t>.</w:t>
            </w:r>
          </w:p>
        </w:tc>
      </w:tr>
      <w:tr w:rsidR="00BF6507" w14:paraId="619CE4D6" w14:textId="77777777" w:rsidTr="00196E22">
        <w:trPr>
          <w:trHeight w:val="300"/>
        </w:trPr>
        <w:tc>
          <w:tcPr>
            <w:tcW w:w="3058" w:type="dxa"/>
          </w:tcPr>
          <w:p w14:paraId="5D9825FA" w14:textId="77777777" w:rsidR="00BF6507" w:rsidRPr="00670B0A" w:rsidRDefault="00BF6507" w:rsidP="00196E22">
            <w:pPr>
              <w:spacing w:before="120" w:after="120"/>
              <w:rPr>
                <w:b/>
                <w:kern w:val="2"/>
              </w:rPr>
            </w:pPr>
            <w:r w:rsidRPr="00670B0A">
              <w:rPr>
                <w:b/>
                <w:kern w:val="2"/>
              </w:rPr>
              <w:t>14.4.</w:t>
            </w:r>
          </w:p>
        </w:tc>
        <w:tc>
          <w:tcPr>
            <w:tcW w:w="6477" w:type="dxa"/>
            <w:gridSpan w:val="3"/>
          </w:tcPr>
          <w:p w14:paraId="30F5D298" w14:textId="77777777" w:rsidR="00BF6507" w:rsidRPr="00250718" w:rsidRDefault="00BF6507" w:rsidP="00196E22">
            <w:pPr>
              <w:spacing w:before="120" w:after="120"/>
              <w:rPr>
                <w:kern w:val="2"/>
              </w:rPr>
            </w:pPr>
            <w:r w:rsidRPr="00250718">
              <w:rPr>
                <w:kern w:val="2"/>
              </w:rPr>
              <w:t xml:space="preserve">Nustatomos kitokios nei Sutarties Bendrosiose sąlygose nustatytos nuostatos dėl Paslaugų intelektinės nuosavybės: </w:t>
            </w:r>
            <w:r w:rsidRPr="00250718">
              <w:rPr>
                <w:i/>
                <w:iCs/>
                <w:kern w:val="2"/>
              </w:rPr>
              <w:t>netaikoma</w:t>
            </w:r>
            <w:r w:rsidRPr="00250718">
              <w:rPr>
                <w:kern w:val="2"/>
              </w:rPr>
              <w:t>.</w:t>
            </w:r>
          </w:p>
        </w:tc>
      </w:tr>
      <w:tr w:rsidR="00BF6507" w14:paraId="35808A11" w14:textId="77777777" w:rsidTr="00196E22">
        <w:trPr>
          <w:trHeight w:val="300"/>
        </w:trPr>
        <w:tc>
          <w:tcPr>
            <w:tcW w:w="3058" w:type="dxa"/>
          </w:tcPr>
          <w:p w14:paraId="5B03DADB" w14:textId="77777777" w:rsidR="00BF6507" w:rsidRDefault="00BF6507" w:rsidP="00196E22">
            <w:pPr>
              <w:spacing w:before="120" w:after="120"/>
              <w:rPr>
                <w:b/>
                <w:kern w:val="2"/>
              </w:rPr>
            </w:pPr>
            <w:r>
              <w:rPr>
                <w:b/>
                <w:kern w:val="2"/>
              </w:rPr>
              <w:t>14.5.</w:t>
            </w:r>
          </w:p>
        </w:tc>
        <w:tc>
          <w:tcPr>
            <w:tcW w:w="6477" w:type="dxa"/>
            <w:gridSpan w:val="3"/>
          </w:tcPr>
          <w:p w14:paraId="3DEFD9BA" w14:textId="77777777" w:rsidR="00BF6507" w:rsidRDefault="00BF6507" w:rsidP="00196E22">
            <w:pPr>
              <w:spacing w:before="120" w:after="120"/>
              <w:rPr>
                <w:kern w:val="2"/>
              </w:rPr>
            </w:pPr>
            <w:r>
              <w:rPr>
                <w:kern w:val="2"/>
              </w:rPr>
              <w:t>Sutarties Bendrosiose sąlygose nurodytos alternatyvios nuostatos (su prierašu „jei taikoma“ ir pan.) taikomos tik tokiu atveju, jeigu jos konkrečiai aprašomos Sutarties Specialiosiose sąlygose arba prieduose.</w:t>
            </w:r>
          </w:p>
        </w:tc>
      </w:tr>
      <w:tr w:rsidR="00BF6507" w14:paraId="124AE4A9" w14:textId="77777777" w:rsidTr="00196E22">
        <w:trPr>
          <w:trHeight w:val="300"/>
        </w:trPr>
        <w:tc>
          <w:tcPr>
            <w:tcW w:w="9535" w:type="dxa"/>
            <w:gridSpan w:val="4"/>
          </w:tcPr>
          <w:p w14:paraId="1F3D6B52" w14:textId="77777777" w:rsidR="00BF6507" w:rsidRDefault="00BF6507" w:rsidP="00196E22">
            <w:pPr>
              <w:spacing w:before="120" w:after="120"/>
              <w:jc w:val="center"/>
              <w:rPr>
                <w:b/>
                <w:kern w:val="2"/>
              </w:rPr>
            </w:pPr>
            <w:r>
              <w:rPr>
                <w:b/>
                <w:kern w:val="2"/>
              </w:rPr>
              <w:t>15. SUTARTIES PRIEDAI</w:t>
            </w:r>
          </w:p>
        </w:tc>
      </w:tr>
      <w:tr w:rsidR="00BF6507" w14:paraId="5B27BFA3" w14:textId="77777777" w:rsidTr="00196E22">
        <w:trPr>
          <w:trHeight w:val="300"/>
        </w:trPr>
        <w:tc>
          <w:tcPr>
            <w:tcW w:w="3058" w:type="dxa"/>
          </w:tcPr>
          <w:p w14:paraId="5E32DFE4" w14:textId="77777777" w:rsidR="00BF6507" w:rsidRDefault="00BF6507" w:rsidP="00196E22">
            <w:pPr>
              <w:spacing w:before="120" w:after="120"/>
              <w:jc w:val="center"/>
              <w:rPr>
                <w:b/>
                <w:kern w:val="2"/>
              </w:rPr>
            </w:pPr>
            <w:r>
              <w:rPr>
                <w:b/>
                <w:kern w:val="2"/>
              </w:rPr>
              <w:t>15.1. Priedas Nr. 1</w:t>
            </w:r>
          </w:p>
        </w:tc>
        <w:tc>
          <w:tcPr>
            <w:tcW w:w="6477" w:type="dxa"/>
            <w:gridSpan w:val="3"/>
          </w:tcPr>
          <w:p w14:paraId="60C40604" w14:textId="77777777" w:rsidR="00BF6507" w:rsidRPr="003B05D4" w:rsidRDefault="00BF6507" w:rsidP="00196E22">
            <w:pPr>
              <w:spacing w:before="120" w:after="120"/>
              <w:jc w:val="center"/>
              <w:rPr>
                <w:b/>
                <w:bCs/>
                <w:kern w:val="2"/>
              </w:rPr>
            </w:pPr>
            <w:r w:rsidRPr="00250718">
              <w:rPr>
                <w:b/>
                <w:bCs/>
                <w:color w:val="000000" w:themeColor="text1"/>
                <w:kern w:val="2"/>
              </w:rPr>
              <w:t>Statinio projektavimo užduotis „</w:t>
            </w:r>
            <w:r w:rsidRPr="00250718">
              <w:rPr>
                <w:b/>
                <w:bCs/>
              </w:rPr>
              <w:t>Tilto per Nevėžį J. Biliūno gatvėje rekonstravimo, užtvankos kapitalinis remontas ir žuvitakio nauja statyba J. Biliūno g. 15, Panevėžio m.</w:t>
            </w:r>
            <w:r w:rsidRPr="00250718">
              <w:rPr>
                <w:b/>
                <w:bCs/>
                <w:color w:val="000000" w:themeColor="text1"/>
                <w:kern w:val="2"/>
              </w:rPr>
              <w:t>“</w:t>
            </w:r>
          </w:p>
        </w:tc>
      </w:tr>
      <w:tr w:rsidR="00BF6507" w14:paraId="4081DC30" w14:textId="77777777" w:rsidTr="00196E22">
        <w:trPr>
          <w:trHeight w:val="300"/>
        </w:trPr>
        <w:tc>
          <w:tcPr>
            <w:tcW w:w="3058" w:type="dxa"/>
          </w:tcPr>
          <w:p w14:paraId="1EEFB78B" w14:textId="77777777" w:rsidR="00BF6507" w:rsidRDefault="00BF6507" w:rsidP="00196E22">
            <w:pPr>
              <w:spacing w:before="120" w:after="120"/>
              <w:jc w:val="center"/>
              <w:rPr>
                <w:b/>
                <w:kern w:val="2"/>
              </w:rPr>
            </w:pPr>
            <w:r>
              <w:rPr>
                <w:b/>
                <w:kern w:val="2"/>
              </w:rPr>
              <w:t>15.2. Priedas Nr. 2</w:t>
            </w:r>
          </w:p>
        </w:tc>
        <w:tc>
          <w:tcPr>
            <w:tcW w:w="6477" w:type="dxa"/>
            <w:gridSpan w:val="3"/>
          </w:tcPr>
          <w:p w14:paraId="6D61157A" w14:textId="77777777" w:rsidR="00BF6507" w:rsidRDefault="00BF6507" w:rsidP="00196E22">
            <w:pPr>
              <w:spacing w:before="120" w:after="120"/>
              <w:jc w:val="center"/>
              <w:rPr>
                <w:b/>
                <w:kern w:val="2"/>
              </w:rPr>
            </w:pPr>
            <w:r>
              <w:rPr>
                <w:b/>
                <w:kern w:val="2"/>
              </w:rPr>
              <w:t xml:space="preserve">Pasiūlymas </w:t>
            </w:r>
          </w:p>
        </w:tc>
      </w:tr>
      <w:tr w:rsidR="00BF6507" w14:paraId="7BD02103" w14:textId="77777777" w:rsidTr="00196E22">
        <w:trPr>
          <w:trHeight w:val="300"/>
        </w:trPr>
        <w:tc>
          <w:tcPr>
            <w:tcW w:w="3058" w:type="dxa"/>
          </w:tcPr>
          <w:p w14:paraId="50E8E272" w14:textId="77777777" w:rsidR="00BF6507" w:rsidRDefault="00BF6507" w:rsidP="00196E22">
            <w:pPr>
              <w:spacing w:before="120" w:after="120"/>
              <w:jc w:val="center"/>
              <w:rPr>
                <w:b/>
                <w:kern w:val="2"/>
              </w:rPr>
            </w:pPr>
            <w:r>
              <w:rPr>
                <w:b/>
                <w:kern w:val="2"/>
              </w:rPr>
              <w:t>15.3. Priedas Nr. 3</w:t>
            </w:r>
          </w:p>
        </w:tc>
        <w:tc>
          <w:tcPr>
            <w:tcW w:w="6477" w:type="dxa"/>
            <w:gridSpan w:val="3"/>
          </w:tcPr>
          <w:p w14:paraId="1144146C" w14:textId="77777777" w:rsidR="00BF6507" w:rsidRDefault="00BF6507" w:rsidP="00196E22">
            <w:pPr>
              <w:spacing w:before="120" w:after="120"/>
              <w:jc w:val="center"/>
              <w:rPr>
                <w:b/>
                <w:kern w:val="2"/>
              </w:rPr>
            </w:pPr>
            <w:r w:rsidRPr="00250718">
              <w:rPr>
                <w:b/>
                <w:kern w:val="2"/>
              </w:rPr>
              <w:t xml:space="preserve">Paslaugų teikimo grafikas </w:t>
            </w:r>
            <w:r w:rsidRPr="00C36C04">
              <w:rPr>
                <w:bCs/>
                <w:i/>
                <w:iCs/>
                <w:kern w:val="2"/>
              </w:rPr>
              <w:t>(parengiamas ir pasirašomas Sutarties Bendrųjų sąlygų 8.1 punkte numatyta tvarka ir terminu)</w:t>
            </w:r>
          </w:p>
        </w:tc>
      </w:tr>
      <w:tr w:rsidR="00BF6507" w14:paraId="54DC1D8F" w14:textId="77777777" w:rsidTr="00196E22">
        <w:trPr>
          <w:trHeight w:val="300"/>
        </w:trPr>
        <w:tc>
          <w:tcPr>
            <w:tcW w:w="3058" w:type="dxa"/>
          </w:tcPr>
          <w:p w14:paraId="7A8F6F9D" w14:textId="77777777" w:rsidR="00BF6507" w:rsidRDefault="00BF6507" w:rsidP="00196E22">
            <w:pPr>
              <w:spacing w:before="120" w:after="120"/>
              <w:jc w:val="center"/>
              <w:rPr>
                <w:b/>
                <w:kern w:val="2"/>
              </w:rPr>
            </w:pPr>
            <w:r>
              <w:rPr>
                <w:b/>
                <w:kern w:val="2"/>
              </w:rPr>
              <w:t>15.4. Priedas Nr. 4</w:t>
            </w:r>
          </w:p>
        </w:tc>
        <w:tc>
          <w:tcPr>
            <w:tcW w:w="6477" w:type="dxa"/>
            <w:gridSpan w:val="3"/>
          </w:tcPr>
          <w:p w14:paraId="6BB9E03B" w14:textId="77777777" w:rsidR="00BF6507" w:rsidRDefault="00BF6507" w:rsidP="00196E22">
            <w:pPr>
              <w:spacing w:before="120" w:after="120"/>
              <w:jc w:val="center"/>
              <w:rPr>
                <w:b/>
                <w:kern w:val="2"/>
              </w:rPr>
            </w:pPr>
            <w:r w:rsidRPr="009C45CC">
              <w:rPr>
                <w:b/>
                <w:bCs/>
              </w:rPr>
              <w:t>Sutarties įvykdymo užtikrinimas (</w:t>
            </w:r>
            <w:r w:rsidRPr="009C45CC">
              <w:rPr>
                <w:b/>
                <w:bCs/>
                <w:i/>
                <w:iCs/>
              </w:rPr>
              <w:t>formos</w:t>
            </w:r>
            <w:r w:rsidRPr="009C45CC">
              <w:rPr>
                <w:b/>
                <w:bCs/>
              </w:rPr>
              <w:t xml:space="preserve">) </w:t>
            </w:r>
            <w:r w:rsidRPr="00250718">
              <w:rPr>
                <w:i/>
                <w:iCs/>
              </w:rPr>
              <w:t>(pateikiamas Sutartyje numatytu terminu)</w:t>
            </w:r>
          </w:p>
        </w:tc>
      </w:tr>
      <w:tr w:rsidR="00BF6507" w14:paraId="7BD40D1C" w14:textId="77777777" w:rsidTr="00196E22">
        <w:trPr>
          <w:trHeight w:val="300"/>
        </w:trPr>
        <w:tc>
          <w:tcPr>
            <w:tcW w:w="3058" w:type="dxa"/>
          </w:tcPr>
          <w:p w14:paraId="1B66E6F8" w14:textId="77777777" w:rsidR="00BF6507" w:rsidRDefault="00BF6507" w:rsidP="00196E22">
            <w:pPr>
              <w:spacing w:before="120" w:after="120"/>
              <w:jc w:val="center"/>
              <w:rPr>
                <w:b/>
                <w:kern w:val="2"/>
              </w:rPr>
            </w:pPr>
            <w:r>
              <w:rPr>
                <w:b/>
                <w:kern w:val="2"/>
              </w:rPr>
              <w:t>15.5. Priedas Nr. 5</w:t>
            </w:r>
          </w:p>
        </w:tc>
        <w:tc>
          <w:tcPr>
            <w:tcW w:w="6477" w:type="dxa"/>
            <w:gridSpan w:val="3"/>
          </w:tcPr>
          <w:p w14:paraId="55B780C6" w14:textId="77777777" w:rsidR="00BF6507" w:rsidRDefault="00BF6507" w:rsidP="00196E22">
            <w:pPr>
              <w:spacing w:before="120" w:after="120"/>
              <w:jc w:val="center"/>
              <w:rPr>
                <w:b/>
                <w:kern w:val="2"/>
              </w:rPr>
            </w:pPr>
          </w:p>
        </w:tc>
      </w:tr>
      <w:tr w:rsidR="00BF6507" w14:paraId="757F0ED5" w14:textId="77777777" w:rsidTr="00196E22">
        <w:tc>
          <w:tcPr>
            <w:tcW w:w="9535" w:type="dxa"/>
            <w:gridSpan w:val="4"/>
          </w:tcPr>
          <w:p w14:paraId="1107DB91" w14:textId="77777777" w:rsidR="00BF6507" w:rsidRDefault="00BF6507" w:rsidP="00196E22">
            <w:pPr>
              <w:spacing w:before="120" w:after="120"/>
              <w:jc w:val="center"/>
              <w:rPr>
                <w:b/>
                <w:kern w:val="2"/>
              </w:rPr>
            </w:pPr>
            <w:r>
              <w:rPr>
                <w:b/>
                <w:kern w:val="2"/>
              </w:rPr>
              <w:t>16. ŠALIŲ ATSTOVŲ PARAŠAI</w:t>
            </w:r>
          </w:p>
        </w:tc>
      </w:tr>
      <w:tr w:rsidR="00BF6507" w14:paraId="5CF354F4" w14:textId="77777777" w:rsidTr="00196E22">
        <w:tc>
          <w:tcPr>
            <w:tcW w:w="5224" w:type="dxa"/>
            <w:gridSpan w:val="3"/>
          </w:tcPr>
          <w:p w14:paraId="2668F452" w14:textId="77777777" w:rsidR="00BF6507" w:rsidRDefault="00BF6507" w:rsidP="00196E22">
            <w:pPr>
              <w:spacing w:before="120" w:after="120"/>
              <w:jc w:val="center"/>
              <w:rPr>
                <w:b/>
                <w:kern w:val="2"/>
              </w:rPr>
            </w:pPr>
            <w:r>
              <w:rPr>
                <w:b/>
                <w:kern w:val="2"/>
              </w:rPr>
              <w:t>PIRKĖJAS</w:t>
            </w:r>
          </w:p>
        </w:tc>
        <w:tc>
          <w:tcPr>
            <w:tcW w:w="4311" w:type="dxa"/>
          </w:tcPr>
          <w:p w14:paraId="2371B9D8" w14:textId="77777777" w:rsidR="00BF6507" w:rsidRDefault="00BF6507" w:rsidP="00196E22">
            <w:pPr>
              <w:spacing w:before="120" w:after="120"/>
              <w:jc w:val="center"/>
              <w:rPr>
                <w:b/>
                <w:kern w:val="2"/>
              </w:rPr>
            </w:pPr>
            <w:r>
              <w:rPr>
                <w:b/>
                <w:kern w:val="2"/>
              </w:rPr>
              <w:t>TIEKĖJAS</w:t>
            </w:r>
          </w:p>
        </w:tc>
      </w:tr>
      <w:tr w:rsidR="00BF6507" w14:paraId="708F443E" w14:textId="77777777" w:rsidTr="00196E22">
        <w:tc>
          <w:tcPr>
            <w:tcW w:w="5224" w:type="dxa"/>
            <w:gridSpan w:val="3"/>
          </w:tcPr>
          <w:p w14:paraId="7E0F0B66" w14:textId="77777777" w:rsidR="00BF6507" w:rsidRDefault="00BF6507" w:rsidP="00196E22">
            <w:pPr>
              <w:spacing w:before="120" w:after="120"/>
              <w:jc w:val="center"/>
              <w:rPr>
                <w:color w:val="4472C4"/>
                <w:kern w:val="2"/>
              </w:rPr>
            </w:pPr>
            <w:r>
              <w:rPr>
                <w:color w:val="4472C4"/>
                <w:kern w:val="2"/>
              </w:rPr>
              <w:t>(nurodomos atstovo pareigos, vardas, pavardė)</w:t>
            </w:r>
          </w:p>
        </w:tc>
        <w:tc>
          <w:tcPr>
            <w:tcW w:w="4311" w:type="dxa"/>
          </w:tcPr>
          <w:p w14:paraId="22354470" w14:textId="77777777" w:rsidR="00BF6507" w:rsidRDefault="00BF6507" w:rsidP="00196E22">
            <w:pPr>
              <w:spacing w:before="120" w:after="120"/>
              <w:jc w:val="center"/>
              <w:rPr>
                <w:b/>
                <w:kern w:val="2"/>
              </w:rPr>
            </w:pPr>
            <w:r>
              <w:rPr>
                <w:color w:val="4472C4"/>
                <w:kern w:val="2"/>
              </w:rPr>
              <w:t>(nurodomos atstovo pareigos, vardas, pavardė)</w:t>
            </w:r>
          </w:p>
        </w:tc>
      </w:tr>
      <w:tr w:rsidR="00BF6507" w14:paraId="65BDB47A" w14:textId="77777777" w:rsidTr="00196E22">
        <w:tc>
          <w:tcPr>
            <w:tcW w:w="5224" w:type="dxa"/>
            <w:gridSpan w:val="3"/>
          </w:tcPr>
          <w:p w14:paraId="4339EA45" w14:textId="77777777" w:rsidR="00BF6507" w:rsidRDefault="00BF6507" w:rsidP="00196E22">
            <w:pPr>
              <w:spacing w:before="120" w:after="120"/>
              <w:jc w:val="center"/>
              <w:rPr>
                <w:b/>
                <w:color w:val="4472C4"/>
                <w:kern w:val="2"/>
              </w:rPr>
            </w:pPr>
          </w:p>
          <w:p w14:paraId="1FDD3AB3" w14:textId="77777777" w:rsidR="00BF6507" w:rsidRDefault="00BF6507" w:rsidP="00196E22">
            <w:pPr>
              <w:spacing w:before="120" w:after="120"/>
              <w:jc w:val="center"/>
              <w:rPr>
                <w:b/>
                <w:color w:val="4472C4"/>
                <w:kern w:val="2"/>
              </w:rPr>
            </w:pPr>
            <w:r>
              <w:rPr>
                <w:b/>
                <w:color w:val="4472C4"/>
                <w:kern w:val="2"/>
              </w:rPr>
              <w:t>(parašas)</w:t>
            </w:r>
          </w:p>
          <w:p w14:paraId="0521B282" w14:textId="77777777" w:rsidR="00BF6507" w:rsidRDefault="00BF6507" w:rsidP="00196E22">
            <w:pPr>
              <w:spacing w:before="120" w:after="120"/>
              <w:jc w:val="center"/>
              <w:rPr>
                <w:b/>
                <w:color w:val="4472C4"/>
                <w:kern w:val="2"/>
              </w:rPr>
            </w:pPr>
          </w:p>
        </w:tc>
        <w:tc>
          <w:tcPr>
            <w:tcW w:w="4311" w:type="dxa"/>
          </w:tcPr>
          <w:p w14:paraId="78C9D1A8" w14:textId="77777777" w:rsidR="00BF6507" w:rsidRDefault="00BF6507" w:rsidP="00196E22">
            <w:pPr>
              <w:spacing w:before="120" w:after="120"/>
              <w:jc w:val="center"/>
              <w:rPr>
                <w:b/>
                <w:color w:val="4472C4"/>
                <w:kern w:val="2"/>
              </w:rPr>
            </w:pPr>
          </w:p>
          <w:p w14:paraId="717D0F37" w14:textId="77777777" w:rsidR="00BF6507" w:rsidRDefault="00BF6507" w:rsidP="00196E22">
            <w:pPr>
              <w:spacing w:before="120" w:after="120"/>
              <w:jc w:val="center"/>
              <w:rPr>
                <w:b/>
                <w:color w:val="4472C4"/>
                <w:kern w:val="2"/>
              </w:rPr>
            </w:pPr>
            <w:r>
              <w:rPr>
                <w:b/>
                <w:color w:val="4472C4"/>
                <w:kern w:val="2"/>
              </w:rPr>
              <w:t>(parašas)</w:t>
            </w:r>
          </w:p>
        </w:tc>
      </w:tr>
    </w:tbl>
    <w:p w14:paraId="39C1A422" w14:textId="77777777" w:rsidR="00BF6507" w:rsidRDefault="00BF6507" w:rsidP="00BF6507">
      <w:pPr>
        <w:spacing w:line="276" w:lineRule="auto"/>
        <w:rPr>
          <w:b/>
          <w:i/>
        </w:rPr>
      </w:pPr>
    </w:p>
    <w:p w14:paraId="426F9C55" w14:textId="77777777" w:rsidR="00BF6507" w:rsidRDefault="00BF6507" w:rsidP="001A15E2">
      <w:pPr>
        <w:spacing w:line="276" w:lineRule="auto"/>
        <w:rPr>
          <w:b/>
          <w:caps/>
        </w:rPr>
        <w:sectPr w:rsidR="00BF6507" w:rsidSect="001A15E2">
          <w:headerReference w:type="default" r:id="rId31"/>
          <w:footerReference w:type="default" r:id="rId32"/>
          <w:endnotePr>
            <w:numFmt w:val="decimal"/>
          </w:endnotePr>
          <w:pgSz w:w="12240" w:h="15840" w:code="1"/>
          <w:pgMar w:top="993" w:right="567" w:bottom="851" w:left="1701" w:header="720" w:footer="720" w:gutter="0"/>
          <w:cols w:space="720"/>
          <w:titlePg/>
          <w:docGrid w:linePitch="360"/>
        </w:sectPr>
      </w:pPr>
    </w:p>
    <w:p w14:paraId="4ECD3382" w14:textId="77777777" w:rsidR="00BF6507" w:rsidRDefault="00BF6507" w:rsidP="00BF6507">
      <w:pPr>
        <w:spacing w:line="276" w:lineRule="auto"/>
        <w:ind w:firstLine="5670"/>
        <w:rPr>
          <w:bCs/>
          <w:caps/>
        </w:rPr>
      </w:pPr>
      <w:r>
        <w:rPr>
          <w:bCs/>
          <w:caps/>
        </w:rPr>
        <w:lastRenderedPageBreak/>
        <w:t>PATVIRTINTA</w:t>
      </w:r>
    </w:p>
    <w:p w14:paraId="313DD8C5" w14:textId="77777777" w:rsidR="00BF6507" w:rsidRDefault="00BF6507" w:rsidP="00BF6507">
      <w:pPr>
        <w:spacing w:line="276" w:lineRule="auto"/>
        <w:ind w:left="5387" w:hanging="284"/>
        <w:jc w:val="center"/>
        <w:rPr>
          <w:bCs/>
          <w:caps/>
        </w:rPr>
      </w:pPr>
      <w:r>
        <w:rPr>
          <w:bCs/>
        </w:rPr>
        <w:t xml:space="preserve">Viešųjų pirkimų tarnybos direktoriaus </w:t>
      </w:r>
    </w:p>
    <w:p w14:paraId="2CB1CF8A" w14:textId="77777777" w:rsidR="00BF6507" w:rsidRDefault="00BF6507" w:rsidP="00BF6507">
      <w:pPr>
        <w:spacing w:line="276" w:lineRule="auto"/>
        <w:ind w:left="5387" w:firstLine="283"/>
        <w:jc w:val="center"/>
        <w:rPr>
          <w:bCs/>
          <w:caps/>
        </w:rPr>
      </w:pPr>
      <w:r>
        <w:rPr>
          <w:bCs/>
        </w:rPr>
        <w:t>2024 m. gruodžio  30 d. įsakymu Nr. 1S-209</w:t>
      </w:r>
    </w:p>
    <w:p w14:paraId="3C73B008" w14:textId="77777777" w:rsidR="00BF6507" w:rsidRDefault="00BF6507" w:rsidP="00BF6507">
      <w:pPr>
        <w:spacing w:line="276" w:lineRule="auto"/>
        <w:jc w:val="center"/>
        <w:rPr>
          <w:b/>
          <w:caps/>
        </w:rPr>
      </w:pPr>
    </w:p>
    <w:p w14:paraId="3D350703" w14:textId="77777777" w:rsidR="00BF6507" w:rsidRDefault="00BF6507" w:rsidP="00BF6507">
      <w:pPr>
        <w:spacing w:line="276" w:lineRule="auto"/>
        <w:jc w:val="center"/>
        <w:rPr>
          <w:b/>
          <w:caps/>
        </w:rPr>
      </w:pPr>
    </w:p>
    <w:p w14:paraId="365ACB58" w14:textId="77777777" w:rsidR="00BF6507" w:rsidRDefault="00BF6507" w:rsidP="00BF6507">
      <w:pPr>
        <w:spacing w:line="276" w:lineRule="auto"/>
        <w:jc w:val="center"/>
        <w:rPr>
          <w:b/>
          <w:caps/>
        </w:rPr>
      </w:pPr>
      <w:r>
        <w:rPr>
          <w:b/>
          <w:caps/>
        </w:rPr>
        <w:t>PASLAUGŲ pirkimo</w:t>
      </w:r>
      <w:r>
        <w:rPr>
          <w:rFonts w:eastAsia="Arial"/>
        </w:rPr>
        <w:t>–</w:t>
      </w:r>
      <w:r>
        <w:rPr>
          <w:b/>
          <w:caps/>
        </w:rPr>
        <w:t>pardavimo sutarties Bendrosios sąlygos</w:t>
      </w:r>
    </w:p>
    <w:p w14:paraId="5437ACDC" w14:textId="77777777" w:rsidR="00BF6507" w:rsidRDefault="00BF6507" w:rsidP="00BF6507">
      <w:pPr>
        <w:spacing w:line="276" w:lineRule="auto"/>
        <w:jc w:val="center"/>
      </w:pPr>
    </w:p>
    <w:p w14:paraId="76EF4F1B" w14:textId="77777777" w:rsidR="00BF6507" w:rsidRDefault="00BF6507" w:rsidP="00BF650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5BAC12F" w14:textId="77777777" w:rsidR="00BF6507" w:rsidRDefault="00BF6507" w:rsidP="00BF6507">
      <w:pPr>
        <w:keepNext/>
        <w:keepLines/>
        <w:tabs>
          <w:tab w:val="left" w:pos="426"/>
        </w:tabs>
        <w:spacing w:line="276" w:lineRule="auto"/>
        <w:jc w:val="both"/>
        <w:rPr>
          <w:rFonts w:eastAsia="Cambria"/>
          <w:b/>
          <w:bCs/>
          <w:caps/>
          <w14:numSpacing w14:val="tabular"/>
        </w:rPr>
      </w:pPr>
    </w:p>
    <w:p w14:paraId="78920402" w14:textId="77777777" w:rsidR="00BF6507" w:rsidRDefault="00BF6507" w:rsidP="00BF65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4B0BC10" w14:textId="77777777" w:rsidR="00BF6507" w:rsidRDefault="00BF6507" w:rsidP="00BF65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B2B64B0" w14:textId="77777777" w:rsidR="00BF6507" w:rsidRDefault="00BF6507" w:rsidP="00BF650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AC29A97"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6B166DB"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C3846C" w14:textId="77777777" w:rsidR="00BF6507" w:rsidRDefault="00BF6507" w:rsidP="00BF650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DBC0B2A" w14:textId="77777777" w:rsidR="00BF6507" w:rsidRDefault="00BF6507" w:rsidP="00BF650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204FB44"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4280B3D" w14:textId="77777777" w:rsidR="00BF6507" w:rsidRDefault="00BF6507" w:rsidP="00BF6507">
      <w:pPr>
        <w:tabs>
          <w:tab w:val="left" w:pos="284"/>
          <w:tab w:val="left" w:pos="567"/>
          <w:tab w:val="left" w:pos="851"/>
          <w:tab w:val="left" w:pos="992"/>
          <w:tab w:val="left" w:pos="1134"/>
        </w:tabs>
        <w:spacing w:line="276" w:lineRule="auto"/>
        <w:jc w:val="both"/>
        <w:rPr>
          <w:rFonts w:eastAsia="Arial"/>
        </w:rPr>
      </w:pPr>
      <w:r>
        <w:rPr>
          <w:rFonts w:eastAsia="Arial"/>
        </w:rPr>
        <w:t xml:space="preserve">1.1.1.6. </w:t>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F43EB18" w14:textId="77777777" w:rsidR="00BF6507" w:rsidRDefault="00BF6507" w:rsidP="00BF6507">
      <w:pPr>
        <w:rPr>
          <w:rFonts w:eastAsia="MS Mincho"/>
          <w:i/>
          <w:iCs/>
          <w:sz w:val="20"/>
        </w:rPr>
      </w:pPr>
      <w:r>
        <w:rPr>
          <w:rFonts w:eastAsia="MS Mincho"/>
          <w:i/>
          <w:iCs/>
          <w:sz w:val="20"/>
        </w:rPr>
        <w:t>Papunkčio pakeitimai:</w:t>
      </w:r>
    </w:p>
    <w:p w14:paraId="4B9ED095" w14:textId="77777777" w:rsidR="00BF6507" w:rsidRDefault="00BF6507" w:rsidP="00BF6507">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6B4CE4E" w14:textId="77777777" w:rsidR="00BF6507" w:rsidRDefault="00BF6507" w:rsidP="00BF6507"/>
    <w:p w14:paraId="015B4894" w14:textId="77777777" w:rsidR="00BF6507" w:rsidRDefault="00BF6507" w:rsidP="00BF650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5FBF8C2"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4E82FDA6" w14:textId="77777777" w:rsidR="00BF6507" w:rsidRDefault="00BF6507" w:rsidP="00BF650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249A01D" w14:textId="77777777" w:rsidR="00BF6507" w:rsidRDefault="00BF6507" w:rsidP="00BF650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D902964"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E90A54B"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E21D80E"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36A7890"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6A0003C" w14:textId="77777777" w:rsidR="00BF6507" w:rsidRDefault="00BF6507" w:rsidP="00BF650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335C20F" w14:textId="77777777" w:rsidR="00BF6507" w:rsidRDefault="00BF6507" w:rsidP="00BF650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627F22" w14:textId="77777777" w:rsidR="00BF6507" w:rsidRDefault="00BF6507" w:rsidP="00BF650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DB41258"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0308F64" w14:textId="77777777" w:rsidR="00BF6507" w:rsidRDefault="00BF6507" w:rsidP="00BF650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1F9A581" w14:textId="77777777" w:rsidR="00BF6507" w:rsidRDefault="00BF6507" w:rsidP="00BF650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14F05DA" w14:textId="77777777" w:rsidR="00BF6507" w:rsidRDefault="00BF6507" w:rsidP="00BF6507">
      <w:pPr>
        <w:widowControl w:val="0"/>
        <w:tabs>
          <w:tab w:val="left" w:pos="567"/>
          <w:tab w:val="left" w:pos="851"/>
          <w:tab w:val="left" w:pos="992"/>
          <w:tab w:val="left" w:pos="1134"/>
        </w:tabs>
        <w:spacing w:line="276" w:lineRule="auto"/>
        <w:jc w:val="both"/>
        <w:rPr>
          <w:rFonts w:eastAsia="Arial"/>
          <w:b/>
          <w:bCs/>
        </w:rPr>
      </w:pPr>
    </w:p>
    <w:p w14:paraId="5FA05AAE" w14:textId="77777777" w:rsidR="00BF6507" w:rsidRDefault="00BF6507" w:rsidP="00BF650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5C3A0ED" w14:textId="77777777" w:rsidR="00BF6507" w:rsidRDefault="00BF6507" w:rsidP="00BF6507">
      <w:pPr>
        <w:keepNext/>
        <w:keepLines/>
        <w:tabs>
          <w:tab w:val="left" w:pos="567"/>
        </w:tabs>
        <w:spacing w:line="276" w:lineRule="auto"/>
        <w:ind w:left="792"/>
        <w:jc w:val="both"/>
        <w:rPr>
          <w:rFonts w:eastAsia="Cambria"/>
          <w:b/>
          <w:bCs/>
          <w14:numSpacing w14:val="tabular"/>
        </w:rPr>
      </w:pPr>
    </w:p>
    <w:p w14:paraId="5D016429"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96C5E5A"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D6C53EC"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DC6B89"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1648B3"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EFE473"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11BFF7F"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A257E4E"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6B6801"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281B6E5"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52426F"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FCB94F6"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01E65C6" w14:textId="77777777" w:rsidR="00BF6507" w:rsidRDefault="00BF6507" w:rsidP="00BF6507">
      <w:pPr>
        <w:widowControl w:val="0"/>
        <w:tabs>
          <w:tab w:val="left" w:pos="567"/>
          <w:tab w:val="left" w:pos="851"/>
          <w:tab w:val="left" w:pos="992"/>
          <w:tab w:val="left" w:pos="1134"/>
        </w:tabs>
        <w:spacing w:line="276" w:lineRule="auto"/>
        <w:jc w:val="both"/>
        <w:rPr>
          <w:rFonts w:eastAsia="Arial"/>
          <w:b/>
          <w:bCs/>
        </w:rPr>
      </w:pPr>
    </w:p>
    <w:p w14:paraId="093356EB"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19A1DC3"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07471A4" w14:textId="77777777" w:rsidR="00BF6507" w:rsidRDefault="00BF6507" w:rsidP="00BF650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E389C6F" w14:textId="77777777" w:rsidR="00BF6507" w:rsidRDefault="00BF6507" w:rsidP="00BF650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CD631D5" w14:textId="77777777" w:rsidR="00BF6507" w:rsidRDefault="00BF6507" w:rsidP="00BF6507">
      <w:pPr>
        <w:tabs>
          <w:tab w:val="left" w:pos="709"/>
        </w:tabs>
        <w:spacing w:line="276" w:lineRule="auto"/>
        <w:jc w:val="both"/>
        <w:outlineLvl w:val="2"/>
        <w:rPr>
          <w:rFonts w:eastAsia="Trebuchet MS"/>
          <w:bCs/>
        </w:rPr>
      </w:pPr>
      <w:r>
        <w:rPr>
          <w:rFonts w:eastAsia="Trebuchet MS"/>
          <w:bCs/>
        </w:rPr>
        <w:t>1.3.1.2. Specialiosios sąlygos;</w:t>
      </w:r>
    </w:p>
    <w:p w14:paraId="10427440" w14:textId="77777777" w:rsidR="00BF6507" w:rsidRDefault="00BF6507" w:rsidP="00BF6507">
      <w:pPr>
        <w:tabs>
          <w:tab w:val="left" w:pos="709"/>
        </w:tabs>
        <w:spacing w:line="276" w:lineRule="auto"/>
        <w:jc w:val="both"/>
        <w:outlineLvl w:val="2"/>
        <w:rPr>
          <w:rFonts w:eastAsia="Trebuchet MS"/>
          <w:bCs/>
        </w:rPr>
      </w:pPr>
      <w:r>
        <w:rPr>
          <w:rFonts w:eastAsia="Trebuchet MS"/>
          <w:bCs/>
        </w:rPr>
        <w:t>1.3.1.3. Bendrosios sąlygos;</w:t>
      </w:r>
    </w:p>
    <w:p w14:paraId="607273BF" w14:textId="77777777" w:rsidR="00BF6507" w:rsidRDefault="00BF6507" w:rsidP="00BF650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1CF3E94" w14:textId="77777777" w:rsidR="00BF6507" w:rsidRDefault="00BF6507" w:rsidP="00BF6507">
      <w:pPr>
        <w:tabs>
          <w:tab w:val="left" w:pos="709"/>
        </w:tabs>
        <w:spacing w:line="276" w:lineRule="auto"/>
        <w:jc w:val="both"/>
        <w:outlineLvl w:val="2"/>
        <w:rPr>
          <w:rFonts w:eastAsia="Trebuchet MS"/>
          <w:bCs/>
        </w:rPr>
      </w:pPr>
      <w:r>
        <w:rPr>
          <w:rFonts w:eastAsia="Trebuchet MS"/>
          <w:bCs/>
        </w:rPr>
        <w:t>1.3.1.5. Pasiūlymas;</w:t>
      </w:r>
    </w:p>
    <w:p w14:paraId="26A08597" w14:textId="77777777" w:rsidR="00BF6507" w:rsidRDefault="00BF6507" w:rsidP="00BF650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731B2D1" w14:textId="77777777" w:rsidR="00BF6507" w:rsidRDefault="00BF6507" w:rsidP="00BF650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8A5E846" w14:textId="77777777" w:rsidR="00BF6507" w:rsidRDefault="00BF6507" w:rsidP="00BF650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FCC9215"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60D0281" w14:textId="77777777" w:rsidR="00BF6507" w:rsidRDefault="00BF6507" w:rsidP="00BF6507">
      <w:pPr>
        <w:widowControl w:val="0"/>
        <w:tabs>
          <w:tab w:val="left" w:pos="567"/>
          <w:tab w:val="left" w:pos="851"/>
          <w:tab w:val="left" w:pos="992"/>
          <w:tab w:val="left" w:pos="1134"/>
        </w:tabs>
        <w:spacing w:line="276" w:lineRule="auto"/>
        <w:jc w:val="both"/>
        <w:rPr>
          <w:rFonts w:eastAsia="Arial"/>
          <w:b/>
          <w:bCs/>
        </w:rPr>
      </w:pPr>
    </w:p>
    <w:p w14:paraId="3C25BE4B" w14:textId="77777777" w:rsidR="00BF6507" w:rsidRDefault="00BF6507" w:rsidP="00BF65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F021C44" w14:textId="77777777" w:rsidR="00BF6507" w:rsidRDefault="00BF6507" w:rsidP="00BF65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F030816" w14:textId="77777777" w:rsidR="00BF6507" w:rsidRDefault="00BF6507" w:rsidP="00BF650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25A145A" w14:textId="77777777" w:rsidR="00BF6507" w:rsidRDefault="00BF6507" w:rsidP="00BF650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4CB8ACD" w14:textId="77777777" w:rsidR="00BF6507" w:rsidRDefault="00BF6507" w:rsidP="00BF650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2F98A69A" w14:textId="77777777" w:rsidR="00BF6507" w:rsidRDefault="00BF6507" w:rsidP="00BF6507">
      <w:pPr>
        <w:widowControl w:val="0"/>
        <w:tabs>
          <w:tab w:val="left" w:pos="426"/>
          <w:tab w:val="left" w:pos="567"/>
          <w:tab w:val="left" w:pos="851"/>
          <w:tab w:val="left" w:pos="992"/>
          <w:tab w:val="left" w:pos="1134"/>
        </w:tabs>
        <w:spacing w:line="276" w:lineRule="auto"/>
        <w:jc w:val="both"/>
        <w:rPr>
          <w:rFonts w:eastAsia="Arial"/>
        </w:rPr>
      </w:pPr>
    </w:p>
    <w:p w14:paraId="0E3C2A68" w14:textId="77777777" w:rsidR="00BF6507" w:rsidRDefault="00BF6507" w:rsidP="00BF65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5337DB2" w14:textId="77777777" w:rsidR="00BF6507" w:rsidRDefault="00BF6507" w:rsidP="00BF65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369EC0F" w14:textId="77777777" w:rsidR="00BF6507" w:rsidRDefault="00BF6507" w:rsidP="00BF650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191BF7B" w14:textId="77777777" w:rsidR="00BF6507" w:rsidRDefault="00BF6507" w:rsidP="00BF650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F6BCF31"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F847CB"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E70B0B"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A9F65BC" w14:textId="77777777" w:rsidR="00BF6507" w:rsidRDefault="00BF6507" w:rsidP="00BF6507">
      <w:pPr>
        <w:widowControl w:val="0"/>
        <w:tabs>
          <w:tab w:val="right" w:pos="9808"/>
        </w:tabs>
        <w:suppressAutoHyphens/>
        <w:spacing w:line="276" w:lineRule="auto"/>
        <w:jc w:val="both"/>
        <w:textAlignment w:val="center"/>
        <w:rPr>
          <w:rFonts w:eastAsia="Arial"/>
        </w:rPr>
      </w:pPr>
      <w:r>
        <w:t>3.1.1.3.  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xml:space="preserve">), reikšmes ir parametrus. Šiame papunktyje nurodytų įsipareigojimų laikymosi tikrinimo tvarka nustatoma Specialiosiose sąlygose; </w:t>
      </w:r>
    </w:p>
    <w:p w14:paraId="400EB4BD" w14:textId="77777777" w:rsidR="00BF6507" w:rsidRDefault="00BF6507" w:rsidP="00BF6507">
      <w:pPr>
        <w:rPr>
          <w:rFonts w:eastAsia="MS Mincho"/>
          <w:i/>
          <w:iCs/>
          <w:sz w:val="20"/>
        </w:rPr>
      </w:pPr>
      <w:r>
        <w:rPr>
          <w:rFonts w:eastAsia="MS Mincho"/>
          <w:i/>
          <w:iCs/>
          <w:sz w:val="20"/>
        </w:rPr>
        <w:t>Papunkčio pakeitimai:</w:t>
      </w:r>
    </w:p>
    <w:p w14:paraId="0F388F87" w14:textId="77777777" w:rsidR="00BF6507" w:rsidRDefault="00BF6507" w:rsidP="00BF6507">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7E6F1DB" w14:textId="77777777" w:rsidR="00BF6507" w:rsidRDefault="00BF6507" w:rsidP="00BF6507"/>
    <w:p w14:paraId="41D920CC"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1CBFB77"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7AD767"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8A655B9"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03362BC"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5FBFE7"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A51F9A1"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E260F0"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8ADD406"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FAB8EF9"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rPr>
        <w:t>3.2.3. Tiekėjas gali keisti ir (ar) pasitelkti subtiekėjus ir (ar) specialistus šiame Sutarties poskyryje nustatytais atvejais ir tvarka.</w:t>
      </w:r>
      <w:r>
        <w:t xml:space="preserve"> </w:t>
      </w:r>
    </w:p>
    <w:p w14:paraId="4398A10D" w14:textId="77777777" w:rsidR="00BF6507" w:rsidRDefault="00BF6507" w:rsidP="00BF6507">
      <w:pPr>
        <w:rPr>
          <w:rFonts w:eastAsia="MS Mincho"/>
          <w:i/>
          <w:iCs/>
          <w:sz w:val="20"/>
        </w:rPr>
      </w:pPr>
      <w:r>
        <w:rPr>
          <w:rFonts w:eastAsia="MS Mincho"/>
          <w:i/>
          <w:iCs/>
          <w:sz w:val="20"/>
        </w:rPr>
        <w:t>Papunkčio pakeitimai:</w:t>
      </w:r>
    </w:p>
    <w:p w14:paraId="51674B36" w14:textId="77777777" w:rsidR="00BF6507" w:rsidRDefault="00BF6507" w:rsidP="00BF6507">
      <w:pPr>
        <w:jc w:val="both"/>
        <w:rPr>
          <w:rFonts w:eastAsia="MS Mincho"/>
          <w:i/>
          <w:iCs/>
          <w:sz w:val="20"/>
        </w:rPr>
      </w:pPr>
      <w:r>
        <w:rPr>
          <w:rFonts w:eastAsia="MS Mincho"/>
          <w:i/>
          <w:iCs/>
          <w:sz w:val="20"/>
        </w:rPr>
        <w:lastRenderedPageBreak/>
        <w:t xml:space="preserve">Nr. </w:t>
      </w:r>
      <w:hyperlink r:id="rId3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BD2825" w14:textId="77777777" w:rsidR="00BF6507" w:rsidRDefault="00BF6507" w:rsidP="00BF6507"/>
    <w:p w14:paraId="2DB9B888" w14:textId="77777777" w:rsidR="00BF6507" w:rsidRDefault="00BF6507" w:rsidP="00BF650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8E90FE0" w14:textId="77777777" w:rsidR="00BF6507" w:rsidRDefault="00BF6507" w:rsidP="00BF650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012E662" w14:textId="77777777" w:rsidR="00BF6507" w:rsidRDefault="00BF6507" w:rsidP="00BF6507">
      <w:pPr>
        <w:rPr>
          <w:rFonts w:eastAsia="MS Mincho"/>
          <w:i/>
          <w:iCs/>
          <w:sz w:val="20"/>
        </w:rPr>
      </w:pPr>
      <w:r>
        <w:rPr>
          <w:rFonts w:eastAsia="MS Mincho"/>
          <w:i/>
          <w:iCs/>
          <w:sz w:val="20"/>
        </w:rPr>
        <w:t>Papunkčio pakeitimai:</w:t>
      </w:r>
    </w:p>
    <w:p w14:paraId="601D078E" w14:textId="77777777" w:rsidR="00BF6507" w:rsidRDefault="00BF6507" w:rsidP="00BF6507">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4B7B724" w14:textId="77777777" w:rsidR="00BF6507" w:rsidRDefault="00BF6507" w:rsidP="00BF6507"/>
    <w:p w14:paraId="26F9B0C7" w14:textId="77777777" w:rsidR="00BF6507" w:rsidRDefault="00BF6507" w:rsidP="00BF650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FF8DD2" w14:textId="77777777" w:rsidR="00BF6507" w:rsidRDefault="00BF6507" w:rsidP="00BF650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DF08EBA" w14:textId="77777777" w:rsidR="00BF6507" w:rsidRDefault="00BF6507" w:rsidP="00BF650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0A03C73" w14:textId="77777777" w:rsidR="00BF6507" w:rsidRDefault="00BF6507" w:rsidP="00BF650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3C0188" w14:textId="77777777" w:rsidR="00BF6507" w:rsidRDefault="00BF6507" w:rsidP="00BF650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F13C4FA" w14:textId="77777777" w:rsidR="00BF6507" w:rsidRDefault="00BF6507" w:rsidP="00BF650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4788D5B" w14:textId="77777777" w:rsidR="00BF6507" w:rsidRDefault="00BF6507" w:rsidP="00BF650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D38A10" w14:textId="77777777" w:rsidR="00BF6507" w:rsidRDefault="00BF6507" w:rsidP="00BF650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16475E2" w14:textId="77777777" w:rsidR="00BF6507" w:rsidRDefault="00BF6507" w:rsidP="00BF650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60B3280" w14:textId="77777777" w:rsidR="00BF6507" w:rsidRDefault="00BF6507" w:rsidP="00BF650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9D1259" w14:textId="77777777" w:rsidR="00BF6507" w:rsidRDefault="00BF6507" w:rsidP="00BF650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2D59C80" w14:textId="77777777" w:rsidR="00BF6507" w:rsidRDefault="00BF6507" w:rsidP="00BF650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7E1AEDE" w14:textId="77777777" w:rsidR="00BF6507" w:rsidRDefault="00BF6507" w:rsidP="00BF6507">
      <w:pPr>
        <w:widowControl w:val="0"/>
        <w:tabs>
          <w:tab w:val="right" w:pos="9808"/>
        </w:tabs>
        <w:suppressAutoHyphens/>
        <w:spacing w:line="276" w:lineRule="auto"/>
        <w:jc w:val="both"/>
        <w:textAlignment w:val="center"/>
        <w:rPr>
          <w:rFonts w:eastAsia="Cambria"/>
        </w:rPr>
      </w:pPr>
      <w:r>
        <w:rPr>
          <w:rFonts w:eastAsia="Cambria"/>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7FE68B8" w14:textId="77777777" w:rsidR="00BF6507" w:rsidRDefault="00BF6507" w:rsidP="00BF6507">
      <w:pPr>
        <w:rPr>
          <w:rFonts w:eastAsia="MS Mincho"/>
          <w:i/>
          <w:iCs/>
          <w:sz w:val="20"/>
        </w:rPr>
      </w:pPr>
      <w:r>
        <w:rPr>
          <w:rFonts w:eastAsia="MS Mincho"/>
          <w:i/>
          <w:iCs/>
          <w:sz w:val="20"/>
        </w:rPr>
        <w:t>Papunkčio pakeitimai:</w:t>
      </w:r>
    </w:p>
    <w:p w14:paraId="66042E3D" w14:textId="77777777" w:rsidR="00BF6507" w:rsidRDefault="00BF6507" w:rsidP="00BF6507">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96EBA5E" w14:textId="77777777" w:rsidR="00BF6507" w:rsidRDefault="00BF6507" w:rsidP="00BF6507"/>
    <w:p w14:paraId="37F08AAE" w14:textId="77777777" w:rsidR="00BF6507" w:rsidRDefault="00BF6507" w:rsidP="00BF650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2050995" w14:textId="77777777" w:rsidR="00BF6507" w:rsidRDefault="00BF6507" w:rsidP="00BF650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64D60D6" w14:textId="77777777" w:rsidR="00BF6507" w:rsidRDefault="00BF6507" w:rsidP="00BF650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188C510" w14:textId="77777777" w:rsidR="00BF6507" w:rsidRDefault="00BF6507" w:rsidP="00BF6507">
      <w:pPr>
        <w:rPr>
          <w:rFonts w:eastAsia="MS Mincho"/>
          <w:i/>
          <w:iCs/>
          <w:sz w:val="20"/>
        </w:rPr>
      </w:pPr>
      <w:r>
        <w:rPr>
          <w:rFonts w:eastAsia="MS Mincho"/>
          <w:i/>
          <w:iCs/>
          <w:sz w:val="20"/>
        </w:rPr>
        <w:t>Papunkčio pakeitimai:</w:t>
      </w:r>
    </w:p>
    <w:p w14:paraId="06FCD00E" w14:textId="77777777" w:rsidR="00BF6507" w:rsidRDefault="00BF6507" w:rsidP="00BF6507">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C66960" w14:textId="77777777" w:rsidR="00BF6507" w:rsidRDefault="00BF6507" w:rsidP="00BF6507"/>
    <w:p w14:paraId="75C55BDE" w14:textId="77777777" w:rsidR="00BF6507" w:rsidRDefault="00BF6507" w:rsidP="00BF650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F62453E"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8071D15"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3F3AC5B" w14:textId="77777777" w:rsidR="00BF6507" w:rsidRDefault="00BF6507" w:rsidP="00BF6507">
      <w:pPr>
        <w:widowControl w:val="0"/>
        <w:pBdr>
          <w:top w:val="nil"/>
          <w:left w:val="nil"/>
          <w:bottom w:val="nil"/>
          <w:right w:val="nil"/>
          <w:between w:val="nil"/>
        </w:pBdr>
        <w:tabs>
          <w:tab w:val="left" w:pos="567"/>
        </w:tabs>
        <w:spacing w:line="276" w:lineRule="auto"/>
        <w:jc w:val="both"/>
        <w:rPr>
          <w:rFonts w:eastAsia="Cambria"/>
          <w:b/>
          <w:bCs/>
        </w:rPr>
      </w:pPr>
    </w:p>
    <w:p w14:paraId="66281751" w14:textId="77777777" w:rsidR="00BF6507" w:rsidRDefault="00BF6507" w:rsidP="00BF650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136CCC"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234196F1"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648644F"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23CEC7D"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493D52"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2C23853" w14:textId="77777777" w:rsidR="00BF6507" w:rsidRDefault="00BF6507" w:rsidP="00BF6507">
      <w:pPr>
        <w:rPr>
          <w:rFonts w:eastAsia="MS Mincho"/>
          <w:i/>
          <w:iCs/>
          <w:sz w:val="20"/>
        </w:rPr>
      </w:pPr>
      <w:r>
        <w:rPr>
          <w:rFonts w:eastAsia="MS Mincho"/>
          <w:i/>
          <w:iCs/>
          <w:sz w:val="20"/>
        </w:rPr>
        <w:t>Papunkčio pakeitimai:</w:t>
      </w:r>
    </w:p>
    <w:p w14:paraId="5FF79135" w14:textId="77777777" w:rsidR="00BF6507" w:rsidRDefault="00BF6507" w:rsidP="00BF6507">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8A7BEA" w14:textId="77777777" w:rsidR="00BF6507" w:rsidRDefault="00BF6507" w:rsidP="00BF6507"/>
    <w:p w14:paraId="56C09BCB"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25A824"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DB04E69"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FBCEA1C"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6E1774"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3868A78" w14:textId="77777777" w:rsidR="00BF6507" w:rsidRDefault="00BF6507" w:rsidP="00BF650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7AE273"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44E5335"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BDAF4CA"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59EDCFBC"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3473DC9"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19FD5F"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319E594"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3891DDA"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4B3227"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CFC29B"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E69963D"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3B58B82"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B5E2E7"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ACE883E"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4D8192"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70B014"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61FDAA4"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138438"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b/>
          <w:bCs/>
        </w:rPr>
      </w:pPr>
    </w:p>
    <w:p w14:paraId="1AC42C7E" w14:textId="77777777" w:rsidR="00BF6507" w:rsidRDefault="00BF6507" w:rsidP="00BF65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2EB9092" w14:textId="77777777" w:rsidR="00BF6507" w:rsidRDefault="00BF6507" w:rsidP="00BF650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2163716"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94C1F2F"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551FE6"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4B57B85"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b/>
          <w:bCs/>
        </w:rPr>
      </w:pPr>
    </w:p>
    <w:p w14:paraId="3150634D"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FE4D79"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DEF0640"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5CFC9A6"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F77BDA6"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342B3"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B12AC1D"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6619B45"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98E6B86"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7BFDC22"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6CBFC5" w14:textId="77777777" w:rsidR="00BF6507" w:rsidRDefault="00BF6507" w:rsidP="00BF6507">
      <w:pPr>
        <w:widowControl w:val="0"/>
        <w:tabs>
          <w:tab w:val="left" w:pos="567"/>
          <w:tab w:val="left" w:pos="851"/>
          <w:tab w:val="left" w:pos="992"/>
          <w:tab w:val="left" w:pos="1134"/>
        </w:tabs>
        <w:spacing w:line="276" w:lineRule="auto"/>
        <w:jc w:val="both"/>
        <w:rPr>
          <w:rFonts w:eastAsia="Arial"/>
          <w:b/>
          <w:bCs/>
        </w:rPr>
      </w:pPr>
    </w:p>
    <w:p w14:paraId="0505C3FC"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93C3EBD"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3FA83C"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025DBE4"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71885A"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988CC52"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01347A5"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EB06753"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078A196"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EDBC771"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w:t>
      </w:r>
      <w:r>
        <w:rPr>
          <w:rFonts w:eastAsia="Arial"/>
        </w:rPr>
        <w:lastRenderedPageBreak/>
        <w:t>Tiekėjas praleidžia Paslaugų trūkumų pašalinimo terminus, taikomos Bendrųjų sąlygų 7.4 poskyrio „Pirkėjo teisės, Tiekėjui nepašalinus Paslaugų trūkumų“ nuostatos.</w:t>
      </w:r>
    </w:p>
    <w:p w14:paraId="607F0C9F"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514100C"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DB85F7E"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5345B62"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4A2AD1F"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b/>
          <w:bCs/>
        </w:rPr>
      </w:pPr>
    </w:p>
    <w:p w14:paraId="7FD85506"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942D46C"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3DBF5DA" w14:textId="77777777" w:rsidR="00BF6507" w:rsidRDefault="00BF6507" w:rsidP="00BF650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734BAB"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2A9DAF" w14:textId="77777777" w:rsidR="00BF6507" w:rsidRDefault="00BF6507" w:rsidP="00BF650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FF0361C" w14:textId="77777777" w:rsidR="00BF6507" w:rsidRDefault="00BF6507" w:rsidP="00BF650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D58D3D2"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3C2FEAD"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AB0EF17"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0D120B2"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1E0103F"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BDC3AF1"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w:t>
      </w:r>
      <w:r>
        <w:rPr>
          <w:rFonts w:eastAsia="Arial"/>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CE2BA1"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26CB7E6"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D7C880" w14:textId="77777777" w:rsidR="00BF6507" w:rsidRDefault="00BF6507" w:rsidP="00BF6507">
      <w:pPr>
        <w:keepNext/>
        <w:keepLines/>
        <w:tabs>
          <w:tab w:val="left" w:pos="567"/>
          <w:tab w:val="left" w:pos="851"/>
          <w:tab w:val="left" w:pos="992"/>
          <w:tab w:val="left" w:pos="1134"/>
        </w:tabs>
        <w:spacing w:line="276" w:lineRule="auto"/>
        <w:jc w:val="both"/>
        <w:rPr>
          <w:rFonts w:eastAsia="Arial"/>
          <w:bCs/>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04339718"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3816DC"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D1D707" w14:textId="77777777" w:rsidR="00BF6507" w:rsidRDefault="00BF6507" w:rsidP="00BF65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13310F7" w14:textId="77777777" w:rsidR="00BF6507" w:rsidRDefault="00BF6507" w:rsidP="00BF65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F1EC35F"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A3A0613"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F07FCC3" w14:textId="77777777" w:rsidR="00BF6507" w:rsidRDefault="00BF6507" w:rsidP="00BF65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78BA53" w14:textId="77777777" w:rsidR="00BF6507" w:rsidRDefault="00BF6507" w:rsidP="00BF65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90FB29" w14:textId="77777777" w:rsidR="00BF6507" w:rsidRDefault="00BF6507" w:rsidP="00BF65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003B38" w14:textId="77777777" w:rsidR="00BF6507" w:rsidRDefault="00BF6507" w:rsidP="00BF65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ECBFB0"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82B5F3"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8B2495"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D076B55" w14:textId="77777777" w:rsidR="00BF6507" w:rsidRDefault="00BF6507" w:rsidP="00BF6507">
      <w:pPr>
        <w:rPr>
          <w:rFonts w:eastAsia="MS Mincho"/>
          <w:i/>
          <w:iCs/>
          <w:sz w:val="20"/>
        </w:rPr>
      </w:pPr>
      <w:r>
        <w:rPr>
          <w:rFonts w:eastAsia="MS Mincho"/>
          <w:i/>
          <w:iCs/>
          <w:sz w:val="20"/>
        </w:rPr>
        <w:t>Papunkčio pakeitimai:</w:t>
      </w:r>
    </w:p>
    <w:p w14:paraId="70AD5173" w14:textId="77777777" w:rsidR="00BF6507" w:rsidRDefault="00BF6507" w:rsidP="00BF6507">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41AA41C" w14:textId="77777777" w:rsidR="00BF6507" w:rsidRDefault="00BF6507" w:rsidP="00BF6507"/>
    <w:p w14:paraId="4D169F69"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 xml:space="preserve">Tiekėjas privalo neatlygintinai pašalinti visus Paslaugų trūkumus, už kuriuos atsako Tiekėjas, per </w:t>
      </w:r>
      <w:r>
        <w:rPr>
          <w:rFonts w:eastAsia="Arial"/>
        </w:rPr>
        <w:lastRenderedPageBreak/>
        <w:t>Pirkėjo pretenzijoje nustatytus protingus terminus, jeigu konkretūs terminai nėra nustatyti Specialiosiose sąlygose, kurie skaičiuojami nuo pretenzijos gavimo dienos.</w:t>
      </w:r>
    </w:p>
    <w:p w14:paraId="77EE65CB" w14:textId="77777777" w:rsidR="00BF6507" w:rsidRDefault="00BF6507" w:rsidP="00BF650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C4171B" w14:textId="77777777" w:rsidR="00BF6507" w:rsidRDefault="00BF6507" w:rsidP="00BF650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0B7321C" w14:textId="77777777" w:rsidR="00BF6507" w:rsidRDefault="00BF6507" w:rsidP="00BF650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F0A4B11" w14:textId="77777777" w:rsidR="00BF6507" w:rsidRDefault="00BF6507" w:rsidP="00BF6507">
      <w:pPr>
        <w:tabs>
          <w:tab w:val="left" w:pos="567"/>
          <w:tab w:val="left" w:pos="851"/>
          <w:tab w:val="left" w:pos="992"/>
          <w:tab w:val="left" w:pos="1134"/>
        </w:tabs>
        <w:spacing w:line="276" w:lineRule="auto"/>
        <w:jc w:val="both"/>
      </w:pPr>
      <w:r>
        <w:t>7.2.4. Ekspertizės išvados Šalims yra privalomos.</w:t>
      </w:r>
    </w:p>
    <w:p w14:paraId="08EE9E6D" w14:textId="77777777" w:rsidR="00BF6507" w:rsidRDefault="00BF6507" w:rsidP="00BF650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406781" w14:textId="77777777" w:rsidR="00BF6507" w:rsidRDefault="00BF6507" w:rsidP="00BF6507">
      <w:pPr>
        <w:tabs>
          <w:tab w:val="left" w:pos="567"/>
          <w:tab w:val="left" w:pos="851"/>
          <w:tab w:val="left" w:pos="992"/>
          <w:tab w:val="left" w:pos="1134"/>
        </w:tabs>
        <w:spacing w:line="276" w:lineRule="auto"/>
        <w:jc w:val="both"/>
        <w:rPr>
          <w:rFonts w:eastAsia="Arial"/>
          <w:b/>
          <w:bCs/>
        </w:rPr>
      </w:pPr>
    </w:p>
    <w:p w14:paraId="52CFAAA3"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D202D7"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C39A7E"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D0AA9F1"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26580C"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0C8181"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1D0EDBB"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3CFDCB"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9E12CEF"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85C501" w14:textId="77777777" w:rsidR="00BF6507" w:rsidRDefault="00BF6507" w:rsidP="00BF6507">
      <w:pPr>
        <w:widowControl w:val="0"/>
        <w:tabs>
          <w:tab w:val="left" w:pos="567"/>
          <w:tab w:val="left" w:pos="851"/>
          <w:tab w:val="left" w:pos="992"/>
          <w:tab w:val="left" w:pos="1134"/>
        </w:tabs>
        <w:spacing w:line="276" w:lineRule="auto"/>
        <w:jc w:val="both"/>
        <w:rPr>
          <w:rFonts w:eastAsia="Arial"/>
          <w:b/>
          <w:bCs/>
        </w:rPr>
      </w:pPr>
    </w:p>
    <w:p w14:paraId="6CE3C50D"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0B7024"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DA0EFD"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67DC7C4"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658B77"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CA3FEDD"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A754BB0"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0E56BE4"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C68D236"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C5526EC"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C32C9C" w14:textId="77777777" w:rsidR="00BF6507" w:rsidRDefault="00BF6507" w:rsidP="00BF65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F9346B1" w14:textId="77777777" w:rsidR="00BF6507" w:rsidRDefault="00BF6507" w:rsidP="00BF65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0BF554"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F6942"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060FB3"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0951048"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19E7439"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6DD6EEC"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F520C2"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1F6B3A7" w14:textId="77777777" w:rsidR="00BF6507" w:rsidRDefault="00BF6507" w:rsidP="00BF650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056ED34" w14:textId="77777777" w:rsidR="00BF6507" w:rsidRDefault="00BF6507" w:rsidP="00BF650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D6AE13" w14:textId="77777777" w:rsidR="00BF6507" w:rsidRDefault="00BF6507" w:rsidP="00BF650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E0BBA2"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8B208D"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6C8DDF" w14:textId="77777777" w:rsidR="00BF6507" w:rsidRDefault="00BF6507" w:rsidP="00BF65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A8B9D3F" w14:textId="77777777" w:rsidR="00BF6507" w:rsidRDefault="00BF6507" w:rsidP="00BF65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1C4FAD"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99F39"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CE45D2"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D59435D"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79F17F"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5325D25"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C1D46" w14:textId="77777777" w:rsidR="00BF6507" w:rsidRDefault="00BF6507" w:rsidP="00BF650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F6BCF30" w14:textId="77777777" w:rsidR="00BF6507" w:rsidRDefault="00BF6507" w:rsidP="00BF650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F8263A" w14:textId="77777777" w:rsidR="00BF6507" w:rsidRDefault="00BF6507" w:rsidP="00BF650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DF44FB" w14:textId="77777777" w:rsidR="00BF6507" w:rsidRDefault="00BF6507" w:rsidP="00BF650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F6616B8" w14:textId="77777777" w:rsidR="00BF6507" w:rsidRDefault="00BF6507" w:rsidP="00BF650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8259E6" w14:textId="77777777" w:rsidR="00BF6507" w:rsidRDefault="00BF6507" w:rsidP="00BF6507">
      <w:pPr>
        <w:tabs>
          <w:tab w:val="left" w:pos="567"/>
        </w:tabs>
        <w:spacing w:line="276" w:lineRule="auto"/>
        <w:jc w:val="both"/>
        <w:textAlignment w:val="baseline"/>
      </w:pPr>
      <w:r>
        <w:t>10.7. Sutarties įvykdymo užtikrinimas turi įsigalioti ne vėliau negu jo pateikimo Pirkėjui dieną.</w:t>
      </w:r>
    </w:p>
    <w:p w14:paraId="55BFAA37" w14:textId="77777777" w:rsidR="00BF6507" w:rsidRDefault="00BF6507" w:rsidP="00BF6507">
      <w:pPr>
        <w:tabs>
          <w:tab w:val="left" w:pos="567"/>
        </w:tabs>
        <w:spacing w:line="276" w:lineRule="auto"/>
        <w:jc w:val="both"/>
        <w:textAlignment w:val="baseline"/>
      </w:pPr>
      <w:r>
        <w:t>10.8. Sutarties įvykdymo užtikrinimo suma turi būti nurodoma ir išmokama eurais.</w:t>
      </w:r>
    </w:p>
    <w:p w14:paraId="34F1DBC5" w14:textId="77777777" w:rsidR="00BF6507" w:rsidRDefault="00BF6507" w:rsidP="00BF650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D88DB99" w14:textId="77777777" w:rsidR="00BF6507" w:rsidRDefault="00BF6507" w:rsidP="00BF6507">
      <w:pPr>
        <w:tabs>
          <w:tab w:val="left" w:pos="567"/>
        </w:tabs>
        <w:spacing w:line="276" w:lineRule="auto"/>
        <w:jc w:val="both"/>
        <w:textAlignment w:val="baseline"/>
      </w:pPr>
      <w:r>
        <w:t>10.10. Sutarties įvykdymo užtikrinime nurodytas jo galiojimo terminas turi būti ne trumpesnis nei nurodytas Specialiosiose sąlygose.</w:t>
      </w:r>
    </w:p>
    <w:p w14:paraId="465D5DEA" w14:textId="77777777" w:rsidR="00BF6507" w:rsidRDefault="00BF6507" w:rsidP="00BF650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E8B1FA" w14:textId="77777777" w:rsidR="00BF6507" w:rsidRDefault="00BF6507" w:rsidP="00BF650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0080BD" w14:textId="77777777" w:rsidR="00BF6507" w:rsidRDefault="00BF6507" w:rsidP="00BF650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579FFD" w14:textId="77777777" w:rsidR="00BF6507" w:rsidRDefault="00BF6507" w:rsidP="00BF650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A171C5" w14:textId="77777777" w:rsidR="00BF6507" w:rsidRDefault="00BF6507" w:rsidP="00BF650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9669A1" w14:textId="77777777" w:rsidR="00BF6507" w:rsidRDefault="00BF6507" w:rsidP="00BF6507">
      <w:pPr>
        <w:tabs>
          <w:tab w:val="left" w:pos="567"/>
        </w:tabs>
        <w:spacing w:line="276" w:lineRule="auto"/>
        <w:jc w:val="both"/>
        <w:textAlignment w:val="baseline"/>
      </w:pPr>
      <w:r>
        <w:t>10.16. Pirkėjas gali pasinaudoti Sutarties įvykdymo užtikrinimu, esant bet kuriai iš žemiau nurodytų aplinkybių:</w:t>
      </w:r>
    </w:p>
    <w:p w14:paraId="6B5F483C" w14:textId="77777777" w:rsidR="00BF6507" w:rsidRDefault="00BF6507" w:rsidP="00BF6507">
      <w:pPr>
        <w:tabs>
          <w:tab w:val="left" w:pos="567"/>
        </w:tabs>
        <w:spacing w:line="276" w:lineRule="auto"/>
        <w:jc w:val="both"/>
        <w:textAlignment w:val="baseline"/>
      </w:pPr>
      <w:r>
        <w:t>10.16.1. Tiekėjas neįvykdė, nevykdo arba netinkamai vykdo savo įsipareigojimus pagal Sutartį;</w:t>
      </w:r>
    </w:p>
    <w:p w14:paraId="416324A7" w14:textId="77777777" w:rsidR="00BF6507" w:rsidRDefault="00BF6507" w:rsidP="00BF650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381E214" w14:textId="77777777" w:rsidR="00BF6507" w:rsidRDefault="00BF6507" w:rsidP="00BF650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8CAD0B6" w14:textId="77777777" w:rsidR="00BF6507" w:rsidRDefault="00BF6507" w:rsidP="00BF6507">
      <w:pPr>
        <w:tabs>
          <w:tab w:val="left" w:pos="567"/>
        </w:tabs>
        <w:spacing w:line="276" w:lineRule="auto"/>
        <w:jc w:val="both"/>
        <w:textAlignment w:val="baseline"/>
      </w:pPr>
      <w:r>
        <w:t>10.16.4. Tiekėjas be pateisinamos priežasties (ne Sutartyje nustatytais atvejais) vienašališkai nutraukia Sutartį.</w:t>
      </w:r>
    </w:p>
    <w:p w14:paraId="17B5BFD8" w14:textId="77777777" w:rsidR="00BF6507" w:rsidRDefault="00BF6507" w:rsidP="00BF6507">
      <w:pPr>
        <w:tabs>
          <w:tab w:val="left" w:pos="567"/>
        </w:tabs>
        <w:spacing w:line="276" w:lineRule="auto"/>
        <w:jc w:val="both"/>
        <w:textAlignment w:val="baseline"/>
        <w:rPr>
          <w:b/>
          <w:bCs/>
        </w:rPr>
      </w:pPr>
    </w:p>
    <w:p w14:paraId="328D8056" w14:textId="77777777" w:rsidR="00BF6507" w:rsidRDefault="00BF6507" w:rsidP="00BF650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98125ED"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98E843"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13333A"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06A0E63B"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5AD14B6"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C007B8F"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90F6EF" w14:textId="77777777" w:rsidR="00BF6507" w:rsidRDefault="00BF6507" w:rsidP="00BF650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95E34CC" w14:textId="77777777" w:rsidR="00BF6507" w:rsidRDefault="00BF6507" w:rsidP="00BF6507">
      <w:pPr>
        <w:keepNext/>
        <w:keepLines/>
        <w:tabs>
          <w:tab w:val="left" w:pos="567"/>
          <w:tab w:val="left" w:pos="851"/>
          <w:tab w:val="left" w:pos="992"/>
          <w:tab w:val="left" w:pos="1134"/>
        </w:tabs>
        <w:spacing w:line="276" w:lineRule="auto"/>
        <w:jc w:val="center"/>
        <w:rPr>
          <w:rFonts w:eastAsia="Cambria"/>
          <w:b/>
          <w:bCs/>
          <w:caps/>
          <w14:numSpacing w14:val="tabular"/>
        </w:rPr>
      </w:pPr>
    </w:p>
    <w:p w14:paraId="3E1C4742"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DE67DF3"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7ABE59" w14:textId="77777777" w:rsidR="00BF6507" w:rsidRDefault="00BF6507" w:rsidP="00BF650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5E54BD3" w14:textId="77777777" w:rsidR="00BF6507" w:rsidRDefault="00BF6507" w:rsidP="00BF6507">
      <w:pPr>
        <w:tabs>
          <w:tab w:val="left" w:pos="567"/>
        </w:tabs>
        <w:spacing w:line="276" w:lineRule="auto"/>
        <w:jc w:val="both"/>
        <w:textAlignment w:val="baseline"/>
      </w:pPr>
      <w:r>
        <w:t>12.1.2. Pirkėjas sumoka Tiekėjui ne didesnį kaip Specialiosiose sąlygose nurodyto dydžio Avansą.</w:t>
      </w:r>
    </w:p>
    <w:p w14:paraId="789AC247" w14:textId="77777777" w:rsidR="00BF6507" w:rsidRDefault="00BF6507" w:rsidP="00BF650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41C1BE5" w14:textId="77777777" w:rsidR="00BF6507" w:rsidRDefault="00BF6507" w:rsidP="00BF650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5671502" w14:textId="77777777" w:rsidR="00BF6507" w:rsidRDefault="00BF6507" w:rsidP="00BF650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9DA804" w14:textId="77777777" w:rsidR="00BF6507" w:rsidRDefault="00BF6507" w:rsidP="00BF650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43ADCC" w14:textId="77777777" w:rsidR="00BF6507" w:rsidRDefault="00BF6507" w:rsidP="00BF650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6F26D4" w14:textId="77777777" w:rsidR="00BF6507" w:rsidRDefault="00BF6507" w:rsidP="00BF6507">
      <w:pPr>
        <w:tabs>
          <w:tab w:val="left" w:pos="567"/>
        </w:tabs>
        <w:spacing w:line="276" w:lineRule="auto"/>
        <w:jc w:val="both"/>
        <w:textAlignment w:val="baseline"/>
      </w:pPr>
      <w:r>
        <w:t>12.1.7. Avanso užtikrinimo suma turi būti nurodoma ir išmokama eurais.</w:t>
      </w:r>
    </w:p>
    <w:p w14:paraId="6F3163F0" w14:textId="77777777" w:rsidR="00BF6507" w:rsidRDefault="00BF6507" w:rsidP="00BF650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4D3DA1F" w14:textId="77777777" w:rsidR="00BF6507" w:rsidRDefault="00BF6507" w:rsidP="00BF6507">
      <w:pPr>
        <w:tabs>
          <w:tab w:val="left" w:pos="567"/>
        </w:tabs>
        <w:spacing w:line="276" w:lineRule="auto"/>
        <w:jc w:val="both"/>
        <w:textAlignment w:val="baseline"/>
      </w:pPr>
      <w:r>
        <w:t>12.1.9. Avanso užtikrinimas, neatitinkantis šiame Sutarties poskyryje nustatytų reikalavimų, nebus priimamas.</w:t>
      </w:r>
    </w:p>
    <w:p w14:paraId="5E63B718" w14:textId="77777777" w:rsidR="00BF6507" w:rsidRDefault="00BF6507" w:rsidP="00BF650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73F9C6" w14:textId="77777777" w:rsidR="00BF6507" w:rsidRDefault="00BF6507" w:rsidP="00BF650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641E38B" w14:textId="77777777" w:rsidR="00BF6507" w:rsidRDefault="00BF6507" w:rsidP="00BF650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C31154" w14:textId="77777777" w:rsidR="00BF6507" w:rsidRDefault="00BF6507" w:rsidP="00BF6507">
      <w:pPr>
        <w:tabs>
          <w:tab w:val="left" w:pos="567"/>
        </w:tabs>
        <w:spacing w:line="276" w:lineRule="auto"/>
        <w:jc w:val="both"/>
        <w:textAlignment w:val="baseline"/>
      </w:pPr>
    </w:p>
    <w:p w14:paraId="7E7CA871"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F56EA98"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72804B"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7B08422"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C9B963"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AD9C4CF"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601BBB"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514A960"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4B2BCE9"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8062C35"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FDAC6DE" w14:textId="77777777" w:rsidR="00BF6507" w:rsidRDefault="00BF6507" w:rsidP="00BF65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70C15C7"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AC590B"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FE0EE76"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28FB30"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6391D81"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w:t>
      </w:r>
      <w:r>
        <w:rPr>
          <w:rFonts w:eastAsia="Arial"/>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682DB920"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D23FA9C"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852016C"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0D6266"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584DEEA"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687439"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3F97E8"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9B37A05"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5CEA63"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8987FE7"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D6F93A3"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C7FC26F"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C52FDA7"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6D9EE13"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18F12DD"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D37876"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3C107FB"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5BFC1B"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6E35C11" w14:textId="77777777" w:rsidR="00BF6507" w:rsidRDefault="00BF6507" w:rsidP="00BF6507">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FE43A" w14:textId="77777777" w:rsidR="00BF6507" w:rsidRDefault="00BF6507" w:rsidP="00BF6507">
      <w:pPr>
        <w:tabs>
          <w:tab w:val="left" w:pos="0"/>
          <w:tab w:val="left" w:pos="851"/>
          <w:tab w:val="left" w:pos="992"/>
          <w:tab w:val="left" w:pos="1134"/>
        </w:tabs>
        <w:spacing w:line="276" w:lineRule="auto"/>
        <w:jc w:val="both"/>
        <w:rPr>
          <w:rFonts w:eastAsia="Arial"/>
          <w:b/>
          <w:bCs/>
        </w:rPr>
      </w:pPr>
    </w:p>
    <w:p w14:paraId="12F335DA"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765A931"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2186ABC" w14:textId="77777777" w:rsidR="00BF6507" w:rsidRDefault="00BF6507" w:rsidP="00BF650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DC36F08" w14:textId="77777777" w:rsidR="00BF6507" w:rsidRDefault="00BF6507" w:rsidP="00BF650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8783B5" w14:textId="77777777" w:rsidR="00BF6507" w:rsidRDefault="00BF6507" w:rsidP="00BF650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2D4B60E" w14:textId="77777777" w:rsidR="00BF6507" w:rsidRDefault="00BF6507" w:rsidP="00BF6507">
      <w:pPr>
        <w:tabs>
          <w:tab w:val="left" w:pos="567"/>
        </w:tabs>
        <w:spacing w:line="276" w:lineRule="auto"/>
        <w:jc w:val="both"/>
        <w:textAlignment w:val="baseline"/>
        <w:rPr>
          <w:b/>
          <w:bCs/>
        </w:rPr>
      </w:pPr>
    </w:p>
    <w:p w14:paraId="4559284D"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86BFD6C"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E5DDD8"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A7C777E"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400F64F"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3F63739"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B16FBA"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183398"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804654"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816E4F2"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15A0F5B" w14:textId="77777777" w:rsidR="00BF6507" w:rsidRDefault="00BF6507" w:rsidP="00BF650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70BB7B3" w14:textId="77777777" w:rsidR="00BF6507" w:rsidRDefault="00BF6507" w:rsidP="00BF6507">
      <w:pPr>
        <w:widowControl w:val="0"/>
        <w:tabs>
          <w:tab w:val="left" w:pos="567"/>
          <w:tab w:val="left" w:pos="851"/>
          <w:tab w:val="left" w:pos="992"/>
          <w:tab w:val="left" w:pos="1134"/>
        </w:tabs>
        <w:spacing w:line="276" w:lineRule="auto"/>
        <w:jc w:val="both"/>
      </w:pPr>
      <w:r>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17933D3A"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6A08801"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8E4F1A"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p>
    <w:p w14:paraId="097D6FE4"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A3055" w14:textId="77777777" w:rsidR="00BF6507" w:rsidRDefault="00BF6507" w:rsidP="00BF650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5CF0B0"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A788A"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A3F0F7D"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420194"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437C6F" w14:textId="77777777" w:rsidR="00BF6507" w:rsidRDefault="00BF6507" w:rsidP="00BF650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0976EE" w14:textId="77777777" w:rsidR="00BF6507" w:rsidRDefault="00BF6507" w:rsidP="00BF6507">
      <w:pPr>
        <w:rPr>
          <w:rFonts w:eastAsia="MS Mincho"/>
          <w:i/>
          <w:iCs/>
          <w:sz w:val="20"/>
        </w:rPr>
      </w:pPr>
      <w:r>
        <w:rPr>
          <w:rFonts w:eastAsia="MS Mincho"/>
          <w:i/>
          <w:iCs/>
          <w:sz w:val="20"/>
        </w:rPr>
        <w:t>Papildyta papunkčiu:</w:t>
      </w:r>
    </w:p>
    <w:p w14:paraId="452462AD" w14:textId="77777777" w:rsidR="00BF6507" w:rsidRDefault="00BF6507" w:rsidP="00BF6507">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FEA5500" w14:textId="77777777" w:rsidR="00BF6507" w:rsidRDefault="00BF6507" w:rsidP="00BF6507"/>
    <w:p w14:paraId="7BCBA5C8"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4EA3E01E"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D9BF7A"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93B0B1" w14:textId="77777777" w:rsidR="00BF6507" w:rsidRDefault="00BF6507" w:rsidP="00BF650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EE5C6E" w14:textId="77777777" w:rsidR="00BF6507" w:rsidRDefault="00BF6507" w:rsidP="00BF650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5CB18B"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13E336" w14:textId="77777777" w:rsidR="00BF6507" w:rsidRDefault="00BF6507" w:rsidP="00BF650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004D8F"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AC309A" w14:textId="77777777" w:rsidR="00BF6507" w:rsidRDefault="00BF6507" w:rsidP="00BF6507">
      <w:pPr>
        <w:widowControl w:val="0"/>
        <w:tabs>
          <w:tab w:val="left" w:pos="567"/>
          <w:tab w:val="left" w:pos="851"/>
          <w:tab w:val="left" w:pos="992"/>
          <w:tab w:val="left" w:pos="1134"/>
        </w:tabs>
        <w:spacing w:line="276" w:lineRule="auto"/>
        <w:jc w:val="both"/>
        <w:rPr>
          <w:rFonts w:eastAsia="Arial"/>
          <w:b/>
          <w:bCs/>
        </w:rPr>
      </w:pPr>
    </w:p>
    <w:p w14:paraId="0DD172FE"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7353518"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42A3C0"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A90C1EA"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6BD438"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B95A9C"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6D5ECAA"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E4EF01" w14:textId="77777777" w:rsidR="00BF6507" w:rsidRDefault="00BF6507" w:rsidP="00BF650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4B1CA83"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3B2D291"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44C962"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FEEA419"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1A1158"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185B00"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167D68F"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9EF155" w14:textId="77777777" w:rsidR="00BF6507" w:rsidRDefault="00BF6507" w:rsidP="00BF650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79D2B5D" w14:textId="77777777" w:rsidR="00BF6507" w:rsidRDefault="00BF6507" w:rsidP="00BF650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3954E53" w14:textId="77777777" w:rsidR="00BF6507" w:rsidRDefault="00BF6507" w:rsidP="00BF650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EAA132" w14:textId="77777777" w:rsidR="00BF6507" w:rsidRDefault="00BF6507" w:rsidP="00BF650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136A2E1" w14:textId="77777777" w:rsidR="00BF6507" w:rsidRDefault="00BF6507" w:rsidP="00BF650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8134F8E" w14:textId="77777777" w:rsidR="00BF6507" w:rsidRDefault="00BF6507" w:rsidP="00BF6507">
      <w:pPr>
        <w:tabs>
          <w:tab w:val="left" w:pos="567"/>
        </w:tabs>
        <w:spacing w:line="276" w:lineRule="auto"/>
        <w:jc w:val="both"/>
        <w:textAlignment w:val="baseline"/>
      </w:pPr>
      <w:r>
        <w:t>21.2.4. ne dėl Pirkėjo kaltės vėluoja kitos Pirkėjo pirkimo sutarties, turinčios tiesioginės įtakos šiai Sutarčiai, vykdymas;</w:t>
      </w:r>
    </w:p>
    <w:p w14:paraId="27DFE5CF" w14:textId="77777777" w:rsidR="00BF6507" w:rsidRDefault="00BF6507" w:rsidP="00BF650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800D44" w14:textId="77777777" w:rsidR="00BF6507" w:rsidRDefault="00BF6507" w:rsidP="00BF6507">
      <w:pPr>
        <w:tabs>
          <w:tab w:val="left" w:pos="567"/>
        </w:tabs>
        <w:spacing w:line="276" w:lineRule="auto"/>
        <w:jc w:val="both"/>
        <w:textAlignment w:val="baseline"/>
      </w:pPr>
      <w:r>
        <w:t>21.2.6. pasikeitus galiojančiam teisės aktui ar įsigaliojus naujam teisės aktui, kuris turi įtakos šios Sutarties vykdymui;</w:t>
      </w:r>
    </w:p>
    <w:p w14:paraId="7289C616" w14:textId="77777777" w:rsidR="00BF6507" w:rsidRDefault="00BF6507" w:rsidP="00BF650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A8138C6" w14:textId="77777777" w:rsidR="00BF6507" w:rsidRDefault="00BF6507" w:rsidP="00BF650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A6BC44B" w14:textId="77777777" w:rsidR="00BF6507" w:rsidRDefault="00BF6507" w:rsidP="00BF650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3564C35" w14:textId="77777777" w:rsidR="00BF6507" w:rsidRDefault="00BF6507" w:rsidP="00BF650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30B67ABA" w14:textId="77777777" w:rsidR="00BF6507" w:rsidRDefault="00BF6507" w:rsidP="00BF6507">
      <w:pPr>
        <w:tabs>
          <w:tab w:val="left" w:pos="567"/>
        </w:tabs>
        <w:spacing w:line="276" w:lineRule="auto"/>
        <w:jc w:val="both"/>
        <w:textAlignment w:val="baseline"/>
      </w:pPr>
      <w:r>
        <w:t>21.5. Sutartinių įsipareigojimų vykdymas gali būti stabdomas tik Sutarties galiojimo laikotarpiu tokia tvarka:</w:t>
      </w:r>
    </w:p>
    <w:p w14:paraId="638EF381" w14:textId="77777777" w:rsidR="00BF6507" w:rsidRDefault="00BF6507" w:rsidP="00BF650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09611" w14:textId="77777777" w:rsidR="00BF6507" w:rsidRDefault="00BF6507" w:rsidP="00BF650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2A1432" w14:textId="77777777" w:rsidR="00BF6507" w:rsidRDefault="00BF6507" w:rsidP="00BF650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558C1E" w14:textId="77777777" w:rsidR="00BF6507" w:rsidRDefault="00BF6507" w:rsidP="00BF650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ED3F74" w14:textId="77777777" w:rsidR="00BF6507" w:rsidRDefault="00BF6507" w:rsidP="00BF6507">
      <w:pPr>
        <w:spacing w:line="276" w:lineRule="auto"/>
        <w:jc w:val="both"/>
      </w:pPr>
      <w:r>
        <w:t>21.7. Sutartinių įsipareigojimų vykdymas sustabdomas ne ilgesniam kaip konkrečios, pagrįstos aplinkybės egzistavimo laikotarpiui.</w:t>
      </w:r>
    </w:p>
    <w:p w14:paraId="24A815D7" w14:textId="77777777" w:rsidR="00BF6507" w:rsidRDefault="00BF6507" w:rsidP="00BF650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F5AA4A2" w14:textId="77777777" w:rsidR="00BF6507" w:rsidRDefault="00BF6507" w:rsidP="00BF650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6AB84A" w14:textId="77777777" w:rsidR="00BF6507" w:rsidRDefault="00BF6507" w:rsidP="00BF650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02CB5C4" w14:textId="77777777" w:rsidR="00BF6507" w:rsidRDefault="00BF6507" w:rsidP="00BF650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45F399" w14:textId="77777777" w:rsidR="00BF6507" w:rsidRDefault="00BF6507" w:rsidP="00BF6507">
      <w:pPr>
        <w:tabs>
          <w:tab w:val="left" w:pos="567"/>
        </w:tabs>
        <w:spacing w:line="276" w:lineRule="auto"/>
        <w:jc w:val="both"/>
        <w:textAlignment w:val="baseline"/>
        <w:rPr>
          <w:b/>
          <w:bCs/>
        </w:rPr>
      </w:pPr>
    </w:p>
    <w:p w14:paraId="0C9F14CB"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4DED6BEA"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51C461" w14:textId="77777777" w:rsidR="00BF6507" w:rsidRDefault="00BF6507" w:rsidP="00BF650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3E784F1" w14:textId="77777777" w:rsidR="00BF6507" w:rsidRDefault="00BF6507" w:rsidP="00BF6507">
      <w:pPr>
        <w:tabs>
          <w:tab w:val="left" w:pos="567"/>
          <w:tab w:val="left" w:pos="851"/>
          <w:tab w:val="left" w:pos="992"/>
          <w:tab w:val="left" w:pos="1134"/>
        </w:tabs>
        <w:spacing w:line="276" w:lineRule="auto"/>
        <w:jc w:val="both"/>
        <w:rPr>
          <w:rFonts w:eastAsia="Cambria"/>
          <w:b/>
          <w:bCs/>
        </w:rPr>
      </w:pPr>
    </w:p>
    <w:p w14:paraId="43E40B3C"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E8FD60A"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12FDED" w14:textId="77777777" w:rsidR="00BF6507" w:rsidRDefault="00BF6507" w:rsidP="00BF650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A41ABA" w14:textId="77777777" w:rsidR="00BF6507" w:rsidRDefault="00BF6507" w:rsidP="00BF650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0A24329" w14:textId="77777777" w:rsidR="00BF6507" w:rsidRDefault="00BF6507" w:rsidP="00BF6507">
      <w:pPr>
        <w:tabs>
          <w:tab w:val="left" w:pos="567"/>
        </w:tabs>
        <w:spacing w:line="276" w:lineRule="auto"/>
        <w:jc w:val="both"/>
        <w:textAlignment w:val="baseline"/>
        <w:rPr>
          <w:b/>
          <w:bCs/>
        </w:rPr>
      </w:pPr>
    </w:p>
    <w:p w14:paraId="2BF763D2"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CBD46A8"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4C6CEE" w14:textId="77777777" w:rsidR="00BF6507" w:rsidRDefault="00BF6507" w:rsidP="00BF650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2FBAE64" w14:textId="77777777" w:rsidR="00BF6507" w:rsidRDefault="00BF6507" w:rsidP="00BF650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C5E1A8E" w14:textId="77777777" w:rsidR="00BF6507" w:rsidRDefault="00BF6507" w:rsidP="00BF650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12D8676" w14:textId="77777777" w:rsidR="00BF6507" w:rsidRDefault="00BF6507" w:rsidP="00BF6507">
      <w:pPr>
        <w:tabs>
          <w:tab w:val="left" w:pos="567"/>
        </w:tabs>
        <w:spacing w:line="276" w:lineRule="auto"/>
        <w:jc w:val="both"/>
      </w:pPr>
      <w:r>
        <w:t>22.2.2.2. Tiekėjo padėtis pasikeičia ir jis atitinka pirkimo dokumentuose nustatytą pašalinimo pagrindą;</w:t>
      </w:r>
    </w:p>
    <w:p w14:paraId="2A8C44A5" w14:textId="77777777" w:rsidR="00BF6507" w:rsidRDefault="00BF6507" w:rsidP="00BF650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232375F" w14:textId="77777777" w:rsidR="00BF6507" w:rsidRDefault="00BF6507" w:rsidP="00BF6507">
      <w:pPr>
        <w:tabs>
          <w:tab w:val="left" w:pos="567"/>
        </w:tabs>
        <w:spacing w:line="276" w:lineRule="auto"/>
        <w:jc w:val="both"/>
        <w:textAlignment w:val="baseline"/>
      </w:pPr>
      <w:r>
        <w:t>22.2.2.4. Pirkėjas nusprendžia nebevykdyti veiklos, kurios vykdymui Sutartimi įsigyjamos Paslaugos ir Sutarties poreikis išnyksta;</w:t>
      </w:r>
    </w:p>
    <w:p w14:paraId="3B8311A7" w14:textId="77777777" w:rsidR="00BF6507" w:rsidRDefault="00BF6507" w:rsidP="00BF6507">
      <w:pPr>
        <w:tabs>
          <w:tab w:val="left" w:pos="567"/>
        </w:tabs>
        <w:spacing w:line="276" w:lineRule="auto"/>
        <w:jc w:val="both"/>
        <w:textAlignment w:val="baseline"/>
      </w:pPr>
      <w:r>
        <w:t>22.2.2.5. Pirkėjo valdymo organas priima sprendimą, dėl kurio Sutarties poreikis išnyksta;</w:t>
      </w:r>
    </w:p>
    <w:p w14:paraId="2E48FADA" w14:textId="77777777" w:rsidR="00BF6507" w:rsidRDefault="00BF6507" w:rsidP="00BF650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0CC461A" w14:textId="77777777" w:rsidR="00BF6507" w:rsidRDefault="00BF6507" w:rsidP="00BF650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7AA232A" w14:textId="77777777" w:rsidR="00BF6507" w:rsidRDefault="00BF6507" w:rsidP="00BF6507">
      <w:pPr>
        <w:tabs>
          <w:tab w:val="left" w:pos="567"/>
        </w:tabs>
        <w:spacing w:line="276" w:lineRule="auto"/>
        <w:jc w:val="both"/>
        <w:textAlignment w:val="baseline"/>
      </w:pPr>
      <w:r>
        <w:t xml:space="preserve">22.2.2.8. nebelieka perkamų </w:t>
      </w:r>
      <w:r>
        <w:rPr>
          <w:rFonts w:eastAsia="Arial"/>
        </w:rPr>
        <w:t>Paslaugų</w:t>
      </w:r>
      <w:r>
        <w:t xml:space="preserve"> poreikio;</w:t>
      </w:r>
    </w:p>
    <w:p w14:paraId="55140CA6" w14:textId="77777777" w:rsidR="00BF6507" w:rsidRDefault="00BF6507" w:rsidP="00BF6507">
      <w:pPr>
        <w:tabs>
          <w:tab w:val="left" w:pos="567"/>
        </w:tabs>
        <w:spacing w:line="276" w:lineRule="auto"/>
        <w:jc w:val="both"/>
        <w:textAlignment w:val="baseline"/>
      </w:pPr>
      <w:r>
        <w:t>22.2.2.9. Pirkėjas iš pirkimų priežiūrą atliekančių institucijų gauna nurodymą ar rekomendaciją nutraukti Sutartį;</w:t>
      </w:r>
    </w:p>
    <w:p w14:paraId="7D362906" w14:textId="77777777" w:rsidR="00BF6507" w:rsidRDefault="00BF6507" w:rsidP="00BF650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1D0BA86" w14:textId="77777777" w:rsidR="00BF6507" w:rsidRDefault="00BF6507" w:rsidP="00BF6507">
      <w:pPr>
        <w:tabs>
          <w:tab w:val="left" w:pos="567"/>
        </w:tabs>
        <w:spacing w:line="276" w:lineRule="auto"/>
        <w:jc w:val="both"/>
        <w:textAlignment w:val="baseline"/>
        <w:rPr>
          <w:rFonts w:eastAsia="Arial"/>
        </w:rPr>
      </w:pPr>
      <w:r>
        <w:lastRenderedPageBreak/>
        <w:t>22.2.2.11.</w:t>
      </w:r>
      <w:r>
        <w:rPr>
          <w:rFonts w:eastAsia="Arial"/>
        </w:rPr>
        <w:t xml:space="preserve"> Tiekėjas atsisako pašalinti arba nepašalina Paslaugų trūkumų per Pirkėjo nustatytus protingus terminus;</w:t>
      </w:r>
    </w:p>
    <w:p w14:paraId="5F907D85" w14:textId="77777777" w:rsidR="00BF6507" w:rsidRDefault="00BF6507" w:rsidP="00BF650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52C4529" w14:textId="77777777" w:rsidR="00BF6507" w:rsidRDefault="00BF6507" w:rsidP="00BF650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661AAC" w14:textId="77777777" w:rsidR="00BF6507" w:rsidRDefault="00BF6507" w:rsidP="00BF6507">
      <w:pPr>
        <w:tabs>
          <w:tab w:val="left" w:pos="567"/>
        </w:tabs>
        <w:spacing w:line="276" w:lineRule="auto"/>
        <w:jc w:val="both"/>
        <w:textAlignment w:val="baseline"/>
        <w:rPr>
          <w:iCs/>
        </w:rPr>
      </w:pPr>
      <w:r>
        <w:rPr>
          <w:iCs/>
        </w:rPr>
        <w:t>22.2.2.14. paaiškėja VPĮ 37 straipsnio 8 dalyje ir (ar) 47 straipsnio 8 dalyje nurodytos aplinkybės.</w:t>
      </w:r>
    </w:p>
    <w:p w14:paraId="3E1A1E16" w14:textId="77777777" w:rsidR="00BF6507" w:rsidRDefault="00BF6507" w:rsidP="00BF650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B011786" w14:textId="77777777" w:rsidR="00BF6507" w:rsidRDefault="00BF6507" w:rsidP="00BF650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F027E0" w14:textId="77777777" w:rsidR="00BF6507" w:rsidRDefault="00BF6507" w:rsidP="00BF650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369F0E" w14:textId="77777777" w:rsidR="00BF6507" w:rsidRDefault="00BF6507" w:rsidP="00BF6507">
      <w:pPr>
        <w:rPr>
          <w:rFonts w:eastAsia="MS Mincho"/>
          <w:i/>
          <w:iCs/>
          <w:sz w:val="20"/>
        </w:rPr>
      </w:pPr>
      <w:r>
        <w:rPr>
          <w:rFonts w:eastAsia="MS Mincho"/>
          <w:i/>
          <w:iCs/>
          <w:sz w:val="20"/>
        </w:rPr>
        <w:t>Papunkčio pakeitimai:</w:t>
      </w:r>
    </w:p>
    <w:p w14:paraId="1D80BE65" w14:textId="77777777" w:rsidR="00BF6507" w:rsidRDefault="00BF6507" w:rsidP="00BF6507">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14E827" w14:textId="77777777" w:rsidR="00BF6507" w:rsidRDefault="00BF6507" w:rsidP="00BF6507"/>
    <w:p w14:paraId="101B1A9B" w14:textId="77777777" w:rsidR="00BF6507" w:rsidRDefault="00BF6507" w:rsidP="00BF650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AD8584A" w14:textId="77777777" w:rsidR="00BF6507" w:rsidRDefault="00BF6507" w:rsidP="00BF6507">
      <w:pPr>
        <w:tabs>
          <w:tab w:val="left" w:pos="567"/>
        </w:tabs>
        <w:spacing w:line="276" w:lineRule="auto"/>
        <w:jc w:val="both"/>
        <w:textAlignment w:val="baseline"/>
      </w:pPr>
      <w:r>
        <w:t>22.2.7. Sutartis laikoma nutraukta kitą dieną po to, kai pasibaigia įspėjimo apie Sutarties nutraukimą terminas.</w:t>
      </w:r>
    </w:p>
    <w:p w14:paraId="58C0009F" w14:textId="77777777" w:rsidR="00BF6507" w:rsidRDefault="00BF6507" w:rsidP="00BF650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E4C9C6" w14:textId="77777777" w:rsidR="00BF6507" w:rsidRDefault="00BF6507" w:rsidP="00BF6507">
      <w:pPr>
        <w:tabs>
          <w:tab w:val="left" w:pos="567"/>
        </w:tabs>
        <w:spacing w:line="276" w:lineRule="auto"/>
        <w:jc w:val="both"/>
        <w:textAlignment w:val="baseline"/>
        <w:rPr>
          <w:b/>
          <w:bCs/>
        </w:rPr>
      </w:pPr>
    </w:p>
    <w:p w14:paraId="5C1D8DFD"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4DD13AD" w14:textId="77777777" w:rsidR="00BF6507" w:rsidRDefault="00BF6507" w:rsidP="00BF65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48BBD9" w14:textId="77777777" w:rsidR="00BF6507" w:rsidRDefault="00BF6507" w:rsidP="00BF6507">
      <w:pPr>
        <w:tabs>
          <w:tab w:val="left" w:pos="567"/>
        </w:tabs>
        <w:spacing w:line="276" w:lineRule="auto"/>
        <w:jc w:val="both"/>
        <w:textAlignment w:val="baseline"/>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15B522A" w14:textId="77777777" w:rsidR="00BF6507" w:rsidRDefault="00BF6507" w:rsidP="00BF650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76C0967" w14:textId="77777777" w:rsidR="00BF6507" w:rsidRDefault="00BF6507" w:rsidP="00BF650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B1565C" w14:textId="77777777" w:rsidR="00BF6507" w:rsidRDefault="00BF6507" w:rsidP="00BF650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C4AEC20" w14:textId="77777777" w:rsidR="00BF6507" w:rsidRDefault="00BF6507" w:rsidP="00BF650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1516643" w14:textId="77777777" w:rsidR="00BF6507" w:rsidRDefault="00BF6507" w:rsidP="00BF650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ACCDBB2" w14:textId="77777777" w:rsidR="00BF6507" w:rsidRDefault="00BF6507" w:rsidP="00BF6507">
      <w:pPr>
        <w:tabs>
          <w:tab w:val="left" w:pos="567"/>
        </w:tabs>
        <w:spacing w:line="276" w:lineRule="auto"/>
        <w:jc w:val="both"/>
        <w:textAlignment w:val="baseline"/>
      </w:pPr>
      <w: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2015472F" w14:textId="77777777" w:rsidR="00BF6507" w:rsidRDefault="00BF6507" w:rsidP="00BF6507">
      <w:pPr>
        <w:rPr>
          <w:rFonts w:eastAsia="MS Mincho"/>
          <w:i/>
          <w:iCs/>
          <w:sz w:val="20"/>
        </w:rPr>
      </w:pPr>
      <w:r>
        <w:rPr>
          <w:rFonts w:eastAsia="MS Mincho"/>
          <w:i/>
          <w:iCs/>
          <w:sz w:val="20"/>
        </w:rPr>
        <w:t>Papunkčio pakeitimai:</w:t>
      </w:r>
    </w:p>
    <w:p w14:paraId="6B5891F1" w14:textId="77777777" w:rsidR="00BF6507" w:rsidRDefault="00BF6507" w:rsidP="00BF6507">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E3A969" w14:textId="77777777" w:rsidR="00BF6507" w:rsidRDefault="00BF6507" w:rsidP="00BF6507"/>
    <w:p w14:paraId="1BE6F97D" w14:textId="77777777" w:rsidR="00BF6507" w:rsidRDefault="00BF6507" w:rsidP="00BF6507">
      <w:pPr>
        <w:tabs>
          <w:tab w:val="left" w:pos="567"/>
        </w:tabs>
        <w:spacing w:line="276" w:lineRule="auto"/>
        <w:jc w:val="both"/>
        <w:textAlignment w:val="baseline"/>
      </w:pPr>
      <w:r>
        <w:t>22.3.6. Sutartis laikoma nutraukta kitą dieną po to, kai pasibaigia įspėjimo apie Sutarties nutraukimą terminas.</w:t>
      </w:r>
    </w:p>
    <w:p w14:paraId="06FDE9CF" w14:textId="77777777" w:rsidR="00BF6507" w:rsidRDefault="00BF6507" w:rsidP="00BF650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5FF62EB" w14:textId="77777777" w:rsidR="00BF6507" w:rsidRDefault="00BF6507" w:rsidP="00BF6507">
      <w:pPr>
        <w:tabs>
          <w:tab w:val="left" w:pos="567"/>
        </w:tabs>
        <w:spacing w:line="276" w:lineRule="auto"/>
        <w:jc w:val="both"/>
        <w:textAlignment w:val="baseline"/>
        <w:rPr>
          <w:b/>
          <w:bCs/>
        </w:rPr>
      </w:pPr>
    </w:p>
    <w:p w14:paraId="4182BE78"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FD1C70D" w14:textId="77777777" w:rsidR="00BF6507" w:rsidRDefault="00BF6507" w:rsidP="00BF650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CE262C" w14:textId="77777777" w:rsidR="00BF6507" w:rsidRDefault="00BF6507" w:rsidP="00BF650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89B47C4" w14:textId="77777777" w:rsidR="00BF6507" w:rsidRDefault="00BF6507" w:rsidP="00BF6507">
      <w:pPr>
        <w:tabs>
          <w:tab w:val="left" w:pos="567"/>
        </w:tabs>
        <w:spacing w:line="276" w:lineRule="auto"/>
        <w:jc w:val="both"/>
        <w:textAlignment w:val="baseline"/>
      </w:pPr>
      <w:r>
        <w:t>22.4.2. Nutraukus Sutartį, Šalys privalo:</w:t>
      </w:r>
    </w:p>
    <w:p w14:paraId="681D059D" w14:textId="77777777" w:rsidR="00BF6507" w:rsidRDefault="00BF6507" w:rsidP="00BF650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C6D48F4" w14:textId="77777777" w:rsidR="00BF6507" w:rsidRDefault="00BF6507" w:rsidP="00BF650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7948837" w14:textId="77777777" w:rsidR="00BF6507" w:rsidRDefault="00BF6507" w:rsidP="00BF650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83A7C13" w14:textId="77777777" w:rsidR="00BF6507" w:rsidRDefault="00BF6507" w:rsidP="00BF6507">
      <w:pPr>
        <w:tabs>
          <w:tab w:val="left" w:pos="567"/>
        </w:tabs>
        <w:spacing w:line="276" w:lineRule="auto"/>
        <w:jc w:val="both"/>
        <w:textAlignment w:val="baseline"/>
        <w:rPr>
          <w:b/>
          <w:bCs/>
        </w:rPr>
      </w:pPr>
    </w:p>
    <w:p w14:paraId="66B6B36D"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A0E443A"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5C2090" w14:textId="77777777" w:rsidR="00BF6507" w:rsidRDefault="00BF6507" w:rsidP="00BF650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95A16B1" w14:textId="77777777" w:rsidR="00BF6507" w:rsidRDefault="00BF6507" w:rsidP="00BF650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0257119" w14:textId="77777777" w:rsidR="00BF6507" w:rsidRDefault="00BF6507" w:rsidP="00BF650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709C08" w14:textId="77777777" w:rsidR="00BF6507" w:rsidRDefault="00BF6507" w:rsidP="00BF650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61EB17B" w14:textId="77777777" w:rsidR="00BF6507" w:rsidRDefault="00BF6507" w:rsidP="00BF6507">
      <w:pPr>
        <w:spacing w:line="276" w:lineRule="auto"/>
        <w:jc w:val="both"/>
      </w:pPr>
      <w:r>
        <w:t>23.1.4. Šalys sudarė rašytinį Susitarimą prie Sutarties dėl prekių keitimo.</w:t>
      </w:r>
    </w:p>
    <w:p w14:paraId="328B759B" w14:textId="77777777" w:rsidR="00BF6507" w:rsidRDefault="00BF6507" w:rsidP="00BF6507">
      <w:pPr>
        <w:spacing w:line="276" w:lineRule="auto"/>
        <w:jc w:val="both"/>
      </w:pPr>
      <w:r>
        <w:t>23.2. Šiame Bendrųjų sąlygų skyriuje nurodytu atveju prekės turi būti pristatytos už ne didesnę nei pasiūlyme nurodytą kainą.</w:t>
      </w:r>
    </w:p>
    <w:p w14:paraId="2B2B7E72"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E9EABAA"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2C60D6"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98BE7E8" w14:textId="77777777" w:rsidR="00BF6507" w:rsidRDefault="00BF6507" w:rsidP="00BF650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74C73EA" w14:textId="77777777" w:rsidR="00BF6507" w:rsidRDefault="00BF6507" w:rsidP="00BF650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07C089" w14:textId="77777777" w:rsidR="00BF6507" w:rsidRDefault="00BF6507" w:rsidP="00BF650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720A27" w14:textId="77777777" w:rsidR="00BF6507" w:rsidRDefault="00BF6507" w:rsidP="00BF650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8FC77D3" w14:textId="77777777" w:rsidR="00BF6507" w:rsidRDefault="00BF6507" w:rsidP="00BF650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88DA494" w14:textId="77777777" w:rsidR="00BF6507" w:rsidRDefault="00BF6507" w:rsidP="00BF6507">
      <w:pPr>
        <w:widowControl w:val="0"/>
        <w:tabs>
          <w:tab w:val="left" w:pos="0"/>
          <w:tab w:val="left" w:pos="851"/>
          <w:tab w:val="left" w:pos="992"/>
          <w:tab w:val="left" w:pos="1134"/>
        </w:tabs>
        <w:spacing w:line="276" w:lineRule="auto"/>
        <w:jc w:val="both"/>
        <w:rPr>
          <w:rFonts w:eastAsia="Arial"/>
          <w:b/>
          <w:bCs/>
        </w:rPr>
      </w:pPr>
    </w:p>
    <w:p w14:paraId="6CEFB42E"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2E030A3" w14:textId="77777777" w:rsidR="00BF6507" w:rsidRDefault="00BF6507" w:rsidP="00BF65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B6B4A8" w14:textId="77777777" w:rsidR="00BF6507" w:rsidRDefault="00BF6507" w:rsidP="00BF650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53D69E5" w14:textId="77777777" w:rsidR="00BF6507" w:rsidRDefault="00BF6507" w:rsidP="00BF6507">
      <w:pPr>
        <w:widowControl w:val="0"/>
        <w:tabs>
          <w:tab w:val="left" w:pos="142"/>
          <w:tab w:val="left" w:pos="851"/>
          <w:tab w:val="left" w:pos="992"/>
          <w:tab w:val="left" w:pos="1134"/>
        </w:tabs>
        <w:spacing w:line="276" w:lineRule="auto"/>
        <w:jc w:val="both"/>
        <w:rPr>
          <w:rFonts w:eastAsia="Cambria"/>
        </w:rPr>
      </w:pPr>
      <w:r>
        <w:rPr>
          <w:rFonts w:eastAsia="Cambria"/>
        </w:rPr>
        <w:t xml:space="preserve">25.2. Jeigu Šalys neišsprendžia ginčo derybų būdu, tuomet toks ginčas, nesutarimas ar reikalavimas, </w:t>
      </w:r>
      <w:r>
        <w:rPr>
          <w:rFonts w:eastAsia="Cambria"/>
        </w:rPr>
        <w:lastRenderedPageBreak/>
        <w:t>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14605E" w14:textId="77777777" w:rsidR="00BF6507" w:rsidRDefault="00BF6507" w:rsidP="00BF650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8C1B863" w14:textId="77777777" w:rsidR="00BF6507" w:rsidRDefault="00BF6507" w:rsidP="00BF6507">
      <w:pPr>
        <w:widowControl w:val="0"/>
        <w:tabs>
          <w:tab w:val="left" w:pos="426"/>
          <w:tab w:val="left" w:pos="567"/>
          <w:tab w:val="left" w:pos="709"/>
          <w:tab w:val="left" w:pos="851"/>
          <w:tab w:val="left" w:pos="992"/>
          <w:tab w:val="left" w:pos="1134"/>
        </w:tabs>
        <w:spacing w:line="276" w:lineRule="auto"/>
        <w:jc w:val="both"/>
        <w:rPr>
          <w:rFonts w:eastAsia="Arial"/>
        </w:rPr>
      </w:pPr>
    </w:p>
    <w:p w14:paraId="5ACB7751" w14:textId="77777777" w:rsidR="00BF6507" w:rsidRDefault="00BF6507" w:rsidP="00BF6507">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w:t>
      </w:r>
    </w:p>
    <w:p w14:paraId="6A069196" w14:textId="77777777" w:rsidR="003131DD" w:rsidRDefault="003131DD" w:rsidP="00DB3E26">
      <w:pPr>
        <w:spacing w:line="276" w:lineRule="auto"/>
        <w:jc w:val="center"/>
        <w:rPr>
          <w:b/>
          <w:i/>
          <w:szCs w:val="20"/>
          <w:lang w:eastAsia="en-US"/>
        </w:rPr>
      </w:pPr>
    </w:p>
    <w:p w14:paraId="7D6AE23C" w14:textId="77777777" w:rsidR="003131DD" w:rsidRDefault="003131DD" w:rsidP="00DB3E26">
      <w:pPr>
        <w:spacing w:line="276" w:lineRule="auto"/>
        <w:jc w:val="center"/>
        <w:rPr>
          <w:b/>
          <w:i/>
          <w:szCs w:val="20"/>
          <w:lang w:eastAsia="en-US"/>
        </w:rPr>
      </w:pPr>
    </w:p>
    <w:p w14:paraId="36F938EF" w14:textId="77777777" w:rsidR="003131DD" w:rsidRDefault="003131DD" w:rsidP="00DB3E26">
      <w:pPr>
        <w:spacing w:line="276" w:lineRule="auto"/>
        <w:jc w:val="center"/>
        <w:rPr>
          <w:b/>
          <w:i/>
          <w:szCs w:val="20"/>
          <w:lang w:eastAsia="en-US"/>
        </w:rPr>
      </w:pPr>
    </w:p>
    <w:p w14:paraId="2642D7DA" w14:textId="77777777" w:rsidR="003131DD" w:rsidRDefault="003131DD" w:rsidP="00DB3E26">
      <w:pPr>
        <w:spacing w:line="276" w:lineRule="auto"/>
        <w:jc w:val="center"/>
        <w:rPr>
          <w:b/>
          <w:i/>
          <w:szCs w:val="20"/>
          <w:lang w:eastAsia="en-US"/>
        </w:rPr>
      </w:pPr>
    </w:p>
    <w:p w14:paraId="06DEFE37" w14:textId="77777777" w:rsidR="003131DD" w:rsidRDefault="003131DD" w:rsidP="00DB3E26">
      <w:pPr>
        <w:spacing w:line="276" w:lineRule="auto"/>
        <w:jc w:val="center"/>
        <w:rPr>
          <w:b/>
          <w:i/>
          <w:szCs w:val="20"/>
          <w:lang w:eastAsia="en-US"/>
        </w:rPr>
      </w:pPr>
    </w:p>
    <w:p w14:paraId="16159570" w14:textId="77777777" w:rsidR="003131DD" w:rsidRDefault="003131DD" w:rsidP="00DB3E26">
      <w:pPr>
        <w:spacing w:line="276" w:lineRule="auto"/>
        <w:jc w:val="center"/>
        <w:rPr>
          <w:b/>
          <w:i/>
          <w:szCs w:val="20"/>
          <w:lang w:eastAsia="en-US"/>
        </w:rPr>
      </w:pPr>
    </w:p>
    <w:p w14:paraId="474F187B" w14:textId="77777777" w:rsidR="003131DD" w:rsidRDefault="003131DD" w:rsidP="00DB3E26">
      <w:pPr>
        <w:spacing w:line="276" w:lineRule="auto"/>
        <w:jc w:val="center"/>
        <w:rPr>
          <w:b/>
          <w:i/>
          <w:szCs w:val="20"/>
          <w:lang w:eastAsia="en-US"/>
        </w:rPr>
      </w:pPr>
    </w:p>
    <w:p w14:paraId="62F1B282" w14:textId="77777777" w:rsidR="003131DD" w:rsidRDefault="003131DD" w:rsidP="00DB3E26">
      <w:pPr>
        <w:spacing w:line="276" w:lineRule="auto"/>
        <w:jc w:val="center"/>
        <w:rPr>
          <w:b/>
          <w:i/>
          <w:szCs w:val="20"/>
          <w:lang w:eastAsia="en-US"/>
        </w:rPr>
      </w:pPr>
    </w:p>
    <w:p w14:paraId="31197B29" w14:textId="77777777" w:rsidR="003131DD" w:rsidRDefault="003131DD" w:rsidP="00DB3E26">
      <w:pPr>
        <w:spacing w:line="276" w:lineRule="auto"/>
        <w:jc w:val="center"/>
        <w:rPr>
          <w:b/>
          <w:i/>
          <w:szCs w:val="20"/>
          <w:lang w:eastAsia="en-US"/>
        </w:rPr>
      </w:pPr>
    </w:p>
    <w:p w14:paraId="605B0798" w14:textId="77777777" w:rsidR="003131DD" w:rsidRDefault="003131DD" w:rsidP="00DB3E26">
      <w:pPr>
        <w:spacing w:line="276" w:lineRule="auto"/>
        <w:jc w:val="center"/>
        <w:rPr>
          <w:b/>
          <w:i/>
          <w:szCs w:val="20"/>
          <w:lang w:eastAsia="en-US"/>
        </w:rPr>
      </w:pPr>
    </w:p>
    <w:p w14:paraId="57B7B408" w14:textId="77777777" w:rsidR="003131DD" w:rsidRDefault="003131DD" w:rsidP="00DB3E26">
      <w:pPr>
        <w:spacing w:line="276" w:lineRule="auto"/>
        <w:jc w:val="center"/>
        <w:rPr>
          <w:b/>
          <w:i/>
          <w:szCs w:val="20"/>
          <w:lang w:eastAsia="en-US"/>
        </w:rPr>
      </w:pPr>
    </w:p>
    <w:p w14:paraId="5106973B" w14:textId="77777777" w:rsidR="003131DD" w:rsidRDefault="003131DD" w:rsidP="00DB3E26">
      <w:pPr>
        <w:spacing w:line="276" w:lineRule="auto"/>
        <w:jc w:val="center"/>
        <w:rPr>
          <w:b/>
          <w:i/>
          <w:szCs w:val="20"/>
          <w:lang w:eastAsia="en-US"/>
        </w:rPr>
      </w:pPr>
    </w:p>
    <w:p w14:paraId="4DE376BE" w14:textId="77777777" w:rsidR="003131DD" w:rsidRDefault="003131DD" w:rsidP="00DB3E26">
      <w:pPr>
        <w:spacing w:line="276" w:lineRule="auto"/>
        <w:jc w:val="center"/>
        <w:rPr>
          <w:b/>
          <w:i/>
          <w:szCs w:val="20"/>
          <w:lang w:eastAsia="en-US"/>
        </w:rPr>
      </w:pPr>
    </w:p>
    <w:p w14:paraId="391876B8" w14:textId="77777777" w:rsidR="003131DD" w:rsidRDefault="003131DD" w:rsidP="00DB3E26">
      <w:pPr>
        <w:spacing w:line="276" w:lineRule="auto"/>
        <w:jc w:val="center"/>
        <w:rPr>
          <w:b/>
          <w:i/>
          <w:szCs w:val="20"/>
          <w:lang w:eastAsia="en-US"/>
        </w:rPr>
      </w:pPr>
    </w:p>
    <w:p w14:paraId="6595B43A" w14:textId="77777777" w:rsidR="003131DD" w:rsidRDefault="003131DD" w:rsidP="00DB3E26">
      <w:pPr>
        <w:spacing w:line="276" w:lineRule="auto"/>
        <w:jc w:val="center"/>
        <w:rPr>
          <w:b/>
          <w:i/>
          <w:szCs w:val="20"/>
          <w:lang w:eastAsia="en-US"/>
        </w:rPr>
      </w:pPr>
    </w:p>
    <w:p w14:paraId="3D767E12" w14:textId="77777777" w:rsidR="003131DD" w:rsidRDefault="003131DD" w:rsidP="00DB3E26">
      <w:pPr>
        <w:spacing w:line="276" w:lineRule="auto"/>
        <w:jc w:val="center"/>
        <w:rPr>
          <w:b/>
          <w:i/>
          <w:szCs w:val="20"/>
          <w:lang w:eastAsia="en-US"/>
        </w:rPr>
      </w:pPr>
    </w:p>
    <w:p w14:paraId="7B3C8011" w14:textId="77777777" w:rsidR="003131DD" w:rsidRDefault="003131DD" w:rsidP="00DB3E26">
      <w:pPr>
        <w:spacing w:line="276" w:lineRule="auto"/>
        <w:jc w:val="center"/>
        <w:rPr>
          <w:b/>
          <w:i/>
          <w:szCs w:val="20"/>
          <w:lang w:eastAsia="en-US"/>
        </w:rPr>
      </w:pPr>
    </w:p>
    <w:p w14:paraId="28EED4FE" w14:textId="77777777" w:rsidR="003131DD" w:rsidRDefault="003131DD" w:rsidP="00DB3E26">
      <w:pPr>
        <w:spacing w:line="276" w:lineRule="auto"/>
        <w:jc w:val="center"/>
        <w:rPr>
          <w:b/>
          <w:i/>
          <w:szCs w:val="20"/>
          <w:lang w:eastAsia="en-US"/>
        </w:rPr>
      </w:pPr>
    </w:p>
    <w:p w14:paraId="281BFC58" w14:textId="77777777" w:rsidR="003131DD" w:rsidRDefault="003131DD" w:rsidP="00DB3E26">
      <w:pPr>
        <w:spacing w:line="276" w:lineRule="auto"/>
        <w:jc w:val="center"/>
        <w:rPr>
          <w:b/>
          <w:i/>
          <w:szCs w:val="20"/>
          <w:lang w:eastAsia="en-US"/>
        </w:rPr>
      </w:pPr>
    </w:p>
    <w:p w14:paraId="7BA5BBBF" w14:textId="77777777" w:rsidR="003131DD" w:rsidRDefault="003131DD" w:rsidP="00DB3E26">
      <w:pPr>
        <w:spacing w:line="276" w:lineRule="auto"/>
        <w:jc w:val="center"/>
        <w:rPr>
          <w:b/>
          <w:i/>
          <w:szCs w:val="20"/>
          <w:lang w:eastAsia="en-US"/>
        </w:rPr>
      </w:pPr>
    </w:p>
    <w:p w14:paraId="1D417AA3" w14:textId="77777777" w:rsidR="003131DD" w:rsidRDefault="003131DD" w:rsidP="00DB3E26">
      <w:pPr>
        <w:spacing w:line="276" w:lineRule="auto"/>
        <w:jc w:val="center"/>
        <w:rPr>
          <w:b/>
          <w:i/>
          <w:szCs w:val="20"/>
          <w:lang w:eastAsia="en-US"/>
        </w:rPr>
      </w:pPr>
    </w:p>
    <w:p w14:paraId="53233C57" w14:textId="77777777" w:rsidR="003131DD" w:rsidRDefault="003131DD" w:rsidP="00DB3E26">
      <w:pPr>
        <w:spacing w:line="276" w:lineRule="auto"/>
        <w:jc w:val="center"/>
        <w:rPr>
          <w:b/>
          <w:i/>
          <w:szCs w:val="20"/>
          <w:lang w:eastAsia="en-US"/>
        </w:rPr>
      </w:pPr>
    </w:p>
    <w:p w14:paraId="57A0CBEF" w14:textId="77777777" w:rsidR="003131DD" w:rsidRDefault="003131DD" w:rsidP="00DB3E26">
      <w:pPr>
        <w:spacing w:line="276" w:lineRule="auto"/>
        <w:jc w:val="center"/>
        <w:rPr>
          <w:b/>
          <w:i/>
          <w:szCs w:val="20"/>
          <w:lang w:eastAsia="en-US"/>
        </w:rPr>
      </w:pPr>
    </w:p>
    <w:p w14:paraId="2C1A7CD9" w14:textId="77777777" w:rsidR="003131DD" w:rsidRDefault="003131DD" w:rsidP="00DB3E26">
      <w:pPr>
        <w:spacing w:line="276" w:lineRule="auto"/>
        <w:jc w:val="center"/>
        <w:rPr>
          <w:b/>
          <w:i/>
          <w:szCs w:val="20"/>
          <w:lang w:eastAsia="en-US"/>
        </w:rPr>
      </w:pPr>
    </w:p>
    <w:p w14:paraId="64E80874" w14:textId="77777777" w:rsidR="003131DD" w:rsidRDefault="003131DD" w:rsidP="00DB3E26">
      <w:pPr>
        <w:spacing w:line="276" w:lineRule="auto"/>
        <w:jc w:val="center"/>
        <w:rPr>
          <w:b/>
          <w:i/>
          <w:szCs w:val="20"/>
          <w:lang w:eastAsia="en-US"/>
        </w:rPr>
      </w:pPr>
    </w:p>
    <w:p w14:paraId="7495885E" w14:textId="77777777" w:rsidR="003131DD" w:rsidRDefault="003131DD" w:rsidP="00DB3E26">
      <w:pPr>
        <w:spacing w:line="276" w:lineRule="auto"/>
        <w:jc w:val="center"/>
        <w:rPr>
          <w:b/>
          <w:i/>
          <w:szCs w:val="20"/>
          <w:lang w:eastAsia="en-US"/>
        </w:rPr>
      </w:pPr>
    </w:p>
    <w:p w14:paraId="5D1F75CF" w14:textId="77777777" w:rsidR="003131DD" w:rsidRDefault="003131DD" w:rsidP="00DB3E26">
      <w:pPr>
        <w:spacing w:line="276" w:lineRule="auto"/>
        <w:jc w:val="center"/>
        <w:rPr>
          <w:b/>
          <w:i/>
          <w:szCs w:val="20"/>
          <w:lang w:eastAsia="en-US"/>
        </w:rPr>
      </w:pPr>
    </w:p>
    <w:p w14:paraId="1E8298F0" w14:textId="77777777" w:rsidR="003131DD" w:rsidRDefault="003131DD" w:rsidP="00DB3E26">
      <w:pPr>
        <w:spacing w:line="276" w:lineRule="auto"/>
        <w:jc w:val="center"/>
        <w:rPr>
          <w:b/>
          <w:i/>
          <w:szCs w:val="20"/>
          <w:lang w:eastAsia="en-US"/>
        </w:rPr>
      </w:pPr>
    </w:p>
    <w:p w14:paraId="7DB16FD4" w14:textId="77777777" w:rsidR="003131DD" w:rsidRDefault="003131DD" w:rsidP="00DB3E26">
      <w:pPr>
        <w:spacing w:line="276" w:lineRule="auto"/>
        <w:jc w:val="center"/>
        <w:rPr>
          <w:b/>
          <w:i/>
          <w:szCs w:val="20"/>
          <w:lang w:eastAsia="en-US"/>
        </w:rPr>
      </w:pPr>
    </w:p>
    <w:p w14:paraId="2021CAC9" w14:textId="77777777" w:rsidR="003131DD" w:rsidRDefault="003131DD" w:rsidP="00DB3E26">
      <w:pPr>
        <w:spacing w:line="276" w:lineRule="auto"/>
        <w:jc w:val="center"/>
        <w:rPr>
          <w:b/>
          <w:i/>
          <w:szCs w:val="20"/>
          <w:lang w:eastAsia="en-US"/>
        </w:rPr>
      </w:pPr>
    </w:p>
    <w:p w14:paraId="394149C4" w14:textId="77777777" w:rsidR="003131DD" w:rsidRDefault="003131DD" w:rsidP="00DB3E26">
      <w:pPr>
        <w:spacing w:line="276" w:lineRule="auto"/>
        <w:jc w:val="center"/>
        <w:rPr>
          <w:b/>
          <w:i/>
          <w:szCs w:val="20"/>
          <w:lang w:eastAsia="en-US"/>
        </w:rPr>
      </w:pPr>
    </w:p>
    <w:p w14:paraId="58340982" w14:textId="77777777" w:rsidR="003131DD" w:rsidRDefault="003131DD" w:rsidP="00DB3E26">
      <w:pPr>
        <w:spacing w:line="276" w:lineRule="auto"/>
        <w:jc w:val="center"/>
        <w:rPr>
          <w:b/>
          <w:i/>
          <w:szCs w:val="20"/>
          <w:lang w:eastAsia="en-US"/>
        </w:rPr>
      </w:pPr>
    </w:p>
    <w:p w14:paraId="273F5514" w14:textId="77777777" w:rsidR="003131DD" w:rsidRDefault="003131DD" w:rsidP="00DB3E26">
      <w:pPr>
        <w:spacing w:line="276" w:lineRule="auto"/>
        <w:jc w:val="center"/>
        <w:rPr>
          <w:b/>
          <w:i/>
          <w:szCs w:val="20"/>
          <w:lang w:eastAsia="en-US"/>
        </w:rPr>
      </w:pPr>
    </w:p>
    <w:p w14:paraId="46165FE8" w14:textId="77777777" w:rsidR="003131DD" w:rsidRDefault="003131DD" w:rsidP="00DB3E26">
      <w:pPr>
        <w:spacing w:line="276" w:lineRule="auto"/>
        <w:jc w:val="center"/>
        <w:rPr>
          <w:b/>
          <w:i/>
          <w:szCs w:val="20"/>
          <w:lang w:eastAsia="en-US"/>
        </w:rPr>
      </w:pPr>
    </w:p>
    <w:p w14:paraId="77662C60" w14:textId="77777777" w:rsidR="003131DD" w:rsidRDefault="003131DD" w:rsidP="00DB3E26">
      <w:pPr>
        <w:spacing w:line="276" w:lineRule="auto"/>
        <w:jc w:val="center"/>
        <w:rPr>
          <w:b/>
          <w:i/>
          <w:szCs w:val="20"/>
          <w:lang w:eastAsia="en-US"/>
        </w:rPr>
      </w:pPr>
    </w:p>
    <w:p w14:paraId="6D4F8244" w14:textId="77777777" w:rsidR="003131DD" w:rsidRDefault="003131DD" w:rsidP="0096446F">
      <w:pPr>
        <w:spacing w:line="276" w:lineRule="auto"/>
        <w:rPr>
          <w:b/>
          <w:i/>
          <w:szCs w:val="20"/>
          <w:lang w:eastAsia="en-US"/>
        </w:rPr>
      </w:pPr>
    </w:p>
    <w:p w14:paraId="77ACB521" w14:textId="77777777" w:rsidR="0096446F" w:rsidRDefault="0096446F" w:rsidP="0096446F">
      <w:pPr>
        <w:spacing w:line="276" w:lineRule="auto"/>
        <w:rPr>
          <w:b/>
          <w:i/>
          <w:szCs w:val="20"/>
          <w:lang w:eastAsia="en-US"/>
        </w:rPr>
      </w:pPr>
    </w:p>
    <w:p w14:paraId="655D2EF9" w14:textId="77777777" w:rsidR="003131DD" w:rsidRPr="00DB3E26" w:rsidRDefault="003131DD" w:rsidP="00DB3E26">
      <w:pPr>
        <w:spacing w:line="276" w:lineRule="auto"/>
        <w:jc w:val="center"/>
        <w:rPr>
          <w:b/>
          <w:i/>
          <w:szCs w:val="20"/>
          <w:lang w:eastAsia="en-US"/>
        </w:rPr>
      </w:pPr>
    </w:p>
    <w:p w14:paraId="3D05A1FD" w14:textId="77777777" w:rsidR="00153F3F" w:rsidRPr="00153F3F" w:rsidRDefault="00153F3F" w:rsidP="00153F3F">
      <w:pPr>
        <w:ind w:right="280"/>
      </w:pPr>
    </w:p>
    <w:p w14:paraId="3BD4221C" w14:textId="2DA86C1D" w:rsidR="00315C95" w:rsidRPr="00543835" w:rsidRDefault="00315C95" w:rsidP="00543835">
      <w:pPr>
        <w:jc w:val="right"/>
        <w:rPr>
          <w:b/>
          <w:bCs/>
        </w:rPr>
      </w:pPr>
      <w:r w:rsidRPr="00543835">
        <w:rPr>
          <w:b/>
          <w:bCs/>
        </w:rPr>
        <w:lastRenderedPageBreak/>
        <w:t xml:space="preserve">Pirkimo sąlygų </w:t>
      </w:r>
      <w:r w:rsidR="004D1E77">
        <w:rPr>
          <w:b/>
          <w:bCs/>
          <w:i/>
          <w:iCs/>
        </w:rPr>
        <w:t>9</w:t>
      </w:r>
      <w:r w:rsidRPr="00543835">
        <w:rPr>
          <w:b/>
          <w:bCs/>
          <w:i/>
          <w:iCs/>
        </w:rPr>
        <w:t xml:space="preserve"> priedas</w:t>
      </w:r>
    </w:p>
    <w:p w14:paraId="542D7140" w14:textId="0A612C2F" w:rsidR="00315C95" w:rsidRPr="00D97998" w:rsidRDefault="00315C95" w:rsidP="00315C95">
      <w:pPr>
        <w:pStyle w:val="Antrat2"/>
        <w:ind w:left="6237"/>
        <w:jc w:val="right"/>
        <w:rPr>
          <w:rFonts w:ascii="Times New Roman" w:hAnsi="Times New Roman" w:cs="Times New Roman"/>
          <w:color w:val="auto"/>
          <w:sz w:val="24"/>
          <w:szCs w:val="24"/>
        </w:rPr>
      </w:pPr>
      <w:r w:rsidRPr="00D97998">
        <w:rPr>
          <w:rFonts w:ascii="Times New Roman" w:hAnsi="Times New Roman" w:cs="Times New Roman"/>
          <w:color w:val="auto"/>
          <w:sz w:val="24"/>
          <w:szCs w:val="24"/>
        </w:rPr>
        <w:t>„</w:t>
      </w:r>
      <w:r>
        <w:rPr>
          <w:rFonts w:ascii="Times New Roman" w:hAnsi="Times New Roman" w:cs="Times New Roman"/>
          <w:color w:val="auto"/>
          <w:sz w:val="24"/>
          <w:szCs w:val="24"/>
        </w:rPr>
        <w:t>Sutarties įvykdymo užtikrinimo formos</w:t>
      </w:r>
      <w:r w:rsidRPr="00D97998">
        <w:rPr>
          <w:rFonts w:ascii="Times New Roman" w:hAnsi="Times New Roman" w:cs="Times New Roman"/>
          <w:color w:val="auto"/>
          <w:sz w:val="24"/>
          <w:szCs w:val="24"/>
        </w:rPr>
        <w:t>“</w:t>
      </w:r>
    </w:p>
    <w:p w14:paraId="42FF1EE6" w14:textId="77777777" w:rsidR="00315C95" w:rsidRPr="00FF63B8" w:rsidRDefault="00315C95" w:rsidP="00FF63B8">
      <w:pPr>
        <w:rPr>
          <w:rFonts w:eastAsia="Calibri"/>
        </w:rPr>
      </w:pPr>
    </w:p>
    <w:p w14:paraId="7C254DD3" w14:textId="466827E7" w:rsidR="00315C95" w:rsidRPr="00D97998" w:rsidRDefault="00315C95" w:rsidP="00315C95">
      <w:pPr>
        <w:tabs>
          <w:tab w:val="left" w:pos="6946"/>
        </w:tabs>
        <w:jc w:val="right"/>
        <w:rPr>
          <w:rFonts w:eastAsia="Calibri"/>
        </w:rPr>
      </w:pPr>
      <w:r w:rsidRPr="00DF2CF5">
        <w:t xml:space="preserve">(Sutarties priedas Nr. </w:t>
      </w:r>
      <w:r w:rsidR="001A15E2">
        <w:t>4</w:t>
      </w:r>
      <w:r w:rsidRPr="00DF2CF5">
        <w:t>)</w:t>
      </w:r>
    </w:p>
    <w:p w14:paraId="2826B120" w14:textId="6C18788B" w:rsidR="008D704D" w:rsidRDefault="008D704D">
      <w:pPr>
        <w:spacing w:after="160" w:line="276" w:lineRule="auto"/>
        <w:jc w:val="both"/>
        <w:rPr>
          <w:rFonts w:eastAsia="Calibri"/>
          <w:color w:val="0070C0"/>
        </w:rPr>
      </w:pPr>
    </w:p>
    <w:p w14:paraId="7F20E1A7" w14:textId="77777777" w:rsidR="00223725" w:rsidRDefault="00223725" w:rsidP="00223725">
      <w:pPr>
        <w:ind w:left="5529"/>
        <w:rPr>
          <w:sz w:val="28"/>
          <w:szCs w:val="28"/>
        </w:rPr>
      </w:pPr>
      <w:r>
        <w:t>Forma patvirtinta</w:t>
      </w:r>
    </w:p>
    <w:p w14:paraId="2B7DAE8D" w14:textId="77777777" w:rsidR="00223725" w:rsidRDefault="00223725" w:rsidP="00223725">
      <w:pPr>
        <w:ind w:left="5529"/>
        <w:rPr>
          <w:sz w:val="28"/>
          <w:szCs w:val="28"/>
        </w:rPr>
      </w:pPr>
      <w:r>
        <w:t>Panevėžio miesto savivaldybės</w:t>
      </w:r>
    </w:p>
    <w:p w14:paraId="0F9E3184" w14:textId="77777777" w:rsidR="00223725" w:rsidRDefault="00223725" w:rsidP="00223725">
      <w:pPr>
        <w:ind w:left="5529"/>
        <w:rPr>
          <w:sz w:val="28"/>
          <w:szCs w:val="28"/>
        </w:rPr>
      </w:pPr>
      <w:r>
        <w:t>administracijos direktoriaus</w:t>
      </w:r>
    </w:p>
    <w:p w14:paraId="42DE43B5" w14:textId="77777777" w:rsidR="00223725" w:rsidRDefault="00223725" w:rsidP="00223725">
      <w:pPr>
        <w:ind w:left="5529"/>
      </w:pPr>
      <w:r>
        <w:t>2014 m. kovo 25 d. įsakymu Nr. A-267</w:t>
      </w:r>
    </w:p>
    <w:p w14:paraId="63D85DC7" w14:textId="77777777" w:rsidR="00223725" w:rsidRDefault="00223725" w:rsidP="00223725">
      <w:pPr>
        <w:ind w:left="5529"/>
      </w:pPr>
      <w:r>
        <w:t>(2021 m. balandžio 16 d. įsakymo Nr.A-358 redakcija)</w:t>
      </w:r>
    </w:p>
    <w:p w14:paraId="7E929220" w14:textId="77777777" w:rsidR="00223725" w:rsidRDefault="00223725" w:rsidP="00223725">
      <w:pPr>
        <w:jc w:val="center"/>
        <w:rPr>
          <w:b/>
        </w:rPr>
      </w:pPr>
    </w:p>
    <w:p w14:paraId="57FCD8F9" w14:textId="77777777" w:rsidR="00223725" w:rsidRDefault="00223725" w:rsidP="00223725">
      <w:pPr>
        <w:jc w:val="center"/>
        <w:rPr>
          <w:b/>
        </w:rPr>
      </w:pPr>
      <w:r>
        <w:rPr>
          <w:b/>
        </w:rPr>
        <w:t>(sutarties sąlygų įvykdymo garantijos forma)</w:t>
      </w:r>
    </w:p>
    <w:p w14:paraId="1A1CB255" w14:textId="77777777" w:rsidR="00223725" w:rsidRDefault="00223725" w:rsidP="00223725">
      <w:pPr>
        <w:jc w:val="center"/>
        <w:rPr>
          <w:b/>
        </w:rPr>
      </w:pPr>
    </w:p>
    <w:p w14:paraId="59F2339B" w14:textId="77777777" w:rsidR="00223725" w:rsidRDefault="00223725" w:rsidP="00223725">
      <w:r>
        <w:t xml:space="preserve">Panevėžio miesto savivaldybės administracijai </w:t>
      </w:r>
    </w:p>
    <w:p w14:paraId="3BB29B26" w14:textId="77777777" w:rsidR="00223725" w:rsidRDefault="00223725" w:rsidP="00223725">
      <w:r>
        <w:t>kodas 288724610, Laisvės a. 20, Panevėžys</w:t>
      </w:r>
    </w:p>
    <w:p w14:paraId="4DF6D27A" w14:textId="77777777" w:rsidR="00223725" w:rsidRDefault="00223725" w:rsidP="00223725">
      <w:pPr>
        <w:keepNext/>
        <w:spacing w:before="120" w:after="120"/>
        <w:outlineLvl w:val="1"/>
        <w:rPr>
          <w:rFonts w:cs="Arial Unicode MS"/>
          <w:b/>
          <w:bCs/>
          <w:iCs/>
          <w:lang w:bidi="lo-LA"/>
        </w:rPr>
      </w:pPr>
    </w:p>
    <w:p w14:paraId="10F56BB7" w14:textId="77777777" w:rsidR="00223725" w:rsidRDefault="00223725" w:rsidP="00223725">
      <w:pPr>
        <w:keepNext/>
        <w:spacing w:before="120" w:after="120"/>
        <w:jc w:val="center"/>
        <w:outlineLvl w:val="1"/>
      </w:pPr>
      <w:r>
        <w:rPr>
          <w:rFonts w:cs="Arial Unicode MS"/>
          <w:b/>
          <w:bCs/>
          <w:iCs/>
          <w:lang w:bidi="lo-LA"/>
        </w:rPr>
        <w:t>SUTARTIES SĄLYGŲ ĮVYKDYMO GARANTIJA NR. ____</w:t>
      </w:r>
    </w:p>
    <w:p w14:paraId="3231F358" w14:textId="77777777" w:rsidR="00223725" w:rsidRDefault="00223725" w:rsidP="00223725">
      <w:pPr>
        <w:rPr>
          <w:rFonts w:cs="Arial Unicode MS"/>
          <w:b/>
          <w:bCs/>
          <w:iCs/>
          <w:lang w:bidi="lo-LA"/>
        </w:rPr>
      </w:pPr>
    </w:p>
    <w:p w14:paraId="415142B9" w14:textId="77777777" w:rsidR="00223725" w:rsidRDefault="00223725" w:rsidP="00223725">
      <w:pPr>
        <w:jc w:val="center"/>
      </w:pPr>
      <w:r>
        <w:t>20__ m. _______  ____ d.</w:t>
      </w:r>
    </w:p>
    <w:p w14:paraId="65797F2F" w14:textId="77777777" w:rsidR="00223725" w:rsidRDefault="00223725" w:rsidP="00223725">
      <w:pPr>
        <w:jc w:val="center"/>
      </w:pPr>
      <w:r>
        <w:t>____________________</w:t>
      </w:r>
    </w:p>
    <w:p w14:paraId="01110EF6" w14:textId="77777777" w:rsidR="00223725" w:rsidRDefault="00223725" w:rsidP="00223725">
      <w:pPr>
        <w:jc w:val="center"/>
        <w:rPr>
          <w:i/>
          <w:sz w:val="18"/>
          <w:szCs w:val="18"/>
        </w:rPr>
      </w:pPr>
      <w:r>
        <w:rPr>
          <w:i/>
          <w:sz w:val="18"/>
          <w:szCs w:val="18"/>
        </w:rPr>
        <w:t>(miesto pavadinimas)</w:t>
      </w:r>
    </w:p>
    <w:p w14:paraId="0677A187" w14:textId="77777777" w:rsidR="00223725" w:rsidRDefault="00223725" w:rsidP="00223725">
      <w:pPr>
        <w:jc w:val="both"/>
        <w:rPr>
          <w:i/>
          <w:sz w:val="20"/>
          <w:szCs w:val="20"/>
        </w:rPr>
      </w:pPr>
    </w:p>
    <w:p w14:paraId="367C6753" w14:textId="77777777" w:rsidR="00223725" w:rsidRDefault="00223725" w:rsidP="00223725">
      <w:pPr>
        <w:ind w:firstLine="720"/>
        <w:jc w:val="both"/>
        <w:rPr>
          <w:i/>
        </w:rPr>
      </w:pPr>
      <w:r>
        <w:rPr>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t>.</w:t>
      </w:r>
    </w:p>
    <w:p w14:paraId="5D94B1BA" w14:textId="77777777" w:rsidR="00223725" w:rsidRDefault="00223725" w:rsidP="00223725">
      <w:pPr>
        <w:ind w:firstLine="720"/>
        <w:jc w:val="both"/>
        <w:rPr>
          <w:sz w:val="20"/>
          <w:szCs w:val="20"/>
        </w:rPr>
      </w:pPr>
      <w:r>
        <w:rPr>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hAnsi="Calibri" w:cs="Calibri"/>
          <w:sz w:val="20"/>
          <w:szCs w:val="20"/>
        </w:rPr>
        <w:t xml:space="preserve"> </w:t>
      </w:r>
      <w:r>
        <w:rPr>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t xml:space="preserve"> </w:t>
      </w:r>
      <w:r>
        <w:rPr>
          <w:sz w:val="20"/>
          <w:szCs w:val="20"/>
        </w:rPr>
        <w:t xml:space="preserve">bet koks Kliento prievolių pagal Sutartį ir jos priedus pažeidimas, dalinis ar visiškas jų nevykdymas ar netinkamas jų vykdymas, nurodant, kokios Sutarties sąlygos nebuvo įvykdytos).  </w:t>
      </w:r>
    </w:p>
    <w:p w14:paraId="2C730D9B" w14:textId="77777777" w:rsidR="00223725" w:rsidRDefault="00223725" w:rsidP="00223725">
      <w:pPr>
        <w:ind w:firstLine="720"/>
        <w:jc w:val="both"/>
        <w:rPr>
          <w:sz w:val="20"/>
          <w:szCs w:val="20"/>
        </w:rPr>
      </w:pPr>
      <w:r>
        <w:rPr>
          <w:sz w:val="20"/>
          <w:szCs w:val="20"/>
        </w:rPr>
        <w:t xml:space="preserve">Garantijos gavėjas neprivalo pagrįsti reikalavime nurodyto Sutarties sąlygų nevykdymo (netinkamo vykdymo). Šis įsipareigojimas privalomas Garantui ir jo teisių perėmėjams. </w:t>
      </w:r>
    </w:p>
    <w:p w14:paraId="54DDAF66" w14:textId="77777777" w:rsidR="00223725" w:rsidRDefault="00223725" w:rsidP="00223725">
      <w:pPr>
        <w:ind w:firstLine="720"/>
        <w:jc w:val="both"/>
        <w:rPr>
          <w:sz w:val="20"/>
          <w:szCs w:val="20"/>
        </w:rPr>
      </w:pPr>
      <w:r>
        <w:rPr>
          <w:sz w:val="20"/>
          <w:szCs w:val="20"/>
        </w:rPr>
        <w:t>Garantas įsipareigoja tik Garantijos gavėjui, todėl ši garantija neperleistina ir neįkeistina.</w:t>
      </w:r>
      <w:r>
        <w:rPr>
          <w:sz w:val="20"/>
          <w:szCs w:val="20"/>
        </w:rPr>
        <w:tab/>
      </w:r>
    </w:p>
    <w:p w14:paraId="579ECFD1" w14:textId="77777777" w:rsidR="00223725" w:rsidRDefault="00223725" w:rsidP="00223725">
      <w:pPr>
        <w:ind w:left="284" w:firstLine="437"/>
        <w:jc w:val="both"/>
      </w:pPr>
      <w:r>
        <w:rPr>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297771F" w14:textId="77777777" w:rsidR="00223725" w:rsidRDefault="00223725" w:rsidP="00223725">
      <w:pPr>
        <w:ind w:left="284" w:firstLine="437"/>
        <w:jc w:val="both"/>
        <w:rPr>
          <w:sz w:val="20"/>
          <w:szCs w:val="20"/>
        </w:rPr>
      </w:pPr>
      <w:r>
        <w:rPr>
          <w:sz w:val="20"/>
          <w:szCs w:val="20"/>
        </w:rPr>
        <w:t>Šioje garantijoje nurodyta suma atitinkamai sumažės po kiekvieno Garanto mokėjimo pagal šią sutartį.</w:t>
      </w:r>
    </w:p>
    <w:p w14:paraId="07C18CD9" w14:textId="77777777" w:rsidR="00223725" w:rsidRDefault="00223725" w:rsidP="00223725">
      <w:pPr>
        <w:ind w:firstLine="720"/>
        <w:jc w:val="both"/>
        <w:rPr>
          <w:sz w:val="20"/>
          <w:szCs w:val="20"/>
        </w:rPr>
      </w:pPr>
      <w:r>
        <w:rPr>
          <w:sz w:val="20"/>
          <w:szCs w:val="20"/>
        </w:rPr>
        <w:t>Ši garantija įsigalioja nuo jos išdavimo dienos ir galioja iki 20.... m. ............................. ..............d.</w:t>
      </w:r>
    </w:p>
    <w:p w14:paraId="2745173C" w14:textId="77777777" w:rsidR="00223725" w:rsidRDefault="00223725" w:rsidP="00223725">
      <w:pPr>
        <w:ind w:firstLine="720"/>
        <w:jc w:val="both"/>
        <w:rPr>
          <w:sz w:val="20"/>
          <w:szCs w:val="20"/>
        </w:rPr>
      </w:pPr>
      <w:r>
        <w:rPr>
          <w:sz w:val="20"/>
          <w:szCs w:val="20"/>
        </w:rPr>
        <w:t>Visi Banko garantiniai įsipareigojimai Garantijos gavėjui pagal šią garantiją baigiasi, jeigu yra kuri nors iš šių sąlygų:</w:t>
      </w:r>
    </w:p>
    <w:p w14:paraId="20991E53" w14:textId="77777777" w:rsidR="00223725" w:rsidRDefault="00223725" w:rsidP="00223725">
      <w:pPr>
        <w:ind w:firstLine="720"/>
        <w:jc w:val="both"/>
        <w:rPr>
          <w:sz w:val="20"/>
          <w:szCs w:val="20"/>
        </w:rPr>
      </w:pPr>
      <w:r>
        <w:rPr>
          <w:sz w:val="20"/>
          <w:szCs w:val="20"/>
        </w:rPr>
        <w:t xml:space="preserve">1. sueina garantijoje nustatytas terminas; </w:t>
      </w:r>
    </w:p>
    <w:p w14:paraId="2D2D0FF6" w14:textId="77777777" w:rsidR="00223725" w:rsidRDefault="00223725" w:rsidP="00223725">
      <w:pPr>
        <w:ind w:firstLine="720"/>
        <w:jc w:val="both"/>
        <w:rPr>
          <w:sz w:val="20"/>
          <w:szCs w:val="20"/>
        </w:rPr>
      </w:pPr>
      <w:r>
        <w:rPr>
          <w:sz w:val="20"/>
          <w:szCs w:val="20"/>
        </w:rPr>
        <w:t>2. Garantijos gavėjas raštu praneša Bankui, kad:</w:t>
      </w:r>
    </w:p>
    <w:p w14:paraId="34CA1C3C" w14:textId="77777777" w:rsidR="00223725" w:rsidRDefault="00223725" w:rsidP="00223725">
      <w:pPr>
        <w:ind w:firstLine="720"/>
        <w:jc w:val="both"/>
        <w:rPr>
          <w:sz w:val="20"/>
          <w:szCs w:val="20"/>
        </w:rPr>
      </w:pPr>
      <w:r>
        <w:rPr>
          <w:sz w:val="20"/>
          <w:szCs w:val="20"/>
        </w:rPr>
        <w:t>2.1. atsisako savo teisių pagal šią garantiją;</w:t>
      </w:r>
    </w:p>
    <w:p w14:paraId="48A9ED0B" w14:textId="77777777" w:rsidR="00223725" w:rsidRDefault="00223725" w:rsidP="00223725">
      <w:pPr>
        <w:ind w:firstLine="720"/>
        <w:jc w:val="both"/>
        <w:rPr>
          <w:sz w:val="20"/>
          <w:szCs w:val="20"/>
        </w:rPr>
      </w:pPr>
      <w:r>
        <w:rPr>
          <w:sz w:val="20"/>
          <w:szCs w:val="20"/>
        </w:rPr>
        <w:t>2.2. Klientas įvykdė šioje garantijoje nurodytus įsipareigojimus.</w:t>
      </w:r>
    </w:p>
    <w:p w14:paraId="39F7ACE1" w14:textId="77777777" w:rsidR="00223725" w:rsidRDefault="00223725" w:rsidP="00223725">
      <w:pPr>
        <w:ind w:firstLine="720"/>
        <w:jc w:val="both"/>
        <w:rPr>
          <w:sz w:val="20"/>
          <w:szCs w:val="20"/>
        </w:rPr>
      </w:pPr>
      <w:r>
        <w:rPr>
          <w:sz w:val="20"/>
          <w:szCs w:val="20"/>
        </w:rPr>
        <w:t xml:space="preserve">Bet kokie Garantijos gavėjo reikalavimai mokėti nebus vykdomi, jeigu jie bus gauti anksčiau nurodytu Garanto adresu pasibaigus garantijos galiojimo laikotarpiui. </w:t>
      </w:r>
    </w:p>
    <w:p w14:paraId="6DB008DB" w14:textId="77777777" w:rsidR="00223725" w:rsidRDefault="00223725" w:rsidP="00223725">
      <w:pPr>
        <w:ind w:firstLine="720"/>
        <w:jc w:val="both"/>
        <w:rPr>
          <w:sz w:val="20"/>
          <w:szCs w:val="20"/>
        </w:rPr>
      </w:pPr>
      <w:r>
        <w:rPr>
          <w:sz w:val="20"/>
          <w:szCs w:val="20"/>
        </w:rPr>
        <w:lastRenderedPageBreak/>
        <w:t xml:space="preserve">Vėlesni Sutarties ar kitų su ja susijusių dokumentų pakeitimai ar papildymai neturės įtakos Banko įsipareigojimų pagal šią garantiją </w:t>
      </w:r>
      <w:proofErr w:type="spellStart"/>
      <w:r>
        <w:rPr>
          <w:sz w:val="20"/>
          <w:szCs w:val="20"/>
        </w:rPr>
        <w:t>vykdytinumui</w:t>
      </w:r>
      <w:proofErr w:type="spellEnd"/>
      <w:r>
        <w:rPr>
          <w:sz w:val="20"/>
          <w:szCs w:val="20"/>
        </w:rPr>
        <w:t xml:space="preserve"> ir (ar) apimčiai ir neatleis Banko nuo pilnutinio įsipareigojimų pagal šią garantiją vykdymo.</w:t>
      </w:r>
    </w:p>
    <w:p w14:paraId="1550A097" w14:textId="77777777" w:rsidR="00223725" w:rsidRDefault="00223725" w:rsidP="00223725">
      <w:pPr>
        <w:ind w:firstLine="720"/>
        <w:jc w:val="both"/>
        <w:rPr>
          <w:sz w:val="20"/>
          <w:szCs w:val="20"/>
        </w:rPr>
      </w:pPr>
      <w:r>
        <w:rPr>
          <w:sz w:val="20"/>
          <w:szCs w:val="20"/>
        </w:rPr>
        <w:t>Ši garantija turi būti grąžinta Garantui pasibaigus galiojimo laikotarpiui arba anksčiau, jei ji taptų nereikalinga.</w:t>
      </w:r>
    </w:p>
    <w:p w14:paraId="512D6B0A" w14:textId="77777777" w:rsidR="00223725" w:rsidRDefault="00223725" w:rsidP="00223725">
      <w:pPr>
        <w:ind w:firstLine="720"/>
        <w:jc w:val="both"/>
        <w:rPr>
          <w:rFonts w:cs="Arial Unicode MS"/>
          <w:sz w:val="20"/>
          <w:szCs w:val="20"/>
          <w:lang w:bidi="lo-LA"/>
        </w:rPr>
      </w:pPr>
      <w:r>
        <w:rPr>
          <w:rFonts w:cs="Arial Unicode MS"/>
          <w:sz w:val="20"/>
          <w:szCs w:val="20"/>
          <w:lang w:bidi="lo-LA"/>
        </w:rPr>
        <w:t>Šiai garantijai taikytina Lietuvos Respublikos teisė. Šalių ginčai sprendžiami Lietuvos Respublikos įstatymų nustatyta tvarka.</w:t>
      </w:r>
    </w:p>
    <w:p w14:paraId="56704296" w14:textId="77777777" w:rsidR="00223725" w:rsidRDefault="00223725" w:rsidP="00223725">
      <w:pPr>
        <w:ind w:firstLine="720"/>
        <w:jc w:val="both"/>
        <w:rPr>
          <w:rFonts w:ascii="ArialMT;Times New Roman" w:hAnsi="ArialMT;Times New Roman" w:cs="ArialMT;Times New Roman"/>
          <w:sz w:val="20"/>
          <w:szCs w:val="20"/>
        </w:rPr>
      </w:pPr>
    </w:p>
    <w:p w14:paraId="2BB75A2C" w14:textId="77777777" w:rsidR="00223725" w:rsidRDefault="00223725" w:rsidP="00223725">
      <w:pPr>
        <w:jc w:val="center"/>
      </w:pPr>
      <w:r>
        <w:rPr>
          <w:sz w:val="20"/>
          <w:szCs w:val="20"/>
          <w:shd w:val="clear" w:color="auto" w:fill="D9D9D9"/>
          <w:lang w:eastAsia="en-US"/>
        </w:rPr>
        <w:t>(įgalioto asmens pareigos)</w:t>
      </w:r>
      <w:r>
        <w:rPr>
          <w:sz w:val="20"/>
          <w:szCs w:val="20"/>
          <w:lang w:eastAsia="en-US"/>
        </w:rPr>
        <w:tab/>
      </w:r>
      <w:r>
        <w:rPr>
          <w:sz w:val="20"/>
          <w:szCs w:val="20"/>
          <w:lang w:eastAsia="en-US"/>
        </w:rPr>
        <w:tab/>
      </w:r>
      <w:r>
        <w:rPr>
          <w:sz w:val="20"/>
          <w:szCs w:val="20"/>
          <w:shd w:val="clear" w:color="auto" w:fill="D9D9D9"/>
          <w:lang w:eastAsia="en-US"/>
        </w:rPr>
        <w:t>(parašas)</w:t>
      </w:r>
      <w:r>
        <w:rPr>
          <w:sz w:val="20"/>
          <w:szCs w:val="20"/>
          <w:lang w:eastAsia="en-US"/>
        </w:rPr>
        <w:tab/>
      </w:r>
      <w:r>
        <w:rPr>
          <w:sz w:val="20"/>
          <w:szCs w:val="20"/>
          <w:lang w:eastAsia="en-US"/>
        </w:rPr>
        <w:tab/>
      </w:r>
      <w:r>
        <w:rPr>
          <w:sz w:val="20"/>
          <w:szCs w:val="20"/>
          <w:shd w:val="clear" w:color="auto" w:fill="D9D9D9"/>
          <w:lang w:eastAsia="en-US"/>
        </w:rPr>
        <w:t>(vardas ir pavardė)</w:t>
      </w:r>
    </w:p>
    <w:p w14:paraId="340B101E" w14:textId="77777777" w:rsidR="00223725" w:rsidRDefault="00223725" w:rsidP="00223725">
      <w:pPr>
        <w:jc w:val="center"/>
      </w:pPr>
    </w:p>
    <w:p w14:paraId="27762957" w14:textId="77777777" w:rsidR="00223725" w:rsidRDefault="00223725" w:rsidP="00223725">
      <w:pPr>
        <w:ind w:firstLine="5387"/>
        <w:jc w:val="right"/>
        <w:rPr>
          <w:rFonts w:cs="Arial Unicode MS"/>
          <w:lang w:bidi="lo-LA"/>
        </w:rPr>
        <w:sectPr w:rsidR="00223725" w:rsidSect="001A15E2">
          <w:pgSz w:w="12240" w:h="15840" w:code="1"/>
          <w:pgMar w:top="851" w:right="567" w:bottom="851" w:left="1701" w:header="567" w:footer="567" w:gutter="0"/>
          <w:cols w:space="1296"/>
          <w:titlePg/>
          <w:docGrid w:linePitch="360"/>
        </w:sectPr>
      </w:pPr>
    </w:p>
    <w:p w14:paraId="757930FC" w14:textId="77777777" w:rsidR="00223725" w:rsidRDefault="00223725" w:rsidP="00223725">
      <w:pPr>
        <w:ind w:left="5529"/>
        <w:rPr>
          <w:sz w:val="28"/>
          <w:szCs w:val="28"/>
        </w:rPr>
      </w:pPr>
      <w:r>
        <w:lastRenderedPageBreak/>
        <w:t>Forma patvirtinta</w:t>
      </w:r>
    </w:p>
    <w:p w14:paraId="455936D2" w14:textId="77777777" w:rsidR="00223725" w:rsidRDefault="00223725" w:rsidP="00223725">
      <w:pPr>
        <w:ind w:left="5529"/>
        <w:rPr>
          <w:sz w:val="28"/>
          <w:szCs w:val="28"/>
        </w:rPr>
      </w:pPr>
      <w:r>
        <w:t>Panevėžio miesto savivaldybės</w:t>
      </w:r>
    </w:p>
    <w:p w14:paraId="0A98F920" w14:textId="77777777" w:rsidR="00223725" w:rsidRDefault="00223725" w:rsidP="00223725">
      <w:pPr>
        <w:ind w:left="5529"/>
        <w:rPr>
          <w:sz w:val="28"/>
          <w:szCs w:val="28"/>
        </w:rPr>
      </w:pPr>
      <w:r>
        <w:t>administracijos direktoriaus</w:t>
      </w:r>
    </w:p>
    <w:p w14:paraId="2999E425" w14:textId="77777777" w:rsidR="00223725" w:rsidRDefault="00223725" w:rsidP="00223725">
      <w:pPr>
        <w:ind w:left="5529"/>
      </w:pPr>
      <w:r>
        <w:t>2014 m. kovo 25 d. įsakymu Nr. A-267</w:t>
      </w:r>
    </w:p>
    <w:p w14:paraId="0FD216AB" w14:textId="77777777" w:rsidR="00223725" w:rsidRDefault="00223725" w:rsidP="00223725">
      <w:pPr>
        <w:ind w:left="5529"/>
      </w:pPr>
      <w:r>
        <w:t>(2021 m. balandžio 16 d. įsakymo Nr. A-358 redakcija)</w:t>
      </w:r>
    </w:p>
    <w:p w14:paraId="09BC4C95" w14:textId="77777777" w:rsidR="00223725" w:rsidRDefault="00223725" w:rsidP="00223725">
      <w:pPr>
        <w:ind w:left="5529"/>
        <w:rPr>
          <w:sz w:val="28"/>
          <w:szCs w:val="28"/>
        </w:rPr>
      </w:pPr>
    </w:p>
    <w:p w14:paraId="17D294EC" w14:textId="77777777" w:rsidR="00223725" w:rsidRDefault="00223725" w:rsidP="00223725">
      <w:pPr>
        <w:jc w:val="center"/>
        <w:rPr>
          <w:b/>
        </w:rPr>
      </w:pPr>
      <w:r>
        <w:rPr>
          <w:b/>
        </w:rPr>
        <w:t xml:space="preserve">(sutarties sąlygų įvykdymo </w:t>
      </w:r>
      <w:r>
        <w:rPr>
          <w:b/>
          <w:bCs/>
        </w:rPr>
        <w:t>laidavimo</w:t>
      </w:r>
      <w:r>
        <w:t xml:space="preserve"> </w:t>
      </w:r>
      <w:r>
        <w:rPr>
          <w:b/>
          <w:bCs/>
        </w:rPr>
        <w:t>rašto</w:t>
      </w:r>
      <w:r>
        <w:t xml:space="preserve"> </w:t>
      </w:r>
      <w:r>
        <w:rPr>
          <w:b/>
        </w:rPr>
        <w:t>forma)</w:t>
      </w:r>
    </w:p>
    <w:p w14:paraId="04A7DC55" w14:textId="77777777" w:rsidR="00223725" w:rsidRDefault="00223725" w:rsidP="00223725">
      <w:pPr>
        <w:jc w:val="center"/>
        <w:rPr>
          <w:rFonts w:ascii="Arial" w:eastAsia="Calibri" w:hAnsi="Arial" w:cs="Arial"/>
          <w:lang w:eastAsia="en-US"/>
        </w:rPr>
      </w:pPr>
    </w:p>
    <w:p w14:paraId="36BC5E01" w14:textId="77777777" w:rsidR="00223725" w:rsidRDefault="00223725" w:rsidP="00223725">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736F1DE2" w14:textId="77777777" w:rsidR="00223725" w:rsidRDefault="00223725" w:rsidP="00223725">
      <w:pPr>
        <w:jc w:val="center"/>
        <w:rPr>
          <w:rFonts w:eastAsia="Calibri"/>
          <w:i/>
          <w:sz w:val="18"/>
          <w:lang w:eastAsia="en-US"/>
        </w:rPr>
      </w:pPr>
      <w:r>
        <w:rPr>
          <w:rFonts w:eastAsia="Calibri"/>
          <w:i/>
          <w:sz w:val="18"/>
          <w:lang w:eastAsia="en-US"/>
        </w:rPr>
        <w:t>(draudimo bendrovės pavadinimas)</w:t>
      </w:r>
    </w:p>
    <w:p w14:paraId="08DA58EC" w14:textId="77777777" w:rsidR="00223725" w:rsidRDefault="00223725" w:rsidP="00223725">
      <w:pPr>
        <w:jc w:val="both"/>
        <w:rPr>
          <w:rFonts w:ascii="Arial" w:eastAsia="Calibri" w:hAnsi="Arial" w:cs="Arial"/>
          <w:i/>
          <w:lang w:eastAsia="en-US"/>
        </w:rPr>
      </w:pPr>
    </w:p>
    <w:p w14:paraId="3B9205EA" w14:textId="77777777" w:rsidR="00223725" w:rsidRDefault="00223725" w:rsidP="00223725">
      <w:pPr>
        <w:jc w:val="center"/>
        <w:rPr>
          <w:rFonts w:ascii="Arial" w:eastAsia="Calibri" w:hAnsi="Arial" w:cs="Arial"/>
          <w:lang w:eastAsia="en-US"/>
        </w:rPr>
      </w:pPr>
    </w:p>
    <w:p w14:paraId="6BF9B3FA" w14:textId="77777777" w:rsidR="00223725" w:rsidRDefault="00223725" w:rsidP="00223725">
      <w:pPr>
        <w:rPr>
          <w:i/>
        </w:rPr>
      </w:pPr>
    </w:p>
    <w:p w14:paraId="657A7315" w14:textId="77777777" w:rsidR="00223725" w:rsidRDefault="00223725" w:rsidP="00223725">
      <w:r>
        <w:t xml:space="preserve">Panevėžio miesto savivaldybės administracijai </w:t>
      </w:r>
    </w:p>
    <w:p w14:paraId="259DD0CF" w14:textId="77777777" w:rsidR="00223725" w:rsidRDefault="00223725" w:rsidP="00223725">
      <w:r>
        <w:t>kodas 288724610, Laisvės a. 20, Panevėžys</w:t>
      </w:r>
    </w:p>
    <w:p w14:paraId="3260696B" w14:textId="77777777" w:rsidR="00223725" w:rsidRDefault="00223725" w:rsidP="00223725">
      <w:pPr>
        <w:jc w:val="center"/>
        <w:rPr>
          <w:b/>
          <w:bCs/>
          <w:szCs w:val="20"/>
        </w:rPr>
      </w:pPr>
    </w:p>
    <w:p w14:paraId="37B90E01" w14:textId="77777777" w:rsidR="00223725" w:rsidRDefault="00223725" w:rsidP="00223725">
      <w:pPr>
        <w:jc w:val="center"/>
      </w:pPr>
      <w:r>
        <w:rPr>
          <w:b/>
          <w:bCs/>
          <w:szCs w:val="20"/>
        </w:rPr>
        <w:t>SUTARTIES SĄLYGŲ ĮVYKDYMO LAIDAVIMO RAŠTAS NR.</w:t>
      </w:r>
    </w:p>
    <w:p w14:paraId="515B17ED" w14:textId="77777777" w:rsidR="00223725" w:rsidRDefault="00223725" w:rsidP="00223725">
      <w:pPr>
        <w:ind w:firstLine="900"/>
        <w:jc w:val="both"/>
        <w:rPr>
          <w:sz w:val="20"/>
          <w:szCs w:val="20"/>
        </w:rPr>
      </w:pPr>
      <w:r>
        <w:rPr>
          <w:sz w:val="20"/>
          <w:szCs w:val="20"/>
        </w:rPr>
        <w:t>(laidavimo raštas turi būti pateiktas kartu su laidavimo draudimo liudijimo (poliso) kopija)</w:t>
      </w:r>
    </w:p>
    <w:p w14:paraId="2EB1B797" w14:textId="77777777" w:rsidR="00223725" w:rsidRDefault="00223725" w:rsidP="00223725">
      <w:pPr>
        <w:rPr>
          <w:b/>
          <w:sz w:val="20"/>
          <w:szCs w:val="20"/>
        </w:rPr>
      </w:pPr>
    </w:p>
    <w:p w14:paraId="72DCE32F" w14:textId="77777777" w:rsidR="00223725" w:rsidRDefault="00223725" w:rsidP="00223725">
      <w:pPr>
        <w:jc w:val="center"/>
      </w:pPr>
      <w:r>
        <w:t>20__ m. _______  ____ d.</w:t>
      </w:r>
    </w:p>
    <w:p w14:paraId="1F047F48" w14:textId="77777777" w:rsidR="00223725" w:rsidRDefault="00223725" w:rsidP="00223725">
      <w:pPr>
        <w:jc w:val="center"/>
      </w:pPr>
      <w:r>
        <w:t>____________________</w:t>
      </w:r>
    </w:p>
    <w:p w14:paraId="0A93B4B7" w14:textId="77777777" w:rsidR="00223725" w:rsidRDefault="00223725" w:rsidP="00223725">
      <w:pPr>
        <w:jc w:val="center"/>
        <w:rPr>
          <w:i/>
          <w:sz w:val="18"/>
          <w:szCs w:val="18"/>
        </w:rPr>
      </w:pPr>
      <w:r>
        <w:rPr>
          <w:i/>
          <w:sz w:val="18"/>
          <w:szCs w:val="18"/>
        </w:rPr>
        <w:t>(miesto pavadinimas)</w:t>
      </w:r>
    </w:p>
    <w:p w14:paraId="5F8895DD" w14:textId="77777777" w:rsidR="00223725" w:rsidRDefault="00223725" w:rsidP="00223725">
      <w:pPr>
        <w:autoSpaceDE w:val="0"/>
        <w:rPr>
          <w:rFonts w:ascii="Arial-BoldMT;Times New Roman" w:hAnsi="Arial-BoldMT;Times New Roman" w:cs="Arial-BoldMT;Times New Roman"/>
          <w:b/>
          <w:bCs/>
          <w:i/>
          <w:sz w:val="20"/>
          <w:szCs w:val="20"/>
        </w:rPr>
      </w:pPr>
    </w:p>
    <w:p w14:paraId="15EA20C5" w14:textId="77777777" w:rsidR="00223725" w:rsidRDefault="00223725" w:rsidP="00223725">
      <w:pPr>
        <w:ind w:firstLine="851"/>
        <w:jc w:val="both"/>
        <w:rPr>
          <w:rFonts w:ascii="Arial" w:eastAsia="Calibri" w:hAnsi="Arial" w:cs="Arial"/>
        </w:rPr>
      </w:pPr>
      <w:r>
        <w:rPr>
          <w:szCs w:val="20"/>
        </w:rPr>
        <w:t>Šis laidavimo raštas galioja tik su draudimo liudijimu (polisu) Nr. [įrašykite draudimo sutarties numerį].</w:t>
      </w:r>
    </w:p>
    <w:p w14:paraId="51F7E51B" w14:textId="77777777" w:rsidR="00223725" w:rsidRDefault="00223725" w:rsidP="00223725">
      <w:pPr>
        <w:ind w:firstLine="851"/>
        <w:jc w:val="both"/>
      </w:pPr>
      <w:r>
        <w:rPr>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t xml:space="preserve">pagal šį išduotą laidavimo draudimo raštą. </w:t>
      </w:r>
    </w:p>
    <w:p w14:paraId="2E1D17D9" w14:textId="77777777" w:rsidR="00223725" w:rsidRDefault="00223725" w:rsidP="00223725">
      <w:pPr>
        <w:ind w:firstLine="851"/>
        <w:jc w:val="both"/>
        <w:rPr>
          <w:szCs w:val="20"/>
        </w:rPr>
      </w:pPr>
      <w: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D28ADE9" w14:textId="77777777" w:rsidR="00223725" w:rsidRDefault="00223725" w:rsidP="00223725">
      <w:pPr>
        <w:ind w:firstLine="851"/>
        <w:jc w:val="both"/>
        <w:rPr>
          <w:szCs w:val="20"/>
        </w:rPr>
      </w:pPr>
      <w:r>
        <w:rPr>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0CA48177" w14:textId="77777777" w:rsidR="00223725" w:rsidRDefault="00223725" w:rsidP="00223725">
      <w:pPr>
        <w:ind w:firstLine="900"/>
        <w:jc w:val="both"/>
        <w:rPr>
          <w:szCs w:val="20"/>
        </w:rPr>
      </w:pPr>
    </w:p>
    <w:p w14:paraId="1E076017" w14:textId="77777777" w:rsidR="00223725" w:rsidRDefault="00223725" w:rsidP="00223725">
      <w:pPr>
        <w:ind w:firstLine="851"/>
        <w:rPr>
          <w:b/>
          <w:bCs/>
          <w:szCs w:val="20"/>
        </w:rPr>
      </w:pPr>
      <w:r>
        <w:rPr>
          <w:b/>
          <w:bCs/>
          <w:szCs w:val="20"/>
        </w:rPr>
        <w:t>TODĖL ŠIO LAIDAVIMO SĄLYGOS YRA TOKIOS:</w:t>
      </w:r>
    </w:p>
    <w:p w14:paraId="1BFE0C21" w14:textId="77777777" w:rsidR="00223725" w:rsidRDefault="00223725" w:rsidP="00223725">
      <w:pPr>
        <w:ind w:firstLine="900"/>
        <w:jc w:val="both"/>
        <w:rPr>
          <w:b/>
          <w:bCs/>
          <w:szCs w:val="20"/>
        </w:rPr>
      </w:pPr>
    </w:p>
    <w:p w14:paraId="7C24032F" w14:textId="77777777" w:rsidR="00223725" w:rsidRDefault="00223725" w:rsidP="00223725">
      <w:pPr>
        <w:ind w:firstLine="851"/>
        <w:jc w:val="both"/>
        <w:rPr>
          <w:szCs w:val="20"/>
        </w:rPr>
      </w:pPr>
      <w:r>
        <w:rPr>
          <w:szCs w:val="20"/>
        </w:rPr>
        <w:t xml:space="preserve">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w:t>
      </w:r>
      <w:r>
        <w:rPr>
          <w:szCs w:val="20"/>
        </w:rPr>
        <w:lastRenderedPageBreak/>
        <w:t>organizacija neprivalo pagrįsti savo reikalavimo, tačiau privalo nurodyti, kurios Sutarties sąlygos buvo nevykdomos (netinkamai vykdomos).</w:t>
      </w:r>
    </w:p>
    <w:p w14:paraId="0C9B20EE" w14:textId="77777777" w:rsidR="00223725" w:rsidRDefault="00223725" w:rsidP="00223725">
      <w:pPr>
        <w:suppressAutoHyphens/>
        <w:ind w:firstLine="851"/>
        <w:jc w:val="both"/>
      </w:pPr>
      <w:r>
        <w:t>Laiduojama suma atitinkamai bus mažinama pagal šį laidavimo draudimo raštą išmokėtomis sumomis.</w:t>
      </w:r>
    </w:p>
    <w:p w14:paraId="364B11DE" w14:textId="77777777" w:rsidR="00223725" w:rsidRDefault="00223725" w:rsidP="00223725">
      <w:pPr>
        <w:suppressAutoHyphens/>
        <w:ind w:firstLine="851"/>
        <w:jc w:val="both"/>
      </w:pPr>
      <w:r>
        <w:t>Laiduotojas įsipareigoja tik Perkančiajai organizacijai, todėl šis laidavimo draudimo raštas yra neperleistinas ir neįkeistinas.</w:t>
      </w:r>
    </w:p>
    <w:p w14:paraId="78F94F75" w14:textId="77777777" w:rsidR="00223725" w:rsidRDefault="00223725" w:rsidP="00223725">
      <w:pPr>
        <w:suppressAutoHyphens/>
        <w:ind w:firstLine="851"/>
        <w:jc w:val="both"/>
      </w:pPr>
      <w:r>
        <w:t>Klientui neįvykdžius savo įsipareigojimų pagal Sutartį arba juos įvykdžius netinkamai, Perkančioji organizacija neprivalo pirmiausia nukreipti išieškojimą dėl patirtų nuostolių atlyginimo į Kliento turtą.</w:t>
      </w:r>
    </w:p>
    <w:p w14:paraId="0F6A253B" w14:textId="77777777" w:rsidR="00223725" w:rsidRDefault="00223725" w:rsidP="00223725">
      <w:pPr>
        <w:ind w:firstLine="851"/>
        <w:jc w:val="both"/>
      </w:pPr>
      <w:r>
        <w:rPr>
          <w:szCs w:val="20"/>
        </w:rPr>
        <w:t xml:space="preserve">Laiduotojo įsipareigojimai galioja įskaitytinai nuo laidavimo rašto išdavimo datos iki [metai] [mėnuo] [diena]. </w:t>
      </w:r>
      <w:r>
        <w:t>Perkančioji organizacija reikalavimą sumokėti turi pateikti Laiduotojui ne vėliau kaip per tris mėnesius nuo Laiduotojo įsipareigojimų termino pabaigos</w:t>
      </w:r>
      <w:r>
        <w:rPr>
          <w:szCs w:val="20"/>
        </w:rPr>
        <w:t>. Užsakovui nepareiškus reikalavimo per tris mėnesius po šio laidavimo rašto pabaigos, jis nustoja galioti, nepriklausomai nuo to, ar laidavimo draudimo raštas grąžinamas Laiduotojui, ar ne.</w:t>
      </w:r>
    </w:p>
    <w:p w14:paraId="7623074C" w14:textId="77777777" w:rsidR="00223725" w:rsidRDefault="00223725" w:rsidP="00223725">
      <w:pPr>
        <w:ind w:firstLine="851"/>
        <w:jc w:val="both"/>
      </w:pPr>
      <w:r>
        <w:rPr>
          <w:szCs w:val="20"/>
        </w:rPr>
        <w:t>Pratęsus Sutarties įvykdymo laikotarpį, Klientas įsipareigoja pranešti Laiduotojui apie tokį pratęsimą ir šio laidavimo rašto galiojimas Kliento prašymu gali būti pratęstas.</w:t>
      </w:r>
      <w:r>
        <w:t xml:space="preserve"> </w:t>
      </w:r>
    </w:p>
    <w:p w14:paraId="38DBD7A9" w14:textId="77777777" w:rsidR="00223725" w:rsidRDefault="00223725" w:rsidP="00223725">
      <w:pPr>
        <w:suppressAutoHyphens/>
        <w:ind w:firstLine="851"/>
        <w:jc w:val="both"/>
      </w:pPr>
      <w:r>
        <w:t xml:space="preserve">Laiduotojas ir (arba) Klientas anksčiau laiko nutraukti sudarytą laidavimo draudimo sutartį ir šį išduotą laidavimo draudimo raštą turi teisę tik gavę raštišką Perkančiosios organizacijos sutikimą. </w:t>
      </w:r>
    </w:p>
    <w:p w14:paraId="64ED3B58" w14:textId="77777777" w:rsidR="00223725" w:rsidRDefault="00223725" w:rsidP="00223725">
      <w:pPr>
        <w:suppressAutoHyphens/>
        <w:ind w:firstLine="851"/>
        <w:jc w:val="both"/>
      </w:pPr>
      <w:r>
        <w:t>Išduotam laidavimo draudimo raštui taikytina Lietuvos Respublikos teisė. Šalių ginčai sprendžiami Lietuvos Respublikos įstatymų nustatyta tvarka.</w:t>
      </w:r>
    </w:p>
    <w:p w14:paraId="7C0A8DB6" w14:textId="77777777" w:rsidR="00223725" w:rsidRDefault="00223725" w:rsidP="00223725">
      <w:pPr>
        <w:ind w:firstLine="851"/>
        <w:jc w:val="both"/>
      </w:pPr>
      <w: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BEB6ACA" w14:textId="77777777" w:rsidR="00223725" w:rsidRDefault="00223725" w:rsidP="00223725">
      <w:pPr>
        <w:autoSpaceDE w:val="0"/>
        <w:rPr>
          <w:rFonts w:ascii="ArialMT;Times New Roman" w:hAnsi="ArialMT;Times New Roman" w:cs="ArialMT;Times New Roman"/>
          <w:sz w:val="20"/>
          <w:szCs w:val="20"/>
        </w:rPr>
      </w:pPr>
    </w:p>
    <w:p w14:paraId="516CA1F8" w14:textId="77777777" w:rsidR="00223725" w:rsidRDefault="00223725" w:rsidP="00223725">
      <w:pPr>
        <w:autoSpaceDE w:val="0"/>
        <w:rPr>
          <w:sz w:val="20"/>
          <w:szCs w:val="20"/>
        </w:rPr>
      </w:pPr>
      <w:r>
        <w:rPr>
          <w:sz w:val="20"/>
          <w:szCs w:val="20"/>
        </w:rPr>
        <w:t>Laiduotojas ___________________________________</w:t>
      </w:r>
    </w:p>
    <w:p w14:paraId="4F8E9816" w14:textId="77777777" w:rsidR="00223725" w:rsidRDefault="00223725" w:rsidP="00223725">
      <w:pPr>
        <w:autoSpaceDE w:val="0"/>
      </w:pPr>
      <w:r>
        <w:rPr>
          <w:sz w:val="20"/>
          <w:szCs w:val="20"/>
        </w:rPr>
        <w:t xml:space="preserve">                                 (laiduotojo pavadinimas)</w:t>
      </w:r>
    </w:p>
    <w:p w14:paraId="2C6D5A89" w14:textId="77777777" w:rsidR="00223725" w:rsidRDefault="00223725" w:rsidP="00223725">
      <w:pPr>
        <w:autoSpaceDE w:val="0"/>
        <w:rPr>
          <w:sz w:val="20"/>
          <w:szCs w:val="20"/>
        </w:rPr>
      </w:pPr>
    </w:p>
    <w:p w14:paraId="7A370BBD" w14:textId="77777777" w:rsidR="00223725" w:rsidRDefault="00223725" w:rsidP="00223725">
      <w:pPr>
        <w:autoSpaceDE w:val="0"/>
        <w:rPr>
          <w:sz w:val="20"/>
          <w:szCs w:val="20"/>
        </w:rPr>
      </w:pPr>
    </w:p>
    <w:p w14:paraId="2CCA46ED" w14:textId="77777777" w:rsidR="00223725" w:rsidRDefault="00223725" w:rsidP="00223725">
      <w:pPr>
        <w:autoSpaceDE w:val="0"/>
        <w:rPr>
          <w:sz w:val="20"/>
          <w:szCs w:val="20"/>
        </w:rPr>
      </w:pPr>
    </w:p>
    <w:p w14:paraId="670FAFE9" w14:textId="77777777" w:rsidR="00223725" w:rsidRDefault="00223725" w:rsidP="00223725">
      <w:pPr>
        <w:autoSpaceDE w:val="0"/>
      </w:pPr>
      <w:r>
        <w:rPr>
          <w:sz w:val="20"/>
          <w:szCs w:val="20"/>
        </w:rPr>
        <w:t>A. V.  _______________________________                           ____________          __________________________</w:t>
      </w:r>
    </w:p>
    <w:p w14:paraId="4327E435" w14:textId="1F469B90" w:rsidR="0086308C" w:rsidRPr="0086308C" w:rsidRDefault="00223725" w:rsidP="0086308C">
      <w:pPr>
        <w:rPr>
          <w:sz w:val="20"/>
          <w:szCs w:val="20"/>
        </w:rPr>
        <w:sectPr w:rsidR="0086308C" w:rsidRPr="0086308C" w:rsidSect="001A15E2">
          <w:pgSz w:w="12240" w:h="15840" w:code="1"/>
          <w:pgMar w:top="1134" w:right="567" w:bottom="1134" w:left="1701" w:header="720" w:footer="720" w:gutter="0"/>
          <w:cols w:space="720"/>
          <w:titlePg/>
          <w:docGrid w:linePitch="360"/>
        </w:sectPr>
      </w:pPr>
      <w:r>
        <w:rPr>
          <w:sz w:val="20"/>
          <w:szCs w:val="20"/>
        </w:rPr>
        <w:t xml:space="preserve">               (įgalioto asmens pareigos)                                               (parašas)                             (vardas ir pavardė</w:t>
      </w:r>
      <w:r w:rsidR="0086308C">
        <w:rPr>
          <w:sz w:val="20"/>
          <w:szCs w:val="20"/>
        </w:rPr>
        <w:t>)</w:t>
      </w:r>
    </w:p>
    <w:p w14:paraId="70D0B1AA" w14:textId="1E77128C" w:rsidR="00B81A7E" w:rsidRPr="00FF63B8" w:rsidRDefault="00B81A7E" w:rsidP="00B81A7E">
      <w:pPr>
        <w:pStyle w:val="Antrat2"/>
        <w:ind w:left="5103"/>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Pr="00F306CB">
        <w:rPr>
          <w:rFonts w:ascii="Times New Roman" w:hAnsi="Times New Roman" w:cs="Times New Roman"/>
          <w:b/>
          <w:i/>
          <w:iCs/>
          <w:color w:val="auto"/>
          <w:sz w:val="24"/>
          <w:szCs w:val="24"/>
        </w:rPr>
        <w:t>1</w:t>
      </w:r>
      <w:r w:rsidR="00FF142E">
        <w:rPr>
          <w:rFonts w:ascii="Times New Roman" w:hAnsi="Times New Roman" w:cs="Times New Roman"/>
          <w:b/>
          <w:i/>
          <w:iCs/>
          <w:color w:val="auto"/>
          <w:sz w:val="24"/>
          <w:szCs w:val="24"/>
        </w:rPr>
        <w:t>0</w:t>
      </w:r>
      <w:r w:rsidRPr="00FF63B8">
        <w:rPr>
          <w:rFonts w:ascii="Times New Roman" w:hAnsi="Times New Roman" w:cs="Times New Roman"/>
          <w:b/>
          <w:i/>
          <w:iCs/>
          <w:color w:val="auto"/>
          <w:sz w:val="24"/>
          <w:szCs w:val="24"/>
        </w:rPr>
        <w:t xml:space="preserve"> priedas</w:t>
      </w:r>
      <w:r w:rsidRPr="00FF63B8">
        <w:rPr>
          <w:rFonts w:ascii="Times New Roman" w:hAnsi="Times New Roman" w:cs="Times New Roman"/>
          <w:b/>
          <w:color w:val="auto"/>
          <w:sz w:val="24"/>
          <w:szCs w:val="24"/>
        </w:rPr>
        <w:t xml:space="preserve"> </w:t>
      </w:r>
    </w:p>
    <w:p w14:paraId="113CAF83" w14:textId="77777777" w:rsidR="00B81A7E" w:rsidRPr="00FF63B8" w:rsidRDefault="00B81A7E" w:rsidP="00B81A7E">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 xml:space="preserve">„Tiekėjo </w:t>
      </w:r>
      <w:r>
        <w:rPr>
          <w:rFonts w:ascii="Times New Roman" w:hAnsi="Times New Roman" w:cs="Times New Roman"/>
          <w:color w:val="auto"/>
          <w:sz w:val="24"/>
          <w:szCs w:val="24"/>
        </w:rPr>
        <w:t xml:space="preserve">/ subtiekėjo </w:t>
      </w:r>
      <w:r w:rsidRPr="00FF63B8">
        <w:rPr>
          <w:rFonts w:ascii="Times New Roman" w:hAnsi="Times New Roman" w:cs="Times New Roman"/>
          <w:color w:val="auto"/>
          <w:sz w:val="24"/>
          <w:szCs w:val="24"/>
        </w:rPr>
        <w:t>deklaracija dėl atitikties Reglamento nuostatoms“</w:t>
      </w:r>
    </w:p>
    <w:p w14:paraId="6025E5AB" w14:textId="77777777" w:rsidR="00B81A7E" w:rsidRDefault="00B81A7E" w:rsidP="00B81A7E"/>
    <w:p w14:paraId="28E8A9FD" w14:textId="77777777" w:rsidR="00B81A7E" w:rsidRDefault="00B81A7E" w:rsidP="00B81A7E">
      <w:pPr>
        <w:rPr>
          <w:rFonts w:eastAsiaTheme="minorHAnsi" w:cstheme="minorHAnsi"/>
          <w:i/>
          <w:sz w:val="20"/>
          <w:szCs w:val="20"/>
        </w:rPr>
      </w:pPr>
      <w:r>
        <w:rPr>
          <w:rFonts w:eastAsiaTheme="minorHAnsi" w:cstheme="minorHAnsi"/>
          <w:i/>
          <w:sz w:val="20"/>
          <w:szCs w:val="20"/>
          <w:u w:val="single"/>
        </w:rPr>
        <w:t xml:space="preserve">(tiekėjas ir subtiekėjai (išskyrus </w:t>
      </w:r>
      <w:proofErr w:type="spellStart"/>
      <w:r>
        <w:rPr>
          <w:rFonts w:eastAsiaTheme="minorHAnsi" w:cstheme="minorHAnsi"/>
          <w:i/>
          <w:sz w:val="20"/>
          <w:szCs w:val="20"/>
          <w:u w:val="single"/>
        </w:rPr>
        <w:t>kvazisubtiekėjus</w:t>
      </w:r>
      <w:proofErr w:type="spellEnd"/>
      <w:r>
        <w:rPr>
          <w:rFonts w:eastAsiaTheme="minorHAnsi" w:cstheme="minorHAnsi"/>
          <w:i/>
          <w:sz w:val="20"/>
          <w:szCs w:val="20"/>
          <w:u w:val="single"/>
        </w:rPr>
        <w:t xml:space="preserve">) turi deklaruoti </w:t>
      </w:r>
      <w:r w:rsidRPr="00FD3D17">
        <w:rPr>
          <w:rFonts w:eastAsiaTheme="minorHAnsi" w:cstheme="minorHAnsi"/>
          <w:b/>
          <w:bCs/>
          <w:i/>
          <w:sz w:val="20"/>
          <w:szCs w:val="20"/>
          <w:u w:val="single"/>
        </w:rPr>
        <w:t>atskirai</w:t>
      </w:r>
      <w:r>
        <w:rPr>
          <w:rFonts w:eastAsiaTheme="minorHAnsi" w:cstheme="minorHAnsi"/>
          <w:i/>
          <w:sz w:val="20"/>
          <w:szCs w:val="20"/>
          <w:u w:val="single"/>
        </w:rPr>
        <w:t>)</w:t>
      </w:r>
    </w:p>
    <w:p w14:paraId="00CE12B9" w14:textId="77777777" w:rsidR="00B81A7E" w:rsidRDefault="00B81A7E" w:rsidP="00B81A7E"/>
    <w:p w14:paraId="7CB10571" w14:textId="77777777" w:rsidR="00B81A7E" w:rsidRPr="00DF2CF5" w:rsidRDefault="00B81A7E" w:rsidP="00B81A7E"/>
    <w:p w14:paraId="2E2AAFC5" w14:textId="77777777" w:rsidR="00B81A7E" w:rsidRPr="00DF2CF5" w:rsidRDefault="00B81A7E" w:rsidP="00B81A7E">
      <w:pPr>
        <w:jc w:val="center"/>
      </w:pPr>
      <w:r w:rsidRPr="00DF2CF5">
        <w:t>Herbas arba prekių ženklas</w:t>
      </w:r>
    </w:p>
    <w:p w14:paraId="36A5F75A" w14:textId="77777777" w:rsidR="00B81A7E" w:rsidRPr="00FF63B8" w:rsidRDefault="00B81A7E" w:rsidP="00B81A7E">
      <w:pPr>
        <w:jc w:val="center"/>
      </w:pPr>
      <w:r w:rsidRPr="00FF63B8">
        <w:t xml:space="preserve">(Tiekėjo </w:t>
      </w:r>
      <w:r>
        <w:t xml:space="preserve">/ subtiekėjo </w:t>
      </w:r>
      <w:r w:rsidRPr="00FF63B8">
        <w:t>pavadinimas)</w:t>
      </w:r>
    </w:p>
    <w:p w14:paraId="180F08EC" w14:textId="77777777" w:rsidR="00B81A7E" w:rsidRPr="00FF63B8" w:rsidRDefault="00B81A7E" w:rsidP="00B81A7E">
      <w:pPr>
        <w:jc w:val="both"/>
      </w:pPr>
      <w:r w:rsidRPr="00FF63B8">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D5F551" w14:textId="77777777" w:rsidR="00B81A7E" w:rsidRDefault="00B81A7E" w:rsidP="00B81A7E">
      <w:pPr>
        <w:jc w:val="both"/>
      </w:pPr>
    </w:p>
    <w:p w14:paraId="1230E504" w14:textId="77777777" w:rsidR="00B81A7E" w:rsidRPr="00FF63B8" w:rsidRDefault="00B81A7E" w:rsidP="00B81A7E">
      <w:pPr>
        <w:jc w:val="both"/>
      </w:pPr>
    </w:p>
    <w:p w14:paraId="78CE93F4" w14:textId="77777777" w:rsidR="00B81A7E" w:rsidRPr="00DF2CF5" w:rsidRDefault="00B81A7E" w:rsidP="00B81A7E">
      <w:r w:rsidRPr="00DF2CF5">
        <w:t>_________________________</w:t>
      </w:r>
      <w:r w:rsidRPr="00303CC0">
        <w:t>_________</w:t>
      </w:r>
    </w:p>
    <w:p w14:paraId="280EFF1D" w14:textId="77777777" w:rsidR="00B81A7E" w:rsidRDefault="00B81A7E" w:rsidP="00B81A7E">
      <w:pPr>
        <w:tabs>
          <w:tab w:val="center" w:pos="2520"/>
        </w:tabs>
        <w:rPr>
          <w:i/>
          <w:iCs/>
        </w:rPr>
      </w:pPr>
      <w:r w:rsidRPr="00FF63B8">
        <w:rPr>
          <w:i/>
          <w:iCs/>
        </w:rPr>
        <w:t>(Adresatas (perkančioji organizacija))</w:t>
      </w:r>
    </w:p>
    <w:p w14:paraId="625DBE98" w14:textId="77777777" w:rsidR="00B81A7E" w:rsidRDefault="00B81A7E" w:rsidP="00B81A7E">
      <w:pPr>
        <w:tabs>
          <w:tab w:val="center" w:pos="2520"/>
        </w:tabs>
        <w:rPr>
          <w:i/>
          <w:iCs/>
        </w:rPr>
      </w:pPr>
    </w:p>
    <w:p w14:paraId="4165BCDD" w14:textId="77777777" w:rsidR="00B81A7E" w:rsidRPr="00FF63B8" w:rsidRDefault="00B81A7E" w:rsidP="00B81A7E">
      <w:pPr>
        <w:tabs>
          <w:tab w:val="center" w:pos="2520"/>
        </w:tabs>
        <w:rPr>
          <w:i/>
          <w:iCs/>
        </w:rPr>
      </w:pPr>
    </w:p>
    <w:p w14:paraId="770B367C" w14:textId="77777777" w:rsidR="00B81A7E" w:rsidRPr="00DF2CF5" w:rsidRDefault="00B81A7E" w:rsidP="00B81A7E">
      <w:pPr>
        <w:jc w:val="center"/>
        <w:rPr>
          <w:b/>
        </w:rPr>
      </w:pPr>
    </w:p>
    <w:p w14:paraId="043628D7" w14:textId="77777777" w:rsidR="00B81A7E" w:rsidRPr="00DF2CF5" w:rsidRDefault="00B81A7E" w:rsidP="00B81A7E">
      <w:pPr>
        <w:autoSpaceDE w:val="0"/>
        <w:autoSpaceDN w:val="0"/>
        <w:adjustRightInd w:val="0"/>
        <w:jc w:val="center"/>
      </w:pPr>
      <w:r w:rsidRPr="00DF2CF5">
        <w:rPr>
          <w:b/>
          <w:bCs/>
        </w:rPr>
        <w:t>TIEKĖJO</w:t>
      </w:r>
      <w:r>
        <w:rPr>
          <w:b/>
          <w:bCs/>
        </w:rPr>
        <w:t xml:space="preserve"> / SUBTIEKĖJO</w:t>
      </w:r>
      <w:r w:rsidRPr="00DF2CF5">
        <w:rPr>
          <w:b/>
          <w:bCs/>
        </w:rPr>
        <w:t xml:space="preserve"> DEKLARACIJA</w:t>
      </w:r>
    </w:p>
    <w:p w14:paraId="2CC961E6" w14:textId="77777777" w:rsidR="00B81A7E" w:rsidRDefault="00B81A7E" w:rsidP="00B81A7E">
      <w:pPr>
        <w:shd w:val="clear" w:color="auto" w:fill="FFFFFF"/>
        <w:jc w:val="center"/>
      </w:pPr>
    </w:p>
    <w:p w14:paraId="44BD8B52" w14:textId="77777777" w:rsidR="00B81A7E" w:rsidRPr="00FD3D17" w:rsidRDefault="00B81A7E" w:rsidP="00B81A7E">
      <w:pPr>
        <w:shd w:val="clear" w:color="auto" w:fill="FFFFFF"/>
        <w:jc w:val="center"/>
        <w:rPr>
          <w:bCs/>
          <w:i/>
          <w:iCs/>
          <w:color w:val="000000"/>
          <w:u w:val="single"/>
        </w:rPr>
      </w:pPr>
      <w:r w:rsidRPr="00FD3D17">
        <w:rPr>
          <w:u w:val="single"/>
        </w:rPr>
        <w:t>_____________</w:t>
      </w:r>
      <w:r w:rsidRPr="00FD3D17">
        <w:rPr>
          <w:b/>
          <w:bCs/>
          <w:u w:val="single"/>
        </w:rPr>
        <w:t xml:space="preserve"> </w:t>
      </w:r>
    </w:p>
    <w:p w14:paraId="3696AFAB" w14:textId="77777777" w:rsidR="00B81A7E" w:rsidRPr="00FF63B8" w:rsidRDefault="00B81A7E" w:rsidP="00B81A7E">
      <w:pPr>
        <w:shd w:val="clear" w:color="auto" w:fill="FFFFFF"/>
        <w:jc w:val="center"/>
        <w:rPr>
          <w:bCs/>
          <w:i/>
          <w:iCs/>
          <w:color w:val="000000"/>
        </w:rPr>
      </w:pPr>
      <w:r w:rsidRPr="00FF63B8">
        <w:rPr>
          <w:bCs/>
          <w:i/>
          <w:iCs/>
          <w:color w:val="000000"/>
        </w:rPr>
        <w:t xml:space="preserve">  (Data)</w:t>
      </w:r>
    </w:p>
    <w:p w14:paraId="4DDDF5A8" w14:textId="77777777" w:rsidR="00B81A7E" w:rsidRPr="00FD3D17" w:rsidRDefault="00B81A7E" w:rsidP="00B81A7E">
      <w:pPr>
        <w:shd w:val="clear" w:color="auto" w:fill="FFFFFF"/>
        <w:jc w:val="center"/>
        <w:rPr>
          <w:bCs/>
          <w:color w:val="000000"/>
          <w:u w:val="single"/>
        </w:rPr>
      </w:pPr>
      <w:r w:rsidRPr="00FD3D17">
        <w:rPr>
          <w:bCs/>
          <w:color w:val="000000"/>
          <w:u w:val="single"/>
        </w:rPr>
        <w:t>___________</w:t>
      </w:r>
      <w:r w:rsidRPr="00FD3D17">
        <w:rPr>
          <w:u w:val="single"/>
        </w:rPr>
        <w:t>______</w:t>
      </w:r>
      <w:r w:rsidRPr="00FD3D17">
        <w:rPr>
          <w:bCs/>
          <w:color w:val="000000"/>
          <w:u w:val="single"/>
        </w:rPr>
        <w:t>__</w:t>
      </w:r>
    </w:p>
    <w:p w14:paraId="57261342" w14:textId="77777777" w:rsidR="00B81A7E" w:rsidRDefault="00B81A7E" w:rsidP="00B81A7E">
      <w:pPr>
        <w:shd w:val="clear" w:color="auto" w:fill="FFFFFF"/>
        <w:jc w:val="center"/>
        <w:rPr>
          <w:bCs/>
          <w:i/>
          <w:iCs/>
          <w:color w:val="000000"/>
        </w:rPr>
      </w:pPr>
      <w:r w:rsidRPr="00FF63B8">
        <w:rPr>
          <w:bCs/>
          <w:i/>
          <w:iCs/>
          <w:color w:val="000000"/>
        </w:rPr>
        <w:t>(Sudarymo vieta)</w:t>
      </w:r>
    </w:p>
    <w:p w14:paraId="6ABDB406" w14:textId="77777777" w:rsidR="00B81A7E" w:rsidRPr="00FF63B8" w:rsidRDefault="00B81A7E" w:rsidP="00B81A7E">
      <w:pPr>
        <w:shd w:val="clear" w:color="auto" w:fill="FFFFFF"/>
        <w:jc w:val="center"/>
        <w:rPr>
          <w:bCs/>
          <w:color w:val="000000"/>
        </w:rPr>
      </w:pPr>
    </w:p>
    <w:p w14:paraId="0AB03D59" w14:textId="77777777" w:rsidR="00B81A7E" w:rsidRPr="00DF2CF5" w:rsidRDefault="00B81A7E" w:rsidP="00B81A7E">
      <w:pPr>
        <w:tabs>
          <w:tab w:val="left" w:pos="851"/>
        </w:tabs>
        <w:snapToGrid w:val="0"/>
        <w:ind w:right="-1"/>
        <w:jc w:val="both"/>
        <w:rPr>
          <w:spacing w:val="-2"/>
        </w:rPr>
      </w:pPr>
      <w:r w:rsidRPr="00DF2CF5">
        <w:rPr>
          <w:spacing w:val="-2"/>
        </w:rPr>
        <w:t xml:space="preserve">Aš, </w:t>
      </w:r>
      <w:r w:rsidRPr="00FD3D17">
        <w:rPr>
          <w:spacing w:val="-2"/>
          <w:u w:val="single"/>
        </w:rPr>
        <w:t>__________________________________________________________</w:t>
      </w:r>
      <w:r w:rsidRPr="00FD3D17">
        <w:rPr>
          <w:spacing w:val="-2"/>
          <w:u w:val="single"/>
        </w:rPr>
        <w:softHyphen/>
      </w:r>
      <w:r w:rsidRPr="00FD3D17">
        <w:rPr>
          <w:spacing w:val="-2"/>
          <w:u w:val="single"/>
        </w:rPr>
        <w:softHyphen/>
      </w:r>
      <w:r w:rsidRPr="00FD3D17">
        <w:rPr>
          <w:spacing w:val="-2"/>
          <w:u w:val="single"/>
        </w:rPr>
        <w:softHyphen/>
      </w:r>
      <w:r w:rsidRPr="00FD3D17">
        <w:rPr>
          <w:spacing w:val="-2"/>
          <w:u w:val="single"/>
        </w:rPr>
        <w:softHyphen/>
        <w:t xml:space="preserve">__________________ </w:t>
      </w:r>
      <w:r w:rsidRPr="00DF2CF5">
        <w:rPr>
          <w:spacing w:val="-2"/>
        </w:rPr>
        <w:t>,</w:t>
      </w:r>
    </w:p>
    <w:p w14:paraId="262E39C7" w14:textId="77777777" w:rsidR="00B81A7E" w:rsidRPr="00FF63B8" w:rsidRDefault="00B81A7E" w:rsidP="00B81A7E">
      <w:pPr>
        <w:tabs>
          <w:tab w:val="left" w:pos="851"/>
        </w:tabs>
        <w:snapToGrid w:val="0"/>
        <w:ind w:right="-1"/>
        <w:jc w:val="both"/>
        <w:rPr>
          <w:i/>
          <w:iCs/>
          <w:spacing w:val="-2"/>
        </w:rPr>
      </w:pPr>
      <w:r>
        <w:rPr>
          <w:spacing w:val="-2"/>
        </w:rPr>
        <w:t xml:space="preserve">      </w:t>
      </w:r>
      <w:r w:rsidRPr="00DF2CF5">
        <w:rPr>
          <w:spacing w:val="-2"/>
        </w:rPr>
        <w:t xml:space="preserve">      </w:t>
      </w:r>
      <w:r w:rsidRPr="00FF63B8">
        <w:rPr>
          <w:i/>
          <w:iCs/>
          <w:spacing w:val="-2"/>
        </w:rPr>
        <w:t>(Tiekėjo</w:t>
      </w:r>
      <w:r>
        <w:rPr>
          <w:i/>
          <w:iCs/>
          <w:spacing w:val="-2"/>
        </w:rPr>
        <w:t xml:space="preserve"> / subtiekėjo</w:t>
      </w:r>
      <w:r w:rsidRPr="00FF63B8">
        <w:rPr>
          <w:i/>
          <w:iCs/>
          <w:spacing w:val="-2"/>
        </w:rPr>
        <w:t xml:space="preserve"> vadovo ar jo įgalioto asmens pareigų pavadinimas, vardas ir pavardė)</w:t>
      </w:r>
    </w:p>
    <w:p w14:paraId="566B54D8" w14:textId="77777777" w:rsidR="00B81A7E" w:rsidRPr="00DF2CF5" w:rsidRDefault="00B81A7E" w:rsidP="00B81A7E">
      <w:pPr>
        <w:snapToGrid w:val="0"/>
        <w:jc w:val="both"/>
        <w:rPr>
          <w:spacing w:val="-2"/>
        </w:rPr>
      </w:pPr>
    </w:p>
    <w:p w14:paraId="6EA2BC3B" w14:textId="77777777" w:rsidR="00B81A7E" w:rsidRPr="00DF2CF5" w:rsidRDefault="00B81A7E" w:rsidP="00B81A7E">
      <w:pPr>
        <w:snapToGrid w:val="0"/>
        <w:jc w:val="both"/>
        <w:rPr>
          <w:spacing w:val="-2"/>
        </w:rPr>
      </w:pPr>
      <w:r w:rsidRPr="00FD3D17">
        <w:rPr>
          <w:b/>
          <w:bCs/>
          <w:spacing w:val="-2"/>
        </w:rPr>
        <w:t>patvirtinu</w:t>
      </w:r>
      <w:r w:rsidRPr="00DF2CF5">
        <w:rPr>
          <w:spacing w:val="-2"/>
        </w:rPr>
        <w:t>, kad mano vadovaujam</w:t>
      </w:r>
      <w:r>
        <w:rPr>
          <w:spacing w:val="-2"/>
        </w:rPr>
        <w:t xml:space="preserve">o / </w:t>
      </w:r>
      <w:r w:rsidRPr="00DF2CF5">
        <w:rPr>
          <w:spacing w:val="-2"/>
        </w:rPr>
        <w:t>atstovaujam</w:t>
      </w:r>
      <w:r>
        <w:rPr>
          <w:spacing w:val="-2"/>
        </w:rPr>
        <w:t xml:space="preserve">o  </w:t>
      </w:r>
      <w:r w:rsidRPr="00FD3D17">
        <w:rPr>
          <w:spacing w:val="-2"/>
          <w:u w:val="single"/>
        </w:rPr>
        <w:t xml:space="preserve">_________________________________ </w:t>
      </w:r>
      <w:r w:rsidRPr="00DF2CF5">
        <w:rPr>
          <w:spacing w:val="-2"/>
        </w:rPr>
        <w:t>,</w:t>
      </w:r>
    </w:p>
    <w:p w14:paraId="741C147F" w14:textId="77777777" w:rsidR="00B81A7E" w:rsidRPr="00FF63B8" w:rsidRDefault="00B81A7E" w:rsidP="00B81A7E">
      <w:pPr>
        <w:snapToGrid w:val="0"/>
        <w:jc w:val="both"/>
        <w:rPr>
          <w:i/>
          <w:iCs/>
          <w:spacing w:val="-2"/>
        </w:rPr>
      </w:pPr>
      <w:r w:rsidRPr="00FF63B8">
        <w:rPr>
          <w:spacing w:val="-2"/>
        </w:rPr>
        <w:t xml:space="preserve">                                               </w:t>
      </w:r>
      <w:r>
        <w:rPr>
          <w:spacing w:val="-2"/>
        </w:rPr>
        <w:t xml:space="preserve">                                                   </w:t>
      </w:r>
      <w:r w:rsidRPr="00FF63B8">
        <w:rPr>
          <w:spacing w:val="-2"/>
        </w:rPr>
        <w:t xml:space="preserve">  </w:t>
      </w:r>
      <w:r w:rsidRPr="00FF63B8">
        <w:rPr>
          <w:i/>
          <w:iCs/>
          <w:spacing w:val="-2"/>
        </w:rPr>
        <w:t>(Tiekėjo</w:t>
      </w:r>
      <w:r>
        <w:rPr>
          <w:i/>
          <w:iCs/>
          <w:spacing w:val="-2"/>
        </w:rPr>
        <w:t xml:space="preserve"> / subtiekėjo</w:t>
      </w:r>
      <w:r w:rsidRPr="00FF63B8">
        <w:rPr>
          <w:i/>
          <w:iCs/>
          <w:spacing w:val="-2"/>
        </w:rPr>
        <w:t xml:space="preserve"> pavadinimas)</w:t>
      </w:r>
    </w:p>
    <w:p w14:paraId="744B5015" w14:textId="77777777" w:rsidR="00B81A7E" w:rsidRPr="00FD3D17" w:rsidRDefault="00B81A7E" w:rsidP="00B81A7E">
      <w:pPr>
        <w:snapToGrid w:val="0"/>
        <w:jc w:val="both"/>
        <w:rPr>
          <w:spacing w:val="-2"/>
          <w:u w:val="single"/>
        </w:rPr>
      </w:pPr>
      <w:r w:rsidRPr="00DF2CF5">
        <w:rPr>
          <w:spacing w:val="-2"/>
        </w:rPr>
        <w:t>dalyvaujan</w:t>
      </w:r>
      <w:r>
        <w:rPr>
          <w:spacing w:val="-2"/>
        </w:rPr>
        <w:t xml:space="preserve">čio </w:t>
      </w:r>
      <w:r w:rsidRPr="00DF2CF5">
        <w:rPr>
          <w:spacing w:val="-2"/>
        </w:rPr>
        <w:t xml:space="preserve"> </w:t>
      </w:r>
      <w:r w:rsidRPr="00FD3D17">
        <w:rPr>
          <w:spacing w:val="-2"/>
          <w:u w:val="single"/>
        </w:rPr>
        <w:t>______________________________________________________________</w:t>
      </w:r>
    </w:p>
    <w:p w14:paraId="084C30E4" w14:textId="77777777" w:rsidR="00B81A7E" w:rsidRPr="00FF63B8" w:rsidRDefault="00B81A7E" w:rsidP="00B81A7E">
      <w:pPr>
        <w:snapToGrid w:val="0"/>
        <w:ind w:firstLine="1296"/>
        <w:jc w:val="center"/>
        <w:rPr>
          <w:i/>
          <w:iCs/>
          <w:spacing w:val="-2"/>
        </w:rPr>
      </w:pPr>
      <w:r w:rsidRPr="00FF63B8">
        <w:rPr>
          <w:i/>
          <w:iCs/>
          <w:spacing w:val="-2"/>
        </w:rPr>
        <w:t>(perkančiosios organizacijos pavadinimas)</w:t>
      </w:r>
    </w:p>
    <w:p w14:paraId="6DFC46A9" w14:textId="77777777" w:rsidR="00B81A7E" w:rsidRDefault="00B81A7E" w:rsidP="00B81A7E">
      <w:pPr>
        <w:snapToGrid w:val="0"/>
        <w:jc w:val="both"/>
        <w:rPr>
          <w:spacing w:val="-2"/>
        </w:rPr>
      </w:pPr>
    </w:p>
    <w:p w14:paraId="022FA534" w14:textId="77777777" w:rsidR="00B81A7E" w:rsidRPr="00DF2CF5" w:rsidRDefault="00B81A7E" w:rsidP="00B81A7E">
      <w:pPr>
        <w:snapToGrid w:val="0"/>
        <w:jc w:val="both"/>
        <w:rPr>
          <w:spacing w:val="-2"/>
        </w:rPr>
      </w:pPr>
      <w:r w:rsidRPr="00DF2CF5">
        <w:rPr>
          <w:spacing w:val="-2"/>
        </w:rPr>
        <w:t>atliekamame _</w:t>
      </w:r>
      <w:r w:rsidRPr="00FD3D17">
        <w:rPr>
          <w:spacing w:val="-2"/>
          <w:u w:val="single"/>
        </w:rPr>
        <w:t>____________________________________________________________________</w:t>
      </w:r>
      <w:r>
        <w:rPr>
          <w:spacing w:val="-2"/>
          <w:u w:val="single"/>
        </w:rPr>
        <w:t xml:space="preserve"> ,</w:t>
      </w:r>
    </w:p>
    <w:p w14:paraId="78E16D44" w14:textId="77777777" w:rsidR="00B81A7E" w:rsidRPr="00FF63B8" w:rsidRDefault="00B81A7E" w:rsidP="00B81A7E">
      <w:pPr>
        <w:snapToGrid w:val="0"/>
        <w:ind w:left="1296" w:firstLine="1296"/>
        <w:jc w:val="both"/>
        <w:rPr>
          <w:i/>
          <w:iCs/>
          <w:spacing w:val="-2"/>
        </w:rPr>
      </w:pPr>
      <w:r w:rsidRPr="00FF63B8">
        <w:rPr>
          <w:i/>
          <w:iCs/>
          <w:spacing w:val="-2"/>
        </w:rPr>
        <w:t>(Pirkimo objekto pavadinimas, pirkimo numeris)</w:t>
      </w:r>
    </w:p>
    <w:p w14:paraId="7B29BE71" w14:textId="77777777" w:rsidR="00B81A7E" w:rsidRDefault="00B81A7E" w:rsidP="00B81A7E">
      <w:pPr>
        <w:spacing w:after="120"/>
        <w:jc w:val="both"/>
      </w:pPr>
    </w:p>
    <w:p w14:paraId="0B7BE5D2" w14:textId="77777777" w:rsidR="00B81A7E" w:rsidRPr="00262FB4" w:rsidRDefault="00B81A7E" w:rsidP="00B81A7E">
      <w:pPr>
        <w:spacing w:after="150"/>
        <w:jc w:val="both"/>
        <w:rPr>
          <w:color w:val="000000"/>
        </w:rPr>
      </w:pPr>
      <w:r>
        <w:rPr>
          <w:color w:val="000000"/>
        </w:rPr>
        <w:t xml:space="preserve">sudėtyje </w:t>
      </w:r>
      <w:r w:rsidRPr="00262FB4">
        <w:rPr>
          <w:color w:val="000000"/>
        </w:rPr>
        <w:t>nėra Rusijos dalyvavimo, viršijančio 2014 m. liepos 31 d. Tarybos reglamento (ES) Nr. 833/2014 dėl ribojamųjų priemonių atsižvelgiant į Rusijos veiksmus, kuriais destabilizuojama padėtis Ukrainoje, su visais pakeitimais,</w:t>
      </w:r>
      <w:r w:rsidRPr="00262FB4">
        <w:rPr>
          <w:rFonts w:ascii="Arial" w:hAnsi="Arial" w:cs="Arial"/>
          <w:color w:val="000000"/>
          <w:sz w:val="21"/>
          <w:szCs w:val="21"/>
        </w:rPr>
        <w:t xml:space="preserve"> </w:t>
      </w:r>
      <w:r w:rsidRPr="00262FB4">
        <w:rPr>
          <w:color w:val="000000"/>
        </w:rPr>
        <w:t>nustatytas ribas t.</w:t>
      </w:r>
      <w:r>
        <w:rPr>
          <w:color w:val="000000"/>
        </w:rPr>
        <w:t xml:space="preserve"> </w:t>
      </w:r>
      <w:r w:rsidRPr="00262FB4">
        <w:rPr>
          <w:color w:val="000000"/>
        </w:rPr>
        <w:t>y.:</w:t>
      </w:r>
    </w:p>
    <w:p w14:paraId="2B2C6B01" w14:textId="77777777" w:rsidR="00B81A7E" w:rsidRPr="00262FB4" w:rsidRDefault="00B81A7E" w:rsidP="00B81A7E">
      <w:pPr>
        <w:spacing w:after="150"/>
        <w:ind w:firstLine="284"/>
        <w:jc w:val="both"/>
        <w:rPr>
          <w:color w:val="000000"/>
        </w:rPr>
      </w:pPr>
      <w:r w:rsidRPr="00262FB4">
        <w:rPr>
          <w:color w:val="000000" w:themeColor="text1"/>
        </w:rPr>
        <w:t xml:space="preserve">(a) mano atstovaujamas </w:t>
      </w:r>
      <w:r w:rsidRPr="00262FB4">
        <w:rPr>
          <w:color w:val="000000"/>
        </w:rPr>
        <w:t>tiekėjas</w:t>
      </w:r>
      <w:r w:rsidRPr="00262FB4" w:rsidDel="006157AF">
        <w:rPr>
          <w:color w:val="000000" w:themeColor="text1"/>
        </w:rPr>
        <w:t xml:space="preserve"> </w:t>
      </w:r>
      <w:r>
        <w:rPr>
          <w:color w:val="000000" w:themeColor="text1"/>
        </w:rPr>
        <w:t xml:space="preserve">/ subtiekėjas </w:t>
      </w:r>
      <w:r w:rsidRPr="00262FB4">
        <w:rPr>
          <w:color w:val="000000" w:themeColor="text1"/>
        </w:rPr>
        <w:t>(ir nė vienas iš tiekėjų grupės narių) nėra Rusijos pilietis arba Rusijoje įsisteigęs fizinis ar juridinis asmuo, subjektas ar įstaiga;</w:t>
      </w:r>
    </w:p>
    <w:p w14:paraId="6211C44D" w14:textId="77777777" w:rsidR="00B81A7E" w:rsidRPr="00262FB4" w:rsidRDefault="00B81A7E" w:rsidP="00B81A7E">
      <w:pPr>
        <w:spacing w:after="150"/>
        <w:ind w:firstLine="284"/>
        <w:jc w:val="both"/>
        <w:rPr>
          <w:color w:val="000000"/>
        </w:rPr>
      </w:pPr>
      <w:r w:rsidRPr="00262FB4">
        <w:rPr>
          <w:color w:val="000000" w:themeColor="text1"/>
        </w:rPr>
        <w:t xml:space="preserve">(b) mano atstovaujamas </w:t>
      </w:r>
      <w:r w:rsidRPr="00262FB4">
        <w:rPr>
          <w:color w:val="000000"/>
        </w:rPr>
        <w:t>tiekėjas</w:t>
      </w:r>
      <w:r>
        <w:rPr>
          <w:color w:val="000000"/>
        </w:rPr>
        <w:t xml:space="preserve"> / subtiekėjas</w:t>
      </w:r>
      <w:r w:rsidRPr="00262FB4" w:rsidDel="006157AF">
        <w:rPr>
          <w:color w:val="000000" w:themeColor="text1"/>
        </w:rPr>
        <w:t xml:space="preserve"> </w:t>
      </w:r>
      <w:r w:rsidRPr="00262FB4">
        <w:rPr>
          <w:color w:val="000000" w:themeColor="text1"/>
        </w:rPr>
        <w:t>(ir nė vienas iš tiekėjų grupės narių) nėra juridinis asmuo, subjektas ar įstaiga, kurio nuosavybės teisės tiesiogiai ar netiesiogiai daugiau kaip 50 % priklauso šios dalies a) punkte nurodytam subjektui;</w:t>
      </w:r>
    </w:p>
    <w:p w14:paraId="5EA4ADFD" w14:textId="77777777" w:rsidR="00B81A7E" w:rsidRPr="00262FB4" w:rsidRDefault="00B81A7E" w:rsidP="00B81A7E">
      <w:pPr>
        <w:spacing w:after="150"/>
        <w:ind w:firstLine="284"/>
        <w:jc w:val="both"/>
        <w:rPr>
          <w:color w:val="000000"/>
        </w:rPr>
      </w:pPr>
      <w:r w:rsidRPr="00262FB4">
        <w:rPr>
          <w:color w:val="000000"/>
        </w:rPr>
        <w:lastRenderedPageBreak/>
        <w:t>(c) nei aš, nei mano atstovaujama bendrovė nėra fizinis ar juridinis asmuo, subjektas ar įstaiga, veikianti a) arba b) punkte nurodyto subjekto vardu ar jo nurodymu;</w:t>
      </w:r>
    </w:p>
    <w:p w14:paraId="6EB3B1F4" w14:textId="77777777" w:rsidR="00B81A7E" w:rsidRPr="00262FB4" w:rsidRDefault="00B81A7E" w:rsidP="00B81A7E">
      <w:pPr>
        <w:spacing w:after="150"/>
        <w:ind w:firstLine="284"/>
        <w:jc w:val="both"/>
        <w:rPr>
          <w:color w:val="000000"/>
        </w:rPr>
      </w:pPr>
      <w:r w:rsidRPr="00262FB4">
        <w:rPr>
          <w:color w:val="000000"/>
        </w:rPr>
        <w:t>(d) a)-c) punktuose išvardyti subjektai nedalyvauja subtiekėjais, tiekėjais ar subjektais, kurių pajėgumais remiasi mano atstovaujamas tiekėjas, tais atvejais kai jiems tenka daugiau kaip 10 % sutarties vertės.</w:t>
      </w:r>
    </w:p>
    <w:p w14:paraId="7EBEBED2" w14:textId="77777777" w:rsidR="00B81A7E" w:rsidRPr="00262FB4" w:rsidRDefault="00B81A7E" w:rsidP="00B81A7E">
      <w:pPr>
        <w:jc w:val="both"/>
        <w:rPr>
          <w:rFonts w:eastAsiaTheme="minorHAnsi"/>
          <w:color w:val="000000"/>
          <w:shd w:val="clear" w:color="auto" w:fill="FFFFFF"/>
          <w:lang w:eastAsia="en-US"/>
        </w:rPr>
      </w:pPr>
      <w:r w:rsidRPr="00FD3D17">
        <w:rPr>
          <w:b/>
          <w:bCs/>
          <w:color w:val="000000"/>
        </w:rPr>
        <w:t>Patvirtinu</w:t>
      </w:r>
      <w:r w:rsidRPr="00262FB4">
        <w:rPr>
          <w:color w:val="000000"/>
        </w:rPr>
        <w:t>, kad tiekėjui</w:t>
      </w:r>
      <w:r>
        <w:rPr>
          <w:color w:val="000000"/>
        </w:rPr>
        <w:t xml:space="preserve"> / subtiekėjui, </w:t>
      </w:r>
      <w:r w:rsidRPr="00262FB4">
        <w:rPr>
          <w:color w:val="000000"/>
        </w:rPr>
        <w:t xml:space="preserve">kuriuos esu pasitelkęs ar pasitelksiu ateityje, </w:t>
      </w:r>
      <w:r w:rsidRPr="00262FB4">
        <w:rPr>
          <w:rFonts w:eastAsiaTheme="minorHAnsi"/>
          <w:lang w:eastAsia="en-US"/>
        </w:rPr>
        <w:t xml:space="preserve">ūkio subjektams, kurių pajėgumais remiuosi ar (ir) remsiuosi, prekių (ir jų sudedamųjų dalių) gamintojams </w:t>
      </w:r>
      <w:r w:rsidRPr="00262FB4">
        <w:rPr>
          <w:color w:val="000000"/>
        </w:rPr>
        <w:t>netaikomos</w:t>
      </w:r>
      <w:r w:rsidRPr="00262FB4">
        <w:rPr>
          <w:rFonts w:eastAsiaTheme="minorHAnsi"/>
          <w:lang w:eastAsia="en-US"/>
        </w:rPr>
        <w:t xml:space="preserve"> Lietuvos Respublikoje įgyvendinamos tarptautinės sankcijos, kaip tai apibrėžta Lietuvos Respublikos tarptautinių sankcijų įstatyme.</w:t>
      </w:r>
    </w:p>
    <w:p w14:paraId="76AB6EC1" w14:textId="77777777" w:rsidR="00B81A7E" w:rsidRPr="00262FB4" w:rsidRDefault="00B81A7E" w:rsidP="00B81A7E">
      <w:pPr>
        <w:tabs>
          <w:tab w:val="left" w:pos="284"/>
          <w:tab w:val="left" w:pos="426"/>
        </w:tabs>
        <w:spacing w:after="150"/>
        <w:jc w:val="both"/>
        <w:rPr>
          <w:color w:val="000000"/>
        </w:rPr>
      </w:pPr>
    </w:p>
    <w:p w14:paraId="29C4D4AE" w14:textId="77777777" w:rsidR="00B81A7E" w:rsidRPr="00262FB4" w:rsidRDefault="00B81A7E" w:rsidP="00B81A7E">
      <w:pPr>
        <w:tabs>
          <w:tab w:val="left" w:pos="284"/>
          <w:tab w:val="left" w:pos="426"/>
        </w:tabs>
        <w:spacing w:after="150"/>
        <w:jc w:val="both"/>
        <w:rPr>
          <w:color w:val="000000"/>
        </w:rPr>
      </w:pPr>
      <w:r w:rsidRPr="00262FB4">
        <w:rPr>
          <w:color w:val="000000"/>
        </w:rPr>
        <w:t xml:space="preserve">Deklaruojamoms aplinkybėms pasikeitus, įsipareigoju nedelsiant apie tai informuoti Pirkimo vykdytoją. </w:t>
      </w:r>
    </w:p>
    <w:p w14:paraId="7F1FE6B5" w14:textId="77777777" w:rsidR="00B81A7E" w:rsidRDefault="00B81A7E" w:rsidP="00B81A7E">
      <w:pPr>
        <w:spacing w:after="120"/>
        <w:jc w:val="both"/>
      </w:pPr>
    </w:p>
    <w:p w14:paraId="05E2A33F" w14:textId="77777777" w:rsidR="00B81A7E" w:rsidRDefault="00B81A7E" w:rsidP="00B81A7E">
      <w:pPr>
        <w:suppressAutoHyphens/>
        <w:ind w:firstLine="539"/>
        <w:jc w:val="both"/>
        <w:textAlignment w:val="baseline"/>
        <w:rPr>
          <w:rFonts w:eastAsia="Calibri"/>
          <w:i/>
          <w:iCs/>
          <w:lang w:eastAsia="en-US"/>
        </w:rPr>
      </w:pPr>
    </w:p>
    <w:p w14:paraId="629D542B" w14:textId="77777777" w:rsidR="00B81A7E" w:rsidRPr="00FD3D17" w:rsidRDefault="00B81A7E" w:rsidP="00B81A7E">
      <w:pPr>
        <w:suppressAutoHyphens/>
        <w:ind w:firstLine="539"/>
        <w:jc w:val="both"/>
        <w:textAlignment w:val="baseline"/>
        <w:rPr>
          <w:rFonts w:eastAsia="Calibri"/>
          <w:i/>
          <w:iCs/>
          <w:u w:val="single"/>
          <w:lang w:eastAsia="en-US"/>
        </w:rPr>
      </w:pPr>
      <w:r w:rsidRPr="00EA14CE">
        <w:rPr>
          <w:rFonts w:eastAsia="Calibri"/>
          <w:i/>
          <w:iCs/>
          <w:lang w:eastAsia="en-US"/>
        </w:rPr>
        <w:t xml:space="preserve"> </w:t>
      </w:r>
    </w:p>
    <w:p w14:paraId="48B2DCDF" w14:textId="77777777" w:rsidR="00B81A7E" w:rsidRPr="00EA14CE" w:rsidRDefault="00B81A7E" w:rsidP="00B81A7E">
      <w:pPr>
        <w:suppressAutoHyphens/>
        <w:jc w:val="both"/>
        <w:textAlignment w:val="baseline"/>
        <w:rPr>
          <w:rFonts w:eastAsia="Calibri"/>
          <w:lang w:eastAsia="en-US"/>
        </w:rPr>
      </w:pPr>
      <w:r w:rsidRPr="00FD3D17">
        <w:rPr>
          <w:rFonts w:eastAsia="Calibri"/>
          <w:u w:val="single"/>
          <w:lang w:eastAsia="en-US"/>
        </w:rPr>
        <w:t>______________________________</w:t>
      </w:r>
      <w:r w:rsidRPr="00FD3D17">
        <w:rPr>
          <w:rFonts w:eastAsia="Calibri"/>
          <w:i/>
          <w:iCs/>
          <w:u w:val="single"/>
          <w:lang w:eastAsia="en-US"/>
        </w:rPr>
        <w:t xml:space="preserve">                    </w:t>
      </w:r>
      <w:r>
        <w:rPr>
          <w:rFonts w:eastAsia="Calibri"/>
          <w:i/>
          <w:iCs/>
          <w:u w:val="single"/>
          <w:lang w:eastAsia="en-US"/>
        </w:rPr>
        <w:t xml:space="preserve"> </w:t>
      </w:r>
      <w:r w:rsidRPr="00FD3D17">
        <w:rPr>
          <w:rFonts w:eastAsia="Calibri"/>
          <w:i/>
          <w:iCs/>
          <w:u w:val="single"/>
          <w:lang w:eastAsia="en-US"/>
        </w:rPr>
        <w:t xml:space="preserve">              </w:t>
      </w:r>
      <w:r w:rsidRPr="00FD3D17">
        <w:rPr>
          <w:rFonts w:eastAsia="Calibri"/>
          <w:u w:val="single"/>
          <w:lang w:eastAsia="en-US"/>
        </w:rPr>
        <w:t>____</w:t>
      </w:r>
      <w:r>
        <w:rPr>
          <w:rFonts w:eastAsia="Calibri"/>
          <w:lang w:eastAsia="en-US"/>
        </w:rPr>
        <w:t xml:space="preserve">                </w:t>
      </w:r>
      <w:r w:rsidRPr="00FD3D17">
        <w:rPr>
          <w:rFonts w:eastAsia="Calibri"/>
          <w:u w:val="single"/>
          <w:lang w:eastAsia="en-US"/>
        </w:rPr>
        <w:t>________________</w:t>
      </w:r>
      <w:r w:rsidRPr="00EA14CE">
        <w:rPr>
          <w:rFonts w:eastAsia="Calibri"/>
          <w:lang w:eastAsia="en-US"/>
        </w:rPr>
        <w:tab/>
        <w:t xml:space="preserve"> </w:t>
      </w:r>
    </w:p>
    <w:p w14:paraId="10D03C65" w14:textId="77777777" w:rsidR="00B81A7E" w:rsidRPr="00EA14CE" w:rsidRDefault="00B81A7E" w:rsidP="00B81A7E">
      <w:pPr>
        <w:tabs>
          <w:tab w:val="center" w:pos="4680"/>
        </w:tabs>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(Tiekėjo vadovo vardas, pavardė ar jo</w:t>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t xml:space="preserve">(Parašas)     </w:t>
      </w:r>
    </w:p>
    <w:p w14:paraId="1FA998F4" w14:textId="77777777" w:rsidR="00B81A7E" w:rsidRPr="00EA14CE" w:rsidRDefault="00B81A7E" w:rsidP="00B81A7E">
      <w:pPr>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įgalioto asmens pareigos, vardas, pavardė)  </w:t>
      </w:r>
    </w:p>
    <w:p w14:paraId="485D8D33" w14:textId="77777777" w:rsidR="00B81A7E" w:rsidRPr="00EA14CE" w:rsidRDefault="00B81A7E" w:rsidP="00B81A7E">
      <w:pPr>
        <w:tabs>
          <w:tab w:val="left" w:pos="5103"/>
        </w:tabs>
        <w:suppressAutoHyphens/>
        <w:jc w:val="both"/>
        <w:textAlignment w:val="baseline"/>
        <w:rPr>
          <w:lang w:eastAsia="en-US"/>
        </w:rPr>
      </w:pPr>
    </w:p>
    <w:p w14:paraId="774C6096" w14:textId="77777777" w:rsidR="00FE32D4" w:rsidRDefault="00FE32D4" w:rsidP="00B81A7E">
      <w:pPr>
        <w:pStyle w:val="Antrat2"/>
        <w:jc w:val="both"/>
        <w:rPr>
          <w:lang w:eastAsia="en-US"/>
        </w:rPr>
      </w:pPr>
    </w:p>
    <w:p w14:paraId="454B383E" w14:textId="77777777" w:rsidR="002130BA" w:rsidRDefault="002130BA" w:rsidP="002130BA">
      <w:pPr>
        <w:rPr>
          <w:lang w:eastAsia="en-US"/>
        </w:rPr>
      </w:pPr>
    </w:p>
    <w:p w14:paraId="7235AC51" w14:textId="77777777" w:rsidR="002130BA" w:rsidRDefault="002130BA" w:rsidP="002130BA">
      <w:pPr>
        <w:rPr>
          <w:lang w:eastAsia="en-US"/>
        </w:rPr>
      </w:pPr>
    </w:p>
    <w:p w14:paraId="4DFD7C38" w14:textId="77777777" w:rsidR="002130BA" w:rsidRDefault="002130BA" w:rsidP="002130BA">
      <w:pPr>
        <w:rPr>
          <w:lang w:eastAsia="en-US"/>
        </w:rPr>
      </w:pPr>
    </w:p>
    <w:p w14:paraId="7D66A0AF" w14:textId="77777777" w:rsidR="002130BA" w:rsidRDefault="002130BA" w:rsidP="002130BA">
      <w:pPr>
        <w:rPr>
          <w:lang w:eastAsia="en-US"/>
        </w:rPr>
      </w:pPr>
    </w:p>
    <w:p w14:paraId="6246B3A0" w14:textId="77777777" w:rsidR="002130BA" w:rsidRDefault="002130BA" w:rsidP="002130BA">
      <w:pPr>
        <w:rPr>
          <w:lang w:eastAsia="en-US"/>
        </w:rPr>
      </w:pPr>
    </w:p>
    <w:p w14:paraId="59B30EB3" w14:textId="77777777" w:rsidR="002130BA" w:rsidRDefault="002130BA" w:rsidP="002130BA">
      <w:pPr>
        <w:rPr>
          <w:lang w:eastAsia="en-US"/>
        </w:rPr>
      </w:pPr>
    </w:p>
    <w:p w14:paraId="6FC05126" w14:textId="77777777" w:rsidR="002130BA" w:rsidRDefault="002130BA" w:rsidP="002130BA">
      <w:pPr>
        <w:rPr>
          <w:lang w:eastAsia="en-US"/>
        </w:rPr>
      </w:pPr>
    </w:p>
    <w:p w14:paraId="60A2FAF3" w14:textId="77777777" w:rsidR="002130BA" w:rsidRDefault="002130BA" w:rsidP="002130BA">
      <w:pPr>
        <w:rPr>
          <w:lang w:eastAsia="en-US"/>
        </w:rPr>
      </w:pPr>
    </w:p>
    <w:p w14:paraId="099C34C4" w14:textId="77777777" w:rsidR="002130BA" w:rsidRDefault="002130BA" w:rsidP="002130BA">
      <w:pPr>
        <w:rPr>
          <w:lang w:eastAsia="en-US"/>
        </w:rPr>
      </w:pPr>
    </w:p>
    <w:p w14:paraId="61F924D2" w14:textId="77777777" w:rsidR="002130BA" w:rsidRDefault="002130BA" w:rsidP="002130BA">
      <w:pPr>
        <w:rPr>
          <w:lang w:eastAsia="en-US"/>
        </w:rPr>
      </w:pPr>
    </w:p>
    <w:p w14:paraId="49FB49F5" w14:textId="77777777" w:rsidR="002130BA" w:rsidRDefault="002130BA" w:rsidP="002130BA">
      <w:pPr>
        <w:rPr>
          <w:lang w:eastAsia="en-US"/>
        </w:rPr>
      </w:pPr>
    </w:p>
    <w:p w14:paraId="69CE307E" w14:textId="77777777" w:rsidR="002130BA" w:rsidRDefault="002130BA" w:rsidP="002130BA">
      <w:pPr>
        <w:rPr>
          <w:lang w:eastAsia="en-US"/>
        </w:rPr>
      </w:pPr>
    </w:p>
    <w:p w14:paraId="4A58F9D5" w14:textId="77777777" w:rsidR="002130BA" w:rsidRDefault="002130BA" w:rsidP="002130BA">
      <w:pPr>
        <w:rPr>
          <w:lang w:eastAsia="en-US"/>
        </w:rPr>
      </w:pPr>
    </w:p>
    <w:p w14:paraId="77471C81" w14:textId="77777777" w:rsidR="002130BA" w:rsidRDefault="002130BA" w:rsidP="002130BA">
      <w:pPr>
        <w:rPr>
          <w:lang w:eastAsia="en-US"/>
        </w:rPr>
      </w:pPr>
    </w:p>
    <w:p w14:paraId="49A300E4" w14:textId="77777777" w:rsidR="002130BA" w:rsidRDefault="002130BA" w:rsidP="002130BA">
      <w:pPr>
        <w:rPr>
          <w:lang w:eastAsia="en-US"/>
        </w:rPr>
      </w:pPr>
    </w:p>
    <w:p w14:paraId="1CD0F12D" w14:textId="77777777" w:rsidR="002130BA" w:rsidRDefault="002130BA" w:rsidP="002130BA">
      <w:pPr>
        <w:rPr>
          <w:lang w:eastAsia="en-US"/>
        </w:rPr>
      </w:pPr>
    </w:p>
    <w:p w14:paraId="0786591A" w14:textId="77777777" w:rsidR="002130BA" w:rsidRDefault="002130BA" w:rsidP="002130BA">
      <w:pPr>
        <w:rPr>
          <w:lang w:eastAsia="en-US"/>
        </w:rPr>
      </w:pPr>
    </w:p>
    <w:p w14:paraId="644EDB8B" w14:textId="77777777" w:rsidR="002130BA" w:rsidRDefault="002130BA" w:rsidP="002130BA">
      <w:pPr>
        <w:rPr>
          <w:lang w:eastAsia="en-US"/>
        </w:rPr>
      </w:pPr>
    </w:p>
    <w:p w14:paraId="59DBE333" w14:textId="77777777" w:rsidR="002130BA" w:rsidRDefault="002130BA" w:rsidP="002130BA">
      <w:pPr>
        <w:rPr>
          <w:lang w:eastAsia="en-US"/>
        </w:rPr>
      </w:pPr>
    </w:p>
    <w:p w14:paraId="3EBEDA56" w14:textId="77777777" w:rsidR="002130BA" w:rsidRDefault="002130BA" w:rsidP="002130BA">
      <w:pPr>
        <w:rPr>
          <w:lang w:eastAsia="en-US"/>
        </w:rPr>
      </w:pPr>
    </w:p>
    <w:p w14:paraId="16038D26" w14:textId="77777777" w:rsidR="002130BA" w:rsidRDefault="002130BA" w:rsidP="002130BA">
      <w:pPr>
        <w:rPr>
          <w:lang w:eastAsia="en-US"/>
        </w:rPr>
      </w:pPr>
    </w:p>
    <w:p w14:paraId="48AC6A8D" w14:textId="77777777" w:rsidR="002130BA" w:rsidRDefault="002130BA" w:rsidP="002130BA">
      <w:pPr>
        <w:rPr>
          <w:lang w:eastAsia="en-US"/>
        </w:rPr>
      </w:pPr>
    </w:p>
    <w:p w14:paraId="6F4AF780" w14:textId="77777777" w:rsidR="002130BA" w:rsidRDefault="002130BA" w:rsidP="002130BA">
      <w:pPr>
        <w:rPr>
          <w:lang w:eastAsia="en-US"/>
        </w:rPr>
      </w:pPr>
    </w:p>
    <w:p w14:paraId="408468E5" w14:textId="77777777" w:rsidR="002130BA" w:rsidRDefault="002130BA" w:rsidP="002130BA">
      <w:pPr>
        <w:rPr>
          <w:lang w:eastAsia="en-US"/>
        </w:rPr>
      </w:pPr>
    </w:p>
    <w:p w14:paraId="7D33615C" w14:textId="77777777" w:rsidR="002130BA" w:rsidRDefault="002130BA" w:rsidP="002130BA">
      <w:pPr>
        <w:rPr>
          <w:lang w:eastAsia="en-US"/>
        </w:rPr>
      </w:pPr>
    </w:p>
    <w:p w14:paraId="05CCFAC7" w14:textId="77777777" w:rsidR="002130BA" w:rsidRDefault="002130BA" w:rsidP="002130BA">
      <w:pPr>
        <w:rPr>
          <w:lang w:eastAsia="en-US"/>
        </w:rPr>
      </w:pPr>
    </w:p>
    <w:p w14:paraId="340D7905" w14:textId="77777777" w:rsidR="002130BA" w:rsidRDefault="002130BA" w:rsidP="002130BA">
      <w:pPr>
        <w:rPr>
          <w:lang w:eastAsia="en-US"/>
        </w:rPr>
      </w:pPr>
    </w:p>
    <w:p w14:paraId="0BF1F1FE" w14:textId="77777777" w:rsidR="002130BA" w:rsidRDefault="002130BA" w:rsidP="002130BA">
      <w:pPr>
        <w:rPr>
          <w:lang w:eastAsia="en-US"/>
        </w:rPr>
      </w:pPr>
    </w:p>
    <w:p w14:paraId="56C8089A" w14:textId="5F53D55A" w:rsidR="002130BA" w:rsidRPr="00543835" w:rsidRDefault="002130BA" w:rsidP="002130BA">
      <w:pPr>
        <w:jc w:val="right"/>
        <w:rPr>
          <w:b/>
          <w:bCs/>
        </w:rPr>
      </w:pPr>
      <w:r w:rsidRPr="00543835">
        <w:rPr>
          <w:b/>
          <w:bCs/>
        </w:rPr>
        <w:lastRenderedPageBreak/>
        <w:t xml:space="preserve">Pirkimo sąlygų </w:t>
      </w:r>
      <w:r w:rsidR="00D75460">
        <w:rPr>
          <w:b/>
          <w:bCs/>
          <w:i/>
          <w:iCs/>
        </w:rPr>
        <w:t>11</w:t>
      </w:r>
      <w:r w:rsidRPr="00543835">
        <w:rPr>
          <w:b/>
          <w:bCs/>
          <w:i/>
          <w:iCs/>
        </w:rPr>
        <w:t xml:space="preserve"> priedas</w:t>
      </w:r>
    </w:p>
    <w:p w14:paraId="52FEE392" w14:textId="649C4F4C" w:rsidR="002130BA" w:rsidRPr="00D97998" w:rsidRDefault="002130BA" w:rsidP="002130BA">
      <w:pPr>
        <w:pStyle w:val="Antrat2"/>
        <w:ind w:left="6237"/>
        <w:jc w:val="right"/>
        <w:rPr>
          <w:rFonts w:ascii="Times New Roman" w:hAnsi="Times New Roman" w:cs="Times New Roman"/>
          <w:color w:val="auto"/>
          <w:sz w:val="24"/>
          <w:szCs w:val="24"/>
        </w:rPr>
      </w:pPr>
      <w:r w:rsidRPr="00D97998">
        <w:rPr>
          <w:rFonts w:ascii="Times New Roman" w:hAnsi="Times New Roman" w:cs="Times New Roman"/>
          <w:color w:val="auto"/>
          <w:sz w:val="24"/>
          <w:szCs w:val="24"/>
        </w:rPr>
        <w:t>„</w:t>
      </w:r>
      <w:r w:rsidR="00D75460">
        <w:rPr>
          <w:rFonts w:ascii="Times New Roman" w:hAnsi="Times New Roman" w:cs="Times New Roman"/>
          <w:color w:val="auto"/>
          <w:sz w:val="24"/>
          <w:szCs w:val="24"/>
        </w:rPr>
        <w:t>Kiti dokumentai</w:t>
      </w:r>
      <w:r w:rsidRPr="00D97998">
        <w:rPr>
          <w:rFonts w:ascii="Times New Roman" w:hAnsi="Times New Roman" w:cs="Times New Roman"/>
          <w:color w:val="auto"/>
          <w:sz w:val="24"/>
          <w:szCs w:val="24"/>
        </w:rPr>
        <w:t>“</w:t>
      </w:r>
    </w:p>
    <w:p w14:paraId="176D39E6" w14:textId="77777777" w:rsidR="002130BA" w:rsidRPr="00FF63B8" w:rsidRDefault="002130BA" w:rsidP="002130BA">
      <w:pPr>
        <w:rPr>
          <w:rFonts w:eastAsia="Calibri"/>
        </w:rPr>
      </w:pPr>
    </w:p>
    <w:p w14:paraId="359D38BB" w14:textId="6B963BD1" w:rsidR="00C042B9" w:rsidRDefault="00C042B9" w:rsidP="00C042B9">
      <w:pPr>
        <w:rPr>
          <w:lang w:eastAsia="en-US"/>
        </w:rPr>
      </w:pPr>
      <w:r w:rsidRPr="00C042B9">
        <w:rPr>
          <w:noProof/>
          <w:lang w:eastAsia="en-US"/>
        </w:rPr>
        <w:lastRenderedPageBreak/>
        <w:drawing>
          <wp:inline distT="0" distB="0" distL="0" distR="0" wp14:anchorId="56FBFF50" wp14:editId="4786AB49">
            <wp:extent cx="6410325" cy="9201302"/>
            <wp:effectExtent l="0" t="0" r="0" b="0"/>
            <wp:docPr id="20301667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66711" name=""/>
                    <pic:cNvPicPr/>
                  </pic:nvPicPr>
                  <pic:blipFill>
                    <a:blip r:embed="rId44"/>
                    <a:stretch>
                      <a:fillRect/>
                    </a:stretch>
                  </pic:blipFill>
                  <pic:spPr>
                    <a:xfrm>
                      <a:off x="0" y="0"/>
                      <a:ext cx="6435251" cy="9237081"/>
                    </a:xfrm>
                    <a:prstGeom prst="rect">
                      <a:avLst/>
                    </a:prstGeom>
                  </pic:spPr>
                </pic:pic>
              </a:graphicData>
            </a:graphic>
          </wp:inline>
        </w:drawing>
      </w:r>
    </w:p>
    <w:p w14:paraId="23BC2B59" w14:textId="17A8F573" w:rsidR="00C042B9" w:rsidRDefault="00DE0C02" w:rsidP="00C042B9">
      <w:pPr>
        <w:jc w:val="both"/>
        <w:rPr>
          <w:lang w:eastAsia="en-US"/>
        </w:rPr>
      </w:pPr>
      <w:r w:rsidRPr="00DE0C02">
        <w:rPr>
          <w:noProof/>
          <w:lang w:eastAsia="en-US"/>
        </w:rPr>
        <w:lastRenderedPageBreak/>
        <w:drawing>
          <wp:inline distT="0" distB="0" distL="0" distR="0" wp14:anchorId="47DCFFFD" wp14:editId="4091556A">
            <wp:extent cx="6353175" cy="9076055"/>
            <wp:effectExtent l="0" t="0" r="9525" b="0"/>
            <wp:docPr id="3457953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95372" name=""/>
                    <pic:cNvPicPr/>
                  </pic:nvPicPr>
                  <pic:blipFill>
                    <a:blip r:embed="rId45"/>
                    <a:stretch>
                      <a:fillRect/>
                    </a:stretch>
                  </pic:blipFill>
                  <pic:spPr>
                    <a:xfrm>
                      <a:off x="0" y="0"/>
                      <a:ext cx="6386987" cy="9124358"/>
                    </a:xfrm>
                    <a:prstGeom prst="rect">
                      <a:avLst/>
                    </a:prstGeom>
                  </pic:spPr>
                </pic:pic>
              </a:graphicData>
            </a:graphic>
          </wp:inline>
        </w:drawing>
      </w:r>
    </w:p>
    <w:p w14:paraId="0E7A3BCC" w14:textId="5E33CA44" w:rsidR="003558A5" w:rsidRDefault="003558A5" w:rsidP="00C042B9">
      <w:pPr>
        <w:jc w:val="both"/>
        <w:rPr>
          <w:lang w:eastAsia="en-US"/>
        </w:rPr>
      </w:pPr>
      <w:r w:rsidRPr="003558A5">
        <w:rPr>
          <w:noProof/>
          <w:lang w:eastAsia="en-US"/>
        </w:rPr>
        <w:lastRenderedPageBreak/>
        <w:drawing>
          <wp:inline distT="0" distB="0" distL="0" distR="0" wp14:anchorId="03E37A7C" wp14:editId="46C7A7B0">
            <wp:extent cx="6591300" cy="9248259"/>
            <wp:effectExtent l="0" t="0" r="0" b="0"/>
            <wp:docPr id="4502574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57438" name=""/>
                    <pic:cNvPicPr/>
                  </pic:nvPicPr>
                  <pic:blipFill>
                    <a:blip r:embed="rId46"/>
                    <a:stretch>
                      <a:fillRect/>
                    </a:stretch>
                  </pic:blipFill>
                  <pic:spPr>
                    <a:xfrm>
                      <a:off x="0" y="0"/>
                      <a:ext cx="6596135" cy="9255043"/>
                    </a:xfrm>
                    <a:prstGeom prst="rect">
                      <a:avLst/>
                    </a:prstGeom>
                  </pic:spPr>
                </pic:pic>
              </a:graphicData>
            </a:graphic>
          </wp:inline>
        </w:drawing>
      </w:r>
    </w:p>
    <w:p w14:paraId="5C551ED1" w14:textId="1E6216E4" w:rsidR="003558A5" w:rsidRDefault="003558A5" w:rsidP="00C042B9">
      <w:pPr>
        <w:jc w:val="both"/>
        <w:rPr>
          <w:lang w:eastAsia="en-US"/>
        </w:rPr>
      </w:pPr>
      <w:r w:rsidRPr="003558A5">
        <w:rPr>
          <w:noProof/>
          <w:lang w:eastAsia="en-US"/>
        </w:rPr>
        <w:lastRenderedPageBreak/>
        <w:drawing>
          <wp:inline distT="0" distB="0" distL="0" distR="0" wp14:anchorId="3414F063" wp14:editId="5BE6DD93">
            <wp:extent cx="6648450" cy="9412120"/>
            <wp:effectExtent l="0" t="0" r="0" b="0"/>
            <wp:docPr id="17082839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83905" name=""/>
                    <pic:cNvPicPr/>
                  </pic:nvPicPr>
                  <pic:blipFill>
                    <a:blip r:embed="rId47"/>
                    <a:stretch>
                      <a:fillRect/>
                    </a:stretch>
                  </pic:blipFill>
                  <pic:spPr>
                    <a:xfrm>
                      <a:off x="0" y="0"/>
                      <a:ext cx="6655248" cy="9421744"/>
                    </a:xfrm>
                    <a:prstGeom prst="rect">
                      <a:avLst/>
                    </a:prstGeom>
                  </pic:spPr>
                </pic:pic>
              </a:graphicData>
            </a:graphic>
          </wp:inline>
        </w:drawing>
      </w:r>
    </w:p>
    <w:p w14:paraId="461E3B23" w14:textId="3FB6E7A5" w:rsidR="00B42AA9" w:rsidRPr="002130BA" w:rsidRDefault="00B42AA9" w:rsidP="00C042B9">
      <w:pPr>
        <w:jc w:val="both"/>
        <w:rPr>
          <w:lang w:eastAsia="en-US"/>
        </w:rPr>
      </w:pPr>
      <w:r w:rsidRPr="00B42AA9">
        <w:rPr>
          <w:noProof/>
          <w:lang w:eastAsia="en-US"/>
        </w:rPr>
        <w:lastRenderedPageBreak/>
        <w:drawing>
          <wp:inline distT="0" distB="0" distL="0" distR="0" wp14:anchorId="66E1787C" wp14:editId="7E14E61B">
            <wp:extent cx="6638925" cy="8995068"/>
            <wp:effectExtent l="0" t="0" r="0" b="0"/>
            <wp:docPr id="18901036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03693" name=""/>
                    <pic:cNvPicPr/>
                  </pic:nvPicPr>
                  <pic:blipFill>
                    <a:blip r:embed="rId48"/>
                    <a:stretch>
                      <a:fillRect/>
                    </a:stretch>
                  </pic:blipFill>
                  <pic:spPr>
                    <a:xfrm>
                      <a:off x="0" y="0"/>
                      <a:ext cx="6652984" cy="9014117"/>
                    </a:xfrm>
                    <a:prstGeom prst="rect">
                      <a:avLst/>
                    </a:prstGeom>
                  </pic:spPr>
                </pic:pic>
              </a:graphicData>
            </a:graphic>
          </wp:inline>
        </w:drawing>
      </w:r>
    </w:p>
    <w:sectPr w:rsidR="00B42AA9" w:rsidRPr="002130BA" w:rsidSect="00C042B9">
      <w:pgSz w:w="12240" w:h="15840" w:code="1"/>
      <w:pgMar w:top="1134" w:right="758" w:bottom="81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6109" w14:textId="77777777" w:rsidR="00A154AE" w:rsidRDefault="00A154AE" w:rsidP="00D05666">
      <w:r>
        <w:separator/>
      </w:r>
    </w:p>
  </w:endnote>
  <w:endnote w:type="continuationSeparator" w:id="0">
    <w:p w14:paraId="14A8D511" w14:textId="77777777" w:rsidR="00A154AE" w:rsidRDefault="00A154AE" w:rsidP="00D05666">
      <w:r>
        <w:continuationSeparator/>
      </w:r>
    </w:p>
  </w:endnote>
  <w:endnote w:type="continuationNotice" w:id="1">
    <w:p w14:paraId="7E46DC67" w14:textId="77777777" w:rsidR="00A154AE" w:rsidRDefault="00A15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5CFC" w14:textId="77777777" w:rsidR="00712BE1" w:rsidRDefault="00712BE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FAB3" w14:textId="77777777" w:rsidR="00BF6507" w:rsidRDefault="00BF650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DB9F" w14:textId="77777777" w:rsidR="00A154AE" w:rsidRDefault="00A154AE" w:rsidP="00D05666">
      <w:r>
        <w:separator/>
      </w:r>
    </w:p>
  </w:footnote>
  <w:footnote w:type="continuationSeparator" w:id="0">
    <w:p w14:paraId="31D5DB1E" w14:textId="77777777" w:rsidR="00A154AE" w:rsidRDefault="00A154AE" w:rsidP="00D05666">
      <w:r>
        <w:continuationSeparator/>
      </w:r>
    </w:p>
  </w:footnote>
  <w:footnote w:type="continuationNotice" w:id="1">
    <w:p w14:paraId="68133DE3" w14:textId="77777777" w:rsidR="00A154AE" w:rsidRDefault="00A154AE"/>
  </w:footnote>
  <w:footnote w:id="2">
    <w:p w14:paraId="2AF5B967" w14:textId="77777777" w:rsidR="00712BE1" w:rsidRPr="00DB3E26" w:rsidRDefault="00712BE1" w:rsidP="00712B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2FD65D71" w14:textId="77777777" w:rsidR="00712BE1" w:rsidRPr="00FF63B8" w:rsidRDefault="00712BE1" w:rsidP="00712BE1">
      <w:pPr>
        <w:pStyle w:val="Puslapioinaostekstas"/>
        <w:numPr>
          <w:ilvl w:val="0"/>
          <w:numId w:val="12"/>
        </w:numPr>
        <w:jc w:val="both"/>
        <w:rPr>
          <w:rFonts w:eastAsia="Yu Mincho"/>
          <w:i/>
          <w:iCs/>
        </w:rPr>
      </w:pPr>
      <w:r w:rsidRPr="00FF63B8">
        <w:rPr>
          <w:rFonts w:eastAsia="Yu Mincho"/>
          <w:i/>
          <w:iCs/>
        </w:rPr>
        <w:t xml:space="preserve">priesaikos deklaracija; </w:t>
      </w:r>
    </w:p>
    <w:p w14:paraId="4DCB744B" w14:textId="77777777" w:rsidR="00712BE1" w:rsidRPr="00FF63B8" w:rsidRDefault="00712BE1" w:rsidP="00712BE1">
      <w:pPr>
        <w:pStyle w:val="Puslapioinaostekstas"/>
        <w:numPr>
          <w:ilvl w:val="0"/>
          <w:numId w:val="12"/>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393C96" w14:textId="77777777" w:rsidR="00712BE1" w:rsidRPr="00DB3E26" w:rsidRDefault="00712BE1" w:rsidP="00712BE1">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60A13" w14:textId="77777777" w:rsidR="00712BE1" w:rsidRPr="00FF63B8" w:rsidRDefault="00712BE1" w:rsidP="00712BE1">
      <w:pPr>
        <w:pStyle w:val="Puslapioinaostekstas"/>
        <w:numPr>
          <w:ilvl w:val="0"/>
          <w:numId w:val="13"/>
        </w:numPr>
        <w:jc w:val="both"/>
        <w:rPr>
          <w:rFonts w:eastAsia="Yu Mincho"/>
          <w:i/>
          <w:iCs/>
        </w:rPr>
      </w:pPr>
      <w:r w:rsidRPr="00FF63B8">
        <w:rPr>
          <w:rFonts w:eastAsia="Yu Mincho"/>
          <w:i/>
          <w:iCs/>
        </w:rPr>
        <w:t xml:space="preserve">priesaikos deklaracija; </w:t>
      </w:r>
    </w:p>
    <w:p w14:paraId="3D4D74F6" w14:textId="77777777" w:rsidR="00712BE1" w:rsidRDefault="00712BE1" w:rsidP="00712BE1">
      <w:pPr>
        <w:pStyle w:val="Puslapioinaostekstas"/>
        <w:numPr>
          <w:ilvl w:val="0"/>
          <w:numId w:val="13"/>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8CD715" w14:textId="77777777" w:rsidR="00712BE1" w:rsidRPr="00DB3E26" w:rsidRDefault="00712BE1" w:rsidP="00712BE1">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24390A" w14:textId="77777777" w:rsidR="00712BE1" w:rsidRPr="00FF63B8" w:rsidRDefault="00712BE1" w:rsidP="00712BE1">
      <w:pPr>
        <w:pStyle w:val="Puslapioinaostekstas"/>
        <w:numPr>
          <w:ilvl w:val="0"/>
          <w:numId w:val="14"/>
        </w:numPr>
        <w:jc w:val="both"/>
        <w:rPr>
          <w:rFonts w:eastAsia="Yu Mincho"/>
          <w:i/>
          <w:iCs/>
        </w:rPr>
      </w:pPr>
      <w:r w:rsidRPr="00FF63B8">
        <w:rPr>
          <w:rFonts w:eastAsia="Yu Mincho"/>
          <w:i/>
          <w:iCs/>
        </w:rPr>
        <w:t xml:space="preserve">priesaikos deklaracija; </w:t>
      </w:r>
    </w:p>
    <w:p w14:paraId="3DAD0A80" w14:textId="77777777" w:rsidR="00712BE1" w:rsidRPr="00FF63B8" w:rsidRDefault="00712BE1" w:rsidP="00712BE1">
      <w:pPr>
        <w:pStyle w:val="Puslapioinaostekstas"/>
        <w:numPr>
          <w:ilvl w:val="0"/>
          <w:numId w:val="14"/>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496877"/>
      <w:docPartObj>
        <w:docPartGallery w:val="Page Numbers (Top of Page)"/>
        <w:docPartUnique/>
      </w:docPartObj>
    </w:sdtPr>
    <w:sdtEndPr/>
    <w:sdtContent>
      <w:p w14:paraId="28CB7138" w14:textId="77777777" w:rsidR="00712BE1" w:rsidRDefault="00712BE1">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E768" w14:textId="77777777" w:rsidR="00712BE1" w:rsidRPr="00B65CF3" w:rsidRDefault="00712BE1" w:rsidP="00B65CF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57F6" w14:textId="77777777" w:rsidR="00BF6507" w:rsidRPr="00916BBD" w:rsidRDefault="00BF6507">
    <w:pPr>
      <w:tabs>
        <w:tab w:val="center" w:pos="4680"/>
        <w:tab w:val="right" w:pos="9360"/>
      </w:tabs>
      <w:jc w:val="center"/>
      <w:rPr>
        <w:rFonts w:eastAsia="Arial"/>
      </w:rPr>
    </w:pPr>
    <w:r w:rsidRPr="00916BBD">
      <w:rPr>
        <w:rFonts w:eastAsia="Arial"/>
      </w:rPr>
      <w:fldChar w:fldCharType="begin"/>
    </w:r>
    <w:r w:rsidRPr="00916BBD">
      <w:rPr>
        <w:rFonts w:eastAsia="Arial"/>
      </w:rPr>
      <w:instrText>PAGE   \* MERGEFORMAT</w:instrText>
    </w:r>
    <w:r w:rsidRPr="00916BBD">
      <w:rPr>
        <w:rFonts w:eastAsia="Arial"/>
      </w:rPr>
      <w:fldChar w:fldCharType="separate"/>
    </w:r>
    <w:r w:rsidRPr="00916BBD">
      <w:rPr>
        <w:rFonts w:eastAsia="Arial"/>
      </w:rPr>
      <w:t>2</w:t>
    </w:r>
    <w:r w:rsidRPr="00916BBD">
      <w:rPr>
        <w:rFonts w:eastAsia="Arial"/>
      </w:rPr>
      <w:t>1</w:t>
    </w:r>
    <w:r w:rsidRPr="00916BBD">
      <w:rPr>
        <w:rFonts w:eastAsia="Arial"/>
      </w:rPr>
      <w:fldChar w:fldCharType="end"/>
    </w:r>
  </w:p>
  <w:p w14:paraId="771443AB" w14:textId="77777777" w:rsidR="00BF6507" w:rsidRDefault="00BF6507">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F901A5"/>
    <w:multiLevelType w:val="multilevel"/>
    <w:tmpl w:val="FBC455F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10F885"/>
    <w:multiLevelType w:val="hybridMultilevel"/>
    <w:tmpl w:val="DFDCAF0E"/>
    <w:lvl w:ilvl="0" w:tplc="5A98E108">
      <w:start w:val="1"/>
      <w:numFmt w:val="decimal"/>
      <w:lvlText w:val="%1."/>
      <w:lvlJc w:val="left"/>
      <w:pPr>
        <w:ind w:left="720" w:hanging="360"/>
      </w:pPr>
    </w:lvl>
    <w:lvl w:ilvl="1" w:tplc="959AC894">
      <w:start w:val="1"/>
      <w:numFmt w:val="lowerLetter"/>
      <w:lvlText w:val="%2."/>
      <w:lvlJc w:val="left"/>
      <w:pPr>
        <w:ind w:left="1440" w:hanging="360"/>
      </w:pPr>
    </w:lvl>
    <w:lvl w:ilvl="2" w:tplc="63788A9A">
      <w:start w:val="1"/>
      <w:numFmt w:val="lowerRoman"/>
      <w:lvlText w:val="%3."/>
      <w:lvlJc w:val="right"/>
      <w:pPr>
        <w:ind w:left="2160" w:hanging="180"/>
      </w:pPr>
    </w:lvl>
    <w:lvl w:ilvl="3" w:tplc="A1BC3DE4">
      <w:start w:val="1"/>
      <w:numFmt w:val="decimal"/>
      <w:lvlText w:val="%4."/>
      <w:lvlJc w:val="left"/>
      <w:pPr>
        <w:ind w:left="2880" w:hanging="360"/>
      </w:pPr>
    </w:lvl>
    <w:lvl w:ilvl="4" w:tplc="DC30CE34">
      <w:start w:val="1"/>
      <w:numFmt w:val="lowerLetter"/>
      <w:lvlText w:val="%5."/>
      <w:lvlJc w:val="left"/>
      <w:pPr>
        <w:ind w:left="3600" w:hanging="360"/>
      </w:pPr>
    </w:lvl>
    <w:lvl w:ilvl="5" w:tplc="34DEB6E2">
      <w:start w:val="1"/>
      <w:numFmt w:val="lowerRoman"/>
      <w:lvlText w:val="%6."/>
      <w:lvlJc w:val="right"/>
      <w:pPr>
        <w:ind w:left="4320" w:hanging="180"/>
      </w:pPr>
    </w:lvl>
    <w:lvl w:ilvl="6" w:tplc="8452E228">
      <w:start w:val="1"/>
      <w:numFmt w:val="decimal"/>
      <w:lvlText w:val="%7."/>
      <w:lvlJc w:val="left"/>
      <w:pPr>
        <w:ind w:left="5040" w:hanging="360"/>
      </w:pPr>
    </w:lvl>
    <w:lvl w:ilvl="7" w:tplc="972CDB92">
      <w:start w:val="1"/>
      <w:numFmt w:val="lowerLetter"/>
      <w:lvlText w:val="%8."/>
      <w:lvlJc w:val="left"/>
      <w:pPr>
        <w:ind w:left="5760" w:hanging="360"/>
      </w:pPr>
    </w:lvl>
    <w:lvl w:ilvl="8" w:tplc="FB5C9354">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481BD1"/>
    <w:multiLevelType w:val="hybridMultilevel"/>
    <w:tmpl w:val="C1BAA774"/>
    <w:lvl w:ilvl="0" w:tplc="75026864">
      <w:start w:val="1"/>
      <w:numFmt w:val="bullet"/>
      <w:lvlText w:val=""/>
      <w:lvlJc w:val="left"/>
      <w:pPr>
        <w:ind w:left="1018" w:hanging="360"/>
      </w:pPr>
      <w:rPr>
        <w:rFonts w:ascii="Symbol" w:hAnsi="Symbol" w:hint="default"/>
      </w:rPr>
    </w:lvl>
    <w:lvl w:ilvl="1" w:tplc="04270003">
      <w:start w:val="1"/>
      <w:numFmt w:val="bullet"/>
      <w:lvlText w:val="o"/>
      <w:lvlJc w:val="left"/>
      <w:pPr>
        <w:ind w:left="1738" w:hanging="360"/>
      </w:pPr>
      <w:rPr>
        <w:rFonts w:ascii="Courier New" w:hAnsi="Courier New" w:cs="Courier New" w:hint="default"/>
      </w:rPr>
    </w:lvl>
    <w:lvl w:ilvl="2" w:tplc="04270005">
      <w:start w:val="1"/>
      <w:numFmt w:val="bullet"/>
      <w:lvlText w:val=""/>
      <w:lvlJc w:val="left"/>
      <w:pPr>
        <w:ind w:left="2458" w:hanging="360"/>
      </w:pPr>
      <w:rPr>
        <w:rFonts w:ascii="Wingdings" w:hAnsi="Wingdings" w:hint="default"/>
      </w:rPr>
    </w:lvl>
    <w:lvl w:ilvl="3" w:tplc="04270001">
      <w:start w:val="1"/>
      <w:numFmt w:val="bullet"/>
      <w:lvlText w:val=""/>
      <w:lvlJc w:val="left"/>
      <w:pPr>
        <w:ind w:left="3178" w:hanging="360"/>
      </w:pPr>
      <w:rPr>
        <w:rFonts w:ascii="Symbol" w:hAnsi="Symbol" w:hint="default"/>
      </w:rPr>
    </w:lvl>
    <w:lvl w:ilvl="4" w:tplc="04270003">
      <w:start w:val="1"/>
      <w:numFmt w:val="bullet"/>
      <w:lvlText w:val="o"/>
      <w:lvlJc w:val="left"/>
      <w:pPr>
        <w:ind w:left="3898" w:hanging="360"/>
      </w:pPr>
      <w:rPr>
        <w:rFonts w:ascii="Courier New" w:hAnsi="Courier New" w:cs="Courier New" w:hint="default"/>
      </w:rPr>
    </w:lvl>
    <w:lvl w:ilvl="5" w:tplc="04270005">
      <w:start w:val="1"/>
      <w:numFmt w:val="bullet"/>
      <w:lvlText w:val=""/>
      <w:lvlJc w:val="left"/>
      <w:pPr>
        <w:ind w:left="4618" w:hanging="360"/>
      </w:pPr>
      <w:rPr>
        <w:rFonts w:ascii="Wingdings" w:hAnsi="Wingdings" w:hint="default"/>
      </w:rPr>
    </w:lvl>
    <w:lvl w:ilvl="6" w:tplc="04270001">
      <w:start w:val="1"/>
      <w:numFmt w:val="bullet"/>
      <w:lvlText w:val=""/>
      <w:lvlJc w:val="left"/>
      <w:pPr>
        <w:ind w:left="5338" w:hanging="360"/>
      </w:pPr>
      <w:rPr>
        <w:rFonts w:ascii="Symbol" w:hAnsi="Symbol" w:hint="default"/>
      </w:rPr>
    </w:lvl>
    <w:lvl w:ilvl="7" w:tplc="04270003">
      <w:start w:val="1"/>
      <w:numFmt w:val="bullet"/>
      <w:lvlText w:val="o"/>
      <w:lvlJc w:val="left"/>
      <w:pPr>
        <w:ind w:left="6058" w:hanging="360"/>
      </w:pPr>
      <w:rPr>
        <w:rFonts w:ascii="Courier New" w:hAnsi="Courier New" w:cs="Courier New" w:hint="default"/>
      </w:rPr>
    </w:lvl>
    <w:lvl w:ilvl="8" w:tplc="04270005">
      <w:start w:val="1"/>
      <w:numFmt w:val="bullet"/>
      <w:lvlText w:val=""/>
      <w:lvlJc w:val="left"/>
      <w:pPr>
        <w:ind w:left="6778"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2"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7" w15:restartNumberingAfterBreak="0">
    <w:nsid w:val="5B964A09"/>
    <w:multiLevelType w:val="hybridMultilevel"/>
    <w:tmpl w:val="7E5066A8"/>
    <w:lvl w:ilvl="0" w:tplc="BAF870E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7A7BF0"/>
    <w:multiLevelType w:val="multilevel"/>
    <w:tmpl w:val="FBC455F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8"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9EC6A17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8"/>
  </w:num>
  <w:num w:numId="2" w16cid:durableId="526139676">
    <w:abstractNumId w:val="4"/>
  </w:num>
  <w:num w:numId="3" w16cid:durableId="2028217904">
    <w:abstractNumId w:val="19"/>
  </w:num>
  <w:num w:numId="4" w16cid:durableId="1642922880">
    <w:abstractNumId w:val="24"/>
  </w:num>
  <w:num w:numId="5" w16cid:durableId="759719113">
    <w:abstractNumId w:val="29"/>
  </w:num>
  <w:num w:numId="6" w16cid:durableId="1736663611">
    <w:abstractNumId w:val="2"/>
  </w:num>
  <w:num w:numId="7" w16cid:durableId="348023395">
    <w:abstractNumId w:val="14"/>
  </w:num>
  <w:num w:numId="8" w16cid:durableId="1053121862">
    <w:abstractNumId w:val="26"/>
  </w:num>
  <w:num w:numId="9" w16cid:durableId="2131702829">
    <w:abstractNumId w:val="23"/>
  </w:num>
  <w:num w:numId="10" w16cid:durableId="968631918">
    <w:abstractNumId w:val="18"/>
  </w:num>
  <w:num w:numId="11" w16cid:durableId="118382119">
    <w:abstractNumId w:val="27"/>
  </w:num>
  <w:num w:numId="12" w16cid:durableId="1174877442">
    <w:abstractNumId w:val="20"/>
  </w:num>
  <w:num w:numId="13" w16cid:durableId="1364474307">
    <w:abstractNumId w:val="25"/>
  </w:num>
  <w:num w:numId="14" w16cid:durableId="1006250376">
    <w:abstractNumId w:val="1"/>
  </w:num>
  <w:num w:numId="15" w16cid:durableId="566838967">
    <w:abstractNumId w:val="10"/>
  </w:num>
  <w:num w:numId="16" w16cid:durableId="724261430">
    <w:abstractNumId w:val="22"/>
  </w:num>
  <w:num w:numId="17" w16cid:durableId="1884630571">
    <w:abstractNumId w:val="13"/>
  </w:num>
  <w:num w:numId="18" w16cid:durableId="607277151">
    <w:abstractNumId w:val="15"/>
  </w:num>
  <w:num w:numId="19" w16cid:durableId="1089815071">
    <w:abstractNumId w:val="11"/>
  </w:num>
  <w:num w:numId="20" w16cid:durableId="474420729">
    <w:abstractNumId w:val="6"/>
  </w:num>
  <w:num w:numId="21" w16cid:durableId="164781829">
    <w:abstractNumId w:val="7"/>
  </w:num>
  <w:num w:numId="22" w16cid:durableId="1211570888">
    <w:abstractNumId w:val="21"/>
  </w:num>
  <w:num w:numId="23" w16cid:durableId="761998912">
    <w:abstractNumId w:val="12"/>
  </w:num>
  <w:num w:numId="24" w16cid:durableId="1986885583">
    <w:abstractNumId w:val="28"/>
  </w:num>
  <w:num w:numId="25" w16cid:durableId="1058163245">
    <w:abstractNumId w:val="16"/>
  </w:num>
  <w:num w:numId="26" w16cid:durableId="1129856410">
    <w:abstractNumId w:val="3"/>
  </w:num>
  <w:num w:numId="27" w16cid:durableId="556206253">
    <w:abstractNumId w:val="5"/>
  </w:num>
  <w:num w:numId="28" w16cid:durableId="2094278201">
    <w:abstractNumId w:val="0"/>
  </w:num>
  <w:num w:numId="29" w16cid:durableId="1410807262">
    <w:abstractNumId w:val="9"/>
  </w:num>
  <w:num w:numId="30" w16cid:durableId="23655057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C30"/>
    <w:rsid w:val="000074A0"/>
    <w:rsid w:val="00007D23"/>
    <w:rsid w:val="00007EC9"/>
    <w:rsid w:val="00007F36"/>
    <w:rsid w:val="0001089B"/>
    <w:rsid w:val="00010A2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61D"/>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1E"/>
    <w:rsid w:val="00022DEB"/>
    <w:rsid w:val="00022E0C"/>
    <w:rsid w:val="00023641"/>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0D20"/>
    <w:rsid w:val="00051151"/>
    <w:rsid w:val="0005148B"/>
    <w:rsid w:val="00051544"/>
    <w:rsid w:val="00051A51"/>
    <w:rsid w:val="00051E9D"/>
    <w:rsid w:val="00051F2D"/>
    <w:rsid w:val="000521F2"/>
    <w:rsid w:val="00052365"/>
    <w:rsid w:val="00052778"/>
    <w:rsid w:val="0005295E"/>
    <w:rsid w:val="00053139"/>
    <w:rsid w:val="0005396D"/>
    <w:rsid w:val="00053ABC"/>
    <w:rsid w:val="00054382"/>
    <w:rsid w:val="000543B5"/>
    <w:rsid w:val="0005458E"/>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5BE"/>
    <w:rsid w:val="00095834"/>
    <w:rsid w:val="00095A99"/>
    <w:rsid w:val="00095E3F"/>
    <w:rsid w:val="0009724E"/>
    <w:rsid w:val="00097810"/>
    <w:rsid w:val="00097B80"/>
    <w:rsid w:val="000A05FB"/>
    <w:rsid w:val="000A09BB"/>
    <w:rsid w:val="000A0DFE"/>
    <w:rsid w:val="000A0F5D"/>
    <w:rsid w:val="000A19DF"/>
    <w:rsid w:val="000A1E34"/>
    <w:rsid w:val="000A202B"/>
    <w:rsid w:val="000A2CBA"/>
    <w:rsid w:val="000A2D88"/>
    <w:rsid w:val="000A3E73"/>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19F"/>
    <w:rsid w:val="000C2217"/>
    <w:rsid w:val="000C238A"/>
    <w:rsid w:val="000C2AE9"/>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72"/>
    <w:rsid w:val="000D26D8"/>
    <w:rsid w:val="000D3A39"/>
    <w:rsid w:val="000D412D"/>
    <w:rsid w:val="000D4332"/>
    <w:rsid w:val="000D4406"/>
    <w:rsid w:val="000D4B9C"/>
    <w:rsid w:val="000D4E2B"/>
    <w:rsid w:val="000D5C58"/>
    <w:rsid w:val="000D5FE3"/>
    <w:rsid w:val="000D638A"/>
    <w:rsid w:val="000D71C2"/>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8"/>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72BE"/>
    <w:rsid w:val="0010779C"/>
    <w:rsid w:val="00107A04"/>
    <w:rsid w:val="00110481"/>
    <w:rsid w:val="00110521"/>
    <w:rsid w:val="00111429"/>
    <w:rsid w:val="00111943"/>
    <w:rsid w:val="0011199A"/>
    <w:rsid w:val="001123B4"/>
    <w:rsid w:val="001126FB"/>
    <w:rsid w:val="00112A24"/>
    <w:rsid w:val="00112EE8"/>
    <w:rsid w:val="0011320C"/>
    <w:rsid w:val="0011344C"/>
    <w:rsid w:val="00113B07"/>
    <w:rsid w:val="00113C79"/>
    <w:rsid w:val="00113EAE"/>
    <w:rsid w:val="00113FD3"/>
    <w:rsid w:val="00115438"/>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66F"/>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4942"/>
    <w:rsid w:val="0015529C"/>
    <w:rsid w:val="00155354"/>
    <w:rsid w:val="00156148"/>
    <w:rsid w:val="00156AC9"/>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E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118B"/>
    <w:rsid w:val="001D2623"/>
    <w:rsid w:val="001D2CB6"/>
    <w:rsid w:val="001D3421"/>
    <w:rsid w:val="001D37D8"/>
    <w:rsid w:val="001D3A26"/>
    <w:rsid w:val="001D414C"/>
    <w:rsid w:val="001D41F4"/>
    <w:rsid w:val="001D5752"/>
    <w:rsid w:val="001D6043"/>
    <w:rsid w:val="001D612E"/>
    <w:rsid w:val="001D65F8"/>
    <w:rsid w:val="001D7492"/>
    <w:rsid w:val="001D7890"/>
    <w:rsid w:val="001E0107"/>
    <w:rsid w:val="001E029F"/>
    <w:rsid w:val="001E250F"/>
    <w:rsid w:val="001E2BC5"/>
    <w:rsid w:val="001E3801"/>
    <w:rsid w:val="001E3D5A"/>
    <w:rsid w:val="001E4891"/>
    <w:rsid w:val="001E4C29"/>
    <w:rsid w:val="001E4DB2"/>
    <w:rsid w:val="001E52AE"/>
    <w:rsid w:val="001E5701"/>
    <w:rsid w:val="001E61DF"/>
    <w:rsid w:val="001E76C7"/>
    <w:rsid w:val="001E7E24"/>
    <w:rsid w:val="001F04C1"/>
    <w:rsid w:val="001F15A0"/>
    <w:rsid w:val="001F1D6C"/>
    <w:rsid w:val="001F1DB6"/>
    <w:rsid w:val="001F1FB1"/>
    <w:rsid w:val="001F2168"/>
    <w:rsid w:val="001F2E11"/>
    <w:rsid w:val="001F2EB6"/>
    <w:rsid w:val="001F2F89"/>
    <w:rsid w:val="001F3174"/>
    <w:rsid w:val="001F5180"/>
    <w:rsid w:val="001F573E"/>
    <w:rsid w:val="001F5A54"/>
    <w:rsid w:val="001F5ED0"/>
    <w:rsid w:val="001F62B2"/>
    <w:rsid w:val="001F6551"/>
    <w:rsid w:val="001F65BB"/>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00"/>
    <w:rsid w:val="002058A4"/>
    <w:rsid w:val="002059C4"/>
    <w:rsid w:val="00205A0F"/>
    <w:rsid w:val="00206179"/>
    <w:rsid w:val="00206FBF"/>
    <w:rsid w:val="0020710A"/>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BA"/>
    <w:rsid w:val="002135C6"/>
    <w:rsid w:val="002140C5"/>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2843"/>
    <w:rsid w:val="002234F6"/>
    <w:rsid w:val="00223614"/>
    <w:rsid w:val="00223725"/>
    <w:rsid w:val="00223D79"/>
    <w:rsid w:val="00224F0F"/>
    <w:rsid w:val="002256CF"/>
    <w:rsid w:val="002257D8"/>
    <w:rsid w:val="00225BEF"/>
    <w:rsid w:val="002267DE"/>
    <w:rsid w:val="00226AD0"/>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735B"/>
    <w:rsid w:val="002476D5"/>
    <w:rsid w:val="002501D0"/>
    <w:rsid w:val="002510C4"/>
    <w:rsid w:val="00251117"/>
    <w:rsid w:val="0025176F"/>
    <w:rsid w:val="00251D4A"/>
    <w:rsid w:val="00251D79"/>
    <w:rsid w:val="002522CA"/>
    <w:rsid w:val="00252A35"/>
    <w:rsid w:val="00252E84"/>
    <w:rsid w:val="00253090"/>
    <w:rsid w:val="00253C3C"/>
    <w:rsid w:val="00254895"/>
    <w:rsid w:val="00254B13"/>
    <w:rsid w:val="00255225"/>
    <w:rsid w:val="0025607C"/>
    <w:rsid w:val="00256465"/>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1DB"/>
    <w:rsid w:val="00294B97"/>
    <w:rsid w:val="00294BE3"/>
    <w:rsid w:val="002955C5"/>
    <w:rsid w:val="002960E2"/>
    <w:rsid w:val="002970CF"/>
    <w:rsid w:val="00297490"/>
    <w:rsid w:val="002974D4"/>
    <w:rsid w:val="002A00F8"/>
    <w:rsid w:val="002A0BB8"/>
    <w:rsid w:val="002A1EB6"/>
    <w:rsid w:val="002A25D9"/>
    <w:rsid w:val="002A3B3E"/>
    <w:rsid w:val="002A3C89"/>
    <w:rsid w:val="002A43AA"/>
    <w:rsid w:val="002A4AC9"/>
    <w:rsid w:val="002A5143"/>
    <w:rsid w:val="002A62B6"/>
    <w:rsid w:val="002A637A"/>
    <w:rsid w:val="002A6658"/>
    <w:rsid w:val="002A70E6"/>
    <w:rsid w:val="002A71C8"/>
    <w:rsid w:val="002A7361"/>
    <w:rsid w:val="002A7A35"/>
    <w:rsid w:val="002B0002"/>
    <w:rsid w:val="002B062F"/>
    <w:rsid w:val="002B11FF"/>
    <w:rsid w:val="002B12BE"/>
    <w:rsid w:val="002B144C"/>
    <w:rsid w:val="002B165D"/>
    <w:rsid w:val="002B180A"/>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A7A"/>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D70"/>
    <w:rsid w:val="002E4A5A"/>
    <w:rsid w:val="002E5C9B"/>
    <w:rsid w:val="002E5EA9"/>
    <w:rsid w:val="002E6BB6"/>
    <w:rsid w:val="002E76E2"/>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B6"/>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1DD"/>
    <w:rsid w:val="00313947"/>
    <w:rsid w:val="00313A09"/>
    <w:rsid w:val="00313C2B"/>
    <w:rsid w:val="0031420A"/>
    <w:rsid w:val="003142F7"/>
    <w:rsid w:val="00314972"/>
    <w:rsid w:val="00314A80"/>
    <w:rsid w:val="00314BA3"/>
    <w:rsid w:val="003155D3"/>
    <w:rsid w:val="0031574F"/>
    <w:rsid w:val="00315C95"/>
    <w:rsid w:val="00317AC3"/>
    <w:rsid w:val="00317F18"/>
    <w:rsid w:val="00320115"/>
    <w:rsid w:val="00321053"/>
    <w:rsid w:val="00321802"/>
    <w:rsid w:val="00321A79"/>
    <w:rsid w:val="00321B1F"/>
    <w:rsid w:val="003222F4"/>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21"/>
    <w:rsid w:val="00353A48"/>
    <w:rsid w:val="00353D1B"/>
    <w:rsid w:val="00354AB4"/>
    <w:rsid w:val="00354F63"/>
    <w:rsid w:val="00355501"/>
    <w:rsid w:val="0035559D"/>
    <w:rsid w:val="00355743"/>
    <w:rsid w:val="00355846"/>
    <w:rsid w:val="003558A5"/>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CE1"/>
    <w:rsid w:val="003671C3"/>
    <w:rsid w:val="003679C8"/>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632B"/>
    <w:rsid w:val="00376628"/>
    <w:rsid w:val="0037691C"/>
    <w:rsid w:val="003771ED"/>
    <w:rsid w:val="00377497"/>
    <w:rsid w:val="0037752D"/>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7297"/>
    <w:rsid w:val="003F740A"/>
    <w:rsid w:val="003F7FE3"/>
    <w:rsid w:val="00400269"/>
    <w:rsid w:val="00400AA4"/>
    <w:rsid w:val="004017E7"/>
    <w:rsid w:val="00401CAD"/>
    <w:rsid w:val="004022F2"/>
    <w:rsid w:val="0040276A"/>
    <w:rsid w:val="00402EBA"/>
    <w:rsid w:val="004038D3"/>
    <w:rsid w:val="00403C4D"/>
    <w:rsid w:val="0040427C"/>
    <w:rsid w:val="00404533"/>
    <w:rsid w:val="0040472C"/>
    <w:rsid w:val="004047D7"/>
    <w:rsid w:val="00405578"/>
    <w:rsid w:val="004057A7"/>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4EF7"/>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01D4"/>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E2"/>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849"/>
    <w:rsid w:val="00482647"/>
    <w:rsid w:val="00482BC0"/>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41F6"/>
    <w:rsid w:val="0049538A"/>
    <w:rsid w:val="00495DD8"/>
    <w:rsid w:val="00495F71"/>
    <w:rsid w:val="00496EFB"/>
    <w:rsid w:val="00497851"/>
    <w:rsid w:val="00497883"/>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5EC2"/>
    <w:rsid w:val="004C606C"/>
    <w:rsid w:val="004C67A2"/>
    <w:rsid w:val="004C7DC4"/>
    <w:rsid w:val="004C7E0B"/>
    <w:rsid w:val="004C7E53"/>
    <w:rsid w:val="004D00C0"/>
    <w:rsid w:val="004D017C"/>
    <w:rsid w:val="004D070C"/>
    <w:rsid w:val="004D1010"/>
    <w:rsid w:val="004D1E77"/>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1E69"/>
    <w:rsid w:val="005020EF"/>
    <w:rsid w:val="0050218B"/>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EA3"/>
    <w:rsid w:val="00540094"/>
    <w:rsid w:val="005404A6"/>
    <w:rsid w:val="00540743"/>
    <w:rsid w:val="00540C9A"/>
    <w:rsid w:val="0054132A"/>
    <w:rsid w:val="005415E4"/>
    <w:rsid w:val="00541BC4"/>
    <w:rsid w:val="005420ED"/>
    <w:rsid w:val="00542A74"/>
    <w:rsid w:val="00543248"/>
    <w:rsid w:val="00543835"/>
    <w:rsid w:val="00543AE0"/>
    <w:rsid w:val="005448A6"/>
    <w:rsid w:val="00544952"/>
    <w:rsid w:val="005452FC"/>
    <w:rsid w:val="005464B7"/>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1AF5"/>
    <w:rsid w:val="005A2704"/>
    <w:rsid w:val="005A2AC1"/>
    <w:rsid w:val="005A2B07"/>
    <w:rsid w:val="005A58E6"/>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D81"/>
    <w:rsid w:val="005B5ED5"/>
    <w:rsid w:val="005B6816"/>
    <w:rsid w:val="005B6A9A"/>
    <w:rsid w:val="005C0258"/>
    <w:rsid w:val="005C0B37"/>
    <w:rsid w:val="005C17C2"/>
    <w:rsid w:val="005C1E12"/>
    <w:rsid w:val="005C310E"/>
    <w:rsid w:val="005C3F18"/>
    <w:rsid w:val="005C5BD5"/>
    <w:rsid w:val="005C6C2A"/>
    <w:rsid w:val="005C6D8F"/>
    <w:rsid w:val="005D07DB"/>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1335"/>
    <w:rsid w:val="0062150E"/>
    <w:rsid w:val="00622EF5"/>
    <w:rsid w:val="0062301F"/>
    <w:rsid w:val="0062366A"/>
    <w:rsid w:val="0062378B"/>
    <w:rsid w:val="00623F37"/>
    <w:rsid w:val="00623F56"/>
    <w:rsid w:val="006242E9"/>
    <w:rsid w:val="006250F6"/>
    <w:rsid w:val="006258F1"/>
    <w:rsid w:val="00625F95"/>
    <w:rsid w:val="00626341"/>
    <w:rsid w:val="0062681A"/>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2B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F17"/>
    <w:rsid w:val="00660DB1"/>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428B"/>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B95"/>
    <w:rsid w:val="006F6DAA"/>
    <w:rsid w:val="006F70C2"/>
    <w:rsid w:val="006F7115"/>
    <w:rsid w:val="00700D1B"/>
    <w:rsid w:val="00701093"/>
    <w:rsid w:val="00701459"/>
    <w:rsid w:val="00701577"/>
    <w:rsid w:val="0070177A"/>
    <w:rsid w:val="00701C5E"/>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BE1"/>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65"/>
    <w:rsid w:val="00771A43"/>
    <w:rsid w:val="00771D7A"/>
    <w:rsid w:val="00771EC8"/>
    <w:rsid w:val="007720C2"/>
    <w:rsid w:val="007731F0"/>
    <w:rsid w:val="00773A1C"/>
    <w:rsid w:val="007740AD"/>
    <w:rsid w:val="007746F0"/>
    <w:rsid w:val="00774AA5"/>
    <w:rsid w:val="0077554C"/>
    <w:rsid w:val="00775B59"/>
    <w:rsid w:val="00775FC3"/>
    <w:rsid w:val="007763E1"/>
    <w:rsid w:val="00776BA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3E22"/>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3ED5"/>
    <w:rsid w:val="007F47E7"/>
    <w:rsid w:val="007F4F75"/>
    <w:rsid w:val="007F5B8B"/>
    <w:rsid w:val="007F6402"/>
    <w:rsid w:val="007F6C4A"/>
    <w:rsid w:val="007F6C5E"/>
    <w:rsid w:val="007F70F3"/>
    <w:rsid w:val="007F7C6D"/>
    <w:rsid w:val="0080079C"/>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08C"/>
    <w:rsid w:val="008636F0"/>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5CE"/>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657"/>
    <w:rsid w:val="008A3A6F"/>
    <w:rsid w:val="008A3C76"/>
    <w:rsid w:val="008A3C98"/>
    <w:rsid w:val="008A4861"/>
    <w:rsid w:val="008A4EBF"/>
    <w:rsid w:val="008A51A5"/>
    <w:rsid w:val="008A5606"/>
    <w:rsid w:val="008A5873"/>
    <w:rsid w:val="008A5D2E"/>
    <w:rsid w:val="008A6002"/>
    <w:rsid w:val="008A60BA"/>
    <w:rsid w:val="008A6570"/>
    <w:rsid w:val="008A6B05"/>
    <w:rsid w:val="008A7203"/>
    <w:rsid w:val="008A7E15"/>
    <w:rsid w:val="008B032C"/>
    <w:rsid w:val="008B0C66"/>
    <w:rsid w:val="008B1FB2"/>
    <w:rsid w:val="008B2564"/>
    <w:rsid w:val="008B29CD"/>
    <w:rsid w:val="008B2F62"/>
    <w:rsid w:val="008B31B9"/>
    <w:rsid w:val="008B47EE"/>
    <w:rsid w:val="008B481E"/>
    <w:rsid w:val="008B4851"/>
    <w:rsid w:val="008B5444"/>
    <w:rsid w:val="008B5670"/>
    <w:rsid w:val="008B6309"/>
    <w:rsid w:val="008B6389"/>
    <w:rsid w:val="008B6A96"/>
    <w:rsid w:val="008B6B87"/>
    <w:rsid w:val="008B6C07"/>
    <w:rsid w:val="008B7377"/>
    <w:rsid w:val="008B786C"/>
    <w:rsid w:val="008C0019"/>
    <w:rsid w:val="008C0424"/>
    <w:rsid w:val="008C046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CBF"/>
    <w:rsid w:val="00931E5B"/>
    <w:rsid w:val="00931F19"/>
    <w:rsid w:val="009323DD"/>
    <w:rsid w:val="0093261C"/>
    <w:rsid w:val="0093343E"/>
    <w:rsid w:val="00934599"/>
    <w:rsid w:val="0093482B"/>
    <w:rsid w:val="00935371"/>
    <w:rsid w:val="00935826"/>
    <w:rsid w:val="0093767A"/>
    <w:rsid w:val="0093793B"/>
    <w:rsid w:val="009400B9"/>
    <w:rsid w:val="00940EF8"/>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446F"/>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489D"/>
    <w:rsid w:val="00995523"/>
    <w:rsid w:val="00995B2D"/>
    <w:rsid w:val="00995FEE"/>
    <w:rsid w:val="00996076"/>
    <w:rsid w:val="0099696F"/>
    <w:rsid w:val="00996A31"/>
    <w:rsid w:val="00996C63"/>
    <w:rsid w:val="00997065"/>
    <w:rsid w:val="0099736C"/>
    <w:rsid w:val="00997429"/>
    <w:rsid w:val="009978CF"/>
    <w:rsid w:val="009A03C6"/>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62AA"/>
    <w:rsid w:val="009B654D"/>
    <w:rsid w:val="009B6595"/>
    <w:rsid w:val="009B660E"/>
    <w:rsid w:val="009B6D2B"/>
    <w:rsid w:val="009B6E32"/>
    <w:rsid w:val="009B6F95"/>
    <w:rsid w:val="009B711D"/>
    <w:rsid w:val="009C00DC"/>
    <w:rsid w:val="009C06DA"/>
    <w:rsid w:val="009C0ED6"/>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0E80"/>
    <w:rsid w:val="009D1038"/>
    <w:rsid w:val="009D184C"/>
    <w:rsid w:val="009D2262"/>
    <w:rsid w:val="009D2F13"/>
    <w:rsid w:val="009D2F4F"/>
    <w:rsid w:val="009D43B4"/>
    <w:rsid w:val="009D4FEC"/>
    <w:rsid w:val="009D5909"/>
    <w:rsid w:val="009D5D9E"/>
    <w:rsid w:val="009D61CE"/>
    <w:rsid w:val="009D62CF"/>
    <w:rsid w:val="009D6598"/>
    <w:rsid w:val="009D66A2"/>
    <w:rsid w:val="009D7294"/>
    <w:rsid w:val="009D73D9"/>
    <w:rsid w:val="009D779F"/>
    <w:rsid w:val="009E064A"/>
    <w:rsid w:val="009E15FF"/>
    <w:rsid w:val="009E1FFB"/>
    <w:rsid w:val="009E20B7"/>
    <w:rsid w:val="009E2403"/>
    <w:rsid w:val="009E3E43"/>
    <w:rsid w:val="009E43D5"/>
    <w:rsid w:val="009E46B6"/>
    <w:rsid w:val="009E46BC"/>
    <w:rsid w:val="009E4CDE"/>
    <w:rsid w:val="009E5D28"/>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524"/>
    <w:rsid w:val="00A028CC"/>
    <w:rsid w:val="00A03422"/>
    <w:rsid w:val="00A03B2D"/>
    <w:rsid w:val="00A0430F"/>
    <w:rsid w:val="00A045BC"/>
    <w:rsid w:val="00A0461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0E7"/>
    <w:rsid w:val="00A147C9"/>
    <w:rsid w:val="00A14833"/>
    <w:rsid w:val="00A154AE"/>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013D"/>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2FD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6518"/>
    <w:rsid w:val="00A96630"/>
    <w:rsid w:val="00A967FE"/>
    <w:rsid w:val="00A96ED3"/>
    <w:rsid w:val="00A9707B"/>
    <w:rsid w:val="00A97192"/>
    <w:rsid w:val="00A97EDD"/>
    <w:rsid w:val="00A97EF0"/>
    <w:rsid w:val="00A97F33"/>
    <w:rsid w:val="00AA00A5"/>
    <w:rsid w:val="00AA0DC1"/>
    <w:rsid w:val="00AA1198"/>
    <w:rsid w:val="00AA1D7C"/>
    <w:rsid w:val="00AA23FB"/>
    <w:rsid w:val="00AA2718"/>
    <w:rsid w:val="00AA29DF"/>
    <w:rsid w:val="00AA2A14"/>
    <w:rsid w:val="00AA362E"/>
    <w:rsid w:val="00AA4300"/>
    <w:rsid w:val="00AA4CE6"/>
    <w:rsid w:val="00AA52E1"/>
    <w:rsid w:val="00AA62D6"/>
    <w:rsid w:val="00AA6640"/>
    <w:rsid w:val="00AA66DF"/>
    <w:rsid w:val="00AA6796"/>
    <w:rsid w:val="00AA73A8"/>
    <w:rsid w:val="00AA78B2"/>
    <w:rsid w:val="00AA7C0D"/>
    <w:rsid w:val="00AA7DD1"/>
    <w:rsid w:val="00AB04F3"/>
    <w:rsid w:val="00AB1754"/>
    <w:rsid w:val="00AB1EF3"/>
    <w:rsid w:val="00AB2DB9"/>
    <w:rsid w:val="00AB2E78"/>
    <w:rsid w:val="00AB2FA0"/>
    <w:rsid w:val="00AB3B35"/>
    <w:rsid w:val="00AB3B5E"/>
    <w:rsid w:val="00AB3C98"/>
    <w:rsid w:val="00AB3EA4"/>
    <w:rsid w:val="00AB40B1"/>
    <w:rsid w:val="00AB5541"/>
    <w:rsid w:val="00AB5657"/>
    <w:rsid w:val="00AB5FFA"/>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1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757"/>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29D"/>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6AA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1"/>
    <w:rsid w:val="00B34FE6"/>
    <w:rsid w:val="00B3551C"/>
    <w:rsid w:val="00B359A7"/>
    <w:rsid w:val="00B35FC1"/>
    <w:rsid w:val="00B3686E"/>
    <w:rsid w:val="00B368D9"/>
    <w:rsid w:val="00B3699E"/>
    <w:rsid w:val="00B37854"/>
    <w:rsid w:val="00B40021"/>
    <w:rsid w:val="00B4080D"/>
    <w:rsid w:val="00B40DCB"/>
    <w:rsid w:val="00B41056"/>
    <w:rsid w:val="00B411DB"/>
    <w:rsid w:val="00B413C6"/>
    <w:rsid w:val="00B41C66"/>
    <w:rsid w:val="00B42273"/>
    <w:rsid w:val="00B424B6"/>
    <w:rsid w:val="00B42AA9"/>
    <w:rsid w:val="00B4394F"/>
    <w:rsid w:val="00B43A30"/>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4C8"/>
    <w:rsid w:val="00B61D4D"/>
    <w:rsid w:val="00B61E41"/>
    <w:rsid w:val="00B61F68"/>
    <w:rsid w:val="00B628D0"/>
    <w:rsid w:val="00B62973"/>
    <w:rsid w:val="00B6299D"/>
    <w:rsid w:val="00B62AF3"/>
    <w:rsid w:val="00B62C56"/>
    <w:rsid w:val="00B62D48"/>
    <w:rsid w:val="00B64F95"/>
    <w:rsid w:val="00B6522C"/>
    <w:rsid w:val="00B65429"/>
    <w:rsid w:val="00B65A7A"/>
    <w:rsid w:val="00B65F97"/>
    <w:rsid w:val="00B669F2"/>
    <w:rsid w:val="00B66E67"/>
    <w:rsid w:val="00B67D76"/>
    <w:rsid w:val="00B70104"/>
    <w:rsid w:val="00B712C7"/>
    <w:rsid w:val="00B7179F"/>
    <w:rsid w:val="00B71986"/>
    <w:rsid w:val="00B71B06"/>
    <w:rsid w:val="00B72B13"/>
    <w:rsid w:val="00B72BAC"/>
    <w:rsid w:val="00B73A00"/>
    <w:rsid w:val="00B73BFA"/>
    <w:rsid w:val="00B741D0"/>
    <w:rsid w:val="00B742EC"/>
    <w:rsid w:val="00B74707"/>
    <w:rsid w:val="00B7494D"/>
    <w:rsid w:val="00B7535B"/>
    <w:rsid w:val="00B7560A"/>
    <w:rsid w:val="00B75AF1"/>
    <w:rsid w:val="00B75F6D"/>
    <w:rsid w:val="00B760D8"/>
    <w:rsid w:val="00B7632D"/>
    <w:rsid w:val="00B76501"/>
    <w:rsid w:val="00B76FA2"/>
    <w:rsid w:val="00B76FE6"/>
    <w:rsid w:val="00B772DE"/>
    <w:rsid w:val="00B80303"/>
    <w:rsid w:val="00B80E8A"/>
    <w:rsid w:val="00B81936"/>
    <w:rsid w:val="00B81A7E"/>
    <w:rsid w:val="00B81E4A"/>
    <w:rsid w:val="00B82699"/>
    <w:rsid w:val="00B83109"/>
    <w:rsid w:val="00B8383C"/>
    <w:rsid w:val="00B83AF3"/>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B0"/>
    <w:rsid w:val="00BB0FC8"/>
    <w:rsid w:val="00BB174C"/>
    <w:rsid w:val="00BB1ED5"/>
    <w:rsid w:val="00BB2F46"/>
    <w:rsid w:val="00BB381D"/>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F89"/>
    <w:rsid w:val="00BD00CF"/>
    <w:rsid w:val="00BD02A4"/>
    <w:rsid w:val="00BD0C86"/>
    <w:rsid w:val="00BD22D9"/>
    <w:rsid w:val="00BD3C64"/>
    <w:rsid w:val="00BD41D7"/>
    <w:rsid w:val="00BD4544"/>
    <w:rsid w:val="00BD498D"/>
    <w:rsid w:val="00BD57C7"/>
    <w:rsid w:val="00BD584D"/>
    <w:rsid w:val="00BD65B2"/>
    <w:rsid w:val="00BD7C43"/>
    <w:rsid w:val="00BE0587"/>
    <w:rsid w:val="00BE122E"/>
    <w:rsid w:val="00BE180E"/>
    <w:rsid w:val="00BE1858"/>
    <w:rsid w:val="00BE190E"/>
    <w:rsid w:val="00BE2540"/>
    <w:rsid w:val="00BE2699"/>
    <w:rsid w:val="00BE26FA"/>
    <w:rsid w:val="00BE29F5"/>
    <w:rsid w:val="00BE2D5F"/>
    <w:rsid w:val="00BE3B73"/>
    <w:rsid w:val="00BE3C0E"/>
    <w:rsid w:val="00BE57EF"/>
    <w:rsid w:val="00BE598F"/>
    <w:rsid w:val="00BE6552"/>
    <w:rsid w:val="00BE7C72"/>
    <w:rsid w:val="00BF003F"/>
    <w:rsid w:val="00BF073D"/>
    <w:rsid w:val="00BF0BE8"/>
    <w:rsid w:val="00BF129F"/>
    <w:rsid w:val="00BF1959"/>
    <w:rsid w:val="00BF1D3B"/>
    <w:rsid w:val="00BF22F5"/>
    <w:rsid w:val="00BF2B58"/>
    <w:rsid w:val="00BF386F"/>
    <w:rsid w:val="00BF3A64"/>
    <w:rsid w:val="00BF43A3"/>
    <w:rsid w:val="00BF4594"/>
    <w:rsid w:val="00BF5AEB"/>
    <w:rsid w:val="00BF6507"/>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2B9"/>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2F98"/>
    <w:rsid w:val="00C338F5"/>
    <w:rsid w:val="00C33C81"/>
    <w:rsid w:val="00C33DBC"/>
    <w:rsid w:val="00C34753"/>
    <w:rsid w:val="00C34BAF"/>
    <w:rsid w:val="00C35066"/>
    <w:rsid w:val="00C3528A"/>
    <w:rsid w:val="00C35556"/>
    <w:rsid w:val="00C357D8"/>
    <w:rsid w:val="00C35964"/>
    <w:rsid w:val="00C35C26"/>
    <w:rsid w:val="00C370F0"/>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E95"/>
    <w:rsid w:val="00C8357B"/>
    <w:rsid w:val="00C8366E"/>
    <w:rsid w:val="00C83859"/>
    <w:rsid w:val="00C83FE2"/>
    <w:rsid w:val="00C840C6"/>
    <w:rsid w:val="00C84434"/>
    <w:rsid w:val="00C84604"/>
    <w:rsid w:val="00C84723"/>
    <w:rsid w:val="00C8502B"/>
    <w:rsid w:val="00C85777"/>
    <w:rsid w:val="00C85D49"/>
    <w:rsid w:val="00C85ECF"/>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30"/>
    <w:rsid w:val="00CC4E78"/>
    <w:rsid w:val="00CC4EEC"/>
    <w:rsid w:val="00CC4F9F"/>
    <w:rsid w:val="00CC565E"/>
    <w:rsid w:val="00CC620F"/>
    <w:rsid w:val="00CC70B1"/>
    <w:rsid w:val="00CC718A"/>
    <w:rsid w:val="00CC743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02D"/>
    <w:rsid w:val="00D404AF"/>
    <w:rsid w:val="00D4094C"/>
    <w:rsid w:val="00D40BD6"/>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27D0"/>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34C6"/>
    <w:rsid w:val="00D73765"/>
    <w:rsid w:val="00D7377C"/>
    <w:rsid w:val="00D740D9"/>
    <w:rsid w:val="00D74236"/>
    <w:rsid w:val="00D75062"/>
    <w:rsid w:val="00D75460"/>
    <w:rsid w:val="00D76CA3"/>
    <w:rsid w:val="00D77078"/>
    <w:rsid w:val="00D7735E"/>
    <w:rsid w:val="00D77743"/>
    <w:rsid w:val="00D77C78"/>
    <w:rsid w:val="00D8046D"/>
    <w:rsid w:val="00D80CDF"/>
    <w:rsid w:val="00D8175C"/>
    <w:rsid w:val="00D8178E"/>
    <w:rsid w:val="00D820FC"/>
    <w:rsid w:val="00D83945"/>
    <w:rsid w:val="00D840DA"/>
    <w:rsid w:val="00D84542"/>
    <w:rsid w:val="00D8523B"/>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1C9"/>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6A1"/>
    <w:rsid w:val="00DC2956"/>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0C02"/>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484"/>
    <w:rsid w:val="00DE7D64"/>
    <w:rsid w:val="00DF0AF7"/>
    <w:rsid w:val="00DF144A"/>
    <w:rsid w:val="00DF17DB"/>
    <w:rsid w:val="00DF1869"/>
    <w:rsid w:val="00DF27B3"/>
    <w:rsid w:val="00DF28BA"/>
    <w:rsid w:val="00DF2CF5"/>
    <w:rsid w:val="00DF3708"/>
    <w:rsid w:val="00DF3B34"/>
    <w:rsid w:val="00DF3DDF"/>
    <w:rsid w:val="00DF41B8"/>
    <w:rsid w:val="00DF4D30"/>
    <w:rsid w:val="00DF50B7"/>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70AB"/>
    <w:rsid w:val="00E27A96"/>
    <w:rsid w:val="00E27F4A"/>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8B7"/>
    <w:rsid w:val="00E4540A"/>
    <w:rsid w:val="00E479B6"/>
    <w:rsid w:val="00E50D81"/>
    <w:rsid w:val="00E50F51"/>
    <w:rsid w:val="00E50F94"/>
    <w:rsid w:val="00E52B67"/>
    <w:rsid w:val="00E53CA2"/>
    <w:rsid w:val="00E53E12"/>
    <w:rsid w:val="00E54362"/>
    <w:rsid w:val="00E54843"/>
    <w:rsid w:val="00E54BE2"/>
    <w:rsid w:val="00E55E1A"/>
    <w:rsid w:val="00E56BA8"/>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B4A"/>
    <w:rsid w:val="00E70DD3"/>
    <w:rsid w:val="00E729B9"/>
    <w:rsid w:val="00E75068"/>
    <w:rsid w:val="00E76292"/>
    <w:rsid w:val="00E763B3"/>
    <w:rsid w:val="00E76434"/>
    <w:rsid w:val="00E76A3A"/>
    <w:rsid w:val="00E77D11"/>
    <w:rsid w:val="00E801BF"/>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E8B"/>
    <w:rsid w:val="00E865C4"/>
    <w:rsid w:val="00E865CE"/>
    <w:rsid w:val="00E86BCE"/>
    <w:rsid w:val="00E871A9"/>
    <w:rsid w:val="00E87642"/>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28C6"/>
    <w:rsid w:val="00EA3C1F"/>
    <w:rsid w:val="00EA4193"/>
    <w:rsid w:val="00EA4970"/>
    <w:rsid w:val="00EA4C1A"/>
    <w:rsid w:val="00EA4E23"/>
    <w:rsid w:val="00EA56A6"/>
    <w:rsid w:val="00EA61DD"/>
    <w:rsid w:val="00EA6573"/>
    <w:rsid w:val="00EA66E5"/>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1B7"/>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2F28"/>
    <w:rsid w:val="00F03222"/>
    <w:rsid w:val="00F032A4"/>
    <w:rsid w:val="00F03537"/>
    <w:rsid w:val="00F03BFE"/>
    <w:rsid w:val="00F03EE0"/>
    <w:rsid w:val="00F0480A"/>
    <w:rsid w:val="00F0499F"/>
    <w:rsid w:val="00F05F84"/>
    <w:rsid w:val="00F05FC8"/>
    <w:rsid w:val="00F065D6"/>
    <w:rsid w:val="00F06C35"/>
    <w:rsid w:val="00F07198"/>
    <w:rsid w:val="00F07575"/>
    <w:rsid w:val="00F0779F"/>
    <w:rsid w:val="00F10EB1"/>
    <w:rsid w:val="00F11188"/>
    <w:rsid w:val="00F1174E"/>
    <w:rsid w:val="00F126A8"/>
    <w:rsid w:val="00F1334C"/>
    <w:rsid w:val="00F133E3"/>
    <w:rsid w:val="00F1392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47F40"/>
    <w:rsid w:val="00F500F9"/>
    <w:rsid w:val="00F50491"/>
    <w:rsid w:val="00F504C4"/>
    <w:rsid w:val="00F50C57"/>
    <w:rsid w:val="00F50E4F"/>
    <w:rsid w:val="00F510FD"/>
    <w:rsid w:val="00F511B0"/>
    <w:rsid w:val="00F51384"/>
    <w:rsid w:val="00F51433"/>
    <w:rsid w:val="00F5171B"/>
    <w:rsid w:val="00F51A87"/>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04F"/>
    <w:rsid w:val="00F644F1"/>
    <w:rsid w:val="00F650C8"/>
    <w:rsid w:val="00F65227"/>
    <w:rsid w:val="00F65D30"/>
    <w:rsid w:val="00F65FF2"/>
    <w:rsid w:val="00F6663E"/>
    <w:rsid w:val="00F6698E"/>
    <w:rsid w:val="00F67417"/>
    <w:rsid w:val="00F678A1"/>
    <w:rsid w:val="00F701DB"/>
    <w:rsid w:val="00F70906"/>
    <w:rsid w:val="00F71B90"/>
    <w:rsid w:val="00F71FE6"/>
    <w:rsid w:val="00F7215F"/>
    <w:rsid w:val="00F739B4"/>
    <w:rsid w:val="00F73B04"/>
    <w:rsid w:val="00F75592"/>
    <w:rsid w:val="00F7599F"/>
    <w:rsid w:val="00F75FB4"/>
    <w:rsid w:val="00F7680D"/>
    <w:rsid w:val="00F76C42"/>
    <w:rsid w:val="00F7725C"/>
    <w:rsid w:val="00F7789D"/>
    <w:rsid w:val="00F80145"/>
    <w:rsid w:val="00F80241"/>
    <w:rsid w:val="00F80B9A"/>
    <w:rsid w:val="00F81F56"/>
    <w:rsid w:val="00F82282"/>
    <w:rsid w:val="00F82324"/>
    <w:rsid w:val="00F83041"/>
    <w:rsid w:val="00F83398"/>
    <w:rsid w:val="00F835DF"/>
    <w:rsid w:val="00F83EC8"/>
    <w:rsid w:val="00F84093"/>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AD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4"/>
    <w:rsid w:val="00FE3A12"/>
    <w:rsid w:val="00FE3D1F"/>
    <w:rsid w:val="00FE3D7C"/>
    <w:rsid w:val="00FE4654"/>
    <w:rsid w:val="00FE4E65"/>
    <w:rsid w:val="00FE539C"/>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42E"/>
    <w:rsid w:val="00FF17B9"/>
    <w:rsid w:val="00FF203A"/>
    <w:rsid w:val="00FF25B9"/>
    <w:rsid w:val="00FF3486"/>
    <w:rsid w:val="00FF3518"/>
    <w:rsid w:val="00FF53D1"/>
    <w:rsid w:val="00FF5672"/>
    <w:rsid w:val="00FF5BD4"/>
    <w:rsid w:val="00FF607F"/>
    <w:rsid w:val="00FF6252"/>
    <w:rsid w:val="00FF63B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CF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eastAsiaTheme="majorEastAsia" w:cstheme="majorBidi"/>
      <w:b/>
      <w:color w:val="262626" w:themeColor="text1" w:themeTint="D9"/>
      <w:szCs w:val="40"/>
    </w:rPr>
  </w:style>
  <w:style w:type="paragraph" w:styleId="Antrat2">
    <w:name w:val="heading 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Header Char Diagrama,Viršutinis kolontitulas Diagrama1 Diagrama,Viršutinis kolontitulas Diagrama Diagrama1 Diagrama, Char Diagrama Diagrama1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810EF1"/>
    <w:pPr>
      <w:tabs>
        <w:tab w:val="left" w:pos="142"/>
        <w:tab w:val="right" w:leader="dot" w:pos="9962"/>
      </w:tabs>
      <w:spacing w:line="360" w:lineRule="auto"/>
      <w:ind w:left="426" w:hanging="284"/>
    </w:pPr>
    <w:rPr>
      <w:noProof/>
      <w:lang w:val="en-US" w:eastAsia="en-US"/>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b/>
    </w:rPr>
  </w:style>
  <w:style w:type="paragraph" w:customStyle="1" w:styleId="S2lygis">
    <w:name w:val="_S 2 lygis"/>
    <w:basedOn w:val="prastasis"/>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szCs w:val="20"/>
      <w:lang w:val="en-GB"/>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sz w:val="20"/>
      <w:szCs w:val="20"/>
      <w:lang w:val="en-US" w:eastAsia="ar-SA"/>
    </w:rPr>
  </w:style>
  <w:style w:type="paragraph" w:customStyle="1" w:styleId="Pagrindinistekstas21">
    <w:name w:val="Pagrindinis tekstas 21"/>
    <w:basedOn w:val="prastasis"/>
    <w:rsid w:val="0004090A"/>
    <w:pPr>
      <w:suppressAutoHyphens/>
      <w:spacing w:before="280" w:after="280"/>
    </w:pPr>
    <w:rPr>
      <w:rFonts w:eastAsia="SimSun" w:cs="Arial"/>
      <w:kern w:val="2"/>
      <w:lang w:eastAsia="hi-IN" w:bidi="hi-IN"/>
    </w:rPr>
  </w:style>
  <w:style w:type="paragraph" w:styleId="Turinys3">
    <w:name w:val="toc 3"/>
    <w:basedOn w:val="prastasis"/>
    <w:next w:val="prastasis"/>
    <w:autoRedefine/>
    <w:uiPriority w:val="39"/>
    <w:unhideWhenUsed/>
    <w:rsid w:val="00484F7C"/>
    <w:pPr>
      <w:spacing w:after="100"/>
      <w:ind w:left="480"/>
    </w:pPr>
  </w:style>
  <w:style w:type="paragraph" w:styleId="Pagrindiniotekstotrauka">
    <w:name w:val="Body Text Indent"/>
    <w:basedOn w:val="prastasis"/>
    <w:link w:val="PagrindiniotekstotraukaDiagrama"/>
    <w:uiPriority w:val="99"/>
    <w:semiHidden/>
    <w:unhideWhenUsed/>
    <w:rsid w:val="00153F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53F3F"/>
    <w:rPr>
      <w:rFonts w:ascii="Times New Roman" w:eastAsia="Times New Roman" w:hAnsi="Times New Roman" w:cs="Times New Roman"/>
      <w:sz w:val="24"/>
      <w:szCs w:val="24"/>
    </w:rPr>
  </w:style>
  <w:style w:type="paragraph" w:customStyle="1" w:styleId="Skyrius">
    <w:name w:val="Skyrius"/>
    <w:basedOn w:val="prastasis"/>
    <w:autoRedefine/>
    <w:qFormat/>
    <w:rsid w:val="00153F3F"/>
    <w:pPr>
      <w:keepNext/>
      <w:keepLines/>
      <w:numPr>
        <w:numId w:val="22"/>
      </w:numPr>
      <w:tabs>
        <w:tab w:val="left" w:pos="426"/>
      </w:tabs>
      <w:spacing w:before="240"/>
      <w:ind w:left="0" w:firstLine="0"/>
      <w:jc w:val="both"/>
    </w:pPr>
    <w:rPr>
      <w:b/>
      <w:bCs/>
      <w:caps/>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apple-style-span">
    <w:name w:val="apple-style-span"/>
    <w:rsid w:val="00050D20"/>
  </w:style>
  <w:style w:type="paragraph" w:customStyle="1" w:styleId="BodyTextIndent33">
    <w:name w:val="Body Text Indent 33"/>
    <w:basedOn w:val="prastasis"/>
    <w:rsid w:val="00050D20"/>
    <w:pPr>
      <w:tabs>
        <w:tab w:val="left" w:pos="4536"/>
      </w:tabs>
      <w:suppressAutoHyphens/>
      <w:ind w:firstLine="2268"/>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image" Target="media/image4.pn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9" Type="http://schemas.openxmlformats.org/officeDocument/2006/relationships/footer" Target="footer3.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footer" Target="footer4.xm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36" Type="http://schemas.openxmlformats.org/officeDocument/2006/relationships/hyperlink" Target="https://www.e-tar.lt/portal/legalAct.html?documentId=5dc3e8a01c1011f08fdabd4950271e2c"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6.xm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http://www.ssva.lt" TargetMode="External"/><Relationship Id="rId30" Type="http://schemas.openxmlformats.org/officeDocument/2006/relationships/header" Target="header5.xml"/><Relationship Id="rId35" Type="http://schemas.openxmlformats.org/officeDocument/2006/relationships/hyperlink" Target="https://www.e-tar.lt/portal/legalAct.html?documentId=5dc3e8a01c1011f08fdabd4950271e2c" TargetMode="External"/><Relationship Id="rId43" Type="http://schemas.openxmlformats.org/officeDocument/2006/relationships/hyperlink" Target="https://www.e-tar.lt/portal/legalAct.html?documentId=5dc3e8a01c1011f08fdabd4950271e2c" TargetMode="External"/><Relationship Id="rId48"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image" Target="media/image3.png"/><Relationship Id="rId20" Type="http://schemas.openxmlformats.org/officeDocument/2006/relationships/hyperlink" Target="https://www.registrucentras.lt/jar/p/index.php"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83</Pages>
  <Words>116884</Words>
  <Characters>66624</Characters>
  <Application>Microsoft Office Word</Application>
  <DocSecurity>0</DocSecurity>
  <Lines>555</Lines>
  <Paragraphs>366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Lina Nudienė</cp:lastModifiedBy>
  <cp:revision>323</cp:revision>
  <cp:lastPrinted>2026-02-03T08:34:00Z</cp:lastPrinted>
  <dcterms:created xsi:type="dcterms:W3CDTF">2026-01-29T14:51:00Z</dcterms:created>
  <dcterms:modified xsi:type="dcterms:W3CDTF">2026-05-21T12:25:00Z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