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211C" w14:textId="19CD6376" w:rsidR="00936B1A" w:rsidRDefault="00936B1A" w:rsidP="00936B1A">
      <w:pPr>
        <w:keepNext/>
        <w:keepLines/>
        <w:spacing w:before="120" w:after="0" w:line="276" w:lineRule="auto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 w:rsidR="00A00E99">
        <w:rPr>
          <w:rFonts w:asciiTheme="minorHAnsi" w:hAnsiTheme="minorHAnsi" w:cstheme="minorHAnsi"/>
          <w:bCs/>
          <w:noProof/>
          <w:sz w:val="24"/>
          <w:szCs w:val="24"/>
        </w:rPr>
        <w:t xml:space="preserve">             </w:t>
      </w:r>
      <w:r w:rsidR="0094458F">
        <w:rPr>
          <w:rFonts w:asciiTheme="minorHAnsi" w:hAnsiTheme="minorHAnsi" w:cstheme="minorHAnsi"/>
          <w:bCs/>
          <w:noProof/>
          <w:sz w:val="24"/>
          <w:szCs w:val="24"/>
        </w:rPr>
        <w:t xml:space="preserve">  </w:t>
      </w:r>
      <w:r w:rsidR="00A00E99">
        <w:rPr>
          <w:rFonts w:asciiTheme="minorHAnsi" w:hAnsiTheme="minorHAnsi" w:cstheme="minorHAnsi"/>
          <w:bCs/>
          <w:noProof/>
          <w:sz w:val="24"/>
          <w:szCs w:val="24"/>
        </w:rPr>
        <w:t>2026 m. …………….. s</w:t>
      </w:r>
      <w:r w:rsidR="004D4C84" w:rsidRPr="004D4C84">
        <w:rPr>
          <w:rFonts w:asciiTheme="minorHAnsi" w:hAnsiTheme="minorHAnsi" w:cstheme="minorHAnsi"/>
          <w:bCs/>
          <w:noProof/>
          <w:sz w:val="24"/>
          <w:szCs w:val="24"/>
        </w:rPr>
        <w:t xml:space="preserve">utarties </w:t>
      </w:r>
      <w:r w:rsidR="00A00E99">
        <w:rPr>
          <w:rFonts w:asciiTheme="minorHAnsi" w:hAnsiTheme="minorHAnsi" w:cstheme="minorHAnsi"/>
          <w:bCs/>
          <w:noProof/>
          <w:sz w:val="24"/>
          <w:szCs w:val="24"/>
        </w:rPr>
        <w:t>Nr. …</w:t>
      </w:r>
    </w:p>
    <w:p w14:paraId="2A07EB96" w14:textId="3CE62A27" w:rsidR="004D4C84" w:rsidRDefault="00936B1A" w:rsidP="00936B1A">
      <w:pPr>
        <w:keepNext/>
        <w:keepLines/>
        <w:spacing w:before="120" w:after="0" w:line="276" w:lineRule="auto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>
        <w:rPr>
          <w:rFonts w:asciiTheme="minorHAnsi" w:hAnsiTheme="minorHAnsi" w:cstheme="minorHAnsi"/>
          <w:bCs/>
          <w:noProof/>
          <w:sz w:val="24"/>
          <w:szCs w:val="24"/>
        </w:rPr>
        <w:tab/>
      </w:r>
      <w:r w:rsidR="00A00E99">
        <w:rPr>
          <w:rFonts w:asciiTheme="minorHAnsi" w:hAnsiTheme="minorHAnsi" w:cstheme="minorHAnsi"/>
          <w:bCs/>
          <w:noProof/>
          <w:sz w:val="24"/>
          <w:szCs w:val="24"/>
        </w:rPr>
        <w:t xml:space="preserve">           </w:t>
      </w:r>
      <w:r w:rsidR="0094458F">
        <w:rPr>
          <w:rFonts w:asciiTheme="minorHAnsi" w:hAnsiTheme="minorHAnsi" w:cstheme="minorHAnsi"/>
          <w:bCs/>
          <w:noProof/>
          <w:sz w:val="24"/>
          <w:szCs w:val="24"/>
        </w:rPr>
        <w:t xml:space="preserve">  </w:t>
      </w:r>
      <w:r w:rsidR="00A00E99">
        <w:rPr>
          <w:rFonts w:asciiTheme="minorHAnsi" w:hAnsiTheme="minorHAnsi" w:cstheme="minorHAnsi"/>
          <w:bCs/>
          <w:noProof/>
          <w:sz w:val="24"/>
          <w:szCs w:val="24"/>
        </w:rPr>
        <w:t xml:space="preserve">  </w:t>
      </w:r>
      <w:r w:rsidR="004D4C84" w:rsidRPr="004D4C84">
        <w:rPr>
          <w:rFonts w:asciiTheme="minorHAnsi" w:hAnsiTheme="minorHAnsi" w:cstheme="minorHAnsi"/>
          <w:bCs/>
          <w:noProof/>
          <w:sz w:val="24"/>
          <w:szCs w:val="24"/>
        </w:rPr>
        <w:t>1 priedas</w:t>
      </w:r>
    </w:p>
    <w:p w14:paraId="0BC25E56" w14:textId="77777777" w:rsidR="004D4C84" w:rsidRPr="004D4C84" w:rsidRDefault="004D4C84" w:rsidP="004D4C84">
      <w:pPr>
        <w:keepNext/>
        <w:keepLines/>
        <w:spacing w:before="120" w:after="0" w:line="276" w:lineRule="auto"/>
        <w:jc w:val="right"/>
        <w:rPr>
          <w:rFonts w:asciiTheme="minorHAnsi" w:hAnsiTheme="minorHAnsi" w:cstheme="minorHAnsi"/>
          <w:bCs/>
          <w:caps/>
          <w:noProof/>
          <w:sz w:val="24"/>
          <w:szCs w:val="24"/>
        </w:rPr>
      </w:pPr>
    </w:p>
    <w:p w14:paraId="54CA20ED" w14:textId="4E07EB56" w:rsidR="00B069FD" w:rsidRPr="00751949" w:rsidRDefault="00992558" w:rsidP="00751949">
      <w:pPr>
        <w:keepNext/>
        <w:keepLines/>
        <w:spacing w:before="120" w:after="0" w:line="276" w:lineRule="auto"/>
        <w:jc w:val="center"/>
        <w:rPr>
          <w:rFonts w:asciiTheme="minorHAnsi" w:hAnsiTheme="minorHAnsi" w:cstheme="minorHAnsi"/>
          <w:caps/>
          <w:sz w:val="24"/>
          <w:szCs w:val="24"/>
          <w:lang w:val="lt-LT"/>
        </w:rPr>
      </w:pPr>
      <w:r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kauno miesto savivaldybės teritorijų </w:t>
      </w:r>
      <w:r w:rsidRPr="00751949">
        <w:rPr>
          <w:rFonts w:asciiTheme="minorHAnsi" w:hAnsiTheme="minorHAnsi" w:cstheme="minorHAnsi"/>
          <w:b/>
          <w:caps/>
          <w:sz w:val="24"/>
          <w:szCs w:val="24"/>
        </w:rPr>
        <w:t xml:space="preserve">situacijos analizės </w:t>
      </w:r>
      <w:r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schemų parengimo, </w:t>
      </w:r>
      <w:r w:rsidR="002B3382">
        <w:rPr>
          <w:rFonts w:asciiTheme="minorHAnsi" w:hAnsiTheme="minorHAnsi" w:cstheme="minorHAnsi"/>
          <w:b/>
          <w:caps/>
          <w:noProof/>
          <w:sz w:val="24"/>
          <w:szCs w:val="24"/>
        </w:rPr>
        <w:br/>
      </w:r>
      <w:r w:rsidR="00473992"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3D </w:t>
      </w:r>
      <w:r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>urbanistinių ir</w:t>
      </w:r>
      <w:r w:rsidR="00473992"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 (AR) </w:t>
      </w:r>
      <w:r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>ar</w:t>
      </w:r>
      <w:r w:rsidR="00B24FFE"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>chitektūrinių vizualizacijų, 3d</w:t>
      </w:r>
      <w:r w:rsidR="002B3382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 </w:t>
      </w:r>
      <w:r w:rsidRPr="00751949">
        <w:rPr>
          <w:rFonts w:asciiTheme="minorHAnsi" w:hAnsiTheme="minorHAnsi" w:cstheme="minorHAnsi"/>
          <w:b/>
          <w:caps/>
          <w:noProof/>
          <w:sz w:val="24"/>
          <w:szCs w:val="24"/>
        </w:rPr>
        <w:t xml:space="preserve">modelių ir </w:t>
      </w:r>
      <w:r w:rsidR="00644D08" w:rsidRPr="00751949">
        <w:rPr>
          <w:rFonts w:asciiTheme="minorHAnsi" w:eastAsia="Times New Roman" w:hAnsiTheme="minorHAnsi" w:cstheme="minorHAnsi"/>
          <w:b/>
          <w:caps/>
          <w:sz w:val="24"/>
          <w:szCs w:val="24"/>
          <w:lang w:val="lt-LT" w:eastAsia="lt-LT"/>
        </w:rPr>
        <w:t xml:space="preserve">urbanistinių </w:t>
      </w:r>
      <w:r w:rsidR="007077EB" w:rsidRPr="007077EB">
        <w:rPr>
          <w:rFonts w:asciiTheme="minorHAnsi" w:eastAsia="Times New Roman" w:hAnsiTheme="minorHAnsi" w:cstheme="minorHAnsi"/>
          <w:b/>
          <w:caps/>
          <w:sz w:val="24"/>
          <w:szCs w:val="24"/>
          <w:lang w:val="lt-LT" w:eastAsia="lt-LT"/>
        </w:rPr>
        <w:t xml:space="preserve">IR (AR) </w:t>
      </w:r>
      <w:r w:rsidR="00644D08" w:rsidRPr="00751949">
        <w:rPr>
          <w:rFonts w:asciiTheme="minorHAnsi" w:eastAsia="Times New Roman" w:hAnsiTheme="minorHAnsi" w:cstheme="minorHAnsi"/>
          <w:b/>
          <w:caps/>
          <w:sz w:val="24"/>
          <w:szCs w:val="24"/>
          <w:lang w:val="lt-LT" w:eastAsia="lt-LT"/>
        </w:rPr>
        <w:t xml:space="preserve">architektūrinių 3D maketų parengimo </w:t>
      </w:r>
      <w:r w:rsidR="007A4DFB" w:rsidRPr="00751949">
        <w:rPr>
          <w:rFonts w:asciiTheme="minorHAnsi" w:hAnsiTheme="minorHAnsi" w:cstheme="minorHAnsi"/>
          <w:b/>
          <w:caps/>
          <w:noProof/>
          <w:sz w:val="24"/>
          <w:szCs w:val="24"/>
          <w:lang w:val="lt-LT"/>
        </w:rPr>
        <w:t>paslaugų</w:t>
      </w:r>
      <w:r w:rsidR="007A4DFB" w:rsidRPr="00751949">
        <w:rPr>
          <w:rFonts w:asciiTheme="minorHAnsi" w:hAnsiTheme="minorHAnsi" w:cstheme="minorHAnsi"/>
          <w:caps/>
          <w:noProof/>
          <w:sz w:val="24"/>
          <w:szCs w:val="24"/>
          <w:lang w:val="lt-LT"/>
        </w:rPr>
        <w:t xml:space="preserve"> </w:t>
      </w:r>
      <w:r w:rsidR="00B069FD" w:rsidRPr="00751949">
        <w:rPr>
          <w:rFonts w:asciiTheme="minorHAnsi" w:eastAsia="Times New Roman" w:hAnsiTheme="minorHAnsi" w:cstheme="minorHAnsi"/>
          <w:b/>
          <w:caps/>
          <w:spacing w:val="4"/>
          <w:sz w:val="24"/>
          <w:szCs w:val="24"/>
          <w:lang w:val="lt-LT"/>
        </w:rPr>
        <w:t>teikimo</w:t>
      </w:r>
      <w:r w:rsidR="00B069FD" w:rsidRPr="00751949">
        <w:rPr>
          <w:rFonts w:asciiTheme="minorHAnsi" w:eastAsia="Times New Roman" w:hAnsiTheme="minorHAnsi" w:cstheme="minorHAnsi"/>
          <w:caps/>
          <w:sz w:val="24"/>
          <w:szCs w:val="24"/>
          <w:lang w:val="lt-LT"/>
        </w:rPr>
        <w:t xml:space="preserve"> </w:t>
      </w:r>
      <w:r w:rsidR="00B069FD" w:rsidRPr="00751949">
        <w:rPr>
          <w:rFonts w:asciiTheme="minorHAnsi" w:eastAsia="Times New Roman" w:hAnsiTheme="minorHAnsi" w:cstheme="minorHAnsi"/>
          <w:b/>
          <w:caps/>
          <w:spacing w:val="4"/>
          <w:sz w:val="24"/>
          <w:szCs w:val="24"/>
          <w:lang w:val="lt-LT"/>
        </w:rPr>
        <w:t>TECHNINĖ SPECIFIKACIJA</w:t>
      </w:r>
    </w:p>
    <w:p w14:paraId="695E0D38" w14:textId="77777777" w:rsidR="00B069FD" w:rsidRPr="00751949" w:rsidRDefault="00B069FD" w:rsidP="00751949">
      <w:pPr>
        <w:spacing w:after="0" w:line="276" w:lineRule="auto"/>
        <w:ind w:firstLine="743"/>
        <w:jc w:val="center"/>
        <w:rPr>
          <w:rFonts w:asciiTheme="minorHAnsi" w:eastAsia="Times New Roman" w:hAnsiTheme="minorHAnsi" w:cstheme="minorHAnsi"/>
          <w:sz w:val="24"/>
          <w:szCs w:val="24"/>
          <w:lang w:val="lt-LT"/>
        </w:rPr>
      </w:pPr>
    </w:p>
    <w:p w14:paraId="5FD0D02C" w14:textId="77777777" w:rsidR="00E510E1" w:rsidRPr="00751949" w:rsidRDefault="00E510E1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</w:p>
    <w:p w14:paraId="582E177A" w14:textId="0B87354F" w:rsidR="00B069FD" w:rsidRPr="00751949" w:rsidRDefault="00B069FD" w:rsidP="004D4C84">
      <w:pPr>
        <w:pStyle w:val="ListParagraph"/>
        <w:numPr>
          <w:ilvl w:val="0"/>
          <w:numId w:val="3"/>
        </w:numPr>
        <w:tabs>
          <w:tab w:val="left" w:pos="1560"/>
        </w:tabs>
        <w:spacing w:after="0" w:line="276" w:lineRule="auto"/>
        <w:ind w:left="0" w:firstLine="127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Pirkimo objektas –</w:t>
      </w:r>
      <w:r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 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Kauno miesto savivaldybės teritorijų </w:t>
      </w:r>
      <w:r w:rsidR="003B689B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situacijos analizės 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schemų parengimo, </w:t>
      </w:r>
      <w:r w:rsidR="00473992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3D 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>urbanistinių ir</w:t>
      </w:r>
      <w:r w:rsidR="00473992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 (ar)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 architektūrinių vizualizacijų, 3D modelių kūrimo ir</w:t>
      </w:r>
      <w:r w:rsidR="007077EB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 (ar)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 </w:t>
      </w:r>
      <w:r w:rsidR="00644D08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urbanistinių architektūrinių 3D maketų parengimo</w:t>
      </w:r>
      <w:r w:rsidR="00644D08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 xml:space="preserve"> </w:t>
      </w:r>
      <w:r w:rsidR="003B689B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>paslaugos</w:t>
      </w:r>
      <w:r w:rsidR="00DE73F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407D1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nurodytos </w:t>
      </w:r>
      <w:r w:rsidR="004840A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šioje techninėje specifikacijoje</w:t>
      </w:r>
      <w:r w:rsidR="00F8226E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(toliau – Paslaugos)</w:t>
      </w:r>
      <w:r w:rsidR="00407D1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01069AA8" w14:textId="55511C23" w:rsidR="00E05FC3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E05FC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 Paslaug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os</w:t>
      </w:r>
      <w:r w:rsidR="00F8226E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turi būti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pradedamos teikti gavus </w:t>
      </w:r>
      <w:r w:rsidR="00C333F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Pirkėjo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rašytinį užsakymą, kuriame nurodom</w:t>
      </w:r>
      <w:r w:rsidR="00877F3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i konkretūs reikalavimai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užsakom</w:t>
      </w:r>
      <w:r w:rsidR="00877F3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oms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F8226E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0628B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aslaug</w:t>
      </w:r>
      <w:r w:rsidR="00877F3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oms</w:t>
      </w:r>
      <w:r w:rsidR="00E05FC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7567CEE8" w14:textId="6CB16030" w:rsidR="00D77E33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="00DE73F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25656A" w:rsidRPr="00AB37A8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Nagrinėjama </w:t>
      </w:r>
      <w:r w:rsidR="000B026E" w:rsidRPr="00AB37A8">
        <w:rPr>
          <w:rFonts w:asciiTheme="minorHAnsi" w:eastAsia="Times New Roman" w:hAnsiTheme="minorHAnsi" w:cstheme="minorHAnsi"/>
          <w:sz w:val="24"/>
          <w:szCs w:val="24"/>
          <w:lang w:val="lt-LT"/>
        </w:rPr>
        <w:t>t</w:t>
      </w:r>
      <w:r w:rsidR="00314CA6" w:rsidRPr="00AB37A8">
        <w:rPr>
          <w:rFonts w:asciiTheme="minorHAnsi" w:eastAsia="Times New Roman" w:hAnsiTheme="minorHAnsi" w:cstheme="minorHAnsi"/>
          <w:sz w:val="24"/>
          <w:szCs w:val="24"/>
          <w:lang w:val="lt-LT"/>
        </w:rPr>
        <w:t>eritorija</w:t>
      </w:r>
      <w:r w:rsidR="00B069F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– </w:t>
      </w:r>
      <w:r w:rsidR="00B5547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tam tikra Kauno miesto savivaldybės ter</w:t>
      </w:r>
      <w:r w:rsidR="00D77E3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i</w:t>
      </w:r>
      <w:r w:rsidR="00A454C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torijos dalis ar žemės sklypas </w:t>
      </w:r>
      <w:r w:rsidR="00B5547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(-ai)</w:t>
      </w:r>
      <w:r w:rsidR="00DE3DB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su</w:t>
      </w:r>
      <w:r w:rsidR="006D4FE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juose</w:t>
      </w:r>
      <w:r w:rsidR="0025656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esančiais ir (ar) numatomais projektuoti</w:t>
      </w:r>
      <w:r w:rsidR="00DE3DB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statiniais</w:t>
      </w:r>
      <w:r w:rsidR="00314CA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</w:p>
    <w:p w14:paraId="2A799D1C" w14:textId="77777777" w:rsidR="008368F6" w:rsidRPr="00751949" w:rsidRDefault="0025656A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Nagrinėjamai </w:t>
      </w:r>
      <w:r w:rsidR="000B026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</w:t>
      </w:r>
      <w:r w:rsidR="00314CA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eritorijai </w:t>
      </w:r>
      <w:r w:rsidR="00823CA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užsakomos paslaugos:</w:t>
      </w:r>
    </w:p>
    <w:p w14:paraId="168CFFBC" w14:textId="0CB01613" w:rsidR="00D40E5F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.1. </w:t>
      </w:r>
      <w:r w:rsidR="000F4710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Teritorijų s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ituacijos analizės schem</w:t>
      </w:r>
      <w:r w:rsidR="00FF462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ų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rengi</w:t>
      </w:r>
      <w:r w:rsidR="00FF462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mas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:</w:t>
      </w:r>
      <w:r w:rsidR="00D40E5F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 </w:t>
      </w:r>
      <w:r w:rsidR="006B474E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atsižvelgiant į </w:t>
      </w:r>
      <w:r w:rsidR="00C333F4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>Pirkėjo</w:t>
      </w:r>
      <w:r w:rsidR="006B474E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 užsakymą, </w:t>
      </w:r>
      <w:r w:rsidR="00FF462B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>parengiamas nagrinėjamos</w:t>
      </w:r>
      <w:r w:rsidR="00D40E5F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 teritorijos brėžinys</w:t>
      </w:r>
      <w:r w:rsidR="006B474E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, </w:t>
      </w:r>
      <w:r w:rsidR="00A55792" w:rsidRPr="00751949">
        <w:rPr>
          <w:rFonts w:asciiTheme="minorHAnsi" w:eastAsia="Times New Roman" w:hAnsiTheme="minorHAnsi" w:cstheme="minorHAnsi"/>
          <w:bCs/>
          <w:spacing w:val="2"/>
          <w:sz w:val="24"/>
          <w:szCs w:val="24"/>
          <w:lang w:val="lt-LT" w:eastAsia="lt-LT"/>
        </w:rPr>
        <w:t xml:space="preserve">kuriame 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siūlomos sutvarkymo idėjos – įvertinus esamą situaciją (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socialinius, ekonominius, urbanistinius ypatumus,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gamtinį ir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(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ar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)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kultūrinį kraštovaizdį, 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nagrinėjamoje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teritorijoje esančių kultūros paveldo objektų ir vietovių vertingąsias savybes ir jų apsaugai taikomus paveldosaugos reikalavimus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ir kt.), nurodomos teritorij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os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naudojimo ir plėtros galimybės, pritaikymas visuomenės poreikiams, galim</w:t>
      </w:r>
      <w:r w:rsidR="00FF462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 statinių ar įrenginių išdėstymas</w:t>
      </w:r>
      <w:r w:rsidR="00D40E5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</w:p>
    <w:p w14:paraId="3A3B8A7E" w14:textId="06608EF3" w:rsidR="0039798F" w:rsidRPr="00751949" w:rsidRDefault="00F63C90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ab/>
      </w:r>
      <w:r w:rsidR="002840E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3</w:t>
      </w:r>
      <w:r w:rsidR="00A15B0B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.2. </w:t>
      </w:r>
      <w:r w:rsidR="00473992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 xml:space="preserve">3D </w:t>
      </w:r>
      <w:r w:rsidR="00EB30EF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>u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>rbanistinių i</w:t>
      </w:r>
      <w:r w:rsidR="00D36319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 xml:space="preserve">r </w:t>
      </w:r>
      <w:r w:rsidR="00473992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 xml:space="preserve">(ar) </w:t>
      </w:r>
      <w:r w:rsidR="00D36319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>architektūrinių vizualizacijų kūrimas</w:t>
      </w:r>
      <w:r w:rsidR="006D4FED" w:rsidRPr="00751949">
        <w:rPr>
          <w:rFonts w:asciiTheme="minorHAnsi" w:eastAsia="Times New Roman" w:hAnsiTheme="minorHAnsi" w:cstheme="minorHAnsi"/>
          <w:i/>
          <w:sz w:val="24"/>
          <w:szCs w:val="24"/>
          <w:shd w:val="clear" w:color="auto" w:fill="FFFFFF"/>
          <w:lang w:val="lt-LT"/>
        </w:rPr>
        <w:t>: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tai </w:t>
      </w:r>
      <w:r w:rsidR="006D4FED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nagrinėjamų 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teritorijų su statiniais ir įrenginiais, kitų numatomų miestui svarbių objektų</w:t>
      </w:r>
      <w:r w:rsidR="00EC2D19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skaitmeninės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architektūrinės ir urbanistinės vizualizacijos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.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Reikalavimai vizualizacijoms kie</w:t>
      </w:r>
      <w:r w:rsidR="007649C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kvienu atveju nurodomi užsakyme.</w:t>
      </w:r>
    </w:p>
    <w:p w14:paraId="193CCA49" w14:textId="4352DBF9" w:rsidR="00BD35A4" w:rsidRPr="00751949" w:rsidRDefault="0039798F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ab/>
      </w:r>
      <w:r w:rsidR="002840ED"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314CA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Planuojamos teritorijos 3D </w:t>
      </w:r>
      <w:r w:rsidR="005C4F45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modeli</w:t>
      </w:r>
      <w:r w:rsidR="006D4FED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ų</w:t>
      </w:r>
      <w:r w:rsidR="005C4F45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 kūrimas</w:t>
      </w:r>
      <w:r w:rsidR="006D4FED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:</w:t>
      </w:r>
      <w:r w:rsidR="005C4F4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EA773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3D 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modeli</w:t>
      </w:r>
      <w:r w:rsidR="006D4FED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ai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skaitmeninėje laikmenoje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kuriam</w:t>
      </w:r>
      <w:r w:rsidR="006D4FED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i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7E20CA" w:rsidRPr="00751949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 xml:space="preserve">trimačiame kontekste įvairiais rakursais, </w:t>
      </w:r>
      <w:r w:rsidR="006D4FED" w:rsidRPr="00751949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 xml:space="preserve">kad būtų galima įvertinti naujo statinio dydį ir jo santykį su </w:t>
      </w:r>
      <w:r w:rsidR="007E20CA" w:rsidRPr="00751949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>esamu užstatymu bei teritorijos kontekstu.</w:t>
      </w:r>
      <w:r w:rsidR="007A79CE" w:rsidRPr="00751949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 xml:space="preserve">‎‎ </w:t>
      </w:r>
      <w:r w:rsidR="007A79CE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Parengtas </w:t>
      </w:r>
      <w:r w:rsidR="007A79C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planuojamos teritorijos</w:t>
      </w:r>
      <w:r w:rsidR="006D4FED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ir (ar) </w:t>
      </w:r>
      <w:r w:rsidR="007A79C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statinio 3D modelis 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pateikiamas 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IFC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formatu, esant poreikiui</w:t>
      </w:r>
      <w:r w:rsidR="00004335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–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Collada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(DAE)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formatu</w:t>
      </w:r>
      <w:r w:rsidR="00DA39C3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.</w:t>
      </w:r>
      <w:r w:rsidR="00BD35A4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DA39C3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Kartu su IFC pateikiamu formatu gali būti pridedamas ir darbinis modelio failas </w:t>
      </w:r>
      <w:r w:rsidR="00BD35A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(AutoCad (DWG), SketchUP (SKP), Autodesk Revit (RVT), Autode</w:t>
      </w:r>
      <w:r w:rsidR="00B426B5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sk ArchiCad (PLA, PLN) </w:t>
      </w:r>
      <w:r w:rsidR="00B426B5" w:rsidRPr="00004335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ir kt.</w:t>
      </w:r>
    </w:p>
    <w:p w14:paraId="61099028" w14:textId="6BD1C88D" w:rsidR="00EA773E" w:rsidRPr="00751949" w:rsidRDefault="002840ED" w:rsidP="00751949">
      <w:pPr>
        <w:tabs>
          <w:tab w:val="left" w:pos="1276"/>
          <w:tab w:val="left" w:pos="2327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3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.3.1. 3D modelius teikti </w:t>
      </w:r>
      <w:r w:rsidR="00541162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SHP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 formatu, naudojant </w:t>
      </w:r>
      <w:r w:rsidR="00541162" w:rsidRPr="007B6FA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„</w:t>
      </w:r>
      <w:r w:rsidR="00EA773E" w:rsidRPr="007B6FA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multipatch</w:t>
      </w:r>
      <w:r w:rsidR="00541162" w:rsidRPr="007B6FA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“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 geometrijos tipą;</w:t>
      </w:r>
    </w:p>
    <w:p w14:paraId="43012CB4" w14:textId="3D02887B" w:rsidR="00EA773E" w:rsidRPr="00751949" w:rsidRDefault="002840ED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3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.3.2. 3D modelius kurti LKS94 koordinačių ir LAS07 aukščių sistemose;</w:t>
      </w:r>
    </w:p>
    <w:p w14:paraId="60AF9487" w14:textId="002D6117" w:rsidR="00EA773E" w:rsidRPr="00751949" w:rsidRDefault="002840ED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3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.3.3. 3D modelius kurti taip, kad vienas modelis būtų vienas įrašas perduodamame rinkinyje;</w:t>
      </w:r>
    </w:p>
    <w:p w14:paraId="42DD3919" w14:textId="5B520AA6" w:rsidR="00EA773E" w:rsidRPr="00751949" w:rsidRDefault="002840ED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3</w:t>
      </w:r>
      <w:r w:rsidR="007641C2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.3.4. 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rinkmenas pateikti archyvuotas </w:t>
      </w:r>
      <w:r w:rsidR="001A699D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ZIP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 xml:space="preserve"> formatu (pavadinimo pvz. [yyyymmdd]_[Pavadinimas]_3D;</w:t>
      </w:r>
    </w:p>
    <w:p w14:paraId="209B780A" w14:textId="2BE3D295" w:rsidR="00EA773E" w:rsidRPr="00751949" w:rsidRDefault="002840ED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lastRenderedPageBreak/>
        <w:t>3</w:t>
      </w:r>
      <w:r w:rsidR="00EA773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.3.5. naudoti patikimus padėties ir aukščio matavimų duomenis ir užpildyti duomenų tikslumą apibūdinančius atributinius laukus;</w:t>
      </w:r>
    </w:p>
    <w:p w14:paraId="4C290313" w14:textId="137B9915" w:rsidR="00D67D96" w:rsidRPr="00751949" w:rsidRDefault="00D67D96" w:rsidP="00751949">
      <w:pPr>
        <w:tabs>
          <w:tab w:val="left" w:pos="1276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</w:pPr>
      <w:r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ab/>
      </w:r>
      <w:r w:rsidR="002840ED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3</w:t>
      </w:r>
      <w:r w:rsidR="00131F0F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.4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. </w:t>
      </w:r>
      <w:r w:rsidR="00881149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Urbanistinio </w:t>
      </w:r>
      <w:r w:rsidR="007077EB" w:rsidRPr="007077EB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ir  (ar) </w:t>
      </w:r>
      <w:r w:rsidR="00881149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architektūrinio</w:t>
      </w:r>
      <w:r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 3D </w:t>
      </w:r>
      <w:r w:rsidR="00881149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maketo spausdinimas</w:t>
      </w:r>
      <w:r w:rsidR="00F54BDD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:</w:t>
      </w:r>
      <w:r w:rsidR="00A835EB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 </w:t>
      </w:r>
      <w:r w:rsidR="00881149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tai trimatis (3D) sumažintas fizinis erdvės ar teritorijos modelis, skirtas </w:t>
      </w:r>
      <w:r w:rsidR="00EF70DC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vizualizuoti pastatų išdėstymą, viešąsias erdves, infrastruktūrą ir bendrą miesto ar kvartalo kompoziciją</w:t>
      </w:r>
      <w:r w:rsidR="00A835E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.</w:t>
      </w:r>
    </w:p>
    <w:p w14:paraId="5C67BE5A" w14:textId="5F299382" w:rsidR="001F3912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4</w:t>
      </w:r>
      <w:r w:rsidR="008368F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 P</w:t>
      </w:r>
      <w:r w:rsidR="001F391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aslaugos</w:t>
      </w:r>
      <w:r w:rsidR="004925F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 nurodytos</w:t>
      </w:r>
      <w:r w:rsidR="001F391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="004925F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punkte, </w:t>
      </w:r>
      <w:r w:rsidR="001F391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teikiamos pagal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Pirkėjo</w:t>
      </w:r>
      <w:r w:rsidR="001F391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pateiktą</w:t>
      </w:r>
      <w:r w:rsidR="00B6786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užsakymą,</w:t>
      </w:r>
      <w:r w:rsidR="001F391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6786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laikantis </w:t>
      </w:r>
      <w:r w:rsidR="004925F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</w:t>
      </w:r>
      <w:r w:rsidR="009F181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utartyje ir šioje techninėje specifikacijoje nustatytų reikalavimų.</w:t>
      </w:r>
    </w:p>
    <w:p w14:paraId="12FE635B" w14:textId="37179D99" w:rsidR="00AB0EC4" w:rsidRPr="00751949" w:rsidRDefault="002840ED" w:rsidP="00751949">
      <w:pPr>
        <w:spacing w:after="0" w:line="276" w:lineRule="auto"/>
        <w:ind w:firstLine="127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5</w:t>
      </w:r>
      <w:r w:rsidR="00DA581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A15B0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FC13E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aslaugų</w:t>
      </w:r>
      <w:r w:rsidR="00DA581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77448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suteikimo </w:t>
      </w:r>
      <w:r w:rsidR="00B069F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terminai:</w:t>
      </w:r>
    </w:p>
    <w:tbl>
      <w:tblPr>
        <w:tblW w:w="5000" w:type="pct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423"/>
        <w:gridCol w:w="4393"/>
        <w:gridCol w:w="4812"/>
      </w:tblGrid>
      <w:tr w:rsidR="00855407" w:rsidRPr="00751949" w14:paraId="02058834" w14:textId="77777777" w:rsidTr="00AD7E25">
        <w:tc>
          <w:tcPr>
            <w:tcW w:w="2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659AC" w14:textId="77777777" w:rsidR="001A267F" w:rsidRPr="00751949" w:rsidRDefault="001A267F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</w:pPr>
            <w:r w:rsidRPr="007519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FD7D" w14:textId="77777777" w:rsidR="001A267F" w:rsidRPr="00751949" w:rsidRDefault="001A267F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</w:pPr>
            <w:r w:rsidRPr="007519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94BA" w14:textId="77777777" w:rsidR="001A267F" w:rsidRPr="00751949" w:rsidRDefault="001A267F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</w:pPr>
            <w:r w:rsidRPr="0075194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lt-LT"/>
              </w:rPr>
              <w:t>Paslaugos suteikimo terminas</w:t>
            </w:r>
          </w:p>
        </w:tc>
      </w:tr>
      <w:tr w:rsidR="00855407" w:rsidRPr="00751949" w14:paraId="73D08DDA" w14:textId="77777777" w:rsidTr="00AD7E25"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E432" w14:textId="09F27E84" w:rsidR="00816FAE" w:rsidRPr="00751949" w:rsidRDefault="002840ED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8D46DC" w:rsidRPr="00751949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816FAE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1993" w14:textId="77777777" w:rsidR="00816FAE" w:rsidRPr="00751949" w:rsidRDefault="00AC71DA" w:rsidP="00751949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Teritorij</w:t>
            </w:r>
            <w:r w:rsidR="000F4710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os</w:t>
            </w:r>
            <w:r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 xml:space="preserve"> situacijos analizės schemos </w:t>
            </w:r>
            <w:r w:rsidR="00816FAE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parengimas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EADA" w14:textId="663F9DF2" w:rsidR="00816FAE" w:rsidRPr="00751949" w:rsidRDefault="009F56D4" w:rsidP="00751949">
            <w:pP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N</w:t>
            </w:r>
            <w:r w:rsidR="00816FAE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 xml:space="preserve">e ilgiau kaip </w:t>
            </w:r>
            <w:r w:rsidR="00AC71DA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1</w:t>
            </w:r>
            <w:r w:rsidR="00816FAE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 xml:space="preserve"> mėn. nuo užsakymo pateikimo dienos</w:t>
            </w:r>
            <w:r w:rsidR="007B76F6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*</w:t>
            </w:r>
          </w:p>
        </w:tc>
      </w:tr>
      <w:tr w:rsidR="003D04BB" w:rsidRPr="00751949" w14:paraId="1AFA2484" w14:textId="77777777" w:rsidTr="00AD7E25">
        <w:trPr>
          <w:trHeight w:val="293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ECA2D" w14:textId="45CACA7E" w:rsidR="003D04BB" w:rsidRPr="00751949" w:rsidRDefault="002840ED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5</w:t>
            </w:r>
            <w:r w:rsidR="008D46DC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.</w:t>
            </w:r>
            <w:r w:rsidR="003D04BB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DC10" w14:textId="026F6722" w:rsidR="003D04BB" w:rsidRPr="00751949" w:rsidRDefault="00473992" w:rsidP="00751949">
            <w:pP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 xml:space="preserve">3D </w:t>
            </w:r>
            <w:r w:rsidR="00C8470B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u</w:t>
            </w:r>
            <w:r w:rsidR="003D04BB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rbanistin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ės</w:t>
            </w:r>
            <w:r w:rsidR="003D04BB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 xml:space="preserve"> ir </w:t>
            </w: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 xml:space="preserve">(ar) </w:t>
            </w:r>
            <w:r w:rsidR="003D04BB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architektūrin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ės</w:t>
            </w:r>
            <w:r w:rsidR="003D04BB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 xml:space="preserve"> vizualizacij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>os</w:t>
            </w:r>
            <w:r w:rsidR="003D04BB"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lt-LT"/>
              </w:rPr>
              <w:t xml:space="preserve"> parengimas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4919" w14:textId="2963DDB1" w:rsidR="003D04BB" w:rsidRPr="00751949" w:rsidRDefault="009F56D4" w:rsidP="00751949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N</w:t>
            </w:r>
            <w:r w:rsidR="003D04BB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e ilgiau kaip 1 mėn. nuo užsakymo pateikimo dienos</w:t>
            </w:r>
            <w:r w:rsidR="007B76F6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*</w:t>
            </w:r>
          </w:p>
        </w:tc>
      </w:tr>
      <w:tr w:rsidR="003D04BB" w:rsidRPr="00751949" w14:paraId="635AB8D7" w14:textId="77777777" w:rsidTr="00AD7E25">
        <w:trPr>
          <w:trHeight w:val="439"/>
        </w:trPr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AD07" w14:textId="74D187C6" w:rsidR="003D04BB" w:rsidRPr="00751949" w:rsidRDefault="002840ED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5</w:t>
            </w:r>
            <w:r w:rsidR="008D46DC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.</w:t>
            </w:r>
            <w:r w:rsidR="003D04BB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AD8E" w14:textId="77777777" w:rsidR="003D04BB" w:rsidRPr="00751949" w:rsidRDefault="00DF1284" w:rsidP="00751949">
            <w:pP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>3D modeli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>o</w:t>
            </w: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>su</w:t>
            </w: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>kūrim</w:t>
            </w:r>
            <w:r w:rsidR="000F4710" w:rsidRPr="00751949">
              <w:rPr>
                <w:rFonts w:asciiTheme="minorHAnsi" w:hAnsiTheme="minorHAnsi" w:cstheme="minorHAnsi"/>
                <w:noProof/>
                <w:sz w:val="24"/>
                <w:szCs w:val="24"/>
              </w:rPr>
              <w:t>as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C30E" w14:textId="690CEB78" w:rsidR="003D04BB" w:rsidRPr="00751949" w:rsidRDefault="009F56D4" w:rsidP="00751949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N</w:t>
            </w:r>
            <w:r w:rsidR="00F60E52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e ilgiau kaip 1 mėn. nuo užsakymo pateikimo dienos</w:t>
            </w:r>
            <w:r w:rsidR="007B76F6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*</w:t>
            </w:r>
          </w:p>
        </w:tc>
      </w:tr>
      <w:tr w:rsidR="001C1836" w:rsidRPr="00751949" w14:paraId="4991B40E" w14:textId="77777777" w:rsidTr="00AD7E25">
        <w:trPr>
          <w:trHeight w:val="439"/>
        </w:trPr>
        <w:tc>
          <w:tcPr>
            <w:tcW w:w="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F842" w14:textId="3280D55D" w:rsidR="001C1836" w:rsidRPr="00751949" w:rsidRDefault="002840ED" w:rsidP="00751949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5</w:t>
            </w:r>
            <w:r w:rsidR="001C1836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.</w:t>
            </w:r>
            <w:r w:rsidR="008D46DC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4</w:t>
            </w:r>
            <w:r w:rsidR="00922657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C1E2" w14:textId="15639CF9" w:rsidR="001C1836" w:rsidRPr="00751949" w:rsidRDefault="002B0D34" w:rsidP="00751949">
            <w:pPr>
              <w:spacing w:after="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</w:pP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  <w:t xml:space="preserve">Urbanistinio architektūrinio 3D </w:t>
            </w:r>
            <w:r w:rsidR="007077EB" w:rsidRPr="007077EB"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  <w:t xml:space="preserve">ir (ar) </w:t>
            </w:r>
            <w:r w:rsidRPr="00751949">
              <w:rPr>
                <w:rFonts w:asciiTheme="minorHAnsi" w:hAnsiTheme="minorHAnsi" w:cstheme="minorHAnsi"/>
                <w:noProof/>
                <w:sz w:val="24"/>
                <w:szCs w:val="24"/>
                <w:lang w:val="it-IT"/>
              </w:rPr>
              <w:t>maketo parengimas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E6FF" w14:textId="662FEE5A" w:rsidR="001C1836" w:rsidRPr="00751949" w:rsidRDefault="009F56D4" w:rsidP="00751949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lt-L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N</w:t>
            </w:r>
            <w:r w:rsidR="001C1836" w:rsidRPr="00751949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e ilgiau kaip 1 mėn. nuo užsakymo pateikimo dienos</w:t>
            </w:r>
            <w:r w:rsidR="007B76F6">
              <w:rPr>
                <w:rFonts w:asciiTheme="minorHAnsi" w:eastAsia="Times New Roman" w:hAnsiTheme="minorHAnsi" w:cstheme="minorHAnsi"/>
                <w:sz w:val="24"/>
                <w:szCs w:val="24"/>
                <w:lang w:val="lt-LT"/>
              </w:rPr>
              <w:t>*</w:t>
            </w:r>
          </w:p>
        </w:tc>
      </w:tr>
    </w:tbl>
    <w:p w14:paraId="74622441" w14:textId="17846677" w:rsidR="007B76F6" w:rsidRDefault="00C8470B" w:rsidP="007B76F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ab/>
      </w:r>
      <w:r w:rsidR="007B76F6" w:rsidRPr="004D0051">
        <w:rPr>
          <w:rFonts w:asciiTheme="minorHAnsi" w:hAnsiTheme="minorHAnsi" w:cstheme="minorHAnsi"/>
          <w:sz w:val="24"/>
          <w:szCs w:val="24"/>
          <w:lang w:val="lt-LT"/>
        </w:rPr>
        <w:t xml:space="preserve">*Jei </w:t>
      </w:r>
      <w:r w:rsidR="00084D0C" w:rsidRPr="004D0051">
        <w:rPr>
          <w:rFonts w:asciiTheme="minorHAnsi" w:hAnsiTheme="minorHAnsi" w:cstheme="minorHAnsi"/>
          <w:sz w:val="24"/>
          <w:szCs w:val="24"/>
          <w:lang w:val="lt-LT"/>
        </w:rPr>
        <w:t xml:space="preserve">vienu užsakymu </w:t>
      </w:r>
      <w:r w:rsidR="007B76F6" w:rsidRPr="004D0051">
        <w:rPr>
          <w:rFonts w:asciiTheme="minorHAnsi" w:hAnsiTheme="minorHAnsi" w:cstheme="minorHAnsi"/>
          <w:sz w:val="24"/>
          <w:szCs w:val="24"/>
          <w:lang w:val="lt-LT"/>
        </w:rPr>
        <w:t>užsakomos keli</w:t>
      </w:r>
      <w:r w:rsidR="00084D0C" w:rsidRPr="004D0051">
        <w:rPr>
          <w:rFonts w:asciiTheme="minorHAnsi" w:hAnsiTheme="minorHAnsi" w:cstheme="minorHAnsi"/>
          <w:sz w:val="24"/>
          <w:szCs w:val="24"/>
          <w:lang w:val="lt-LT"/>
        </w:rPr>
        <w:t>ų</w:t>
      </w:r>
      <w:r w:rsidR="007B76F6" w:rsidRPr="004D0051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084D0C" w:rsidRPr="004D0051">
        <w:rPr>
          <w:rFonts w:asciiTheme="minorHAnsi" w:hAnsiTheme="minorHAnsi" w:cstheme="minorHAnsi"/>
          <w:sz w:val="24"/>
          <w:szCs w:val="24"/>
          <w:lang w:val="lt-LT"/>
        </w:rPr>
        <w:t>rūšių P</w:t>
      </w:r>
      <w:r w:rsidR="007B76F6" w:rsidRPr="004D0051">
        <w:rPr>
          <w:rFonts w:asciiTheme="minorHAnsi" w:hAnsiTheme="minorHAnsi" w:cstheme="minorHAnsi"/>
          <w:sz w:val="24"/>
          <w:szCs w:val="24"/>
          <w:lang w:val="lt-LT"/>
        </w:rPr>
        <w:t>aslaugos</w:t>
      </w:r>
      <w:r w:rsidR="00084D0C" w:rsidRPr="004D0051">
        <w:rPr>
          <w:rFonts w:asciiTheme="minorHAnsi" w:hAnsiTheme="minorHAnsi" w:cstheme="minorHAnsi"/>
          <w:sz w:val="24"/>
          <w:szCs w:val="24"/>
          <w:lang w:val="lt-LT"/>
        </w:rPr>
        <w:t xml:space="preserve"> ar kelios tokios pačios Paslaugos</w:t>
      </w:r>
      <w:r w:rsidR="007B76F6" w:rsidRPr="004D0051">
        <w:rPr>
          <w:rFonts w:asciiTheme="minorHAnsi" w:hAnsiTheme="minorHAnsi" w:cstheme="minorHAnsi"/>
          <w:sz w:val="24"/>
          <w:szCs w:val="24"/>
          <w:lang w:val="lt-LT"/>
        </w:rPr>
        <w:t>, jų suteikimo terminai sumuojami.</w:t>
      </w:r>
    </w:p>
    <w:p w14:paraId="75B55ABE" w14:textId="4CCD206F" w:rsidR="00707505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605AF6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9D71D5">
        <w:rPr>
          <w:rFonts w:asciiTheme="minorHAnsi" w:eastAsia="Times New Roman" w:hAnsiTheme="minorHAnsi" w:cstheme="minorHAnsi"/>
          <w:sz w:val="24"/>
          <w:szCs w:val="24"/>
          <w:lang w:val="lt-LT"/>
        </w:rPr>
        <w:t>Tiekėjas</w:t>
      </w:r>
      <w:r w:rsidR="008316F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061BA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teikdamas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9D71D5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aslaugas turi:</w:t>
      </w:r>
    </w:p>
    <w:p w14:paraId="49672D2C" w14:textId="5B6225E6" w:rsidR="00CE19AF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.1. </w:t>
      </w:r>
      <w:r w:rsidR="00883EE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</w:t>
      </w:r>
      <w:r w:rsidR="00707505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eikdamas</w:t>
      </w:r>
      <w:r w:rsidR="00A65D96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</w:t>
      </w:r>
      <w:r w:rsidR="00B525D8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teritorij</w:t>
      </w:r>
      <w:r w:rsidR="00A26F0D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os</w:t>
      </w:r>
      <w:r w:rsidR="00B525D8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situacijos analizės schemos parengimo </w:t>
      </w:r>
      <w:r w:rsidR="00061BA3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paslaugas</w:t>
      </w:r>
      <w:r w:rsidR="00E71F49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, turi</w:t>
      </w:r>
      <w:r w:rsidR="00915E0F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:</w:t>
      </w:r>
    </w:p>
    <w:p w14:paraId="163CDE75" w14:textId="1D493CC2" w:rsidR="006B53B9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CF36F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.1.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1.</w:t>
      </w:r>
      <w:r w:rsidR="00CF36F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83EE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FF42B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arengti </w:t>
      </w:r>
      <w:r w:rsidR="008C1C5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konkrečios </w:t>
      </w:r>
      <w:r w:rsidR="00DF125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planuojamos 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situacijos analizės schemą</w:t>
      </w:r>
      <w:r w:rsidR="00B525D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pagal užsakyme nurodytus reikalavimus, 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užfiksuoti apibendrintas </w:t>
      </w:r>
      <w:r w:rsidR="00A47B33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esamos būklės</w:t>
      </w:r>
      <w:r w:rsidR="003C7903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žinias apie teritorij</w:t>
      </w:r>
      <w:r w:rsidR="00A26F0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ą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, j</w:t>
      </w:r>
      <w:r w:rsidR="00A26F0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os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tvarkym</w:t>
      </w:r>
      <w:r w:rsidR="00CB449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o ir plėtojimo </w:t>
      </w:r>
      <w:r w:rsidR="00A26F0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reglamentus</w:t>
      </w:r>
      <w:r w:rsidR="00CB449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, sąlygas, 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tvarką</w:t>
      </w:r>
      <w:r w:rsidR="00CB449D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ir kt.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, vadovaujantis Kauno miesto savivaldybės bendruoju planu ir kitais teis</w:t>
      </w:r>
      <w:r w:rsidR="003C7903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ė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s aktais </w:t>
      </w:r>
      <w:r w:rsidR="00F96C48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(</w:t>
      </w:r>
      <w:r w:rsidR="009F56D4">
        <w:rPr>
          <w:rFonts w:asciiTheme="minorHAnsi" w:hAnsiTheme="minorHAnsi" w:cstheme="minorHAnsi"/>
          <w:color w:val="000000"/>
          <w:sz w:val="24"/>
          <w:szCs w:val="24"/>
          <w:lang w:val="lt-LT"/>
        </w:rPr>
        <w:t>taip pat</w:t>
      </w:r>
      <w:r w:rsidR="00F96C48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taikom</w:t>
      </w:r>
      <w:r w:rsidR="00A34AF4">
        <w:rPr>
          <w:rFonts w:asciiTheme="minorHAnsi" w:hAnsiTheme="minorHAnsi" w:cstheme="minorHAnsi"/>
          <w:color w:val="000000"/>
          <w:sz w:val="24"/>
          <w:szCs w:val="24"/>
          <w:lang w:val="lt-LT"/>
        </w:rPr>
        <w:t>ais</w:t>
      </w:r>
      <w:r w:rsidR="00F96C48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kompleksinio teritorijų planavimo dokumentų rengimui ir (ar) keitimui,  nes jie bus rengiami atsižvelgiant į parengtas schemas)</w:t>
      </w:r>
      <w:r w:rsidR="00703454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>.</w:t>
      </w:r>
      <w:r w:rsidR="00B50353" w:rsidRPr="00751949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 </w:t>
      </w:r>
      <w:r w:rsidR="001124C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Schemos parengimo metu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įvertinti 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nagrinėjamos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teritorijos 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esamą 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užstatymą, inžinerinius tinklus, susisiekimo komunikacijas, 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nagrinėjamoje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teritorijoje esančius želdinius, gamtos ir kultūros paveldo objektus, 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nurodyti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teritorijos plėtros tendencijas</w:t>
      </w:r>
      <w:r w:rsidR="00A26F0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ir galimybes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 įvertinti problemines situacijas, triukšmo</w:t>
      </w:r>
      <w:r w:rsidR="003C790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 taršos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duomenis ir kt.</w:t>
      </w:r>
      <w:r w:rsidR="006B53B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</w:p>
    <w:p w14:paraId="382EF071" w14:textId="004123CD" w:rsidR="006B53B9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.1.2. Parengta schema turi būti</w:t>
      </w:r>
      <w:r w:rsidR="006B53B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suderint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</w:t>
      </w:r>
      <w:r w:rsidR="006B53B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6B53B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ir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Pirkėjo</w:t>
      </w:r>
      <w:r w:rsidR="00ED148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nurodytais </w:t>
      </w:r>
      <w:r w:rsidR="006B53B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suinteresuotais asmenimis.</w:t>
      </w:r>
    </w:p>
    <w:p w14:paraId="7BCAF2E4" w14:textId="24EC3031" w:rsidR="00CB449D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883EE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</w:t>
      </w:r>
      <w:r w:rsidR="00CB449D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eikdamas </w:t>
      </w:r>
      <w:r w:rsidR="00473992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3D </w:t>
      </w:r>
      <w:r w:rsidR="00CB449D" w:rsidRPr="00751949">
        <w:rPr>
          <w:rFonts w:asciiTheme="minorHAnsi" w:hAnsiTheme="minorHAnsi" w:cstheme="minorHAnsi"/>
          <w:i/>
          <w:noProof/>
          <w:sz w:val="24"/>
          <w:szCs w:val="24"/>
          <w:lang w:val="lt-LT"/>
        </w:rPr>
        <w:t xml:space="preserve">urbanistinių ir </w:t>
      </w:r>
      <w:r w:rsidR="00473992" w:rsidRPr="00751949">
        <w:rPr>
          <w:rFonts w:asciiTheme="minorHAnsi" w:hAnsiTheme="minorHAnsi" w:cstheme="minorHAnsi"/>
          <w:i/>
          <w:noProof/>
          <w:sz w:val="24"/>
          <w:szCs w:val="24"/>
          <w:lang w:val="lt-LT"/>
        </w:rPr>
        <w:t xml:space="preserve">(ar) </w:t>
      </w:r>
      <w:r w:rsidR="00CB449D" w:rsidRPr="00751949">
        <w:rPr>
          <w:rFonts w:asciiTheme="minorHAnsi" w:hAnsiTheme="minorHAnsi" w:cstheme="minorHAnsi"/>
          <w:i/>
          <w:noProof/>
          <w:sz w:val="24"/>
          <w:szCs w:val="24"/>
          <w:lang w:val="lt-LT"/>
        </w:rPr>
        <w:t>architektūrinių vizualizacijų parengimo</w:t>
      </w:r>
      <w:r w:rsidR="00E71F49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paslaugas, turi</w:t>
      </w:r>
      <w:r w:rsidR="00CB449D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:</w:t>
      </w:r>
    </w:p>
    <w:p w14:paraId="33D51ED9" w14:textId="3CD4A7D2" w:rsidR="004B6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FF42B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FF42B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6E30A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E74FF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Vienai teritorijai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turi būti sukurtos</w:t>
      </w:r>
      <w:r w:rsidR="00CE045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ne mažiau kaip keturi</w:t>
      </w:r>
      <w:r w:rsidR="004E5E8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</w:t>
      </w:r>
      <w:r w:rsidR="004E5E8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vizualizacijos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: </w:t>
      </w:r>
    </w:p>
    <w:p w14:paraId="120D34CA" w14:textId="26BE233A" w:rsidR="004B6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1.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bendra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terit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orijos konteksto vizualizacija;</w:t>
      </w:r>
    </w:p>
    <w:p w14:paraId="1FAEE793" w14:textId="038E741F" w:rsidR="004B6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svarbiausių 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nagrinėjamų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itorijų aksonometriniai vaizdai;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</w:p>
    <w:p w14:paraId="13F6C31A" w14:textId="3B049EAA" w:rsidR="004B6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1.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nagrinėjamų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erdvių vizualizacijos iš žmogaus akių lygio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</w:p>
    <w:p w14:paraId="7CA787F8" w14:textId="50084960" w:rsidR="004B6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</w:t>
      </w:r>
      <w:r w:rsidR="0003376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4</w:t>
      </w:r>
      <w:r w:rsidR="001400D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nagrinėjamos</w:t>
      </w:r>
      <w:r w:rsidR="00CC524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teritorijos išklotinė bendrame miesto kontekste arba </w:t>
      </w:r>
      <w:r w:rsidR="00ED148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kita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Pirkėjo</w:t>
      </w:r>
      <w:r w:rsidR="00ED148F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nurodyta vizualizacija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421838E5" w14:textId="66E40580" w:rsidR="00036B98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</w:t>
      </w:r>
      <w:r w:rsidR="00CA2A7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B5035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5507ED">
        <w:rPr>
          <w:rFonts w:asciiTheme="minorHAnsi" w:eastAsia="Times New Roman" w:hAnsiTheme="minorHAnsi" w:cstheme="minorHAnsi"/>
          <w:sz w:val="24"/>
          <w:szCs w:val="24"/>
          <w:lang w:val="lt-LT"/>
        </w:rPr>
        <w:t>v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ieno objekto vizualizacijų kūrimas 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traktuojama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 kaip vienas užsakymas</w:t>
      </w:r>
      <w:r w:rsidR="00036B9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364B7026" w14:textId="30EB0F8E" w:rsidR="00263625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lastRenderedPageBreak/>
        <w:t>6</w:t>
      </w:r>
      <w:r w:rsidR="0026362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.2.3. 3D </w:t>
      </w:r>
      <w:r w:rsidR="00263625" w:rsidRPr="00751949">
        <w:rPr>
          <w:rFonts w:asciiTheme="minorHAnsi" w:hAnsiTheme="minorHAnsi" w:cstheme="minorHAnsi"/>
          <w:noProof/>
          <w:sz w:val="24"/>
          <w:szCs w:val="24"/>
          <w:lang w:val="lt-LT"/>
        </w:rPr>
        <w:t>urbanistinės ir (ar) architektūrinės vizualizacijos</w:t>
      </w:r>
      <w:r w:rsidR="0026362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turi būti parengtos itin aukšta, ne mažesne kaip 3000 x 3000 300 </w:t>
      </w:r>
      <w:r w:rsidR="00263625" w:rsidRPr="00A37D34">
        <w:rPr>
          <w:rFonts w:asciiTheme="minorHAnsi" w:eastAsia="Times New Roman" w:hAnsiTheme="minorHAnsi" w:cstheme="minorHAnsi"/>
          <w:i/>
          <w:iCs/>
          <w:sz w:val="24"/>
          <w:szCs w:val="24"/>
          <w:lang w:val="lt-LT" w:eastAsia="lt-LT"/>
        </w:rPr>
        <w:t>dpi</w:t>
      </w:r>
      <w:r w:rsidR="0026362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rezoliucija;</w:t>
      </w:r>
    </w:p>
    <w:p w14:paraId="071A3C2C" w14:textId="524241CF" w:rsidR="00CB449D" w:rsidRPr="00751949" w:rsidRDefault="002840ED" w:rsidP="00751949">
      <w:pPr>
        <w:tabs>
          <w:tab w:val="left" w:pos="851"/>
        </w:tabs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26362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.2.4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CA2A7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4B6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arengtos vizualizacijos turi būti suderint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os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CB449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</w:p>
    <w:p w14:paraId="148319B6" w14:textId="2A44332B" w:rsidR="00E36E6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E36E6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3</w:t>
      </w:r>
      <w:r w:rsidR="00FF426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E36E6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83EE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</w:t>
      </w:r>
      <w:r w:rsidR="00E36E64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eik</w:t>
      </w:r>
      <w:r w:rsidR="00EE3BEF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iant</w:t>
      </w:r>
      <w:r w:rsidR="00E36E64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</w:t>
      </w:r>
      <w:r w:rsidR="00E36E6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3D modelio</w:t>
      </w:r>
      <w:r w:rsidR="00E36E64" w:rsidRPr="00751949">
        <w:rPr>
          <w:rFonts w:asciiTheme="minorHAnsi" w:hAnsiTheme="minorHAnsi" w:cstheme="minorHAnsi"/>
          <w:i/>
          <w:noProof/>
          <w:sz w:val="24"/>
          <w:szCs w:val="24"/>
          <w:lang w:val="lt-LT"/>
        </w:rPr>
        <w:t xml:space="preserve"> parengimo</w:t>
      </w:r>
      <w:r w:rsidR="00E36E64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paslaugas, turi</w:t>
      </w:r>
      <w:r w:rsidR="00EE3BEF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būti</w:t>
      </w:r>
      <w:r w:rsidR="00707505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:</w:t>
      </w:r>
    </w:p>
    <w:p w14:paraId="047E17AA" w14:textId="7CCE6166" w:rsidR="00086A55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6</w:t>
      </w:r>
      <w:r w:rsidR="00B426B5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.3.1. 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Vienai teritorijai 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turi būti 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sukurtas vienas užsakyme nurodytos teritorijos 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3D modelis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vadovauj</w:t>
      </w:r>
      <w:r w:rsidR="004D25E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antis užsakyme ir šios techninėje specifikacijoje nurodytais reikalavimais. 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3D modelis</w:t>
      </w:r>
      <w:r w:rsidR="007E20CA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turi būti p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arengta</w:t>
      </w:r>
      <w:r w:rsidR="00B426B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s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itin </w:t>
      </w:r>
      <w:r w:rsidR="00536D7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aukšta, ne mažesne kaip</w:t>
      </w:r>
      <w:r w:rsidR="0070750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707505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3000 x 3000 300 dpi</w:t>
      </w:r>
      <w:r w:rsidR="00676A77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rezoliucija</w:t>
      </w:r>
      <w:r w:rsidR="007641C2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,</w:t>
      </w:r>
      <w:r w:rsidR="001E4EE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1E4EEE" w:rsidRPr="00751949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LKS94 koordinačių ir LAS07 aukščių sistemose</w:t>
      </w:r>
      <w:r w:rsidR="00676A77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;</w:t>
      </w:r>
    </w:p>
    <w:p w14:paraId="745E7F3D" w14:textId="15393B31" w:rsidR="00676A77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676A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.3.2. Parengtas 3D modelis turi būti suderintas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676A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684446FC" w14:textId="46DB549E" w:rsidR="00E71F49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676A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.4. </w:t>
      </w:r>
      <w:r w:rsidR="00676A77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Teik</w:t>
      </w:r>
      <w:r w:rsidR="00A37D34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iant</w:t>
      </w:r>
      <w:r w:rsidR="00676A77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</w:t>
      </w:r>
      <w:r w:rsidR="002B0D3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urbanistinio</w:t>
      </w:r>
      <w:r w:rsidR="00025094" w:rsidRPr="00025094">
        <w:t xml:space="preserve"> </w:t>
      </w:r>
      <w:r w:rsidR="00025094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ir (ar)</w:t>
      </w:r>
      <w:r w:rsidR="002B0D34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 architektūrinio 3D maketo parengimo </w:t>
      </w:r>
      <w:r w:rsidR="00E71F49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paslaugas, turi</w:t>
      </w:r>
      <w:r w:rsidR="00A37D34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 būti</w:t>
      </w:r>
      <w:r w:rsidR="00E71F49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:</w:t>
      </w:r>
    </w:p>
    <w:p w14:paraId="1E642D41" w14:textId="59B5FD7F" w:rsidR="00707505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6</w:t>
      </w:r>
      <w:r w:rsidR="00E71F49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.4.1. </w:t>
      </w:r>
      <w:r w:rsidR="0027053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v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ienai teritorijai turi būti sukurtas nurodytos teritorijos maketas. Maketas turi būti parengtas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pirkėjo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nurodytu masteliu (1:500, 1:1000</w:t>
      </w:r>
      <w:r w:rsidR="00CE7BD3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arba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gali</w:t>
      </w:r>
      <w:r w:rsidR="00BA601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būti nurodytas kitas mastelis)</w:t>
      </w:r>
      <w:r w:rsidR="00E71F4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0428EC2F" w14:textId="7E6D7C11" w:rsidR="002B0D3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.4.2. Maketo detalumas priklausomas nuo mastelio (M 1:2000 </w:t>
      </w:r>
      <w:r w:rsidR="0027053E">
        <w:rPr>
          <w:rFonts w:asciiTheme="minorHAnsi" w:eastAsia="Times New Roman" w:hAnsiTheme="minorHAnsi" w:cstheme="minorHAnsi"/>
          <w:sz w:val="24"/>
          <w:szCs w:val="24"/>
          <w:lang w:val="lt-LT"/>
        </w:rPr>
        <w:t>–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koncepcinis: tūriai be detalių, apibendrinti aukščiai, pagrindinės gatvės, želdynų plotai; M 1:1000 standartinis: tikslūs pastatų tūriai, aukštingumas, stogų formos, gatvių plotis, šaligatviai, tūriniai medžiai; </w:t>
      </w:r>
      <w:r w:rsidR="00C72F9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M 1:500 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aukštas: fasadų ritmika, langų skaidymas, reljefo modeliavimas, mažoji architektūra (supaprastinti tūriai), tūriniai medžiai)</w:t>
      </w:r>
      <w:r w:rsidR="0027053E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30F98B2F" w14:textId="3E958207" w:rsidR="002B0D3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.4.3. Horizontalės kas 0,5–1,0 m, </w:t>
      </w:r>
      <w:r w:rsidR="009D71D5">
        <w:rPr>
          <w:rFonts w:asciiTheme="minorHAnsi" w:eastAsia="Times New Roman" w:hAnsiTheme="minorHAnsi" w:cstheme="minorHAnsi"/>
          <w:sz w:val="24"/>
          <w:szCs w:val="24"/>
          <w:lang w:val="lt-LT"/>
        </w:rPr>
        <w:t>t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ikslumas ±0,2 m</w:t>
      </w:r>
      <w:r w:rsidR="00580A7E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705D682E" w14:textId="5887AFF4" w:rsidR="002B0D3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.4.4. Medžiagiškumas: pagrindas MDF / plastikas, pastatai plastikas / 3D spausdinimas (0,1 mm tikslumu)</w:t>
      </w:r>
      <w:r w:rsidR="0027053E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4A72B24F" w14:textId="12E039F8" w:rsidR="002B0D3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EE10D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.4.5.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Bendras maketo tikslumas ±0,5 mm</w:t>
      </w:r>
      <w:r w:rsidR="0027053E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Elementų suderinamumas be deformacijų;</w:t>
      </w:r>
    </w:p>
    <w:p w14:paraId="2D2F5572" w14:textId="475D8F22" w:rsidR="002B0D34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BA601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.4.6. 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Papildomi reikalavimai: nuimami / keičiami projektuojami tūriai</w:t>
      </w:r>
      <w:r w:rsidR="0027053E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Šiaurės kryptis, mastelio juosta.</w:t>
      </w:r>
    </w:p>
    <w:p w14:paraId="0BEDBA9A" w14:textId="30A4683A" w:rsidR="00E71F49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6</w:t>
      </w:r>
      <w:r w:rsidR="00EE10D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.4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BA601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7</w:t>
      </w:r>
      <w:r w:rsidR="00EE10D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Prieš gaminant maketą, maketo skaitmeninis 3D modelis turi būti suderintas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2B0D34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3A1C64A9" w14:textId="6309B270" w:rsidR="007737DD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7</w:t>
      </w:r>
      <w:r w:rsidR="00FF42B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Pirkėjui</w:t>
      </w:r>
      <w:r w:rsidR="00B069F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pakvietus, </w:t>
      </w:r>
      <w:r w:rsidR="009D71D5">
        <w:rPr>
          <w:rFonts w:asciiTheme="minorHAnsi" w:eastAsia="Times New Roman" w:hAnsiTheme="minorHAnsi" w:cstheme="minorHAnsi"/>
          <w:sz w:val="24"/>
          <w:szCs w:val="24"/>
          <w:lang w:val="lt-LT"/>
        </w:rPr>
        <w:t>Tiekėjas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069F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privalo dalyvauti rengiamuose posėdžiuose, pasitarimuose, </w:t>
      </w:r>
      <w:r w:rsidR="00D23FE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pristatymuose</w:t>
      </w:r>
      <w:r w:rsidR="00DE4882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D23FE8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069FD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susijusiuose su 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nagrinėjama</w:t>
      </w:r>
      <w:r w:rsidR="00930B3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teritorija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460D9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dėl kuri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os</w:t>
      </w:r>
      <w:r w:rsidR="00460D9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teikiamos ar suteiktos 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</w:t>
      </w:r>
      <w:r w:rsidR="00460D9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aslaugos</w:t>
      </w:r>
      <w:r w:rsidR="003A5F77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6E4E8281" w14:textId="181E000E" w:rsidR="00617D91" w:rsidRPr="00751949" w:rsidRDefault="00617D91" w:rsidP="00751949">
      <w:pPr>
        <w:spacing w:after="0" w:line="276" w:lineRule="auto"/>
        <w:ind w:firstLine="127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51949">
        <w:rPr>
          <w:rFonts w:asciiTheme="minorHAnsi" w:hAnsiTheme="minorHAnsi" w:cstheme="minorHAnsi"/>
          <w:sz w:val="24"/>
          <w:szCs w:val="24"/>
          <w:lang w:val="lt-LT"/>
        </w:rPr>
        <w:t>9</w:t>
      </w:r>
      <w:r w:rsidR="00E74FF5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FA5670" w:rsidRPr="00751949">
        <w:rPr>
          <w:rFonts w:asciiTheme="minorHAnsi" w:hAnsiTheme="minorHAnsi" w:cstheme="minorHAnsi"/>
          <w:sz w:val="24"/>
          <w:szCs w:val="24"/>
          <w:lang w:val="lt-LT"/>
        </w:rPr>
        <w:t>T</w:t>
      </w:r>
      <w:r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eikdamas </w:t>
      </w:r>
      <w:r w:rsidR="00C41135" w:rsidRPr="00751949">
        <w:rPr>
          <w:rFonts w:asciiTheme="minorHAnsi" w:hAnsiTheme="minorHAnsi" w:cstheme="minorHAnsi"/>
          <w:sz w:val="24"/>
          <w:szCs w:val="24"/>
          <w:lang w:val="lt-LT"/>
        </w:rPr>
        <w:t>P</w:t>
      </w:r>
      <w:r w:rsidRPr="00751949">
        <w:rPr>
          <w:rFonts w:asciiTheme="minorHAnsi" w:hAnsiTheme="minorHAnsi" w:cstheme="minorHAnsi"/>
          <w:sz w:val="24"/>
          <w:szCs w:val="24"/>
          <w:lang w:val="lt-LT"/>
        </w:rPr>
        <w:t>aslaugas</w:t>
      </w:r>
      <w:r w:rsidR="009D71D5">
        <w:rPr>
          <w:rFonts w:asciiTheme="minorHAnsi" w:hAnsiTheme="minorHAnsi" w:cstheme="minorHAnsi"/>
          <w:sz w:val="24"/>
          <w:szCs w:val="24"/>
          <w:lang w:val="lt-LT"/>
        </w:rPr>
        <w:t>,</w:t>
      </w:r>
      <w:r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9D71D5">
        <w:rPr>
          <w:rFonts w:asciiTheme="minorHAnsi" w:hAnsiTheme="minorHAnsi" w:cstheme="minorHAnsi"/>
          <w:sz w:val="24"/>
          <w:szCs w:val="24"/>
          <w:lang w:val="lt-LT"/>
        </w:rPr>
        <w:t>Tiekėjas</w:t>
      </w:r>
      <w:r w:rsidR="00FA5670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751949">
        <w:rPr>
          <w:rFonts w:asciiTheme="minorHAnsi" w:hAnsiTheme="minorHAnsi" w:cstheme="minorHAnsi"/>
          <w:sz w:val="24"/>
          <w:szCs w:val="24"/>
          <w:lang w:val="lt-LT"/>
        </w:rPr>
        <w:t>turi pateikti:</w:t>
      </w:r>
    </w:p>
    <w:p w14:paraId="54F18A45" w14:textId="51E8761E" w:rsidR="00B20EBE" w:rsidRPr="00751949" w:rsidRDefault="002840ED" w:rsidP="00751949">
      <w:pPr>
        <w:spacing w:after="0" w:line="276" w:lineRule="auto"/>
        <w:ind w:firstLine="127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8</w:t>
      </w:r>
      <w:r w:rsidR="00617D9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.1. </w:t>
      </w:r>
      <w:r w:rsidR="00303B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 (vieną)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situacijos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analizės schemą (popierinio varianto) dokumentų bylą, </w:t>
      </w:r>
      <w:r w:rsidR="00D62D87">
        <w:rPr>
          <w:rFonts w:asciiTheme="minorHAnsi" w:eastAsia="Times New Roman" w:hAnsiTheme="minorHAnsi" w:cstheme="minorHAnsi"/>
          <w:sz w:val="24"/>
          <w:szCs w:val="24"/>
          <w:lang w:val="lt-LT"/>
        </w:rPr>
        <w:br/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 (vieną) situacijos analizės schemos kopiją skaitmeninėje laikmenoje (*.jpg, *.gif, *.pdf, *.dwg formatu);</w:t>
      </w:r>
    </w:p>
    <w:p w14:paraId="51525933" w14:textId="00EC6BF6" w:rsidR="00B20EBE" w:rsidRPr="00751949" w:rsidRDefault="002840ED" w:rsidP="00751949">
      <w:pPr>
        <w:spacing w:after="0" w:line="276" w:lineRule="auto"/>
        <w:ind w:firstLine="1276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8</w:t>
      </w:r>
      <w:r w:rsidR="00617D9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.2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B20EBE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1 (vieną) parengtą </w:t>
      </w:r>
      <w:r w:rsidR="0047399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3D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urbanistinės ir </w:t>
      </w:r>
      <w:r w:rsidR="00473992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(ar)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architektūrinės vizualizacijos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(popierinio varianto) dokumentų bylą, </w:t>
      </w:r>
      <w:r w:rsidR="0083112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itin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aukšta</w:t>
      </w:r>
      <w:r w:rsidR="00AB5155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,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83112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ne </w:t>
      </w:r>
      <w:r w:rsidR="00157A67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mažesne</w:t>
      </w:r>
      <w:r w:rsidR="0083112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kaip </w:t>
      </w:r>
      <w:r w:rsidR="00B20EBE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>3000 x 3000 300 dpi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rezoliucija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(ne mažiau </w:t>
      </w:r>
      <w:r w:rsidR="00D62D87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kaip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4 lap.), A1 formatu arba A2 formatu</w:t>
      </w:r>
      <w:r w:rsidR="00FA567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arba A3 formatu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, </w:t>
      </w:r>
      <w:r w:rsidR="00FA5670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1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(vieną) 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urbanistinės ir architektūrinės vizualizacijos</w:t>
      </w:r>
      <w:r w:rsidR="00B20EBE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kopiją skaitmeninėje laikmenoje</w:t>
      </w:r>
      <w:r w:rsidR="00DA39C3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(*.jpg, *.gif, *.pdf, *.dwg formatu);</w:t>
      </w:r>
    </w:p>
    <w:p w14:paraId="5F34D517" w14:textId="71500196" w:rsidR="00D87FAB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8</w:t>
      </w:r>
      <w:r w:rsidR="00617D91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.3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D87FAB" w:rsidRPr="00751949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1 (vieną) 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urbanistinį ir architektūrinį 3D modelį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skaitmeninėje laikmenoje </w:t>
      </w:r>
      <w:r w:rsidR="00D87FAB" w:rsidRPr="00751949">
        <w:rPr>
          <w:rFonts w:asciiTheme="minorHAnsi" w:eastAsia="Times New Roman" w:hAnsiTheme="minorHAnsi" w:cstheme="minorHAnsi"/>
          <w:i/>
          <w:sz w:val="24"/>
          <w:szCs w:val="24"/>
          <w:lang w:val="lt-LT" w:eastAsia="lt-LT"/>
        </w:rPr>
        <w:t xml:space="preserve">(AutoCad (DWG), SketchUP (SKP), Autodesk Revit (RVT), Autodesk  ArchiCad (PLA, PLN) </w:t>
      </w:r>
      <w:r w:rsidR="00D87FAB" w:rsidRPr="003427B7">
        <w:rPr>
          <w:rFonts w:asciiTheme="minorHAnsi" w:eastAsia="Times New Roman" w:hAnsiTheme="minorHAnsi" w:cstheme="minorHAnsi"/>
          <w:iCs/>
          <w:sz w:val="24"/>
          <w:szCs w:val="24"/>
          <w:lang w:val="lt-LT" w:eastAsia="lt-LT"/>
        </w:rPr>
        <w:t>ir kt.</w:t>
      </w:r>
      <w:r w:rsidR="00D87FAB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D62D87">
        <w:rPr>
          <w:rFonts w:asciiTheme="minorHAnsi" w:eastAsia="Times New Roman" w:hAnsiTheme="minorHAnsi" w:cstheme="minorHAnsi"/>
          <w:iCs/>
          <w:sz w:val="24"/>
          <w:szCs w:val="24"/>
          <w:lang w:val="lt-LT"/>
        </w:rPr>
        <w:t>f</w:t>
      </w:r>
      <w:r w:rsidR="00D87FAB" w:rsidRPr="00D62D87">
        <w:rPr>
          <w:rFonts w:asciiTheme="minorHAnsi" w:eastAsia="Times New Roman" w:hAnsiTheme="minorHAnsi" w:cstheme="minorHAnsi"/>
          <w:iCs/>
          <w:sz w:val="24"/>
          <w:szCs w:val="24"/>
          <w:lang w:val="lt-LT"/>
        </w:rPr>
        <w:t>ormatu</w:t>
      </w:r>
      <w:r w:rsidR="00C72F96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 xml:space="preserve"> </w:t>
      </w:r>
      <w:r w:rsidR="00C72F96" w:rsidRPr="00751949">
        <w:rPr>
          <w:rFonts w:asciiTheme="minorHAnsi" w:eastAsia="Times New Roman" w:hAnsiTheme="minorHAnsi" w:cstheme="minorHAnsi"/>
          <w:iCs/>
          <w:sz w:val="24"/>
          <w:szCs w:val="24"/>
          <w:lang w:val="lt-LT"/>
        </w:rPr>
        <w:t>laikantis 4.3. punkte nurodytų reikalavimų</w:t>
      </w:r>
      <w:r w:rsidR="00D87FAB" w:rsidRPr="00751949">
        <w:rPr>
          <w:rFonts w:asciiTheme="minorHAnsi" w:eastAsia="Times New Roman" w:hAnsiTheme="minorHAnsi" w:cstheme="minorHAnsi"/>
          <w:i/>
          <w:sz w:val="24"/>
          <w:szCs w:val="24"/>
          <w:lang w:val="lt-LT"/>
        </w:rPr>
        <w:t>)</w:t>
      </w:r>
      <w:r w:rsidR="00AB515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08DFABD9" w14:textId="57498D3B" w:rsidR="00D67D96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8</w:t>
      </w:r>
      <w:r w:rsidR="00D67D9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9A433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4</w:t>
      </w:r>
      <w:r w:rsidR="00D67D96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1 (vieną) </w:t>
      </w:r>
      <w:r w:rsidR="00ED524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užsakyme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nurodytą </w:t>
      </w:r>
      <w:r w:rsidR="00BA601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urbanistin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į</w:t>
      </w:r>
      <w:r w:rsidR="000048B3" w:rsidRPr="000048B3">
        <w:t xml:space="preserve"> </w:t>
      </w:r>
      <w:r w:rsidR="000048B3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ir (ar)</w:t>
      </w:r>
      <w:r w:rsidR="00BA601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architektūrinį</w:t>
      </w:r>
      <w:r w:rsidR="00D67D96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3D </w:t>
      </w:r>
      <w:r w:rsidR="00ED524A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maketą</w:t>
      </w:r>
      <w:r w:rsidR="004332A0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AC008F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>(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laikantis 7.3. punkte nurodytų reikalavimų</w:t>
      </w:r>
      <w:r w:rsidR="00AC008F">
        <w:rPr>
          <w:rFonts w:asciiTheme="minorHAnsi" w:eastAsia="Times New Roman" w:hAnsiTheme="minorHAnsi" w:cstheme="minorHAnsi"/>
          <w:sz w:val="24"/>
          <w:szCs w:val="24"/>
          <w:lang w:val="lt-LT"/>
        </w:rPr>
        <w:t>)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ir pateikti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Pirkėjui</w:t>
      </w:r>
      <w:r w:rsidR="00A72C24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07D06B2B" w14:textId="0BC6EEA2" w:rsidR="00AB5155" w:rsidRPr="00751949" w:rsidRDefault="002840ED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lastRenderedPageBreak/>
        <w:t>9</w:t>
      </w:r>
      <w:r w:rsidR="00303B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Visi pateikiami dokumentai (taip pat urbanistinis</w:t>
      </w:r>
      <w:r w:rsidR="001344AB" w:rsidRPr="001344AB">
        <w:t xml:space="preserve"> </w:t>
      </w:r>
      <w:r w:rsidR="001344AB">
        <w:rPr>
          <w:rFonts w:asciiTheme="minorHAnsi" w:eastAsia="Times New Roman" w:hAnsiTheme="minorHAnsi" w:cstheme="minorHAnsi"/>
          <w:sz w:val="24"/>
          <w:szCs w:val="24"/>
          <w:lang w:val="lt-LT"/>
        </w:rPr>
        <w:t>ir (ar)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architektūrinis 3D maketas) </w:t>
      </w:r>
      <w:r w:rsidR="00AB515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turi būti suderinti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AB515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61AC0119" w14:textId="4FF35B23" w:rsidR="008C2C89" w:rsidRPr="00751949" w:rsidRDefault="0028189C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lang w:val="lt-LT"/>
        </w:rPr>
        <w:t>0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  <w:r w:rsidR="00B069FD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 </w:t>
      </w:r>
      <w:r w:rsidR="008C2C89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Paslaugų teikimas laikomas baigtu, kai </w:t>
      </w:r>
      <w:r w:rsidR="009D71D5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>Tiekėjas</w:t>
      </w:r>
      <w:r w:rsidR="008C2C89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Pirkėjui</w:t>
      </w:r>
      <w:r w:rsidR="008C2C89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 pateikia</w:t>
      </w:r>
      <w:r w:rsidR="00C579BD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 xml:space="preserve">, priklausomai nuo užsakytų </w:t>
      </w:r>
      <w:r w:rsidR="00303B05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>P</w:t>
      </w:r>
      <w:r w:rsidR="00C579BD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>aslaugų</w:t>
      </w:r>
      <w:r w:rsidR="008C2C89" w:rsidRPr="00751949">
        <w:rPr>
          <w:rFonts w:asciiTheme="minorHAnsi" w:eastAsia="Times New Roman" w:hAnsiTheme="minorHAnsi" w:cstheme="minorHAnsi"/>
          <w:bCs/>
          <w:sz w:val="24"/>
          <w:szCs w:val="24"/>
          <w:lang w:val="lt-LT"/>
        </w:rPr>
        <w:t>:</w:t>
      </w:r>
    </w:p>
    <w:p w14:paraId="1EB309EE" w14:textId="640F9366" w:rsidR="007356C4" w:rsidRPr="00751949" w:rsidRDefault="00A15B0B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0</w:t>
      </w:r>
      <w:r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.1.</w:t>
      </w:r>
      <w:r w:rsidR="007356C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</w:t>
      </w:r>
      <w:r w:rsidR="00D742E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parengtą ir suderintą su </w:t>
      </w:r>
      <w:r w:rsidR="00617150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D742E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303B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teritorijos </w:t>
      </w:r>
      <w:r w:rsidR="00CB29A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situacijos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CB29A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analizės schemos dokumentų bylą</w:t>
      </w:r>
      <w:r w:rsidR="007356C4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;</w:t>
      </w:r>
    </w:p>
    <w:p w14:paraId="5590ADE0" w14:textId="699C576E" w:rsidR="00CB29AC" w:rsidRPr="00751949" w:rsidRDefault="00A15B0B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0</w:t>
      </w:r>
      <w:r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.2.</w:t>
      </w:r>
      <w:r w:rsidR="00CB29AC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</w:t>
      </w:r>
      <w:r w:rsidR="00D742E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parengtą ir suderintą su </w:t>
      </w:r>
      <w:r w:rsidR="00A9711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D742E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47399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3D </w:t>
      </w:r>
      <w:r w:rsidR="00CC0099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urbanistinę</w:t>
      </w:r>
      <w:r w:rsidR="00D742E5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ir </w:t>
      </w:r>
      <w:r w:rsidR="00473992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(ar) </w:t>
      </w:r>
      <w:r w:rsidR="00CC0099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architektūrinę</w:t>
      </w:r>
      <w:r w:rsidR="00190529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vizualizaciją</w:t>
      </w:r>
      <w:r w:rsidR="00CB29AC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 xml:space="preserve"> </w:t>
      </w:r>
      <w:r w:rsidR="00190529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skaitmeninėje laikmenoje</w:t>
      </w:r>
      <w:r w:rsidR="00CB29A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2A6B4FFB" w14:textId="3E2FA4A8" w:rsidR="0086515B" w:rsidRPr="00751949" w:rsidRDefault="006B6DBB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lang w:val="lt-LT"/>
        </w:rPr>
        <w:t>0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.3. 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parengtą ir suderintą su </w:t>
      </w:r>
      <w:r w:rsidR="00A9711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86365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6365A" w:rsidRPr="00751949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lt-LT"/>
        </w:rPr>
        <w:t>3D modelį</w:t>
      </w:r>
      <w:r w:rsidR="0086365A" w:rsidRPr="00751949">
        <w:rPr>
          <w:rFonts w:asciiTheme="minorHAnsi" w:eastAsia="Times New Roman" w:hAnsiTheme="minorHAnsi" w:cstheme="minorHAnsi"/>
          <w:sz w:val="24"/>
          <w:szCs w:val="24"/>
          <w:lang w:val="lt-LT" w:eastAsia="lt-LT"/>
        </w:rPr>
        <w:t xml:space="preserve"> </w:t>
      </w:r>
      <w:r w:rsidR="0086365A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skaitmeninėje laikmenoje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</w:p>
    <w:p w14:paraId="71E80F58" w14:textId="4E7BEAF3" w:rsidR="00CB29AC" w:rsidRPr="00751949" w:rsidRDefault="006B6DBB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lang w:val="lt-LT"/>
        </w:rPr>
        <w:t>0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.4.</w:t>
      </w:r>
      <w:r w:rsidR="00B7100C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parengtą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,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suderintą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su </w:t>
      </w:r>
      <w:r w:rsidR="00A9711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Pirkėju</w:t>
      </w:r>
      <w:r w:rsidR="0086515B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71CCB">
        <w:rPr>
          <w:rFonts w:asciiTheme="minorHAnsi" w:eastAsia="Times New Roman" w:hAnsiTheme="minorHAnsi" w:cstheme="minorHAnsi"/>
          <w:sz w:val="24"/>
          <w:szCs w:val="24"/>
          <w:lang w:val="lt-LT"/>
        </w:rPr>
        <w:t>urbanistinį</w:t>
      </w:r>
      <w:r w:rsidR="00871CCB" w:rsidRPr="00871CCB">
        <w:t xml:space="preserve"> </w:t>
      </w:r>
      <w:r w:rsidR="00871CCB" w:rsidRPr="00871CC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ir (ar) </w:t>
      </w:r>
      <w:r w:rsidR="001344AB">
        <w:rPr>
          <w:rFonts w:asciiTheme="minorHAnsi" w:eastAsia="Times New Roman" w:hAnsiTheme="minorHAnsi" w:cstheme="minorHAnsi"/>
          <w:sz w:val="24"/>
          <w:szCs w:val="24"/>
          <w:lang w:val="lt-LT"/>
        </w:rPr>
        <w:t>a</w:t>
      </w:r>
      <w:r w:rsidR="00302CB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rchitektūrinį 3D maketą</w:t>
      </w:r>
      <w:r w:rsidR="00303B0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1A17B184" w14:textId="07A63C45" w:rsidR="00CE615D" w:rsidRDefault="008C2C89" w:rsidP="00751949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="002840ED">
        <w:rPr>
          <w:rFonts w:asciiTheme="minorHAnsi" w:eastAsia="Times New Roman" w:hAnsiTheme="minorHAnsi" w:cstheme="minorHAnsi"/>
          <w:sz w:val="24"/>
          <w:szCs w:val="24"/>
          <w:lang w:val="lt-LT"/>
        </w:rPr>
        <w:t>1</w:t>
      </w:r>
      <w:r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="00376AC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Paslaugos laikomos suteiktomis, kai pasirašomas </w:t>
      </w:r>
      <w:r w:rsidR="006E30A5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(-i) </w:t>
      </w:r>
      <w:r w:rsidR="008262D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tinkamai suteiktų </w:t>
      </w:r>
      <w:r w:rsidR="00376AC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Paslaugų pe</w:t>
      </w:r>
      <w:r w:rsidR="008262D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rdavimo ir priėmimo aktas (-ai)</w:t>
      </w:r>
      <w:r w:rsid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p w14:paraId="6EA1A7E4" w14:textId="481DDF86" w:rsidR="008C2C89" w:rsidRPr="00CE615D" w:rsidRDefault="00CE615D" w:rsidP="00CE615D">
      <w:pPr>
        <w:spacing w:after="0" w:line="276" w:lineRule="auto"/>
        <w:ind w:firstLine="1276"/>
        <w:jc w:val="both"/>
        <w:rPr>
          <w:rFonts w:asciiTheme="minorHAnsi" w:eastAsia="Times New Roman" w:hAnsiTheme="minorHAnsi" w:cstheme="minorHAnsi"/>
          <w:sz w:val="24"/>
          <w:szCs w:val="24"/>
          <w:lang w:val="lt-LT"/>
        </w:rPr>
      </w:pP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12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. Pirkėj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as preliminariai pateikia apie 4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–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8 užsakymus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per kalendorinį mėnesį. (</w:t>
      </w:r>
      <w:r w:rsidR="00FB66CF">
        <w:rPr>
          <w:rFonts w:asciiTheme="minorHAnsi" w:eastAsia="Times New Roman" w:hAnsiTheme="minorHAnsi" w:cstheme="minorHAnsi"/>
          <w:sz w:val="24"/>
          <w:szCs w:val="24"/>
          <w:lang w:val="lt-LT"/>
        </w:rPr>
        <w:t>T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eritorijų sit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uacijos analizės schemų rengimo paslaugoms</w:t>
      </w:r>
      <w:r w:rsidR="004A44F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747F21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– 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apie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4</w:t>
      </w:r>
      <w:r w:rsidR="00456C4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užsakymus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3D modelių kūrim</w:t>
      </w:r>
      <w:r w:rsidR="004A44F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o </w:t>
      </w:r>
      <w:r w:rsidR="00747F21">
        <w:rPr>
          <w:rFonts w:asciiTheme="minorHAnsi" w:eastAsia="Times New Roman" w:hAnsiTheme="minorHAnsi" w:cstheme="minorHAnsi"/>
          <w:sz w:val="24"/>
          <w:szCs w:val="24"/>
          <w:lang w:val="lt-LT"/>
        </w:rPr>
        <w:br/>
      </w:r>
      <w:r w:rsidR="004A44FB">
        <w:rPr>
          <w:rFonts w:asciiTheme="minorHAnsi" w:eastAsia="Times New Roman" w:hAnsiTheme="minorHAnsi" w:cstheme="minorHAnsi"/>
          <w:sz w:val="24"/>
          <w:szCs w:val="24"/>
          <w:lang w:val="lt-LT"/>
        </w:rPr>
        <w:t>paslaugoms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747F21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– 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apie</w:t>
      </w:r>
      <w:r w:rsidR="004A44F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70267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užs.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u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rbanistinių ir architektūrinių </w:t>
      </w:r>
      <w:r w:rsidR="0072351E" w:rsidRPr="004A44F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3D </w:t>
      </w:r>
      <w:r w:rsidRPr="004A44FB">
        <w:rPr>
          <w:rFonts w:asciiTheme="minorHAnsi" w:eastAsia="Times New Roman" w:hAnsiTheme="minorHAnsi" w:cstheme="minorHAnsi"/>
          <w:sz w:val="24"/>
          <w:szCs w:val="24"/>
          <w:lang w:val="lt-LT"/>
        </w:rPr>
        <w:t>v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izualizacijų kūrim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o</w:t>
      </w:r>
      <w:r w:rsidR="0072351E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paslaugoms</w:t>
      </w:r>
      <w:r w:rsidR="0072351E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747F21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– 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apie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FB00D0">
        <w:rPr>
          <w:rFonts w:asciiTheme="minorHAnsi" w:eastAsia="Times New Roman" w:hAnsiTheme="minorHAnsi" w:cstheme="minorHAnsi"/>
          <w:sz w:val="24"/>
          <w:szCs w:val="24"/>
          <w:lang w:val="lt-LT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2</w:t>
      </w:r>
      <w:r w:rsidR="00702679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užs.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;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>u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rbanistinių ir arch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itektūrinių</w:t>
      </w:r>
      <w:r w:rsidR="004A44FB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3D maketų parengimo paslaugoms </w:t>
      </w:r>
      <w:r w:rsidR="00747F21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– </w:t>
      </w:r>
      <w:r w:rsidR="00AC32FB">
        <w:rPr>
          <w:rFonts w:asciiTheme="minorHAnsi" w:eastAsia="Times New Roman" w:hAnsiTheme="minorHAnsi" w:cstheme="minorHAnsi"/>
          <w:sz w:val="24"/>
          <w:szCs w:val="24"/>
          <w:lang w:val="lt-LT"/>
        </w:rPr>
        <w:t>maždaug</w:t>
      </w:r>
      <w:r w:rsidR="0083199E"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>1 užsakymą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)</w:t>
      </w:r>
      <w:r>
        <w:rPr>
          <w:rFonts w:asciiTheme="minorHAnsi" w:eastAsia="Times New Roman" w:hAnsiTheme="minorHAnsi" w:cstheme="minorHAnsi"/>
          <w:sz w:val="24"/>
          <w:szCs w:val="24"/>
          <w:lang w:val="lt-LT"/>
        </w:rPr>
        <w:t xml:space="preserve">. </w:t>
      </w:r>
      <w:r w:rsidRPr="00CE615D">
        <w:rPr>
          <w:rFonts w:asciiTheme="minorHAnsi" w:eastAsia="Times New Roman" w:hAnsiTheme="minorHAnsi" w:cstheme="minorHAnsi"/>
          <w:sz w:val="24"/>
          <w:szCs w:val="24"/>
          <w:lang w:val="lt-LT"/>
        </w:rPr>
        <w:t>Šis skaičius yra orientacinis ir gali būti tiek didesnis, tiek mažesnis, priklausomai nuo faktinio poreikio</w:t>
      </w:r>
      <w:r w:rsidR="008262D2" w:rsidRPr="00751949">
        <w:rPr>
          <w:rFonts w:asciiTheme="minorHAnsi" w:eastAsia="Times New Roman" w:hAnsiTheme="minorHAnsi" w:cstheme="minorHAnsi"/>
          <w:sz w:val="24"/>
          <w:szCs w:val="24"/>
          <w:lang w:val="lt-LT"/>
        </w:rPr>
        <w:t>.</w:t>
      </w:r>
    </w:p>
    <w:sectPr w:rsidR="008C2C89" w:rsidRPr="00CE615D" w:rsidSect="00816FA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80ED" w14:textId="77777777" w:rsidR="005B665C" w:rsidRDefault="005B665C" w:rsidP="00511154">
      <w:pPr>
        <w:spacing w:after="0"/>
      </w:pPr>
      <w:r>
        <w:separator/>
      </w:r>
    </w:p>
  </w:endnote>
  <w:endnote w:type="continuationSeparator" w:id="0">
    <w:p w14:paraId="25F17CD7" w14:textId="77777777" w:rsidR="005B665C" w:rsidRDefault="005B665C" w:rsidP="00511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6BA0" w14:textId="77777777" w:rsidR="005B665C" w:rsidRDefault="005B665C" w:rsidP="00511154">
      <w:pPr>
        <w:spacing w:after="0"/>
      </w:pPr>
      <w:r>
        <w:separator/>
      </w:r>
    </w:p>
  </w:footnote>
  <w:footnote w:type="continuationSeparator" w:id="0">
    <w:p w14:paraId="57A2092C" w14:textId="77777777" w:rsidR="005B665C" w:rsidRDefault="005B665C" w:rsidP="005111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061186"/>
      <w:docPartObj>
        <w:docPartGallery w:val="Page Numbers (Top of Page)"/>
        <w:docPartUnique/>
      </w:docPartObj>
    </w:sdtPr>
    <w:sdtEndPr/>
    <w:sdtContent>
      <w:p w14:paraId="450CFD77" w14:textId="157163DC" w:rsidR="008316F4" w:rsidRDefault="008316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4FB" w:rsidRPr="004A44FB">
          <w:rPr>
            <w:noProof/>
            <w:lang w:val="lt-LT"/>
          </w:rPr>
          <w:t>4</w:t>
        </w:r>
        <w:r>
          <w:fldChar w:fldCharType="end"/>
        </w:r>
      </w:p>
    </w:sdtContent>
  </w:sdt>
  <w:p w14:paraId="1E648F61" w14:textId="77777777" w:rsidR="008316F4" w:rsidRDefault="00831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134"/>
    <w:multiLevelType w:val="hybridMultilevel"/>
    <w:tmpl w:val="2E20C8F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47467B2"/>
    <w:multiLevelType w:val="multilevel"/>
    <w:tmpl w:val="2F80CA66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2784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752" w:hanging="504"/>
      </w:pPr>
    </w:lvl>
    <w:lvl w:ilvl="3">
      <w:start w:val="1"/>
      <w:numFmt w:val="decimal"/>
      <w:lvlText w:val="%1.%2.%3.%4."/>
      <w:lvlJc w:val="left"/>
      <w:pPr>
        <w:ind w:left="4256" w:hanging="648"/>
      </w:pPr>
    </w:lvl>
    <w:lvl w:ilvl="4">
      <w:start w:val="1"/>
      <w:numFmt w:val="decimal"/>
      <w:lvlText w:val="%1.%2.%3.%4.%5."/>
      <w:lvlJc w:val="left"/>
      <w:pPr>
        <w:ind w:left="4760" w:hanging="792"/>
      </w:pPr>
    </w:lvl>
    <w:lvl w:ilvl="5">
      <w:start w:val="1"/>
      <w:numFmt w:val="decimal"/>
      <w:lvlText w:val="%1.%2.%3.%4.%5.%6."/>
      <w:lvlJc w:val="left"/>
      <w:pPr>
        <w:ind w:left="5264" w:hanging="936"/>
      </w:pPr>
    </w:lvl>
    <w:lvl w:ilvl="6">
      <w:start w:val="1"/>
      <w:numFmt w:val="decimal"/>
      <w:lvlText w:val="%1.%2.%3.%4.%5.%6.%7."/>
      <w:lvlJc w:val="left"/>
      <w:pPr>
        <w:ind w:left="5768" w:hanging="1080"/>
      </w:pPr>
    </w:lvl>
    <w:lvl w:ilvl="7">
      <w:start w:val="1"/>
      <w:numFmt w:val="decimal"/>
      <w:lvlText w:val="%1.%2.%3.%4.%5.%6.%7.%8."/>
      <w:lvlJc w:val="left"/>
      <w:pPr>
        <w:ind w:left="6272" w:hanging="1224"/>
      </w:pPr>
    </w:lvl>
    <w:lvl w:ilvl="8">
      <w:start w:val="1"/>
      <w:numFmt w:val="decimal"/>
      <w:lvlText w:val="%1.%2.%3.%4.%5.%6.%7.%8.%9."/>
      <w:lvlJc w:val="left"/>
      <w:pPr>
        <w:ind w:left="6848" w:hanging="1440"/>
      </w:pPr>
    </w:lvl>
  </w:abstractNum>
  <w:abstractNum w:abstractNumId="2" w15:restartNumberingAfterBreak="0">
    <w:nsid w:val="203835FA"/>
    <w:multiLevelType w:val="multilevel"/>
    <w:tmpl w:val="C3B6A740"/>
    <w:lvl w:ilvl="0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555" w:hanging="57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eastAsia="Calibri" w:hint="default"/>
      </w:rPr>
    </w:lvl>
  </w:abstractNum>
  <w:num w:numId="1" w16cid:durableId="1083918146">
    <w:abstractNumId w:val="1"/>
  </w:num>
  <w:num w:numId="2" w16cid:durableId="322197824">
    <w:abstractNumId w:val="0"/>
  </w:num>
  <w:num w:numId="3" w16cid:durableId="134224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D"/>
    <w:rsid w:val="0000360C"/>
    <w:rsid w:val="00004335"/>
    <w:rsid w:val="000048B3"/>
    <w:rsid w:val="0000663E"/>
    <w:rsid w:val="00016C4C"/>
    <w:rsid w:val="00022790"/>
    <w:rsid w:val="00025094"/>
    <w:rsid w:val="00031168"/>
    <w:rsid w:val="00032AD9"/>
    <w:rsid w:val="00033769"/>
    <w:rsid w:val="00036B98"/>
    <w:rsid w:val="00051D63"/>
    <w:rsid w:val="00061BA3"/>
    <w:rsid w:val="000628B5"/>
    <w:rsid w:val="00074DB7"/>
    <w:rsid w:val="00084D0C"/>
    <w:rsid w:val="0008556A"/>
    <w:rsid w:val="00086A55"/>
    <w:rsid w:val="00096B18"/>
    <w:rsid w:val="00097BF1"/>
    <w:rsid w:val="000A307C"/>
    <w:rsid w:val="000A715F"/>
    <w:rsid w:val="000B026E"/>
    <w:rsid w:val="000B1EE7"/>
    <w:rsid w:val="000B3216"/>
    <w:rsid w:val="000B6247"/>
    <w:rsid w:val="000C04CD"/>
    <w:rsid w:val="000C4477"/>
    <w:rsid w:val="000F3002"/>
    <w:rsid w:val="000F4710"/>
    <w:rsid w:val="00101F53"/>
    <w:rsid w:val="00101FBD"/>
    <w:rsid w:val="00106FC1"/>
    <w:rsid w:val="001124C8"/>
    <w:rsid w:val="00127553"/>
    <w:rsid w:val="001319B2"/>
    <w:rsid w:val="00131F0F"/>
    <w:rsid w:val="001344AB"/>
    <w:rsid w:val="001400D1"/>
    <w:rsid w:val="001420FC"/>
    <w:rsid w:val="001443D8"/>
    <w:rsid w:val="00153264"/>
    <w:rsid w:val="00157A67"/>
    <w:rsid w:val="00160C16"/>
    <w:rsid w:val="00170FB5"/>
    <w:rsid w:val="00171FB5"/>
    <w:rsid w:val="00175A65"/>
    <w:rsid w:val="00183A73"/>
    <w:rsid w:val="00185B18"/>
    <w:rsid w:val="00190529"/>
    <w:rsid w:val="00193BA9"/>
    <w:rsid w:val="001A267F"/>
    <w:rsid w:val="001A315D"/>
    <w:rsid w:val="001A3B7D"/>
    <w:rsid w:val="001A699D"/>
    <w:rsid w:val="001A6C74"/>
    <w:rsid w:val="001B7386"/>
    <w:rsid w:val="001C0140"/>
    <w:rsid w:val="001C1836"/>
    <w:rsid w:val="001E08EE"/>
    <w:rsid w:val="001E25A4"/>
    <w:rsid w:val="001E4202"/>
    <w:rsid w:val="001E4590"/>
    <w:rsid w:val="001E4EEE"/>
    <w:rsid w:val="001F3912"/>
    <w:rsid w:val="00206BBA"/>
    <w:rsid w:val="002150C9"/>
    <w:rsid w:val="0023458A"/>
    <w:rsid w:val="00234781"/>
    <w:rsid w:val="002348C5"/>
    <w:rsid w:val="00237A1B"/>
    <w:rsid w:val="00237CD8"/>
    <w:rsid w:val="0025656A"/>
    <w:rsid w:val="00256ABF"/>
    <w:rsid w:val="00256D83"/>
    <w:rsid w:val="00263625"/>
    <w:rsid w:val="00264DB0"/>
    <w:rsid w:val="0027053E"/>
    <w:rsid w:val="00276B60"/>
    <w:rsid w:val="00276FB0"/>
    <w:rsid w:val="0028189C"/>
    <w:rsid w:val="00281DBC"/>
    <w:rsid w:val="00282E55"/>
    <w:rsid w:val="002840ED"/>
    <w:rsid w:val="00286441"/>
    <w:rsid w:val="0029053E"/>
    <w:rsid w:val="00291690"/>
    <w:rsid w:val="002938BC"/>
    <w:rsid w:val="002957FB"/>
    <w:rsid w:val="002A337E"/>
    <w:rsid w:val="002A37F3"/>
    <w:rsid w:val="002B0D34"/>
    <w:rsid w:val="002B3382"/>
    <w:rsid w:val="002C0BA3"/>
    <w:rsid w:val="002D7086"/>
    <w:rsid w:val="002F24D5"/>
    <w:rsid w:val="002F7E93"/>
    <w:rsid w:val="00302CB2"/>
    <w:rsid w:val="00303B05"/>
    <w:rsid w:val="003074E4"/>
    <w:rsid w:val="00311A27"/>
    <w:rsid w:val="0031227B"/>
    <w:rsid w:val="00314CA6"/>
    <w:rsid w:val="00316ACB"/>
    <w:rsid w:val="003173F4"/>
    <w:rsid w:val="003246FE"/>
    <w:rsid w:val="00325FD9"/>
    <w:rsid w:val="00342639"/>
    <w:rsid w:val="003427B7"/>
    <w:rsid w:val="00346AD9"/>
    <w:rsid w:val="00360957"/>
    <w:rsid w:val="0036123F"/>
    <w:rsid w:val="003635BA"/>
    <w:rsid w:val="00367D1A"/>
    <w:rsid w:val="0037229E"/>
    <w:rsid w:val="00376AC2"/>
    <w:rsid w:val="003869D7"/>
    <w:rsid w:val="003975A8"/>
    <w:rsid w:val="0039798F"/>
    <w:rsid w:val="003A25E9"/>
    <w:rsid w:val="003A5F77"/>
    <w:rsid w:val="003B689B"/>
    <w:rsid w:val="003C76D9"/>
    <w:rsid w:val="003C7903"/>
    <w:rsid w:val="003D04BB"/>
    <w:rsid w:val="003D6631"/>
    <w:rsid w:val="003E568C"/>
    <w:rsid w:val="003E5BD9"/>
    <w:rsid w:val="003F64B9"/>
    <w:rsid w:val="003F7C90"/>
    <w:rsid w:val="003F7F4F"/>
    <w:rsid w:val="004001DD"/>
    <w:rsid w:val="00401063"/>
    <w:rsid w:val="00407D14"/>
    <w:rsid w:val="0041302E"/>
    <w:rsid w:val="0041796A"/>
    <w:rsid w:val="00421A05"/>
    <w:rsid w:val="0042759B"/>
    <w:rsid w:val="004332A0"/>
    <w:rsid w:val="00433E9C"/>
    <w:rsid w:val="004403EF"/>
    <w:rsid w:val="00456244"/>
    <w:rsid w:val="004564FE"/>
    <w:rsid w:val="00456C4B"/>
    <w:rsid w:val="00460D9C"/>
    <w:rsid w:val="0046179C"/>
    <w:rsid w:val="0046386E"/>
    <w:rsid w:val="00465BC4"/>
    <w:rsid w:val="004720A1"/>
    <w:rsid w:val="0047286B"/>
    <w:rsid w:val="00473992"/>
    <w:rsid w:val="004840A3"/>
    <w:rsid w:val="0048569A"/>
    <w:rsid w:val="00485CD3"/>
    <w:rsid w:val="0049139D"/>
    <w:rsid w:val="004925FF"/>
    <w:rsid w:val="004939A9"/>
    <w:rsid w:val="00493BEE"/>
    <w:rsid w:val="004A0D5C"/>
    <w:rsid w:val="004A44FB"/>
    <w:rsid w:val="004A65DF"/>
    <w:rsid w:val="004B15DB"/>
    <w:rsid w:val="004B34C0"/>
    <w:rsid w:val="004B5F3A"/>
    <w:rsid w:val="004B649D"/>
    <w:rsid w:val="004B7133"/>
    <w:rsid w:val="004C76D5"/>
    <w:rsid w:val="004D0051"/>
    <w:rsid w:val="004D25E8"/>
    <w:rsid w:val="004D4C84"/>
    <w:rsid w:val="004E0BD6"/>
    <w:rsid w:val="004E1604"/>
    <w:rsid w:val="004E550A"/>
    <w:rsid w:val="004E5E8E"/>
    <w:rsid w:val="004E6A54"/>
    <w:rsid w:val="004F12B7"/>
    <w:rsid w:val="004F1BB8"/>
    <w:rsid w:val="004F41C1"/>
    <w:rsid w:val="004F6014"/>
    <w:rsid w:val="0051022C"/>
    <w:rsid w:val="00511154"/>
    <w:rsid w:val="00520DAE"/>
    <w:rsid w:val="0052355A"/>
    <w:rsid w:val="005259A4"/>
    <w:rsid w:val="005339E1"/>
    <w:rsid w:val="00536D7B"/>
    <w:rsid w:val="00541162"/>
    <w:rsid w:val="005443C8"/>
    <w:rsid w:val="005507ED"/>
    <w:rsid w:val="005518F2"/>
    <w:rsid w:val="00554552"/>
    <w:rsid w:val="00555B8B"/>
    <w:rsid w:val="00561FCE"/>
    <w:rsid w:val="00563459"/>
    <w:rsid w:val="005655C9"/>
    <w:rsid w:val="00566849"/>
    <w:rsid w:val="00567935"/>
    <w:rsid w:val="00574052"/>
    <w:rsid w:val="00575C27"/>
    <w:rsid w:val="00580733"/>
    <w:rsid w:val="00580A7E"/>
    <w:rsid w:val="005812CA"/>
    <w:rsid w:val="0059170B"/>
    <w:rsid w:val="005937C1"/>
    <w:rsid w:val="005B249C"/>
    <w:rsid w:val="005B4E82"/>
    <w:rsid w:val="005B665C"/>
    <w:rsid w:val="005B68A2"/>
    <w:rsid w:val="005C4F45"/>
    <w:rsid w:val="005D4073"/>
    <w:rsid w:val="005F0EA6"/>
    <w:rsid w:val="005F3AE9"/>
    <w:rsid w:val="005F60D6"/>
    <w:rsid w:val="00605AF6"/>
    <w:rsid w:val="00607A82"/>
    <w:rsid w:val="00616808"/>
    <w:rsid w:val="00617150"/>
    <w:rsid w:val="00617D91"/>
    <w:rsid w:val="00620B1F"/>
    <w:rsid w:val="00622C69"/>
    <w:rsid w:val="006325E5"/>
    <w:rsid w:val="00644D08"/>
    <w:rsid w:val="00667A7A"/>
    <w:rsid w:val="00674587"/>
    <w:rsid w:val="00676A77"/>
    <w:rsid w:val="00687345"/>
    <w:rsid w:val="006A17BE"/>
    <w:rsid w:val="006A2B66"/>
    <w:rsid w:val="006A4BD1"/>
    <w:rsid w:val="006B149A"/>
    <w:rsid w:val="006B3FF2"/>
    <w:rsid w:val="006B474E"/>
    <w:rsid w:val="006B53B9"/>
    <w:rsid w:val="006B68A9"/>
    <w:rsid w:val="006B6DBB"/>
    <w:rsid w:val="006D1B01"/>
    <w:rsid w:val="006D4FED"/>
    <w:rsid w:val="006E137C"/>
    <w:rsid w:val="006E30A5"/>
    <w:rsid w:val="006F35B9"/>
    <w:rsid w:val="006F687F"/>
    <w:rsid w:val="00702679"/>
    <w:rsid w:val="00703454"/>
    <w:rsid w:val="00704795"/>
    <w:rsid w:val="0070709A"/>
    <w:rsid w:val="00707505"/>
    <w:rsid w:val="007077EB"/>
    <w:rsid w:val="00717186"/>
    <w:rsid w:val="0072351E"/>
    <w:rsid w:val="00723920"/>
    <w:rsid w:val="007356C4"/>
    <w:rsid w:val="00741413"/>
    <w:rsid w:val="0074204E"/>
    <w:rsid w:val="0074318C"/>
    <w:rsid w:val="00747F21"/>
    <w:rsid w:val="00751949"/>
    <w:rsid w:val="007641C2"/>
    <w:rsid w:val="007649CD"/>
    <w:rsid w:val="007737DD"/>
    <w:rsid w:val="00773D52"/>
    <w:rsid w:val="0077448E"/>
    <w:rsid w:val="00776186"/>
    <w:rsid w:val="00791449"/>
    <w:rsid w:val="00796773"/>
    <w:rsid w:val="00797D62"/>
    <w:rsid w:val="00797E4D"/>
    <w:rsid w:val="007A1539"/>
    <w:rsid w:val="007A4DFB"/>
    <w:rsid w:val="007A79CE"/>
    <w:rsid w:val="007B110C"/>
    <w:rsid w:val="007B6FA9"/>
    <w:rsid w:val="007B76F6"/>
    <w:rsid w:val="007E20CA"/>
    <w:rsid w:val="007E5879"/>
    <w:rsid w:val="007E5D3B"/>
    <w:rsid w:val="007E66D1"/>
    <w:rsid w:val="007E6F0B"/>
    <w:rsid w:val="007E7721"/>
    <w:rsid w:val="00816FAE"/>
    <w:rsid w:val="00821783"/>
    <w:rsid w:val="0082328C"/>
    <w:rsid w:val="00823CA9"/>
    <w:rsid w:val="0082440A"/>
    <w:rsid w:val="008262D2"/>
    <w:rsid w:val="0083112B"/>
    <w:rsid w:val="008316F4"/>
    <w:rsid w:val="0083199E"/>
    <w:rsid w:val="00832801"/>
    <w:rsid w:val="008368F6"/>
    <w:rsid w:val="00855407"/>
    <w:rsid w:val="0086365A"/>
    <w:rsid w:val="0086515B"/>
    <w:rsid w:val="00871CCB"/>
    <w:rsid w:val="008768A4"/>
    <w:rsid w:val="00876F09"/>
    <w:rsid w:val="00877F32"/>
    <w:rsid w:val="00881149"/>
    <w:rsid w:val="008812A4"/>
    <w:rsid w:val="00883EEB"/>
    <w:rsid w:val="008852BD"/>
    <w:rsid w:val="0088611F"/>
    <w:rsid w:val="008B3B8B"/>
    <w:rsid w:val="008C1C5D"/>
    <w:rsid w:val="008C2C89"/>
    <w:rsid w:val="008C3312"/>
    <w:rsid w:val="008D46DC"/>
    <w:rsid w:val="008D4F6A"/>
    <w:rsid w:val="008F0EF2"/>
    <w:rsid w:val="008F1EEF"/>
    <w:rsid w:val="008F23F9"/>
    <w:rsid w:val="008F645F"/>
    <w:rsid w:val="00912CA3"/>
    <w:rsid w:val="00915E0F"/>
    <w:rsid w:val="00922657"/>
    <w:rsid w:val="00930B31"/>
    <w:rsid w:val="00933400"/>
    <w:rsid w:val="0093343E"/>
    <w:rsid w:val="00936831"/>
    <w:rsid w:val="00936B1A"/>
    <w:rsid w:val="00936C0F"/>
    <w:rsid w:val="00940C76"/>
    <w:rsid w:val="0094401B"/>
    <w:rsid w:val="0094458F"/>
    <w:rsid w:val="009507A3"/>
    <w:rsid w:val="00951CD8"/>
    <w:rsid w:val="00953C2C"/>
    <w:rsid w:val="009623AE"/>
    <w:rsid w:val="00970C6E"/>
    <w:rsid w:val="00992558"/>
    <w:rsid w:val="009A433A"/>
    <w:rsid w:val="009A5282"/>
    <w:rsid w:val="009A5D78"/>
    <w:rsid w:val="009B2A01"/>
    <w:rsid w:val="009B4E35"/>
    <w:rsid w:val="009B6F17"/>
    <w:rsid w:val="009C496B"/>
    <w:rsid w:val="009C689E"/>
    <w:rsid w:val="009D71D5"/>
    <w:rsid w:val="009D7216"/>
    <w:rsid w:val="009D77B8"/>
    <w:rsid w:val="009F1241"/>
    <w:rsid w:val="009F1816"/>
    <w:rsid w:val="009F56D4"/>
    <w:rsid w:val="00A00E99"/>
    <w:rsid w:val="00A02924"/>
    <w:rsid w:val="00A136FC"/>
    <w:rsid w:val="00A15B0B"/>
    <w:rsid w:val="00A2304B"/>
    <w:rsid w:val="00A26F0D"/>
    <w:rsid w:val="00A314F0"/>
    <w:rsid w:val="00A34AF4"/>
    <w:rsid w:val="00A37D34"/>
    <w:rsid w:val="00A44195"/>
    <w:rsid w:val="00A45248"/>
    <w:rsid w:val="00A454C6"/>
    <w:rsid w:val="00A45FC9"/>
    <w:rsid w:val="00A466B3"/>
    <w:rsid w:val="00A47B33"/>
    <w:rsid w:val="00A50AC2"/>
    <w:rsid w:val="00A55792"/>
    <w:rsid w:val="00A57A0B"/>
    <w:rsid w:val="00A60273"/>
    <w:rsid w:val="00A65D96"/>
    <w:rsid w:val="00A673C4"/>
    <w:rsid w:val="00A724DA"/>
    <w:rsid w:val="00A72C24"/>
    <w:rsid w:val="00A72FDD"/>
    <w:rsid w:val="00A76326"/>
    <w:rsid w:val="00A763C3"/>
    <w:rsid w:val="00A835EB"/>
    <w:rsid w:val="00A93833"/>
    <w:rsid w:val="00A97115"/>
    <w:rsid w:val="00AA2B53"/>
    <w:rsid w:val="00AA52CC"/>
    <w:rsid w:val="00AA5452"/>
    <w:rsid w:val="00AA5646"/>
    <w:rsid w:val="00AB0EC4"/>
    <w:rsid w:val="00AB37A8"/>
    <w:rsid w:val="00AB5155"/>
    <w:rsid w:val="00AC008F"/>
    <w:rsid w:val="00AC0359"/>
    <w:rsid w:val="00AC1463"/>
    <w:rsid w:val="00AC32FB"/>
    <w:rsid w:val="00AC71DA"/>
    <w:rsid w:val="00AD101A"/>
    <w:rsid w:val="00AD6960"/>
    <w:rsid w:val="00AD7CDC"/>
    <w:rsid w:val="00AD7E25"/>
    <w:rsid w:val="00AE184B"/>
    <w:rsid w:val="00AE3C26"/>
    <w:rsid w:val="00AE696D"/>
    <w:rsid w:val="00AE6B63"/>
    <w:rsid w:val="00AF1242"/>
    <w:rsid w:val="00B05C13"/>
    <w:rsid w:val="00B069FD"/>
    <w:rsid w:val="00B071E1"/>
    <w:rsid w:val="00B20B3B"/>
    <w:rsid w:val="00B20EBE"/>
    <w:rsid w:val="00B24FFE"/>
    <w:rsid w:val="00B33FE8"/>
    <w:rsid w:val="00B41270"/>
    <w:rsid w:val="00B426B5"/>
    <w:rsid w:val="00B50353"/>
    <w:rsid w:val="00B525D8"/>
    <w:rsid w:val="00B55473"/>
    <w:rsid w:val="00B5785D"/>
    <w:rsid w:val="00B619C5"/>
    <w:rsid w:val="00B64180"/>
    <w:rsid w:val="00B66947"/>
    <w:rsid w:val="00B67175"/>
    <w:rsid w:val="00B67861"/>
    <w:rsid w:val="00B7100C"/>
    <w:rsid w:val="00B81BDD"/>
    <w:rsid w:val="00B82CF2"/>
    <w:rsid w:val="00B91284"/>
    <w:rsid w:val="00B94F43"/>
    <w:rsid w:val="00BA193A"/>
    <w:rsid w:val="00BA560D"/>
    <w:rsid w:val="00BA6014"/>
    <w:rsid w:val="00BB1FBB"/>
    <w:rsid w:val="00BB4A6C"/>
    <w:rsid w:val="00BB775A"/>
    <w:rsid w:val="00BD2AB5"/>
    <w:rsid w:val="00BD35A4"/>
    <w:rsid w:val="00BD5377"/>
    <w:rsid w:val="00BF0ADE"/>
    <w:rsid w:val="00C14B5C"/>
    <w:rsid w:val="00C224DF"/>
    <w:rsid w:val="00C23A87"/>
    <w:rsid w:val="00C333F4"/>
    <w:rsid w:val="00C373F0"/>
    <w:rsid w:val="00C41135"/>
    <w:rsid w:val="00C46295"/>
    <w:rsid w:val="00C579BD"/>
    <w:rsid w:val="00C617B5"/>
    <w:rsid w:val="00C61CCC"/>
    <w:rsid w:val="00C72F96"/>
    <w:rsid w:val="00C8470B"/>
    <w:rsid w:val="00C849C1"/>
    <w:rsid w:val="00C85D27"/>
    <w:rsid w:val="00C86F3F"/>
    <w:rsid w:val="00C87A79"/>
    <w:rsid w:val="00C9263C"/>
    <w:rsid w:val="00C95EA6"/>
    <w:rsid w:val="00C974D1"/>
    <w:rsid w:val="00CA1EE7"/>
    <w:rsid w:val="00CA2A73"/>
    <w:rsid w:val="00CB29AC"/>
    <w:rsid w:val="00CB449D"/>
    <w:rsid w:val="00CB4527"/>
    <w:rsid w:val="00CB5CBD"/>
    <w:rsid w:val="00CC0099"/>
    <w:rsid w:val="00CC07DC"/>
    <w:rsid w:val="00CC1370"/>
    <w:rsid w:val="00CC4B38"/>
    <w:rsid w:val="00CC524D"/>
    <w:rsid w:val="00CC677A"/>
    <w:rsid w:val="00CD29CB"/>
    <w:rsid w:val="00CE045E"/>
    <w:rsid w:val="00CE19AF"/>
    <w:rsid w:val="00CE4ACA"/>
    <w:rsid w:val="00CE615D"/>
    <w:rsid w:val="00CE7BD3"/>
    <w:rsid w:val="00CF36F4"/>
    <w:rsid w:val="00CF3D71"/>
    <w:rsid w:val="00CF7A31"/>
    <w:rsid w:val="00D004AC"/>
    <w:rsid w:val="00D13758"/>
    <w:rsid w:val="00D17B35"/>
    <w:rsid w:val="00D20B1C"/>
    <w:rsid w:val="00D20F0F"/>
    <w:rsid w:val="00D22673"/>
    <w:rsid w:val="00D23FE8"/>
    <w:rsid w:val="00D26A3B"/>
    <w:rsid w:val="00D36319"/>
    <w:rsid w:val="00D40E5F"/>
    <w:rsid w:val="00D53B6D"/>
    <w:rsid w:val="00D56231"/>
    <w:rsid w:val="00D56C93"/>
    <w:rsid w:val="00D60534"/>
    <w:rsid w:val="00D61013"/>
    <w:rsid w:val="00D62D87"/>
    <w:rsid w:val="00D663F1"/>
    <w:rsid w:val="00D67D96"/>
    <w:rsid w:val="00D742E5"/>
    <w:rsid w:val="00D77E33"/>
    <w:rsid w:val="00D809C6"/>
    <w:rsid w:val="00D87FAB"/>
    <w:rsid w:val="00D910FF"/>
    <w:rsid w:val="00DA39C3"/>
    <w:rsid w:val="00DA4170"/>
    <w:rsid w:val="00DA52A3"/>
    <w:rsid w:val="00DA5819"/>
    <w:rsid w:val="00DB5419"/>
    <w:rsid w:val="00DC4949"/>
    <w:rsid w:val="00DD4468"/>
    <w:rsid w:val="00DE3DB8"/>
    <w:rsid w:val="00DE4882"/>
    <w:rsid w:val="00DE73F9"/>
    <w:rsid w:val="00DF045F"/>
    <w:rsid w:val="00DF1251"/>
    <w:rsid w:val="00DF1284"/>
    <w:rsid w:val="00DF570C"/>
    <w:rsid w:val="00DF7EC1"/>
    <w:rsid w:val="00E05075"/>
    <w:rsid w:val="00E05974"/>
    <w:rsid w:val="00E05FC3"/>
    <w:rsid w:val="00E1330C"/>
    <w:rsid w:val="00E16B21"/>
    <w:rsid w:val="00E307EA"/>
    <w:rsid w:val="00E323CE"/>
    <w:rsid w:val="00E36E64"/>
    <w:rsid w:val="00E37FA6"/>
    <w:rsid w:val="00E41F6D"/>
    <w:rsid w:val="00E510E1"/>
    <w:rsid w:val="00E56246"/>
    <w:rsid w:val="00E71F49"/>
    <w:rsid w:val="00E72596"/>
    <w:rsid w:val="00E74FF5"/>
    <w:rsid w:val="00E83738"/>
    <w:rsid w:val="00E849A1"/>
    <w:rsid w:val="00E93B29"/>
    <w:rsid w:val="00EA538D"/>
    <w:rsid w:val="00EA70D7"/>
    <w:rsid w:val="00EA773E"/>
    <w:rsid w:val="00EB054C"/>
    <w:rsid w:val="00EB30EF"/>
    <w:rsid w:val="00EC2D19"/>
    <w:rsid w:val="00ED148F"/>
    <w:rsid w:val="00ED313E"/>
    <w:rsid w:val="00ED524A"/>
    <w:rsid w:val="00ED63DB"/>
    <w:rsid w:val="00EE10DD"/>
    <w:rsid w:val="00EE1F72"/>
    <w:rsid w:val="00EE3BEF"/>
    <w:rsid w:val="00EE7EFE"/>
    <w:rsid w:val="00EF70DC"/>
    <w:rsid w:val="00EF7996"/>
    <w:rsid w:val="00F00D40"/>
    <w:rsid w:val="00F02E86"/>
    <w:rsid w:val="00F13B48"/>
    <w:rsid w:val="00F1621B"/>
    <w:rsid w:val="00F43114"/>
    <w:rsid w:val="00F5107A"/>
    <w:rsid w:val="00F54BDD"/>
    <w:rsid w:val="00F60E52"/>
    <w:rsid w:val="00F61657"/>
    <w:rsid w:val="00F63C90"/>
    <w:rsid w:val="00F8226E"/>
    <w:rsid w:val="00F83742"/>
    <w:rsid w:val="00F837FC"/>
    <w:rsid w:val="00F86B76"/>
    <w:rsid w:val="00F96C48"/>
    <w:rsid w:val="00F97CF5"/>
    <w:rsid w:val="00FA5670"/>
    <w:rsid w:val="00FA7BAE"/>
    <w:rsid w:val="00FB00D0"/>
    <w:rsid w:val="00FB2B44"/>
    <w:rsid w:val="00FB66CF"/>
    <w:rsid w:val="00FC13E6"/>
    <w:rsid w:val="00FC30CE"/>
    <w:rsid w:val="00FC518D"/>
    <w:rsid w:val="00FD4522"/>
    <w:rsid w:val="00FE0AD6"/>
    <w:rsid w:val="00FF3C1A"/>
    <w:rsid w:val="00FF4268"/>
    <w:rsid w:val="00FF42BC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1C97"/>
  <w15:docId w15:val="{5B0B9140-2408-4C34-BF4D-F0DABB74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69F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5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3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F0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F0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11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5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11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54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E20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0E1"/>
    <w:pPr>
      <w:ind w:left="720"/>
      <w:contextualSpacing/>
    </w:pPr>
  </w:style>
  <w:style w:type="paragraph" w:styleId="Revision">
    <w:name w:val="Revision"/>
    <w:hidden/>
    <w:uiPriority w:val="99"/>
    <w:semiHidden/>
    <w:rsid w:val="00F8226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DE81A-44DF-4203-BB18-701120FE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6130</Words>
  <Characters>3495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Vilutytė</dc:creator>
  <cp:lastModifiedBy>Asta Kudirkaitė</cp:lastModifiedBy>
  <cp:revision>2</cp:revision>
  <cp:lastPrinted>2026-05-07T06:28:00Z</cp:lastPrinted>
  <dcterms:created xsi:type="dcterms:W3CDTF">2026-05-22T05:08:00Z</dcterms:created>
  <dcterms:modified xsi:type="dcterms:W3CDTF">2026-05-22T05:08:00Z</dcterms:modified>
</cp:coreProperties>
</file>