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FAAE4E" w14:textId="77777777" w:rsidR="004F09DA" w:rsidRPr="00EA6A8A" w:rsidRDefault="004F09DA" w:rsidP="004F09DA">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FFDD286"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Biudžetinė įstaiga, Rinktinės g. 50, LT-09318 Vilnius, tel.: (0 5) 275 1990, 275 4206,  </w:t>
          </w:r>
        </w:p>
        <w:p w14:paraId="37823453"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2"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3"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191E1F3C"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E33ADFC" w14:textId="33A0F46C" w:rsidR="005D3AFF" w:rsidRPr="000176DA" w:rsidRDefault="005D3AFF" w:rsidP="004F09DA">
          <w:pPr>
            <w:tabs>
              <w:tab w:val="left" w:pos="993"/>
            </w:tabs>
            <w:spacing w:after="0" w:line="240" w:lineRule="auto"/>
            <w:ind w:firstLine="567"/>
            <w:contextualSpacing/>
            <w:jc w:val="center"/>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3721D00" w:rsidR="004705D6" w:rsidRPr="008D0133"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202</w:t>
          </w:r>
          <w:r w:rsidR="00A41738" w:rsidRPr="008D0133">
            <w:rPr>
              <w:rFonts w:asciiTheme="majorBidi" w:eastAsia="Times New Roman" w:hAnsiTheme="majorBidi" w:cstheme="majorBidi"/>
              <w:sz w:val="24"/>
              <w:szCs w:val="24"/>
            </w:rPr>
            <w:t>6</w:t>
          </w:r>
          <w:r w:rsidRPr="008D0133">
            <w:rPr>
              <w:rFonts w:asciiTheme="majorBidi" w:eastAsia="Times New Roman" w:hAnsiTheme="majorBidi" w:cstheme="majorBidi"/>
              <w:sz w:val="24"/>
              <w:szCs w:val="24"/>
            </w:rPr>
            <w:t xml:space="preserve"> m. </w:t>
          </w:r>
          <w:r w:rsidR="0082039B">
            <w:rPr>
              <w:rFonts w:asciiTheme="majorBidi" w:eastAsia="Times New Roman" w:hAnsiTheme="majorBidi" w:cstheme="majorBidi"/>
              <w:sz w:val="24"/>
              <w:szCs w:val="24"/>
            </w:rPr>
            <w:t>gegužės</w:t>
          </w:r>
          <w:r w:rsidRPr="008D0133">
            <w:rPr>
              <w:rFonts w:asciiTheme="majorBidi" w:eastAsia="Times New Roman" w:hAnsiTheme="majorBidi" w:cstheme="majorBidi"/>
              <w:sz w:val="24"/>
              <w:szCs w:val="24"/>
            </w:rPr>
            <w:t xml:space="preserve"> </w:t>
          </w:r>
          <w:r w:rsidR="00E110BE">
            <w:rPr>
              <w:rFonts w:asciiTheme="majorBidi" w:eastAsia="Times New Roman" w:hAnsiTheme="majorBidi" w:cstheme="majorBidi"/>
              <w:sz w:val="24"/>
              <w:szCs w:val="24"/>
            </w:rPr>
            <w:t>22</w:t>
          </w:r>
          <w:r w:rsidR="004F09DA" w:rsidRPr="008D0133">
            <w:rPr>
              <w:rFonts w:asciiTheme="majorBidi" w:eastAsia="Times New Roman" w:hAnsiTheme="majorBidi" w:cstheme="majorBidi"/>
              <w:sz w:val="24"/>
              <w:szCs w:val="24"/>
            </w:rPr>
            <w:t xml:space="preserve"> </w:t>
          </w:r>
          <w:r w:rsidRPr="008D0133">
            <w:rPr>
              <w:rFonts w:asciiTheme="majorBidi" w:eastAsia="Times New Roman" w:hAnsiTheme="majorBidi" w:cstheme="majorBidi"/>
              <w:sz w:val="24"/>
              <w:szCs w:val="24"/>
            </w:rPr>
            <w:t xml:space="preserve">d. </w:t>
          </w:r>
        </w:p>
        <w:p w14:paraId="7D529548" w14:textId="0F658CEC" w:rsidR="004705D6" w:rsidRPr="000176DA" w:rsidRDefault="004705D6" w:rsidP="008D0133">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protokolu Nr.</w:t>
          </w:r>
          <w:r w:rsidR="004F09DA"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VD-</w:t>
          </w:r>
          <w:r w:rsidR="00AD7DE6">
            <w:rPr>
              <w:rFonts w:asciiTheme="majorBidi" w:eastAsia="Times New Roman" w:hAnsiTheme="majorBidi" w:cstheme="majorBidi"/>
              <w:sz w:val="24"/>
              <w:szCs w:val="24"/>
            </w:rPr>
            <w:t>15528</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587BE2DD" w14:textId="77777777" w:rsidR="00EF4A8C" w:rsidRPr="00EF4A8C" w:rsidRDefault="00A41738" w:rsidP="00C12EC0">
          <w:pPr>
            <w:jc w:val="center"/>
            <w:rPr>
              <w:rFonts w:asciiTheme="majorBidi" w:eastAsia="Calibri" w:hAnsiTheme="majorBidi" w:cstheme="majorBidi"/>
              <w:b/>
              <w:bCs/>
              <w:caps/>
              <w:sz w:val="28"/>
              <w:szCs w:val="28"/>
            </w:rPr>
          </w:pPr>
          <w:r w:rsidRPr="00EF4A8C">
            <w:rPr>
              <w:rFonts w:asciiTheme="majorBidi" w:eastAsia="Calibri" w:hAnsiTheme="majorBidi" w:cstheme="majorBidi"/>
              <w:b/>
              <w:bCs/>
              <w:caps/>
              <w:sz w:val="28"/>
              <w:szCs w:val="28"/>
            </w:rPr>
            <w:t xml:space="preserve">SUPAPRASTINTO VIEŠOJO PIRKIMO </w:t>
          </w:r>
        </w:p>
        <w:p w14:paraId="5868219B" w14:textId="77777777" w:rsidR="0085240C" w:rsidRDefault="00EF4A8C" w:rsidP="0085240C">
          <w:pPr>
            <w:spacing w:after="0" w:line="240" w:lineRule="auto"/>
            <w:jc w:val="center"/>
            <w:rPr>
              <w:rFonts w:asciiTheme="majorBidi" w:eastAsia="Calibri" w:hAnsiTheme="majorBidi" w:cstheme="majorBidi"/>
              <w:b/>
              <w:bCs/>
              <w:caps/>
              <w:sz w:val="28"/>
              <w:szCs w:val="28"/>
            </w:rPr>
          </w:pPr>
          <w:r>
            <w:rPr>
              <w:rFonts w:asciiTheme="majorBidi" w:eastAsia="Calibri" w:hAnsiTheme="majorBidi" w:cstheme="majorBidi"/>
              <w:b/>
              <w:bCs/>
              <w:caps/>
              <w:sz w:val="28"/>
              <w:szCs w:val="28"/>
            </w:rPr>
            <w:t>„</w:t>
          </w:r>
          <w:r w:rsidR="0085240C" w:rsidRPr="0085240C">
            <w:rPr>
              <w:rFonts w:asciiTheme="majorBidi" w:eastAsia="Calibri" w:hAnsiTheme="majorBidi" w:cstheme="majorBidi"/>
              <w:b/>
              <w:bCs/>
              <w:caps/>
              <w:sz w:val="28"/>
              <w:szCs w:val="28"/>
            </w:rPr>
            <w:t xml:space="preserve">Vilniaus rajono savivaldybės vietinės reikšmės kelių ir gatvių tiesimo, taisymo (remonto), priežiūros ir saugaus eismo sąlygų užtikrinimo laboratorinių </w:t>
          </w:r>
        </w:p>
        <w:p w14:paraId="6DA411B2" w14:textId="73211D26" w:rsidR="00EF4A8C" w:rsidRDefault="0085240C" w:rsidP="0085240C">
          <w:pPr>
            <w:spacing w:after="0" w:line="240" w:lineRule="auto"/>
            <w:jc w:val="center"/>
            <w:rPr>
              <w:rFonts w:asciiTheme="majorBidi" w:eastAsia="Calibri" w:hAnsiTheme="majorBidi" w:cstheme="majorBidi"/>
              <w:b/>
              <w:bCs/>
              <w:caps/>
              <w:sz w:val="28"/>
              <w:szCs w:val="28"/>
            </w:rPr>
          </w:pPr>
          <w:r w:rsidRPr="0085240C">
            <w:rPr>
              <w:rFonts w:asciiTheme="majorBidi" w:eastAsia="Calibri" w:hAnsiTheme="majorBidi" w:cstheme="majorBidi"/>
              <w:b/>
              <w:bCs/>
              <w:caps/>
              <w:sz w:val="28"/>
              <w:szCs w:val="28"/>
            </w:rPr>
            <w:t>tyrinėjimų paslaugų</w:t>
          </w:r>
          <w:r w:rsidR="00EF4A8C">
            <w:rPr>
              <w:rFonts w:asciiTheme="majorBidi" w:eastAsia="Calibri" w:hAnsiTheme="majorBidi" w:cstheme="majorBidi"/>
              <w:b/>
              <w:bCs/>
              <w:caps/>
              <w:sz w:val="28"/>
              <w:szCs w:val="28"/>
            </w:rPr>
            <w:t>“</w:t>
          </w:r>
        </w:p>
        <w:p w14:paraId="3C7B2283" w14:textId="77777777" w:rsidR="0085240C" w:rsidRPr="00EF4A8C" w:rsidRDefault="0085240C" w:rsidP="0085240C">
          <w:pPr>
            <w:jc w:val="center"/>
            <w:rPr>
              <w:rFonts w:asciiTheme="majorBidi" w:eastAsia="Calibri" w:hAnsiTheme="majorBidi" w:cstheme="majorBidi"/>
              <w:b/>
              <w:bCs/>
              <w:caps/>
              <w:sz w:val="28"/>
              <w:szCs w:val="28"/>
            </w:rPr>
          </w:pPr>
        </w:p>
        <w:p w14:paraId="2E1B22F1" w14:textId="68CF23FA" w:rsidR="004705D6" w:rsidRPr="00EF4A8C" w:rsidRDefault="004705D6" w:rsidP="00C12EC0">
          <w:pPr>
            <w:jc w:val="center"/>
            <w:rPr>
              <w:rFonts w:ascii="Times New Roman" w:hAnsi="Times New Roman" w:cs="Times New Roman"/>
              <w:b/>
              <w:bCs/>
              <w:caps/>
              <w:sz w:val="28"/>
              <w:szCs w:val="28"/>
            </w:rPr>
          </w:pPr>
          <w:r w:rsidRPr="00EF4A8C">
            <w:rPr>
              <w:rFonts w:asciiTheme="majorBidi" w:eastAsia="Calibri" w:hAnsiTheme="majorBidi" w:cstheme="majorBidi"/>
              <w:b/>
              <w:bCs/>
              <w:caps/>
              <w:sz w:val="28"/>
              <w:szCs w:val="28"/>
            </w:rPr>
            <w:t>ATVIRO 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Bidi" w:hAnsiTheme="majorBidi" w:cstheme="majorBidi"/>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0FF57801" w14:textId="4301202A" w:rsidR="00D903C6" w:rsidRDefault="005D3AFF">
              <w:pPr>
                <w:pStyle w:val="Turinys1"/>
                <w:tabs>
                  <w:tab w:val="left" w:pos="720"/>
                </w:tabs>
                <w:rPr>
                  <w:noProof/>
                  <w:kern w:val="2"/>
                  <w:sz w:val="24"/>
                  <w:szCs w:val="24"/>
                  <w14:ligatures w14:val="standardContextual"/>
                </w:rPr>
              </w:pPr>
              <w:r w:rsidRPr="00E7100B">
                <w:rPr>
                  <w:rFonts w:asciiTheme="majorBidi" w:hAnsiTheme="majorBidi" w:cstheme="majorBidi"/>
                  <w:sz w:val="24"/>
                  <w:szCs w:val="24"/>
                  <w:shd w:val="clear" w:color="auto" w:fill="E6E6E6"/>
                </w:rPr>
                <w:fldChar w:fldCharType="begin"/>
              </w:r>
              <w:r w:rsidRPr="00E7100B">
                <w:rPr>
                  <w:rFonts w:asciiTheme="majorBidi" w:hAnsiTheme="majorBidi" w:cstheme="majorBidi"/>
                  <w:sz w:val="24"/>
                  <w:szCs w:val="24"/>
                </w:rPr>
                <w:instrText xml:space="preserve"> TOC \o "1-3" \h \z \u </w:instrText>
              </w:r>
              <w:r w:rsidRPr="00E7100B">
                <w:rPr>
                  <w:rFonts w:asciiTheme="majorBidi" w:hAnsiTheme="majorBidi" w:cstheme="majorBidi"/>
                  <w:sz w:val="24"/>
                  <w:szCs w:val="24"/>
                  <w:shd w:val="clear" w:color="auto" w:fill="E6E6E6"/>
                </w:rPr>
                <w:fldChar w:fldCharType="separate"/>
              </w:r>
              <w:hyperlink w:anchor="_Toc230331105" w:history="1">
                <w:r w:rsidR="00D903C6" w:rsidRPr="006715A8">
                  <w:rPr>
                    <w:rStyle w:val="Hipersaitas"/>
                    <w:rFonts w:asciiTheme="majorBidi" w:eastAsia="Calibri Light" w:hAnsiTheme="majorBidi" w:cstheme="majorBidi"/>
                    <w:noProof/>
                  </w:rPr>
                  <w:t>1.</w:t>
                </w:r>
                <w:r w:rsidR="00D903C6">
                  <w:rPr>
                    <w:noProof/>
                    <w:kern w:val="2"/>
                    <w:sz w:val="24"/>
                    <w:szCs w:val="24"/>
                    <w14:ligatures w14:val="standardContextual"/>
                  </w:rPr>
                  <w:tab/>
                </w:r>
                <w:r w:rsidR="00D903C6" w:rsidRPr="006715A8">
                  <w:rPr>
                    <w:rStyle w:val="Hipersaitas"/>
                    <w:rFonts w:asciiTheme="majorBidi" w:eastAsia="Calibri Light" w:hAnsiTheme="majorBidi" w:cstheme="majorBidi"/>
                    <w:noProof/>
                  </w:rPr>
                  <w:t>Bendra informacija</w:t>
                </w:r>
                <w:r w:rsidR="00D903C6">
                  <w:rPr>
                    <w:noProof/>
                    <w:webHidden/>
                  </w:rPr>
                  <w:tab/>
                </w:r>
                <w:r w:rsidR="00D903C6">
                  <w:rPr>
                    <w:noProof/>
                    <w:webHidden/>
                  </w:rPr>
                  <w:fldChar w:fldCharType="begin"/>
                </w:r>
                <w:r w:rsidR="00D903C6">
                  <w:rPr>
                    <w:noProof/>
                    <w:webHidden/>
                  </w:rPr>
                  <w:instrText xml:space="preserve"> PAGEREF _Toc230331105 \h </w:instrText>
                </w:r>
                <w:r w:rsidR="00D903C6">
                  <w:rPr>
                    <w:noProof/>
                    <w:webHidden/>
                  </w:rPr>
                </w:r>
                <w:r w:rsidR="00D903C6">
                  <w:rPr>
                    <w:noProof/>
                    <w:webHidden/>
                  </w:rPr>
                  <w:fldChar w:fldCharType="separate"/>
                </w:r>
                <w:r w:rsidR="00D903C6">
                  <w:rPr>
                    <w:noProof/>
                    <w:webHidden/>
                  </w:rPr>
                  <w:t>3</w:t>
                </w:r>
                <w:r w:rsidR="00D903C6">
                  <w:rPr>
                    <w:noProof/>
                    <w:webHidden/>
                  </w:rPr>
                  <w:fldChar w:fldCharType="end"/>
                </w:r>
              </w:hyperlink>
            </w:p>
            <w:p w14:paraId="5709786E" w14:textId="18BD44FD" w:rsidR="00D903C6" w:rsidRDefault="00D903C6">
              <w:pPr>
                <w:pStyle w:val="Turinys1"/>
                <w:rPr>
                  <w:noProof/>
                  <w:kern w:val="2"/>
                  <w:sz w:val="24"/>
                  <w:szCs w:val="24"/>
                  <w14:ligatures w14:val="standardContextual"/>
                </w:rPr>
              </w:pPr>
              <w:hyperlink w:anchor="_Toc230331106" w:history="1">
                <w:r w:rsidRPr="006715A8">
                  <w:rPr>
                    <w:rStyle w:val="Hipersaitas"/>
                    <w:rFonts w:ascii="Times New Roman" w:hAnsi="Times New Roman" w:cs="Times New Roman"/>
                    <w:noProof/>
                  </w:rPr>
                  <w:t xml:space="preserve">2. </w:t>
                </w:r>
                <w:r w:rsidRPr="006715A8">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_Toc230331106 \h </w:instrText>
                </w:r>
                <w:r>
                  <w:rPr>
                    <w:noProof/>
                    <w:webHidden/>
                  </w:rPr>
                </w:r>
                <w:r>
                  <w:rPr>
                    <w:noProof/>
                    <w:webHidden/>
                  </w:rPr>
                  <w:fldChar w:fldCharType="separate"/>
                </w:r>
                <w:r>
                  <w:rPr>
                    <w:noProof/>
                    <w:webHidden/>
                  </w:rPr>
                  <w:t>3</w:t>
                </w:r>
                <w:r>
                  <w:rPr>
                    <w:noProof/>
                    <w:webHidden/>
                  </w:rPr>
                  <w:fldChar w:fldCharType="end"/>
                </w:r>
              </w:hyperlink>
            </w:p>
            <w:p w14:paraId="215E0B66" w14:textId="677AC804" w:rsidR="00D903C6" w:rsidRDefault="00D903C6">
              <w:pPr>
                <w:pStyle w:val="Turinys1"/>
                <w:rPr>
                  <w:noProof/>
                  <w:kern w:val="2"/>
                  <w:sz w:val="24"/>
                  <w:szCs w:val="24"/>
                  <w14:ligatures w14:val="standardContextual"/>
                </w:rPr>
              </w:pPr>
              <w:hyperlink w:anchor="_Toc230331107" w:history="1">
                <w:r w:rsidRPr="006715A8">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_Toc230331107 \h </w:instrText>
                </w:r>
                <w:r>
                  <w:rPr>
                    <w:noProof/>
                    <w:webHidden/>
                  </w:rPr>
                </w:r>
                <w:r>
                  <w:rPr>
                    <w:noProof/>
                    <w:webHidden/>
                  </w:rPr>
                  <w:fldChar w:fldCharType="separate"/>
                </w:r>
                <w:r>
                  <w:rPr>
                    <w:noProof/>
                    <w:webHidden/>
                  </w:rPr>
                  <w:t>3</w:t>
                </w:r>
                <w:r>
                  <w:rPr>
                    <w:noProof/>
                    <w:webHidden/>
                  </w:rPr>
                  <w:fldChar w:fldCharType="end"/>
                </w:r>
              </w:hyperlink>
            </w:p>
            <w:p w14:paraId="2FE81010" w14:textId="1071407E" w:rsidR="00D903C6" w:rsidRDefault="00D903C6">
              <w:pPr>
                <w:pStyle w:val="Turinys1"/>
                <w:rPr>
                  <w:noProof/>
                  <w:kern w:val="2"/>
                  <w:sz w:val="24"/>
                  <w:szCs w:val="24"/>
                  <w14:ligatures w14:val="standardContextual"/>
                </w:rPr>
              </w:pPr>
              <w:hyperlink w:anchor="_Toc230331108" w:history="1">
                <w:r w:rsidRPr="006715A8">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_Toc230331108 \h </w:instrText>
                </w:r>
                <w:r>
                  <w:rPr>
                    <w:noProof/>
                    <w:webHidden/>
                  </w:rPr>
                </w:r>
                <w:r>
                  <w:rPr>
                    <w:noProof/>
                    <w:webHidden/>
                  </w:rPr>
                  <w:fldChar w:fldCharType="separate"/>
                </w:r>
                <w:r>
                  <w:rPr>
                    <w:noProof/>
                    <w:webHidden/>
                  </w:rPr>
                  <w:t>4</w:t>
                </w:r>
                <w:r>
                  <w:rPr>
                    <w:noProof/>
                    <w:webHidden/>
                  </w:rPr>
                  <w:fldChar w:fldCharType="end"/>
                </w:r>
              </w:hyperlink>
            </w:p>
            <w:p w14:paraId="74BCFEA4" w14:textId="6AA50C3F" w:rsidR="00D903C6" w:rsidRDefault="00D903C6">
              <w:pPr>
                <w:pStyle w:val="Turinys1"/>
                <w:rPr>
                  <w:noProof/>
                  <w:kern w:val="2"/>
                  <w:sz w:val="24"/>
                  <w:szCs w:val="24"/>
                  <w14:ligatures w14:val="standardContextual"/>
                </w:rPr>
              </w:pPr>
              <w:hyperlink w:anchor="_Toc230331109" w:history="1">
                <w:r w:rsidRPr="006715A8">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_Toc230331109 \h </w:instrText>
                </w:r>
                <w:r>
                  <w:rPr>
                    <w:noProof/>
                    <w:webHidden/>
                  </w:rPr>
                </w:r>
                <w:r>
                  <w:rPr>
                    <w:noProof/>
                    <w:webHidden/>
                  </w:rPr>
                  <w:fldChar w:fldCharType="separate"/>
                </w:r>
                <w:r>
                  <w:rPr>
                    <w:noProof/>
                    <w:webHidden/>
                  </w:rPr>
                  <w:t>4</w:t>
                </w:r>
                <w:r>
                  <w:rPr>
                    <w:noProof/>
                    <w:webHidden/>
                  </w:rPr>
                  <w:fldChar w:fldCharType="end"/>
                </w:r>
              </w:hyperlink>
            </w:p>
            <w:p w14:paraId="1181C8B3" w14:textId="4FFCC233" w:rsidR="00D903C6" w:rsidRDefault="00D903C6">
              <w:pPr>
                <w:pStyle w:val="Turinys1"/>
                <w:rPr>
                  <w:noProof/>
                  <w:kern w:val="2"/>
                  <w:sz w:val="24"/>
                  <w:szCs w:val="24"/>
                  <w14:ligatures w14:val="standardContextual"/>
                </w:rPr>
              </w:pPr>
              <w:hyperlink w:anchor="_Toc230331110" w:history="1">
                <w:r w:rsidRPr="006715A8">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_Toc230331110 \h </w:instrText>
                </w:r>
                <w:r>
                  <w:rPr>
                    <w:noProof/>
                    <w:webHidden/>
                  </w:rPr>
                </w:r>
                <w:r>
                  <w:rPr>
                    <w:noProof/>
                    <w:webHidden/>
                  </w:rPr>
                  <w:fldChar w:fldCharType="separate"/>
                </w:r>
                <w:r>
                  <w:rPr>
                    <w:noProof/>
                    <w:webHidden/>
                  </w:rPr>
                  <w:t>4</w:t>
                </w:r>
                <w:r>
                  <w:rPr>
                    <w:noProof/>
                    <w:webHidden/>
                  </w:rPr>
                  <w:fldChar w:fldCharType="end"/>
                </w:r>
              </w:hyperlink>
            </w:p>
            <w:p w14:paraId="3AFD3CE4" w14:textId="2492ACF1" w:rsidR="00D903C6" w:rsidRDefault="00D903C6">
              <w:pPr>
                <w:pStyle w:val="Turinys1"/>
                <w:tabs>
                  <w:tab w:val="left" w:pos="720"/>
                </w:tabs>
                <w:rPr>
                  <w:noProof/>
                  <w:kern w:val="2"/>
                  <w:sz w:val="24"/>
                  <w:szCs w:val="24"/>
                  <w14:ligatures w14:val="standardContextual"/>
                </w:rPr>
              </w:pPr>
              <w:hyperlink w:anchor="_Toc230331111" w:history="1">
                <w:r w:rsidRPr="006715A8">
                  <w:rPr>
                    <w:rStyle w:val="Hipersaitas"/>
                    <w:rFonts w:asciiTheme="majorBidi" w:eastAsia="Calibri Light" w:hAnsiTheme="majorBidi" w:cstheme="majorBidi"/>
                    <w:noProof/>
                  </w:rPr>
                  <w:t>7.</w:t>
                </w:r>
                <w:r>
                  <w:rPr>
                    <w:noProof/>
                    <w:kern w:val="2"/>
                    <w:sz w:val="24"/>
                    <w:szCs w:val="24"/>
                    <w14:ligatures w14:val="standardContextual"/>
                  </w:rPr>
                  <w:tab/>
                </w:r>
                <w:r w:rsidRPr="006715A8">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_Toc230331111 \h </w:instrText>
                </w:r>
                <w:r>
                  <w:rPr>
                    <w:noProof/>
                    <w:webHidden/>
                  </w:rPr>
                </w:r>
                <w:r>
                  <w:rPr>
                    <w:noProof/>
                    <w:webHidden/>
                  </w:rPr>
                  <w:fldChar w:fldCharType="separate"/>
                </w:r>
                <w:r>
                  <w:rPr>
                    <w:noProof/>
                    <w:webHidden/>
                  </w:rPr>
                  <w:t>5</w:t>
                </w:r>
                <w:r>
                  <w:rPr>
                    <w:noProof/>
                    <w:webHidden/>
                  </w:rPr>
                  <w:fldChar w:fldCharType="end"/>
                </w:r>
              </w:hyperlink>
            </w:p>
            <w:p w14:paraId="2015C3B5" w14:textId="10B5430B" w:rsidR="00D903C6" w:rsidRDefault="00D903C6">
              <w:pPr>
                <w:pStyle w:val="Turinys1"/>
                <w:tabs>
                  <w:tab w:val="left" w:pos="720"/>
                </w:tabs>
                <w:rPr>
                  <w:noProof/>
                  <w:kern w:val="2"/>
                  <w:sz w:val="24"/>
                  <w:szCs w:val="24"/>
                  <w14:ligatures w14:val="standardContextual"/>
                </w:rPr>
              </w:pPr>
              <w:hyperlink w:anchor="_Toc230331112" w:history="1">
                <w:r w:rsidRPr="006715A8">
                  <w:rPr>
                    <w:rStyle w:val="Hipersaitas"/>
                    <w:rFonts w:asciiTheme="majorBidi" w:eastAsia="Calibri Light" w:hAnsiTheme="majorBidi" w:cstheme="majorBidi"/>
                    <w:noProof/>
                  </w:rPr>
                  <w:t>8.</w:t>
                </w:r>
                <w:r>
                  <w:rPr>
                    <w:noProof/>
                    <w:kern w:val="2"/>
                    <w:sz w:val="24"/>
                    <w:szCs w:val="24"/>
                    <w14:ligatures w14:val="standardContextual"/>
                  </w:rPr>
                  <w:tab/>
                </w:r>
                <w:r w:rsidRPr="006715A8">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_Toc230331112 \h </w:instrText>
                </w:r>
                <w:r>
                  <w:rPr>
                    <w:noProof/>
                    <w:webHidden/>
                  </w:rPr>
                </w:r>
                <w:r>
                  <w:rPr>
                    <w:noProof/>
                    <w:webHidden/>
                  </w:rPr>
                  <w:fldChar w:fldCharType="separate"/>
                </w:r>
                <w:r>
                  <w:rPr>
                    <w:noProof/>
                    <w:webHidden/>
                  </w:rPr>
                  <w:t>5</w:t>
                </w:r>
                <w:r>
                  <w:rPr>
                    <w:noProof/>
                    <w:webHidden/>
                  </w:rPr>
                  <w:fldChar w:fldCharType="end"/>
                </w:r>
              </w:hyperlink>
            </w:p>
            <w:p w14:paraId="7E01B82A" w14:textId="7FA7145D" w:rsidR="00D903C6" w:rsidRDefault="00D903C6">
              <w:pPr>
                <w:pStyle w:val="Turinys1"/>
                <w:tabs>
                  <w:tab w:val="left" w:pos="720"/>
                </w:tabs>
                <w:rPr>
                  <w:noProof/>
                  <w:kern w:val="2"/>
                  <w:sz w:val="24"/>
                  <w:szCs w:val="24"/>
                  <w14:ligatures w14:val="standardContextual"/>
                </w:rPr>
              </w:pPr>
              <w:hyperlink w:anchor="_Toc230331113" w:history="1">
                <w:r w:rsidRPr="006715A8">
                  <w:rPr>
                    <w:rStyle w:val="Hipersaitas"/>
                    <w:rFonts w:asciiTheme="majorBidi" w:eastAsia="Calibri Light" w:hAnsiTheme="majorBidi" w:cstheme="majorBidi"/>
                    <w:noProof/>
                  </w:rPr>
                  <w:t>9.</w:t>
                </w:r>
                <w:r>
                  <w:rPr>
                    <w:noProof/>
                    <w:kern w:val="2"/>
                    <w:sz w:val="24"/>
                    <w:szCs w:val="24"/>
                    <w14:ligatures w14:val="standardContextual"/>
                  </w:rPr>
                  <w:tab/>
                </w:r>
                <w:r w:rsidRPr="006715A8">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_Toc230331113 \h </w:instrText>
                </w:r>
                <w:r>
                  <w:rPr>
                    <w:noProof/>
                    <w:webHidden/>
                  </w:rPr>
                </w:r>
                <w:r>
                  <w:rPr>
                    <w:noProof/>
                    <w:webHidden/>
                  </w:rPr>
                  <w:fldChar w:fldCharType="separate"/>
                </w:r>
                <w:r>
                  <w:rPr>
                    <w:noProof/>
                    <w:webHidden/>
                  </w:rPr>
                  <w:t>5</w:t>
                </w:r>
                <w:r>
                  <w:rPr>
                    <w:noProof/>
                    <w:webHidden/>
                  </w:rPr>
                  <w:fldChar w:fldCharType="end"/>
                </w:r>
              </w:hyperlink>
            </w:p>
            <w:p w14:paraId="2303130E" w14:textId="75342DF6" w:rsidR="00D903C6" w:rsidRDefault="00D903C6">
              <w:pPr>
                <w:pStyle w:val="Turinys1"/>
                <w:tabs>
                  <w:tab w:val="left" w:pos="720"/>
                </w:tabs>
                <w:rPr>
                  <w:noProof/>
                  <w:kern w:val="2"/>
                  <w:sz w:val="24"/>
                  <w:szCs w:val="24"/>
                  <w14:ligatures w14:val="standardContextual"/>
                </w:rPr>
              </w:pPr>
              <w:hyperlink w:anchor="_Toc230331114" w:history="1">
                <w:r w:rsidRPr="006715A8">
                  <w:rPr>
                    <w:rStyle w:val="Hipersaitas"/>
                    <w:rFonts w:asciiTheme="majorBidi" w:eastAsia="Calibri Light" w:hAnsiTheme="majorBidi" w:cstheme="majorBidi"/>
                    <w:noProof/>
                  </w:rPr>
                  <w:t>10.</w:t>
                </w:r>
                <w:r>
                  <w:rPr>
                    <w:noProof/>
                    <w:kern w:val="2"/>
                    <w:sz w:val="24"/>
                    <w:szCs w:val="24"/>
                    <w14:ligatures w14:val="standardContextual"/>
                  </w:rPr>
                  <w:tab/>
                </w:r>
                <w:r w:rsidRPr="006715A8">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_Toc230331114 \h </w:instrText>
                </w:r>
                <w:r>
                  <w:rPr>
                    <w:noProof/>
                    <w:webHidden/>
                  </w:rPr>
                </w:r>
                <w:r>
                  <w:rPr>
                    <w:noProof/>
                    <w:webHidden/>
                  </w:rPr>
                  <w:fldChar w:fldCharType="separate"/>
                </w:r>
                <w:r>
                  <w:rPr>
                    <w:noProof/>
                    <w:webHidden/>
                  </w:rPr>
                  <w:t>5</w:t>
                </w:r>
                <w:r>
                  <w:rPr>
                    <w:noProof/>
                    <w:webHidden/>
                  </w:rPr>
                  <w:fldChar w:fldCharType="end"/>
                </w:r>
              </w:hyperlink>
            </w:p>
            <w:p w14:paraId="47FEB3DC" w14:textId="01247207" w:rsidR="00D903C6" w:rsidRDefault="00D903C6">
              <w:pPr>
                <w:pStyle w:val="Turinys1"/>
                <w:tabs>
                  <w:tab w:val="left" w:pos="720"/>
                </w:tabs>
                <w:rPr>
                  <w:noProof/>
                  <w:kern w:val="2"/>
                  <w:sz w:val="24"/>
                  <w:szCs w:val="24"/>
                  <w14:ligatures w14:val="standardContextual"/>
                </w:rPr>
              </w:pPr>
              <w:hyperlink w:anchor="_Toc230331115" w:history="1">
                <w:r w:rsidRPr="006715A8">
                  <w:rPr>
                    <w:rStyle w:val="Hipersaitas"/>
                    <w:rFonts w:asciiTheme="majorBidi" w:eastAsia="Calibri Light" w:hAnsiTheme="majorBidi" w:cstheme="majorBidi"/>
                    <w:noProof/>
                  </w:rPr>
                  <w:t>11.</w:t>
                </w:r>
                <w:r>
                  <w:rPr>
                    <w:noProof/>
                    <w:kern w:val="2"/>
                    <w:sz w:val="24"/>
                    <w:szCs w:val="24"/>
                    <w14:ligatures w14:val="standardContextual"/>
                  </w:rPr>
                  <w:tab/>
                </w:r>
                <w:r w:rsidRPr="006715A8">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_Toc230331115 \h </w:instrText>
                </w:r>
                <w:r>
                  <w:rPr>
                    <w:noProof/>
                    <w:webHidden/>
                  </w:rPr>
                </w:r>
                <w:r>
                  <w:rPr>
                    <w:noProof/>
                    <w:webHidden/>
                  </w:rPr>
                  <w:fldChar w:fldCharType="separate"/>
                </w:r>
                <w:r>
                  <w:rPr>
                    <w:noProof/>
                    <w:webHidden/>
                  </w:rPr>
                  <w:t>5</w:t>
                </w:r>
                <w:r>
                  <w:rPr>
                    <w:noProof/>
                    <w:webHidden/>
                  </w:rPr>
                  <w:fldChar w:fldCharType="end"/>
                </w:r>
              </w:hyperlink>
            </w:p>
            <w:p w14:paraId="1146EC78" w14:textId="572B3E47" w:rsidR="00D903C6" w:rsidRDefault="00D903C6">
              <w:pPr>
                <w:pStyle w:val="Turinys1"/>
                <w:rPr>
                  <w:noProof/>
                  <w:kern w:val="2"/>
                  <w:sz w:val="24"/>
                  <w:szCs w:val="24"/>
                  <w14:ligatures w14:val="standardContextual"/>
                </w:rPr>
              </w:pPr>
              <w:hyperlink w:anchor="_Toc230331116" w:history="1">
                <w:r w:rsidRPr="006715A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_Toc230331116 \h </w:instrText>
                </w:r>
                <w:r>
                  <w:rPr>
                    <w:noProof/>
                    <w:webHidden/>
                  </w:rPr>
                </w:r>
                <w:r>
                  <w:rPr>
                    <w:noProof/>
                    <w:webHidden/>
                  </w:rPr>
                  <w:fldChar w:fldCharType="separate"/>
                </w:r>
                <w:r>
                  <w:rPr>
                    <w:noProof/>
                    <w:webHidden/>
                  </w:rPr>
                  <w:t>6</w:t>
                </w:r>
                <w:r>
                  <w:rPr>
                    <w:noProof/>
                    <w:webHidden/>
                  </w:rPr>
                  <w:fldChar w:fldCharType="end"/>
                </w:r>
              </w:hyperlink>
            </w:p>
            <w:p w14:paraId="68EA807F" w14:textId="12D2030A" w:rsidR="00D903C6" w:rsidRDefault="00D903C6">
              <w:pPr>
                <w:pStyle w:val="Turinys2"/>
                <w:rPr>
                  <w:noProof/>
                  <w:kern w:val="2"/>
                  <w:sz w:val="24"/>
                  <w:szCs w:val="24"/>
                  <w14:ligatures w14:val="standardContextual"/>
                </w:rPr>
              </w:pPr>
              <w:hyperlink w:anchor="_Toc230331117" w:history="1">
                <w:r w:rsidRPr="006715A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_Toc230331117 \h </w:instrText>
                </w:r>
                <w:r>
                  <w:rPr>
                    <w:noProof/>
                    <w:webHidden/>
                  </w:rPr>
                </w:r>
                <w:r>
                  <w:rPr>
                    <w:noProof/>
                    <w:webHidden/>
                  </w:rPr>
                  <w:fldChar w:fldCharType="separate"/>
                </w:r>
                <w:r>
                  <w:rPr>
                    <w:noProof/>
                    <w:webHidden/>
                  </w:rPr>
                  <w:t>9</w:t>
                </w:r>
                <w:r>
                  <w:rPr>
                    <w:noProof/>
                    <w:webHidden/>
                  </w:rPr>
                  <w:fldChar w:fldCharType="end"/>
                </w:r>
              </w:hyperlink>
            </w:p>
            <w:p w14:paraId="07507E3A" w14:textId="1B1AA385" w:rsidR="00D903C6" w:rsidRDefault="00D903C6">
              <w:pPr>
                <w:pStyle w:val="Turinys2"/>
                <w:rPr>
                  <w:noProof/>
                  <w:kern w:val="2"/>
                  <w:sz w:val="24"/>
                  <w:szCs w:val="24"/>
                  <w14:ligatures w14:val="standardContextual"/>
                </w:rPr>
              </w:pPr>
              <w:hyperlink w:anchor="_Toc230331118" w:history="1">
                <w:r w:rsidRPr="006715A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_Toc230331118 \h </w:instrText>
                </w:r>
                <w:r>
                  <w:rPr>
                    <w:noProof/>
                    <w:webHidden/>
                  </w:rPr>
                </w:r>
                <w:r>
                  <w:rPr>
                    <w:noProof/>
                    <w:webHidden/>
                  </w:rPr>
                  <w:fldChar w:fldCharType="separate"/>
                </w:r>
                <w:r>
                  <w:rPr>
                    <w:noProof/>
                    <w:webHidden/>
                  </w:rPr>
                  <w:t>16</w:t>
                </w:r>
                <w:r>
                  <w:rPr>
                    <w:noProof/>
                    <w:webHidden/>
                  </w:rPr>
                  <w:fldChar w:fldCharType="end"/>
                </w:r>
              </w:hyperlink>
            </w:p>
            <w:p w14:paraId="360734BD" w14:textId="5D7D31CC" w:rsidR="00D903C6" w:rsidRDefault="00D903C6">
              <w:pPr>
                <w:pStyle w:val="Turinys3"/>
                <w:rPr>
                  <w:noProof/>
                  <w:kern w:val="2"/>
                  <w:sz w:val="24"/>
                  <w:szCs w:val="24"/>
                  <w14:ligatures w14:val="standardContextual"/>
                </w:rPr>
              </w:pPr>
              <w:hyperlink w:anchor="_Toc230331119" w:history="1">
                <w:r w:rsidRPr="006715A8">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_Toc230331119 \h </w:instrText>
                </w:r>
                <w:r>
                  <w:rPr>
                    <w:noProof/>
                    <w:webHidden/>
                  </w:rPr>
                </w:r>
                <w:r>
                  <w:rPr>
                    <w:noProof/>
                    <w:webHidden/>
                  </w:rPr>
                  <w:fldChar w:fldCharType="separate"/>
                </w:r>
                <w:r>
                  <w:rPr>
                    <w:noProof/>
                    <w:webHidden/>
                  </w:rPr>
                  <w:t>25</w:t>
                </w:r>
                <w:r>
                  <w:rPr>
                    <w:noProof/>
                    <w:webHidden/>
                  </w:rPr>
                  <w:fldChar w:fldCharType="end"/>
                </w:r>
              </w:hyperlink>
            </w:p>
            <w:p w14:paraId="4D7EFCF1" w14:textId="4F34D53E" w:rsidR="00D903C6" w:rsidRDefault="00D903C6">
              <w:pPr>
                <w:pStyle w:val="Turinys3"/>
                <w:rPr>
                  <w:noProof/>
                  <w:kern w:val="2"/>
                  <w:sz w:val="24"/>
                  <w:szCs w:val="24"/>
                  <w14:ligatures w14:val="standardContextual"/>
                </w:rPr>
              </w:pPr>
              <w:hyperlink w:anchor="_Toc230331120" w:history="1">
                <w:r w:rsidRPr="006715A8">
                  <w:rPr>
                    <w:rStyle w:val="Hipersaitas"/>
                    <w:rFonts w:ascii="Times New Roman" w:eastAsia="Calibri" w:hAnsi="Times New Roman" w:cs="Times New Roman"/>
                    <w:noProof/>
                  </w:rPr>
                  <w:t>ir reikalaujami kokybės bei aplinkos apsaugos vadybos sistemų standartai“</w:t>
                </w:r>
                <w:r>
                  <w:rPr>
                    <w:noProof/>
                    <w:webHidden/>
                  </w:rPr>
                  <w:tab/>
                </w:r>
                <w:r>
                  <w:rPr>
                    <w:noProof/>
                    <w:webHidden/>
                  </w:rPr>
                  <w:fldChar w:fldCharType="begin"/>
                </w:r>
                <w:r>
                  <w:rPr>
                    <w:noProof/>
                    <w:webHidden/>
                  </w:rPr>
                  <w:instrText xml:space="preserve"> PAGEREF _Toc230331120 \h </w:instrText>
                </w:r>
                <w:r>
                  <w:rPr>
                    <w:noProof/>
                    <w:webHidden/>
                  </w:rPr>
                </w:r>
                <w:r>
                  <w:rPr>
                    <w:noProof/>
                    <w:webHidden/>
                  </w:rPr>
                  <w:fldChar w:fldCharType="separate"/>
                </w:r>
                <w:r>
                  <w:rPr>
                    <w:noProof/>
                    <w:webHidden/>
                  </w:rPr>
                  <w:t>25</w:t>
                </w:r>
                <w:r>
                  <w:rPr>
                    <w:noProof/>
                    <w:webHidden/>
                  </w:rPr>
                  <w:fldChar w:fldCharType="end"/>
                </w:r>
              </w:hyperlink>
            </w:p>
            <w:p w14:paraId="1BBA91EE" w14:textId="58960E51" w:rsidR="00D903C6" w:rsidRDefault="00D903C6">
              <w:pPr>
                <w:pStyle w:val="Turinys2"/>
                <w:rPr>
                  <w:noProof/>
                  <w:kern w:val="2"/>
                  <w:sz w:val="24"/>
                  <w:szCs w:val="24"/>
                  <w14:ligatures w14:val="standardContextual"/>
                </w:rPr>
              </w:pPr>
              <w:hyperlink w:anchor="_Toc230331121" w:history="1">
                <w:r w:rsidRPr="006715A8">
                  <w:rPr>
                    <w:rStyle w:val="Hipersaitas"/>
                    <w:rFonts w:ascii="Times New Roman" w:eastAsia="Calibri" w:hAnsi="Times New Roman" w:cs="Times New Roman"/>
                    <w:noProof/>
                  </w:rPr>
                  <w:t xml:space="preserve">Pirkimo sąlygų 5 priedas „EBVPD“ </w:t>
                </w:r>
                <w:r w:rsidRPr="006715A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_Toc230331121 \h </w:instrText>
                </w:r>
                <w:r>
                  <w:rPr>
                    <w:noProof/>
                    <w:webHidden/>
                  </w:rPr>
                </w:r>
                <w:r>
                  <w:rPr>
                    <w:noProof/>
                    <w:webHidden/>
                  </w:rPr>
                  <w:fldChar w:fldCharType="separate"/>
                </w:r>
                <w:r>
                  <w:rPr>
                    <w:noProof/>
                    <w:webHidden/>
                  </w:rPr>
                  <w:t>28</w:t>
                </w:r>
                <w:r>
                  <w:rPr>
                    <w:noProof/>
                    <w:webHidden/>
                  </w:rPr>
                  <w:fldChar w:fldCharType="end"/>
                </w:r>
              </w:hyperlink>
            </w:p>
            <w:p w14:paraId="5F7D0BE9" w14:textId="740A84E7" w:rsidR="00D903C6" w:rsidRDefault="00D903C6">
              <w:pPr>
                <w:pStyle w:val="Turinys2"/>
                <w:rPr>
                  <w:noProof/>
                  <w:kern w:val="2"/>
                  <w:sz w:val="24"/>
                  <w:szCs w:val="24"/>
                  <w14:ligatures w14:val="standardContextual"/>
                </w:rPr>
              </w:pPr>
              <w:hyperlink w:anchor="_Toc230331122" w:history="1">
                <w:r w:rsidRPr="006715A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_Toc230331122 \h </w:instrText>
                </w:r>
                <w:r>
                  <w:rPr>
                    <w:noProof/>
                    <w:webHidden/>
                  </w:rPr>
                </w:r>
                <w:r>
                  <w:rPr>
                    <w:noProof/>
                    <w:webHidden/>
                  </w:rPr>
                  <w:fldChar w:fldCharType="separate"/>
                </w:r>
                <w:r>
                  <w:rPr>
                    <w:noProof/>
                    <w:webHidden/>
                  </w:rPr>
                  <w:t>29</w:t>
                </w:r>
                <w:r>
                  <w:rPr>
                    <w:noProof/>
                    <w:webHidden/>
                  </w:rPr>
                  <w:fldChar w:fldCharType="end"/>
                </w:r>
              </w:hyperlink>
            </w:p>
            <w:p w14:paraId="5B3EC92D" w14:textId="66C7152E" w:rsidR="00D903C6" w:rsidRDefault="00D903C6">
              <w:pPr>
                <w:pStyle w:val="Turinys2"/>
                <w:rPr>
                  <w:noProof/>
                  <w:kern w:val="2"/>
                  <w:sz w:val="24"/>
                  <w:szCs w:val="24"/>
                  <w14:ligatures w14:val="standardContextual"/>
                </w:rPr>
              </w:pPr>
              <w:hyperlink w:anchor="_Toc230331123" w:history="1">
                <w:r w:rsidRPr="006715A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_Toc230331123 \h </w:instrText>
                </w:r>
                <w:r>
                  <w:rPr>
                    <w:noProof/>
                    <w:webHidden/>
                  </w:rPr>
                </w:r>
                <w:r>
                  <w:rPr>
                    <w:noProof/>
                    <w:webHidden/>
                  </w:rPr>
                  <w:fldChar w:fldCharType="separate"/>
                </w:r>
                <w:r>
                  <w:rPr>
                    <w:noProof/>
                    <w:webHidden/>
                  </w:rPr>
                  <w:t>35</w:t>
                </w:r>
                <w:r>
                  <w:rPr>
                    <w:noProof/>
                    <w:webHidden/>
                  </w:rPr>
                  <w:fldChar w:fldCharType="end"/>
                </w:r>
              </w:hyperlink>
            </w:p>
            <w:p w14:paraId="12B8B3E5" w14:textId="3CA7D877" w:rsidR="00D903C6" w:rsidRDefault="00D903C6">
              <w:pPr>
                <w:pStyle w:val="Turinys2"/>
                <w:rPr>
                  <w:noProof/>
                  <w:kern w:val="2"/>
                  <w:sz w:val="24"/>
                  <w:szCs w:val="24"/>
                  <w14:ligatures w14:val="standardContextual"/>
                </w:rPr>
              </w:pPr>
              <w:hyperlink w:anchor="_Toc230331124" w:history="1">
                <w:r w:rsidRPr="006715A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_Toc230331124 \h </w:instrText>
                </w:r>
                <w:r>
                  <w:rPr>
                    <w:noProof/>
                    <w:webHidden/>
                  </w:rPr>
                </w:r>
                <w:r>
                  <w:rPr>
                    <w:noProof/>
                    <w:webHidden/>
                  </w:rPr>
                  <w:fldChar w:fldCharType="separate"/>
                </w:r>
                <w:r>
                  <w:rPr>
                    <w:noProof/>
                    <w:webHidden/>
                  </w:rPr>
                  <w:t>36</w:t>
                </w:r>
                <w:r>
                  <w:rPr>
                    <w:noProof/>
                    <w:webHidden/>
                  </w:rPr>
                  <w:fldChar w:fldCharType="end"/>
                </w:r>
              </w:hyperlink>
            </w:p>
            <w:p w14:paraId="52DA04EC" w14:textId="353BF18A" w:rsidR="00D903C6" w:rsidRDefault="00D903C6">
              <w:pPr>
                <w:pStyle w:val="Turinys2"/>
                <w:rPr>
                  <w:noProof/>
                  <w:kern w:val="2"/>
                  <w:sz w:val="24"/>
                  <w:szCs w:val="24"/>
                  <w14:ligatures w14:val="standardContextual"/>
                </w:rPr>
              </w:pPr>
              <w:hyperlink w:anchor="_Toc230331125" w:history="1">
                <w:r w:rsidRPr="006715A8">
                  <w:rPr>
                    <w:rStyle w:val="Hipersaitas"/>
                    <w:rFonts w:ascii="Times New Roman" w:hAnsi="Times New Roman" w:cs="Times New Roman"/>
                    <w:noProof/>
                  </w:rPr>
                  <w:t>Pirkimo sąlygų 9 priedas „Pažyma apie laboratorijų akreditavimą</w:t>
                </w:r>
                <w:r>
                  <w:rPr>
                    <w:noProof/>
                    <w:webHidden/>
                  </w:rPr>
                  <w:tab/>
                </w:r>
                <w:r>
                  <w:rPr>
                    <w:noProof/>
                    <w:webHidden/>
                  </w:rPr>
                  <w:fldChar w:fldCharType="begin"/>
                </w:r>
                <w:r>
                  <w:rPr>
                    <w:noProof/>
                    <w:webHidden/>
                  </w:rPr>
                  <w:instrText xml:space="preserve"> PAGEREF _Toc230331125 \h </w:instrText>
                </w:r>
                <w:r>
                  <w:rPr>
                    <w:noProof/>
                    <w:webHidden/>
                  </w:rPr>
                </w:r>
                <w:r>
                  <w:rPr>
                    <w:noProof/>
                    <w:webHidden/>
                  </w:rPr>
                  <w:fldChar w:fldCharType="separate"/>
                </w:r>
                <w:r>
                  <w:rPr>
                    <w:noProof/>
                    <w:webHidden/>
                  </w:rPr>
                  <w:t>37</w:t>
                </w:r>
                <w:r>
                  <w:rPr>
                    <w:noProof/>
                    <w:webHidden/>
                  </w:rPr>
                  <w:fldChar w:fldCharType="end"/>
                </w:r>
              </w:hyperlink>
            </w:p>
            <w:p w14:paraId="10FBBC6F" w14:textId="4BF46B4D" w:rsidR="00D903C6" w:rsidRDefault="00D903C6">
              <w:pPr>
                <w:pStyle w:val="Turinys2"/>
                <w:rPr>
                  <w:noProof/>
                  <w:kern w:val="2"/>
                  <w:sz w:val="24"/>
                  <w:szCs w:val="24"/>
                  <w14:ligatures w14:val="standardContextual"/>
                </w:rPr>
              </w:pPr>
              <w:hyperlink w:anchor="_Toc230331126" w:history="1">
                <w:r w:rsidRPr="006715A8">
                  <w:rPr>
                    <w:rStyle w:val="Hipersaitas"/>
                    <w:rFonts w:ascii="Times New Roman" w:hAnsi="Times New Roman" w:cs="Times New Roman"/>
                    <w:noProof/>
                  </w:rPr>
                  <w:t>ir įrangos bei matavimo priemonių metrologinę patikrą“</w:t>
                </w:r>
                <w:r>
                  <w:rPr>
                    <w:noProof/>
                    <w:webHidden/>
                  </w:rPr>
                  <w:tab/>
                </w:r>
                <w:r>
                  <w:rPr>
                    <w:noProof/>
                    <w:webHidden/>
                  </w:rPr>
                  <w:fldChar w:fldCharType="begin"/>
                </w:r>
                <w:r>
                  <w:rPr>
                    <w:noProof/>
                    <w:webHidden/>
                  </w:rPr>
                  <w:instrText xml:space="preserve"> PAGEREF _Toc230331126 \h </w:instrText>
                </w:r>
                <w:r>
                  <w:rPr>
                    <w:noProof/>
                    <w:webHidden/>
                  </w:rPr>
                </w:r>
                <w:r>
                  <w:rPr>
                    <w:noProof/>
                    <w:webHidden/>
                  </w:rPr>
                  <w:fldChar w:fldCharType="separate"/>
                </w:r>
                <w:r>
                  <w:rPr>
                    <w:noProof/>
                    <w:webHidden/>
                  </w:rPr>
                  <w:t>37</w:t>
                </w:r>
                <w:r>
                  <w:rPr>
                    <w:noProof/>
                    <w:webHidden/>
                  </w:rPr>
                  <w:fldChar w:fldCharType="end"/>
                </w:r>
              </w:hyperlink>
            </w:p>
            <w:p w14:paraId="7B3978F0" w14:textId="2478BAFA" w:rsidR="005D3AFF" w:rsidRPr="00E7100B" w:rsidRDefault="005D3AFF" w:rsidP="007E360A">
              <w:pPr>
                <w:tabs>
                  <w:tab w:val="left" w:pos="993"/>
                </w:tabs>
                <w:spacing w:after="0" w:line="240" w:lineRule="auto"/>
                <w:ind w:firstLine="567"/>
                <w:contextualSpacing/>
                <w:jc w:val="both"/>
                <w:rPr>
                  <w:rFonts w:asciiTheme="majorBidi" w:hAnsiTheme="majorBidi" w:cstheme="majorBidi"/>
                  <w:sz w:val="24"/>
                  <w:szCs w:val="24"/>
                </w:rPr>
              </w:pPr>
              <w:r w:rsidRPr="00E7100B">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335201954"/>
      <w:bookmarkStart w:id="2" w:name="_Toc147739116"/>
      <w:bookmarkStart w:id="3" w:name="_Toc230331105"/>
      <w:r w:rsidRPr="000176DA">
        <w:rPr>
          <w:rFonts w:asciiTheme="majorBidi" w:eastAsia="Calibri Light" w:hAnsiTheme="majorBidi" w:cstheme="majorBidi"/>
          <w:sz w:val="40"/>
          <w:szCs w:val="40"/>
        </w:rPr>
        <w:lastRenderedPageBreak/>
        <w:t>Bendra informacija</w:t>
      </w:r>
      <w:bookmarkEnd w:id="0"/>
      <w:bookmarkEnd w:id="3"/>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22293828"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w:t>
      </w:r>
      <w:r w:rsidR="00B851DB">
        <w:rPr>
          <w:rFonts w:asciiTheme="majorBidi" w:eastAsia="Calibri" w:hAnsiTheme="majorBidi" w:cstheme="majorBidi"/>
          <w:sz w:val="24"/>
          <w:szCs w:val="24"/>
        </w:rPr>
        <w:t>aslaug</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78E84668" w:rsidR="005D3AFF" w:rsidRPr="00097112" w:rsidRDefault="005D3AFF" w:rsidP="008E280C">
      <w:pPr>
        <w:pStyle w:val="Sraopastraipa"/>
        <w:numPr>
          <w:ilvl w:val="0"/>
          <w:numId w:val="10"/>
        </w:numPr>
        <w:tabs>
          <w:tab w:val="left" w:pos="993"/>
        </w:tabs>
        <w:spacing w:after="0" w:line="240" w:lineRule="auto"/>
        <w:ind w:left="0" w:firstLine="567"/>
        <w:jc w:val="both"/>
        <w:rPr>
          <w:rFonts w:ascii="Times New Roman" w:hAnsi="Times New Roman" w:cs="Times New Roman"/>
          <w:sz w:val="24"/>
          <w:szCs w:val="24"/>
        </w:rPr>
      </w:pPr>
      <w:r w:rsidRPr="0009711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97112">
          <w:rPr>
            <w:rStyle w:val="Hipersaitas"/>
            <w:rFonts w:ascii="Times New Roman" w:hAnsi="Times New Roman" w:cs="Times New Roman"/>
            <w:sz w:val="24"/>
            <w:szCs w:val="24"/>
            <w:u w:val="single"/>
          </w:rPr>
          <w:t>Dėl Aplinkos apsaugos kriterijų taikymo, vykdant žaliuosius pirkimus, tvarkos aprašo patvirtinimo</w:t>
        </w:r>
      </w:hyperlink>
      <w:r w:rsidRPr="00097112">
        <w:rPr>
          <w:rFonts w:asciiTheme="majorBidi" w:hAnsiTheme="majorBidi" w:cstheme="majorBidi"/>
          <w:sz w:val="24"/>
          <w:szCs w:val="24"/>
        </w:rPr>
        <w:t xml:space="preserve">“ </w:t>
      </w:r>
      <w:r w:rsidR="00C071FD" w:rsidRPr="00171012">
        <w:rPr>
          <w:rFonts w:asciiTheme="majorBidi" w:hAnsiTheme="majorBidi" w:cstheme="majorBidi"/>
          <w:kern w:val="2"/>
          <w:sz w:val="24"/>
          <w:szCs w:val="24"/>
        </w:rPr>
        <w:t>4.</w:t>
      </w:r>
      <w:r w:rsidR="00366D8D" w:rsidRPr="00171012">
        <w:rPr>
          <w:rFonts w:asciiTheme="majorBidi" w:hAnsiTheme="majorBidi" w:cstheme="majorBidi"/>
          <w:kern w:val="2"/>
          <w:sz w:val="24"/>
          <w:szCs w:val="24"/>
        </w:rPr>
        <w:t>3</w:t>
      </w:r>
      <w:r w:rsidR="00C071FD" w:rsidRPr="00171012">
        <w:rPr>
          <w:rFonts w:asciiTheme="majorBidi" w:hAnsiTheme="majorBidi" w:cstheme="majorBidi"/>
          <w:kern w:val="2"/>
          <w:sz w:val="24"/>
          <w:szCs w:val="24"/>
        </w:rPr>
        <w:t xml:space="preserve"> </w:t>
      </w:r>
      <w:r w:rsidR="00F3567C" w:rsidRPr="00171012">
        <w:rPr>
          <w:rFonts w:asciiTheme="majorBidi" w:eastAsia="Calibri" w:hAnsiTheme="majorBidi" w:cstheme="majorBidi"/>
          <w:sz w:val="24"/>
          <w:szCs w:val="24"/>
        </w:rPr>
        <w:t xml:space="preserve">punktu. Aplinkos apsaugos kriterijai nustatyti </w:t>
      </w:r>
      <w:r w:rsidR="00065C7F" w:rsidRPr="00171012">
        <w:rPr>
          <w:rFonts w:ascii="Times New Roman" w:hAnsi="Times New Roman" w:cs="Times New Roman"/>
          <w:sz w:val="24"/>
          <w:szCs w:val="24"/>
        </w:rPr>
        <w:t xml:space="preserve">specialiųjų </w:t>
      </w:r>
      <w:r w:rsidR="00003EC6" w:rsidRPr="00171012">
        <w:rPr>
          <w:rFonts w:asciiTheme="majorBidi" w:eastAsia="Calibri" w:hAnsiTheme="majorBidi" w:cstheme="majorBidi"/>
          <w:sz w:val="24"/>
          <w:szCs w:val="24"/>
        </w:rPr>
        <w:t>p</w:t>
      </w:r>
      <w:r w:rsidR="00BC6DA9" w:rsidRPr="00171012">
        <w:rPr>
          <w:rFonts w:asciiTheme="majorBidi" w:eastAsia="Calibri" w:hAnsiTheme="majorBidi" w:cstheme="majorBidi"/>
          <w:sz w:val="24"/>
          <w:szCs w:val="24"/>
        </w:rPr>
        <w:t xml:space="preserve">irkimo sąlygų </w:t>
      </w:r>
      <w:r w:rsidR="00171012" w:rsidRPr="00171012">
        <w:rPr>
          <w:rFonts w:asciiTheme="majorBidi" w:eastAsia="Calibri" w:hAnsiTheme="majorBidi" w:cstheme="majorBidi"/>
          <w:sz w:val="24"/>
          <w:szCs w:val="24"/>
        </w:rPr>
        <w:t>4</w:t>
      </w:r>
      <w:r w:rsidR="00BC6DA9" w:rsidRPr="00171012">
        <w:rPr>
          <w:rFonts w:asciiTheme="majorBidi" w:eastAsia="Calibri" w:hAnsiTheme="majorBidi" w:cstheme="majorBidi"/>
          <w:sz w:val="24"/>
          <w:szCs w:val="24"/>
        </w:rPr>
        <w:t xml:space="preserve"> pried</w:t>
      </w:r>
      <w:r w:rsidR="008A5B0B" w:rsidRPr="00171012">
        <w:rPr>
          <w:rFonts w:asciiTheme="majorBidi" w:eastAsia="Calibri" w:hAnsiTheme="majorBidi" w:cstheme="majorBidi"/>
          <w:sz w:val="24"/>
          <w:szCs w:val="24"/>
        </w:rPr>
        <w:t>e</w:t>
      </w:r>
      <w:r w:rsidR="00F3567C" w:rsidRPr="00171012">
        <w:rPr>
          <w:rFonts w:asciiTheme="majorBidi" w:eastAsia="Calibri" w:hAnsiTheme="majorBidi" w:cstheme="majorBidi"/>
          <w:sz w:val="24"/>
          <w:szCs w:val="24"/>
        </w:rPr>
        <w:t>.</w:t>
      </w:r>
    </w:p>
    <w:p w14:paraId="1F744557" w14:textId="77777777" w:rsidR="005D3AFF" w:rsidRPr="000176DA" w:rsidRDefault="005D3AFF" w:rsidP="008E280C">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8E280C">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proofErr w:type="spellStart"/>
      <w:r w:rsidRPr="000176DA">
        <w:rPr>
          <w:rFonts w:ascii="Times New Roman" w:hAnsi="Times New Roman" w:cs="Times New Roman"/>
          <w:i/>
          <w:iCs/>
          <w:sz w:val="24"/>
          <w:szCs w:val="24"/>
          <w:lang w:eastAsia="en-US"/>
        </w:rPr>
        <w:t>ex</w:t>
      </w:r>
      <w:proofErr w:type="spellEnd"/>
      <w:r w:rsidRPr="000176DA">
        <w:rPr>
          <w:rFonts w:ascii="Times New Roman" w:hAnsi="Times New Roman" w:cs="Times New Roman"/>
          <w:i/>
          <w:iCs/>
          <w:sz w:val="24"/>
          <w:szCs w:val="24"/>
          <w:lang w:eastAsia="en-US"/>
        </w:rPr>
        <w:t xml:space="preserve">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8E280C">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8E280C">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30331106"/>
      <w:bookmarkEnd w:id="1"/>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34043AFC" w:rsidR="00B11AC9" w:rsidRPr="00171012" w:rsidRDefault="005D3AFF" w:rsidP="00171012">
      <w:pPr>
        <w:pStyle w:val="Betarp"/>
        <w:tabs>
          <w:tab w:val="left" w:pos="993"/>
        </w:tabs>
        <w:ind w:firstLine="567"/>
        <w:contextualSpacing/>
        <w:jc w:val="both"/>
        <w:rPr>
          <w:rFonts w:ascii="Times New Roman" w:eastAsia="Calibri" w:hAnsi="Times New Roman" w:cs="Times New Roman"/>
          <w:b/>
          <w:bCs/>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 xml:space="preserve">Pirkimo </w:t>
      </w:r>
      <w:r w:rsidR="00B11AC9" w:rsidRPr="00171012">
        <w:rPr>
          <w:rFonts w:ascii="Times New Roman" w:eastAsia="Calibri" w:hAnsi="Times New Roman" w:cs="Times New Roman"/>
          <w:sz w:val="24"/>
          <w:szCs w:val="24"/>
        </w:rPr>
        <w:t>objektas yra</w:t>
      </w:r>
      <w:r w:rsidR="001150D2" w:rsidRPr="00171012">
        <w:t xml:space="preserve"> </w:t>
      </w:r>
      <w:r w:rsidR="00171012" w:rsidRPr="00171012">
        <w:rPr>
          <w:rFonts w:ascii="Times New Roman" w:eastAsia="Calibri" w:hAnsi="Times New Roman" w:cs="Times New Roman"/>
          <w:sz w:val="24"/>
          <w:szCs w:val="24"/>
        </w:rPr>
        <w:t>Vilniaus rajono savivaldybės vietinės reikšmės kelių ir gatvių tiesimo, taisymo (remonto), priežiūros ir saugaus eismo sąlygų užtikrinimo laboratorinių tyrinėjimų paslaugos</w:t>
      </w:r>
      <w:r w:rsidR="00B11AC9" w:rsidRPr="00171012">
        <w:rPr>
          <w:rFonts w:ascii="Times New Roman" w:eastAsia="Calibri" w:hAnsi="Times New Roman" w:cs="Times New Roman"/>
          <w:sz w:val="24"/>
          <w:szCs w:val="24"/>
        </w:rPr>
        <w:t>.</w:t>
      </w:r>
      <w:r w:rsidR="00B11AC9" w:rsidRPr="00171012">
        <w:rPr>
          <w:rFonts w:ascii="Times New Roman" w:hAnsi="Times New Roman" w:cs="Times New Roman"/>
          <w:sz w:val="24"/>
          <w:szCs w:val="24"/>
        </w:rPr>
        <w:t xml:space="preserve"> Reikalavimai</w:t>
      </w:r>
      <w:r w:rsidR="00B11AC9" w:rsidRPr="000176DA">
        <w:rPr>
          <w:rFonts w:ascii="Times New Roman" w:hAnsi="Times New Roman" w:cs="Times New Roman"/>
          <w:sz w:val="24"/>
          <w:szCs w:val="24"/>
        </w:rPr>
        <w:t xml:space="preserve"> pirkimo objektui nustatyti specialiųjų pirkimo sąlygų 2 priede.</w:t>
      </w:r>
    </w:p>
    <w:p w14:paraId="7D2D485B" w14:textId="7B09AAAD"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į dalis neskaidomas</w:t>
      </w:r>
      <w:r w:rsidR="001150D2">
        <w:rPr>
          <w:rFonts w:asciiTheme="majorBidi" w:eastAsia="Calibri" w:hAnsiTheme="majorBidi" w:cstheme="majorBidi"/>
          <w:sz w:val="24"/>
          <w:szCs w:val="24"/>
        </w:rPr>
        <w:t xml:space="preserve">. Pirkimo objekto </w:t>
      </w:r>
      <w:r w:rsidR="005B6779" w:rsidRPr="008961A9">
        <w:rPr>
          <w:rFonts w:asciiTheme="majorBidi" w:eastAsia="Calibri" w:hAnsiTheme="majorBidi" w:cstheme="majorBidi"/>
          <w:sz w:val="24"/>
          <w:szCs w:val="24"/>
        </w:rPr>
        <w:t xml:space="preserve">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30331107"/>
      <w:r w:rsidRPr="000176D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8E280C">
      <w:pPr>
        <w:pStyle w:val="Body2"/>
        <w:numPr>
          <w:ilvl w:val="1"/>
          <w:numId w:val="7"/>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30331108"/>
      <w:r w:rsidRPr="000176DA">
        <w:rPr>
          <w:rFonts w:asciiTheme="majorBidi" w:hAnsiTheme="majorBidi"/>
          <w:color w:val="auto"/>
        </w:rPr>
        <w:lastRenderedPageBreak/>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10B194FF"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EA2791" w:rsidRPr="00EA2791">
        <w:rPr>
          <w:rFonts w:asciiTheme="majorBidi" w:eastAsia="Calibri" w:hAnsiTheme="majorBidi" w:cstheme="majorBid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A2791">
        <w:rPr>
          <w:rFonts w:asciiTheme="majorBidi" w:eastAsia="Calibri" w:hAnsiTheme="majorBidi" w:cstheme="majorBidi"/>
          <w:sz w:val="24"/>
          <w:szCs w:val="24"/>
        </w:rPr>
        <w:t>4</w:t>
      </w:r>
      <w:r w:rsidR="00EA2791" w:rsidRPr="00EA2791">
        <w:rPr>
          <w:rFonts w:asciiTheme="majorBidi" w:eastAsia="Calibri" w:hAnsiTheme="majorBidi" w:cstheme="majorBidi"/>
          <w:sz w:val="24"/>
          <w:szCs w:val="24"/>
        </w:rPr>
        <w:t xml:space="preserve"> priede.</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30331109"/>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A11EDB">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7B65F682" w14:textId="2F25804A" w:rsidR="0028213F" w:rsidRPr="001150D2" w:rsidRDefault="001150D2" w:rsidP="0028213F">
      <w:pPr>
        <w:tabs>
          <w:tab w:val="left" w:pos="993"/>
        </w:tabs>
        <w:spacing w:after="0" w:line="240" w:lineRule="auto"/>
        <w:ind w:firstLine="567"/>
        <w:jc w:val="both"/>
        <w:rPr>
          <w:rFonts w:asciiTheme="majorBidi" w:eastAsia="Calibri" w:hAnsiTheme="majorBidi" w:cstheme="majorBidi"/>
          <w:color w:val="000000"/>
          <w:sz w:val="24"/>
          <w:szCs w:val="24"/>
        </w:rPr>
      </w:pPr>
      <w:bookmarkStart w:id="17" w:name="_Ref39666794"/>
      <w:bookmarkStart w:id="18" w:name="_Ref39666796"/>
      <w:r w:rsidRPr="001150D2">
        <w:rPr>
          <w:rFonts w:asciiTheme="majorBidi" w:eastAsia="Calibri" w:hAnsiTheme="majorBidi" w:cstheme="majorBidi"/>
          <w:color w:val="000000"/>
          <w:sz w:val="24"/>
          <w:szCs w:val="24"/>
        </w:rPr>
        <w:t xml:space="preserve">5.1. </w:t>
      </w:r>
      <w:r w:rsidR="0028213F" w:rsidRPr="001201F0">
        <w:rPr>
          <w:rFonts w:asciiTheme="majorBidi" w:eastAsia="Calibri" w:hAnsiTheme="majorBidi" w:cstheme="majorBidi"/>
          <w:color w:val="000000"/>
          <w:sz w:val="24"/>
          <w:szCs w:val="24"/>
        </w:rPr>
        <w:t>Tiekėjams nenustatomi reikalavimai, susiję su nacionaliniu saugumu.</w:t>
      </w:r>
    </w:p>
    <w:p w14:paraId="6FC58B0F" w14:textId="77777777" w:rsidR="0028213F" w:rsidRDefault="0028213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End w:id="17"/>
      <w:bookmarkEnd w:id="18"/>
    </w:p>
    <w:p w14:paraId="1DF1653A" w14:textId="2EE05910"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230331110"/>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8E280C">
      <w:pPr>
        <w:pStyle w:val="Sraopastraipa"/>
        <w:numPr>
          <w:ilvl w:val="2"/>
          <w:numId w:val="5"/>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77777777" w:rsidR="00085433" w:rsidRPr="00617104" w:rsidRDefault="00085433" w:rsidP="008E280C">
      <w:pPr>
        <w:numPr>
          <w:ilvl w:val="2"/>
          <w:numId w:val="25"/>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 xml:space="preserve">Primintina, kad </w:t>
      </w:r>
      <w:proofErr w:type="spellStart"/>
      <w:r w:rsidRPr="00617104">
        <w:rPr>
          <w:rFonts w:ascii="Times New Roman" w:hAnsi="Times New Roman" w:cs="Times New Roman"/>
          <w:i/>
          <w:iCs/>
          <w:sz w:val="24"/>
          <w:szCs w:val="24"/>
        </w:rPr>
        <w:t>kvazisubtiekėjai</w:t>
      </w:r>
      <w:proofErr w:type="spellEnd"/>
      <w:r w:rsidRPr="00617104">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Pr="00617104">
        <w:rPr>
          <w:rFonts w:ascii="Times New Roman" w:hAnsi="Times New Roman" w:cs="Times New Roman"/>
          <w:i/>
          <w:iCs/>
          <w:sz w:val="24"/>
          <w:szCs w:val="24"/>
        </w:rPr>
        <w:t>kvazisubtiekėjas</w:t>
      </w:r>
      <w:proofErr w:type="spellEnd"/>
      <w:r w:rsidRPr="00617104">
        <w:rPr>
          <w:rFonts w:ascii="Times New Roman" w:hAnsi="Times New Roman" w:cs="Times New Roman"/>
          <w:i/>
          <w:iCs/>
          <w:sz w:val="24"/>
          <w:szCs w:val="24"/>
        </w:rPr>
        <w:t xml:space="preserve"> atskiro EBVPD neteikia.</w:t>
      </w:r>
    </w:p>
    <w:p w14:paraId="13EE73FC" w14:textId="77777777" w:rsidR="005D3AFF" w:rsidRPr="000176DA" w:rsidRDefault="005D3AFF"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CC5BD4" w:rsidRDefault="005D3AFF"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 xml:space="preserve">jei tiekėjas pasitelkia </w:t>
      </w:r>
      <w:proofErr w:type="spellStart"/>
      <w:r w:rsidR="00650B4B" w:rsidRPr="000176DA">
        <w:rPr>
          <w:rFonts w:ascii="Times New Roman" w:hAnsi="Times New Roman" w:cs="Times New Roman"/>
          <w:sz w:val="24"/>
          <w:szCs w:val="24"/>
        </w:rPr>
        <w:t>kvazisubtiekėj</w:t>
      </w:r>
      <w:r w:rsidR="00386106" w:rsidRPr="000176DA">
        <w:rPr>
          <w:rFonts w:ascii="Times New Roman" w:hAnsi="Times New Roman" w:cs="Times New Roman"/>
          <w:sz w:val="24"/>
          <w:szCs w:val="24"/>
        </w:rPr>
        <w:t>ą</w:t>
      </w:r>
      <w:proofErr w:type="spellEnd"/>
      <w:r w:rsidR="00650B4B" w:rsidRPr="000176DA">
        <w:rPr>
          <w:rFonts w:ascii="Times New Roman" w:hAnsi="Times New Roman" w:cs="Times New Roman"/>
          <w:sz w:val="24"/>
          <w:szCs w:val="24"/>
        </w:rPr>
        <w:t xml:space="preserve">, </w:t>
      </w:r>
      <w:proofErr w:type="spellStart"/>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o</w:t>
      </w:r>
      <w:proofErr w:type="spellEnd"/>
      <w:r w:rsidR="00650B4B" w:rsidRPr="000176DA">
        <w:rPr>
          <w:rFonts w:ascii="Times New Roman" w:hAnsi="Times New Roman" w:cs="Times New Roman"/>
          <w:sz w:val="24"/>
          <w:szCs w:val="24"/>
        </w:rPr>
        <w:t xml:space="preserve">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000F5FD1" w14:textId="2E7D876A" w:rsidR="00CC5BD4" w:rsidRPr="00CC5BD4" w:rsidRDefault="00CC5BD4" w:rsidP="008E280C">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u</w:t>
      </w:r>
      <w:r w:rsidRPr="00CC5BD4">
        <w:rPr>
          <w:rFonts w:ascii="Times New Roman" w:hAnsi="Times New Roman" w:cs="Times New Roman"/>
          <w:sz w:val="24"/>
          <w:szCs w:val="24"/>
        </w:rPr>
        <w:t xml:space="preserve">žpildytas ir pasirašytas 9 </w:t>
      </w:r>
      <w:r w:rsidRPr="00CC5BD4">
        <w:rPr>
          <w:rFonts w:ascii="Times New Roman" w:eastAsia="Calibri" w:hAnsi="Times New Roman" w:cs="Times New Roman"/>
          <w:sz w:val="24"/>
          <w:szCs w:val="24"/>
        </w:rPr>
        <w:t xml:space="preserve">Pirkimo sąlygų </w:t>
      </w:r>
      <w:r w:rsidRPr="00CC5BD4">
        <w:rPr>
          <w:rFonts w:ascii="Times New Roman" w:hAnsi="Times New Roman" w:cs="Times New Roman"/>
          <w:sz w:val="24"/>
          <w:szCs w:val="24"/>
        </w:rPr>
        <w:t>priedas.</w:t>
      </w:r>
    </w:p>
    <w:p w14:paraId="2B5615CD" w14:textId="49FC5E5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8E280C">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081CED02" w:rsidR="005D3AFF" w:rsidRPr="000176DA" w:rsidRDefault="005D3AFF" w:rsidP="008E280C">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 turi būti parengtas lietuvių</w:t>
      </w:r>
      <w:r w:rsidR="00DF0313">
        <w:rPr>
          <w:rFonts w:ascii="Times New Roman" w:hAnsi="Times New Roman" w:cs="Times New Roman"/>
          <w:sz w:val="24"/>
          <w:szCs w:val="24"/>
        </w:rPr>
        <w:t xml:space="preserve"> </w:t>
      </w:r>
      <w:r w:rsidR="00DF0313" w:rsidRPr="00260589">
        <w:rPr>
          <w:rFonts w:ascii="Times New Roman" w:hAnsi="Times New Roman" w:cs="Times New Roman"/>
          <w:sz w:val="24"/>
          <w:szCs w:val="24"/>
        </w:rPr>
        <w:t>arba anglų</w:t>
      </w:r>
      <w:r w:rsidRPr="00260589">
        <w:rPr>
          <w:rFonts w:ascii="Times New Roman" w:hAnsi="Times New Roman" w:cs="Times New Roman"/>
          <w:sz w:val="24"/>
          <w:szCs w:val="24"/>
        </w:rPr>
        <w:t xml:space="preserve"> ka</w:t>
      </w:r>
      <w:r w:rsidRPr="000176DA">
        <w:rPr>
          <w:rFonts w:ascii="Times New Roman" w:hAnsi="Times New Roman" w:cs="Times New Roman"/>
          <w:sz w:val="24"/>
          <w:szCs w:val="24"/>
        </w:rPr>
        <w:t xml:space="preserve">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w:t>
      </w:r>
      <w:r w:rsidRPr="000176DA">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8E280C">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8E280C">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8E280C">
      <w:pPr>
        <w:pStyle w:val="Sraopastraipa"/>
        <w:keepNext/>
        <w:keepLines/>
        <w:numPr>
          <w:ilvl w:val="0"/>
          <w:numId w:val="25"/>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30331111"/>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142A68AC" w14:textId="02CAB7F6" w:rsidR="00A9237D" w:rsidRPr="006B2F14" w:rsidRDefault="005D3AFF"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7</w:t>
      </w:r>
      <w:r w:rsidR="00A9237D" w:rsidRPr="00A9237D">
        <w:rPr>
          <w:rFonts w:ascii="Times New Roman" w:hAnsi="Times New Roman" w:cs="Times New Roman"/>
          <w:sz w:val="24"/>
          <w:szCs w:val="24"/>
        </w:rPr>
        <w:t>.</w:t>
      </w:r>
      <w:r w:rsidR="00A9237D" w:rsidRPr="006B2F14">
        <w:rPr>
          <w:rFonts w:ascii="Times New Roman" w:hAnsi="Times New Roman" w:cs="Times New Roman"/>
          <w:sz w:val="24"/>
          <w:szCs w:val="24"/>
        </w:rPr>
        <w:t>1.</w:t>
      </w:r>
      <w:r w:rsidR="00A9237D" w:rsidRPr="006B2F14">
        <w:rPr>
          <w:rFonts w:ascii="Times New Roman" w:hAnsi="Times New Roman" w:cs="Times New Roman"/>
          <w:sz w:val="24"/>
          <w:szCs w:val="24"/>
        </w:rPr>
        <w:tab/>
        <w:t>Tiekėjas užtikrina savo pasiūlymo galiojimą 5.000,00 Eur (penkių tūkstančių eurų) bauda.</w:t>
      </w:r>
    </w:p>
    <w:p w14:paraId="39FE445C" w14:textId="267ABF52" w:rsidR="00A9237D" w:rsidRPr="006B2F14" w:rsidRDefault="00A9237D"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6B2F14">
        <w:rPr>
          <w:rFonts w:ascii="Times New Roman" w:hAnsi="Times New Roman" w:cs="Times New Roman"/>
          <w:sz w:val="24"/>
          <w:szCs w:val="24"/>
        </w:rPr>
        <w:t>7.2.</w:t>
      </w:r>
      <w:r w:rsidRPr="006B2F14">
        <w:rPr>
          <w:rFonts w:ascii="Times New Roman" w:hAnsi="Times New Roman" w:cs="Times New Roman"/>
          <w:sz w:val="24"/>
          <w:szCs w:val="24"/>
        </w:rPr>
        <w:tab/>
        <w:t xml:space="preserve"> Dalyvis privalo nedelsdamas, bet ne vėliau kaip per 10 d. d. sumokėti 7.1 p. nurodytą baudą, esant bent vienai šių sąlygų:</w:t>
      </w:r>
    </w:p>
    <w:p w14:paraId="6A9147E6" w14:textId="3968FF70" w:rsidR="00A9237D" w:rsidRPr="006B2F14"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sidRPr="006B2F14">
        <w:rPr>
          <w:rFonts w:ascii="Times New Roman" w:hAnsi="Times New Roman" w:cs="Times New Roman"/>
          <w:sz w:val="24"/>
          <w:szCs w:val="24"/>
        </w:rPr>
        <w:t>7.2.1.</w:t>
      </w:r>
      <w:r w:rsidRPr="006B2F14">
        <w:rPr>
          <w:rFonts w:ascii="Times New Roman" w:hAnsi="Times New Roman" w:cs="Times New Roman"/>
          <w:sz w:val="24"/>
          <w:szCs w:val="24"/>
        </w:rPr>
        <w:tab/>
        <w:t xml:space="preserve"> Pasiūlymo galiojimo laikotarpiu tiekėjas atsisako savo pasiūlymo arba jo dalies (pasiūlyme nurodyto pirkimo objekto, jo kiekio (apimties), siūlomų kainų, tiekimo ar mokėjimo terminų, kitų pasiūlyme nurodytų sąlygų);</w:t>
      </w:r>
    </w:p>
    <w:p w14:paraId="62803186" w14:textId="34593591" w:rsidR="00A9237D" w:rsidRPr="006B2F14"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sidRPr="006B2F14">
        <w:rPr>
          <w:rFonts w:ascii="Times New Roman" w:hAnsi="Times New Roman" w:cs="Times New Roman"/>
          <w:sz w:val="24"/>
          <w:szCs w:val="24"/>
        </w:rPr>
        <w:t>7.2.2.</w:t>
      </w:r>
      <w:r w:rsidRPr="006B2F14">
        <w:rPr>
          <w:rFonts w:ascii="Times New Roman" w:hAnsi="Times New Roman" w:cs="Times New Roman"/>
          <w:sz w:val="24"/>
          <w:szCs w:val="24"/>
        </w:rPr>
        <w:tab/>
        <w:t xml:space="preserve"> tiekėjas vengia arba atsisako pasirašyti sutartį konkurso dokumentuose nurodytomis sąlygomis ir nurodytu laiku;</w:t>
      </w:r>
    </w:p>
    <w:p w14:paraId="7B690F90" w14:textId="1B18CC04" w:rsidR="003814E2"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sidRPr="006B2F14">
        <w:rPr>
          <w:rFonts w:ascii="Times New Roman" w:hAnsi="Times New Roman" w:cs="Times New Roman"/>
          <w:sz w:val="24"/>
          <w:szCs w:val="24"/>
        </w:rPr>
        <w:t>7.2.3.</w:t>
      </w:r>
      <w:r w:rsidRPr="006B2F14">
        <w:rPr>
          <w:rFonts w:ascii="Times New Roman" w:hAnsi="Times New Roman" w:cs="Times New Roman"/>
          <w:sz w:val="24"/>
          <w:szCs w:val="24"/>
        </w:rPr>
        <w:tab/>
        <w:t xml:space="preserve"> tiekėjas vengia arba atsisako pateikti sutarties įvykdymo užtikrinimo dokumentą.</w:t>
      </w:r>
    </w:p>
    <w:p w14:paraId="7099948D" w14:textId="77777777" w:rsidR="00DF0313" w:rsidRPr="000176DA" w:rsidRDefault="00DF0313" w:rsidP="00A9237D">
      <w:pPr>
        <w:pStyle w:val="Sraopastraipa"/>
        <w:tabs>
          <w:tab w:val="left" w:pos="1418"/>
        </w:tabs>
        <w:spacing w:after="0" w:line="240" w:lineRule="auto"/>
        <w:ind w:left="0" w:firstLine="851"/>
        <w:jc w:val="both"/>
        <w:rPr>
          <w:rFonts w:ascii="Times New Roman" w:hAnsi="Times New Roman" w:cs="Times New Roman"/>
          <w:sz w:val="24"/>
          <w:szCs w:val="24"/>
        </w:rPr>
      </w:pPr>
    </w:p>
    <w:p w14:paraId="4E5307A9" w14:textId="77777777" w:rsidR="00C61191" w:rsidRPr="000176DA" w:rsidRDefault="00C61191" w:rsidP="008E280C">
      <w:pPr>
        <w:keepNext/>
        <w:keepLines/>
        <w:numPr>
          <w:ilvl w:val="0"/>
          <w:numId w:val="11"/>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Ref39485250"/>
      <w:bookmarkStart w:id="36" w:name="_Ref39485258"/>
      <w:bookmarkStart w:id="37" w:name="_Toc230331112"/>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7"/>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8E280C">
      <w:pPr>
        <w:keepNext/>
        <w:keepLines/>
        <w:numPr>
          <w:ilvl w:val="0"/>
          <w:numId w:val="11"/>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30331113"/>
      <w:bookmarkEnd w:id="35"/>
      <w:bookmarkEnd w:id="36"/>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6444EB">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6444EB">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8E280C">
      <w:pPr>
        <w:keepNext/>
        <w:keepLines/>
        <w:numPr>
          <w:ilvl w:val="0"/>
          <w:numId w:val="9"/>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30331114"/>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8E280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8E280C">
      <w:pPr>
        <w:pStyle w:val="Sraopastraipa"/>
        <w:keepNext/>
        <w:keepLines/>
        <w:numPr>
          <w:ilvl w:val="0"/>
          <w:numId w:val="18"/>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30331115"/>
      <w:bookmarkEnd w:id="2"/>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30331116"/>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8E280C">
            <w:pPr>
              <w:pStyle w:val="Sraopastraipa"/>
              <w:numPr>
                <w:ilvl w:val="0"/>
                <w:numId w:val="7"/>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8E280C">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B72BB" w:rsidRDefault="005D3AFF" w:rsidP="007E360A">
            <w:pPr>
              <w:tabs>
                <w:tab w:val="left" w:pos="993"/>
              </w:tabs>
              <w:spacing w:after="0" w:line="240" w:lineRule="auto"/>
              <w:jc w:val="both"/>
              <w:rPr>
                <w:rFonts w:ascii="Times New Roman" w:hAnsi="Times New Roman" w:cs="Times New Roman"/>
                <w:bCs/>
                <w:sz w:val="22"/>
                <w:szCs w:val="22"/>
              </w:rPr>
            </w:pPr>
            <w:r w:rsidRPr="006B72B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B72BB">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6B72BB" w:rsidRDefault="00A10795"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5</w:t>
            </w:r>
            <w:r w:rsidR="005D3AFF" w:rsidRPr="006B72BB">
              <w:rPr>
                <w:rFonts w:ascii="Times New Roman" w:hAnsi="Times New Roman" w:cs="Times New Roman"/>
                <w:sz w:val="22"/>
                <w:szCs w:val="22"/>
              </w:rPr>
              <w:t xml:space="preserve"> (</w:t>
            </w:r>
            <w:r w:rsidRPr="006B72BB">
              <w:rPr>
                <w:rFonts w:ascii="Times New Roman" w:hAnsi="Times New Roman" w:cs="Times New Roman"/>
                <w:sz w:val="22"/>
                <w:szCs w:val="22"/>
              </w:rPr>
              <w:t>penkias</w:t>
            </w:r>
            <w:r w:rsidR="005D3AFF" w:rsidRPr="006B72BB">
              <w:rPr>
                <w:rFonts w:ascii="Times New Roman" w:hAnsi="Times New Roman" w:cs="Times New Roman"/>
                <w:sz w:val="22"/>
                <w:szCs w:val="22"/>
              </w:rPr>
              <w:t>) dien</w:t>
            </w:r>
            <w:r w:rsidR="00146142" w:rsidRPr="006B72BB">
              <w:rPr>
                <w:rFonts w:ascii="Times New Roman" w:hAnsi="Times New Roman" w:cs="Times New Roman"/>
                <w:sz w:val="22"/>
                <w:szCs w:val="22"/>
              </w:rPr>
              <w:t>ų</w:t>
            </w:r>
            <w:r w:rsidR="00A309A3" w:rsidRPr="006B72BB">
              <w:rPr>
                <w:rFonts w:ascii="Times New Roman" w:hAnsi="Times New Roman" w:cs="Times New Roman"/>
                <w:sz w:val="22"/>
                <w:szCs w:val="22"/>
              </w:rPr>
              <w:t xml:space="preserve"> </w:t>
            </w:r>
            <w:r w:rsidR="005D3AFF" w:rsidRPr="006B72BB">
              <w:rPr>
                <w:rFonts w:ascii="Times New Roman" w:hAnsi="Times New Roman" w:cs="Times New Roman"/>
                <w:sz w:val="22"/>
                <w:szCs w:val="22"/>
              </w:rPr>
              <w:t xml:space="preserve">nuo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pranešimo raštu apie jos priimtą sprendimą išsiuntimo tiekėjams dienos arba nuo paskelbimo apie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priimtus sprendimus dienos, jei VPĮ nenumato reikalavimo raštu informuoti tiekėjus apie </w:t>
            </w:r>
            <w:r w:rsidR="005D3AFF" w:rsidRPr="006B72BB">
              <w:rPr>
                <w:rFonts w:ascii="Times New Roman" w:eastAsia="Arial" w:hAnsi="Times New Roman" w:cs="Times New Roman"/>
                <w:sz w:val="22"/>
                <w:szCs w:val="22"/>
              </w:rPr>
              <w:t xml:space="preserve"> perkančiosios organizacijos</w:t>
            </w:r>
            <w:r w:rsidR="005D3AFF" w:rsidRPr="006B72BB">
              <w:rPr>
                <w:rFonts w:ascii="Times New Roman" w:hAnsi="Times New Roman" w:cs="Times New Roman"/>
                <w:sz w:val="22"/>
                <w:szCs w:val="22"/>
              </w:rPr>
              <w:t xml:space="preserve"> priimtus sprendimus;</w:t>
            </w:r>
          </w:p>
          <w:p w14:paraId="654F9825" w14:textId="77777777" w:rsidR="005D3AFF" w:rsidRPr="006B72BB" w:rsidRDefault="005D3AFF"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8E280C">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30331117"/>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5E99E82E" w14:textId="77777777" w:rsidR="00171012" w:rsidRPr="00350AD4" w:rsidRDefault="00171012" w:rsidP="00171012">
      <w:pPr>
        <w:spacing w:after="0" w:line="240" w:lineRule="auto"/>
        <w:jc w:val="center"/>
        <w:rPr>
          <w:rFonts w:ascii="Times New Roman" w:eastAsia="Times New Roman" w:hAnsi="Times New Roman" w:cs="Times New Roman"/>
          <w:b/>
          <w:bCs/>
          <w:sz w:val="24"/>
          <w:szCs w:val="24"/>
        </w:rPr>
      </w:pPr>
      <w:bookmarkStart w:id="55" w:name="_Ref38285444"/>
      <w:bookmarkStart w:id="56" w:name="_Ref38291496"/>
      <w:r w:rsidRPr="00350AD4">
        <w:rPr>
          <w:rFonts w:ascii="Times New Roman" w:eastAsia="Times New Roman" w:hAnsi="Times New Roman" w:cs="Times New Roman"/>
          <w:b/>
          <w:bCs/>
          <w:sz w:val="24"/>
          <w:szCs w:val="24"/>
        </w:rPr>
        <w:t>TECHNINĖ SPECIFIKACIJA</w:t>
      </w:r>
    </w:p>
    <w:p w14:paraId="40771065" w14:textId="77777777" w:rsidR="00171012" w:rsidRPr="00350AD4" w:rsidRDefault="00171012" w:rsidP="00171012">
      <w:pPr>
        <w:spacing w:after="0" w:line="240" w:lineRule="auto"/>
        <w:jc w:val="center"/>
        <w:rPr>
          <w:rFonts w:ascii="Times New Roman" w:eastAsia="Times New Roman" w:hAnsi="Times New Roman" w:cs="Times New Roman"/>
          <w:b/>
          <w:bCs/>
          <w:sz w:val="24"/>
          <w:szCs w:val="24"/>
        </w:rPr>
      </w:pPr>
    </w:p>
    <w:p w14:paraId="516D0A72" w14:textId="77777777" w:rsidR="00171012" w:rsidRPr="00350AD4" w:rsidRDefault="00171012" w:rsidP="00171012">
      <w:pPr>
        <w:spacing w:after="0" w:line="240" w:lineRule="auto"/>
        <w:jc w:val="center"/>
        <w:rPr>
          <w:rFonts w:ascii="Times New Roman" w:eastAsia="Calibri" w:hAnsi="Times New Roman" w:cs="Times New Roman"/>
          <w:b/>
          <w:sz w:val="24"/>
          <w:szCs w:val="24"/>
        </w:rPr>
      </w:pPr>
      <w:r w:rsidRPr="00350AD4">
        <w:rPr>
          <w:rFonts w:ascii="Times New Roman" w:eastAsia="Calibri" w:hAnsi="Times New Roman" w:cs="Times New Roman"/>
          <w:b/>
          <w:sz w:val="24"/>
          <w:szCs w:val="24"/>
        </w:rPr>
        <w:t>VILNIAUS RAJONO SAVIVALDYBĖS VIETINĖS REIKŠMĖS KELIŲ IR GATVIŲ TIESIMO, TAISYMO (REMONTO), PRIEŽIŪROS IR SAUGAUS EISMO SĄLYGŲ UŽTIKRINIMO LABORATORINIŲ TYRINĖJIMŲ PASLAUGOS</w:t>
      </w:r>
    </w:p>
    <w:p w14:paraId="5F369A2B" w14:textId="77777777" w:rsidR="00171012" w:rsidRPr="00350AD4" w:rsidRDefault="00171012" w:rsidP="00171012">
      <w:pPr>
        <w:spacing w:after="0" w:line="240" w:lineRule="auto"/>
        <w:jc w:val="center"/>
        <w:rPr>
          <w:rFonts w:ascii="Times New Roman" w:eastAsia="Times New Roman" w:hAnsi="Times New Roman" w:cs="Times New Roman"/>
          <w:b/>
          <w:sz w:val="24"/>
          <w:szCs w:val="24"/>
        </w:rPr>
      </w:pPr>
    </w:p>
    <w:p w14:paraId="4CC54CE5" w14:textId="77777777" w:rsidR="00171012" w:rsidRPr="00350AD4" w:rsidRDefault="00171012" w:rsidP="00171012">
      <w:pPr>
        <w:spacing w:after="0" w:line="240" w:lineRule="auto"/>
        <w:jc w:val="center"/>
        <w:rPr>
          <w:rFonts w:ascii="Times New Roman" w:eastAsia="Calibri" w:hAnsi="Times New Roman" w:cs="Times New Roman"/>
          <w:b/>
          <w:caps/>
          <w:sz w:val="24"/>
          <w:szCs w:val="24"/>
        </w:rPr>
      </w:pPr>
      <w:r w:rsidRPr="00350AD4">
        <w:rPr>
          <w:rFonts w:ascii="Times New Roman" w:eastAsia="Calibri" w:hAnsi="Times New Roman" w:cs="Times New Roman"/>
          <w:b/>
          <w:caps/>
          <w:sz w:val="24"/>
          <w:szCs w:val="24"/>
        </w:rPr>
        <w:t>1. Apžvalginė informacija</w:t>
      </w:r>
    </w:p>
    <w:p w14:paraId="4823CEE6" w14:textId="77777777" w:rsidR="00171012" w:rsidRPr="00350AD4" w:rsidRDefault="00171012" w:rsidP="00171012">
      <w:pPr>
        <w:spacing w:after="0" w:line="240" w:lineRule="auto"/>
        <w:jc w:val="center"/>
        <w:rPr>
          <w:rFonts w:ascii="Times New Roman" w:eastAsia="Calibri" w:hAnsi="Times New Roman" w:cs="Times New Roman"/>
          <w:b/>
          <w:caps/>
          <w:sz w:val="24"/>
          <w:szCs w:val="24"/>
        </w:rPr>
      </w:pPr>
    </w:p>
    <w:p w14:paraId="20C52200"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Pirkimo objektas – Vilniaus rajono savivaldybės vietinės reikšmės kelių ir gatvių tiesimo, taisymo (remonto), priežiūros ir saugaus eismo sąlygų užtikrinimo laboratorinių tyrinėjimų paslaugos (toliau – paslaugos).</w:t>
      </w:r>
    </w:p>
    <w:p w14:paraId="45B628AD" w14:textId="32BCDB25"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Pirkimo objektas į atskiras dalis neskaidomas. Paslaugos teikiamos Vilniaus rajono savivaldybės</w:t>
      </w:r>
      <w:r w:rsidRPr="00350AD4">
        <w:rPr>
          <w:rFonts w:ascii="Times New Roman" w:eastAsia="Times New Roman" w:hAnsi="Times New Roman" w:cs="Times New Roman"/>
          <w:b/>
          <w:sz w:val="24"/>
          <w:szCs w:val="24"/>
        </w:rPr>
        <w:t xml:space="preserve"> </w:t>
      </w:r>
      <w:r w:rsidRPr="00350AD4">
        <w:rPr>
          <w:rFonts w:ascii="Times New Roman" w:eastAsia="Times New Roman" w:hAnsi="Times New Roman" w:cs="Times New Roman"/>
          <w:b/>
          <w:bCs/>
          <w:i/>
          <w:sz w:val="24"/>
          <w:szCs w:val="24"/>
        </w:rPr>
        <w:t>Pagirių, Juodšilių, Rudaminos, Nemėžio, Šatrininkų, Marijampolio, Mickūnų, Lavoriškių, Kalvelių, Rukainių, Medininkų, Bezdonių, Buivydžių, Nemenčinės, Nemenčinės miesto, Sužionių, Zujūnų, Avižienių, Riešės, Sudervės, Dūkštų, Maišiagalos, Paberžės</w:t>
      </w:r>
      <w:r w:rsidRPr="00350AD4">
        <w:rPr>
          <w:rFonts w:ascii="Times New Roman" w:eastAsia="Times New Roman" w:hAnsi="Times New Roman" w:cs="Times New Roman"/>
          <w:b/>
          <w:sz w:val="24"/>
          <w:szCs w:val="24"/>
        </w:rPr>
        <w:t xml:space="preserve"> </w:t>
      </w:r>
      <w:r w:rsidRPr="00350AD4">
        <w:rPr>
          <w:rFonts w:ascii="Times New Roman" w:eastAsia="Times New Roman" w:hAnsi="Times New Roman" w:cs="Times New Roman"/>
          <w:sz w:val="24"/>
          <w:szCs w:val="24"/>
        </w:rPr>
        <w:t xml:space="preserve">seniūnijų teritorijų keliuose ir gatvėse. </w:t>
      </w:r>
    </w:p>
    <w:p w14:paraId="7843440B"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Paslaugos turi būti teikiamos pagal poreikį per visą sutarties trukmę. Numatoma sutarties trukmė –12 mėnesių nuo sutarties įsigaliojimo dienos su galimybe pratęsti terminą du kartus po 12 mėnesių.</w:t>
      </w:r>
    </w:p>
    <w:p w14:paraId="479659F9" w14:textId="77777777" w:rsidR="00171012" w:rsidRPr="00350AD4" w:rsidRDefault="00171012" w:rsidP="00171012">
      <w:pPr>
        <w:spacing w:after="0" w:line="240" w:lineRule="auto"/>
        <w:jc w:val="both"/>
        <w:rPr>
          <w:rFonts w:ascii="Times New Roman" w:eastAsia="Times New Roman" w:hAnsi="Times New Roman" w:cs="Times New Roman"/>
          <w:sz w:val="24"/>
          <w:szCs w:val="24"/>
        </w:rPr>
      </w:pPr>
    </w:p>
    <w:p w14:paraId="6E068896" w14:textId="77777777" w:rsidR="00171012" w:rsidRPr="00350AD4" w:rsidRDefault="00171012" w:rsidP="00171012">
      <w:pPr>
        <w:keepNext/>
        <w:spacing w:before="120" w:after="120" w:line="240" w:lineRule="auto"/>
        <w:jc w:val="center"/>
        <w:rPr>
          <w:rFonts w:ascii="Times New Roman" w:eastAsia="Calibri" w:hAnsi="Times New Roman" w:cs="Times New Roman"/>
          <w:b/>
          <w:sz w:val="24"/>
          <w:szCs w:val="24"/>
        </w:rPr>
      </w:pPr>
      <w:r w:rsidRPr="00350AD4">
        <w:rPr>
          <w:rFonts w:ascii="Times New Roman" w:eastAsia="Calibri" w:hAnsi="Times New Roman" w:cs="Times New Roman"/>
          <w:b/>
          <w:sz w:val="24"/>
          <w:szCs w:val="24"/>
        </w:rPr>
        <w:t>2. LABORATORINIŲ TYRINĖJIMŲ PASLAUGŲ APIBŪDINIMAS IR SAVYBĖS</w:t>
      </w:r>
    </w:p>
    <w:p w14:paraId="0BB2C840"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Paslaugos Tiekėjas privalės atlikti tiesiamų, rekonstruojamų, taisomų (remontuojamų) Vilniaus rajono savivaldybės vietinės reikšmės kelių, gatvių, takų, įvažiavimų, automobilių stovėjimo aikštelių ir kitų inžinerinių statinių asfaltbetonio, betono ir žvyro dangų ir pagrindų kontrolinius tyrimus (bandymus) ir nustatyti, ar tiesiamų, rekonstruojamų, taisomų (remontuojamų) Vilniaus rajono savivaldybės vietinės reikšmės kelių, gatvių, takų, įvažiavimų, automobilių stovėjimo aikštelių ir kitų inžinerinių statinių asfaltbetonio, betono ir žvyro dangos ir pagrindai tenkina Automobilių kelių dangos konstrukcijos sluoksnių be rišiklių įrengimo taisyklių ĮT SBR 19, Automobilių kelių dangos konstrukcijos asfalto sluoksnių įrengimo taisyklių ĮT ASFALTAS 25, Automobilių kelių mineralinių medžiagų techninių reikalavimų aprašo TRA UŽPILDAI 19, Automobilių kelių mineralinių medžiagų mišinių, naudojamų sluoksniams be rišiklių, techninių reikalavimų aprašo TRA SBR 19, Automobilių kelių asfalto mišinių techninių reikalavimų aprašo TRA ASFALTAS 25 bei kitų Lietuvos Respublikoje galiojančių (aktualių) norminių dokumentų reikalavimus.</w:t>
      </w:r>
    </w:p>
    <w:p w14:paraId="64B8E623" w14:textId="77777777" w:rsidR="00171012" w:rsidRPr="00350AD4" w:rsidRDefault="00171012" w:rsidP="00171012">
      <w:pPr>
        <w:spacing w:after="0" w:line="240" w:lineRule="auto"/>
        <w:ind w:firstLine="567"/>
        <w:jc w:val="both"/>
        <w:rPr>
          <w:rFonts w:ascii="Times New Roman" w:eastAsia="Times New Roman" w:hAnsi="Times New Roman" w:cs="Times New Roman"/>
          <w:bCs/>
          <w:sz w:val="24"/>
          <w:szCs w:val="24"/>
        </w:rPr>
      </w:pPr>
      <w:r w:rsidRPr="00350AD4">
        <w:rPr>
          <w:rFonts w:ascii="Times New Roman" w:eastAsia="Times New Roman" w:hAnsi="Times New Roman" w:cs="Times New Roman"/>
          <w:sz w:val="24"/>
          <w:szCs w:val="24"/>
        </w:rPr>
        <w:t>Paslaugas sudaro</w:t>
      </w:r>
      <w:r w:rsidRPr="00350AD4">
        <w:rPr>
          <w:rFonts w:ascii="Times New Roman" w:eastAsia="Times New Roman" w:hAnsi="Times New Roman" w:cs="Times New Roman"/>
          <w:bCs/>
          <w:sz w:val="24"/>
          <w:szCs w:val="24"/>
        </w:rPr>
        <w:t>:</w:t>
      </w:r>
    </w:p>
    <w:p w14:paraId="2461B0F9" w14:textId="77777777" w:rsidR="00171012" w:rsidRPr="00350AD4" w:rsidRDefault="00171012" w:rsidP="008E280C">
      <w:pPr>
        <w:numPr>
          <w:ilvl w:val="0"/>
          <w:numId w:val="28"/>
        </w:numPr>
        <w:spacing w:after="0" w:line="240" w:lineRule="auto"/>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Atvykimas į kontrolinio matavimo vietą. </w:t>
      </w:r>
    </w:p>
    <w:p w14:paraId="52CEF548" w14:textId="77777777" w:rsidR="00171012" w:rsidRPr="00350AD4" w:rsidRDefault="00171012" w:rsidP="008E280C">
      <w:pPr>
        <w:numPr>
          <w:ilvl w:val="0"/>
          <w:numId w:val="28"/>
        </w:numPr>
        <w:spacing w:after="0" w:line="240" w:lineRule="auto"/>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Bandymų atlikimas vietoje. </w:t>
      </w:r>
    </w:p>
    <w:p w14:paraId="68A4A72B" w14:textId="77777777" w:rsidR="00171012" w:rsidRPr="00350AD4" w:rsidRDefault="00171012" w:rsidP="008E280C">
      <w:pPr>
        <w:numPr>
          <w:ilvl w:val="0"/>
          <w:numId w:val="28"/>
        </w:numPr>
        <w:spacing w:after="0" w:line="240" w:lineRule="auto"/>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Bandinių paėmimas. </w:t>
      </w:r>
    </w:p>
    <w:p w14:paraId="0FADF890" w14:textId="77777777" w:rsidR="00171012" w:rsidRPr="00350AD4" w:rsidRDefault="00171012" w:rsidP="008E280C">
      <w:pPr>
        <w:numPr>
          <w:ilvl w:val="0"/>
          <w:numId w:val="28"/>
        </w:numPr>
        <w:spacing w:after="0" w:line="240" w:lineRule="auto"/>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Paimtų bandinių laboratoriniai tyrimai.</w:t>
      </w:r>
    </w:p>
    <w:p w14:paraId="20255AEC" w14:textId="77777777" w:rsidR="00171012" w:rsidRPr="00350AD4" w:rsidRDefault="00171012" w:rsidP="008E280C">
      <w:pPr>
        <w:numPr>
          <w:ilvl w:val="0"/>
          <w:numId w:val="28"/>
        </w:numPr>
        <w:spacing w:after="0" w:line="240" w:lineRule="auto"/>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Bandymų protokolų pateikimas. </w:t>
      </w:r>
    </w:p>
    <w:p w14:paraId="541DC276"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Paslaugų teikėjas privalo atvykti į statybos darbų vietą ne vėliau kaip per 2 (dvi) darbo dienas (nebent Užsakovo atstovas ar techninės priežiūros vadovas užsakymo metu nurodys vėlesnę datą). Kontrolinių laboratorinių bandymų (įeinančių į pirkimo paslaugų sutartį), kurių rezultatų pateikimo operatyvumas turi tiesioginę įtaką nuosekliam, nepertraukiamam ir kokybiškam statybos rangos technologinių procesų vykdymui, atlikimo laboratorijoje ir gautų rezultatų pateikimo Užsakovo atstovui </w:t>
      </w:r>
      <w:r w:rsidRPr="00350AD4">
        <w:rPr>
          <w:rFonts w:ascii="Times New Roman" w:eastAsia="Times New Roman" w:hAnsi="Times New Roman" w:cs="Times New Roman"/>
          <w:sz w:val="24"/>
          <w:szCs w:val="24"/>
        </w:rPr>
        <w:lastRenderedPageBreak/>
        <w:t xml:space="preserve">ir techninės priežiūros vadovui terminas – nedelsiant, bet ne ilgiau 10 darbo dienų (išskyrus atvejus, kai pagal bandymo standartą paslaugų atlikimo terminas technologiškai yra ilgesnis) nuo užsakymo dienos. </w:t>
      </w:r>
    </w:p>
    <w:p w14:paraId="14BA0196"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Suteiktų paslaugų aktai turi būti pasirašyti techninės priežiūros vadovo.</w:t>
      </w:r>
    </w:p>
    <w:p w14:paraId="3EDB8D5E"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p>
    <w:p w14:paraId="07CB19A2" w14:textId="77777777" w:rsidR="00171012" w:rsidRPr="00350AD4" w:rsidRDefault="00171012" w:rsidP="00171012">
      <w:pPr>
        <w:keepNext/>
        <w:spacing w:before="120" w:after="120" w:line="240" w:lineRule="auto"/>
        <w:ind w:left="540"/>
        <w:jc w:val="center"/>
        <w:outlineLvl w:val="6"/>
        <w:rPr>
          <w:rFonts w:ascii="Times New Roman" w:eastAsia="Times New Roman" w:hAnsi="Times New Roman" w:cs="Times New Roman"/>
          <w:b/>
          <w:sz w:val="24"/>
          <w:szCs w:val="24"/>
        </w:rPr>
      </w:pPr>
      <w:r w:rsidRPr="00350AD4">
        <w:rPr>
          <w:rFonts w:ascii="Times New Roman" w:eastAsia="Times New Roman" w:hAnsi="Times New Roman" w:cs="Times New Roman"/>
          <w:b/>
          <w:sz w:val="24"/>
          <w:szCs w:val="24"/>
        </w:rPr>
        <w:t>3. PASLAUGŲ APIMTYS</w:t>
      </w:r>
    </w:p>
    <w:p w14:paraId="15A2FE19"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r w:rsidRPr="00350AD4">
        <w:rPr>
          <w:rFonts w:ascii="Times New Roman" w:eastAsia="Calibri" w:hAnsi="Times New Roman" w:cs="Times New Roman"/>
          <w:sz w:val="24"/>
          <w:szCs w:val="24"/>
        </w:rPr>
        <w:t xml:space="preserve">Žemiau esančiose lentelėse pateikiamas darbų, kuriems bus atliekami su jais susiję laboratoriniai tyrimai ir bandymai, sąrašas ir apimtys. </w:t>
      </w:r>
      <w:r w:rsidRPr="00350AD4">
        <w:rPr>
          <w:rFonts w:ascii="Times New Roman" w:eastAsia="Times New Roman" w:hAnsi="Times New Roman" w:cs="Times New Roman"/>
          <w:bCs/>
          <w:sz w:val="24"/>
          <w:szCs w:val="24"/>
        </w:rPr>
        <w:t>Perkamų paslaugų kiekis yra preliminarus, tikslus perkamų paslaugų kiekis priklausys nuo paslaugos poreikio ir skiriamų asignavimų.</w:t>
      </w:r>
      <w:r w:rsidRPr="00350AD4">
        <w:rPr>
          <w:rFonts w:ascii="Times New Roman" w:eastAsia="Times New Roman" w:hAnsi="Times New Roman" w:cs="Times New Roman"/>
          <w:sz w:val="24"/>
          <w:szCs w:val="24"/>
        </w:rPr>
        <w:t xml:space="preserve"> Paslaugų sąraše nurodytos </w:t>
      </w:r>
      <w:r w:rsidRPr="00350AD4">
        <w:rPr>
          <w:rFonts w:ascii="Times New Roman" w:eastAsia="Times New Roman" w:hAnsi="Times New Roman" w:cs="Times New Roman"/>
          <w:b/>
          <w:bCs/>
          <w:sz w:val="24"/>
          <w:szCs w:val="24"/>
        </w:rPr>
        <w:t xml:space="preserve">36 (trisdešimt šešių) mėn. </w:t>
      </w:r>
      <w:r w:rsidRPr="00350AD4">
        <w:rPr>
          <w:rFonts w:ascii="Times New Roman" w:eastAsia="Times New Roman" w:hAnsi="Times New Roman" w:cs="Times New Roman"/>
          <w:sz w:val="24"/>
          <w:szCs w:val="24"/>
        </w:rPr>
        <w:t>paslaugų apimtys yra preliminarios. Perkančioji organizacija pirkimo sutarties galiojimo laikotarpiu neįsipareigoja įsigyti visos žemiau esančiose lentelėse nurodytos 36 (trisdešimt šešių) mėn. preliminarios paslaugų apimties.</w:t>
      </w:r>
    </w:p>
    <w:p w14:paraId="28FAB8EF" w14:textId="77777777" w:rsidR="00171012" w:rsidRPr="00350AD4" w:rsidRDefault="00171012" w:rsidP="00171012">
      <w:pPr>
        <w:spacing w:after="0" w:line="240" w:lineRule="auto"/>
        <w:ind w:firstLine="567"/>
        <w:jc w:val="both"/>
        <w:rPr>
          <w:rFonts w:ascii="Times New Roman" w:eastAsia="Times New Roman" w:hAnsi="Times New Roman" w:cs="Times New Roman"/>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786"/>
        <w:gridCol w:w="2337"/>
        <w:gridCol w:w="1256"/>
        <w:gridCol w:w="1595"/>
      </w:tblGrid>
      <w:tr w:rsidR="00171012" w:rsidRPr="00350AD4" w14:paraId="1FF5FEFC" w14:textId="77777777" w:rsidTr="00451B41">
        <w:trPr>
          <w:trHeight w:val="732"/>
        </w:trPr>
        <w:tc>
          <w:tcPr>
            <w:tcW w:w="579" w:type="dxa"/>
            <w:vAlign w:val="center"/>
          </w:tcPr>
          <w:p w14:paraId="359576FA" w14:textId="77777777" w:rsidR="00171012" w:rsidRPr="00350AD4" w:rsidRDefault="00171012" w:rsidP="00451B41">
            <w:pPr>
              <w:spacing w:after="0" w:line="240" w:lineRule="auto"/>
              <w:jc w:val="center"/>
              <w:rPr>
                <w:rFonts w:ascii="Times New Roman" w:eastAsia="Times New Roman" w:hAnsi="Times New Roman" w:cs="Times New Roman"/>
                <w:b/>
                <w:sz w:val="24"/>
                <w:szCs w:val="24"/>
              </w:rPr>
            </w:pPr>
            <w:r w:rsidRPr="00350AD4">
              <w:rPr>
                <w:rFonts w:ascii="Times New Roman" w:eastAsia="Times New Roman" w:hAnsi="Times New Roman" w:cs="Times New Roman"/>
                <w:b/>
                <w:sz w:val="24"/>
                <w:szCs w:val="24"/>
              </w:rPr>
              <w:t>Eil. Nr.</w:t>
            </w:r>
          </w:p>
        </w:tc>
        <w:tc>
          <w:tcPr>
            <w:tcW w:w="3931" w:type="dxa"/>
            <w:vAlign w:val="center"/>
          </w:tcPr>
          <w:p w14:paraId="4202199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b/>
                <w:bCs/>
                <w:sz w:val="24"/>
                <w:szCs w:val="24"/>
              </w:rPr>
              <w:t>Paslaugos pavadinimas</w:t>
            </w:r>
          </w:p>
        </w:tc>
        <w:tc>
          <w:tcPr>
            <w:tcW w:w="2404" w:type="dxa"/>
            <w:vAlign w:val="center"/>
          </w:tcPr>
          <w:p w14:paraId="659D1F68" w14:textId="77777777" w:rsidR="00171012" w:rsidRPr="00350AD4" w:rsidRDefault="00171012" w:rsidP="00451B41">
            <w:pPr>
              <w:spacing w:after="0" w:line="240" w:lineRule="auto"/>
              <w:ind w:firstLine="19"/>
              <w:jc w:val="center"/>
              <w:rPr>
                <w:rFonts w:ascii="Times New Roman" w:eastAsia="Times New Roman" w:hAnsi="Times New Roman" w:cs="Times New Roman"/>
                <w:b/>
                <w:sz w:val="24"/>
                <w:szCs w:val="24"/>
              </w:rPr>
            </w:pPr>
            <w:r w:rsidRPr="00350AD4">
              <w:rPr>
                <w:rFonts w:ascii="Times New Roman" w:eastAsia="Times New Roman" w:hAnsi="Times New Roman" w:cs="Times New Roman"/>
                <w:b/>
                <w:sz w:val="24"/>
                <w:szCs w:val="24"/>
              </w:rPr>
              <w:t>Bandymo metodas</w:t>
            </w:r>
          </w:p>
        </w:tc>
        <w:tc>
          <w:tcPr>
            <w:tcW w:w="1274" w:type="dxa"/>
            <w:vAlign w:val="center"/>
          </w:tcPr>
          <w:p w14:paraId="57CAB94A" w14:textId="77777777" w:rsidR="00171012" w:rsidRPr="00350AD4" w:rsidRDefault="00171012" w:rsidP="00451B41">
            <w:pPr>
              <w:spacing w:after="0" w:line="240" w:lineRule="auto"/>
              <w:ind w:firstLine="19"/>
              <w:jc w:val="center"/>
              <w:rPr>
                <w:rFonts w:ascii="Times New Roman" w:eastAsia="Times New Roman" w:hAnsi="Times New Roman" w:cs="Times New Roman"/>
                <w:b/>
                <w:sz w:val="24"/>
                <w:szCs w:val="24"/>
              </w:rPr>
            </w:pPr>
            <w:r w:rsidRPr="00350AD4">
              <w:rPr>
                <w:rFonts w:ascii="Times New Roman" w:eastAsia="Times New Roman" w:hAnsi="Times New Roman" w:cs="Times New Roman"/>
                <w:b/>
                <w:sz w:val="24"/>
                <w:szCs w:val="24"/>
              </w:rPr>
              <w:t>Mato vienetai</w:t>
            </w:r>
          </w:p>
        </w:tc>
        <w:tc>
          <w:tcPr>
            <w:tcW w:w="1415" w:type="dxa"/>
            <w:vAlign w:val="center"/>
          </w:tcPr>
          <w:p w14:paraId="173323ED" w14:textId="77777777" w:rsidR="00171012" w:rsidRPr="00350AD4" w:rsidRDefault="00171012" w:rsidP="00451B41">
            <w:pPr>
              <w:spacing w:after="0" w:line="240" w:lineRule="auto"/>
              <w:ind w:firstLine="19"/>
              <w:jc w:val="center"/>
              <w:rPr>
                <w:rFonts w:ascii="Times New Roman" w:eastAsia="Times New Roman" w:hAnsi="Times New Roman" w:cs="Times New Roman"/>
                <w:b/>
                <w:sz w:val="24"/>
                <w:szCs w:val="24"/>
              </w:rPr>
            </w:pPr>
            <w:r w:rsidRPr="00350AD4">
              <w:rPr>
                <w:rFonts w:ascii="Times New Roman" w:eastAsia="Times New Roman" w:hAnsi="Times New Roman" w:cs="Times New Roman"/>
                <w:b/>
                <w:sz w:val="24"/>
                <w:szCs w:val="24"/>
              </w:rPr>
              <w:t>Orientaciniai kiekiai 36 mėn.</w:t>
            </w:r>
          </w:p>
        </w:tc>
      </w:tr>
      <w:tr w:rsidR="00171012" w:rsidRPr="00350AD4" w14:paraId="2533CCD2" w14:textId="77777777" w:rsidTr="00451B41">
        <w:trPr>
          <w:trHeight w:val="730"/>
        </w:trPr>
        <w:tc>
          <w:tcPr>
            <w:tcW w:w="579" w:type="dxa"/>
            <w:vAlign w:val="center"/>
          </w:tcPr>
          <w:p w14:paraId="3B43D2C1" w14:textId="77777777" w:rsidR="00171012" w:rsidRPr="00350AD4" w:rsidRDefault="00171012" w:rsidP="00451B41">
            <w:pPr>
              <w:spacing w:after="0" w:line="240" w:lineRule="auto"/>
              <w:ind w:left="142"/>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w:t>
            </w:r>
          </w:p>
        </w:tc>
        <w:tc>
          <w:tcPr>
            <w:tcW w:w="3931" w:type="dxa"/>
            <w:vAlign w:val="center"/>
          </w:tcPr>
          <w:p w14:paraId="33F8FB59"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Asfalto bandinių oro tuštymių kiekio nustatymas</w:t>
            </w:r>
          </w:p>
        </w:tc>
        <w:tc>
          <w:tcPr>
            <w:tcW w:w="2404" w:type="dxa"/>
            <w:vAlign w:val="center"/>
          </w:tcPr>
          <w:p w14:paraId="71CF58E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12697-8*</w:t>
            </w:r>
          </w:p>
          <w:p w14:paraId="3A91778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12697-6*</w:t>
            </w:r>
          </w:p>
          <w:p w14:paraId="79A303C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12697-5*</w:t>
            </w:r>
          </w:p>
        </w:tc>
        <w:tc>
          <w:tcPr>
            <w:tcW w:w="1274" w:type="dxa"/>
            <w:vAlign w:val="center"/>
          </w:tcPr>
          <w:p w14:paraId="7DD3E62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4531DE8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70</w:t>
            </w:r>
          </w:p>
        </w:tc>
      </w:tr>
      <w:tr w:rsidR="00171012" w:rsidRPr="00350AD4" w14:paraId="693119B2" w14:textId="77777777" w:rsidTr="00451B41">
        <w:trPr>
          <w:trHeight w:val="840"/>
        </w:trPr>
        <w:tc>
          <w:tcPr>
            <w:tcW w:w="579" w:type="dxa"/>
            <w:vAlign w:val="center"/>
          </w:tcPr>
          <w:p w14:paraId="4F4568F5"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w:t>
            </w:r>
          </w:p>
        </w:tc>
        <w:tc>
          <w:tcPr>
            <w:tcW w:w="3931" w:type="dxa"/>
            <w:vAlign w:val="center"/>
          </w:tcPr>
          <w:p w14:paraId="34D8629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Asfalto mišinio granuliometrinės sudėties ir bituminio rišiklio kiekio nustatymas </w:t>
            </w:r>
            <w:proofErr w:type="spellStart"/>
            <w:r w:rsidRPr="00350AD4">
              <w:rPr>
                <w:rFonts w:ascii="Times New Roman" w:eastAsia="Times New Roman" w:hAnsi="Times New Roman" w:cs="Times New Roman"/>
                <w:sz w:val="24"/>
                <w:szCs w:val="24"/>
              </w:rPr>
              <w:t>ekstrahuojant</w:t>
            </w:r>
            <w:proofErr w:type="spellEnd"/>
          </w:p>
        </w:tc>
        <w:tc>
          <w:tcPr>
            <w:tcW w:w="2404" w:type="dxa"/>
            <w:vAlign w:val="center"/>
          </w:tcPr>
          <w:p w14:paraId="6C4AD753"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12697-28*</w:t>
            </w:r>
          </w:p>
          <w:p w14:paraId="0E338C42"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12697-1*</w:t>
            </w:r>
          </w:p>
          <w:p w14:paraId="6A98724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12697-2*</w:t>
            </w:r>
          </w:p>
        </w:tc>
        <w:tc>
          <w:tcPr>
            <w:tcW w:w="1274" w:type="dxa"/>
            <w:vAlign w:val="center"/>
          </w:tcPr>
          <w:p w14:paraId="7563FCE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7E938B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70</w:t>
            </w:r>
          </w:p>
        </w:tc>
      </w:tr>
      <w:tr w:rsidR="00171012" w:rsidRPr="00350AD4" w14:paraId="7A09AFD6" w14:textId="77777777" w:rsidTr="00451B41">
        <w:trPr>
          <w:trHeight w:val="726"/>
        </w:trPr>
        <w:tc>
          <w:tcPr>
            <w:tcW w:w="579" w:type="dxa"/>
            <w:vAlign w:val="center"/>
          </w:tcPr>
          <w:p w14:paraId="1BB3A65F"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3.</w:t>
            </w:r>
          </w:p>
        </w:tc>
        <w:tc>
          <w:tcPr>
            <w:tcW w:w="3931" w:type="dxa"/>
            <w:vAlign w:val="center"/>
          </w:tcPr>
          <w:p w14:paraId="560242C8"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Asfalto dangos sluoksnio sutankinimo laipsnio  ir oro tuštymių kiekio nustatymas</w:t>
            </w:r>
          </w:p>
        </w:tc>
        <w:tc>
          <w:tcPr>
            <w:tcW w:w="2404" w:type="dxa"/>
            <w:vAlign w:val="center"/>
          </w:tcPr>
          <w:p w14:paraId="2FC8DC4E"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EN 12697-6*</w:t>
            </w:r>
          </w:p>
          <w:p w14:paraId="47B87A8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12697-5*</w:t>
            </w:r>
          </w:p>
          <w:p w14:paraId="0B41268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12697-8*</w:t>
            </w:r>
          </w:p>
        </w:tc>
        <w:tc>
          <w:tcPr>
            <w:tcW w:w="1274" w:type="dxa"/>
            <w:vAlign w:val="center"/>
          </w:tcPr>
          <w:p w14:paraId="5D6F8CDD"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B7BDE3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70</w:t>
            </w:r>
          </w:p>
        </w:tc>
      </w:tr>
      <w:tr w:rsidR="00171012" w:rsidRPr="00350AD4" w14:paraId="1849C526" w14:textId="77777777" w:rsidTr="00451B41">
        <w:trPr>
          <w:trHeight w:val="665"/>
        </w:trPr>
        <w:tc>
          <w:tcPr>
            <w:tcW w:w="579" w:type="dxa"/>
            <w:vAlign w:val="center"/>
          </w:tcPr>
          <w:p w14:paraId="60AB913D"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4.</w:t>
            </w:r>
          </w:p>
        </w:tc>
        <w:tc>
          <w:tcPr>
            <w:tcW w:w="3931" w:type="dxa"/>
            <w:vAlign w:val="center"/>
          </w:tcPr>
          <w:p w14:paraId="30EFAB9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Kernų iš asfalto dangos paėmimas, ertmių užtaisymas ir sluoksnio storio nustatymas</w:t>
            </w:r>
          </w:p>
        </w:tc>
        <w:tc>
          <w:tcPr>
            <w:tcW w:w="2404" w:type="dxa"/>
            <w:vAlign w:val="center"/>
          </w:tcPr>
          <w:p w14:paraId="7596EFA2"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12697-27, 4.7 p.*</w:t>
            </w:r>
          </w:p>
          <w:p w14:paraId="3A741F0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12697-36*</w:t>
            </w:r>
          </w:p>
        </w:tc>
        <w:tc>
          <w:tcPr>
            <w:tcW w:w="1274" w:type="dxa"/>
            <w:vAlign w:val="center"/>
          </w:tcPr>
          <w:p w14:paraId="13D6144D"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6D5848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70</w:t>
            </w:r>
          </w:p>
        </w:tc>
      </w:tr>
      <w:tr w:rsidR="00171012" w:rsidRPr="00350AD4" w14:paraId="466BDA8F" w14:textId="77777777" w:rsidTr="00451B41">
        <w:trPr>
          <w:trHeight w:val="665"/>
        </w:trPr>
        <w:tc>
          <w:tcPr>
            <w:tcW w:w="579" w:type="dxa"/>
            <w:vAlign w:val="center"/>
          </w:tcPr>
          <w:p w14:paraId="611D0CAF"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c>
          <w:tcPr>
            <w:tcW w:w="3931" w:type="dxa"/>
            <w:vAlign w:val="center"/>
          </w:tcPr>
          <w:p w14:paraId="327C7329"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Kelio (gatvės) sankasos ir pagrindo sluoksnių statinio deformacijos modulio nustatymas</w:t>
            </w:r>
          </w:p>
        </w:tc>
        <w:tc>
          <w:tcPr>
            <w:tcW w:w="2404" w:type="dxa"/>
            <w:vAlign w:val="center"/>
          </w:tcPr>
          <w:p w14:paraId="6B5AC0B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1360-5</w:t>
            </w:r>
          </w:p>
        </w:tc>
        <w:tc>
          <w:tcPr>
            <w:tcW w:w="1274" w:type="dxa"/>
            <w:vAlign w:val="center"/>
          </w:tcPr>
          <w:p w14:paraId="139FF7A3"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7AEBE2E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200</w:t>
            </w:r>
          </w:p>
        </w:tc>
      </w:tr>
      <w:tr w:rsidR="00171012" w:rsidRPr="00350AD4" w14:paraId="2645F3A5" w14:textId="77777777" w:rsidTr="00451B41">
        <w:trPr>
          <w:trHeight w:val="752"/>
        </w:trPr>
        <w:tc>
          <w:tcPr>
            <w:tcW w:w="579" w:type="dxa"/>
            <w:vAlign w:val="center"/>
          </w:tcPr>
          <w:p w14:paraId="32AC6D80"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6.</w:t>
            </w:r>
          </w:p>
        </w:tc>
        <w:tc>
          <w:tcPr>
            <w:tcW w:w="3931" w:type="dxa"/>
            <w:vAlign w:val="center"/>
          </w:tcPr>
          <w:p w14:paraId="1BF1A14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Sutankinimo rodiklį </w:t>
            </w:r>
            <w:proofErr w:type="spellStart"/>
            <w:r w:rsidRPr="00350AD4">
              <w:rPr>
                <w:rFonts w:ascii="Times New Roman" w:eastAsia="Times New Roman" w:hAnsi="Times New Roman" w:cs="Times New Roman"/>
                <w:sz w:val="24"/>
                <w:szCs w:val="24"/>
              </w:rPr>
              <w:t>D</w:t>
            </w:r>
            <w:r w:rsidRPr="00350AD4">
              <w:rPr>
                <w:rFonts w:ascii="Times New Roman" w:eastAsia="Times New Roman" w:hAnsi="Times New Roman" w:cs="Times New Roman"/>
                <w:sz w:val="24"/>
                <w:szCs w:val="24"/>
                <w:vertAlign w:val="subscript"/>
              </w:rPr>
              <w:t>Pr</w:t>
            </w:r>
            <w:proofErr w:type="spellEnd"/>
            <w:r w:rsidRPr="00350AD4">
              <w:rPr>
                <w:rFonts w:ascii="Times New Roman" w:eastAsia="Times New Roman" w:hAnsi="Times New Roman" w:cs="Times New Roman"/>
                <w:sz w:val="24"/>
                <w:szCs w:val="24"/>
                <w:vertAlign w:val="subscript"/>
              </w:rPr>
              <w:t xml:space="preserve"> </w:t>
            </w:r>
            <w:r w:rsidRPr="00350AD4">
              <w:rPr>
                <w:rFonts w:ascii="Times New Roman" w:eastAsia="Times New Roman" w:hAnsi="Times New Roman" w:cs="Times New Roman"/>
                <w:sz w:val="24"/>
                <w:szCs w:val="24"/>
              </w:rPr>
              <w:t>nustatymas</w:t>
            </w:r>
          </w:p>
        </w:tc>
        <w:tc>
          <w:tcPr>
            <w:tcW w:w="2404" w:type="dxa"/>
            <w:vAlign w:val="center"/>
          </w:tcPr>
          <w:p w14:paraId="1FC47869"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1360-2*</w:t>
            </w:r>
          </w:p>
          <w:p w14:paraId="4F4C0B4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1360-6*</w:t>
            </w:r>
          </w:p>
        </w:tc>
        <w:tc>
          <w:tcPr>
            <w:tcW w:w="1274" w:type="dxa"/>
            <w:vAlign w:val="center"/>
          </w:tcPr>
          <w:p w14:paraId="335A0A19" w14:textId="77777777" w:rsidR="00171012" w:rsidRPr="00350AD4" w:rsidRDefault="00171012" w:rsidP="00451B41">
            <w:pPr>
              <w:spacing w:after="0"/>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2042305C"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59EB989B" w14:textId="77777777" w:rsidTr="00451B41">
        <w:trPr>
          <w:trHeight w:val="726"/>
        </w:trPr>
        <w:tc>
          <w:tcPr>
            <w:tcW w:w="579" w:type="dxa"/>
            <w:vAlign w:val="center"/>
          </w:tcPr>
          <w:p w14:paraId="64A0B996"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7.</w:t>
            </w:r>
          </w:p>
        </w:tc>
        <w:tc>
          <w:tcPr>
            <w:tcW w:w="3931" w:type="dxa"/>
            <w:vAlign w:val="center"/>
          </w:tcPr>
          <w:p w14:paraId="04FC95A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Grunto granuliometrinės sudėties nustatymas plaunant ir sijojant</w:t>
            </w:r>
          </w:p>
        </w:tc>
        <w:tc>
          <w:tcPr>
            <w:tcW w:w="2404" w:type="dxa"/>
            <w:vAlign w:val="center"/>
          </w:tcPr>
          <w:p w14:paraId="6904BE5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bCs/>
                <w:sz w:val="24"/>
                <w:szCs w:val="24"/>
              </w:rPr>
              <w:t>LST 1360-1*</w:t>
            </w:r>
          </w:p>
        </w:tc>
        <w:tc>
          <w:tcPr>
            <w:tcW w:w="1274" w:type="dxa"/>
            <w:vAlign w:val="center"/>
          </w:tcPr>
          <w:p w14:paraId="7606F7A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0458B38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08F052B6" w14:textId="77777777" w:rsidTr="00451B41">
        <w:trPr>
          <w:trHeight w:val="726"/>
        </w:trPr>
        <w:tc>
          <w:tcPr>
            <w:tcW w:w="579" w:type="dxa"/>
            <w:vAlign w:val="center"/>
          </w:tcPr>
          <w:p w14:paraId="3E4A615A"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8.</w:t>
            </w:r>
          </w:p>
        </w:tc>
        <w:tc>
          <w:tcPr>
            <w:tcW w:w="3931" w:type="dxa"/>
            <w:vAlign w:val="center"/>
          </w:tcPr>
          <w:p w14:paraId="46859AE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Grunto takumo ir plastiškumo ribų nustatymas</w:t>
            </w:r>
          </w:p>
        </w:tc>
        <w:tc>
          <w:tcPr>
            <w:tcW w:w="2404" w:type="dxa"/>
            <w:vAlign w:val="center"/>
          </w:tcPr>
          <w:p w14:paraId="0E9373C5" w14:textId="77777777" w:rsidR="00171012" w:rsidRPr="00350AD4" w:rsidRDefault="00171012" w:rsidP="00451B41">
            <w:pPr>
              <w:spacing w:after="0" w:line="36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EN 17892-12</w:t>
            </w:r>
          </w:p>
        </w:tc>
        <w:tc>
          <w:tcPr>
            <w:tcW w:w="1274" w:type="dxa"/>
            <w:vAlign w:val="center"/>
          </w:tcPr>
          <w:p w14:paraId="49CD11B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B2DD92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7997623E" w14:textId="77777777" w:rsidTr="00451B41">
        <w:trPr>
          <w:trHeight w:val="726"/>
        </w:trPr>
        <w:tc>
          <w:tcPr>
            <w:tcW w:w="579" w:type="dxa"/>
            <w:vAlign w:val="center"/>
          </w:tcPr>
          <w:p w14:paraId="06A1C3AC"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9.</w:t>
            </w:r>
          </w:p>
        </w:tc>
        <w:tc>
          <w:tcPr>
            <w:tcW w:w="3931" w:type="dxa"/>
            <w:vAlign w:val="center"/>
          </w:tcPr>
          <w:p w14:paraId="06DC4FC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Nesurištojo mišinio granuliometrinės sudėties plaunant ir sijojant nustatymas</w:t>
            </w:r>
          </w:p>
        </w:tc>
        <w:tc>
          <w:tcPr>
            <w:tcW w:w="2404" w:type="dxa"/>
            <w:vAlign w:val="center"/>
          </w:tcPr>
          <w:p w14:paraId="4CECC11C"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933-1*</w:t>
            </w:r>
          </w:p>
          <w:p w14:paraId="31B91DC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p>
        </w:tc>
        <w:tc>
          <w:tcPr>
            <w:tcW w:w="1274" w:type="dxa"/>
            <w:vAlign w:val="center"/>
          </w:tcPr>
          <w:p w14:paraId="25B7FD2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E77EBA2"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40</w:t>
            </w:r>
          </w:p>
        </w:tc>
      </w:tr>
      <w:tr w:rsidR="00171012" w:rsidRPr="00350AD4" w14:paraId="1A192B34" w14:textId="77777777" w:rsidTr="00451B41">
        <w:trPr>
          <w:trHeight w:val="726"/>
        </w:trPr>
        <w:tc>
          <w:tcPr>
            <w:tcW w:w="579" w:type="dxa"/>
            <w:vAlign w:val="center"/>
          </w:tcPr>
          <w:p w14:paraId="3FA0CDCC"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10.</w:t>
            </w:r>
          </w:p>
        </w:tc>
        <w:tc>
          <w:tcPr>
            <w:tcW w:w="3931" w:type="dxa"/>
            <w:vAlign w:val="center"/>
          </w:tcPr>
          <w:p w14:paraId="1703ECE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Užpildo atsparumo trupinimui nustatymas Los Andželo metodu</w:t>
            </w:r>
          </w:p>
        </w:tc>
        <w:tc>
          <w:tcPr>
            <w:tcW w:w="2404" w:type="dxa"/>
            <w:vAlign w:val="center"/>
          </w:tcPr>
          <w:p w14:paraId="0CA3C23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1097-2, 5 sk.</w:t>
            </w:r>
          </w:p>
        </w:tc>
        <w:tc>
          <w:tcPr>
            <w:tcW w:w="1274" w:type="dxa"/>
            <w:vAlign w:val="center"/>
          </w:tcPr>
          <w:p w14:paraId="015F8F1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4A00C1D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2537B2D8" w14:textId="77777777" w:rsidTr="00451B41">
        <w:trPr>
          <w:trHeight w:val="726"/>
        </w:trPr>
        <w:tc>
          <w:tcPr>
            <w:tcW w:w="579" w:type="dxa"/>
            <w:vAlign w:val="center"/>
          </w:tcPr>
          <w:p w14:paraId="529B1D84"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lastRenderedPageBreak/>
              <w:t>11.</w:t>
            </w:r>
          </w:p>
        </w:tc>
        <w:tc>
          <w:tcPr>
            <w:tcW w:w="3931" w:type="dxa"/>
            <w:vAlign w:val="center"/>
          </w:tcPr>
          <w:p w14:paraId="23C8309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Trupintųjų ir skaldytųjų dalelių santykinio kiekio užpilde nustatymas</w:t>
            </w:r>
          </w:p>
        </w:tc>
        <w:tc>
          <w:tcPr>
            <w:tcW w:w="2404" w:type="dxa"/>
            <w:vAlign w:val="center"/>
          </w:tcPr>
          <w:p w14:paraId="51FBD57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933-5</w:t>
            </w:r>
          </w:p>
        </w:tc>
        <w:tc>
          <w:tcPr>
            <w:tcW w:w="1274" w:type="dxa"/>
            <w:vAlign w:val="center"/>
          </w:tcPr>
          <w:p w14:paraId="4538DED7" w14:textId="77777777" w:rsidR="00171012" w:rsidRPr="00350AD4" w:rsidRDefault="00171012" w:rsidP="00451B41">
            <w:pPr>
              <w:spacing w:after="0" w:line="240" w:lineRule="auto"/>
              <w:jc w:val="center"/>
              <w:rPr>
                <w:rFonts w:ascii="Times New Roman" w:eastAsia="Times New Roman" w:hAnsi="Times New Roman" w:cs="Times New Roman"/>
                <w:sz w:val="24"/>
                <w:szCs w:val="24"/>
                <w:lang w:val="en-US"/>
              </w:rPr>
            </w:pPr>
            <w:r w:rsidRPr="00350AD4">
              <w:rPr>
                <w:rFonts w:ascii="Times New Roman" w:eastAsia="Times New Roman" w:hAnsi="Times New Roman" w:cs="Times New Roman"/>
                <w:sz w:val="24"/>
                <w:szCs w:val="24"/>
              </w:rPr>
              <w:t>vnt.</w:t>
            </w:r>
          </w:p>
        </w:tc>
        <w:tc>
          <w:tcPr>
            <w:tcW w:w="1415" w:type="dxa"/>
            <w:vAlign w:val="center"/>
          </w:tcPr>
          <w:p w14:paraId="31C9C92E" w14:textId="77777777" w:rsidR="00171012" w:rsidRPr="00350AD4" w:rsidRDefault="00171012" w:rsidP="00451B41">
            <w:pPr>
              <w:spacing w:after="0" w:line="240" w:lineRule="auto"/>
              <w:jc w:val="center"/>
              <w:rPr>
                <w:rFonts w:ascii="Times New Roman" w:eastAsia="Times New Roman" w:hAnsi="Times New Roman" w:cs="Times New Roman"/>
                <w:sz w:val="24"/>
                <w:szCs w:val="24"/>
                <w:lang w:val="en-US"/>
              </w:rPr>
            </w:pPr>
            <w:r w:rsidRPr="00350AD4">
              <w:rPr>
                <w:rFonts w:ascii="Times New Roman" w:eastAsia="Times New Roman" w:hAnsi="Times New Roman" w:cs="Times New Roman"/>
                <w:sz w:val="24"/>
                <w:szCs w:val="24"/>
                <w:lang w:val="en-US"/>
              </w:rPr>
              <w:t>5</w:t>
            </w:r>
          </w:p>
        </w:tc>
      </w:tr>
      <w:tr w:rsidR="00171012" w:rsidRPr="00350AD4" w14:paraId="5A554E92" w14:textId="77777777" w:rsidTr="00451B41">
        <w:trPr>
          <w:trHeight w:val="726"/>
        </w:trPr>
        <w:tc>
          <w:tcPr>
            <w:tcW w:w="579" w:type="dxa"/>
            <w:vAlign w:val="center"/>
          </w:tcPr>
          <w:p w14:paraId="64D4C6BB"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12.</w:t>
            </w:r>
          </w:p>
        </w:tc>
        <w:tc>
          <w:tcPr>
            <w:tcW w:w="3931" w:type="dxa"/>
            <w:vAlign w:val="center"/>
          </w:tcPr>
          <w:p w14:paraId="51D8F1F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Grunto, nesurištojo mišinio pralaidumo vandeniui nustatymas</w:t>
            </w:r>
          </w:p>
        </w:tc>
        <w:tc>
          <w:tcPr>
            <w:tcW w:w="2404" w:type="dxa"/>
            <w:vAlign w:val="center"/>
          </w:tcPr>
          <w:p w14:paraId="0AC75824" w14:textId="77777777" w:rsidR="00171012" w:rsidRPr="00350AD4" w:rsidRDefault="00171012" w:rsidP="00451B41">
            <w:pPr>
              <w:spacing w:after="0" w:line="360" w:lineRule="auto"/>
              <w:ind w:right="2"/>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EN ISO 17892-11*</w:t>
            </w:r>
          </w:p>
        </w:tc>
        <w:tc>
          <w:tcPr>
            <w:tcW w:w="1274" w:type="dxa"/>
            <w:vAlign w:val="center"/>
          </w:tcPr>
          <w:p w14:paraId="1C8D148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6B59426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15</w:t>
            </w:r>
          </w:p>
        </w:tc>
      </w:tr>
      <w:tr w:rsidR="00171012" w:rsidRPr="00350AD4" w14:paraId="782016D3" w14:textId="77777777" w:rsidTr="00451B41">
        <w:trPr>
          <w:trHeight w:val="726"/>
        </w:trPr>
        <w:tc>
          <w:tcPr>
            <w:tcW w:w="579" w:type="dxa"/>
            <w:vAlign w:val="center"/>
          </w:tcPr>
          <w:p w14:paraId="15B41946"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13.</w:t>
            </w:r>
          </w:p>
        </w:tc>
        <w:tc>
          <w:tcPr>
            <w:tcW w:w="3931" w:type="dxa"/>
            <w:vAlign w:val="center"/>
          </w:tcPr>
          <w:p w14:paraId="393A4AED"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Betono bandinių stiprio gniuždant nustatymas</w:t>
            </w:r>
          </w:p>
        </w:tc>
        <w:tc>
          <w:tcPr>
            <w:tcW w:w="2404" w:type="dxa"/>
            <w:vAlign w:val="center"/>
          </w:tcPr>
          <w:p w14:paraId="0C593E4B"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EN 12390-3*</w:t>
            </w:r>
          </w:p>
        </w:tc>
        <w:tc>
          <w:tcPr>
            <w:tcW w:w="1274" w:type="dxa"/>
            <w:vAlign w:val="center"/>
          </w:tcPr>
          <w:p w14:paraId="56B76EB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61ED6B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72E50DFF" w14:textId="77777777" w:rsidTr="00451B41">
        <w:trPr>
          <w:trHeight w:val="726"/>
        </w:trPr>
        <w:tc>
          <w:tcPr>
            <w:tcW w:w="579" w:type="dxa"/>
            <w:vAlign w:val="center"/>
          </w:tcPr>
          <w:p w14:paraId="02188F86"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14.</w:t>
            </w:r>
          </w:p>
        </w:tc>
        <w:tc>
          <w:tcPr>
            <w:tcW w:w="3931" w:type="dxa"/>
            <w:vAlign w:val="center"/>
          </w:tcPr>
          <w:p w14:paraId="0346A65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Nesurištojo mišinio pavyzdžio paėmimas ir sluoksnio storio nustatymas</w:t>
            </w:r>
          </w:p>
        </w:tc>
        <w:tc>
          <w:tcPr>
            <w:tcW w:w="2404" w:type="dxa"/>
            <w:vAlign w:val="center"/>
          </w:tcPr>
          <w:p w14:paraId="4867A328"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EN 932-1*</w:t>
            </w:r>
          </w:p>
          <w:p w14:paraId="4AEB20AC"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LST 1971*</w:t>
            </w:r>
          </w:p>
          <w:p w14:paraId="3951554E"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MN SSN 15, X skyrius</w:t>
            </w:r>
          </w:p>
        </w:tc>
        <w:tc>
          <w:tcPr>
            <w:tcW w:w="1274" w:type="dxa"/>
            <w:vAlign w:val="center"/>
          </w:tcPr>
          <w:p w14:paraId="00425D9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0D0E266E" w14:textId="77777777" w:rsidR="00171012" w:rsidRPr="00350AD4" w:rsidRDefault="00171012" w:rsidP="00451B41">
            <w:pPr>
              <w:spacing w:after="0" w:line="240" w:lineRule="auto"/>
              <w:jc w:val="center"/>
              <w:rPr>
                <w:rFonts w:ascii="Times New Roman" w:eastAsia="Times New Roman" w:hAnsi="Times New Roman" w:cs="Times New Roman"/>
                <w:sz w:val="24"/>
                <w:szCs w:val="24"/>
                <w:lang w:val="en-US"/>
              </w:rPr>
            </w:pPr>
            <w:r w:rsidRPr="00350AD4">
              <w:rPr>
                <w:rFonts w:ascii="Times New Roman" w:eastAsia="Times New Roman" w:hAnsi="Times New Roman" w:cs="Times New Roman"/>
                <w:sz w:val="24"/>
                <w:szCs w:val="24"/>
                <w:lang w:val="en-US"/>
              </w:rPr>
              <w:t>40</w:t>
            </w:r>
          </w:p>
        </w:tc>
      </w:tr>
      <w:tr w:rsidR="00171012" w:rsidRPr="00350AD4" w14:paraId="25FE9699" w14:textId="77777777" w:rsidTr="00451B41">
        <w:trPr>
          <w:trHeight w:val="726"/>
        </w:trPr>
        <w:tc>
          <w:tcPr>
            <w:tcW w:w="579" w:type="dxa"/>
            <w:vAlign w:val="center"/>
          </w:tcPr>
          <w:p w14:paraId="5856D527"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15.</w:t>
            </w:r>
          </w:p>
        </w:tc>
        <w:tc>
          <w:tcPr>
            <w:tcW w:w="3931" w:type="dxa"/>
            <w:vAlign w:val="center"/>
          </w:tcPr>
          <w:p w14:paraId="163C2EE2"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Dangos įlinkio matavimas krintančio svorio </w:t>
            </w:r>
            <w:proofErr w:type="spellStart"/>
            <w:r w:rsidRPr="00350AD4">
              <w:rPr>
                <w:rFonts w:ascii="Times New Roman" w:eastAsia="Times New Roman" w:hAnsi="Times New Roman" w:cs="Times New Roman"/>
                <w:sz w:val="24"/>
                <w:szCs w:val="24"/>
              </w:rPr>
              <w:t>deflektometru</w:t>
            </w:r>
            <w:proofErr w:type="spellEnd"/>
            <w:r w:rsidRPr="00350AD4">
              <w:rPr>
                <w:rFonts w:ascii="Times New Roman" w:eastAsia="Times New Roman" w:hAnsi="Times New Roman" w:cs="Times New Roman"/>
                <w:sz w:val="24"/>
                <w:szCs w:val="24"/>
              </w:rPr>
              <w:t xml:space="preserve"> (FWD)</w:t>
            </w:r>
          </w:p>
        </w:tc>
        <w:tc>
          <w:tcPr>
            <w:tcW w:w="2404" w:type="dxa"/>
            <w:vAlign w:val="center"/>
          </w:tcPr>
          <w:p w14:paraId="1DDF554B" w14:textId="77777777" w:rsidR="00171012" w:rsidRPr="00350AD4" w:rsidRDefault="00171012" w:rsidP="00451B41">
            <w:pPr>
              <w:spacing w:after="0" w:line="240" w:lineRule="auto"/>
              <w:jc w:val="center"/>
              <w:rPr>
                <w:rFonts w:ascii="Times New Roman" w:eastAsia="Times New Roman" w:hAnsi="Times New Roman" w:cs="Times New Roman"/>
                <w:bCs/>
                <w:sz w:val="24"/>
                <w:szCs w:val="24"/>
              </w:rPr>
            </w:pPr>
            <w:r w:rsidRPr="00350AD4">
              <w:rPr>
                <w:rFonts w:ascii="Times New Roman" w:eastAsia="Times New Roman" w:hAnsi="Times New Roman" w:cs="Times New Roman"/>
                <w:bCs/>
                <w:sz w:val="24"/>
                <w:szCs w:val="24"/>
              </w:rPr>
              <w:t xml:space="preserve">ASTM D4694 (Standard </w:t>
            </w:r>
            <w:proofErr w:type="spellStart"/>
            <w:r w:rsidRPr="00350AD4">
              <w:rPr>
                <w:rFonts w:ascii="Times New Roman" w:eastAsia="Times New Roman" w:hAnsi="Times New Roman" w:cs="Times New Roman"/>
                <w:bCs/>
                <w:sz w:val="24"/>
                <w:szCs w:val="24"/>
              </w:rPr>
              <w:t>Test</w:t>
            </w:r>
            <w:proofErr w:type="spellEnd"/>
            <w:r w:rsidRPr="00350AD4">
              <w:rPr>
                <w:rFonts w:ascii="Times New Roman" w:eastAsia="Times New Roman" w:hAnsi="Times New Roman" w:cs="Times New Roman"/>
                <w:bCs/>
                <w:sz w:val="24"/>
                <w:szCs w:val="24"/>
              </w:rPr>
              <w:t xml:space="preserve"> </w:t>
            </w:r>
            <w:proofErr w:type="spellStart"/>
            <w:r w:rsidRPr="00350AD4">
              <w:rPr>
                <w:rFonts w:ascii="Times New Roman" w:eastAsia="Times New Roman" w:hAnsi="Times New Roman" w:cs="Times New Roman"/>
                <w:bCs/>
                <w:sz w:val="24"/>
                <w:szCs w:val="24"/>
              </w:rPr>
              <w:t>Method</w:t>
            </w:r>
            <w:proofErr w:type="spellEnd"/>
            <w:r w:rsidRPr="00350AD4">
              <w:rPr>
                <w:rFonts w:ascii="Times New Roman" w:eastAsia="Times New Roman" w:hAnsi="Times New Roman" w:cs="Times New Roman"/>
                <w:bCs/>
                <w:sz w:val="24"/>
                <w:szCs w:val="24"/>
              </w:rPr>
              <w:t xml:space="preserve"> </w:t>
            </w:r>
            <w:proofErr w:type="spellStart"/>
            <w:r w:rsidRPr="00350AD4">
              <w:rPr>
                <w:rFonts w:ascii="Times New Roman" w:eastAsia="Times New Roman" w:hAnsi="Times New Roman" w:cs="Times New Roman"/>
                <w:bCs/>
                <w:sz w:val="24"/>
                <w:szCs w:val="24"/>
              </w:rPr>
              <w:t>for</w:t>
            </w:r>
            <w:proofErr w:type="spellEnd"/>
            <w:r w:rsidRPr="00350AD4">
              <w:rPr>
                <w:rFonts w:ascii="Times New Roman" w:eastAsia="Times New Roman" w:hAnsi="Times New Roman" w:cs="Times New Roman"/>
                <w:bCs/>
                <w:sz w:val="24"/>
                <w:szCs w:val="24"/>
              </w:rPr>
              <w:t xml:space="preserve"> </w:t>
            </w:r>
            <w:proofErr w:type="spellStart"/>
            <w:r w:rsidRPr="00350AD4">
              <w:rPr>
                <w:rFonts w:ascii="Times New Roman" w:eastAsia="Times New Roman" w:hAnsi="Times New Roman" w:cs="Times New Roman"/>
                <w:bCs/>
                <w:sz w:val="24"/>
                <w:szCs w:val="24"/>
              </w:rPr>
              <w:t>Deflections</w:t>
            </w:r>
            <w:proofErr w:type="spellEnd"/>
            <w:r w:rsidRPr="00350AD4">
              <w:rPr>
                <w:rFonts w:ascii="Times New Roman" w:eastAsia="Times New Roman" w:hAnsi="Times New Roman" w:cs="Times New Roman"/>
                <w:bCs/>
                <w:sz w:val="24"/>
                <w:szCs w:val="24"/>
              </w:rPr>
              <w:t xml:space="preserve"> </w:t>
            </w:r>
            <w:proofErr w:type="spellStart"/>
            <w:r w:rsidRPr="00350AD4">
              <w:rPr>
                <w:rFonts w:ascii="Times New Roman" w:eastAsia="Times New Roman" w:hAnsi="Times New Roman" w:cs="Times New Roman"/>
                <w:bCs/>
                <w:sz w:val="24"/>
                <w:szCs w:val="24"/>
              </w:rPr>
              <w:t>with</w:t>
            </w:r>
            <w:proofErr w:type="spellEnd"/>
            <w:r w:rsidRPr="00350AD4">
              <w:rPr>
                <w:rFonts w:ascii="Times New Roman" w:eastAsia="Times New Roman" w:hAnsi="Times New Roman" w:cs="Times New Roman"/>
                <w:bCs/>
                <w:sz w:val="24"/>
                <w:szCs w:val="24"/>
              </w:rPr>
              <w:t xml:space="preserve"> a </w:t>
            </w:r>
            <w:proofErr w:type="spellStart"/>
            <w:r w:rsidRPr="00350AD4">
              <w:rPr>
                <w:rFonts w:ascii="Times New Roman" w:eastAsia="Times New Roman" w:hAnsi="Times New Roman" w:cs="Times New Roman"/>
                <w:bCs/>
                <w:sz w:val="24"/>
                <w:szCs w:val="24"/>
              </w:rPr>
              <w:t>Falling</w:t>
            </w:r>
            <w:proofErr w:type="spellEnd"/>
            <w:r w:rsidRPr="00350AD4">
              <w:rPr>
                <w:rFonts w:ascii="Times New Roman" w:eastAsia="Times New Roman" w:hAnsi="Times New Roman" w:cs="Times New Roman"/>
                <w:bCs/>
                <w:sz w:val="24"/>
                <w:szCs w:val="24"/>
              </w:rPr>
              <w:t>-</w:t>
            </w:r>
            <w:proofErr w:type="spellStart"/>
            <w:r w:rsidRPr="00350AD4">
              <w:rPr>
                <w:rFonts w:ascii="Times New Roman" w:eastAsia="Times New Roman" w:hAnsi="Times New Roman" w:cs="Times New Roman"/>
                <w:bCs/>
                <w:sz w:val="24"/>
                <w:szCs w:val="24"/>
              </w:rPr>
              <w:t>Weight</w:t>
            </w:r>
            <w:proofErr w:type="spellEnd"/>
            <w:r w:rsidRPr="00350AD4">
              <w:rPr>
                <w:rFonts w:ascii="Times New Roman" w:eastAsia="Times New Roman" w:hAnsi="Times New Roman" w:cs="Times New Roman"/>
                <w:bCs/>
                <w:sz w:val="24"/>
                <w:szCs w:val="24"/>
              </w:rPr>
              <w:t xml:space="preserve">-Type Impulse </w:t>
            </w:r>
            <w:proofErr w:type="spellStart"/>
            <w:r w:rsidRPr="00350AD4">
              <w:rPr>
                <w:rFonts w:ascii="Times New Roman" w:eastAsia="Times New Roman" w:hAnsi="Times New Roman" w:cs="Times New Roman"/>
                <w:bCs/>
                <w:sz w:val="24"/>
                <w:szCs w:val="24"/>
              </w:rPr>
              <w:t>Load</w:t>
            </w:r>
            <w:proofErr w:type="spellEnd"/>
            <w:r w:rsidRPr="00350AD4">
              <w:rPr>
                <w:rFonts w:ascii="Times New Roman" w:eastAsia="Times New Roman" w:hAnsi="Times New Roman" w:cs="Times New Roman"/>
                <w:bCs/>
                <w:sz w:val="24"/>
                <w:szCs w:val="24"/>
              </w:rPr>
              <w:t xml:space="preserve"> </w:t>
            </w:r>
            <w:proofErr w:type="spellStart"/>
            <w:r w:rsidRPr="00350AD4">
              <w:rPr>
                <w:rFonts w:ascii="Times New Roman" w:eastAsia="Times New Roman" w:hAnsi="Times New Roman" w:cs="Times New Roman"/>
                <w:bCs/>
                <w:sz w:val="24"/>
                <w:szCs w:val="24"/>
              </w:rPr>
              <w:t>Device</w:t>
            </w:r>
            <w:proofErr w:type="spellEnd"/>
            <w:r w:rsidRPr="00350AD4">
              <w:rPr>
                <w:rFonts w:ascii="Times New Roman" w:eastAsia="Times New Roman" w:hAnsi="Times New Roman" w:cs="Times New Roman"/>
                <w:bCs/>
                <w:sz w:val="24"/>
                <w:szCs w:val="24"/>
              </w:rPr>
              <w:t>)*</w:t>
            </w:r>
          </w:p>
        </w:tc>
        <w:tc>
          <w:tcPr>
            <w:tcW w:w="1274" w:type="dxa"/>
            <w:vAlign w:val="center"/>
          </w:tcPr>
          <w:p w14:paraId="1BD7D2C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lang w:val="en-US"/>
              </w:rPr>
              <w:t xml:space="preserve">1 </w:t>
            </w:r>
            <w:r w:rsidRPr="00350AD4">
              <w:rPr>
                <w:rFonts w:ascii="Times New Roman" w:eastAsia="Times New Roman" w:hAnsi="Times New Roman" w:cs="Times New Roman"/>
                <w:sz w:val="24"/>
                <w:szCs w:val="24"/>
              </w:rPr>
              <w:t>km</w:t>
            </w:r>
          </w:p>
        </w:tc>
        <w:tc>
          <w:tcPr>
            <w:tcW w:w="1415" w:type="dxa"/>
            <w:vAlign w:val="center"/>
          </w:tcPr>
          <w:p w14:paraId="41BDB612"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2F1F52F1" w14:textId="77777777" w:rsidTr="00451B41">
        <w:trPr>
          <w:trHeight w:val="726"/>
        </w:trPr>
        <w:tc>
          <w:tcPr>
            <w:tcW w:w="579" w:type="dxa"/>
            <w:vAlign w:val="center"/>
          </w:tcPr>
          <w:p w14:paraId="32E43F0E"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16.</w:t>
            </w:r>
          </w:p>
        </w:tc>
        <w:tc>
          <w:tcPr>
            <w:tcW w:w="3931" w:type="dxa"/>
            <w:vAlign w:val="center"/>
          </w:tcPr>
          <w:p w14:paraId="7953BCE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Kelio (gatvės) dangos paviršiaus horizontaliojo ženklinimo atspindžio nustatymas</w:t>
            </w:r>
          </w:p>
        </w:tc>
        <w:tc>
          <w:tcPr>
            <w:tcW w:w="2404" w:type="dxa"/>
            <w:vAlign w:val="center"/>
          </w:tcPr>
          <w:p w14:paraId="1C82A1F8"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1436; ĮT ŽM 12</w:t>
            </w:r>
          </w:p>
        </w:tc>
        <w:tc>
          <w:tcPr>
            <w:tcW w:w="1274" w:type="dxa"/>
            <w:vAlign w:val="center"/>
          </w:tcPr>
          <w:p w14:paraId="5A8C5579"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vieta</w:t>
            </w:r>
          </w:p>
        </w:tc>
        <w:tc>
          <w:tcPr>
            <w:tcW w:w="1415" w:type="dxa"/>
            <w:vAlign w:val="center"/>
          </w:tcPr>
          <w:p w14:paraId="54B7ED8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7ECFDFFD" w14:textId="77777777" w:rsidTr="00451B41">
        <w:trPr>
          <w:trHeight w:val="726"/>
        </w:trPr>
        <w:tc>
          <w:tcPr>
            <w:tcW w:w="579" w:type="dxa"/>
            <w:vAlign w:val="center"/>
          </w:tcPr>
          <w:p w14:paraId="5FBDC2A9"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17.</w:t>
            </w:r>
          </w:p>
        </w:tc>
        <w:tc>
          <w:tcPr>
            <w:tcW w:w="3931" w:type="dxa"/>
            <w:vAlign w:val="center"/>
          </w:tcPr>
          <w:p w14:paraId="0DE1C8C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Kelio elementų cinko dangos storio nustatymas</w:t>
            </w:r>
          </w:p>
        </w:tc>
        <w:tc>
          <w:tcPr>
            <w:tcW w:w="2404" w:type="dxa"/>
            <w:vAlign w:val="center"/>
          </w:tcPr>
          <w:p w14:paraId="29E14088"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ISO 2808, 7B.2 p.</w:t>
            </w:r>
          </w:p>
        </w:tc>
        <w:tc>
          <w:tcPr>
            <w:tcW w:w="1274" w:type="dxa"/>
            <w:vAlign w:val="center"/>
          </w:tcPr>
          <w:p w14:paraId="4175760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23CBA9C"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73391BDD" w14:textId="77777777" w:rsidTr="00451B41">
        <w:trPr>
          <w:trHeight w:val="726"/>
        </w:trPr>
        <w:tc>
          <w:tcPr>
            <w:tcW w:w="579" w:type="dxa"/>
            <w:vAlign w:val="center"/>
          </w:tcPr>
          <w:p w14:paraId="07D0EDA4"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18.</w:t>
            </w:r>
          </w:p>
        </w:tc>
        <w:tc>
          <w:tcPr>
            <w:tcW w:w="3931" w:type="dxa"/>
            <w:vAlign w:val="center"/>
          </w:tcPr>
          <w:p w14:paraId="75396273"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Rato sukibimo su danga matavimai linijiniu metodu su daliniu rato prasisukimu</w:t>
            </w:r>
          </w:p>
        </w:tc>
        <w:tc>
          <w:tcPr>
            <w:tcW w:w="2404" w:type="dxa"/>
            <w:vAlign w:val="center"/>
          </w:tcPr>
          <w:p w14:paraId="3582C69F"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CEN/TS 15901-14; ĮT ASFALTAS 25</w:t>
            </w:r>
          </w:p>
        </w:tc>
        <w:tc>
          <w:tcPr>
            <w:tcW w:w="1274" w:type="dxa"/>
            <w:vAlign w:val="center"/>
          </w:tcPr>
          <w:p w14:paraId="750A8A8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lang w:val="en-US"/>
              </w:rPr>
              <w:t xml:space="preserve">1 </w:t>
            </w:r>
            <w:r w:rsidRPr="00350AD4">
              <w:rPr>
                <w:rFonts w:ascii="Times New Roman" w:eastAsia="Times New Roman" w:hAnsi="Times New Roman" w:cs="Times New Roman"/>
                <w:sz w:val="24"/>
                <w:szCs w:val="24"/>
              </w:rPr>
              <w:t>km</w:t>
            </w:r>
          </w:p>
        </w:tc>
        <w:tc>
          <w:tcPr>
            <w:tcW w:w="1415" w:type="dxa"/>
            <w:vAlign w:val="center"/>
          </w:tcPr>
          <w:p w14:paraId="3070D21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0F8565A0" w14:textId="77777777" w:rsidTr="00451B41">
        <w:trPr>
          <w:trHeight w:val="726"/>
        </w:trPr>
        <w:tc>
          <w:tcPr>
            <w:tcW w:w="579" w:type="dxa"/>
            <w:vAlign w:val="center"/>
          </w:tcPr>
          <w:p w14:paraId="70EEE71E"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19.</w:t>
            </w:r>
          </w:p>
        </w:tc>
        <w:tc>
          <w:tcPr>
            <w:tcW w:w="3931" w:type="dxa"/>
            <w:vAlign w:val="center"/>
          </w:tcPr>
          <w:p w14:paraId="1825513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Asfalto dangos nelygumo matavimas 3 m ilgio liniuote</w:t>
            </w:r>
          </w:p>
        </w:tc>
        <w:tc>
          <w:tcPr>
            <w:tcW w:w="2404" w:type="dxa"/>
            <w:vAlign w:val="center"/>
          </w:tcPr>
          <w:p w14:paraId="6AA9E42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13036-7</w:t>
            </w:r>
          </w:p>
        </w:tc>
        <w:tc>
          <w:tcPr>
            <w:tcW w:w="1274" w:type="dxa"/>
            <w:vAlign w:val="center"/>
          </w:tcPr>
          <w:p w14:paraId="12A1997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C8904A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18AD45D5" w14:textId="77777777" w:rsidTr="00451B41">
        <w:trPr>
          <w:trHeight w:val="726"/>
        </w:trPr>
        <w:tc>
          <w:tcPr>
            <w:tcW w:w="579" w:type="dxa"/>
            <w:vAlign w:val="center"/>
          </w:tcPr>
          <w:p w14:paraId="0B985982"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20.</w:t>
            </w:r>
          </w:p>
        </w:tc>
        <w:tc>
          <w:tcPr>
            <w:tcW w:w="3931" w:type="dxa"/>
            <w:vAlign w:val="center"/>
          </w:tcPr>
          <w:p w14:paraId="6EAE9469"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Asfalto dangos nelygumo IRI metodu nustatymas</w:t>
            </w:r>
          </w:p>
        </w:tc>
        <w:tc>
          <w:tcPr>
            <w:tcW w:w="2404" w:type="dxa"/>
            <w:vAlign w:val="center"/>
          </w:tcPr>
          <w:p w14:paraId="3A806539" w14:textId="77777777" w:rsidR="00171012" w:rsidRPr="00350AD4" w:rsidRDefault="00171012" w:rsidP="00451B41">
            <w:pPr>
              <w:spacing w:after="0" w:line="240" w:lineRule="auto"/>
              <w:jc w:val="center"/>
              <w:rPr>
                <w:rFonts w:ascii="Times New Roman" w:eastAsia="Times New Roman" w:hAnsi="Times New Roman" w:cs="Times New Roman"/>
                <w:sz w:val="24"/>
                <w:szCs w:val="24"/>
                <w:lang w:val="en-US"/>
              </w:rPr>
            </w:pPr>
            <w:r w:rsidRPr="00350AD4">
              <w:rPr>
                <w:rFonts w:ascii="Times New Roman" w:eastAsia="Times New Roman" w:hAnsi="Times New Roman" w:cs="Times New Roman"/>
                <w:sz w:val="24"/>
                <w:szCs w:val="24"/>
              </w:rPr>
              <w:t xml:space="preserve">TN IRI </w:t>
            </w:r>
            <w:r w:rsidRPr="00350AD4">
              <w:rPr>
                <w:rFonts w:ascii="Times New Roman" w:eastAsia="Times New Roman" w:hAnsi="Times New Roman" w:cs="Times New Roman"/>
                <w:sz w:val="24"/>
                <w:szCs w:val="24"/>
                <w:lang w:val="en-US"/>
              </w:rPr>
              <w:t>22</w:t>
            </w:r>
          </w:p>
        </w:tc>
        <w:tc>
          <w:tcPr>
            <w:tcW w:w="1274" w:type="dxa"/>
            <w:vAlign w:val="center"/>
          </w:tcPr>
          <w:p w14:paraId="6AB816E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lang w:val="en-US"/>
              </w:rPr>
              <w:t xml:space="preserve">1 </w:t>
            </w:r>
            <w:r w:rsidRPr="00350AD4">
              <w:rPr>
                <w:rFonts w:ascii="Times New Roman" w:eastAsia="Times New Roman" w:hAnsi="Times New Roman" w:cs="Times New Roman"/>
                <w:sz w:val="24"/>
                <w:szCs w:val="24"/>
              </w:rPr>
              <w:t>km</w:t>
            </w:r>
          </w:p>
        </w:tc>
        <w:tc>
          <w:tcPr>
            <w:tcW w:w="1415" w:type="dxa"/>
            <w:vAlign w:val="center"/>
          </w:tcPr>
          <w:p w14:paraId="33532B3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063299D6" w14:textId="77777777" w:rsidTr="00451B41">
        <w:trPr>
          <w:trHeight w:val="726"/>
        </w:trPr>
        <w:tc>
          <w:tcPr>
            <w:tcW w:w="579" w:type="dxa"/>
            <w:vAlign w:val="center"/>
          </w:tcPr>
          <w:p w14:paraId="4A5CAAFC"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21.</w:t>
            </w:r>
          </w:p>
        </w:tc>
        <w:tc>
          <w:tcPr>
            <w:tcW w:w="3931" w:type="dxa"/>
            <w:vAlign w:val="center"/>
          </w:tcPr>
          <w:p w14:paraId="60185EA3"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Asfalto dangos triukšmo matavimai dangos ir padangos kontakte linijiniu metodu</w:t>
            </w:r>
          </w:p>
        </w:tc>
        <w:tc>
          <w:tcPr>
            <w:tcW w:w="2404" w:type="dxa"/>
            <w:vAlign w:val="center"/>
          </w:tcPr>
          <w:p w14:paraId="21F36BEF"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ISO 11819-2</w:t>
            </w:r>
          </w:p>
        </w:tc>
        <w:tc>
          <w:tcPr>
            <w:tcW w:w="1274" w:type="dxa"/>
            <w:vAlign w:val="center"/>
          </w:tcPr>
          <w:p w14:paraId="128065B3" w14:textId="77777777" w:rsidR="00171012" w:rsidRPr="00350AD4" w:rsidRDefault="00171012" w:rsidP="00451B41">
            <w:pPr>
              <w:spacing w:after="0" w:line="240" w:lineRule="auto"/>
              <w:jc w:val="center"/>
              <w:rPr>
                <w:rFonts w:ascii="Times New Roman" w:eastAsia="Times New Roman" w:hAnsi="Times New Roman" w:cs="Times New Roman"/>
                <w:sz w:val="24"/>
                <w:szCs w:val="24"/>
                <w:lang w:val="en-US"/>
              </w:rPr>
            </w:pPr>
            <w:r w:rsidRPr="00350AD4">
              <w:rPr>
                <w:rFonts w:ascii="Times New Roman" w:eastAsia="Times New Roman" w:hAnsi="Times New Roman" w:cs="Times New Roman"/>
                <w:sz w:val="24"/>
                <w:szCs w:val="24"/>
                <w:lang w:val="en-US"/>
              </w:rPr>
              <w:t xml:space="preserve">1 </w:t>
            </w:r>
            <w:r w:rsidRPr="00350AD4">
              <w:rPr>
                <w:rFonts w:ascii="Times New Roman" w:eastAsia="Times New Roman" w:hAnsi="Times New Roman" w:cs="Times New Roman"/>
                <w:sz w:val="24"/>
                <w:szCs w:val="24"/>
              </w:rPr>
              <w:t>km</w:t>
            </w:r>
          </w:p>
        </w:tc>
        <w:tc>
          <w:tcPr>
            <w:tcW w:w="1415" w:type="dxa"/>
            <w:vAlign w:val="center"/>
          </w:tcPr>
          <w:p w14:paraId="62CA4E8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2580BD2A" w14:textId="77777777" w:rsidTr="00451B41">
        <w:trPr>
          <w:trHeight w:val="726"/>
        </w:trPr>
        <w:tc>
          <w:tcPr>
            <w:tcW w:w="579" w:type="dxa"/>
            <w:vAlign w:val="center"/>
          </w:tcPr>
          <w:p w14:paraId="5E445A97"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22.</w:t>
            </w:r>
          </w:p>
        </w:tc>
        <w:tc>
          <w:tcPr>
            <w:tcW w:w="3931" w:type="dxa"/>
            <w:vAlign w:val="center"/>
          </w:tcPr>
          <w:p w14:paraId="7F54475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 xml:space="preserve">Bituminės hidroizoliacijos sukibimo stiprio atplėšiant nustatymas </w:t>
            </w:r>
          </w:p>
        </w:tc>
        <w:tc>
          <w:tcPr>
            <w:tcW w:w="2404" w:type="dxa"/>
            <w:vAlign w:val="center"/>
          </w:tcPr>
          <w:p w14:paraId="5F42CC4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ĮT DBH 12</w:t>
            </w:r>
          </w:p>
        </w:tc>
        <w:tc>
          <w:tcPr>
            <w:tcW w:w="1274" w:type="dxa"/>
            <w:vAlign w:val="center"/>
          </w:tcPr>
          <w:p w14:paraId="20A44FDC"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A98730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786827A0" w14:textId="77777777" w:rsidTr="00451B41">
        <w:trPr>
          <w:trHeight w:val="1010"/>
        </w:trPr>
        <w:tc>
          <w:tcPr>
            <w:tcW w:w="579" w:type="dxa"/>
            <w:vAlign w:val="center"/>
          </w:tcPr>
          <w:p w14:paraId="56E5B8E4"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23.</w:t>
            </w:r>
          </w:p>
        </w:tc>
        <w:tc>
          <w:tcPr>
            <w:tcW w:w="3931" w:type="dxa"/>
            <w:vAlign w:val="center"/>
          </w:tcPr>
          <w:p w14:paraId="45F2EB5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Bitumo emulsijos paviršiaus apdorojimui tyrimas</w:t>
            </w:r>
          </w:p>
        </w:tc>
        <w:tc>
          <w:tcPr>
            <w:tcW w:w="2404" w:type="dxa"/>
            <w:vAlign w:val="center"/>
          </w:tcPr>
          <w:p w14:paraId="133BC473"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1428, LST EN 12846-1, LST EN 1429</w:t>
            </w:r>
          </w:p>
        </w:tc>
        <w:tc>
          <w:tcPr>
            <w:tcW w:w="1274" w:type="dxa"/>
            <w:vAlign w:val="center"/>
          </w:tcPr>
          <w:p w14:paraId="76EC20B4"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5BAF8AA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445CC5B2" w14:textId="77777777" w:rsidTr="00451B41">
        <w:trPr>
          <w:trHeight w:val="1010"/>
        </w:trPr>
        <w:tc>
          <w:tcPr>
            <w:tcW w:w="579" w:type="dxa"/>
            <w:vAlign w:val="center"/>
          </w:tcPr>
          <w:p w14:paraId="4EC50CFA"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lastRenderedPageBreak/>
              <w:t>24.</w:t>
            </w:r>
          </w:p>
        </w:tc>
        <w:tc>
          <w:tcPr>
            <w:tcW w:w="3931" w:type="dxa"/>
            <w:vAlign w:val="center"/>
          </w:tcPr>
          <w:p w14:paraId="788FA35D"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Kalcio chlorido CACl2 tirpalo koncentracijos žvyrkelio dulkėjimui mažinti tyrimas (Vilniaus rajono kelių (gatvių) su žvyro danga dulkėjimo mažinimo reikalavimai / standartas, patvirtintas 2024-06-14 Vilniaus rajono savivaldybės administracijos įsakymu Nr. A27(1)-787)</w:t>
            </w:r>
          </w:p>
        </w:tc>
        <w:tc>
          <w:tcPr>
            <w:tcW w:w="2404" w:type="dxa"/>
            <w:vAlign w:val="center"/>
          </w:tcPr>
          <w:p w14:paraId="397B311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w:t>
            </w:r>
          </w:p>
        </w:tc>
        <w:tc>
          <w:tcPr>
            <w:tcW w:w="1274" w:type="dxa"/>
            <w:vAlign w:val="center"/>
          </w:tcPr>
          <w:p w14:paraId="4617984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239898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w:t>
            </w:r>
          </w:p>
        </w:tc>
      </w:tr>
      <w:tr w:rsidR="00171012" w:rsidRPr="00350AD4" w14:paraId="143509C5" w14:textId="77777777" w:rsidTr="00451B41">
        <w:trPr>
          <w:trHeight w:val="1010"/>
        </w:trPr>
        <w:tc>
          <w:tcPr>
            <w:tcW w:w="579" w:type="dxa"/>
            <w:vAlign w:val="center"/>
          </w:tcPr>
          <w:p w14:paraId="36192178"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25.</w:t>
            </w:r>
          </w:p>
        </w:tc>
        <w:tc>
          <w:tcPr>
            <w:tcW w:w="3931" w:type="dxa"/>
            <w:vAlign w:val="center"/>
          </w:tcPr>
          <w:p w14:paraId="7D25D05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Kernų iš asfalto dangos paėmimas, ertmių užtaisymas, sluoksnio storio nustatymas ir asfalto sluoksnių sukibimo jėgos nustatymas</w:t>
            </w:r>
          </w:p>
        </w:tc>
        <w:tc>
          <w:tcPr>
            <w:tcW w:w="2404" w:type="dxa"/>
            <w:vAlign w:val="center"/>
          </w:tcPr>
          <w:p w14:paraId="2EB6419E"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LST EN 12697-48</w:t>
            </w:r>
          </w:p>
        </w:tc>
        <w:tc>
          <w:tcPr>
            <w:tcW w:w="1274" w:type="dxa"/>
            <w:vAlign w:val="center"/>
          </w:tcPr>
          <w:p w14:paraId="2100243D"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5" w:type="dxa"/>
            <w:vAlign w:val="center"/>
          </w:tcPr>
          <w:p w14:paraId="1D7B09D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50</w:t>
            </w:r>
          </w:p>
        </w:tc>
      </w:tr>
      <w:tr w:rsidR="00171012" w:rsidRPr="00350AD4" w14:paraId="2676DAB8" w14:textId="77777777" w:rsidTr="00451B41">
        <w:trPr>
          <w:trHeight w:val="1010"/>
        </w:trPr>
        <w:tc>
          <w:tcPr>
            <w:tcW w:w="579" w:type="dxa"/>
            <w:vAlign w:val="center"/>
          </w:tcPr>
          <w:p w14:paraId="51C498CA"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26.</w:t>
            </w:r>
          </w:p>
        </w:tc>
        <w:tc>
          <w:tcPr>
            <w:tcW w:w="3930" w:type="dxa"/>
            <w:vAlign w:val="center"/>
          </w:tcPr>
          <w:p w14:paraId="7E266F7F"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Bandymų rezultatų įvertinimas bei išvados ir rekomendacijų pateikimas</w:t>
            </w:r>
          </w:p>
        </w:tc>
        <w:tc>
          <w:tcPr>
            <w:tcW w:w="2404" w:type="dxa"/>
            <w:vAlign w:val="center"/>
          </w:tcPr>
          <w:p w14:paraId="23904D7B"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w:t>
            </w:r>
          </w:p>
        </w:tc>
        <w:tc>
          <w:tcPr>
            <w:tcW w:w="1274" w:type="dxa"/>
            <w:vAlign w:val="center"/>
          </w:tcPr>
          <w:p w14:paraId="71F9225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val.</w:t>
            </w:r>
          </w:p>
        </w:tc>
        <w:tc>
          <w:tcPr>
            <w:tcW w:w="1416" w:type="dxa"/>
            <w:vAlign w:val="center"/>
          </w:tcPr>
          <w:p w14:paraId="7DA7B92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50</w:t>
            </w:r>
          </w:p>
        </w:tc>
      </w:tr>
      <w:tr w:rsidR="00171012" w:rsidRPr="00350AD4" w14:paraId="14466105" w14:textId="77777777" w:rsidTr="00451B41">
        <w:trPr>
          <w:trHeight w:val="1010"/>
        </w:trPr>
        <w:tc>
          <w:tcPr>
            <w:tcW w:w="579" w:type="dxa"/>
            <w:vAlign w:val="center"/>
          </w:tcPr>
          <w:p w14:paraId="38B19EAF"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27.</w:t>
            </w:r>
          </w:p>
        </w:tc>
        <w:tc>
          <w:tcPr>
            <w:tcW w:w="3930" w:type="dxa"/>
            <w:vAlign w:val="center"/>
          </w:tcPr>
          <w:p w14:paraId="11217140"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Matavimo duomenų analizė ir vertinimas (kai darbus atlieka atestuotas projekto arba statinio ekspertizės vadovas mokslų daktaras)</w:t>
            </w:r>
          </w:p>
        </w:tc>
        <w:tc>
          <w:tcPr>
            <w:tcW w:w="2404" w:type="dxa"/>
            <w:vAlign w:val="center"/>
          </w:tcPr>
          <w:p w14:paraId="4B025747"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w:t>
            </w:r>
          </w:p>
        </w:tc>
        <w:tc>
          <w:tcPr>
            <w:tcW w:w="1274" w:type="dxa"/>
            <w:vAlign w:val="center"/>
          </w:tcPr>
          <w:p w14:paraId="33DB0D05"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val.</w:t>
            </w:r>
          </w:p>
        </w:tc>
        <w:tc>
          <w:tcPr>
            <w:tcW w:w="1416" w:type="dxa"/>
            <w:vAlign w:val="center"/>
          </w:tcPr>
          <w:p w14:paraId="758F449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50</w:t>
            </w:r>
          </w:p>
        </w:tc>
      </w:tr>
      <w:tr w:rsidR="00171012" w:rsidRPr="00350AD4" w14:paraId="6D15F5DC" w14:textId="77777777" w:rsidTr="00451B41">
        <w:trPr>
          <w:trHeight w:val="1010"/>
        </w:trPr>
        <w:tc>
          <w:tcPr>
            <w:tcW w:w="579" w:type="dxa"/>
            <w:vAlign w:val="center"/>
          </w:tcPr>
          <w:p w14:paraId="6B04B77C" w14:textId="77777777" w:rsidR="00171012" w:rsidRPr="00350AD4" w:rsidRDefault="00171012" w:rsidP="00451B41">
            <w:pPr>
              <w:spacing w:after="0" w:line="240" w:lineRule="auto"/>
              <w:ind w:left="113"/>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28.</w:t>
            </w:r>
          </w:p>
        </w:tc>
        <w:tc>
          <w:tcPr>
            <w:tcW w:w="3930" w:type="dxa"/>
            <w:vAlign w:val="center"/>
          </w:tcPr>
          <w:p w14:paraId="2EFFF28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Vidutinio metinio paros eismo intensyvumo matavimai</w:t>
            </w:r>
          </w:p>
        </w:tc>
        <w:tc>
          <w:tcPr>
            <w:tcW w:w="2404" w:type="dxa"/>
            <w:vAlign w:val="center"/>
          </w:tcPr>
          <w:p w14:paraId="2C070C6A"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w:t>
            </w:r>
          </w:p>
        </w:tc>
        <w:tc>
          <w:tcPr>
            <w:tcW w:w="1274" w:type="dxa"/>
            <w:vAlign w:val="center"/>
          </w:tcPr>
          <w:p w14:paraId="25741846"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vnt.</w:t>
            </w:r>
          </w:p>
        </w:tc>
        <w:tc>
          <w:tcPr>
            <w:tcW w:w="1416" w:type="dxa"/>
            <w:vAlign w:val="center"/>
          </w:tcPr>
          <w:p w14:paraId="71D40021" w14:textId="77777777" w:rsidR="00171012" w:rsidRPr="00350AD4" w:rsidRDefault="00171012" w:rsidP="00451B41">
            <w:pPr>
              <w:spacing w:after="0" w:line="240" w:lineRule="auto"/>
              <w:jc w:val="center"/>
              <w:rPr>
                <w:rFonts w:ascii="Times New Roman" w:eastAsia="Times New Roman" w:hAnsi="Times New Roman" w:cs="Times New Roman"/>
                <w:sz w:val="24"/>
                <w:szCs w:val="24"/>
              </w:rPr>
            </w:pPr>
            <w:r w:rsidRPr="00350AD4">
              <w:rPr>
                <w:rFonts w:ascii="Times New Roman" w:eastAsia="Times New Roman" w:hAnsi="Times New Roman" w:cs="Times New Roman"/>
                <w:sz w:val="24"/>
                <w:szCs w:val="24"/>
              </w:rPr>
              <w:t>200</w:t>
            </w:r>
          </w:p>
        </w:tc>
      </w:tr>
    </w:tbl>
    <w:p w14:paraId="7E85ED22" w14:textId="77777777" w:rsidR="00171012" w:rsidRPr="00350AD4" w:rsidRDefault="00171012" w:rsidP="00350AD4">
      <w:pPr>
        <w:jc w:val="both"/>
        <w:rPr>
          <w:rFonts w:ascii="Times New Roman" w:eastAsia="Calibri" w:hAnsi="Times New Roman" w:cs="Times New Roman"/>
        </w:rPr>
      </w:pPr>
      <w:r w:rsidRPr="00350AD4">
        <w:rPr>
          <w:rFonts w:eastAsia="Calibri"/>
        </w:rPr>
        <w:t xml:space="preserve">* </w:t>
      </w:r>
      <w:r w:rsidRPr="00350AD4">
        <w:rPr>
          <w:rFonts w:ascii="Times New Roman" w:eastAsia="Calibri" w:hAnsi="Times New Roman" w:cs="Times New Roman"/>
        </w:rPr>
        <w:t>Arba lygiavertis.</w:t>
      </w:r>
    </w:p>
    <w:p w14:paraId="72E7271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Orientaciniai Vilniaus rajono savivaldybės vietinės reikšmės kelių ir gatvių tiesimo, taisymo (remonto), priežiūros ir saugaus eismo sąlygų užtikrinimo darbų kiekiai 36 mėn. laikotarpiui pagal statybos rūšis: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701"/>
        <w:gridCol w:w="1843"/>
        <w:gridCol w:w="992"/>
      </w:tblGrid>
      <w:tr w:rsidR="00171012" w:rsidRPr="00985624" w14:paraId="53FF90BF" w14:textId="77777777" w:rsidTr="00171012">
        <w:trPr>
          <w:trHeight w:val="571"/>
        </w:trPr>
        <w:tc>
          <w:tcPr>
            <w:tcW w:w="5103" w:type="dxa"/>
            <w:vMerge w:val="restart"/>
            <w:vAlign w:val="center"/>
          </w:tcPr>
          <w:p w14:paraId="28D27871"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t>Priežiūros paslaugų skirstymas pagal darbų rūšis</w:t>
            </w:r>
          </w:p>
        </w:tc>
        <w:tc>
          <w:tcPr>
            <w:tcW w:w="4536" w:type="dxa"/>
            <w:gridSpan w:val="3"/>
            <w:vAlign w:val="center"/>
          </w:tcPr>
          <w:p w14:paraId="2D63429F"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t>Orientaciniai darbų kiekiai 36 mėn. laikotarpiui pagal statybos rūšį,  %</w:t>
            </w:r>
          </w:p>
        </w:tc>
      </w:tr>
      <w:tr w:rsidR="00171012" w:rsidRPr="00985624" w14:paraId="22F5801D" w14:textId="77777777" w:rsidTr="00171012">
        <w:trPr>
          <w:trHeight w:val="1004"/>
        </w:trPr>
        <w:tc>
          <w:tcPr>
            <w:tcW w:w="5103" w:type="dxa"/>
            <w:vMerge/>
            <w:vAlign w:val="center"/>
          </w:tcPr>
          <w:p w14:paraId="0E60D811" w14:textId="77777777" w:rsidR="00171012" w:rsidRPr="00985624" w:rsidRDefault="00171012" w:rsidP="00985624">
            <w:pPr>
              <w:spacing w:after="0" w:line="240" w:lineRule="auto"/>
              <w:jc w:val="both"/>
              <w:rPr>
                <w:rFonts w:ascii="Times New Roman" w:eastAsia="Calibri" w:hAnsi="Times New Roman" w:cs="Times New Roman"/>
                <w:b/>
                <w:sz w:val="24"/>
                <w:szCs w:val="24"/>
              </w:rPr>
            </w:pPr>
          </w:p>
        </w:tc>
        <w:tc>
          <w:tcPr>
            <w:tcW w:w="1701" w:type="dxa"/>
            <w:vAlign w:val="center"/>
          </w:tcPr>
          <w:p w14:paraId="344DAE23"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t>Paprastasis bei kapitalinis remontas</w:t>
            </w:r>
          </w:p>
        </w:tc>
        <w:tc>
          <w:tcPr>
            <w:tcW w:w="1843" w:type="dxa"/>
            <w:vAlign w:val="center"/>
          </w:tcPr>
          <w:p w14:paraId="231E43C4"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t>Rekonstrukcija</w:t>
            </w:r>
          </w:p>
        </w:tc>
        <w:tc>
          <w:tcPr>
            <w:tcW w:w="992" w:type="dxa"/>
            <w:vAlign w:val="center"/>
          </w:tcPr>
          <w:p w14:paraId="5B1A81E1"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t>Nauja statyba</w:t>
            </w:r>
          </w:p>
        </w:tc>
      </w:tr>
      <w:tr w:rsidR="00171012" w:rsidRPr="00985624" w14:paraId="61D92C20" w14:textId="77777777" w:rsidTr="00171012">
        <w:trPr>
          <w:trHeight w:val="529"/>
        </w:trPr>
        <w:tc>
          <w:tcPr>
            <w:tcW w:w="5103" w:type="dxa"/>
            <w:vAlign w:val="center"/>
          </w:tcPr>
          <w:p w14:paraId="3F40972D"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 xml:space="preserve">Vilniaus rajono vietinės reikšmės kelių ir gatvių priežiūros darbų ir paprastojo, kapitalinio remonto, rekonstrukcijos ir tiesimo darbai </w:t>
            </w:r>
          </w:p>
        </w:tc>
        <w:tc>
          <w:tcPr>
            <w:tcW w:w="1701" w:type="dxa"/>
            <w:vAlign w:val="center"/>
          </w:tcPr>
          <w:p w14:paraId="2BF46D7E" w14:textId="77777777" w:rsidR="00171012" w:rsidRPr="00985624" w:rsidRDefault="00171012" w:rsidP="00985624">
            <w:pPr>
              <w:spacing w:after="0" w:line="240" w:lineRule="auto"/>
              <w:jc w:val="both"/>
              <w:rPr>
                <w:rFonts w:ascii="Times New Roman" w:eastAsia="Calibri" w:hAnsi="Times New Roman" w:cs="Times New Roman"/>
                <w:sz w:val="24"/>
                <w:szCs w:val="24"/>
              </w:rPr>
            </w:pPr>
            <w:r w:rsidRPr="00985624">
              <w:rPr>
                <w:rFonts w:ascii="Times New Roman" w:eastAsia="Calibri" w:hAnsi="Times New Roman" w:cs="Times New Roman"/>
                <w:sz w:val="24"/>
                <w:szCs w:val="24"/>
              </w:rPr>
              <w:t>75</w:t>
            </w:r>
          </w:p>
        </w:tc>
        <w:tc>
          <w:tcPr>
            <w:tcW w:w="1843" w:type="dxa"/>
            <w:vAlign w:val="center"/>
          </w:tcPr>
          <w:p w14:paraId="5B1953F0" w14:textId="77777777" w:rsidR="00171012" w:rsidRPr="00985624" w:rsidRDefault="00171012" w:rsidP="00985624">
            <w:pPr>
              <w:spacing w:after="0" w:line="240" w:lineRule="auto"/>
              <w:jc w:val="both"/>
              <w:rPr>
                <w:rFonts w:ascii="Times New Roman" w:eastAsia="Calibri" w:hAnsi="Times New Roman" w:cs="Times New Roman"/>
                <w:sz w:val="24"/>
                <w:szCs w:val="24"/>
              </w:rPr>
            </w:pPr>
            <w:r w:rsidRPr="00985624">
              <w:rPr>
                <w:rFonts w:ascii="Times New Roman" w:eastAsia="Calibri" w:hAnsi="Times New Roman" w:cs="Times New Roman"/>
                <w:sz w:val="24"/>
                <w:szCs w:val="24"/>
              </w:rPr>
              <w:t>20</w:t>
            </w:r>
          </w:p>
        </w:tc>
        <w:tc>
          <w:tcPr>
            <w:tcW w:w="992" w:type="dxa"/>
            <w:vAlign w:val="center"/>
          </w:tcPr>
          <w:p w14:paraId="75B5FDDE" w14:textId="77777777" w:rsidR="00171012" w:rsidRPr="00985624" w:rsidRDefault="00171012" w:rsidP="00985624">
            <w:pPr>
              <w:spacing w:after="0" w:line="240" w:lineRule="auto"/>
              <w:jc w:val="both"/>
              <w:rPr>
                <w:rFonts w:ascii="Times New Roman" w:eastAsia="Calibri" w:hAnsi="Times New Roman" w:cs="Times New Roman"/>
                <w:sz w:val="24"/>
                <w:szCs w:val="24"/>
              </w:rPr>
            </w:pPr>
            <w:r w:rsidRPr="00985624">
              <w:rPr>
                <w:rFonts w:ascii="Times New Roman" w:eastAsia="Calibri" w:hAnsi="Times New Roman" w:cs="Times New Roman"/>
                <w:sz w:val="24"/>
                <w:szCs w:val="24"/>
              </w:rPr>
              <w:t>5</w:t>
            </w:r>
          </w:p>
        </w:tc>
      </w:tr>
    </w:tbl>
    <w:p w14:paraId="703B8CB0" w14:textId="77777777" w:rsidR="00985624" w:rsidRDefault="00985624" w:rsidP="00985624">
      <w:pPr>
        <w:spacing w:after="0" w:line="240" w:lineRule="auto"/>
        <w:jc w:val="both"/>
        <w:rPr>
          <w:rFonts w:ascii="Times New Roman" w:eastAsia="Times New Roman" w:hAnsi="Times New Roman" w:cs="Times New Roman"/>
          <w:sz w:val="24"/>
          <w:szCs w:val="24"/>
        </w:rPr>
      </w:pPr>
    </w:p>
    <w:p w14:paraId="637EB8D7" w14:textId="6313233B"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Vilniaus rajono savivaldybės vietinės reikšmės kelių ir gatvių tiesimo, taisymo (remonto), priežiūros ir saugaus eismo sąlygų užtikrinimo orientacinis darbų pasiskirstymas pagal rūšis:</w:t>
      </w:r>
    </w:p>
    <w:p w14:paraId="0F85FB8E"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Asfaltbetonio dangos įrengimo darbų kiekis apie 50 %;</w:t>
      </w:r>
    </w:p>
    <w:p w14:paraId="22103C32"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Žvyro dangos įrengimo darbų kiekis apie 25 %;</w:t>
      </w:r>
    </w:p>
    <w:p w14:paraId="63E21A3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Kelių ir gatvių priežiūros darbų kiekis apie 25 %.</w:t>
      </w:r>
    </w:p>
    <w:p w14:paraId="74137CF9" w14:textId="77777777" w:rsidR="00171012" w:rsidRPr="00985624" w:rsidRDefault="00171012" w:rsidP="00985624">
      <w:pPr>
        <w:spacing w:after="0" w:line="240" w:lineRule="auto"/>
        <w:jc w:val="both"/>
        <w:rPr>
          <w:rFonts w:ascii="Times New Roman" w:eastAsia="Calibri" w:hAnsi="Times New Roman" w:cs="Times New Roman"/>
          <w:b/>
          <w:sz w:val="24"/>
          <w:szCs w:val="24"/>
        </w:rPr>
      </w:pPr>
      <w:r w:rsidRPr="00985624">
        <w:rPr>
          <w:rFonts w:ascii="Times New Roman" w:eastAsia="Calibri" w:hAnsi="Times New Roman" w:cs="Times New Roman"/>
          <w:b/>
          <w:sz w:val="24"/>
          <w:szCs w:val="24"/>
        </w:rPr>
        <w:lastRenderedPageBreak/>
        <w:t>Pastaba: orientaciniai darbų kiekiai gali keistis pagal faktinius užsakovo (Vilniaus rajono savivaldybės administracijos) poreikius.</w:t>
      </w:r>
    </w:p>
    <w:p w14:paraId="2AAE5EFC" w14:textId="77777777" w:rsidR="00171012" w:rsidRPr="00985624" w:rsidRDefault="00171012" w:rsidP="00985624">
      <w:pPr>
        <w:spacing w:after="0" w:line="240" w:lineRule="auto"/>
        <w:jc w:val="both"/>
        <w:rPr>
          <w:rFonts w:ascii="Times New Roman" w:eastAsia="Calibri" w:hAnsi="Times New Roman" w:cs="Times New Roman"/>
          <w:b/>
          <w:sz w:val="24"/>
          <w:szCs w:val="24"/>
        </w:rPr>
      </w:pPr>
    </w:p>
    <w:p w14:paraId="7E7EAD34"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 xml:space="preserve">Tiekėjas per visą sutarties laikotarpį turės palaikyti glaudžius ryšius su </w:t>
      </w:r>
      <w:r w:rsidRPr="00985624">
        <w:rPr>
          <w:rFonts w:ascii="Times New Roman" w:eastAsia="Times New Roman" w:hAnsi="Times New Roman" w:cs="Times New Roman"/>
          <w:bCs/>
          <w:sz w:val="24"/>
          <w:szCs w:val="24"/>
        </w:rPr>
        <w:t>Vilniaus rajono savivaldybės administracija</w:t>
      </w:r>
      <w:r w:rsidRPr="00985624">
        <w:rPr>
          <w:rFonts w:ascii="Times New Roman" w:eastAsia="Times New Roman" w:hAnsi="Times New Roman" w:cs="Times New Roman"/>
          <w:sz w:val="24"/>
          <w:szCs w:val="24"/>
        </w:rPr>
        <w:t xml:space="preserve">. </w:t>
      </w:r>
    </w:p>
    <w:p w14:paraId="5CC7A4EA"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Tiekėjas turės teikti konsultacijas dėl gautų pretenzijų ir kitai klausimais, atsiradusiais darbų vykdymo metu dėl atliktų laboratorinių tyrimų.</w:t>
      </w:r>
    </w:p>
    <w:p w14:paraId="720E9D1D"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p>
    <w:p w14:paraId="35AE6842" w14:textId="77777777" w:rsidR="00171012" w:rsidRPr="00985624" w:rsidRDefault="00171012" w:rsidP="00985624">
      <w:pPr>
        <w:spacing w:after="0" w:line="240" w:lineRule="auto"/>
        <w:jc w:val="center"/>
        <w:rPr>
          <w:rFonts w:ascii="Times New Roman" w:eastAsia="Calibri" w:hAnsi="Times New Roman" w:cs="Times New Roman"/>
          <w:b/>
          <w:sz w:val="24"/>
          <w:szCs w:val="24"/>
        </w:rPr>
      </w:pPr>
      <w:r w:rsidRPr="00985624">
        <w:rPr>
          <w:rFonts w:ascii="Times New Roman" w:eastAsia="Calibri" w:hAnsi="Times New Roman" w:cs="Times New Roman"/>
          <w:b/>
          <w:sz w:val="24"/>
          <w:szCs w:val="24"/>
        </w:rPr>
        <w:t>4. ŠALIŲ RIZIKA</w:t>
      </w:r>
    </w:p>
    <w:p w14:paraId="7EE2763A" w14:textId="77777777" w:rsidR="00171012" w:rsidRPr="00985624" w:rsidRDefault="00171012" w:rsidP="00985624">
      <w:pPr>
        <w:spacing w:after="0" w:line="240" w:lineRule="auto"/>
        <w:jc w:val="both"/>
        <w:rPr>
          <w:rFonts w:ascii="Times New Roman" w:eastAsia="Times New Roman" w:hAnsi="Times New Roman" w:cs="Times New Roman"/>
          <w:sz w:val="24"/>
          <w:szCs w:val="24"/>
          <w:u w:val="single"/>
        </w:rPr>
      </w:pPr>
      <w:r w:rsidRPr="00985624">
        <w:rPr>
          <w:rFonts w:ascii="Times New Roman" w:eastAsia="Times New Roman" w:hAnsi="Times New Roman" w:cs="Times New Roman"/>
          <w:sz w:val="24"/>
          <w:szCs w:val="24"/>
          <w:u w:val="single"/>
        </w:rPr>
        <w:t>Tiekėjo rizika yra ši:</w:t>
      </w:r>
    </w:p>
    <w:p w14:paraId="50DE8F7F"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tiekėjo nenumatytos sąlygos, prastovos ir viršijimai, kuro ir kitų kainų kitimas, nepalankios oro sąlygos;</w:t>
      </w:r>
    </w:p>
    <w:p w14:paraId="0533E1DE"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tiekėjo prastovos dėl komunalinių paslaugų įmonių kaltės, kt.;</w:t>
      </w:r>
    </w:p>
    <w:p w14:paraId="326CB64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tiekėjo darbuotojų tinkamumas vykdyti savo užduotis;</w:t>
      </w:r>
    </w:p>
    <w:p w14:paraId="0F987C5C"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tiekėjo darbuotojų pasikeitimas;</w:t>
      </w:r>
    </w:p>
    <w:p w14:paraId="67E7975B"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atsitiktinė žala;</w:t>
      </w:r>
    </w:p>
    <w:p w14:paraId="3AA67844"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aplinkos ir archeologijos klausimai.</w:t>
      </w:r>
    </w:p>
    <w:p w14:paraId="1F60AC5C"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p>
    <w:p w14:paraId="5AC10F3A" w14:textId="77777777" w:rsidR="00171012" w:rsidRPr="00985624" w:rsidRDefault="00171012" w:rsidP="00985624">
      <w:pPr>
        <w:spacing w:after="0" w:line="240" w:lineRule="auto"/>
        <w:jc w:val="both"/>
        <w:rPr>
          <w:rFonts w:ascii="Times New Roman" w:eastAsia="Times New Roman" w:hAnsi="Times New Roman" w:cs="Times New Roman"/>
          <w:sz w:val="24"/>
          <w:szCs w:val="24"/>
          <w:u w:val="single"/>
        </w:rPr>
      </w:pPr>
      <w:r w:rsidRPr="00985624">
        <w:rPr>
          <w:rFonts w:ascii="Times New Roman" w:eastAsia="Times New Roman" w:hAnsi="Times New Roman" w:cs="Times New Roman"/>
          <w:sz w:val="24"/>
          <w:szCs w:val="24"/>
          <w:u w:val="single"/>
        </w:rPr>
        <w:t>Vilniaus rajono savivaldybės rizika yra ši:</w:t>
      </w:r>
    </w:p>
    <w:p w14:paraId="3B71FAB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planavimo rizika;</w:t>
      </w:r>
    </w:p>
    <w:p w14:paraId="1EAB0AE1"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viešųjų pirkimų procedūrų vykdymo nesklandumai (pvz. nutraukti darbų pirkimai);</w:t>
      </w:r>
    </w:p>
    <w:p w14:paraId="22CD2485"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teisės aktų pakeitimai, turintys ypač didelę reikšmę tiekėjo pajamoms ar darbui;</w:t>
      </w:r>
    </w:p>
    <w:p w14:paraId="32FEC06F"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statybos rangovo nepajėgumas vykdyti darbus;</w:t>
      </w:r>
    </w:p>
    <w:p w14:paraId="72292C0D"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atsakomybė už savo darbuotojų veiklą, susijusią su paslaugų sutartimi;</w:t>
      </w:r>
    </w:p>
    <w:p w14:paraId="308BE4BC"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kitos nenumatytos aplinkybės (force majeure).</w:t>
      </w:r>
    </w:p>
    <w:p w14:paraId="01D2DD70" w14:textId="77777777" w:rsidR="00171012" w:rsidRPr="00985624" w:rsidRDefault="00171012" w:rsidP="00985624">
      <w:pPr>
        <w:spacing w:after="0" w:line="240" w:lineRule="auto"/>
        <w:jc w:val="center"/>
        <w:rPr>
          <w:rFonts w:ascii="Times New Roman" w:eastAsia="Times New Roman" w:hAnsi="Times New Roman" w:cs="Times New Roman"/>
          <w:sz w:val="24"/>
          <w:szCs w:val="24"/>
        </w:rPr>
      </w:pPr>
    </w:p>
    <w:p w14:paraId="1185BCB3" w14:textId="77777777" w:rsidR="00171012" w:rsidRDefault="00171012" w:rsidP="00985624">
      <w:pPr>
        <w:spacing w:after="0" w:line="240" w:lineRule="auto"/>
        <w:jc w:val="center"/>
        <w:rPr>
          <w:rFonts w:ascii="Times New Roman" w:eastAsia="Times New Roman" w:hAnsi="Times New Roman" w:cs="Times New Roman"/>
          <w:b/>
          <w:sz w:val="24"/>
          <w:szCs w:val="24"/>
        </w:rPr>
      </w:pPr>
      <w:r w:rsidRPr="00985624">
        <w:rPr>
          <w:rFonts w:ascii="Times New Roman" w:eastAsia="Calibri" w:hAnsi="Times New Roman" w:cs="Times New Roman"/>
          <w:b/>
          <w:sz w:val="24"/>
          <w:szCs w:val="24"/>
        </w:rPr>
        <w:t>5. </w:t>
      </w:r>
      <w:r w:rsidRPr="00985624">
        <w:rPr>
          <w:rFonts w:ascii="Times New Roman" w:eastAsia="Times New Roman" w:hAnsi="Times New Roman" w:cs="Times New Roman"/>
          <w:b/>
          <w:sz w:val="24"/>
          <w:szCs w:val="24"/>
        </w:rPr>
        <w:t>LABORATORINIAI TYRIMAI IR BANDYMAI</w:t>
      </w:r>
    </w:p>
    <w:p w14:paraId="7E188FC1" w14:textId="77777777" w:rsidR="00561D04" w:rsidRPr="00985624" w:rsidRDefault="00561D04" w:rsidP="00985624">
      <w:pPr>
        <w:spacing w:after="0" w:line="240" w:lineRule="auto"/>
        <w:jc w:val="center"/>
        <w:rPr>
          <w:rFonts w:ascii="Times New Roman" w:eastAsia="Calibri" w:hAnsi="Times New Roman" w:cs="Times New Roman"/>
          <w:b/>
          <w:sz w:val="24"/>
          <w:szCs w:val="24"/>
        </w:rPr>
      </w:pPr>
    </w:p>
    <w:p w14:paraId="52A4DC8C"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Reikia kontroliuoti statybos darbams naudojamų kelių statybinių medžiagų, jų mišinių bei gaminių ir dirbinių atitikimą projektui, privalomiesiems kelių statinių ir tiesinių bei kitų normatyvinių dokumentų reikalavimams. Tai nustatoma atliekant laboratorinius tyrimus ir bandymus. Tokius tyrimus ir bandymus turi teisę atlikti tik akredituotos laboratorijos. Tiekėjo darbas turi būti suplanuotas ir organizuojamas taip, kad būtų tinkamai ir laiku įvykdyti visi būtini laboratoriniai tyrimai ir bandymai.</w:t>
      </w:r>
    </w:p>
    <w:p w14:paraId="19ADB636"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Laboratoriniai bandymai, tyrimai ir matavimai turi būti atlikti vadovaujantis:</w:t>
      </w:r>
    </w:p>
    <w:p w14:paraId="3833F6CE"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galiojančiais laboratorinių bandymų standartais, instrukcijomis bei metodikomis;</w:t>
      </w:r>
    </w:p>
    <w:p w14:paraId="3C9017B9"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bendraisiais akredituotoms laboratorijoms keliamais reikalavimais;</w:t>
      </w:r>
    </w:p>
    <w:p w14:paraId="7EEAFAB5"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kokybės kontrolės sistema įmonėje ir laboratorijoje.</w:t>
      </w:r>
    </w:p>
    <w:p w14:paraId="17A0DE2E"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Laboratoriniams darbams ir matavimams objektuose turi būti naudojamos šiuolaikinės, patikimos ir tikslios matavimo priemonės, bandymų įrengimai ir prietaisai. Visos matavimo priemonės ir įrengimai turi būti metrologiškai įteisinti arba turi būti atlikta patikra pagal gamintojo numatytą metodiką.</w:t>
      </w:r>
    </w:p>
    <w:p w14:paraId="117837E5"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Atliekant bandymus, matavimus ir tyrimus keliuose privaloma laikytis visų darbo saugos reikalavimų. Darbo vietos turi būti apstatytos ženklais pagal galiojančias instrukcijas ir nekelti pavojaus eismo dalyviams. Ertmės, kurios lieka paėmus kerną iš asfaltbetonio dangos, turi būti nedelsiant užtaisytos asfaltbetonio mišiniu.</w:t>
      </w:r>
    </w:p>
    <w:p w14:paraId="4C0513F9"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Esant būtinybei ar Vilniaus rajono savivaldybei pageidaujant, tiekėjas organizuoja kelių statybinių medžiagų, mišinių pavyzdžių paėmimą iš gamyklų, karjerų bei medžiagų ruošimo vietų.</w:t>
      </w:r>
    </w:p>
    <w:p w14:paraId="79DC11BE"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p>
    <w:p w14:paraId="0AA1A182" w14:textId="77777777" w:rsidR="00171012" w:rsidRDefault="00171012" w:rsidP="00985624">
      <w:pPr>
        <w:spacing w:after="0" w:line="240" w:lineRule="auto"/>
        <w:jc w:val="center"/>
        <w:rPr>
          <w:rFonts w:ascii="Times New Roman" w:eastAsia="Times New Roman" w:hAnsi="Times New Roman" w:cs="Times New Roman"/>
          <w:b/>
          <w:sz w:val="24"/>
          <w:szCs w:val="24"/>
        </w:rPr>
      </w:pPr>
      <w:r w:rsidRPr="00985624">
        <w:rPr>
          <w:rFonts w:ascii="Times New Roman" w:eastAsia="Calibri" w:hAnsi="Times New Roman" w:cs="Times New Roman"/>
          <w:b/>
          <w:sz w:val="24"/>
          <w:szCs w:val="24"/>
        </w:rPr>
        <w:t xml:space="preserve">6. </w:t>
      </w:r>
      <w:r w:rsidRPr="00985624">
        <w:rPr>
          <w:rFonts w:ascii="Times New Roman" w:eastAsia="Times New Roman" w:hAnsi="Times New Roman" w:cs="Times New Roman"/>
          <w:b/>
          <w:sz w:val="24"/>
          <w:szCs w:val="24"/>
        </w:rPr>
        <w:t>TIEKĖJO APRŪPINIMAS</w:t>
      </w:r>
    </w:p>
    <w:p w14:paraId="41F4487D" w14:textId="77777777" w:rsidR="00561D04" w:rsidRPr="00985624" w:rsidRDefault="00561D04" w:rsidP="00985624">
      <w:pPr>
        <w:spacing w:after="0" w:line="240" w:lineRule="auto"/>
        <w:jc w:val="center"/>
        <w:rPr>
          <w:rFonts w:ascii="Times New Roman" w:eastAsia="Calibri" w:hAnsi="Times New Roman" w:cs="Times New Roman"/>
          <w:b/>
          <w:sz w:val="24"/>
          <w:szCs w:val="24"/>
        </w:rPr>
      </w:pPr>
    </w:p>
    <w:p w14:paraId="75BDB8E3"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Paslaugoms suteikti tiekėjas turi būti apsirūpinęs būtina technika, patalpomis, transportu, ryšio priemonėmis, kompiuteriais. Tiekėjas turi taip organizuoti darbą, kad operatyviai, kompetentingai atliktų reikiamus matavimus ir bandymus, laiku paimtų medžiagų, mišinių pavyzdžius ir pristatytų juos į laboratoriją.</w:t>
      </w:r>
    </w:p>
    <w:p w14:paraId="0A6AD34E" w14:textId="77777777" w:rsidR="00171012" w:rsidRPr="00985624" w:rsidRDefault="00171012" w:rsidP="00985624">
      <w:pPr>
        <w:spacing w:after="0" w:line="240" w:lineRule="auto"/>
        <w:jc w:val="both"/>
        <w:rPr>
          <w:rFonts w:ascii="Times New Roman" w:eastAsia="Calibri" w:hAnsi="Times New Roman" w:cs="Times New Roman"/>
          <w:sz w:val="24"/>
          <w:szCs w:val="24"/>
        </w:rPr>
      </w:pPr>
    </w:p>
    <w:p w14:paraId="3F390E1C" w14:textId="77777777" w:rsidR="00171012" w:rsidRDefault="00171012" w:rsidP="00985624">
      <w:pPr>
        <w:spacing w:after="0" w:line="240" w:lineRule="auto"/>
        <w:jc w:val="center"/>
        <w:rPr>
          <w:rFonts w:ascii="Times New Roman" w:eastAsia="Times New Roman" w:hAnsi="Times New Roman" w:cs="Times New Roman"/>
          <w:b/>
          <w:sz w:val="24"/>
          <w:szCs w:val="24"/>
        </w:rPr>
      </w:pPr>
      <w:r w:rsidRPr="00985624">
        <w:rPr>
          <w:rFonts w:ascii="Times New Roman" w:eastAsia="Calibri" w:hAnsi="Times New Roman" w:cs="Times New Roman"/>
          <w:b/>
          <w:sz w:val="24"/>
          <w:szCs w:val="24"/>
        </w:rPr>
        <w:t>7. </w:t>
      </w:r>
      <w:r w:rsidRPr="00985624">
        <w:rPr>
          <w:rFonts w:ascii="Times New Roman" w:eastAsia="Times New Roman" w:hAnsi="Times New Roman" w:cs="Times New Roman"/>
          <w:b/>
          <w:sz w:val="24"/>
          <w:szCs w:val="24"/>
        </w:rPr>
        <w:t>TIEKĖJO DOKUMENTŲ APSKAITA</w:t>
      </w:r>
    </w:p>
    <w:p w14:paraId="07E624C7" w14:textId="77777777" w:rsidR="00561D04" w:rsidRPr="00985624" w:rsidRDefault="00561D04" w:rsidP="00985624">
      <w:pPr>
        <w:spacing w:after="0" w:line="240" w:lineRule="auto"/>
        <w:jc w:val="center"/>
        <w:rPr>
          <w:rFonts w:ascii="Times New Roman" w:eastAsia="Calibri" w:hAnsi="Times New Roman" w:cs="Times New Roman"/>
          <w:b/>
          <w:sz w:val="24"/>
          <w:szCs w:val="24"/>
        </w:rPr>
      </w:pPr>
    </w:p>
    <w:p w14:paraId="0ADF198C"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Paslaugų sutarties laikotarpiu Tiekėjas turi registruoti ir saugoti visus gaunamus ir siunčiamus bei kitus veiklos dokumentus.</w:t>
      </w:r>
    </w:p>
    <w:p w14:paraId="2BE3CD61"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Tiekėjas turi teikti Vilniaus rajono savivaldybės administracijai duomenis ar dokumentus, reikalingus vertinant jo įgyvendintą veiklą, kad teikiami dokumentai būtų sistemingai surūšiuoti, teisingi, aiškūs, atsekami, palyginami bei pakankami įgyvendintai veiklai pagrįsti.</w:t>
      </w:r>
    </w:p>
    <w:p w14:paraId="5D4ABA95"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p>
    <w:p w14:paraId="16E4D6C0" w14:textId="77777777" w:rsidR="00171012" w:rsidRDefault="00171012" w:rsidP="00985624">
      <w:pPr>
        <w:spacing w:after="0" w:line="240" w:lineRule="auto"/>
        <w:jc w:val="center"/>
        <w:rPr>
          <w:rFonts w:ascii="Times New Roman" w:eastAsia="Times New Roman" w:hAnsi="Times New Roman" w:cs="Times New Roman"/>
          <w:b/>
          <w:sz w:val="24"/>
          <w:szCs w:val="24"/>
        </w:rPr>
      </w:pPr>
      <w:r w:rsidRPr="00985624">
        <w:rPr>
          <w:rFonts w:ascii="Times New Roman" w:eastAsia="Times New Roman" w:hAnsi="Times New Roman" w:cs="Times New Roman"/>
          <w:b/>
          <w:sz w:val="24"/>
          <w:szCs w:val="24"/>
        </w:rPr>
        <w:t>8. ATSISKAITYMO DOKUMENTAI</w:t>
      </w:r>
    </w:p>
    <w:p w14:paraId="7EE73A53" w14:textId="77777777" w:rsidR="00561D04" w:rsidRPr="00985624" w:rsidRDefault="00561D04" w:rsidP="00985624">
      <w:pPr>
        <w:spacing w:after="0" w:line="240" w:lineRule="auto"/>
        <w:jc w:val="center"/>
        <w:rPr>
          <w:rFonts w:ascii="Times New Roman" w:eastAsia="Calibri" w:hAnsi="Times New Roman" w:cs="Times New Roman"/>
          <w:b/>
          <w:sz w:val="24"/>
          <w:szCs w:val="24"/>
        </w:rPr>
      </w:pPr>
    </w:p>
    <w:p w14:paraId="640F3773" w14:textId="77777777" w:rsidR="00171012" w:rsidRPr="00985624" w:rsidRDefault="00171012" w:rsidP="00985624">
      <w:pPr>
        <w:spacing w:after="0" w:line="240" w:lineRule="auto"/>
        <w:jc w:val="both"/>
        <w:rPr>
          <w:rFonts w:ascii="Times New Roman" w:eastAsia="Calibri" w:hAnsi="Times New Roman" w:cs="Times New Roman"/>
          <w:sz w:val="24"/>
          <w:szCs w:val="24"/>
        </w:rPr>
      </w:pPr>
      <w:r w:rsidRPr="00985624">
        <w:rPr>
          <w:rFonts w:ascii="Times New Roman" w:eastAsia="Calibri" w:hAnsi="Times New Roman" w:cs="Times New Roman"/>
          <w:sz w:val="24"/>
          <w:szCs w:val="24"/>
        </w:rPr>
        <w:t>Laboratoriniams tyrimams ir bandymams nustatomi fiksuoti įkainiai, kurie įrašyti Sutarties priede „Pasiūlymas“. Laboratorinių tyrimų ir bandymų kaina, kuri bus sumokėta tiekėjui, priklausys nuo faktiškai atliktų visų laboratorinių tyrimų ir bandymų kiekių. Ši kainos dalis gaunama laboratorinių tyrimų ir bandymų faktinius kiekius padauginant iš atitinkamų laboratorinių tyrimų ir bandymų įkainių, nurodytų Sutarties priede „Pasiūlymas“.</w:t>
      </w:r>
    </w:p>
    <w:p w14:paraId="36CF1D5B" w14:textId="77777777" w:rsidR="00171012" w:rsidRPr="00985624" w:rsidRDefault="00171012" w:rsidP="00985624">
      <w:pPr>
        <w:spacing w:after="0" w:line="240" w:lineRule="auto"/>
        <w:jc w:val="both"/>
        <w:rPr>
          <w:rFonts w:ascii="Times New Roman" w:eastAsia="Calibri" w:hAnsi="Times New Roman" w:cs="Times New Roman"/>
          <w:sz w:val="24"/>
          <w:szCs w:val="24"/>
        </w:rPr>
      </w:pPr>
    </w:p>
    <w:p w14:paraId="42A5F916" w14:textId="77777777" w:rsidR="00171012" w:rsidRDefault="00171012" w:rsidP="00985624">
      <w:pPr>
        <w:spacing w:after="0" w:line="240" w:lineRule="auto"/>
        <w:jc w:val="center"/>
        <w:rPr>
          <w:rFonts w:ascii="Times New Roman" w:eastAsia="Calibri" w:hAnsi="Times New Roman" w:cs="Times New Roman"/>
          <w:b/>
          <w:bCs/>
          <w:sz w:val="24"/>
          <w:szCs w:val="24"/>
        </w:rPr>
      </w:pPr>
      <w:r w:rsidRPr="00985624">
        <w:rPr>
          <w:rFonts w:ascii="Times New Roman" w:eastAsia="Calibri" w:hAnsi="Times New Roman" w:cs="Times New Roman"/>
          <w:b/>
          <w:bCs/>
          <w:sz w:val="24"/>
          <w:szCs w:val="24"/>
        </w:rPr>
        <w:t>ATASKAITOS</w:t>
      </w:r>
    </w:p>
    <w:p w14:paraId="592B90AB" w14:textId="77777777" w:rsidR="00561D04" w:rsidRPr="00985624" w:rsidRDefault="00561D04" w:rsidP="00985624">
      <w:pPr>
        <w:spacing w:after="0" w:line="240" w:lineRule="auto"/>
        <w:jc w:val="center"/>
        <w:rPr>
          <w:rFonts w:ascii="Times New Roman" w:eastAsia="Calibri" w:hAnsi="Times New Roman" w:cs="Times New Roman"/>
          <w:sz w:val="24"/>
          <w:szCs w:val="24"/>
        </w:rPr>
      </w:pPr>
    </w:p>
    <w:p w14:paraId="74519057" w14:textId="77777777" w:rsidR="00171012" w:rsidRPr="00985624" w:rsidRDefault="00171012" w:rsidP="00985624">
      <w:pPr>
        <w:spacing w:after="0" w:line="240" w:lineRule="auto"/>
        <w:jc w:val="both"/>
        <w:rPr>
          <w:rFonts w:ascii="Times New Roman" w:eastAsia="Times New Roman" w:hAnsi="Times New Roman" w:cs="Times New Roman"/>
          <w:b/>
          <w:sz w:val="24"/>
          <w:szCs w:val="24"/>
        </w:rPr>
      </w:pPr>
      <w:r w:rsidRPr="00985624">
        <w:rPr>
          <w:rFonts w:ascii="Times New Roman" w:eastAsia="Times New Roman" w:hAnsi="Times New Roman" w:cs="Times New Roman"/>
          <w:b/>
          <w:sz w:val="24"/>
          <w:szCs w:val="24"/>
        </w:rPr>
        <w:t>9.1. Ataskaitų teikimas</w:t>
      </w:r>
    </w:p>
    <w:p w14:paraId="781B4127"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Tiekėjas kartą per metus privalo Užsakovui pateikti atliktų paslaugų ataskaitas, kuriose turi būti pateikta ši informacija:</w:t>
      </w:r>
    </w:p>
    <w:p w14:paraId="489F7692"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Sutarties šalys, sutarties registracijos Nr. ir data;</w:t>
      </w:r>
    </w:p>
    <w:p w14:paraId="28948D31"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Suteiktų paslaugų aprašymas ir įvertinimas;</w:t>
      </w:r>
    </w:p>
    <w:p w14:paraId="65F95595"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Paslaugų finansinė analizė ataskaitiniu laikotarpiu, galutiniai pinigų srautai ir apmokėjimų suvestinė;</w:t>
      </w:r>
    </w:p>
    <w:p w14:paraId="29552B98"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Laboratorinių tyrimų ir bandymų suvestinė;</w:t>
      </w:r>
    </w:p>
    <w:p w14:paraId="4376205D"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 xml:space="preserve">Kita tiekėjo nuožiūra </w:t>
      </w:r>
      <w:r w:rsidRPr="00985624">
        <w:rPr>
          <w:rFonts w:ascii="Times New Roman" w:eastAsia="Times New Roman" w:hAnsi="Times New Roman" w:cs="Times New Roman"/>
          <w:bCs/>
          <w:sz w:val="24"/>
          <w:szCs w:val="24"/>
        </w:rPr>
        <w:t>Vilniaus rajono savivaldybės administracijai</w:t>
      </w:r>
      <w:r w:rsidRPr="00985624">
        <w:rPr>
          <w:rFonts w:ascii="Times New Roman" w:eastAsia="Times New Roman" w:hAnsi="Times New Roman" w:cs="Times New Roman"/>
          <w:sz w:val="24"/>
          <w:szCs w:val="24"/>
        </w:rPr>
        <w:t xml:space="preserve"> naudinga informacija.</w:t>
      </w:r>
    </w:p>
    <w:p w14:paraId="25C467D4"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Tiekėjas Užsakovui teikia galutinę sutarties vykdymo ataskaitą ne vėliau kaip likus vienam kalendoriniam mėnesiui iki paslaugų sutarties pabaigos. Galutinėje ataskaitoje turi būti pateikta ši informacija apie įgyvendintą sutartį:</w:t>
      </w:r>
    </w:p>
    <w:p w14:paraId="7ACFF3E6"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Sutarties šalys, sutarties registracijos Nr. ir data;</w:t>
      </w:r>
    </w:p>
    <w:p w14:paraId="16CCAE2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Trumpas įgyvendinamos sutarties aprašymas;</w:t>
      </w:r>
    </w:p>
    <w:p w14:paraId="4540C6EF"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Apibendrintas suteiktų paslaugų aprašymas ir įvertinimas;</w:t>
      </w:r>
    </w:p>
    <w:p w14:paraId="611C9956" w14:textId="77777777" w:rsidR="00171012" w:rsidRPr="00985624" w:rsidRDefault="00171012" w:rsidP="008E280C">
      <w:pPr>
        <w:pStyle w:val="Sraopastraipa"/>
        <w:numPr>
          <w:ilvl w:val="0"/>
          <w:numId w:val="29"/>
        </w:num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Paslaugų finansinė analizė visu sutarties laikotarpiu, galutiniai pinigų srautai ir apmokėjimų suvestinė;</w:t>
      </w:r>
    </w:p>
    <w:p w14:paraId="21336245" w14:textId="77777777" w:rsidR="00171012" w:rsidRPr="00985624" w:rsidRDefault="00171012" w:rsidP="008E280C">
      <w:pPr>
        <w:pStyle w:val="Sraopastraipa"/>
        <w:numPr>
          <w:ilvl w:val="0"/>
          <w:numId w:val="29"/>
        </w:num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Laboratorinių tyrimų ir bandymų suvestinė;</w:t>
      </w:r>
    </w:p>
    <w:p w14:paraId="4B4DA55E" w14:textId="77777777" w:rsidR="00171012" w:rsidRPr="00985624" w:rsidRDefault="00171012" w:rsidP="008E280C">
      <w:pPr>
        <w:pStyle w:val="Sraopastraipa"/>
        <w:numPr>
          <w:ilvl w:val="0"/>
          <w:numId w:val="29"/>
        </w:numPr>
        <w:spacing w:after="0" w:line="240" w:lineRule="auto"/>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t xml:space="preserve">Kita tiekėjo nuožiūra </w:t>
      </w:r>
      <w:r w:rsidRPr="00985624">
        <w:rPr>
          <w:rFonts w:ascii="Times New Roman" w:eastAsia="Times New Roman" w:hAnsi="Times New Roman" w:cs="Times New Roman"/>
          <w:bCs/>
          <w:sz w:val="24"/>
          <w:szCs w:val="24"/>
        </w:rPr>
        <w:t>Vilniaus rajono savivaldybės administracijai</w:t>
      </w:r>
      <w:r w:rsidRPr="00985624">
        <w:rPr>
          <w:rFonts w:ascii="Times New Roman" w:eastAsia="Times New Roman" w:hAnsi="Times New Roman" w:cs="Times New Roman"/>
          <w:sz w:val="24"/>
          <w:szCs w:val="24"/>
        </w:rPr>
        <w:t xml:space="preserve"> naudinga informacija.</w:t>
      </w:r>
    </w:p>
    <w:p w14:paraId="7CCDD8BE" w14:textId="77777777" w:rsidR="00171012" w:rsidRPr="00985624" w:rsidRDefault="00171012" w:rsidP="00985624">
      <w:pPr>
        <w:spacing w:after="0" w:line="240" w:lineRule="auto"/>
        <w:ind w:firstLine="567"/>
        <w:jc w:val="both"/>
        <w:rPr>
          <w:rFonts w:ascii="Times New Roman" w:eastAsia="Times New Roman" w:hAnsi="Times New Roman" w:cs="Times New Roman"/>
          <w:sz w:val="24"/>
          <w:szCs w:val="24"/>
        </w:rPr>
      </w:pPr>
      <w:r w:rsidRPr="00985624">
        <w:rPr>
          <w:rFonts w:ascii="Times New Roman" w:eastAsia="Times New Roman" w:hAnsi="Times New Roman" w:cs="Times New Roman"/>
          <w:sz w:val="24"/>
          <w:szCs w:val="24"/>
        </w:rPr>
        <w:lastRenderedPageBreak/>
        <w:t xml:space="preserve">Ataskaitos turi būti pasirašytos ir teikiamos </w:t>
      </w:r>
      <w:proofErr w:type="spellStart"/>
      <w:r w:rsidRPr="00985624">
        <w:rPr>
          <w:rFonts w:ascii="Times New Roman" w:eastAsia="Times New Roman" w:hAnsi="Times New Roman" w:cs="Times New Roman"/>
          <w:sz w:val="24"/>
          <w:szCs w:val="24"/>
        </w:rPr>
        <w:t>pdf</w:t>
      </w:r>
      <w:proofErr w:type="spellEnd"/>
      <w:r w:rsidRPr="00985624">
        <w:rPr>
          <w:rFonts w:ascii="Times New Roman" w:eastAsia="Times New Roman" w:hAnsi="Times New Roman" w:cs="Times New Roman"/>
          <w:sz w:val="24"/>
          <w:szCs w:val="24"/>
        </w:rPr>
        <w:t xml:space="preserve"> formatu su objektų nuotraukomis *jpg formatu, nurodant objektų pavadinimus (adresus). Ataskaitos siunčiamos Užsakovo atstovui, atsakingam už sutarties vykdymą, el. paštu.</w:t>
      </w:r>
    </w:p>
    <w:p w14:paraId="0000E9D0" w14:textId="77777777" w:rsidR="00171012" w:rsidRPr="00985624" w:rsidRDefault="00171012" w:rsidP="00985624">
      <w:pPr>
        <w:spacing w:after="0" w:line="240" w:lineRule="auto"/>
        <w:jc w:val="both"/>
        <w:rPr>
          <w:rFonts w:ascii="Times New Roman" w:eastAsia="Times New Roman" w:hAnsi="Times New Roman" w:cs="Times New Roman"/>
          <w:sz w:val="24"/>
          <w:szCs w:val="24"/>
        </w:rPr>
      </w:pPr>
    </w:p>
    <w:p w14:paraId="3E167C8C" w14:textId="77777777" w:rsidR="00171012" w:rsidRDefault="00171012" w:rsidP="00985624">
      <w:pPr>
        <w:keepNext/>
        <w:spacing w:after="0" w:line="240" w:lineRule="auto"/>
        <w:jc w:val="center"/>
        <w:outlineLvl w:val="6"/>
        <w:rPr>
          <w:rFonts w:ascii="Times New Roman" w:eastAsia="Times New Roman" w:hAnsi="Times New Roman" w:cs="Times New Roman"/>
          <w:b/>
          <w:sz w:val="24"/>
          <w:szCs w:val="24"/>
        </w:rPr>
      </w:pPr>
      <w:r w:rsidRPr="00985624">
        <w:rPr>
          <w:rFonts w:ascii="Times New Roman" w:eastAsia="Times New Roman" w:hAnsi="Times New Roman" w:cs="Times New Roman"/>
          <w:b/>
          <w:sz w:val="24"/>
          <w:szCs w:val="24"/>
        </w:rPr>
        <w:t>9.2. Ataskaitų tvirtinimas</w:t>
      </w:r>
    </w:p>
    <w:p w14:paraId="57CE9911" w14:textId="77777777" w:rsidR="00985624" w:rsidRPr="00985624" w:rsidRDefault="00985624" w:rsidP="00985624">
      <w:pPr>
        <w:keepNext/>
        <w:spacing w:after="0" w:line="240" w:lineRule="auto"/>
        <w:jc w:val="center"/>
        <w:outlineLvl w:val="6"/>
        <w:rPr>
          <w:rFonts w:ascii="Times New Roman" w:eastAsia="Times New Roman" w:hAnsi="Times New Roman" w:cs="Times New Roman"/>
          <w:b/>
          <w:sz w:val="24"/>
          <w:szCs w:val="24"/>
        </w:rPr>
      </w:pPr>
    </w:p>
    <w:p w14:paraId="7FB4D23C" w14:textId="77777777" w:rsidR="00171012" w:rsidRPr="00985624" w:rsidRDefault="00171012" w:rsidP="00985624">
      <w:pPr>
        <w:spacing w:after="0" w:line="240" w:lineRule="auto"/>
        <w:ind w:firstLine="540"/>
        <w:jc w:val="both"/>
        <w:rPr>
          <w:rFonts w:ascii="Times New Roman" w:eastAsia="Calibri" w:hAnsi="Times New Roman" w:cs="Times New Roman"/>
          <w:color w:val="EE0000"/>
          <w:sz w:val="24"/>
          <w:szCs w:val="24"/>
        </w:rPr>
      </w:pPr>
      <w:r w:rsidRPr="00985624">
        <w:rPr>
          <w:rFonts w:ascii="Times New Roman" w:eastAsia="Calibri" w:hAnsi="Times New Roman" w:cs="Times New Roman"/>
          <w:bCs/>
          <w:sz w:val="24"/>
          <w:szCs w:val="24"/>
        </w:rPr>
        <w:t>Užsakovo atstovas, atsakingas už sutarties vykdymą,</w:t>
      </w:r>
      <w:r w:rsidRPr="00985624">
        <w:rPr>
          <w:rFonts w:ascii="Times New Roman" w:eastAsia="Calibri" w:hAnsi="Times New Roman" w:cs="Times New Roman"/>
          <w:sz w:val="24"/>
          <w:szCs w:val="24"/>
        </w:rPr>
        <w:t xml:space="preserve"> per 20 d. d. nuo ataskaitos gavimo dienos el. laišku patvirtina ataskaitos tinkamumą arba informuoja tiekėją apie nustatytus trūkumus bei pateikia priežastis, jei ataskaitos atmetamos ar reikalaujama atlikti korekcijas. Jei Užsakovo atstovas ataskaitai pritaria su sąlyga, kad tiekėjas pagal pateiktas pastabas atliks pakeitimus, jis nustato laikotarpį, per kurį turi būti atlikti pareikalauti pakeitimai.</w:t>
      </w:r>
    </w:p>
    <w:p w14:paraId="56F24B72" w14:textId="77777777" w:rsidR="00171012" w:rsidRPr="00985624" w:rsidRDefault="00171012" w:rsidP="00985624">
      <w:pPr>
        <w:spacing w:after="0" w:line="240" w:lineRule="auto"/>
        <w:ind w:firstLine="567"/>
        <w:jc w:val="both"/>
        <w:rPr>
          <w:rFonts w:ascii="Times New Roman" w:eastAsia="Calibri" w:hAnsi="Times New Roman" w:cs="Times New Roman"/>
          <w:sz w:val="24"/>
          <w:szCs w:val="24"/>
        </w:rPr>
      </w:pPr>
      <w:r w:rsidRPr="00985624">
        <w:rPr>
          <w:rFonts w:ascii="Times New Roman" w:eastAsia="Calibri" w:hAnsi="Times New Roman" w:cs="Times New Roman"/>
          <w:sz w:val="24"/>
          <w:szCs w:val="24"/>
        </w:rPr>
        <w:t xml:space="preserve">Sutarties vykdymo metu </w:t>
      </w:r>
      <w:r w:rsidRPr="00985624">
        <w:rPr>
          <w:rFonts w:ascii="Times New Roman" w:eastAsia="Calibri" w:hAnsi="Times New Roman" w:cs="Times New Roman"/>
          <w:bCs/>
          <w:sz w:val="24"/>
          <w:szCs w:val="24"/>
        </w:rPr>
        <w:t>Vilniaus rajono savivaldybės administracija</w:t>
      </w:r>
      <w:r w:rsidRPr="00985624">
        <w:rPr>
          <w:rFonts w:ascii="Times New Roman" w:eastAsia="Calibri" w:hAnsi="Times New Roman" w:cs="Times New Roman"/>
          <w:sz w:val="24"/>
          <w:szCs w:val="24"/>
        </w:rPr>
        <w:t xml:space="preserve"> gali pakeisti ar suformuluoti papildomus reikalavimus Tiekėjo ataskaitoms.</w:t>
      </w:r>
    </w:p>
    <w:p w14:paraId="284533CD" w14:textId="77777777" w:rsidR="00171012" w:rsidRPr="00985624" w:rsidRDefault="00171012" w:rsidP="00985624">
      <w:pPr>
        <w:spacing w:after="0" w:line="240" w:lineRule="auto"/>
        <w:rPr>
          <w:rFonts w:ascii="Times New Roman" w:eastAsia="Times New Roman" w:hAnsi="Times New Roman" w:cs="Times New Roman"/>
          <w:sz w:val="24"/>
          <w:szCs w:val="24"/>
        </w:rPr>
      </w:pPr>
    </w:p>
    <w:p w14:paraId="01E0FBB8" w14:textId="77777777" w:rsidR="00171012" w:rsidRPr="00985624" w:rsidRDefault="00171012" w:rsidP="00985624">
      <w:pPr>
        <w:spacing w:after="0" w:line="240" w:lineRule="auto"/>
        <w:ind w:firstLine="567"/>
        <w:jc w:val="both"/>
        <w:rPr>
          <w:rFonts w:ascii="Times New Roman" w:eastAsia="Calibri" w:hAnsi="Times New Roman" w:cs="Times New Roman"/>
          <w:sz w:val="24"/>
          <w:szCs w:val="24"/>
        </w:rPr>
      </w:pPr>
    </w:p>
    <w:p w14:paraId="2B55AAA0" w14:textId="77777777" w:rsidR="00983C86" w:rsidRPr="00985624" w:rsidRDefault="00983C86" w:rsidP="00985624">
      <w:pPr>
        <w:spacing w:after="0" w:line="240" w:lineRule="auto"/>
        <w:rPr>
          <w:rFonts w:ascii="Times New Roman" w:eastAsia="Calibri" w:hAnsi="Times New Roman" w:cs="Times New Roman"/>
          <w:sz w:val="24"/>
          <w:szCs w:val="24"/>
        </w:rPr>
      </w:pPr>
    </w:p>
    <w:p w14:paraId="026C9CDE" w14:textId="2DD6AC80" w:rsidR="00DF3A60" w:rsidRDefault="00171012" w:rsidP="004936E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A2B81" w14:textId="1BB1789B"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7" w:name="_Toc230331118"/>
      <w:r w:rsidRPr="000176DA">
        <w:rPr>
          <w:rFonts w:ascii="Times New Roman" w:eastAsia="Calibri" w:hAnsi="Times New Roman" w:cs="Times New Roman"/>
          <w:color w:val="auto"/>
          <w:sz w:val="24"/>
          <w:szCs w:val="24"/>
        </w:rPr>
        <w:lastRenderedPageBreak/>
        <w:t>Pirkimo sąlygų 3 priedas „Tiekėjų pašalinimo pagrindai“</w:t>
      </w:r>
      <w:bookmarkEnd w:id="57"/>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rPr>
        <w:t>Certis</w:t>
      </w:r>
      <w:proofErr w:type="spellEnd"/>
      <w:r w:rsidRPr="0011278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rPr>
        <w:t>Certis</w:t>
      </w:r>
      <w:proofErr w:type="spellEnd"/>
      <w:r w:rsidRPr="00112782">
        <w:rPr>
          <w:rFonts w:ascii="Times New Roman" w:hAnsi="Times New Roman" w:cs="Times New Roman"/>
        </w:rPr>
        <w:t xml:space="preserve">“,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8E280C">
      <w:pPr>
        <w:numPr>
          <w:ilvl w:val="1"/>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8E280C">
      <w:pPr>
        <w:numPr>
          <w:ilvl w:val="1"/>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8E280C">
      <w:pPr>
        <w:numPr>
          <w:ilvl w:val="0"/>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8E280C">
      <w:pPr>
        <w:numPr>
          <w:ilvl w:val="1"/>
          <w:numId w:val="24"/>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58" w:name="_Ref38291223"/>
      <w:bookmarkStart w:id="59" w:name="_Ref38291334"/>
      <w:bookmarkStart w:id="60"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8E280C">
            <w:pPr>
              <w:pStyle w:val="Betarp"/>
              <w:numPr>
                <w:ilvl w:val="0"/>
                <w:numId w:val="21"/>
              </w:numPr>
              <w:rPr>
                <w:rFonts w:ascii="Times New Roman" w:hAnsi="Times New Roman" w:cs="Times New Roman"/>
                <w:b/>
                <w:bCs/>
                <w:sz w:val="20"/>
                <w:szCs w:val="20"/>
              </w:rPr>
            </w:pPr>
            <w:bookmarkStart w:id="61"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8E280C">
            <w:pPr>
              <w:pStyle w:val="Betarp"/>
              <w:numPr>
                <w:ilvl w:val="0"/>
                <w:numId w:val="20"/>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8E280C">
            <w:pPr>
              <w:pStyle w:val="Betarp"/>
              <w:numPr>
                <w:ilvl w:val="0"/>
                <w:numId w:val="20"/>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8E280C">
            <w:pPr>
              <w:pStyle w:val="Betarp"/>
              <w:numPr>
                <w:ilvl w:val="0"/>
                <w:numId w:val="19"/>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8E280C">
            <w:pPr>
              <w:pStyle w:val="Betarp"/>
              <w:numPr>
                <w:ilvl w:val="0"/>
                <w:numId w:val="12"/>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8E280C">
            <w:pPr>
              <w:pStyle w:val="Betarp"/>
              <w:numPr>
                <w:ilvl w:val="0"/>
                <w:numId w:val="21"/>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8E280C">
            <w:pPr>
              <w:pStyle w:val="Betarp"/>
              <w:numPr>
                <w:ilvl w:val="0"/>
                <w:numId w:val="21"/>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8E280C">
            <w:pPr>
              <w:pStyle w:val="Betarp"/>
              <w:numPr>
                <w:ilvl w:val="0"/>
                <w:numId w:val="21"/>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8E280C">
            <w:pPr>
              <w:pStyle w:val="Betarp"/>
              <w:numPr>
                <w:ilvl w:val="0"/>
                <w:numId w:val="21"/>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8E280C">
            <w:pPr>
              <w:pStyle w:val="Betarp"/>
              <w:numPr>
                <w:ilvl w:val="0"/>
                <w:numId w:val="21"/>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8E280C">
            <w:pPr>
              <w:pStyle w:val="Betarp"/>
              <w:numPr>
                <w:ilvl w:val="0"/>
                <w:numId w:val="21"/>
              </w:numPr>
              <w:rPr>
                <w:rFonts w:ascii="Times New Roman" w:hAnsi="Times New Roman" w:cs="Times New Roman"/>
                <w:sz w:val="20"/>
                <w:szCs w:val="20"/>
              </w:rPr>
            </w:pPr>
            <w:bookmarkStart w:id="63"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8E280C">
            <w:pPr>
              <w:pStyle w:val="Betarp"/>
              <w:numPr>
                <w:ilvl w:val="0"/>
                <w:numId w:val="21"/>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2E1CB95" w14:textId="77777777" w:rsidR="004936E6" w:rsidRPr="0081509C" w:rsidRDefault="004936E6" w:rsidP="00BD7103">
      <w:pPr>
        <w:pStyle w:val="Antrat3"/>
        <w:spacing w:before="0" w:after="0" w:line="240" w:lineRule="auto"/>
        <w:jc w:val="right"/>
        <w:rPr>
          <w:rFonts w:ascii="Times New Roman" w:eastAsia="Calibri" w:hAnsi="Times New Roman" w:cs="Times New Roman"/>
          <w:color w:val="auto"/>
          <w:sz w:val="24"/>
          <w:szCs w:val="24"/>
        </w:rPr>
      </w:pPr>
      <w:bookmarkStart w:id="64" w:name="_Toc212044752"/>
      <w:bookmarkStart w:id="65" w:name="_Toc230331119"/>
      <w:bookmarkEnd w:id="58"/>
      <w:bookmarkEnd w:id="59"/>
      <w:bookmarkEnd w:id="60"/>
      <w:r w:rsidRPr="0081509C">
        <w:rPr>
          <w:rFonts w:ascii="Times New Roman" w:eastAsia="Calibri" w:hAnsi="Times New Roman" w:cs="Times New Roman"/>
          <w:color w:val="auto"/>
          <w:sz w:val="24"/>
          <w:szCs w:val="24"/>
        </w:rPr>
        <w:t>Pirkimo sąlygų 4 priedas „Tiekėjų kvalifikacijos reikalavimai</w:t>
      </w:r>
      <w:bookmarkEnd w:id="65"/>
      <w:r w:rsidRPr="0081509C">
        <w:rPr>
          <w:rFonts w:ascii="Times New Roman" w:eastAsia="Calibri" w:hAnsi="Times New Roman" w:cs="Times New Roman"/>
          <w:color w:val="auto"/>
          <w:sz w:val="24"/>
          <w:szCs w:val="24"/>
        </w:rPr>
        <w:t xml:space="preserve"> </w:t>
      </w:r>
    </w:p>
    <w:p w14:paraId="5B4C05D8" w14:textId="77777777" w:rsidR="004936E6" w:rsidRPr="0081509C" w:rsidRDefault="004936E6" w:rsidP="00BD7103">
      <w:pPr>
        <w:pStyle w:val="Antrat3"/>
        <w:spacing w:before="0" w:after="0" w:line="240" w:lineRule="auto"/>
        <w:jc w:val="right"/>
        <w:rPr>
          <w:rFonts w:ascii="Times New Roman" w:eastAsia="Calibri" w:hAnsi="Times New Roman" w:cs="Times New Roman"/>
          <w:color w:val="auto"/>
          <w:sz w:val="24"/>
          <w:szCs w:val="24"/>
        </w:rPr>
      </w:pPr>
      <w:bookmarkStart w:id="66" w:name="_Toc230331120"/>
      <w:r w:rsidRPr="0081509C">
        <w:rPr>
          <w:rFonts w:ascii="Times New Roman" w:eastAsia="Calibri" w:hAnsi="Times New Roman" w:cs="Times New Roman"/>
          <w:color w:val="auto"/>
          <w:sz w:val="24"/>
          <w:szCs w:val="24"/>
        </w:rPr>
        <w:t>ir reikalaujami kokybės bei aplinkos apsaugos vadybos sistemų standartai“</w:t>
      </w:r>
      <w:bookmarkEnd w:id="64"/>
      <w:bookmarkEnd w:id="66"/>
    </w:p>
    <w:p w14:paraId="0E890CE8" w14:textId="77777777" w:rsidR="004936E6" w:rsidRPr="0081509C" w:rsidRDefault="004936E6" w:rsidP="004936E6">
      <w:pPr>
        <w:pStyle w:val="Paantrat"/>
        <w:spacing w:line="240" w:lineRule="auto"/>
        <w:jc w:val="center"/>
        <w:rPr>
          <w:rFonts w:ascii="Times New Roman" w:hAnsi="Times New Roman" w:cs="Times New Roman"/>
          <w:smallCaps/>
          <w:color w:val="auto"/>
          <w:sz w:val="24"/>
          <w:szCs w:val="24"/>
        </w:rPr>
      </w:pPr>
    </w:p>
    <w:p w14:paraId="3AC0E72A" w14:textId="77777777" w:rsidR="004936E6" w:rsidRPr="00BD7103" w:rsidRDefault="004936E6" w:rsidP="00BD7103">
      <w:pPr>
        <w:jc w:val="center"/>
        <w:rPr>
          <w:rFonts w:ascii="Times New Roman" w:hAnsi="Times New Roman" w:cs="Times New Roman"/>
          <w:smallCaps/>
          <w:sz w:val="24"/>
          <w:szCs w:val="24"/>
        </w:rPr>
      </w:pPr>
      <w:r w:rsidRPr="00BD7103">
        <w:rPr>
          <w:rFonts w:ascii="Times New Roman" w:hAnsi="Times New Roman" w:cs="Times New Roman"/>
          <w:smallCaps/>
          <w:sz w:val="24"/>
          <w:szCs w:val="24"/>
        </w:rPr>
        <w:t xml:space="preserve">TIEKĖJŲ KVALIFIKACIJOS REIKALAVIMAI IR REIKALAVIMAI LAIKYTIS </w:t>
      </w:r>
      <w:r w:rsidRPr="00BD7103">
        <w:rPr>
          <w:rFonts w:ascii="Times New Roman" w:hAnsi="Times New Roman" w:cs="Times New Roman"/>
          <w:sz w:val="24"/>
          <w:szCs w:val="24"/>
          <w:lang w:eastAsia="en-US"/>
        </w:rPr>
        <w:t>KOKYBĖS VADYBOS SISTEMOS IR (ARBA) APLINKOS APSAUGOS VADYBOS SISTEMOS STANDARTŲ</w:t>
      </w:r>
    </w:p>
    <w:p w14:paraId="157109A8" w14:textId="77777777" w:rsidR="004936E6" w:rsidRPr="00BD7103" w:rsidRDefault="004936E6" w:rsidP="00CC5BD4">
      <w:pPr>
        <w:rPr>
          <w:rFonts w:ascii="Times New Roman" w:eastAsia="Calibri" w:hAnsi="Times New Roman" w:cs="Times New Roman"/>
          <w:sz w:val="24"/>
          <w:szCs w:val="24"/>
        </w:rPr>
      </w:pPr>
    </w:p>
    <w:p w14:paraId="2C8C2BE1" w14:textId="5230F054" w:rsidR="004936E6" w:rsidRPr="00BD7103" w:rsidRDefault="00BD7103" w:rsidP="00CC5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936E6" w:rsidRPr="00BD7103">
        <w:rPr>
          <w:rFonts w:ascii="Times New Roman" w:eastAsia="Times New Roman" w:hAnsi="Times New Roman" w:cs="Times New Roman"/>
          <w:sz w:val="24"/>
          <w:szCs w:val="24"/>
        </w:rPr>
        <w:t>Tiekėjas, pageidaujantis dalyvauti pirkime, turi atitikti 1-2 p. nurodytus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563"/>
        <w:gridCol w:w="3543"/>
        <w:gridCol w:w="3114"/>
      </w:tblGrid>
      <w:tr w:rsidR="004936E6" w:rsidRPr="00734892" w14:paraId="177F2F5F" w14:textId="77777777" w:rsidTr="00734892">
        <w:tc>
          <w:tcPr>
            <w:tcW w:w="698" w:type="dxa"/>
            <w:tcBorders>
              <w:top w:val="single" w:sz="4" w:space="0" w:color="auto"/>
            </w:tcBorders>
            <w:vAlign w:val="center"/>
          </w:tcPr>
          <w:p w14:paraId="6AEE22A6"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Eil. Nr.</w:t>
            </w:r>
          </w:p>
        </w:tc>
        <w:tc>
          <w:tcPr>
            <w:tcW w:w="2563" w:type="dxa"/>
            <w:tcBorders>
              <w:top w:val="single" w:sz="4" w:space="0" w:color="auto"/>
            </w:tcBorders>
            <w:vAlign w:val="center"/>
          </w:tcPr>
          <w:p w14:paraId="4CB42860"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Kvalifikacijos reikalavimai</w:t>
            </w:r>
          </w:p>
        </w:tc>
        <w:tc>
          <w:tcPr>
            <w:tcW w:w="3543" w:type="dxa"/>
            <w:tcBorders>
              <w:top w:val="single" w:sz="4" w:space="0" w:color="auto"/>
            </w:tcBorders>
            <w:vAlign w:val="center"/>
          </w:tcPr>
          <w:p w14:paraId="367DBE45"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Kvalifikacijos reikalavimus įrodantys dokumentai</w:t>
            </w:r>
          </w:p>
          <w:p w14:paraId="10F93D47"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i/>
                <w:sz w:val="22"/>
                <w:szCs w:val="22"/>
                <w:u w:val="single"/>
              </w:rPr>
              <w:t>(dokumentai pateikiami elektronine forma)</w:t>
            </w:r>
          </w:p>
        </w:tc>
        <w:tc>
          <w:tcPr>
            <w:tcW w:w="3114" w:type="dxa"/>
            <w:tcBorders>
              <w:top w:val="single" w:sz="4" w:space="0" w:color="auto"/>
            </w:tcBorders>
          </w:tcPr>
          <w:p w14:paraId="44B088F6"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 xml:space="preserve">Tiekėjų grupei keliami reikalavimai bei  </w:t>
            </w:r>
          </w:p>
          <w:p w14:paraId="438319BD" w14:textId="77777777" w:rsidR="004936E6" w:rsidRPr="00734892" w:rsidRDefault="004936E6" w:rsidP="00734892">
            <w:pPr>
              <w:spacing w:after="0" w:line="240" w:lineRule="auto"/>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rėmimosi kitų ūkio subjektų pajėgumais sąlygos</w:t>
            </w:r>
          </w:p>
        </w:tc>
      </w:tr>
      <w:tr w:rsidR="004936E6" w:rsidRPr="00734892" w14:paraId="5205BAD9" w14:textId="77777777" w:rsidTr="00734892">
        <w:tc>
          <w:tcPr>
            <w:tcW w:w="698" w:type="dxa"/>
            <w:tcBorders>
              <w:top w:val="single" w:sz="4" w:space="0" w:color="auto"/>
              <w:left w:val="single" w:sz="4" w:space="0" w:color="auto"/>
              <w:bottom w:val="single" w:sz="4" w:space="0" w:color="auto"/>
              <w:right w:val="single" w:sz="4" w:space="0" w:color="auto"/>
            </w:tcBorders>
          </w:tcPr>
          <w:p w14:paraId="0548FC79" w14:textId="77777777" w:rsidR="004936E6" w:rsidRPr="00734892" w:rsidRDefault="004936E6" w:rsidP="00734892">
            <w:pPr>
              <w:spacing w:after="0" w:line="240" w:lineRule="auto"/>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1.</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1531B209" w14:textId="4FD11A0E" w:rsidR="004936E6" w:rsidRPr="00A2637F"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 xml:space="preserve">Tiekėjo laboratorija turi būti </w:t>
            </w:r>
            <w:r w:rsidRPr="00851CE2">
              <w:rPr>
                <w:rFonts w:ascii="Times New Roman" w:eastAsia="Times New Roman" w:hAnsi="Times New Roman" w:cs="Times New Roman"/>
                <w:sz w:val="22"/>
                <w:szCs w:val="22"/>
              </w:rPr>
              <w:t>akredituota</w:t>
            </w:r>
            <w:r w:rsidR="00A2637F" w:rsidRPr="00851CE2">
              <w:rPr>
                <w:rFonts w:ascii="Times New Roman" w:eastAsia="Times New Roman" w:hAnsi="Times New Roman" w:cs="Times New Roman"/>
                <w:sz w:val="22"/>
                <w:szCs w:val="22"/>
              </w:rPr>
              <w:t xml:space="preserve"> pagal </w:t>
            </w:r>
            <w:r w:rsidR="00A2637F" w:rsidRPr="00F203F8">
              <w:rPr>
                <w:rFonts w:ascii="Times New Roman" w:eastAsia="Times New Roman" w:hAnsi="Times New Roman" w:cs="Times New Roman"/>
                <w:sz w:val="22"/>
                <w:szCs w:val="22"/>
              </w:rPr>
              <w:t>ISO/IEC 17025</w:t>
            </w:r>
            <w:r w:rsidRPr="00851CE2">
              <w:rPr>
                <w:rFonts w:ascii="Times New Roman" w:eastAsia="Times New Roman" w:hAnsi="Times New Roman" w:cs="Times New Roman"/>
                <w:sz w:val="22"/>
                <w:szCs w:val="22"/>
              </w:rPr>
              <w:t xml:space="preserve"> </w:t>
            </w:r>
            <w:r w:rsidR="007F43F2" w:rsidRPr="00851CE2">
              <w:rPr>
                <w:rFonts w:ascii="Times New Roman" w:eastAsia="Times New Roman" w:hAnsi="Times New Roman" w:cs="Times New Roman"/>
                <w:sz w:val="22"/>
                <w:szCs w:val="22"/>
              </w:rPr>
              <w:t>arba lygiaverčio standarto reikalavimus</w:t>
            </w:r>
            <w:r w:rsidR="007F43F2" w:rsidRPr="007F43F2">
              <w:rPr>
                <w:rFonts w:ascii="Times New Roman" w:eastAsia="Times New Roman" w:hAnsi="Times New Roman" w:cs="Times New Roman"/>
                <w:sz w:val="22"/>
                <w:szCs w:val="22"/>
              </w:rPr>
              <w:t xml:space="preserve"> </w:t>
            </w:r>
            <w:r w:rsidRPr="00734892">
              <w:rPr>
                <w:rFonts w:ascii="Times New Roman" w:eastAsia="Times New Roman" w:hAnsi="Times New Roman" w:cs="Times New Roman"/>
                <w:sz w:val="22"/>
                <w:szCs w:val="22"/>
              </w:rPr>
              <w:t>teikti kelių ir gatvių tiesimo, taisymo (remonto), priežiūros darbams naudojamų medžiagų laboratorinių tyrimų ir bandymų paslaugas.</w:t>
            </w:r>
          </w:p>
        </w:tc>
        <w:tc>
          <w:tcPr>
            <w:tcW w:w="3543" w:type="dxa"/>
            <w:tcBorders>
              <w:top w:val="single" w:sz="4" w:space="0" w:color="auto"/>
              <w:left w:val="single" w:sz="4" w:space="0" w:color="auto"/>
              <w:bottom w:val="single" w:sz="4" w:space="0" w:color="auto"/>
              <w:right w:val="single" w:sz="4" w:space="0" w:color="auto"/>
            </w:tcBorders>
          </w:tcPr>
          <w:p w14:paraId="2E87B0E7"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1) Nacionalinės akreditacijos įstaigos išduotas laboratorijos akreditavimo pažymėjimas su priedais, nurodančiais akreditavimo sritį.</w:t>
            </w:r>
          </w:p>
          <w:p w14:paraId="269A5926"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2) Jei akredituota laboratorija yra ne tiekėjo ar partnerio įmonė – ketinimų protokolai pasinaudoti akredituotos laboratorijos paslaugomis, pateikiant laboratorijos akreditavimo pažymėjimą ir nurodant laboratorijos akreditavimo sritį.</w:t>
            </w:r>
          </w:p>
        </w:tc>
        <w:tc>
          <w:tcPr>
            <w:tcW w:w="3114" w:type="dxa"/>
            <w:tcBorders>
              <w:top w:val="single" w:sz="4" w:space="0" w:color="auto"/>
              <w:left w:val="single" w:sz="4" w:space="0" w:color="auto"/>
              <w:bottom w:val="single" w:sz="4" w:space="0" w:color="auto"/>
              <w:right w:val="single" w:sz="4" w:space="0" w:color="auto"/>
            </w:tcBorders>
          </w:tcPr>
          <w:p w14:paraId="0A5AC85F"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1) jeigu pasiūlymą teikia ūkio subjektų grupė – reikalavimą turi atitikti kiekvienas ūkio subjektų grupės narys (-</w:t>
            </w:r>
            <w:proofErr w:type="spellStart"/>
            <w:r w:rsidRPr="00734892">
              <w:rPr>
                <w:rFonts w:ascii="Times New Roman" w:eastAsia="Times New Roman" w:hAnsi="Times New Roman" w:cs="Times New Roman"/>
                <w:sz w:val="22"/>
                <w:szCs w:val="22"/>
              </w:rPr>
              <w:t>iai</w:t>
            </w:r>
            <w:proofErr w:type="spellEnd"/>
            <w:r w:rsidRPr="00734892">
              <w:rPr>
                <w:rFonts w:ascii="Times New Roman" w:eastAsia="Times New Roman" w:hAnsi="Times New Roman" w:cs="Times New Roman"/>
                <w:sz w:val="22"/>
                <w:szCs w:val="22"/>
              </w:rPr>
              <w:t>), pagal jų prisiimamus įsipareigojimus pirkimo sutarčiai vykdyti;</w:t>
            </w:r>
          </w:p>
          <w:p w14:paraId="57C59584"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2) tiekėjas gali remtis kitų ūkio subjektų pajėgumais tik tuomet, kai tie subjektai, kurių pajėgumais buvo pasiremta, patys suteiks paslaugas, kurioms reikia jų pajėgumų.</w:t>
            </w:r>
          </w:p>
        </w:tc>
      </w:tr>
      <w:tr w:rsidR="004936E6" w:rsidRPr="00734892" w14:paraId="65D3B94B" w14:textId="77777777" w:rsidTr="00734892">
        <w:tc>
          <w:tcPr>
            <w:tcW w:w="698" w:type="dxa"/>
            <w:tcBorders>
              <w:top w:val="single" w:sz="4" w:space="0" w:color="auto"/>
              <w:left w:val="single" w:sz="4" w:space="0" w:color="auto"/>
              <w:bottom w:val="single" w:sz="4" w:space="0" w:color="auto"/>
              <w:right w:val="single" w:sz="4" w:space="0" w:color="auto"/>
            </w:tcBorders>
          </w:tcPr>
          <w:p w14:paraId="40DE0520" w14:textId="77777777" w:rsidR="004936E6" w:rsidRPr="00734892" w:rsidRDefault="004936E6" w:rsidP="00734892">
            <w:pPr>
              <w:spacing w:after="0" w:line="240" w:lineRule="auto"/>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 xml:space="preserve">2. </w:t>
            </w:r>
          </w:p>
        </w:tc>
        <w:tc>
          <w:tcPr>
            <w:tcW w:w="2563" w:type="dxa"/>
            <w:tcBorders>
              <w:top w:val="single" w:sz="4" w:space="0" w:color="auto"/>
              <w:left w:val="single" w:sz="4" w:space="0" w:color="auto"/>
              <w:bottom w:val="single" w:sz="4" w:space="0" w:color="auto"/>
              <w:right w:val="single" w:sz="4" w:space="0" w:color="auto"/>
            </w:tcBorders>
          </w:tcPr>
          <w:p w14:paraId="207784DA" w14:textId="77777777" w:rsidR="004936E6" w:rsidRPr="00734892" w:rsidRDefault="004936E6" w:rsidP="00734892">
            <w:pPr>
              <w:spacing w:after="0" w:line="240" w:lineRule="auto"/>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Tiekėjas privalo turėti metrologiškai patikrintą įrangą ir matavimo prietaisus, reikalingus laboratoriniams tyrimams ir bandymams atlikti.</w:t>
            </w:r>
          </w:p>
          <w:p w14:paraId="24306C13" w14:textId="77777777" w:rsidR="004936E6" w:rsidRPr="00734892" w:rsidRDefault="004936E6" w:rsidP="00734892">
            <w:pPr>
              <w:spacing w:after="0" w:line="240" w:lineRule="auto"/>
              <w:rPr>
                <w:rFonts w:ascii="Times New Roman" w:eastAsia="Times New Roman" w:hAnsi="Times New Roman" w:cs="Times New Roman"/>
                <w:b/>
                <w:caps/>
                <w:sz w:val="22"/>
                <w:szCs w:val="22"/>
              </w:rPr>
            </w:pPr>
          </w:p>
        </w:tc>
        <w:tc>
          <w:tcPr>
            <w:tcW w:w="3543" w:type="dxa"/>
          </w:tcPr>
          <w:p w14:paraId="70AED650" w14:textId="18141ACB" w:rsidR="004936E6" w:rsidRPr="00734892" w:rsidRDefault="004936E6" w:rsidP="00F203F8">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bCs/>
                <w:iCs/>
                <w:sz w:val="22"/>
                <w:szCs w:val="22"/>
              </w:rPr>
              <w:t>1) Tiekėjo deklaracija</w:t>
            </w:r>
            <w:r w:rsidRPr="00734892">
              <w:rPr>
                <w:rFonts w:ascii="Times New Roman" w:eastAsia="Times New Roman" w:hAnsi="Times New Roman" w:cs="Times New Roman"/>
                <w:sz w:val="22"/>
                <w:szCs w:val="22"/>
              </w:rPr>
              <w:t>, patvirtinanti kad tiekėjas turi pagal reikalaujamus bandymo metodus (</w:t>
            </w:r>
            <w:r w:rsidRPr="00734892">
              <w:rPr>
                <w:rFonts w:ascii="Times New Roman" w:eastAsia="Calibri" w:hAnsi="Times New Roman" w:cs="Times New Roman"/>
                <w:sz w:val="22"/>
                <w:szCs w:val="22"/>
              </w:rPr>
              <w:t>arba</w:t>
            </w:r>
            <w:r w:rsidR="00EB21BC">
              <w:rPr>
                <w:rFonts w:ascii="Times New Roman" w:eastAsia="Calibri" w:hAnsi="Times New Roman" w:cs="Times New Roman"/>
                <w:sz w:val="22"/>
                <w:szCs w:val="22"/>
              </w:rPr>
              <w:t xml:space="preserve"> </w:t>
            </w:r>
            <w:r w:rsidRPr="00734892">
              <w:rPr>
                <w:rFonts w:ascii="Times New Roman" w:eastAsia="Calibri" w:hAnsi="Times New Roman" w:cs="Times New Roman"/>
                <w:sz w:val="22"/>
                <w:szCs w:val="22"/>
              </w:rPr>
              <w:t>lygiaverčius)</w:t>
            </w:r>
            <w:r w:rsidRPr="00734892">
              <w:rPr>
                <w:rFonts w:ascii="Times New Roman" w:eastAsia="Times New Roman" w:hAnsi="Times New Roman" w:cs="Times New Roman"/>
                <w:sz w:val="22"/>
                <w:szCs w:val="22"/>
              </w:rPr>
              <w:t xml:space="preserve"> įrangą ir/ar matavimo prietaisus reikalingus nurodytiems laboratoriniams tyrimams ar bandymams atlikti;</w:t>
            </w:r>
          </w:p>
          <w:p w14:paraId="7E60AADA" w14:textId="6840EA3B" w:rsidR="004936E6" w:rsidRPr="00F203F8" w:rsidRDefault="004936E6" w:rsidP="00F203F8">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 xml:space="preserve">2) Pažyma apie laboratorijos akreditavimą ir įrangos bei matavimo priemonių metrologinę </w:t>
            </w:r>
            <w:r w:rsidRPr="00F203F8">
              <w:rPr>
                <w:rFonts w:ascii="Times New Roman" w:eastAsia="Times New Roman" w:hAnsi="Times New Roman" w:cs="Times New Roman"/>
                <w:sz w:val="22"/>
                <w:szCs w:val="22"/>
              </w:rPr>
              <w:t>patikrą (</w:t>
            </w:r>
            <w:r w:rsidR="00D5252B" w:rsidRPr="00F203F8">
              <w:rPr>
                <w:rFonts w:ascii="Times New Roman" w:eastAsia="Times New Roman" w:hAnsi="Times New Roman" w:cs="Times New Roman"/>
                <w:sz w:val="22"/>
                <w:szCs w:val="22"/>
              </w:rPr>
              <w:t>9</w:t>
            </w:r>
            <w:r w:rsidRPr="00F203F8">
              <w:rPr>
                <w:rFonts w:ascii="Times New Roman" w:eastAsia="Times New Roman" w:hAnsi="Times New Roman" w:cs="Times New Roman"/>
                <w:sz w:val="22"/>
                <w:szCs w:val="22"/>
              </w:rPr>
              <w:t xml:space="preserve"> konkurso sąlygų </w:t>
            </w:r>
            <w:r w:rsidRPr="00F203F8">
              <w:rPr>
                <w:rFonts w:ascii="Times New Roman" w:eastAsia="Times New Roman" w:hAnsi="Times New Roman" w:cs="Times New Roman"/>
                <w:bCs/>
                <w:sz w:val="22"/>
                <w:szCs w:val="22"/>
              </w:rPr>
              <w:t>priedas</w:t>
            </w:r>
            <w:r w:rsidRPr="00F203F8">
              <w:rPr>
                <w:rFonts w:ascii="Times New Roman" w:eastAsia="Times New Roman" w:hAnsi="Times New Roman" w:cs="Times New Roman"/>
                <w:sz w:val="22"/>
                <w:szCs w:val="22"/>
              </w:rPr>
              <w:t>).</w:t>
            </w:r>
          </w:p>
          <w:p w14:paraId="5D876DB2" w14:textId="77777777" w:rsidR="004936E6" w:rsidRPr="00734892" w:rsidRDefault="004936E6" w:rsidP="00F203F8">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3) Jei tiekėjas ar tiekėjo partneris (jo akredituota laboratorija) nedisponuoja laboratoriniams tyrimams ir bandymams reikalinga metrologiškai patikrinta įranga ir/ar  matavimo prietaisais – ketinimų protokolai (ar kiti susitarimai)  pasinaudoti tokia įranga ir/ar matavimo prietaisais kitoje akredituotoje laboratorijoje.</w:t>
            </w:r>
          </w:p>
        </w:tc>
        <w:tc>
          <w:tcPr>
            <w:tcW w:w="3114" w:type="dxa"/>
            <w:tcBorders>
              <w:top w:val="single" w:sz="4" w:space="0" w:color="auto"/>
              <w:left w:val="single" w:sz="4" w:space="0" w:color="auto"/>
              <w:bottom w:val="single" w:sz="4" w:space="0" w:color="auto"/>
              <w:right w:val="single" w:sz="4" w:space="0" w:color="auto"/>
            </w:tcBorders>
          </w:tcPr>
          <w:p w14:paraId="2F883349" w14:textId="77777777" w:rsidR="004936E6" w:rsidRPr="00734892" w:rsidRDefault="004936E6" w:rsidP="00EB21BC">
            <w:pPr>
              <w:tabs>
                <w:tab w:val="left" w:pos="315"/>
              </w:tabs>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1)</w:t>
            </w:r>
            <w:r w:rsidRPr="00734892">
              <w:rPr>
                <w:rFonts w:ascii="Times New Roman" w:eastAsia="Times New Roman" w:hAnsi="Times New Roman" w:cs="Times New Roman"/>
                <w:sz w:val="22"/>
                <w:szCs w:val="22"/>
              </w:rPr>
              <w:tab/>
              <w:t>jeigu pasiūlymą teikia ūkio subjektų grupė – reikalavimą turi atitikti visi ūkio subjektų grupės nariai kartu, atsižvelgiant į jų prisiimamus įsipareigojimus pirkimo sutarčiai vykdyti (ūkio subjektų grupės narių turima patirtis sumuojama);</w:t>
            </w:r>
          </w:p>
          <w:p w14:paraId="17244765" w14:textId="77777777" w:rsidR="004936E6" w:rsidRPr="00734892" w:rsidRDefault="004936E6" w:rsidP="00EB21BC">
            <w:pPr>
              <w:tabs>
                <w:tab w:val="left" w:pos="315"/>
              </w:tabs>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2)</w:t>
            </w:r>
            <w:r w:rsidRPr="00734892">
              <w:rPr>
                <w:rFonts w:ascii="Times New Roman" w:eastAsia="Times New Roman" w:hAnsi="Times New Roman" w:cs="Times New Roman"/>
                <w:sz w:val="22"/>
                <w:szCs w:val="22"/>
              </w:rPr>
              <w:tab/>
              <w:t>tiekėjas gali remtis kitų ūkio subjektų pajėgumais atsižvelgiant į jų prisiimamus įsipareigojimus pirkimo sutarčiai vykdyti.</w:t>
            </w:r>
          </w:p>
        </w:tc>
      </w:tr>
    </w:tbl>
    <w:p w14:paraId="067856A7" w14:textId="77777777" w:rsidR="004936E6" w:rsidRPr="00BD7103" w:rsidRDefault="004936E6" w:rsidP="00CC5BD4">
      <w:pPr>
        <w:rPr>
          <w:rFonts w:ascii="Times New Roman" w:eastAsia="Times New Roman" w:hAnsi="Times New Roman" w:cs="Times New Roman"/>
          <w:sz w:val="24"/>
          <w:szCs w:val="24"/>
        </w:rPr>
      </w:pPr>
    </w:p>
    <w:p w14:paraId="51A1076E" w14:textId="0C8742BF" w:rsidR="004936E6" w:rsidRPr="00BD7103" w:rsidRDefault="00BD7103" w:rsidP="00734892">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2. </w:t>
      </w:r>
      <w:r w:rsidR="004936E6" w:rsidRPr="00BD7103">
        <w:rPr>
          <w:rFonts w:ascii="Times New Roman" w:eastAsia="Times New Roman" w:hAnsi="Times New Roman" w:cs="Times New Roman"/>
          <w:sz w:val="24"/>
          <w:szCs w:val="24"/>
        </w:rPr>
        <w:t>Tiekėjas, pageidaujantis dalyvauti pirkime, turi atitikti 3 p. nurodytus aplinkos apsaugos vadybos sistemos standarto reikalavimus (lentelėje nurodytus reikalavimus įrodančius dokumentus, turės pateikti tiekėjas, kurio pasiūlymas pagal vertinimo rezultatus gali būti pripažintas laimėjusiu):</w:t>
      </w:r>
    </w:p>
    <w:p w14:paraId="29A6DABC" w14:textId="77777777" w:rsidR="004936E6" w:rsidRPr="00BD7103" w:rsidRDefault="004936E6" w:rsidP="00CC5BD4">
      <w:pPr>
        <w:rPr>
          <w:rFonts w:ascii="Times New Roman" w:eastAsia="Times New Roman" w:hAnsi="Times New Roman" w:cs="Times New Roman"/>
          <w:color w:val="FF000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114"/>
        <w:gridCol w:w="3260"/>
        <w:gridCol w:w="2977"/>
      </w:tblGrid>
      <w:tr w:rsidR="004936E6" w:rsidRPr="00734892" w14:paraId="27ECCE0A" w14:textId="77777777" w:rsidTr="00734892">
        <w:tc>
          <w:tcPr>
            <w:tcW w:w="601" w:type="dxa"/>
            <w:tcBorders>
              <w:top w:val="single" w:sz="4" w:space="0" w:color="auto"/>
              <w:left w:val="single" w:sz="4" w:space="0" w:color="auto"/>
              <w:bottom w:val="single" w:sz="4" w:space="0" w:color="auto"/>
              <w:right w:val="single" w:sz="4" w:space="0" w:color="auto"/>
            </w:tcBorders>
          </w:tcPr>
          <w:p w14:paraId="012214A0" w14:textId="77777777" w:rsidR="004936E6" w:rsidRPr="00734892" w:rsidRDefault="004936E6" w:rsidP="00CC5BD4">
            <w:pPr>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Eil. Nr.</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137DE5B1" w14:textId="77777777" w:rsidR="004936E6" w:rsidRPr="00734892" w:rsidRDefault="004936E6" w:rsidP="00734892">
            <w:pPr>
              <w:jc w:val="center"/>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Aplinkos apsaugos vadybos sistemos standarto reikalavimai</w:t>
            </w:r>
          </w:p>
        </w:tc>
        <w:tc>
          <w:tcPr>
            <w:tcW w:w="3260" w:type="dxa"/>
            <w:tcBorders>
              <w:top w:val="single" w:sz="4" w:space="0" w:color="auto"/>
              <w:left w:val="single" w:sz="4" w:space="0" w:color="auto"/>
              <w:bottom w:val="single" w:sz="4" w:space="0" w:color="auto"/>
              <w:right w:val="single" w:sz="4" w:space="0" w:color="auto"/>
            </w:tcBorders>
            <w:vAlign w:val="center"/>
          </w:tcPr>
          <w:p w14:paraId="5FE1672E" w14:textId="77777777" w:rsidR="004936E6" w:rsidRPr="00734892" w:rsidRDefault="004936E6" w:rsidP="00734892">
            <w:pPr>
              <w:jc w:val="center"/>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Aplinkos apsaugos vadybos sistemos standarto reikalavimus įrodantys dokumentai</w:t>
            </w:r>
          </w:p>
          <w:p w14:paraId="654037AC" w14:textId="77777777" w:rsidR="004936E6" w:rsidRPr="00734892" w:rsidRDefault="004936E6" w:rsidP="00734892">
            <w:pPr>
              <w:jc w:val="center"/>
              <w:rPr>
                <w:rFonts w:ascii="Times New Roman" w:eastAsia="Times New Roman" w:hAnsi="Times New Roman" w:cs="Times New Roman"/>
                <w:b/>
                <w:sz w:val="16"/>
                <w:szCs w:val="16"/>
              </w:rPr>
            </w:pPr>
            <w:r w:rsidRPr="00734892">
              <w:rPr>
                <w:rFonts w:ascii="Times New Roman" w:eastAsia="Times New Roman" w:hAnsi="Times New Roman" w:cs="Times New Roman"/>
                <w:b/>
                <w:sz w:val="16"/>
                <w:szCs w:val="16"/>
              </w:rPr>
              <w:t>(dokumentai pateikiami elektronine forma)</w:t>
            </w:r>
          </w:p>
        </w:tc>
        <w:tc>
          <w:tcPr>
            <w:tcW w:w="2977" w:type="dxa"/>
            <w:tcBorders>
              <w:top w:val="single" w:sz="4" w:space="0" w:color="auto"/>
              <w:left w:val="single" w:sz="4" w:space="0" w:color="auto"/>
              <w:bottom w:val="single" w:sz="4" w:space="0" w:color="auto"/>
              <w:right w:val="single" w:sz="4" w:space="0" w:color="auto"/>
            </w:tcBorders>
            <w:vAlign w:val="center"/>
          </w:tcPr>
          <w:p w14:paraId="6BA4AF7A" w14:textId="77777777" w:rsidR="004936E6" w:rsidRPr="00734892" w:rsidRDefault="004936E6" w:rsidP="00734892">
            <w:pPr>
              <w:jc w:val="center"/>
              <w:rPr>
                <w:rFonts w:ascii="Times New Roman" w:eastAsia="Times New Roman" w:hAnsi="Times New Roman" w:cs="Times New Roman"/>
                <w:b/>
                <w:sz w:val="22"/>
                <w:szCs w:val="22"/>
              </w:rPr>
            </w:pPr>
            <w:r w:rsidRPr="00734892">
              <w:rPr>
                <w:rFonts w:ascii="Times New Roman" w:eastAsia="Times New Roman" w:hAnsi="Times New Roman" w:cs="Times New Roman"/>
                <w:b/>
                <w:sz w:val="22"/>
                <w:szCs w:val="22"/>
              </w:rPr>
              <w:t>Tiekėjų grupei keliami reikalavimai bei rėmimosi kitų ūkio subjektų pajėgumais sąlygos</w:t>
            </w:r>
          </w:p>
        </w:tc>
      </w:tr>
      <w:tr w:rsidR="004936E6" w:rsidRPr="00734892" w14:paraId="252BB365" w14:textId="77777777" w:rsidTr="00734892">
        <w:tc>
          <w:tcPr>
            <w:tcW w:w="601" w:type="dxa"/>
            <w:tcBorders>
              <w:top w:val="single" w:sz="4" w:space="0" w:color="auto"/>
              <w:left w:val="single" w:sz="4" w:space="0" w:color="auto"/>
              <w:bottom w:val="single" w:sz="4" w:space="0" w:color="auto"/>
              <w:right w:val="single" w:sz="4" w:space="0" w:color="auto"/>
            </w:tcBorders>
          </w:tcPr>
          <w:p w14:paraId="42A90CB5" w14:textId="77777777" w:rsidR="004936E6" w:rsidRPr="00734892" w:rsidRDefault="004936E6" w:rsidP="00CC5BD4">
            <w:pPr>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3.</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14:paraId="6A5942A2"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shd w:val="clear" w:color="auto" w:fill="FFFFFF"/>
              </w:rPr>
              <w:t>Tiekėjas, tiekėjų grupės partneris pagal prisiimamus įsipareigojimus, atlikdamas laboratorinius tyrimus ir bandymus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auto"/>
              <w:left w:val="single" w:sz="4" w:space="0" w:color="auto"/>
              <w:bottom w:val="single" w:sz="4" w:space="0" w:color="auto"/>
              <w:right w:val="single" w:sz="4" w:space="0" w:color="auto"/>
            </w:tcBorders>
          </w:tcPr>
          <w:p w14:paraId="7D5E3A9B"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2FB52E2"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EA76445"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1) jeigu pasiūlymą teikia ūkio subjektų grupė – reikalavimą turi atitikti ūkio subjektų grupės narys (-</w:t>
            </w:r>
            <w:proofErr w:type="spellStart"/>
            <w:r w:rsidRPr="00734892">
              <w:rPr>
                <w:rFonts w:ascii="Times New Roman" w:eastAsia="Times New Roman" w:hAnsi="Times New Roman" w:cs="Times New Roman"/>
                <w:sz w:val="22"/>
                <w:szCs w:val="22"/>
              </w:rPr>
              <w:t>iai</w:t>
            </w:r>
            <w:proofErr w:type="spellEnd"/>
            <w:r w:rsidRPr="00734892">
              <w:rPr>
                <w:rFonts w:ascii="Times New Roman" w:eastAsia="Times New Roman" w:hAnsi="Times New Roman" w:cs="Times New Roman"/>
                <w:sz w:val="22"/>
                <w:szCs w:val="22"/>
              </w:rPr>
              <w:t>), atsižvelgiant į jų prisiimamus įsipareigojimus pirkimo sutarčiai vykdyti;</w:t>
            </w:r>
          </w:p>
          <w:p w14:paraId="16BE7F70" w14:textId="77777777" w:rsidR="004936E6" w:rsidRPr="00734892" w:rsidRDefault="004936E6" w:rsidP="00734892">
            <w:pPr>
              <w:spacing w:after="0" w:line="240" w:lineRule="auto"/>
              <w:jc w:val="both"/>
              <w:rPr>
                <w:rFonts w:ascii="Times New Roman" w:eastAsia="Times New Roman" w:hAnsi="Times New Roman" w:cs="Times New Roman"/>
                <w:sz w:val="22"/>
                <w:szCs w:val="22"/>
              </w:rPr>
            </w:pPr>
            <w:r w:rsidRPr="00734892">
              <w:rPr>
                <w:rFonts w:ascii="Times New Roman" w:eastAsia="Times New Roman" w:hAnsi="Times New Roman" w:cs="Times New Roman"/>
                <w:sz w:val="22"/>
                <w:szCs w:val="22"/>
              </w:rPr>
              <w:t>2) tiekėjas gali remtis kitų ūkio subjektų pajėgumais dėl šio reikalavimo atsižvelgiant į jų prisiimamus įsipareigojimus pirkimo sutarčiai vykdyti.</w:t>
            </w:r>
          </w:p>
        </w:tc>
      </w:tr>
    </w:tbl>
    <w:p w14:paraId="188DFD04" w14:textId="77777777" w:rsidR="004936E6" w:rsidRPr="00BD7103" w:rsidRDefault="004936E6" w:rsidP="00CC5BD4">
      <w:pPr>
        <w:rPr>
          <w:rFonts w:ascii="Times New Roman" w:eastAsia="Times New Roman" w:hAnsi="Times New Roman" w:cs="Times New Roman"/>
          <w:color w:val="FF0000"/>
          <w:sz w:val="24"/>
          <w:szCs w:val="24"/>
        </w:rPr>
      </w:pPr>
    </w:p>
    <w:p w14:paraId="1A303555" w14:textId="77777777" w:rsidR="004936E6" w:rsidRPr="00BD7103" w:rsidRDefault="004936E6" w:rsidP="00BD7103">
      <w:pPr>
        <w:jc w:val="both"/>
        <w:rPr>
          <w:rFonts w:ascii="Times New Roman" w:eastAsia="Times New Roman" w:hAnsi="Times New Roman" w:cs="Times New Roman"/>
          <w:b/>
          <w:sz w:val="22"/>
          <w:szCs w:val="22"/>
        </w:rPr>
      </w:pPr>
      <w:r w:rsidRPr="00BD7103">
        <w:rPr>
          <w:rFonts w:ascii="Times New Roman" w:eastAsia="Times New Roman" w:hAnsi="Times New Roman" w:cs="Times New Roman"/>
          <w:sz w:val="22"/>
          <w:szCs w:val="22"/>
        </w:rPr>
        <w:t>*</w:t>
      </w:r>
      <w:r w:rsidRPr="00BD7103">
        <w:rPr>
          <w:rFonts w:ascii="Times New Roman" w:eastAsia="Times New Roman" w:hAnsi="Times New Roman" w:cs="Times New Roman"/>
          <w:b/>
          <w:sz w:val="22"/>
          <w:szCs w:val="22"/>
        </w:rPr>
        <w:t>Pastabos:</w:t>
      </w:r>
    </w:p>
    <w:p w14:paraId="467ABE2B" w14:textId="77777777" w:rsidR="004936E6" w:rsidRPr="00BD7103" w:rsidRDefault="004936E6" w:rsidP="00255BCF">
      <w:pPr>
        <w:spacing w:line="240" w:lineRule="auto"/>
        <w:jc w:val="both"/>
        <w:rPr>
          <w:rFonts w:ascii="Times New Roman" w:eastAsia="Times New Roman" w:hAnsi="Times New Roman" w:cs="Times New Roman"/>
          <w:sz w:val="22"/>
          <w:szCs w:val="22"/>
        </w:rPr>
      </w:pPr>
      <w:r w:rsidRPr="00BD7103">
        <w:rPr>
          <w:rFonts w:ascii="Times New Roman" w:eastAsia="Times New Roman" w:hAnsi="Times New Roman" w:cs="Times New Roman"/>
          <w:sz w:val="22"/>
          <w:szCs w:val="22"/>
        </w:rPr>
        <w:t>1)</w:t>
      </w:r>
      <w:r w:rsidRPr="00BD7103">
        <w:rPr>
          <w:rFonts w:ascii="Times New Roman" w:eastAsia="Times New Roman" w:hAnsi="Times New Roman" w:cs="Times New Roman"/>
          <w:i/>
          <w:sz w:val="22"/>
          <w:szCs w:val="22"/>
        </w:rPr>
        <w:t> </w:t>
      </w:r>
      <w:r w:rsidRPr="00BD7103">
        <w:rPr>
          <w:rFonts w:ascii="Times New Roman" w:eastAsia="Times New Roman" w:hAnsi="Times New Roman" w:cs="Times New Roman"/>
          <w:sz w:val="22"/>
          <w:szCs w:val="22"/>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BD7103">
        <w:rPr>
          <w:rFonts w:ascii="Times New Roman" w:eastAsia="Times New Roman" w:hAnsi="Times New Roman" w:cs="Times New Roman"/>
          <w:sz w:val="22"/>
          <w:szCs w:val="22"/>
          <w:u w:val="single"/>
        </w:rPr>
        <w:t>Pateikiami skenuoti dokumentai elektroninėje formoje.</w:t>
      </w:r>
    </w:p>
    <w:p w14:paraId="6DDE4B9D" w14:textId="77777777" w:rsidR="004936E6" w:rsidRPr="00BD7103" w:rsidRDefault="004936E6" w:rsidP="00255BCF">
      <w:pPr>
        <w:spacing w:line="240" w:lineRule="auto"/>
        <w:jc w:val="both"/>
        <w:rPr>
          <w:rFonts w:ascii="Times New Roman" w:eastAsia="Times New Roman" w:hAnsi="Times New Roman" w:cs="Times New Roman"/>
          <w:sz w:val="22"/>
          <w:szCs w:val="22"/>
        </w:rPr>
      </w:pPr>
      <w:r w:rsidRPr="00BD7103">
        <w:rPr>
          <w:rFonts w:ascii="Times New Roman" w:eastAsia="Times New Roman" w:hAnsi="Times New Roman" w:cs="Times New Roman"/>
          <w:sz w:val="22"/>
          <w:szCs w:val="22"/>
        </w:rPr>
        <w:t>2) pateikiant atitinkamų dokumentų skaitmenines kopijas ar pasirašant dokumentą (-</w:t>
      </w:r>
      <w:proofErr w:type="spellStart"/>
      <w:r w:rsidRPr="00BD7103">
        <w:rPr>
          <w:rFonts w:ascii="Times New Roman" w:eastAsia="Times New Roman" w:hAnsi="Times New Roman" w:cs="Times New Roman"/>
          <w:sz w:val="22"/>
          <w:szCs w:val="22"/>
        </w:rPr>
        <w:t>us</w:t>
      </w:r>
      <w:proofErr w:type="spellEnd"/>
      <w:r w:rsidRPr="00BD7103">
        <w:rPr>
          <w:rFonts w:ascii="Times New Roman" w:eastAsia="Times New Roman" w:hAnsi="Times New Roman" w:cs="Times New Roman"/>
          <w:sz w:val="22"/>
          <w:szCs w:val="22"/>
        </w:rPr>
        <w:t>) saugiu elektroniniu parašu (kaip nustato perkančioji organizacija) yra deklaruojama, kad kopijos yra tikros. Perkančioji organizacija pasilieka sau teisę prašyti dokumentų originalų;</w:t>
      </w:r>
    </w:p>
    <w:p w14:paraId="0407B7A1" w14:textId="77777777" w:rsidR="004936E6" w:rsidRPr="00BD7103" w:rsidRDefault="004936E6" w:rsidP="00255BCF">
      <w:pPr>
        <w:spacing w:line="240" w:lineRule="auto"/>
        <w:jc w:val="both"/>
        <w:rPr>
          <w:rFonts w:ascii="Times New Roman" w:eastAsia="Times New Roman" w:hAnsi="Times New Roman" w:cs="Times New Roman"/>
          <w:sz w:val="22"/>
          <w:szCs w:val="22"/>
        </w:rPr>
      </w:pPr>
      <w:r w:rsidRPr="00BD7103">
        <w:rPr>
          <w:rFonts w:ascii="Times New Roman" w:eastAsia="Times New Roman" w:hAnsi="Times New Roman" w:cs="Times New Roman"/>
          <w:sz w:val="22"/>
          <w:szCs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BD7103">
        <w:rPr>
          <w:rFonts w:ascii="Times New Roman" w:eastAsia="Times New Roman" w:hAnsi="Times New Roman" w:cs="Times New Roman"/>
          <w:sz w:val="22"/>
          <w:szCs w:val="22"/>
        </w:rPr>
        <w:t>Apostille</w:t>
      </w:r>
      <w:proofErr w:type="spellEnd"/>
      <w:r w:rsidRPr="00BD7103">
        <w:rPr>
          <w:rFonts w:ascii="Times New Roman" w:eastAsia="Times New Roman" w:hAnsi="Times New Roman" w:cs="Times New Roman"/>
          <w:sz w:val="22"/>
          <w:szCs w:val="22"/>
        </w:rPr>
        <w:t xml:space="preserve">) tvarkos aprašo patvirtinimo ir 1961 m. spalio 5 d. Hagos konvencija dėl užsienio valstybėse išduotų dokumentų legalizavimo panaikinimo. </w:t>
      </w:r>
    </w:p>
    <w:p w14:paraId="371C5D0D" w14:textId="77777777" w:rsidR="004936E6" w:rsidRPr="00BD7103" w:rsidRDefault="004936E6" w:rsidP="00255BCF">
      <w:pPr>
        <w:spacing w:line="240" w:lineRule="auto"/>
        <w:jc w:val="both"/>
        <w:rPr>
          <w:rFonts w:ascii="Times New Roman" w:eastAsia="Times New Roman" w:hAnsi="Times New Roman" w:cs="Times New Roman"/>
          <w:sz w:val="22"/>
          <w:szCs w:val="22"/>
        </w:rPr>
      </w:pPr>
      <w:r w:rsidRPr="00BD7103">
        <w:rPr>
          <w:rFonts w:ascii="Times New Roman" w:eastAsia="Times New Roman" w:hAnsi="Times New Roman" w:cs="Times New Roman"/>
          <w:sz w:val="22"/>
          <w:szCs w:val="22"/>
        </w:rPr>
        <w:lastRenderedPageBreak/>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paslaugų teikimo pradžios.</w:t>
      </w:r>
    </w:p>
    <w:p w14:paraId="4E1A2C56" w14:textId="77777777" w:rsidR="00D664A2" w:rsidRDefault="004936E6" w:rsidP="00255BCF">
      <w:pPr>
        <w:spacing w:line="240" w:lineRule="auto"/>
        <w:jc w:val="both"/>
        <w:rPr>
          <w:rFonts w:ascii="Times New Roman" w:eastAsia="Times New Roman" w:hAnsi="Times New Roman" w:cs="Times New Roman"/>
          <w:sz w:val="22"/>
          <w:szCs w:val="22"/>
        </w:rPr>
      </w:pPr>
      <w:r w:rsidRPr="00BD7103">
        <w:rPr>
          <w:rFonts w:ascii="Times New Roman" w:eastAsia="Times New Roman" w:hAnsi="Times New Roman" w:cs="Times New Roman"/>
          <w:sz w:val="22"/>
          <w:szCs w:val="22"/>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1A50817" w14:textId="77777777" w:rsidR="00D664A2" w:rsidRDefault="00D664A2" w:rsidP="00BD7103">
      <w:pPr>
        <w:jc w:val="both"/>
        <w:rPr>
          <w:rFonts w:ascii="Times New Roman" w:eastAsia="Times New Roman" w:hAnsi="Times New Roman" w:cs="Times New Roman"/>
          <w:sz w:val="22"/>
          <w:szCs w:val="22"/>
        </w:rPr>
      </w:pPr>
    </w:p>
    <w:p w14:paraId="343EF9C9" w14:textId="77777777" w:rsidR="00D664A2" w:rsidRDefault="00D664A2" w:rsidP="00BD7103">
      <w:pPr>
        <w:jc w:val="both"/>
        <w:rPr>
          <w:rFonts w:ascii="Times New Roman" w:eastAsia="Times New Roman" w:hAnsi="Times New Roman" w:cs="Times New Roman"/>
          <w:sz w:val="22"/>
          <w:szCs w:val="22"/>
        </w:rPr>
      </w:pPr>
    </w:p>
    <w:p w14:paraId="2478E740" w14:textId="77777777" w:rsidR="00D664A2" w:rsidRDefault="00D664A2" w:rsidP="00BD7103">
      <w:pPr>
        <w:jc w:val="both"/>
        <w:rPr>
          <w:rFonts w:ascii="Times New Roman" w:eastAsia="Times New Roman" w:hAnsi="Times New Roman" w:cs="Times New Roman"/>
          <w:sz w:val="22"/>
          <w:szCs w:val="22"/>
        </w:rPr>
      </w:pPr>
    </w:p>
    <w:p w14:paraId="04A6B958" w14:textId="77777777" w:rsidR="00D664A2" w:rsidRDefault="00D664A2" w:rsidP="00BD7103">
      <w:pPr>
        <w:jc w:val="both"/>
        <w:rPr>
          <w:rFonts w:ascii="Times New Roman" w:eastAsia="Times New Roman" w:hAnsi="Times New Roman" w:cs="Times New Roman"/>
          <w:sz w:val="22"/>
          <w:szCs w:val="22"/>
        </w:rPr>
      </w:pPr>
    </w:p>
    <w:p w14:paraId="3B032684" w14:textId="013DF7FB" w:rsidR="00585431" w:rsidRPr="004936E6" w:rsidRDefault="004936E6" w:rsidP="00BD7103">
      <w:pPr>
        <w:jc w:val="both"/>
        <w:rPr>
          <w:rFonts w:eastAsia="Calibri"/>
          <w:sz w:val="24"/>
          <w:szCs w:val="24"/>
        </w:rPr>
      </w:pPr>
      <w:r>
        <w:rPr>
          <w:rFonts w:eastAsia="Calibri"/>
          <w:sz w:val="24"/>
          <w:szCs w:val="24"/>
        </w:rPr>
        <w:br w:type="page"/>
      </w:r>
    </w:p>
    <w:p w14:paraId="397CA7CC" w14:textId="10D10A2B" w:rsidR="007F1B62" w:rsidRPr="000176DA" w:rsidRDefault="007F1B62" w:rsidP="00D25AA5">
      <w:pPr>
        <w:spacing w:after="0" w:line="240" w:lineRule="auto"/>
        <w:rPr>
          <w:rFonts w:asciiTheme="majorBidi" w:eastAsia="Calibri" w:hAnsiTheme="majorBidi" w:cstheme="majorBidi"/>
          <w:b/>
          <w:bCs/>
          <w:smallCaps/>
        </w:rPr>
      </w:pPr>
    </w:p>
    <w:p w14:paraId="3A11CA1B" w14:textId="45A3DE36" w:rsidR="005D3AFF" w:rsidRPr="0081509C" w:rsidRDefault="005D3AFF" w:rsidP="0081509C">
      <w:pPr>
        <w:pStyle w:val="Antrat2"/>
        <w:jc w:val="right"/>
        <w:rPr>
          <w:rFonts w:ascii="Times New Roman" w:hAnsi="Times New Roman" w:cs="Times New Roman"/>
          <w:color w:val="auto"/>
          <w:sz w:val="24"/>
          <w:szCs w:val="24"/>
        </w:rPr>
      </w:pPr>
      <w:bookmarkStart w:id="67" w:name="_Ref38291379"/>
      <w:bookmarkStart w:id="68" w:name="_Ref38291394"/>
      <w:bookmarkStart w:id="69" w:name="_Ref38898251"/>
      <w:bookmarkStart w:id="70" w:name="_Toc230331121"/>
      <w:r w:rsidRPr="0081509C">
        <w:rPr>
          <w:rFonts w:ascii="Times New Roman" w:eastAsia="Calibri" w:hAnsi="Times New Roman" w:cs="Times New Roman"/>
          <w:color w:val="auto"/>
          <w:sz w:val="24"/>
          <w:szCs w:val="24"/>
        </w:rPr>
        <w:t xml:space="preserve">Pirkimo sąlygų 5 priedas „EBVPD“ </w:t>
      </w:r>
      <w:r w:rsidRPr="0081509C">
        <w:rPr>
          <w:rFonts w:ascii="Times New Roman" w:hAnsi="Times New Roman" w:cs="Times New Roman"/>
          <w:color w:val="auto"/>
          <w:sz w:val="24"/>
          <w:szCs w:val="24"/>
        </w:rPr>
        <w:t>(XML formatu)</w:t>
      </w:r>
      <w:bookmarkEnd w:id="67"/>
      <w:bookmarkEnd w:id="68"/>
      <w:bookmarkEnd w:id="69"/>
      <w:bookmarkEnd w:id="70"/>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w:t>
      </w:r>
      <w:proofErr w:type="spellStart"/>
      <w:r w:rsidRPr="000176DA">
        <w:rPr>
          <w:rFonts w:ascii="Times New Roman" w:hAnsi="Times New Roman" w:cs="Times New Roman"/>
          <w:sz w:val="24"/>
          <w:szCs w:val="24"/>
        </w:rPr>
        <w:t>xml</w:t>
      </w:r>
      <w:proofErr w:type="spellEnd"/>
      <w:r w:rsidRPr="000176DA">
        <w:rPr>
          <w:rFonts w:ascii="Times New Roman" w:hAnsi="Times New Roman" w:cs="Times New Roman"/>
          <w:sz w:val="24"/>
          <w:szCs w:val="24"/>
        </w:rPr>
        <w:t xml:space="preserve">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1" w:name="_Ref38540913"/>
      <w:bookmarkStart w:id="72" w:name="_Ref38898051"/>
      <w:bookmarkStart w:id="73" w:name="_Ref38901392"/>
      <w:bookmarkStart w:id="74" w:name="_Toc230331122"/>
      <w:r w:rsidRPr="000176DA">
        <w:rPr>
          <w:rFonts w:ascii="Times New Roman" w:eastAsia="Calibri" w:hAnsi="Times New Roman" w:cs="Times New Roman"/>
          <w:color w:val="auto"/>
          <w:sz w:val="24"/>
          <w:szCs w:val="24"/>
        </w:rPr>
        <w:lastRenderedPageBreak/>
        <w:t>Pirkimo sąlygų 6 priedas „Pasiūlymo forma“</w:t>
      </w:r>
      <w:bookmarkEnd w:id="71"/>
      <w:bookmarkEnd w:id="72"/>
      <w:bookmarkEnd w:id="73"/>
      <w:bookmarkEnd w:id="74"/>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Default="005D3AFF" w:rsidP="007E360A">
      <w:pPr>
        <w:tabs>
          <w:tab w:val="left" w:pos="993"/>
        </w:tabs>
        <w:spacing w:after="0" w:line="240" w:lineRule="auto"/>
        <w:ind w:firstLine="567"/>
        <w:jc w:val="both"/>
        <w:rPr>
          <w:rFonts w:ascii="Times New Roman" w:hAnsi="Times New Roman" w:cs="Times New Roman"/>
          <w:sz w:val="24"/>
          <w:szCs w:val="24"/>
        </w:rPr>
      </w:pPr>
    </w:p>
    <w:p w14:paraId="09DCA3FC" w14:textId="77777777" w:rsidR="00D25AA5" w:rsidRPr="000176DA" w:rsidRDefault="00D25AA5"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4021C3E8" w14:textId="77777777" w:rsidR="0083750F" w:rsidRDefault="0083750F" w:rsidP="007E360A">
      <w:pPr>
        <w:spacing w:after="0" w:line="240" w:lineRule="auto"/>
        <w:jc w:val="center"/>
        <w:rPr>
          <w:rFonts w:asciiTheme="majorBidi" w:eastAsia="Times New Roman" w:hAnsiTheme="majorBidi" w:cstheme="majorBidi"/>
          <w:b/>
          <w:sz w:val="24"/>
          <w:szCs w:val="24"/>
        </w:rPr>
      </w:pPr>
    </w:p>
    <w:p w14:paraId="3ACAE067" w14:textId="77777777" w:rsidR="00D25AA5" w:rsidRDefault="00D25AA5" w:rsidP="007E360A">
      <w:pPr>
        <w:spacing w:after="0" w:line="240" w:lineRule="auto"/>
        <w:jc w:val="center"/>
        <w:rPr>
          <w:rFonts w:asciiTheme="majorBidi" w:eastAsia="Times New Roman" w:hAnsiTheme="majorBidi" w:cstheme="majorBidi"/>
          <w:b/>
          <w:sz w:val="24"/>
          <w:szCs w:val="24"/>
        </w:rPr>
      </w:pPr>
    </w:p>
    <w:p w14:paraId="5279D673" w14:textId="33683764"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Default="007F1B62" w:rsidP="007E360A">
      <w:pPr>
        <w:spacing w:after="0" w:line="240" w:lineRule="auto"/>
        <w:rPr>
          <w:rFonts w:asciiTheme="majorBidi" w:eastAsia="Times New Roman" w:hAnsiTheme="majorBidi" w:cstheme="majorBidi"/>
          <w:b/>
          <w:sz w:val="24"/>
          <w:szCs w:val="24"/>
        </w:rPr>
      </w:pPr>
    </w:p>
    <w:p w14:paraId="36D4A68C" w14:textId="77777777" w:rsidR="00D25AA5" w:rsidRPr="000176DA" w:rsidRDefault="00D25AA5" w:rsidP="007E360A">
      <w:pPr>
        <w:spacing w:after="0" w:line="240" w:lineRule="auto"/>
        <w:rPr>
          <w:rFonts w:asciiTheme="majorBidi" w:eastAsia="Times New Roman" w:hAnsiTheme="majorBidi" w:cstheme="majorBidi"/>
          <w:b/>
          <w:sz w:val="24"/>
          <w:szCs w:val="24"/>
        </w:rPr>
      </w:pPr>
    </w:p>
    <w:p w14:paraId="36ED529A" w14:textId="77777777" w:rsidR="00366D8D" w:rsidRPr="00366D8D" w:rsidRDefault="00E37725" w:rsidP="00366D8D">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366D8D" w:rsidRPr="00366D8D">
        <w:rPr>
          <w:rFonts w:ascii="Times New Roman" w:eastAsia="Times New Roman" w:hAnsi="Times New Roman" w:cs="Times New Roman"/>
          <w:b/>
          <w:bCs/>
          <w:sz w:val="24"/>
          <w:szCs w:val="20"/>
        </w:rPr>
        <w:t xml:space="preserve">Vilniaus rajono savivaldybės vietinės reikšmės kelių ir gatvių tiesimo, taisymo (remonto), priežiūros ir saugaus eismo sąlygų užtikrinimo laboratorinių </w:t>
      </w:r>
    </w:p>
    <w:p w14:paraId="74637448" w14:textId="49869CF6" w:rsidR="00E37725" w:rsidRDefault="00366D8D" w:rsidP="00366D8D">
      <w:pPr>
        <w:spacing w:after="0" w:line="240" w:lineRule="auto"/>
        <w:jc w:val="center"/>
        <w:rPr>
          <w:rFonts w:ascii="Times New Roman" w:eastAsia="Times New Roman" w:hAnsi="Times New Roman" w:cs="Times New Roman"/>
          <w:b/>
          <w:bCs/>
          <w:sz w:val="24"/>
          <w:szCs w:val="20"/>
        </w:rPr>
      </w:pPr>
      <w:r w:rsidRPr="00366D8D">
        <w:rPr>
          <w:rFonts w:ascii="Times New Roman" w:eastAsia="Times New Roman" w:hAnsi="Times New Roman" w:cs="Times New Roman"/>
          <w:b/>
          <w:bCs/>
          <w:sz w:val="24"/>
          <w:szCs w:val="20"/>
        </w:rPr>
        <w:t>tyrinėjimų paslaugų</w:t>
      </w:r>
    </w:p>
    <w:p w14:paraId="106F912A" w14:textId="77777777" w:rsidR="00D25AA5" w:rsidRDefault="00D25AA5" w:rsidP="00366D8D">
      <w:pPr>
        <w:spacing w:after="0" w:line="240" w:lineRule="auto"/>
        <w:jc w:val="center"/>
        <w:rPr>
          <w:rFonts w:ascii="Times New Roman" w:eastAsia="Times New Roman" w:hAnsi="Times New Roman" w:cs="Times New Roman"/>
          <w:b/>
          <w:bCs/>
          <w:sz w:val="24"/>
          <w:szCs w:val="20"/>
        </w:rPr>
      </w:pPr>
    </w:p>
    <w:p w14:paraId="397A052C" w14:textId="77777777" w:rsidR="00D25AA5" w:rsidRDefault="00D25AA5" w:rsidP="00366D8D">
      <w:pPr>
        <w:spacing w:after="0" w:line="240" w:lineRule="auto"/>
        <w:jc w:val="center"/>
        <w:rPr>
          <w:rFonts w:ascii="Times New Roman" w:eastAsia="Times New Roman" w:hAnsi="Times New Roman" w:cs="Times New Roman"/>
          <w:b/>
          <w:bCs/>
          <w:sz w:val="24"/>
          <w:szCs w:val="20"/>
        </w:rPr>
      </w:pP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Default="007F1B62" w:rsidP="007E360A">
      <w:pPr>
        <w:spacing w:after="0" w:line="240" w:lineRule="auto"/>
        <w:jc w:val="center"/>
        <w:rPr>
          <w:rFonts w:asciiTheme="majorBidi" w:eastAsia="Times New Roman" w:hAnsiTheme="majorBidi" w:cstheme="majorBidi"/>
        </w:rPr>
      </w:pPr>
    </w:p>
    <w:p w14:paraId="46C91B95" w14:textId="77777777" w:rsidR="00D25AA5" w:rsidRPr="000176DA" w:rsidRDefault="00D25AA5"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83750F" w14:paraId="3680CFFB" w14:textId="77777777" w:rsidTr="00451B41">
        <w:tc>
          <w:tcPr>
            <w:tcW w:w="5074" w:type="dxa"/>
          </w:tcPr>
          <w:p w14:paraId="47390CE7" w14:textId="77777777" w:rsidR="007F1B62" w:rsidRPr="0083750F" w:rsidRDefault="007F1B62" w:rsidP="007E360A">
            <w:pPr>
              <w:spacing w:after="0" w:line="240" w:lineRule="auto"/>
              <w:jc w:val="both"/>
              <w:rPr>
                <w:rFonts w:asciiTheme="majorBidi" w:eastAsia="Times New Roman" w:hAnsiTheme="majorBidi" w:cstheme="majorBidi"/>
                <w:sz w:val="24"/>
                <w:szCs w:val="24"/>
              </w:rPr>
            </w:pPr>
            <w:r w:rsidRPr="0083750F">
              <w:rPr>
                <w:rFonts w:asciiTheme="majorBidi" w:eastAsia="Times New Roman" w:hAnsiTheme="majorBidi" w:cstheme="majorBidi"/>
                <w:b/>
                <w:sz w:val="24"/>
                <w:szCs w:val="24"/>
              </w:rPr>
              <w:t>Tiekėjo pavadinimas</w:t>
            </w:r>
            <w:r w:rsidRPr="0083750F">
              <w:rPr>
                <w:rFonts w:asciiTheme="majorBidi" w:eastAsia="Times New Roman" w:hAnsiTheme="majorBidi" w:cstheme="majorBidi"/>
                <w:sz w:val="24"/>
                <w:szCs w:val="24"/>
              </w:rPr>
              <w:t xml:space="preserve"> [</w:t>
            </w:r>
            <w:r w:rsidRPr="0083750F">
              <w:rPr>
                <w:rFonts w:asciiTheme="majorBidi" w:eastAsia="Times New Roman" w:hAnsiTheme="majorBidi" w:cstheme="majorBidi"/>
                <w:i/>
                <w:sz w:val="24"/>
                <w:szCs w:val="24"/>
              </w:rPr>
              <w:t>jei tai tiekėjų grupė, nurodyti: jungtinės veiklos sutarties pagrindu veikianti tiekėjų grupė, sudaryta iš: [nurodyti visų partnerių pavadinimus]</w:t>
            </w:r>
            <w:r w:rsidRPr="0083750F">
              <w:rPr>
                <w:rFonts w:asciiTheme="majorBidi" w:eastAsia="Times New Roman" w:hAnsiTheme="majorBidi" w:cstheme="majorBidi"/>
                <w:sz w:val="24"/>
                <w:szCs w:val="24"/>
              </w:rPr>
              <w:t>]</w:t>
            </w:r>
          </w:p>
        </w:tc>
        <w:tc>
          <w:tcPr>
            <w:tcW w:w="4281" w:type="dxa"/>
          </w:tcPr>
          <w:p w14:paraId="72B0DD7F"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p w14:paraId="062E3A57"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CD414D" w:rsidRPr="0083750F" w14:paraId="5A5C7171" w14:textId="77777777" w:rsidTr="00451B41">
        <w:tc>
          <w:tcPr>
            <w:tcW w:w="5074" w:type="dxa"/>
          </w:tcPr>
          <w:p w14:paraId="06B7A8C1" w14:textId="77777777" w:rsidR="007F1B62" w:rsidRPr="0083750F" w:rsidRDefault="007F1B62" w:rsidP="007E360A">
            <w:pPr>
              <w:spacing w:after="0" w:line="240" w:lineRule="auto"/>
              <w:jc w:val="both"/>
              <w:rPr>
                <w:rFonts w:asciiTheme="majorBidi" w:eastAsia="Times New Roman" w:hAnsiTheme="majorBidi" w:cstheme="majorBidi"/>
                <w:sz w:val="24"/>
                <w:szCs w:val="24"/>
              </w:rPr>
            </w:pPr>
            <w:r w:rsidRPr="0083750F">
              <w:rPr>
                <w:rFonts w:asciiTheme="majorBidi" w:eastAsia="Times New Roman" w:hAnsiTheme="majorBidi" w:cstheme="majorBidi"/>
                <w:b/>
                <w:sz w:val="24"/>
                <w:szCs w:val="24"/>
              </w:rPr>
              <w:t>Atsakingasis partneris</w:t>
            </w:r>
            <w:r w:rsidRPr="0083750F">
              <w:rPr>
                <w:rFonts w:asciiTheme="majorBidi" w:eastAsia="Times New Roman" w:hAnsiTheme="majorBidi" w:cstheme="majorBidi"/>
                <w:sz w:val="24"/>
                <w:szCs w:val="24"/>
              </w:rPr>
              <w:t xml:space="preserve"> [</w:t>
            </w:r>
            <w:r w:rsidRPr="0083750F">
              <w:rPr>
                <w:rFonts w:asciiTheme="majorBidi" w:eastAsia="Times New Roman" w:hAnsiTheme="majorBidi" w:cstheme="majorBidi"/>
                <w:i/>
                <w:sz w:val="24"/>
                <w:szCs w:val="24"/>
              </w:rPr>
              <w:t>nurodyti atsakingojo partnerio pavadinimą, jei pasiūlymą teikia tiekėjų grupė</w:t>
            </w:r>
            <w:r w:rsidRPr="0083750F">
              <w:rPr>
                <w:rFonts w:asciiTheme="majorBidi" w:eastAsia="Times New Roman" w:hAnsiTheme="majorBidi" w:cstheme="majorBidi"/>
                <w:sz w:val="24"/>
                <w:szCs w:val="24"/>
              </w:rPr>
              <w:t>]</w:t>
            </w:r>
          </w:p>
        </w:tc>
        <w:tc>
          <w:tcPr>
            <w:tcW w:w="4281" w:type="dxa"/>
          </w:tcPr>
          <w:p w14:paraId="4ED19C0D"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CD414D" w:rsidRPr="0083750F" w14:paraId="3D8A5326" w14:textId="77777777" w:rsidTr="00451B41">
        <w:tc>
          <w:tcPr>
            <w:tcW w:w="5074" w:type="dxa"/>
          </w:tcPr>
          <w:p w14:paraId="2778EA46" w14:textId="77777777" w:rsidR="007F1B62" w:rsidRPr="0083750F" w:rsidRDefault="007F1B62" w:rsidP="007E360A">
            <w:pPr>
              <w:spacing w:after="0" w:line="240" w:lineRule="auto"/>
              <w:jc w:val="both"/>
              <w:rPr>
                <w:rFonts w:asciiTheme="majorBidi" w:eastAsia="Times New Roman" w:hAnsiTheme="majorBidi" w:cstheme="majorBidi"/>
                <w:b/>
                <w:sz w:val="24"/>
                <w:szCs w:val="24"/>
              </w:rPr>
            </w:pPr>
            <w:r w:rsidRPr="0083750F">
              <w:rPr>
                <w:rFonts w:asciiTheme="majorBidi" w:eastAsia="Times New Roman" w:hAnsiTheme="majorBidi" w:cstheme="majorBidi"/>
                <w:b/>
                <w:sz w:val="24"/>
                <w:szCs w:val="24"/>
              </w:rPr>
              <w:t xml:space="preserve">Tiekėjo kodas </w:t>
            </w:r>
            <w:r w:rsidRPr="0083750F">
              <w:rPr>
                <w:rFonts w:asciiTheme="majorBidi" w:eastAsia="Times New Roman" w:hAnsiTheme="majorBidi" w:cstheme="majorBidi"/>
                <w:sz w:val="24"/>
                <w:szCs w:val="24"/>
              </w:rPr>
              <w:t>[</w:t>
            </w:r>
            <w:r w:rsidRPr="0083750F">
              <w:rPr>
                <w:rFonts w:asciiTheme="majorBidi" w:eastAsia="Times New Roman" w:hAnsiTheme="majorBidi" w:cstheme="majorBidi"/>
                <w:i/>
                <w:sz w:val="24"/>
                <w:szCs w:val="24"/>
              </w:rPr>
              <w:t>jei pasiūlymą teikia tiekėjų grupė, nurodyti visų partnerių  kodus</w:t>
            </w:r>
            <w:r w:rsidRPr="0083750F">
              <w:rPr>
                <w:rFonts w:asciiTheme="majorBidi" w:eastAsia="Times New Roman" w:hAnsiTheme="majorBidi" w:cstheme="majorBidi"/>
                <w:sz w:val="24"/>
                <w:szCs w:val="24"/>
              </w:rPr>
              <w:t>]</w:t>
            </w:r>
          </w:p>
        </w:tc>
        <w:tc>
          <w:tcPr>
            <w:tcW w:w="4281" w:type="dxa"/>
          </w:tcPr>
          <w:p w14:paraId="64C03A52"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CD414D" w:rsidRPr="0083750F" w14:paraId="49EC3565" w14:textId="77777777" w:rsidTr="00F05D6B">
        <w:trPr>
          <w:trHeight w:val="645"/>
        </w:trPr>
        <w:tc>
          <w:tcPr>
            <w:tcW w:w="5074" w:type="dxa"/>
          </w:tcPr>
          <w:p w14:paraId="7EA4C034" w14:textId="77777777" w:rsidR="007F1B62" w:rsidRPr="0083750F" w:rsidRDefault="007F1B62" w:rsidP="007E360A">
            <w:pPr>
              <w:spacing w:after="0" w:line="240" w:lineRule="auto"/>
              <w:jc w:val="both"/>
              <w:rPr>
                <w:rFonts w:asciiTheme="majorBidi" w:eastAsia="Times New Roman" w:hAnsiTheme="majorBidi" w:cstheme="majorBidi"/>
                <w:sz w:val="24"/>
                <w:szCs w:val="24"/>
              </w:rPr>
            </w:pPr>
            <w:r w:rsidRPr="0083750F">
              <w:rPr>
                <w:rFonts w:asciiTheme="majorBidi" w:eastAsia="Times New Roman" w:hAnsiTheme="majorBidi" w:cstheme="majorBidi"/>
                <w:b/>
                <w:sz w:val="24"/>
                <w:szCs w:val="24"/>
              </w:rPr>
              <w:t>Tiekėjo adresas</w:t>
            </w:r>
            <w:r w:rsidRPr="0083750F">
              <w:rPr>
                <w:rFonts w:asciiTheme="majorBidi" w:eastAsia="Times New Roman" w:hAnsiTheme="majorBidi" w:cstheme="majorBidi"/>
                <w:sz w:val="24"/>
                <w:szCs w:val="24"/>
              </w:rPr>
              <w:t xml:space="preserve"> [</w:t>
            </w:r>
            <w:r w:rsidRPr="0083750F">
              <w:rPr>
                <w:rFonts w:asciiTheme="majorBidi" w:eastAsia="Times New Roman" w:hAnsiTheme="majorBidi" w:cstheme="majorBidi"/>
                <w:i/>
                <w:sz w:val="24"/>
                <w:szCs w:val="24"/>
              </w:rPr>
              <w:t>jei pasiūlymą teikia tiekėjų grupė, nurodyti visų partnerių  adresus</w:t>
            </w:r>
            <w:r w:rsidRPr="0083750F">
              <w:rPr>
                <w:rFonts w:asciiTheme="majorBidi" w:eastAsia="Times New Roman" w:hAnsiTheme="majorBidi" w:cstheme="majorBidi"/>
                <w:sz w:val="24"/>
                <w:szCs w:val="24"/>
              </w:rPr>
              <w:t>]</w:t>
            </w:r>
          </w:p>
        </w:tc>
        <w:tc>
          <w:tcPr>
            <w:tcW w:w="4281" w:type="dxa"/>
          </w:tcPr>
          <w:p w14:paraId="116E7E35"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p w14:paraId="56EC7FB5"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CD414D" w:rsidRPr="0083750F" w14:paraId="33143DB0" w14:textId="77777777" w:rsidTr="00F05D6B">
        <w:trPr>
          <w:trHeight w:val="427"/>
        </w:trPr>
        <w:tc>
          <w:tcPr>
            <w:tcW w:w="5074" w:type="dxa"/>
          </w:tcPr>
          <w:p w14:paraId="05C93A16" w14:textId="77777777" w:rsidR="007F1B62" w:rsidRPr="0083750F" w:rsidRDefault="007F1B62" w:rsidP="007E360A">
            <w:pPr>
              <w:spacing w:after="0" w:line="240" w:lineRule="auto"/>
              <w:jc w:val="both"/>
              <w:rPr>
                <w:rFonts w:asciiTheme="majorBidi" w:eastAsia="Times New Roman" w:hAnsiTheme="majorBidi" w:cstheme="majorBidi"/>
                <w:b/>
                <w:sz w:val="24"/>
                <w:szCs w:val="24"/>
              </w:rPr>
            </w:pPr>
            <w:r w:rsidRPr="0083750F">
              <w:rPr>
                <w:rFonts w:asciiTheme="majorBidi" w:eastAsia="Times New Roman" w:hAnsiTheme="majorBidi" w:cstheme="majorBidi"/>
                <w:b/>
                <w:sz w:val="24"/>
                <w:szCs w:val="24"/>
              </w:rPr>
              <w:t>Už pasiūlymą atsakingo asmens vardas, pavardė</w:t>
            </w:r>
          </w:p>
        </w:tc>
        <w:tc>
          <w:tcPr>
            <w:tcW w:w="4281" w:type="dxa"/>
          </w:tcPr>
          <w:p w14:paraId="13C62208"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CD414D" w:rsidRPr="0083750F" w14:paraId="59E9C637" w14:textId="77777777" w:rsidTr="00F05D6B">
        <w:trPr>
          <w:trHeight w:val="406"/>
        </w:trPr>
        <w:tc>
          <w:tcPr>
            <w:tcW w:w="5074" w:type="dxa"/>
          </w:tcPr>
          <w:p w14:paraId="2A8F45EE" w14:textId="77777777" w:rsidR="007F1B62" w:rsidRPr="0083750F" w:rsidRDefault="007F1B62" w:rsidP="007E360A">
            <w:pPr>
              <w:spacing w:after="0" w:line="240" w:lineRule="auto"/>
              <w:jc w:val="both"/>
              <w:rPr>
                <w:rFonts w:asciiTheme="majorBidi" w:eastAsia="Times New Roman" w:hAnsiTheme="majorBidi" w:cstheme="majorBidi"/>
                <w:b/>
                <w:sz w:val="24"/>
                <w:szCs w:val="24"/>
              </w:rPr>
            </w:pPr>
            <w:r w:rsidRPr="0083750F">
              <w:rPr>
                <w:rFonts w:asciiTheme="majorBidi" w:eastAsia="Times New Roman" w:hAnsiTheme="majorBidi" w:cstheme="majorBidi"/>
                <w:b/>
                <w:sz w:val="24"/>
                <w:szCs w:val="24"/>
              </w:rPr>
              <w:t>Telefono numeris</w:t>
            </w:r>
          </w:p>
        </w:tc>
        <w:tc>
          <w:tcPr>
            <w:tcW w:w="4281" w:type="dxa"/>
          </w:tcPr>
          <w:p w14:paraId="557A8FC1"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r w:rsidR="007F1B62" w:rsidRPr="0083750F" w14:paraId="591BEC67" w14:textId="77777777" w:rsidTr="00F05D6B">
        <w:trPr>
          <w:trHeight w:val="425"/>
        </w:trPr>
        <w:tc>
          <w:tcPr>
            <w:tcW w:w="5074" w:type="dxa"/>
          </w:tcPr>
          <w:p w14:paraId="7866036B" w14:textId="77777777" w:rsidR="007F1B62" w:rsidRPr="0083750F" w:rsidRDefault="007F1B62" w:rsidP="007E360A">
            <w:pPr>
              <w:spacing w:after="0" w:line="240" w:lineRule="auto"/>
              <w:jc w:val="both"/>
              <w:rPr>
                <w:rFonts w:asciiTheme="majorBidi" w:eastAsia="Times New Roman" w:hAnsiTheme="majorBidi" w:cstheme="majorBidi"/>
                <w:b/>
                <w:sz w:val="24"/>
                <w:szCs w:val="24"/>
              </w:rPr>
            </w:pPr>
            <w:r w:rsidRPr="0083750F">
              <w:rPr>
                <w:rFonts w:asciiTheme="majorBidi" w:eastAsia="Times New Roman" w:hAnsiTheme="majorBidi" w:cstheme="majorBidi"/>
                <w:b/>
                <w:sz w:val="24"/>
                <w:szCs w:val="24"/>
              </w:rPr>
              <w:t>El. pašto adresas</w:t>
            </w:r>
          </w:p>
        </w:tc>
        <w:tc>
          <w:tcPr>
            <w:tcW w:w="4281" w:type="dxa"/>
          </w:tcPr>
          <w:p w14:paraId="7C9E1F19" w14:textId="77777777" w:rsidR="007F1B62" w:rsidRPr="0083750F" w:rsidRDefault="007F1B62" w:rsidP="007E360A">
            <w:pPr>
              <w:spacing w:after="0" w:line="240" w:lineRule="auto"/>
              <w:jc w:val="both"/>
              <w:rPr>
                <w:rFonts w:asciiTheme="majorBidi" w:eastAsia="Times New Roman" w:hAnsiTheme="majorBidi" w:cstheme="majorBidi"/>
                <w:sz w:val="24"/>
                <w:szCs w:val="24"/>
              </w:rPr>
            </w:pPr>
          </w:p>
        </w:tc>
      </w:tr>
    </w:tbl>
    <w:p w14:paraId="1F492208" w14:textId="77777777" w:rsidR="007F1B62" w:rsidRDefault="007F1B62" w:rsidP="007E360A">
      <w:pPr>
        <w:spacing w:after="0" w:line="240" w:lineRule="auto"/>
        <w:jc w:val="both"/>
        <w:rPr>
          <w:rFonts w:asciiTheme="majorBidi" w:eastAsia="Times New Roman" w:hAnsiTheme="majorBidi" w:cstheme="majorBidi"/>
        </w:rPr>
      </w:pPr>
    </w:p>
    <w:p w14:paraId="44C3777E" w14:textId="77777777" w:rsidR="0083750F" w:rsidRPr="000176DA" w:rsidRDefault="0083750F"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8E280C">
      <w:pPr>
        <w:numPr>
          <w:ilvl w:val="0"/>
          <w:numId w:val="14"/>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8E280C">
      <w:pPr>
        <w:numPr>
          <w:ilvl w:val="0"/>
          <w:numId w:val="14"/>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5BE85CF4" w14:textId="55631FB3" w:rsidR="00F05D6B" w:rsidRPr="006147EB" w:rsidRDefault="007F1B62" w:rsidP="008E280C">
      <w:pPr>
        <w:numPr>
          <w:ilvl w:val="0"/>
          <w:numId w:val="14"/>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41BD8BAC" w14:textId="65842EA6" w:rsidR="006A5E43" w:rsidRDefault="00C513B3" w:rsidP="00D25AA5">
      <w:pPr>
        <w:spacing w:after="0" w:line="240" w:lineRule="auto"/>
        <w:ind w:firstLine="720"/>
        <w:jc w:val="both"/>
        <w:rPr>
          <w:rFonts w:ascii="Times New Roman" w:hAnsi="Times New Roman" w:cs="Times New Roman"/>
          <w:bCs/>
          <w:sz w:val="24"/>
          <w:szCs w:val="24"/>
        </w:rPr>
      </w:pPr>
      <w:r w:rsidRPr="0083750F">
        <w:rPr>
          <w:rFonts w:ascii="Times New Roman" w:hAnsi="Times New Roman" w:cs="Times New Roman"/>
          <w:bCs/>
          <w:sz w:val="24"/>
          <w:szCs w:val="24"/>
        </w:rPr>
        <w:lastRenderedPageBreak/>
        <w:t>M</w:t>
      </w:r>
      <w:r w:rsidR="006A5E43" w:rsidRPr="0083750F">
        <w:rPr>
          <w:rFonts w:ascii="Times New Roman" w:hAnsi="Times New Roman" w:cs="Times New Roman"/>
          <w:bCs/>
          <w:sz w:val="24"/>
          <w:szCs w:val="24"/>
        </w:rPr>
        <w:t xml:space="preserve">es siūlome </w:t>
      </w:r>
      <w:r w:rsidR="0083750F" w:rsidRPr="0083750F">
        <w:rPr>
          <w:rFonts w:ascii="Times New Roman" w:hAnsi="Times New Roman" w:cs="Times New Roman"/>
          <w:bCs/>
          <w:sz w:val="24"/>
          <w:szCs w:val="24"/>
        </w:rPr>
        <w:t xml:space="preserve">Vilniaus rajono savivaldybės vietinės reikšmės kelių ir gatvių tiesimo, taisymo (remonto), priežiūros ir saugaus eismo sąlygų užtikrinimo laboratorinių tyrinėjimų </w:t>
      </w:r>
      <w:r w:rsidR="006A5E43" w:rsidRPr="0083750F">
        <w:rPr>
          <w:rFonts w:ascii="Times New Roman" w:hAnsi="Times New Roman" w:cs="Times New Roman"/>
          <w:bCs/>
          <w:sz w:val="24"/>
          <w:szCs w:val="24"/>
        </w:rPr>
        <w:t>p</w:t>
      </w:r>
      <w:r w:rsidR="00366D8D" w:rsidRPr="0083750F">
        <w:rPr>
          <w:rFonts w:ascii="Times New Roman" w:hAnsi="Times New Roman" w:cs="Times New Roman"/>
          <w:bCs/>
          <w:sz w:val="24"/>
          <w:szCs w:val="24"/>
        </w:rPr>
        <w:t>aslaugas</w:t>
      </w:r>
      <w:r w:rsidR="006A5E43" w:rsidRPr="0083750F">
        <w:rPr>
          <w:rFonts w:ascii="Times New Roman" w:hAnsi="Times New Roman" w:cs="Times New Roman"/>
          <w:bCs/>
          <w:sz w:val="24"/>
          <w:szCs w:val="24"/>
        </w:rPr>
        <w:t xml:space="preserve"> už: </w:t>
      </w:r>
    </w:p>
    <w:p w14:paraId="0F95EE63" w14:textId="77777777" w:rsidR="00D25AA5" w:rsidRPr="0083750F" w:rsidRDefault="00D25AA5" w:rsidP="0083750F">
      <w:pPr>
        <w:spacing w:after="0" w:line="240" w:lineRule="auto"/>
        <w:ind w:firstLine="720"/>
        <w:jc w:val="both"/>
        <w:rPr>
          <w:rFonts w:ascii="Times New Roman" w:hAnsi="Times New Roman" w:cs="Times New Roman"/>
          <w:bCs/>
          <w:sz w:val="24"/>
          <w:szCs w:val="24"/>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210"/>
        <w:gridCol w:w="1915"/>
        <w:gridCol w:w="1541"/>
        <w:gridCol w:w="1148"/>
        <w:gridCol w:w="1676"/>
      </w:tblGrid>
      <w:tr w:rsidR="004936E6" w:rsidRPr="004936E6" w14:paraId="413E2E8F" w14:textId="77777777" w:rsidTr="00D25AA5">
        <w:trPr>
          <w:trHeight w:val="732"/>
        </w:trPr>
        <w:tc>
          <w:tcPr>
            <w:tcW w:w="700" w:type="dxa"/>
            <w:shd w:val="clear" w:color="auto" w:fill="DBDBDB" w:themeFill="accent3" w:themeFillTint="66"/>
            <w:vAlign w:val="center"/>
          </w:tcPr>
          <w:p w14:paraId="29FAA8BE" w14:textId="77777777" w:rsidR="004936E6" w:rsidRPr="009201F1" w:rsidRDefault="004936E6" w:rsidP="004936E6">
            <w:pPr>
              <w:spacing w:after="0" w:line="240" w:lineRule="auto"/>
              <w:jc w:val="center"/>
              <w:rPr>
                <w:rFonts w:ascii="Times New Roman" w:eastAsia="Times New Roman" w:hAnsi="Times New Roman" w:cs="Times New Roman"/>
                <w:b/>
                <w:sz w:val="22"/>
                <w:szCs w:val="22"/>
              </w:rPr>
            </w:pPr>
            <w:r w:rsidRPr="009201F1">
              <w:rPr>
                <w:rFonts w:ascii="Times New Roman" w:eastAsia="Times New Roman" w:hAnsi="Times New Roman" w:cs="Times New Roman"/>
                <w:b/>
                <w:sz w:val="22"/>
                <w:szCs w:val="22"/>
              </w:rPr>
              <w:t>Eil. Nr.</w:t>
            </w:r>
          </w:p>
        </w:tc>
        <w:tc>
          <w:tcPr>
            <w:tcW w:w="3210" w:type="dxa"/>
            <w:shd w:val="clear" w:color="auto" w:fill="DBDBDB" w:themeFill="accent3" w:themeFillTint="66"/>
            <w:vAlign w:val="center"/>
          </w:tcPr>
          <w:p w14:paraId="1028430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b/>
                <w:bCs/>
                <w:sz w:val="22"/>
                <w:szCs w:val="22"/>
              </w:rPr>
              <w:t>Paslaugos pavadinimas</w:t>
            </w:r>
          </w:p>
        </w:tc>
        <w:tc>
          <w:tcPr>
            <w:tcW w:w="1915" w:type="dxa"/>
            <w:shd w:val="clear" w:color="auto" w:fill="DBDBDB" w:themeFill="accent3" w:themeFillTint="66"/>
            <w:vAlign w:val="center"/>
          </w:tcPr>
          <w:p w14:paraId="73A08B14" w14:textId="77777777" w:rsidR="004936E6" w:rsidRPr="009201F1" w:rsidRDefault="004936E6" w:rsidP="004936E6">
            <w:pPr>
              <w:spacing w:after="0" w:line="240" w:lineRule="auto"/>
              <w:ind w:firstLine="19"/>
              <w:jc w:val="center"/>
              <w:rPr>
                <w:rFonts w:ascii="Times New Roman" w:eastAsia="Times New Roman" w:hAnsi="Times New Roman" w:cs="Times New Roman"/>
                <w:b/>
                <w:sz w:val="22"/>
                <w:szCs w:val="22"/>
                <w:lang w:eastAsia="en-US"/>
              </w:rPr>
            </w:pPr>
            <w:r w:rsidRPr="009201F1">
              <w:rPr>
                <w:rFonts w:ascii="Times New Roman" w:eastAsia="Times New Roman" w:hAnsi="Times New Roman" w:cs="Times New Roman"/>
                <w:b/>
                <w:sz w:val="22"/>
                <w:szCs w:val="22"/>
                <w:lang w:eastAsia="en-US"/>
              </w:rPr>
              <w:t>Bandymo metodas</w:t>
            </w:r>
          </w:p>
        </w:tc>
        <w:tc>
          <w:tcPr>
            <w:tcW w:w="1541" w:type="dxa"/>
            <w:shd w:val="clear" w:color="auto" w:fill="DBDBDB" w:themeFill="accent3" w:themeFillTint="66"/>
            <w:vAlign w:val="center"/>
          </w:tcPr>
          <w:p w14:paraId="71048429" w14:textId="77777777" w:rsidR="004936E6" w:rsidRPr="009201F1" w:rsidRDefault="004936E6" w:rsidP="004936E6">
            <w:pPr>
              <w:spacing w:after="0" w:line="240" w:lineRule="auto"/>
              <w:ind w:firstLine="19"/>
              <w:jc w:val="center"/>
              <w:rPr>
                <w:rFonts w:ascii="Times New Roman" w:eastAsia="Times New Roman" w:hAnsi="Times New Roman" w:cs="Times New Roman"/>
                <w:b/>
                <w:sz w:val="22"/>
                <w:szCs w:val="22"/>
                <w:lang w:eastAsia="en-US"/>
              </w:rPr>
            </w:pPr>
            <w:r w:rsidRPr="009201F1">
              <w:rPr>
                <w:rFonts w:ascii="Times New Roman" w:eastAsia="Times New Roman" w:hAnsi="Times New Roman" w:cs="Times New Roman"/>
                <w:b/>
                <w:sz w:val="22"/>
                <w:szCs w:val="22"/>
                <w:lang w:eastAsia="en-US"/>
              </w:rPr>
              <w:t>Orientaciniai pavyzdžių kiekiai 36 mėn., vnt.</w:t>
            </w:r>
          </w:p>
        </w:tc>
        <w:tc>
          <w:tcPr>
            <w:tcW w:w="1148" w:type="dxa"/>
            <w:shd w:val="clear" w:color="auto" w:fill="DBDBDB" w:themeFill="accent3" w:themeFillTint="66"/>
            <w:vAlign w:val="center"/>
          </w:tcPr>
          <w:p w14:paraId="554F0983" w14:textId="77777777" w:rsidR="004936E6" w:rsidRPr="009201F1" w:rsidRDefault="004936E6" w:rsidP="004936E6">
            <w:pPr>
              <w:spacing w:after="0" w:line="240" w:lineRule="auto"/>
              <w:jc w:val="center"/>
              <w:rPr>
                <w:rFonts w:ascii="Times New Roman" w:eastAsia="Times New Roman" w:hAnsi="Times New Roman" w:cs="Times New Roman"/>
                <w:b/>
                <w:bCs/>
                <w:sz w:val="22"/>
                <w:szCs w:val="22"/>
              </w:rPr>
            </w:pPr>
            <w:r w:rsidRPr="009201F1">
              <w:rPr>
                <w:rFonts w:ascii="Times New Roman" w:eastAsia="Times New Roman" w:hAnsi="Times New Roman" w:cs="Times New Roman"/>
                <w:b/>
                <w:bCs/>
                <w:sz w:val="22"/>
                <w:szCs w:val="22"/>
              </w:rPr>
              <w:t xml:space="preserve">Vieneto kaina, </w:t>
            </w:r>
          </w:p>
          <w:p w14:paraId="542CC0BA" w14:textId="77777777" w:rsidR="004936E6" w:rsidRPr="009201F1" w:rsidRDefault="004936E6" w:rsidP="004936E6">
            <w:pPr>
              <w:spacing w:after="0" w:line="240" w:lineRule="auto"/>
              <w:jc w:val="center"/>
              <w:rPr>
                <w:rFonts w:ascii="Times New Roman" w:eastAsia="Times New Roman" w:hAnsi="Times New Roman" w:cs="Times New Roman"/>
                <w:b/>
                <w:bCs/>
                <w:sz w:val="22"/>
                <w:szCs w:val="22"/>
              </w:rPr>
            </w:pPr>
            <w:r w:rsidRPr="009201F1">
              <w:rPr>
                <w:rFonts w:ascii="Times New Roman" w:eastAsia="Times New Roman" w:hAnsi="Times New Roman" w:cs="Times New Roman"/>
                <w:b/>
                <w:bCs/>
                <w:sz w:val="22"/>
                <w:szCs w:val="22"/>
              </w:rPr>
              <w:t>EUR be PVM</w:t>
            </w:r>
          </w:p>
        </w:tc>
        <w:tc>
          <w:tcPr>
            <w:tcW w:w="1676" w:type="dxa"/>
            <w:shd w:val="clear" w:color="auto" w:fill="DBDBDB" w:themeFill="accent3" w:themeFillTint="66"/>
            <w:vAlign w:val="center"/>
          </w:tcPr>
          <w:p w14:paraId="53EA8D1D" w14:textId="77777777" w:rsidR="004936E6" w:rsidRPr="009201F1" w:rsidRDefault="004936E6" w:rsidP="004936E6">
            <w:pPr>
              <w:spacing w:after="0" w:line="240" w:lineRule="auto"/>
              <w:jc w:val="center"/>
              <w:rPr>
                <w:rFonts w:ascii="Times New Roman" w:eastAsia="Times New Roman" w:hAnsi="Times New Roman" w:cs="Times New Roman"/>
                <w:b/>
                <w:bCs/>
                <w:sz w:val="22"/>
                <w:szCs w:val="22"/>
              </w:rPr>
            </w:pPr>
            <w:r w:rsidRPr="009201F1">
              <w:rPr>
                <w:rFonts w:ascii="Times New Roman" w:eastAsia="Times New Roman" w:hAnsi="Times New Roman" w:cs="Times New Roman"/>
                <w:b/>
                <w:bCs/>
                <w:sz w:val="22"/>
                <w:szCs w:val="22"/>
              </w:rPr>
              <w:t xml:space="preserve">Bendra kaina, </w:t>
            </w:r>
          </w:p>
          <w:p w14:paraId="683480CD" w14:textId="77777777" w:rsidR="004936E6" w:rsidRPr="009201F1" w:rsidRDefault="004936E6" w:rsidP="004936E6">
            <w:pPr>
              <w:spacing w:after="0" w:line="240" w:lineRule="auto"/>
              <w:jc w:val="center"/>
              <w:rPr>
                <w:rFonts w:ascii="Times New Roman" w:eastAsia="Times New Roman" w:hAnsi="Times New Roman" w:cs="Times New Roman"/>
                <w:b/>
                <w:bCs/>
                <w:sz w:val="22"/>
                <w:szCs w:val="22"/>
              </w:rPr>
            </w:pPr>
            <w:r w:rsidRPr="009201F1">
              <w:rPr>
                <w:rFonts w:ascii="Times New Roman" w:eastAsia="Times New Roman" w:hAnsi="Times New Roman" w:cs="Times New Roman"/>
                <w:b/>
                <w:bCs/>
                <w:sz w:val="22"/>
                <w:szCs w:val="22"/>
              </w:rPr>
              <w:t>EUR be PVM</w:t>
            </w:r>
          </w:p>
        </w:tc>
      </w:tr>
      <w:tr w:rsidR="004936E6" w:rsidRPr="004936E6" w14:paraId="1C35026A" w14:textId="77777777" w:rsidTr="00D25AA5">
        <w:trPr>
          <w:trHeight w:val="219"/>
        </w:trPr>
        <w:tc>
          <w:tcPr>
            <w:tcW w:w="700" w:type="dxa"/>
            <w:shd w:val="clear" w:color="auto" w:fill="E7E6E6" w:themeFill="background2"/>
          </w:tcPr>
          <w:p w14:paraId="098D07FB" w14:textId="77777777" w:rsidR="004936E6" w:rsidRPr="009201F1" w:rsidRDefault="004936E6" w:rsidP="0083750F">
            <w:pPr>
              <w:spacing w:after="0" w:line="240" w:lineRule="auto"/>
              <w:jc w:val="center"/>
              <w:rPr>
                <w:rFonts w:ascii="Times New Roman" w:eastAsia="Times New Roman" w:hAnsi="Times New Roman" w:cs="Times New Roman"/>
                <w:i/>
                <w:iCs/>
                <w:sz w:val="22"/>
                <w:szCs w:val="22"/>
              </w:rPr>
            </w:pPr>
            <w:r w:rsidRPr="009201F1">
              <w:rPr>
                <w:rFonts w:ascii="Times New Roman" w:eastAsia="Times New Roman" w:hAnsi="Times New Roman" w:cs="Times New Roman"/>
                <w:i/>
                <w:iCs/>
                <w:sz w:val="22"/>
                <w:szCs w:val="22"/>
              </w:rPr>
              <w:t>(1)</w:t>
            </w:r>
          </w:p>
        </w:tc>
        <w:tc>
          <w:tcPr>
            <w:tcW w:w="3210" w:type="dxa"/>
            <w:shd w:val="clear" w:color="auto" w:fill="E7E6E6" w:themeFill="background2"/>
          </w:tcPr>
          <w:p w14:paraId="0277EE78" w14:textId="77777777" w:rsidR="004936E6" w:rsidRPr="009201F1" w:rsidRDefault="004936E6" w:rsidP="0083750F">
            <w:pPr>
              <w:spacing w:after="200"/>
              <w:jc w:val="center"/>
              <w:rPr>
                <w:rFonts w:ascii="Times New Roman" w:eastAsia="Calibri" w:hAnsi="Times New Roman" w:cs="Times New Roman"/>
                <w:i/>
                <w:iCs/>
                <w:sz w:val="22"/>
                <w:szCs w:val="22"/>
                <w:lang w:eastAsia="en-US"/>
              </w:rPr>
            </w:pPr>
            <w:r w:rsidRPr="009201F1">
              <w:rPr>
                <w:rFonts w:ascii="Times New Roman" w:eastAsia="Calibri" w:hAnsi="Times New Roman" w:cs="Times New Roman"/>
                <w:i/>
                <w:iCs/>
                <w:sz w:val="22"/>
                <w:szCs w:val="22"/>
                <w:lang w:eastAsia="en-US"/>
              </w:rPr>
              <w:t>(2)</w:t>
            </w:r>
          </w:p>
        </w:tc>
        <w:tc>
          <w:tcPr>
            <w:tcW w:w="1915" w:type="dxa"/>
            <w:shd w:val="clear" w:color="auto" w:fill="E7E6E6" w:themeFill="background2"/>
          </w:tcPr>
          <w:p w14:paraId="4E04339B" w14:textId="77777777" w:rsidR="004936E6" w:rsidRPr="009201F1" w:rsidRDefault="004936E6" w:rsidP="0083750F">
            <w:pPr>
              <w:spacing w:after="200"/>
              <w:jc w:val="center"/>
              <w:rPr>
                <w:rFonts w:ascii="Times New Roman" w:eastAsia="Calibri" w:hAnsi="Times New Roman" w:cs="Times New Roman"/>
                <w:i/>
                <w:iCs/>
                <w:sz w:val="22"/>
                <w:szCs w:val="22"/>
                <w:lang w:eastAsia="en-US"/>
              </w:rPr>
            </w:pPr>
            <w:r w:rsidRPr="009201F1">
              <w:rPr>
                <w:rFonts w:ascii="Times New Roman" w:eastAsia="Calibri" w:hAnsi="Times New Roman" w:cs="Times New Roman"/>
                <w:i/>
                <w:iCs/>
                <w:sz w:val="22"/>
                <w:szCs w:val="22"/>
                <w:lang w:eastAsia="en-US"/>
              </w:rPr>
              <w:t>(3)</w:t>
            </w:r>
          </w:p>
        </w:tc>
        <w:tc>
          <w:tcPr>
            <w:tcW w:w="1541" w:type="dxa"/>
            <w:shd w:val="clear" w:color="auto" w:fill="E7E6E6" w:themeFill="background2"/>
          </w:tcPr>
          <w:p w14:paraId="123C9C21" w14:textId="77777777" w:rsidR="004936E6" w:rsidRPr="009201F1" w:rsidRDefault="004936E6" w:rsidP="0083750F">
            <w:pPr>
              <w:spacing w:after="200"/>
              <w:jc w:val="center"/>
              <w:rPr>
                <w:rFonts w:ascii="Times New Roman" w:eastAsia="Calibri" w:hAnsi="Times New Roman" w:cs="Times New Roman"/>
                <w:i/>
                <w:iCs/>
                <w:sz w:val="22"/>
                <w:szCs w:val="22"/>
                <w:lang w:eastAsia="en-US"/>
              </w:rPr>
            </w:pPr>
            <w:r w:rsidRPr="009201F1">
              <w:rPr>
                <w:rFonts w:ascii="Times New Roman" w:eastAsia="Calibri" w:hAnsi="Times New Roman" w:cs="Times New Roman"/>
                <w:i/>
                <w:iCs/>
                <w:sz w:val="22"/>
                <w:szCs w:val="22"/>
                <w:lang w:eastAsia="en-US"/>
              </w:rPr>
              <w:t>(4)</w:t>
            </w:r>
          </w:p>
        </w:tc>
        <w:tc>
          <w:tcPr>
            <w:tcW w:w="1148" w:type="dxa"/>
            <w:shd w:val="clear" w:color="auto" w:fill="E7E6E6" w:themeFill="background2"/>
          </w:tcPr>
          <w:p w14:paraId="3A3E47CD" w14:textId="77777777" w:rsidR="004936E6" w:rsidRPr="009201F1" w:rsidRDefault="004936E6" w:rsidP="0083750F">
            <w:pPr>
              <w:spacing w:after="0" w:line="240" w:lineRule="auto"/>
              <w:jc w:val="center"/>
              <w:rPr>
                <w:rFonts w:ascii="Times New Roman" w:eastAsia="Times New Roman" w:hAnsi="Times New Roman" w:cs="Times New Roman"/>
                <w:i/>
                <w:iCs/>
                <w:sz w:val="22"/>
                <w:szCs w:val="22"/>
              </w:rPr>
            </w:pPr>
            <w:r w:rsidRPr="009201F1">
              <w:rPr>
                <w:rFonts w:ascii="Times New Roman" w:eastAsia="Times New Roman" w:hAnsi="Times New Roman" w:cs="Times New Roman"/>
                <w:i/>
                <w:iCs/>
                <w:sz w:val="22"/>
                <w:szCs w:val="22"/>
              </w:rPr>
              <w:t>(5)</w:t>
            </w:r>
          </w:p>
        </w:tc>
        <w:tc>
          <w:tcPr>
            <w:tcW w:w="1676" w:type="dxa"/>
            <w:shd w:val="clear" w:color="auto" w:fill="E7E6E6" w:themeFill="background2"/>
          </w:tcPr>
          <w:p w14:paraId="02554497" w14:textId="77777777" w:rsidR="004936E6" w:rsidRPr="009201F1" w:rsidRDefault="004936E6" w:rsidP="0083750F">
            <w:pPr>
              <w:spacing w:after="0" w:line="240" w:lineRule="auto"/>
              <w:jc w:val="center"/>
              <w:rPr>
                <w:rFonts w:ascii="Times New Roman" w:eastAsia="Times New Roman" w:hAnsi="Times New Roman" w:cs="Times New Roman"/>
                <w:i/>
                <w:iCs/>
                <w:sz w:val="22"/>
                <w:szCs w:val="22"/>
              </w:rPr>
            </w:pPr>
            <w:r w:rsidRPr="009201F1">
              <w:rPr>
                <w:rFonts w:ascii="Times New Roman" w:eastAsia="Times New Roman" w:hAnsi="Times New Roman" w:cs="Times New Roman"/>
                <w:i/>
                <w:iCs/>
                <w:sz w:val="22"/>
                <w:szCs w:val="22"/>
              </w:rPr>
              <w:t>(6)=(4)x(5)</w:t>
            </w:r>
          </w:p>
        </w:tc>
      </w:tr>
      <w:tr w:rsidR="004936E6" w:rsidRPr="004936E6" w14:paraId="62FF4525" w14:textId="77777777" w:rsidTr="00D25AA5">
        <w:trPr>
          <w:trHeight w:val="219"/>
        </w:trPr>
        <w:tc>
          <w:tcPr>
            <w:tcW w:w="700" w:type="dxa"/>
          </w:tcPr>
          <w:p w14:paraId="6647FA8C" w14:textId="77777777" w:rsidR="004936E6" w:rsidRPr="009201F1" w:rsidRDefault="004936E6" w:rsidP="008E280C">
            <w:pPr>
              <w:pStyle w:val="Sraopastraipa"/>
              <w:numPr>
                <w:ilvl w:val="0"/>
                <w:numId w:val="31"/>
              </w:numPr>
              <w:tabs>
                <w:tab w:val="left" w:pos="360"/>
              </w:tabs>
              <w:spacing w:after="0" w:line="240" w:lineRule="auto"/>
              <w:rPr>
                <w:rFonts w:ascii="Times New Roman" w:eastAsia="Times New Roman" w:hAnsi="Times New Roman" w:cs="Times New Roman"/>
                <w:sz w:val="22"/>
                <w:szCs w:val="22"/>
              </w:rPr>
            </w:pPr>
          </w:p>
        </w:tc>
        <w:tc>
          <w:tcPr>
            <w:tcW w:w="3210" w:type="dxa"/>
            <w:vAlign w:val="center"/>
          </w:tcPr>
          <w:p w14:paraId="7263B0F6" w14:textId="28667C4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Asfalto bandinių oro tuštymių kiekio nustatymas</w:t>
            </w:r>
          </w:p>
        </w:tc>
        <w:tc>
          <w:tcPr>
            <w:tcW w:w="1915" w:type="dxa"/>
            <w:vAlign w:val="center"/>
          </w:tcPr>
          <w:p w14:paraId="622515A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12697-8*</w:t>
            </w:r>
          </w:p>
          <w:p w14:paraId="43BCFA24"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12697-6*</w:t>
            </w:r>
          </w:p>
          <w:p w14:paraId="7588C0FB" w14:textId="43D519AF"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12697-5*</w:t>
            </w:r>
          </w:p>
        </w:tc>
        <w:tc>
          <w:tcPr>
            <w:tcW w:w="1541" w:type="dxa"/>
            <w:vAlign w:val="center"/>
          </w:tcPr>
          <w:p w14:paraId="1A604184" w14:textId="00F2B65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70</w:t>
            </w:r>
          </w:p>
        </w:tc>
        <w:tc>
          <w:tcPr>
            <w:tcW w:w="1148" w:type="dxa"/>
          </w:tcPr>
          <w:p w14:paraId="79BE20D1"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DFDF727"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0158526F" w14:textId="77777777" w:rsidTr="00D25AA5">
        <w:trPr>
          <w:trHeight w:val="219"/>
        </w:trPr>
        <w:tc>
          <w:tcPr>
            <w:tcW w:w="700" w:type="dxa"/>
          </w:tcPr>
          <w:p w14:paraId="289538DA"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7FB2B924" w14:textId="7EB95898"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 xml:space="preserve">Asfalto mišinio granuliometrinės sudėties ir bituminio rišiklio kiekio nustatymas </w:t>
            </w:r>
            <w:proofErr w:type="spellStart"/>
            <w:r w:rsidRPr="009201F1">
              <w:rPr>
                <w:rFonts w:ascii="Times New Roman" w:eastAsia="Times New Roman" w:hAnsi="Times New Roman" w:cs="Times New Roman"/>
                <w:sz w:val="22"/>
                <w:szCs w:val="22"/>
              </w:rPr>
              <w:t>ekstrahuojant</w:t>
            </w:r>
            <w:proofErr w:type="spellEnd"/>
          </w:p>
        </w:tc>
        <w:tc>
          <w:tcPr>
            <w:tcW w:w="1915" w:type="dxa"/>
            <w:vAlign w:val="center"/>
          </w:tcPr>
          <w:p w14:paraId="614729E9"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12697-28*</w:t>
            </w:r>
          </w:p>
          <w:p w14:paraId="021FB999"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12697-1*</w:t>
            </w:r>
          </w:p>
          <w:p w14:paraId="067591E4" w14:textId="161FCFE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12697-2*</w:t>
            </w:r>
          </w:p>
        </w:tc>
        <w:tc>
          <w:tcPr>
            <w:tcW w:w="1541" w:type="dxa"/>
            <w:vAlign w:val="center"/>
          </w:tcPr>
          <w:p w14:paraId="676A9C63" w14:textId="7A4A9DE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70</w:t>
            </w:r>
          </w:p>
        </w:tc>
        <w:tc>
          <w:tcPr>
            <w:tcW w:w="1148" w:type="dxa"/>
          </w:tcPr>
          <w:p w14:paraId="7FFE6385"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5D3CD230"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4E776531" w14:textId="77777777" w:rsidTr="00D25AA5">
        <w:trPr>
          <w:trHeight w:val="219"/>
        </w:trPr>
        <w:tc>
          <w:tcPr>
            <w:tcW w:w="700" w:type="dxa"/>
          </w:tcPr>
          <w:p w14:paraId="345F1B61"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3FAA34C7" w14:textId="2788CC03"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Asfalto dangos sluoksnio sutankinimo laipsnio  ir oro tuštymių kiekio nustatymas</w:t>
            </w:r>
          </w:p>
        </w:tc>
        <w:tc>
          <w:tcPr>
            <w:tcW w:w="1915" w:type="dxa"/>
            <w:vAlign w:val="center"/>
          </w:tcPr>
          <w:p w14:paraId="5D7819BA" w14:textId="77777777" w:rsidR="004936E6" w:rsidRPr="009201F1" w:rsidRDefault="004936E6" w:rsidP="004936E6">
            <w:pPr>
              <w:spacing w:after="0" w:line="240" w:lineRule="auto"/>
              <w:jc w:val="center"/>
              <w:rPr>
                <w:rFonts w:ascii="Times New Roman" w:eastAsia="Times New Roman" w:hAnsi="Times New Roman" w:cs="Times New Roman"/>
                <w:bCs/>
                <w:sz w:val="22"/>
                <w:szCs w:val="22"/>
              </w:rPr>
            </w:pPr>
            <w:r w:rsidRPr="009201F1">
              <w:rPr>
                <w:rFonts w:ascii="Times New Roman" w:eastAsia="Times New Roman" w:hAnsi="Times New Roman" w:cs="Times New Roman"/>
                <w:bCs/>
                <w:sz w:val="22"/>
                <w:szCs w:val="22"/>
              </w:rPr>
              <w:t>LST EN 12697-6*</w:t>
            </w:r>
          </w:p>
          <w:p w14:paraId="637FDD9E"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12697-5*</w:t>
            </w:r>
          </w:p>
          <w:p w14:paraId="7FB781C8" w14:textId="3B65E99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12697-8*</w:t>
            </w:r>
          </w:p>
        </w:tc>
        <w:tc>
          <w:tcPr>
            <w:tcW w:w="1541" w:type="dxa"/>
            <w:vAlign w:val="center"/>
          </w:tcPr>
          <w:p w14:paraId="3DFAC2C1" w14:textId="1B98360F"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70</w:t>
            </w:r>
          </w:p>
        </w:tc>
        <w:tc>
          <w:tcPr>
            <w:tcW w:w="1148" w:type="dxa"/>
          </w:tcPr>
          <w:p w14:paraId="580E2B92"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32AA687E"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6DA3779C" w14:textId="77777777" w:rsidTr="00D25AA5">
        <w:trPr>
          <w:trHeight w:val="219"/>
        </w:trPr>
        <w:tc>
          <w:tcPr>
            <w:tcW w:w="700" w:type="dxa"/>
          </w:tcPr>
          <w:p w14:paraId="2640F9C7"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5BB05DC" w14:textId="46074E4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Kernų iš asfalto dangos paėmimas, ertmių užtaisymas ir sluoksnio storio nustatymas</w:t>
            </w:r>
          </w:p>
        </w:tc>
        <w:tc>
          <w:tcPr>
            <w:tcW w:w="1915" w:type="dxa"/>
            <w:vAlign w:val="center"/>
          </w:tcPr>
          <w:p w14:paraId="4FBE1A1F"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12697-27, 4.7 p.*</w:t>
            </w:r>
          </w:p>
          <w:p w14:paraId="12DC961A" w14:textId="4AFCE4D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12697-36*</w:t>
            </w:r>
          </w:p>
        </w:tc>
        <w:tc>
          <w:tcPr>
            <w:tcW w:w="1541" w:type="dxa"/>
            <w:vAlign w:val="center"/>
          </w:tcPr>
          <w:p w14:paraId="33771A5E" w14:textId="395E90A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70</w:t>
            </w:r>
          </w:p>
        </w:tc>
        <w:tc>
          <w:tcPr>
            <w:tcW w:w="1148" w:type="dxa"/>
          </w:tcPr>
          <w:p w14:paraId="7B3B6774"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30FCCF24"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3A73E6A8" w14:textId="77777777" w:rsidTr="00D25AA5">
        <w:trPr>
          <w:trHeight w:val="219"/>
        </w:trPr>
        <w:tc>
          <w:tcPr>
            <w:tcW w:w="700" w:type="dxa"/>
          </w:tcPr>
          <w:p w14:paraId="33308C37"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687FED39" w14:textId="2151F22D"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Kelio (gatvės) sankasos ir pagrindo sluoksnių statinio deformacijos modulio nustatymas</w:t>
            </w:r>
          </w:p>
        </w:tc>
        <w:tc>
          <w:tcPr>
            <w:tcW w:w="1915" w:type="dxa"/>
            <w:vAlign w:val="center"/>
          </w:tcPr>
          <w:p w14:paraId="0EBC9C58" w14:textId="62E2D953"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1360-5</w:t>
            </w:r>
          </w:p>
        </w:tc>
        <w:tc>
          <w:tcPr>
            <w:tcW w:w="1541" w:type="dxa"/>
            <w:vAlign w:val="center"/>
          </w:tcPr>
          <w:p w14:paraId="74C6A060" w14:textId="7BDF2649"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200</w:t>
            </w:r>
          </w:p>
        </w:tc>
        <w:tc>
          <w:tcPr>
            <w:tcW w:w="1148" w:type="dxa"/>
          </w:tcPr>
          <w:p w14:paraId="03037CD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37D9D2AC"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B245967" w14:textId="77777777" w:rsidTr="00D25AA5">
        <w:trPr>
          <w:trHeight w:val="219"/>
        </w:trPr>
        <w:tc>
          <w:tcPr>
            <w:tcW w:w="700" w:type="dxa"/>
          </w:tcPr>
          <w:p w14:paraId="0B64812B"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9BC02B3" w14:textId="5FC464AA"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 xml:space="preserve">Sutankinimo rodiklį </w:t>
            </w:r>
            <w:proofErr w:type="spellStart"/>
            <w:r w:rsidRPr="009201F1">
              <w:rPr>
                <w:rFonts w:ascii="Times New Roman" w:eastAsia="Times New Roman" w:hAnsi="Times New Roman" w:cs="Times New Roman"/>
                <w:sz w:val="22"/>
                <w:szCs w:val="22"/>
              </w:rPr>
              <w:t>D</w:t>
            </w:r>
            <w:r w:rsidRPr="009201F1">
              <w:rPr>
                <w:rFonts w:ascii="Times New Roman" w:eastAsia="Times New Roman" w:hAnsi="Times New Roman" w:cs="Times New Roman"/>
                <w:sz w:val="22"/>
                <w:szCs w:val="22"/>
                <w:vertAlign w:val="subscript"/>
              </w:rPr>
              <w:t>Pr</w:t>
            </w:r>
            <w:proofErr w:type="spellEnd"/>
            <w:r w:rsidRPr="009201F1">
              <w:rPr>
                <w:rFonts w:ascii="Times New Roman" w:eastAsia="Times New Roman" w:hAnsi="Times New Roman" w:cs="Times New Roman"/>
                <w:sz w:val="22"/>
                <w:szCs w:val="22"/>
                <w:vertAlign w:val="subscript"/>
              </w:rPr>
              <w:t xml:space="preserve"> </w:t>
            </w:r>
            <w:r w:rsidRPr="009201F1">
              <w:rPr>
                <w:rFonts w:ascii="Times New Roman" w:eastAsia="Times New Roman" w:hAnsi="Times New Roman" w:cs="Times New Roman"/>
                <w:sz w:val="22"/>
                <w:szCs w:val="22"/>
              </w:rPr>
              <w:t>nustatymas</w:t>
            </w:r>
          </w:p>
        </w:tc>
        <w:tc>
          <w:tcPr>
            <w:tcW w:w="1915" w:type="dxa"/>
            <w:vAlign w:val="center"/>
          </w:tcPr>
          <w:p w14:paraId="33B83638"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1360-2*</w:t>
            </w:r>
          </w:p>
          <w:p w14:paraId="2CC049B9" w14:textId="3D04DFD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1360-6*</w:t>
            </w:r>
          </w:p>
        </w:tc>
        <w:tc>
          <w:tcPr>
            <w:tcW w:w="1541" w:type="dxa"/>
            <w:vAlign w:val="center"/>
          </w:tcPr>
          <w:p w14:paraId="67D8F6A0" w14:textId="3ACCA865"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097A4FB7"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3450CF10"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62C7B06" w14:textId="77777777" w:rsidTr="00D25AA5">
        <w:trPr>
          <w:trHeight w:val="219"/>
        </w:trPr>
        <w:tc>
          <w:tcPr>
            <w:tcW w:w="700" w:type="dxa"/>
          </w:tcPr>
          <w:p w14:paraId="5C868DEC"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30FF77D8" w14:textId="0C56B01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Grunto granuliometrinės sudėties nustatymas plaunant ir sijojant</w:t>
            </w:r>
          </w:p>
        </w:tc>
        <w:tc>
          <w:tcPr>
            <w:tcW w:w="1915" w:type="dxa"/>
            <w:vAlign w:val="center"/>
          </w:tcPr>
          <w:p w14:paraId="53A55C87" w14:textId="7F0CA268"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LST 1360-1*</w:t>
            </w:r>
          </w:p>
        </w:tc>
        <w:tc>
          <w:tcPr>
            <w:tcW w:w="1541" w:type="dxa"/>
            <w:vAlign w:val="center"/>
          </w:tcPr>
          <w:p w14:paraId="09DB96B1" w14:textId="5864F77E"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4830AA24"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DFBF681"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60408032" w14:textId="77777777" w:rsidTr="00D25AA5">
        <w:trPr>
          <w:trHeight w:val="219"/>
        </w:trPr>
        <w:tc>
          <w:tcPr>
            <w:tcW w:w="700" w:type="dxa"/>
          </w:tcPr>
          <w:p w14:paraId="54D64435"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3B03998B" w14:textId="74AD3BA3"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Grunto takumo ir plastiškumo ribų nustatymas</w:t>
            </w:r>
          </w:p>
        </w:tc>
        <w:tc>
          <w:tcPr>
            <w:tcW w:w="1915" w:type="dxa"/>
            <w:vAlign w:val="center"/>
          </w:tcPr>
          <w:p w14:paraId="14263FBE" w14:textId="22BF656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LST EN 17892-12</w:t>
            </w:r>
          </w:p>
        </w:tc>
        <w:tc>
          <w:tcPr>
            <w:tcW w:w="1541" w:type="dxa"/>
            <w:vAlign w:val="center"/>
          </w:tcPr>
          <w:p w14:paraId="1A681220" w14:textId="34777D95"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258C0EA6"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91AB28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080D518E" w14:textId="77777777" w:rsidTr="00D25AA5">
        <w:trPr>
          <w:trHeight w:val="219"/>
        </w:trPr>
        <w:tc>
          <w:tcPr>
            <w:tcW w:w="700" w:type="dxa"/>
          </w:tcPr>
          <w:p w14:paraId="2582E81D"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A0F743B" w14:textId="34D5D6A6"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Nesurištojo mišinio granuliometrinės sudėties plaunant ir sijojant nustatymas</w:t>
            </w:r>
          </w:p>
        </w:tc>
        <w:tc>
          <w:tcPr>
            <w:tcW w:w="1915" w:type="dxa"/>
            <w:vAlign w:val="center"/>
          </w:tcPr>
          <w:p w14:paraId="23A29A9B"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r w:rsidRPr="009201F1">
              <w:rPr>
                <w:rFonts w:ascii="Times New Roman" w:eastAsia="Times New Roman" w:hAnsi="Times New Roman" w:cs="Times New Roman"/>
                <w:sz w:val="22"/>
                <w:szCs w:val="22"/>
              </w:rPr>
              <w:t>LST EN 933-1*</w:t>
            </w:r>
          </w:p>
          <w:p w14:paraId="2DEAD127" w14:textId="77777777" w:rsidR="004936E6" w:rsidRPr="009201F1" w:rsidRDefault="004936E6" w:rsidP="004936E6">
            <w:pPr>
              <w:spacing w:after="200"/>
              <w:jc w:val="center"/>
              <w:rPr>
                <w:rFonts w:ascii="Times New Roman" w:eastAsia="Calibri" w:hAnsi="Times New Roman" w:cs="Times New Roman"/>
                <w:sz w:val="22"/>
                <w:szCs w:val="22"/>
                <w:lang w:eastAsia="en-US"/>
              </w:rPr>
            </w:pPr>
          </w:p>
        </w:tc>
        <w:tc>
          <w:tcPr>
            <w:tcW w:w="1541" w:type="dxa"/>
            <w:vAlign w:val="center"/>
          </w:tcPr>
          <w:p w14:paraId="24669737" w14:textId="67198AAD"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40</w:t>
            </w:r>
          </w:p>
        </w:tc>
        <w:tc>
          <w:tcPr>
            <w:tcW w:w="1148" w:type="dxa"/>
          </w:tcPr>
          <w:p w14:paraId="0EC3EED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DAEDAD2"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2816E45" w14:textId="77777777" w:rsidTr="00D25AA5">
        <w:trPr>
          <w:trHeight w:val="219"/>
        </w:trPr>
        <w:tc>
          <w:tcPr>
            <w:tcW w:w="700" w:type="dxa"/>
          </w:tcPr>
          <w:p w14:paraId="01FE6EF6"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8F37397" w14:textId="0A9870A8"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Užpildo atsparumo trupinimui nustatymas Los Andželo metodu</w:t>
            </w:r>
          </w:p>
        </w:tc>
        <w:tc>
          <w:tcPr>
            <w:tcW w:w="1915" w:type="dxa"/>
            <w:vAlign w:val="center"/>
          </w:tcPr>
          <w:p w14:paraId="4EA61F61" w14:textId="3011F2E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1097-2, 5 sk.</w:t>
            </w:r>
          </w:p>
        </w:tc>
        <w:tc>
          <w:tcPr>
            <w:tcW w:w="1541" w:type="dxa"/>
            <w:vAlign w:val="center"/>
          </w:tcPr>
          <w:p w14:paraId="560EAD92" w14:textId="59EA0EF9"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0C259202"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85F13A5"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483C0986" w14:textId="77777777" w:rsidTr="00D25AA5">
        <w:trPr>
          <w:trHeight w:val="219"/>
        </w:trPr>
        <w:tc>
          <w:tcPr>
            <w:tcW w:w="700" w:type="dxa"/>
          </w:tcPr>
          <w:p w14:paraId="0A7011EE"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086C882B" w14:textId="1526820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Trupintųjų ir skaldytųjų dalelių santykinio kiekio užpilde nustatymas</w:t>
            </w:r>
          </w:p>
        </w:tc>
        <w:tc>
          <w:tcPr>
            <w:tcW w:w="1915" w:type="dxa"/>
            <w:vAlign w:val="center"/>
          </w:tcPr>
          <w:p w14:paraId="46B08FA5" w14:textId="3B9FF2B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933-5</w:t>
            </w:r>
          </w:p>
        </w:tc>
        <w:tc>
          <w:tcPr>
            <w:tcW w:w="1541" w:type="dxa"/>
            <w:vAlign w:val="center"/>
          </w:tcPr>
          <w:p w14:paraId="7E83855A" w14:textId="034D578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lang w:val="en-US"/>
              </w:rPr>
              <w:t>5</w:t>
            </w:r>
          </w:p>
        </w:tc>
        <w:tc>
          <w:tcPr>
            <w:tcW w:w="1148" w:type="dxa"/>
          </w:tcPr>
          <w:p w14:paraId="169FDAC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D992C10"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47D5956B" w14:textId="77777777" w:rsidTr="00D25AA5">
        <w:trPr>
          <w:trHeight w:val="219"/>
        </w:trPr>
        <w:tc>
          <w:tcPr>
            <w:tcW w:w="700" w:type="dxa"/>
          </w:tcPr>
          <w:p w14:paraId="42463DDC"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BBFF525" w14:textId="0157D5DD"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Grunto, nesurištojo mišinio pralaidumo vandeniui nustatymas</w:t>
            </w:r>
          </w:p>
        </w:tc>
        <w:tc>
          <w:tcPr>
            <w:tcW w:w="1915" w:type="dxa"/>
            <w:vAlign w:val="center"/>
          </w:tcPr>
          <w:p w14:paraId="2E2C4636" w14:textId="022F20D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LST EN ISO 17892-11*</w:t>
            </w:r>
          </w:p>
        </w:tc>
        <w:tc>
          <w:tcPr>
            <w:tcW w:w="1541" w:type="dxa"/>
            <w:vAlign w:val="center"/>
          </w:tcPr>
          <w:p w14:paraId="738E612D" w14:textId="49238D3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15</w:t>
            </w:r>
          </w:p>
        </w:tc>
        <w:tc>
          <w:tcPr>
            <w:tcW w:w="1148" w:type="dxa"/>
          </w:tcPr>
          <w:p w14:paraId="3832FA34"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6B5644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745053EA" w14:textId="77777777" w:rsidTr="00D25AA5">
        <w:trPr>
          <w:trHeight w:val="219"/>
        </w:trPr>
        <w:tc>
          <w:tcPr>
            <w:tcW w:w="700" w:type="dxa"/>
          </w:tcPr>
          <w:p w14:paraId="67D21398"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01469360" w14:textId="21B4280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Betono bandinių stiprio gniuždant nustatymas</w:t>
            </w:r>
          </w:p>
        </w:tc>
        <w:tc>
          <w:tcPr>
            <w:tcW w:w="1915" w:type="dxa"/>
            <w:vAlign w:val="center"/>
          </w:tcPr>
          <w:p w14:paraId="0B908599" w14:textId="650A863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LST EN 12390-3*</w:t>
            </w:r>
          </w:p>
        </w:tc>
        <w:tc>
          <w:tcPr>
            <w:tcW w:w="1541" w:type="dxa"/>
            <w:vAlign w:val="center"/>
          </w:tcPr>
          <w:p w14:paraId="4261E925" w14:textId="73EC5EA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4139F603"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679FB0D9"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51709C0" w14:textId="77777777" w:rsidTr="00D25AA5">
        <w:trPr>
          <w:trHeight w:val="219"/>
        </w:trPr>
        <w:tc>
          <w:tcPr>
            <w:tcW w:w="700" w:type="dxa"/>
          </w:tcPr>
          <w:p w14:paraId="48B0251A"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88C4245" w14:textId="1771270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Nesurištojo mišinio pavyzdžio paėmimas ir sluoksnio storio nustatymas</w:t>
            </w:r>
          </w:p>
        </w:tc>
        <w:tc>
          <w:tcPr>
            <w:tcW w:w="1915" w:type="dxa"/>
            <w:vAlign w:val="center"/>
          </w:tcPr>
          <w:p w14:paraId="5FCC67E4" w14:textId="77777777" w:rsidR="004936E6" w:rsidRPr="009201F1" w:rsidRDefault="004936E6" w:rsidP="004936E6">
            <w:pPr>
              <w:spacing w:after="0" w:line="240" w:lineRule="auto"/>
              <w:jc w:val="center"/>
              <w:rPr>
                <w:rFonts w:ascii="Times New Roman" w:eastAsia="Times New Roman" w:hAnsi="Times New Roman" w:cs="Times New Roman"/>
                <w:bCs/>
                <w:sz w:val="22"/>
                <w:szCs w:val="22"/>
              </w:rPr>
            </w:pPr>
            <w:r w:rsidRPr="009201F1">
              <w:rPr>
                <w:rFonts w:ascii="Times New Roman" w:eastAsia="Times New Roman" w:hAnsi="Times New Roman" w:cs="Times New Roman"/>
                <w:bCs/>
                <w:sz w:val="22"/>
                <w:szCs w:val="22"/>
              </w:rPr>
              <w:t>LST EN 932-1*</w:t>
            </w:r>
          </w:p>
          <w:p w14:paraId="3FBA7A3B" w14:textId="77777777" w:rsidR="004936E6" w:rsidRPr="009201F1" w:rsidRDefault="004936E6" w:rsidP="004936E6">
            <w:pPr>
              <w:spacing w:after="0" w:line="240" w:lineRule="auto"/>
              <w:jc w:val="center"/>
              <w:rPr>
                <w:rFonts w:ascii="Times New Roman" w:eastAsia="Times New Roman" w:hAnsi="Times New Roman" w:cs="Times New Roman"/>
                <w:bCs/>
                <w:sz w:val="22"/>
                <w:szCs w:val="22"/>
              </w:rPr>
            </w:pPr>
            <w:r w:rsidRPr="009201F1">
              <w:rPr>
                <w:rFonts w:ascii="Times New Roman" w:eastAsia="Times New Roman" w:hAnsi="Times New Roman" w:cs="Times New Roman"/>
                <w:bCs/>
                <w:sz w:val="22"/>
                <w:szCs w:val="22"/>
              </w:rPr>
              <w:t>LST 1971*</w:t>
            </w:r>
          </w:p>
          <w:p w14:paraId="27D71328" w14:textId="6FF0128E"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MN SSN 15, X skyrius</w:t>
            </w:r>
          </w:p>
        </w:tc>
        <w:tc>
          <w:tcPr>
            <w:tcW w:w="1541" w:type="dxa"/>
            <w:vAlign w:val="center"/>
          </w:tcPr>
          <w:p w14:paraId="0106A0F4" w14:textId="4DF812F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lang w:val="en-US"/>
              </w:rPr>
              <w:t>40</w:t>
            </w:r>
          </w:p>
        </w:tc>
        <w:tc>
          <w:tcPr>
            <w:tcW w:w="1148" w:type="dxa"/>
          </w:tcPr>
          <w:p w14:paraId="765965B0"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5E9F01DB"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63BF078E" w14:textId="77777777" w:rsidTr="00D25AA5">
        <w:trPr>
          <w:trHeight w:val="219"/>
        </w:trPr>
        <w:tc>
          <w:tcPr>
            <w:tcW w:w="700" w:type="dxa"/>
          </w:tcPr>
          <w:p w14:paraId="00858065"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C9B5353" w14:textId="6AF2441D"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 xml:space="preserve">Dangos įlinkio matavimas krintančio svorio </w:t>
            </w:r>
            <w:proofErr w:type="spellStart"/>
            <w:r w:rsidRPr="009201F1">
              <w:rPr>
                <w:rFonts w:ascii="Times New Roman" w:eastAsia="Times New Roman" w:hAnsi="Times New Roman" w:cs="Times New Roman"/>
                <w:sz w:val="22"/>
                <w:szCs w:val="22"/>
              </w:rPr>
              <w:t>deflektometru</w:t>
            </w:r>
            <w:proofErr w:type="spellEnd"/>
            <w:r w:rsidRPr="009201F1">
              <w:rPr>
                <w:rFonts w:ascii="Times New Roman" w:eastAsia="Times New Roman" w:hAnsi="Times New Roman" w:cs="Times New Roman"/>
                <w:sz w:val="22"/>
                <w:szCs w:val="22"/>
              </w:rPr>
              <w:t xml:space="preserve"> (FWD)</w:t>
            </w:r>
          </w:p>
        </w:tc>
        <w:tc>
          <w:tcPr>
            <w:tcW w:w="1915" w:type="dxa"/>
            <w:vAlign w:val="center"/>
          </w:tcPr>
          <w:p w14:paraId="0DD84636" w14:textId="6804CBB8"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bCs/>
                <w:sz w:val="22"/>
                <w:szCs w:val="22"/>
              </w:rPr>
              <w:t xml:space="preserve">ASTM D4694 (Standard </w:t>
            </w:r>
            <w:proofErr w:type="spellStart"/>
            <w:r w:rsidRPr="009201F1">
              <w:rPr>
                <w:rFonts w:ascii="Times New Roman" w:eastAsia="Times New Roman" w:hAnsi="Times New Roman" w:cs="Times New Roman"/>
                <w:bCs/>
                <w:sz w:val="22"/>
                <w:szCs w:val="22"/>
              </w:rPr>
              <w:t>Test</w:t>
            </w:r>
            <w:proofErr w:type="spellEnd"/>
            <w:r w:rsidRPr="009201F1">
              <w:rPr>
                <w:rFonts w:ascii="Times New Roman" w:eastAsia="Times New Roman" w:hAnsi="Times New Roman" w:cs="Times New Roman"/>
                <w:bCs/>
                <w:sz w:val="22"/>
                <w:szCs w:val="22"/>
              </w:rPr>
              <w:t xml:space="preserve"> </w:t>
            </w:r>
            <w:proofErr w:type="spellStart"/>
            <w:r w:rsidRPr="009201F1">
              <w:rPr>
                <w:rFonts w:ascii="Times New Roman" w:eastAsia="Times New Roman" w:hAnsi="Times New Roman" w:cs="Times New Roman"/>
                <w:bCs/>
                <w:sz w:val="22"/>
                <w:szCs w:val="22"/>
              </w:rPr>
              <w:t>Method</w:t>
            </w:r>
            <w:proofErr w:type="spellEnd"/>
            <w:r w:rsidRPr="009201F1">
              <w:rPr>
                <w:rFonts w:ascii="Times New Roman" w:eastAsia="Times New Roman" w:hAnsi="Times New Roman" w:cs="Times New Roman"/>
                <w:bCs/>
                <w:sz w:val="22"/>
                <w:szCs w:val="22"/>
              </w:rPr>
              <w:t xml:space="preserve"> </w:t>
            </w:r>
            <w:proofErr w:type="spellStart"/>
            <w:r w:rsidRPr="009201F1">
              <w:rPr>
                <w:rFonts w:ascii="Times New Roman" w:eastAsia="Times New Roman" w:hAnsi="Times New Roman" w:cs="Times New Roman"/>
                <w:bCs/>
                <w:sz w:val="22"/>
                <w:szCs w:val="22"/>
              </w:rPr>
              <w:t>for</w:t>
            </w:r>
            <w:proofErr w:type="spellEnd"/>
            <w:r w:rsidRPr="009201F1">
              <w:rPr>
                <w:rFonts w:ascii="Times New Roman" w:eastAsia="Times New Roman" w:hAnsi="Times New Roman" w:cs="Times New Roman"/>
                <w:bCs/>
                <w:sz w:val="22"/>
                <w:szCs w:val="22"/>
              </w:rPr>
              <w:t xml:space="preserve"> </w:t>
            </w:r>
            <w:proofErr w:type="spellStart"/>
            <w:r w:rsidRPr="009201F1">
              <w:rPr>
                <w:rFonts w:ascii="Times New Roman" w:eastAsia="Times New Roman" w:hAnsi="Times New Roman" w:cs="Times New Roman"/>
                <w:bCs/>
                <w:sz w:val="22"/>
                <w:szCs w:val="22"/>
              </w:rPr>
              <w:t>Deflections</w:t>
            </w:r>
            <w:proofErr w:type="spellEnd"/>
            <w:r w:rsidRPr="009201F1">
              <w:rPr>
                <w:rFonts w:ascii="Times New Roman" w:eastAsia="Times New Roman" w:hAnsi="Times New Roman" w:cs="Times New Roman"/>
                <w:bCs/>
                <w:sz w:val="22"/>
                <w:szCs w:val="22"/>
              </w:rPr>
              <w:t xml:space="preserve"> </w:t>
            </w:r>
            <w:proofErr w:type="spellStart"/>
            <w:r w:rsidRPr="009201F1">
              <w:rPr>
                <w:rFonts w:ascii="Times New Roman" w:eastAsia="Times New Roman" w:hAnsi="Times New Roman" w:cs="Times New Roman"/>
                <w:bCs/>
                <w:sz w:val="22"/>
                <w:szCs w:val="22"/>
              </w:rPr>
              <w:t>with</w:t>
            </w:r>
            <w:proofErr w:type="spellEnd"/>
            <w:r w:rsidRPr="009201F1">
              <w:rPr>
                <w:rFonts w:ascii="Times New Roman" w:eastAsia="Times New Roman" w:hAnsi="Times New Roman" w:cs="Times New Roman"/>
                <w:bCs/>
                <w:sz w:val="22"/>
                <w:szCs w:val="22"/>
              </w:rPr>
              <w:t xml:space="preserve"> a </w:t>
            </w:r>
            <w:proofErr w:type="spellStart"/>
            <w:r w:rsidRPr="009201F1">
              <w:rPr>
                <w:rFonts w:ascii="Times New Roman" w:eastAsia="Times New Roman" w:hAnsi="Times New Roman" w:cs="Times New Roman"/>
                <w:bCs/>
                <w:sz w:val="22"/>
                <w:szCs w:val="22"/>
              </w:rPr>
              <w:t>Falling</w:t>
            </w:r>
            <w:proofErr w:type="spellEnd"/>
            <w:r w:rsidRPr="009201F1">
              <w:rPr>
                <w:rFonts w:ascii="Times New Roman" w:eastAsia="Times New Roman" w:hAnsi="Times New Roman" w:cs="Times New Roman"/>
                <w:bCs/>
                <w:sz w:val="22"/>
                <w:szCs w:val="22"/>
              </w:rPr>
              <w:t>-</w:t>
            </w:r>
            <w:proofErr w:type="spellStart"/>
            <w:r w:rsidRPr="009201F1">
              <w:rPr>
                <w:rFonts w:ascii="Times New Roman" w:eastAsia="Times New Roman" w:hAnsi="Times New Roman" w:cs="Times New Roman"/>
                <w:bCs/>
                <w:sz w:val="22"/>
                <w:szCs w:val="22"/>
              </w:rPr>
              <w:t>Weight</w:t>
            </w:r>
            <w:proofErr w:type="spellEnd"/>
            <w:r w:rsidRPr="009201F1">
              <w:rPr>
                <w:rFonts w:ascii="Times New Roman" w:eastAsia="Times New Roman" w:hAnsi="Times New Roman" w:cs="Times New Roman"/>
                <w:bCs/>
                <w:sz w:val="22"/>
                <w:szCs w:val="22"/>
              </w:rPr>
              <w:t xml:space="preserve">-Type Impulse </w:t>
            </w:r>
            <w:proofErr w:type="spellStart"/>
            <w:r w:rsidRPr="009201F1">
              <w:rPr>
                <w:rFonts w:ascii="Times New Roman" w:eastAsia="Times New Roman" w:hAnsi="Times New Roman" w:cs="Times New Roman"/>
                <w:bCs/>
                <w:sz w:val="22"/>
                <w:szCs w:val="22"/>
              </w:rPr>
              <w:t>Load</w:t>
            </w:r>
            <w:proofErr w:type="spellEnd"/>
            <w:r w:rsidRPr="009201F1">
              <w:rPr>
                <w:rFonts w:ascii="Times New Roman" w:eastAsia="Times New Roman" w:hAnsi="Times New Roman" w:cs="Times New Roman"/>
                <w:bCs/>
                <w:sz w:val="22"/>
                <w:szCs w:val="22"/>
              </w:rPr>
              <w:t xml:space="preserve"> </w:t>
            </w:r>
            <w:proofErr w:type="spellStart"/>
            <w:r w:rsidRPr="009201F1">
              <w:rPr>
                <w:rFonts w:ascii="Times New Roman" w:eastAsia="Times New Roman" w:hAnsi="Times New Roman" w:cs="Times New Roman"/>
                <w:bCs/>
                <w:sz w:val="22"/>
                <w:szCs w:val="22"/>
              </w:rPr>
              <w:t>Device</w:t>
            </w:r>
            <w:proofErr w:type="spellEnd"/>
            <w:r w:rsidRPr="009201F1">
              <w:rPr>
                <w:rFonts w:ascii="Times New Roman" w:eastAsia="Times New Roman" w:hAnsi="Times New Roman" w:cs="Times New Roman"/>
                <w:bCs/>
                <w:sz w:val="22"/>
                <w:szCs w:val="22"/>
              </w:rPr>
              <w:t>)*</w:t>
            </w:r>
          </w:p>
        </w:tc>
        <w:tc>
          <w:tcPr>
            <w:tcW w:w="1541" w:type="dxa"/>
            <w:vAlign w:val="center"/>
          </w:tcPr>
          <w:p w14:paraId="3D0A474B" w14:textId="40FBA58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4E5DD6E2"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1097AF7"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65BB4A13" w14:textId="77777777" w:rsidTr="00D25AA5">
        <w:trPr>
          <w:trHeight w:val="219"/>
        </w:trPr>
        <w:tc>
          <w:tcPr>
            <w:tcW w:w="700" w:type="dxa"/>
          </w:tcPr>
          <w:p w14:paraId="3291CAC6"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E1CDA5C" w14:textId="6B2C008F"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Kelio (gatvės) dangos paviršiaus horizontaliojo ženklinimo atspindžio nustatymas</w:t>
            </w:r>
          </w:p>
        </w:tc>
        <w:tc>
          <w:tcPr>
            <w:tcW w:w="1915" w:type="dxa"/>
            <w:vAlign w:val="center"/>
          </w:tcPr>
          <w:p w14:paraId="53F1B963" w14:textId="1B082EAF"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1436; ĮT ŽM 12</w:t>
            </w:r>
          </w:p>
        </w:tc>
        <w:tc>
          <w:tcPr>
            <w:tcW w:w="1541" w:type="dxa"/>
            <w:vAlign w:val="center"/>
          </w:tcPr>
          <w:p w14:paraId="7B61ED1E" w14:textId="11092CA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76D29626"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07D7328F"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62F9D7CE" w14:textId="77777777" w:rsidTr="00D25AA5">
        <w:trPr>
          <w:trHeight w:val="219"/>
        </w:trPr>
        <w:tc>
          <w:tcPr>
            <w:tcW w:w="700" w:type="dxa"/>
          </w:tcPr>
          <w:p w14:paraId="5D15A899"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2F1CC6D" w14:textId="121E657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Kelio elementų cinko dangos storio nustatymas</w:t>
            </w:r>
          </w:p>
        </w:tc>
        <w:tc>
          <w:tcPr>
            <w:tcW w:w="1915" w:type="dxa"/>
            <w:vAlign w:val="center"/>
          </w:tcPr>
          <w:p w14:paraId="313C3915" w14:textId="23F3A513"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ISO 2808, 7B.2 p.</w:t>
            </w:r>
          </w:p>
        </w:tc>
        <w:tc>
          <w:tcPr>
            <w:tcW w:w="1541" w:type="dxa"/>
            <w:vAlign w:val="center"/>
          </w:tcPr>
          <w:p w14:paraId="6E66990B" w14:textId="280357B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710A2099"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2C91731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50F7A4BB" w14:textId="77777777" w:rsidTr="00D25AA5">
        <w:trPr>
          <w:trHeight w:val="219"/>
        </w:trPr>
        <w:tc>
          <w:tcPr>
            <w:tcW w:w="700" w:type="dxa"/>
          </w:tcPr>
          <w:p w14:paraId="25D8E37D"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0C9BEA3C" w14:textId="33272EE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Rato sukibimo su danga matavimai linijiniu metodu su daliniu rato prasisukimu</w:t>
            </w:r>
          </w:p>
        </w:tc>
        <w:tc>
          <w:tcPr>
            <w:tcW w:w="1915" w:type="dxa"/>
            <w:vAlign w:val="center"/>
          </w:tcPr>
          <w:p w14:paraId="5475BFA3" w14:textId="551097E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CEN/TS 15901-14; ĮT ASFALTAS 25</w:t>
            </w:r>
          </w:p>
        </w:tc>
        <w:tc>
          <w:tcPr>
            <w:tcW w:w="1541" w:type="dxa"/>
            <w:vAlign w:val="center"/>
          </w:tcPr>
          <w:p w14:paraId="4445A0C3" w14:textId="2347E44A"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3E353CCB"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B6A1D6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7B1237D0" w14:textId="77777777" w:rsidTr="00D25AA5">
        <w:trPr>
          <w:trHeight w:val="219"/>
        </w:trPr>
        <w:tc>
          <w:tcPr>
            <w:tcW w:w="700" w:type="dxa"/>
          </w:tcPr>
          <w:p w14:paraId="4777745F"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4CB84391" w14:textId="013FB90E"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Asfalto dangos nelygumo matavimas 3 m ilgio liniuote</w:t>
            </w:r>
          </w:p>
        </w:tc>
        <w:tc>
          <w:tcPr>
            <w:tcW w:w="1915" w:type="dxa"/>
            <w:vAlign w:val="center"/>
          </w:tcPr>
          <w:p w14:paraId="5404F076" w14:textId="78A0562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13036-7</w:t>
            </w:r>
          </w:p>
        </w:tc>
        <w:tc>
          <w:tcPr>
            <w:tcW w:w="1541" w:type="dxa"/>
            <w:vAlign w:val="center"/>
          </w:tcPr>
          <w:p w14:paraId="5C89B017" w14:textId="180DAD3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2935384D"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79BDA28F"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2F9C6453" w14:textId="77777777" w:rsidTr="00D25AA5">
        <w:trPr>
          <w:trHeight w:val="219"/>
        </w:trPr>
        <w:tc>
          <w:tcPr>
            <w:tcW w:w="700" w:type="dxa"/>
          </w:tcPr>
          <w:p w14:paraId="04F42E1D"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699B247" w14:textId="04AAECB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Asfalto dangos nelygumo IRI metodu nustatymas</w:t>
            </w:r>
          </w:p>
        </w:tc>
        <w:tc>
          <w:tcPr>
            <w:tcW w:w="1915" w:type="dxa"/>
            <w:vAlign w:val="center"/>
          </w:tcPr>
          <w:p w14:paraId="715919EB" w14:textId="3A15085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 xml:space="preserve">TN IRI </w:t>
            </w:r>
            <w:r w:rsidRPr="009201F1">
              <w:rPr>
                <w:rFonts w:ascii="Times New Roman" w:eastAsia="Times New Roman" w:hAnsi="Times New Roman" w:cs="Times New Roman"/>
                <w:sz w:val="22"/>
                <w:szCs w:val="22"/>
                <w:lang w:val="en-US"/>
              </w:rPr>
              <w:t>22</w:t>
            </w:r>
          </w:p>
        </w:tc>
        <w:tc>
          <w:tcPr>
            <w:tcW w:w="1541" w:type="dxa"/>
            <w:vAlign w:val="center"/>
          </w:tcPr>
          <w:p w14:paraId="02443B32" w14:textId="5FBA277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0E9F9328"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ADD1C89"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4E758ADC" w14:textId="77777777" w:rsidTr="00D25AA5">
        <w:trPr>
          <w:trHeight w:val="219"/>
        </w:trPr>
        <w:tc>
          <w:tcPr>
            <w:tcW w:w="700" w:type="dxa"/>
          </w:tcPr>
          <w:p w14:paraId="1DC1929B"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621FE9B" w14:textId="2C48A6F1"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Asfalto dangos triukšmo matavimai dangos ir padangos kontakte linijiniu metodu</w:t>
            </w:r>
          </w:p>
        </w:tc>
        <w:tc>
          <w:tcPr>
            <w:tcW w:w="1915" w:type="dxa"/>
            <w:vAlign w:val="center"/>
          </w:tcPr>
          <w:p w14:paraId="01313FED" w14:textId="53ED5E59"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ISO 11819-2</w:t>
            </w:r>
          </w:p>
        </w:tc>
        <w:tc>
          <w:tcPr>
            <w:tcW w:w="1541" w:type="dxa"/>
            <w:vAlign w:val="center"/>
          </w:tcPr>
          <w:p w14:paraId="596E22BD" w14:textId="0389B57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71379CF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7D8E12D6"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70D463F1" w14:textId="77777777" w:rsidTr="00D25AA5">
        <w:trPr>
          <w:trHeight w:val="219"/>
        </w:trPr>
        <w:tc>
          <w:tcPr>
            <w:tcW w:w="700" w:type="dxa"/>
          </w:tcPr>
          <w:p w14:paraId="0E5D0227"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212838AF" w14:textId="7A3924D3"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 xml:space="preserve">Bituminės hidroizoliacijos sukibimo stiprio atplėšiant nustatymas </w:t>
            </w:r>
          </w:p>
        </w:tc>
        <w:tc>
          <w:tcPr>
            <w:tcW w:w="1915" w:type="dxa"/>
            <w:vAlign w:val="center"/>
          </w:tcPr>
          <w:p w14:paraId="1F1352FD" w14:textId="5449626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ĮT DBH 12</w:t>
            </w:r>
          </w:p>
        </w:tc>
        <w:tc>
          <w:tcPr>
            <w:tcW w:w="1541" w:type="dxa"/>
            <w:vAlign w:val="center"/>
          </w:tcPr>
          <w:p w14:paraId="43637D57" w14:textId="55033B8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5ACC4CBE"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6AA90291"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4F5EF422" w14:textId="77777777" w:rsidTr="00D25AA5">
        <w:trPr>
          <w:trHeight w:val="219"/>
        </w:trPr>
        <w:tc>
          <w:tcPr>
            <w:tcW w:w="700" w:type="dxa"/>
          </w:tcPr>
          <w:p w14:paraId="1F0B0AA4"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05A3F33F" w14:textId="7D46B92F"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Bitumo emulsijos paviršiaus apdorojimui tyrimas</w:t>
            </w:r>
          </w:p>
        </w:tc>
        <w:tc>
          <w:tcPr>
            <w:tcW w:w="1915" w:type="dxa"/>
            <w:vAlign w:val="center"/>
          </w:tcPr>
          <w:p w14:paraId="7DB77E2B" w14:textId="1E50329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1428, LST EN 12846-1, LST EN 1429</w:t>
            </w:r>
          </w:p>
        </w:tc>
        <w:tc>
          <w:tcPr>
            <w:tcW w:w="1541" w:type="dxa"/>
            <w:vAlign w:val="center"/>
          </w:tcPr>
          <w:p w14:paraId="03702000" w14:textId="78102EDE"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7F885485"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2C1F7F2F"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3702B5E7" w14:textId="77777777" w:rsidTr="00D25AA5">
        <w:trPr>
          <w:trHeight w:val="219"/>
        </w:trPr>
        <w:tc>
          <w:tcPr>
            <w:tcW w:w="700" w:type="dxa"/>
          </w:tcPr>
          <w:p w14:paraId="08C88FD3"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1425278" w14:textId="1D3B3258"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Kalcio chlorido CACl2 tirpalo koncentracijos žvyrkelio dulkėjimui mažinti tyrimas (Vilniaus rajono kelių (gatvių) su žvyro danga dulkėjimo mažinimo reikalavimai / standartas, patvirtintas 2024-06-14 Vilniaus rajono savivaldybės administracijos įsakymu Nr. A27(1)-787)</w:t>
            </w:r>
          </w:p>
        </w:tc>
        <w:tc>
          <w:tcPr>
            <w:tcW w:w="1915" w:type="dxa"/>
            <w:vAlign w:val="center"/>
          </w:tcPr>
          <w:p w14:paraId="38627DA4" w14:textId="05B11D9A"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w:t>
            </w:r>
          </w:p>
        </w:tc>
        <w:tc>
          <w:tcPr>
            <w:tcW w:w="1541" w:type="dxa"/>
            <w:vAlign w:val="center"/>
          </w:tcPr>
          <w:p w14:paraId="357AD153" w14:textId="1FE2DFA7"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w:t>
            </w:r>
          </w:p>
        </w:tc>
        <w:tc>
          <w:tcPr>
            <w:tcW w:w="1148" w:type="dxa"/>
          </w:tcPr>
          <w:p w14:paraId="43BD2156"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49B4C552"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55B2D80B" w14:textId="77777777" w:rsidTr="00D25AA5">
        <w:trPr>
          <w:trHeight w:val="219"/>
        </w:trPr>
        <w:tc>
          <w:tcPr>
            <w:tcW w:w="700" w:type="dxa"/>
          </w:tcPr>
          <w:p w14:paraId="7E0933F5"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421B446D" w14:textId="03070D99"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Kernų iš asfalto dangos paėmimas, ertmių užtaisymas, sluoksnio storio nustatymas ir asfalto sluoksnių sukibimo jėgos nustatymas</w:t>
            </w:r>
          </w:p>
        </w:tc>
        <w:tc>
          <w:tcPr>
            <w:tcW w:w="1915" w:type="dxa"/>
            <w:vAlign w:val="center"/>
          </w:tcPr>
          <w:p w14:paraId="2B1CDE58" w14:textId="76C95B8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LST EN 12697-48</w:t>
            </w:r>
          </w:p>
        </w:tc>
        <w:tc>
          <w:tcPr>
            <w:tcW w:w="1541" w:type="dxa"/>
            <w:vAlign w:val="center"/>
          </w:tcPr>
          <w:p w14:paraId="0D8A9A28" w14:textId="5DAADDD0"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50</w:t>
            </w:r>
          </w:p>
        </w:tc>
        <w:tc>
          <w:tcPr>
            <w:tcW w:w="1148" w:type="dxa"/>
          </w:tcPr>
          <w:p w14:paraId="1948AF40"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477DF01"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2A5768F7" w14:textId="77777777" w:rsidTr="00D25AA5">
        <w:trPr>
          <w:trHeight w:val="219"/>
        </w:trPr>
        <w:tc>
          <w:tcPr>
            <w:tcW w:w="700" w:type="dxa"/>
          </w:tcPr>
          <w:p w14:paraId="4916FE0E"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121D33AF" w14:textId="40A15FD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Bandymų rezultatų įvertinimas bei išvados ir rekomendacijų pateikimas</w:t>
            </w:r>
          </w:p>
        </w:tc>
        <w:tc>
          <w:tcPr>
            <w:tcW w:w="1915" w:type="dxa"/>
            <w:vAlign w:val="center"/>
          </w:tcPr>
          <w:p w14:paraId="055476D4" w14:textId="25C87DC5"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w:t>
            </w:r>
          </w:p>
        </w:tc>
        <w:tc>
          <w:tcPr>
            <w:tcW w:w="1541" w:type="dxa"/>
            <w:vAlign w:val="center"/>
          </w:tcPr>
          <w:p w14:paraId="145F439D" w14:textId="7F0C4DB9"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50</w:t>
            </w:r>
          </w:p>
        </w:tc>
        <w:tc>
          <w:tcPr>
            <w:tcW w:w="1148" w:type="dxa"/>
          </w:tcPr>
          <w:p w14:paraId="25B1920A"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283C3F5C"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A604F94" w14:textId="77777777" w:rsidTr="00D25AA5">
        <w:trPr>
          <w:trHeight w:val="219"/>
        </w:trPr>
        <w:tc>
          <w:tcPr>
            <w:tcW w:w="700" w:type="dxa"/>
          </w:tcPr>
          <w:p w14:paraId="76629C93"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401DB33B" w14:textId="09E6192B"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Matavimo duomenų analizė ir vertinimas (kai darbus atlieka atestuotas projekto arba statinio ekspertizės vadovas mokslų daktaras)</w:t>
            </w:r>
          </w:p>
        </w:tc>
        <w:tc>
          <w:tcPr>
            <w:tcW w:w="1915" w:type="dxa"/>
            <w:vAlign w:val="center"/>
          </w:tcPr>
          <w:p w14:paraId="4E71B3C7" w14:textId="178DA5A4"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w:t>
            </w:r>
          </w:p>
        </w:tc>
        <w:tc>
          <w:tcPr>
            <w:tcW w:w="1541" w:type="dxa"/>
            <w:vAlign w:val="center"/>
          </w:tcPr>
          <w:p w14:paraId="7B0AAEDC" w14:textId="160EB842"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50</w:t>
            </w:r>
          </w:p>
        </w:tc>
        <w:tc>
          <w:tcPr>
            <w:tcW w:w="1148" w:type="dxa"/>
          </w:tcPr>
          <w:p w14:paraId="63E31865"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A2BB8E1"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4936E6" w:rsidRPr="004936E6" w14:paraId="116FCCF9" w14:textId="77777777" w:rsidTr="00D25AA5">
        <w:trPr>
          <w:trHeight w:val="219"/>
        </w:trPr>
        <w:tc>
          <w:tcPr>
            <w:tcW w:w="700" w:type="dxa"/>
          </w:tcPr>
          <w:p w14:paraId="7BD9B14F" w14:textId="77777777" w:rsidR="004936E6" w:rsidRPr="009201F1" w:rsidRDefault="004936E6" w:rsidP="008E280C">
            <w:pPr>
              <w:pStyle w:val="Sraopastraipa"/>
              <w:numPr>
                <w:ilvl w:val="0"/>
                <w:numId w:val="31"/>
              </w:numPr>
              <w:tabs>
                <w:tab w:val="left" w:pos="360"/>
              </w:tabs>
              <w:spacing w:after="0" w:line="240" w:lineRule="auto"/>
              <w:jc w:val="center"/>
              <w:rPr>
                <w:rFonts w:ascii="Times New Roman" w:eastAsia="Times New Roman" w:hAnsi="Times New Roman" w:cs="Times New Roman"/>
                <w:sz w:val="22"/>
                <w:szCs w:val="22"/>
              </w:rPr>
            </w:pPr>
          </w:p>
        </w:tc>
        <w:tc>
          <w:tcPr>
            <w:tcW w:w="3210" w:type="dxa"/>
            <w:vAlign w:val="center"/>
          </w:tcPr>
          <w:p w14:paraId="69742E04" w14:textId="5B60463C"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Vidutinio metinio paros eismo intensyvumo matavimai</w:t>
            </w:r>
          </w:p>
        </w:tc>
        <w:tc>
          <w:tcPr>
            <w:tcW w:w="1915" w:type="dxa"/>
            <w:vAlign w:val="center"/>
          </w:tcPr>
          <w:p w14:paraId="29163548" w14:textId="30184B76"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w:t>
            </w:r>
          </w:p>
        </w:tc>
        <w:tc>
          <w:tcPr>
            <w:tcW w:w="1541" w:type="dxa"/>
            <w:vAlign w:val="center"/>
          </w:tcPr>
          <w:p w14:paraId="5406DF3A" w14:textId="4DBF6DCE" w:rsidR="004936E6" w:rsidRPr="009201F1" w:rsidRDefault="004936E6" w:rsidP="004936E6">
            <w:pPr>
              <w:spacing w:after="200"/>
              <w:jc w:val="center"/>
              <w:rPr>
                <w:rFonts w:ascii="Times New Roman" w:eastAsia="Calibri" w:hAnsi="Times New Roman" w:cs="Times New Roman"/>
                <w:sz w:val="22"/>
                <w:szCs w:val="22"/>
                <w:lang w:eastAsia="en-US"/>
              </w:rPr>
            </w:pPr>
            <w:r w:rsidRPr="009201F1">
              <w:rPr>
                <w:rFonts w:ascii="Times New Roman" w:eastAsia="Times New Roman" w:hAnsi="Times New Roman" w:cs="Times New Roman"/>
                <w:sz w:val="22"/>
                <w:szCs w:val="22"/>
              </w:rPr>
              <w:t>200</w:t>
            </w:r>
          </w:p>
        </w:tc>
        <w:tc>
          <w:tcPr>
            <w:tcW w:w="1148" w:type="dxa"/>
          </w:tcPr>
          <w:p w14:paraId="26AE8645"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c>
          <w:tcPr>
            <w:tcW w:w="1676" w:type="dxa"/>
          </w:tcPr>
          <w:p w14:paraId="1061C283" w14:textId="77777777" w:rsidR="004936E6" w:rsidRPr="009201F1" w:rsidRDefault="004936E6" w:rsidP="004936E6">
            <w:pPr>
              <w:spacing w:after="0" w:line="240" w:lineRule="auto"/>
              <w:jc w:val="center"/>
              <w:rPr>
                <w:rFonts w:ascii="Times New Roman" w:eastAsia="Times New Roman" w:hAnsi="Times New Roman" w:cs="Times New Roman"/>
                <w:sz w:val="22"/>
                <w:szCs w:val="22"/>
              </w:rPr>
            </w:pPr>
          </w:p>
        </w:tc>
      </w:tr>
      <w:tr w:rsidR="0083750F" w:rsidRPr="004936E6" w14:paraId="26A7C698" w14:textId="77777777" w:rsidTr="0083750F">
        <w:trPr>
          <w:trHeight w:val="219"/>
        </w:trPr>
        <w:tc>
          <w:tcPr>
            <w:tcW w:w="8514" w:type="dxa"/>
            <w:gridSpan w:val="5"/>
            <w:shd w:val="clear" w:color="auto" w:fill="DBDBDB" w:themeFill="accent3" w:themeFillTint="66"/>
          </w:tcPr>
          <w:p w14:paraId="6E1B48F2" w14:textId="77777777" w:rsidR="0083750F" w:rsidRPr="002E3752" w:rsidRDefault="0083750F" w:rsidP="0083750F">
            <w:pPr>
              <w:spacing w:after="0" w:line="240" w:lineRule="auto"/>
              <w:jc w:val="right"/>
              <w:rPr>
                <w:rFonts w:ascii="Times New Roman" w:eastAsia="Calibri" w:hAnsi="Times New Roman" w:cs="Times New Roman"/>
                <w:b/>
                <w:sz w:val="22"/>
                <w:szCs w:val="22"/>
                <w:lang w:eastAsia="en-US"/>
              </w:rPr>
            </w:pPr>
            <w:r w:rsidRPr="002E3752">
              <w:rPr>
                <w:rFonts w:ascii="Times New Roman" w:eastAsia="Calibri" w:hAnsi="Times New Roman" w:cs="Times New Roman"/>
                <w:b/>
                <w:sz w:val="22"/>
                <w:szCs w:val="22"/>
                <w:lang w:eastAsia="en-US"/>
              </w:rPr>
              <w:t xml:space="preserve">Bendra preliminari pasiūlymo kaina, EUR be PVM </w:t>
            </w:r>
          </w:p>
          <w:p w14:paraId="2AE76B57" w14:textId="77777777" w:rsidR="0083750F" w:rsidRPr="002E3752" w:rsidRDefault="0083750F" w:rsidP="0083750F">
            <w:pPr>
              <w:spacing w:after="0" w:line="240" w:lineRule="auto"/>
              <w:jc w:val="right"/>
              <w:rPr>
                <w:rFonts w:ascii="Times New Roman" w:eastAsia="Times New Roman" w:hAnsi="Times New Roman" w:cs="Times New Roman"/>
                <w:sz w:val="22"/>
                <w:szCs w:val="22"/>
              </w:rPr>
            </w:pPr>
          </w:p>
        </w:tc>
        <w:tc>
          <w:tcPr>
            <w:tcW w:w="1676" w:type="dxa"/>
          </w:tcPr>
          <w:p w14:paraId="0B0DACB8" w14:textId="5ADB2475" w:rsidR="0083750F" w:rsidRPr="002E3752" w:rsidRDefault="0083750F" w:rsidP="004936E6">
            <w:pPr>
              <w:spacing w:after="0" w:line="240" w:lineRule="auto"/>
              <w:jc w:val="center"/>
              <w:rPr>
                <w:rFonts w:ascii="Times New Roman" w:eastAsia="Times New Roman" w:hAnsi="Times New Roman" w:cs="Times New Roman"/>
                <w:i/>
                <w:iCs/>
                <w:sz w:val="22"/>
                <w:szCs w:val="22"/>
              </w:rPr>
            </w:pPr>
            <w:r w:rsidRPr="002E3752">
              <w:rPr>
                <w:rFonts w:ascii="Times New Roman" w:eastAsia="Calibri" w:hAnsi="Times New Roman" w:cs="Times New Roman"/>
                <w:i/>
                <w:iCs/>
                <w:sz w:val="22"/>
                <w:szCs w:val="22"/>
                <w:lang w:eastAsia="en-US"/>
              </w:rPr>
              <w:t>(1-28 pozicijų suma)</w:t>
            </w:r>
          </w:p>
        </w:tc>
      </w:tr>
      <w:tr w:rsidR="0083750F" w:rsidRPr="004936E6" w14:paraId="4C27ECC0" w14:textId="77777777" w:rsidTr="0083750F">
        <w:trPr>
          <w:trHeight w:val="219"/>
        </w:trPr>
        <w:tc>
          <w:tcPr>
            <w:tcW w:w="8514" w:type="dxa"/>
            <w:gridSpan w:val="5"/>
            <w:shd w:val="clear" w:color="auto" w:fill="DBDBDB" w:themeFill="accent3" w:themeFillTint="66"/>
          </w:tcPr>
          <w:p w14:paraId="5DDFF896" w14:textId="188744B0" w:rsidR="0083750F" w:rsidRPr="002E3752" w:rsidRDefault="0083750F" w:rsidP="0083750F">
            <w:pPr>
              <w:spacing w:after="0" w:line="240" w:lineRule="auto"/>
              <w:jc w:val="right"/>
              <w:rPr>
                <w:rFonts w:ascii="Times New Roman" w:eastAsia="Times New Roman" w:hAnsi="Times New Roman" w:cs="Times New Roman"/>
                <w:sz w:val="22"/>
                <w:szCs w:val="22"/>
              </w:rPr>
            </w:pPr>
            <w:r w:rsidRPr="002E3752">
              <w:rPr>
                <w:rFonts w:ascii="Times New Roman" w:eastAsia="Times New Roman" w:hAnsi="Times New Roman" w:cs="Times New Roman"/>
                <w:b/>
                <w:sz w:val="22"/>
                <w:szCs w:val="22"/>
                <w:lang w:eastAsia="en-US"/>
              </w:rPr>
              <w:t xml:space="preserve">PVM </w:t>
            </w:r>
            <w:r w:rsidR="00D25AA5">
              <w:rPr>
                <w:rFonts w:ascii="Times New Roman" w:eastAsia="Times New Roman" w:hAnsi="Times New Roman" w:cs="Times New Roman"/>
                <w:b/>
                <w:sz w:val="22"/>
                <w:szCs w:val="22"/>
                <w:lang w:eastAsia="en-US"/>
              </w:rPr>
              <w:t>...</w:t>
            </w:r>
            <w:r w:rsidRPr="002E3752">
              <w:rPr>
                <w:rFonts w:ascii="Times New Roman" w:eastAsia="Times New Roman" w:hAnsi="Times New Roman" w:cs="Times New Roman"/>
                <w:b/>
                <w:sz w:val="22"/>
                <w:szCs w:val="22"/>
                <w:lang w:eastAsia="en-US"/>
              </w:rPr>
              <w:t>%</w:t>
            </w:r>
          </w:p>
        </w:tc>
        <w:tc>
          <w:tcPr>
            <w:tcW w:w="1676" w:type="dxa"/>
          </w:tcPr>
          <w:p w14:paraId="74506B0E" w14:textId="77777777" w:rsidR="0083750F" w:rsidRPr="002E3752" w:rsidRDefault="0083750F" w:rsidP="004936E6">
            <w:pPr>
              <w:spacing w:after="0" w:line="240" w:lineRule="auto"/>
              <w:jc w:val="center"/>
              <w:rPr>
                <w:rFonts w:ascii="Times New Roman" w:eastAsia="Times New Roman" w:hAnsi="Times New Roman" w:cs="Times New Roman"/>
                <w:sz w:val="22"/>
                <w:szCs w:val="22"/>
              </w:rPr>
            </w:pPr>
          </w:p>
        </w:tc>
      </w:tr>
      <w:tr w:rsidR="0083750F" w:rsidRPr="004936E6" w14:paraId="44C96BAD" w14:textId="77777777" w:rsidTr="0083750F">
        <w:trPr>
          <w:trHeight w:val="219"/>
        </w:trPr>
        <w:tc>
          <w:tcPr>
            <w:tcW w:w="8514" w:type="dxa"/>
            <w:gridSpan w:val="5"/>
            <w:shd w:val="clear" w:color="auto" w:fill="DBDBDB" w:themeFill="accent3" w:themeFillTint="66"/>
          </w:tcPr>
          <w:p w14:paraId="470C10C2" w14:textId="77777777" w:rsidR="0083750F" w:rsidRPr="002E3752" w:rsidRDefault="0083750F" w:rsidP="0083750F">
            <w:pPr>
              <w:spacing w:after="0" w:line="240" w:lineRule="auto"/>
              <w:jc w:val="right"/>
              <w:rPr>
                <w:rFonts w:ascii="Times New Roman" w:eastAsia="Times New Roman" w:hAnsi="Times New Roman" w:cs="Times New Roman"/>
                <w:b/>
                <w:sz w:val="22"/>
                <w:szCs w:val="22"/>
                <w:lang w:eastAsia="en-US"/>
              </w:rPr>
            </w:pPr>
            <w:r w:rsidRPr="002E3752">
              <w:rPr>
                <w:rFonts w:ascii="Times New Roman" w:eastAsia="Times New Roman" w:hAnsi="Times New Roman" w:cs="Times New Roman"/>
                <w:b/>
                <w:sz w:val="22"/>
                <w:szCs w:val="22"/>
                <w:lang w:eastAsia="en-US"/>
              </w:rPr>
              <w:t>Bendra preliminari pasiūlymo kaina, EUR su PVM</w:t>
            </w:r>
          </w:p>
          <w:p w14:paraId="3E1EA129" w14:textId="34EBB679" w:rsidR="0083750F" w:rsidRPr="00D25AA5" w:rsidRDefault="0083750F" w:rsidP="0083750F">
            <w:pPr>
              <w:spacing w:after="0" w:line="240" w:lineRule="auto"/>
              <w:jc w:val="right"/>
              <w:rPr>
                <w:rFonts w:ascii="Times New Roman" w:eastAsia="Times New Roman" w:hAnsi="Times New Roman" w:cs="Times New Roman"/>
                <w:i/>
                <w:iCs/>
                <w:sz w:val="22"/>
                <w:szCs w:val="22"/>
              </w:rPr>
            </w:pPr>
            <w:r w:rsidRPr="00D25AA5">
              <w:rPr>
                <w:rFonts w:ascii="Times New Roman" w:eastAsia="Times New Roman" w:hAnsi="Times New Roman" w:cs="Times New Roman"/>
                <w:i/>
                <w:iCs/>
                <w:sz w:val="22"/>
                <w:szCs w:val="22"/>
                <w:lang w:eastAsia="en-US"/>
              </w:rPr>
              <w:t>(skaičiais ir žodžiais)</w:t>
            </w:r>
          </w:p>
        </w:tc>
        <w:tc>
          <w:tcPr>
            <w:tcW w:w="1676" w:type="dxa"/>
          </w:tcPr>
          <w:p w14:paraId="38197C7C" w14:textId="77777777" w:rsidR="0083750F" w:rsidRPr="002E3752" w:rsidRDefault="0083750F" w:rsidP="004936E6">
            <w:pPr>
              <w:spacing w:after="0" w:line="240" w:lineRule="auto"/>
              <w:jc w:val="center"/>
              <w:rPr>
                <w:rFonts w:ascii="Times New Roman" w:eastAsia="Times New Roman" w:hAnsi="Times New Roman" w:cs="Times New Roman"/>
                <w:sz w:val="22"/>
                <w:szCs w:val="22"/>
              </w:rPr>
            </w:pPr>
          </w:p>
        </w:tc>
      </w:tr>
    </w:tbl>
    <w:p w14:paraId="729B463A" w14:textId="77777777" w:rsidR="004936E6" w:rsidRPr="004E684F" w:rsidRDefault="004936E6"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lastRenderedPageBreak/>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5425B13F" w14:textId="77777777" w:rsidR="009B75EB" w:rsidRPr="005714EA" w:rsidRDefault="009B75EB" w:rsidP="009B75EB">
      <w:pPr>
        <w:tabs>
          <w:tab w:val="left" w:pos="1276"/>
        </w:tabs>
        <w:spacing w:after="0" w:line="240" w:lineRule="auto"/>
        <w:ind w:firstLine="709"/>
        <w:jc w:val="both"/>
        <w:rPr>
          <w:rFonts w:ascii="Times New Roman" w:hAnsi="Times New Roman" w:cs="Times New Roman"/>
          <w:b/>
          <w:sz w:val="24"/>
          <w:szCs w:val="24"/>
        </w:rPr>
      </w:pPr>
      <w:bookmarkStart w:id="75" w:name="_Ref39484039"/>
      <w:bookmarkStart w:id="76" w:name="_Ref40278562"/>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0DAB95" w14:textId="77777777" w:rsidR="009B75EB" w:rsidRPr="00781A74" w:rsidRDefault="009B75EB" w:rsidP="009B75EB">
      <w:pPr>
        <w:tabs>
          <w:tab w:val="left" w:pos="567"/>
        </w:tabs>
        <w:spacing w:after="0" w:line="240" w:lineRule="auto"/>
        <w:ind w:firstLine="720"/>
        <w:jc w:val="both"/>
        <w:rPr>
          <w:rFonts w:ascii="Times New Roman" w:hAnsi="Times New Roman" w:cs="Times New Roman"/>
          <w:b/>
        </w:rPr>
      </w:pPr>
    </w:p>
    <w:p w14:paraId="387C585C" w14:textId="77777777" w:rsidR="009B75EB" w:rsidRPr="005714EA" w:rsidRDefault="009B75EB" w:rsidP="009B75EB">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56841C"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316F2F9" w14:textId="0927E3E9"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Pr>
          <w:rFonts w:ascii="Times New Roman" w:hAnsi="Times New Roman" w:cs="Times New Roman"/>
          <w:sz w:val="24"/>
          <w:szCs w:val="24"/>
        </w:rPr>
        <w:t>p</w:t>
      </w:r>
      <w:r w:rsidR="00B851DB">
        <w:rPr>
          <w:rFonts w:ascii="Times New Roman" w:hAnsi="Times New Roman" w:cs="Times New Roman"/>
          <w:sz w:val="24"/>
          <w:szCs w:val="24"/>
        </w:rPr>
        <w:t>aslaugo</w:t>
      </w:r>
      <w:r>
        <w:rPr>
          <w:rFonts w:ascii="Times New Roman" w:hAnsi="Times New Roman" w:cs="Times New Roman"/>
          <w:sz w:val="24"/>
          <w:szCs w:val="24"/>
        </w:rPr>
        <w:t>s</w:t>
      </w:r>
      <w:r w:rsidRPr="005714EA">
        <w:rPr>
          <w:rFonts w:ascii="Times New Roman" w:hAnsi="Times New Roman" w:cs="Times New Roman"/>
          <w:sz w:val="24"/>
          <w:szCs w:val="24"/>
        </w:rPr>
        <w:t xml:space="preserve"> visiškai atitinka pirkimo dokumentuose nurodytus reikalavimus.</w:t>
      </w:r>
    </w:p>
    <w:p w14:paraId="12741B44" w14:textId="77777777" w:rsidR="009B75EB" w:rsidRDefault="009B75EB" w:rsidP="009B75EB">
      <w:pPr>
        <w:tabs>
          <w:tab w:val="left" w:pos="567"/>
        </w:tabs>
        <w:spacing w:after="0" w:line="240" w:lineRule="auto"/>
        <w:ind w:firstLine="720"/>
        <w:jc w:val="both"/>
        <w:rPr>
          <w:rFonts w:ascii="Times New Roman" w:hAnsi="Times New Roman" w:cs="Times New Roman"/>
        </w:rPr>
      </w:pPr>
    </w:p>
    <w:p w14:paraId="0B46CD42"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363D1061" w14:textId="77777777" w:rsidR="009B75EB" w:rsidRPr="00781A74" w:rsidRDefault="009B75EB" w:rsidP="009B75EB">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9B75EB" w:rsidRPr="00781A74" w14:paraId="1BAC9209" w14:textId="77777777" w:rsidTr="00451B41">
        <w:tc>
          <w:tcPr>
            <w:tcW w:w="788" w:type="dxa"/>
            <w:tcBorders>
              <w:top w:val="single" w:sz="4" w:space="0" w:color="auto"/>
              <w:left w:val="single" w:sz="4" w:space="0" w:color="auto"/>
              <w:bottom w:val="single" w:sz="4" w:space="0" w:color="auto"/>
              <w:right w:val="single" w:sz="4" w:space="0" w:color="auto"/>
            </w:tcBorders>
          </w:tcPr>
          <w:p w14:paraId="5FAA23F1" w14:textId="77777777" w:rsidR="009B75EB" w:rsidRPr="00781A74" w:rsidRDefault="009B75EB" w:rsidP="00451B41">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D31B210" w14:textId="77777777" w:rsidR="009B75EB" w:rsidRPr="00781A74" w:rsidRDefault="009B75EB" w:rsidP="00451B41">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688DDAA" w14:textId="77777777" w:rsidR="009B75EB" w:rsidRPr="00781A74" w:rsidRDefault="009B75EB" w:rsidP="00451B41">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9B75EB" w:rsidRPr="00781A74" w14:paraId="3C4B1795" w14:textId="77777777" w:rsidTr="00451B41">
        <w:tc>
          <w:tcPr>
            <w:tcW w:w="788" w:type="dxa"/>
            <w:tcBorders>
              <w:top w:val="single" w:sz="4" w:space="0" w:color="auto"/>
              <w:left w:val="single" w:sz="4" w:space="0" w:color="auto"/>
              <w:bottom w:val="single" w:sz="4" w:space="0" w:color="auto"/>
              <w:right w:val="single" w:sz="4" w:space="0" w:color="auto"/>
            </w:tcBorders>
          </w:tcPr>
          <w:p w14:paraId="466B1D7D" w14:textId="77777777" w:rsidR="009B75EB" w:rsidRPr="00781A74" w:rsidRDefault="009B75EB" w:rsidP="00451B41">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657236C" w14:textId="77777777" w:rsidR="009B75EB" w:rsidRPr="00781A74" w:rsidRDefault="009B75EB" w:rsidP="00451B41">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F6A600" w14:textId="77777777" w:rsidR="009B75EB" w:rsidRPr="00781A74" w:rsidRDefault="009B75EB" w:rsidP="00451B41">
            <w:pPr>
              <w:tabs>
                <w:tab w:val="left" w:pos="567"/>
              </w:tabs>
              <w:spacing w:after="0" w:line="240" w:lineRule="auto"/>
              <w:jc w:val="both"/>
              <w:rPr>
                <w:rFonts w:ascii="Times New Roman" w:hAnsi="Times New Roman" w:cs="Times New Roman"/>
                <w:szCs w:val="24"/>
              </w:rPr>
            </w:pPr>
          </w:p>
        </w:tc>
      </w:tr>
      <w:tr w:rsidR="009B75EB" w:rsidRPr="00781A74" w14:paraId="06C0C728" w14:textId="77777777" w:rsidTr="00451B41">
        <w:tc>
          <w:tcPr>
            <w:tcW w:w="788" w:type="dxa"/>
            <w:tcBorders>
              <w:top w:val="single" w:sz="4" w:space="0" w:color="auto"/>
              <w:left w:val="single" w:sz="4" w:space="0" w:color="auto"/>
              <w:bottom w:val="single" w:sz="4" w:space="0" w:color="auto"/>
              <w:right w:val="single" w:sz="4" w:space="0" w:color="auto"/>
            </w:tcBorders>
          </w:tcPr>
          <w:p w14:paraId="27D470D8" w14:textId="77777777" w:rsidR="009B75EB" w:rsidRPr="00781A74" w:rsidRDefault="009B75EB" w:rsidP="00451B41">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BF9CD69" w14:textId="77777777" w:rsidR="009B75EB" w:rsidRPr="00781A74" w:rsidRDefault="009B75EB" w:rsidP="00451B41">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5949FECC" w14:textId="77777777" w:rsidR="009B75EB" w:rsidRPr="00781A74" w:rsidRDefault="009B75EB" w:rsidP="00451B41">
            <w:pPr>
              <w:tabs>
                <w:tab w:val="left" w:pos="567"/>
              </w:tabs>
              <w:spacing w:after="0" w:line="240" w:lineRule="auto"/>
              <w:jc w:val="both"/>
              <w:rPr>
                <w:rFonts w:ascii="Times New Roman" w:hAnsi="Times New Roman" w:cs="Times New Roman"/>
                <w:szCs w:val="24"/>
              </w:rPr>
            </w:pPr>
          </w:p>
        </w:tc>
      </w:tr>
    </w:tbl>
    <w:p w14:paraId="2CA5045A" w14:textId="77777777" w:rsidR="009B75EB" w:rsidRPr="00781A74" w:rsidRDefault="009B75EB" w:rsidP="009B75EB">
      <w:pPr>
        <w:tabs>
          <w:tab w:val="left" w:pos="567"/>
        </w:tabs>
        <w:spacing w:after="0" w:line="240" w:lineRule="auto"/>
        <w:jc w:val="both"/>
        <w:rPr>
          <w:rFonts w:ascii="Times New Roman" w:hAnsi="Times New Roman" w:cs="Times New Roman"/>
          <w:sz w:val="16"/>
          <w:szCs w:val="16"/>
        </w:rPr>
      </w:pPr>
    </w:p>
    <w:p w14:paraId="51A4BAB9"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379C36BB"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9B75EB" w:rsidRPr="00781A74" w14:paraId="6AD328EC" w14:textId="77777777" w:rsidTr="00451B41">
        <w:tc>
          <w:tcPr>
            <w:tcW w:w="675" w:type="dxa"/>
            <w:vMerge w:val="restart"/>
            <w:tcMar>
              <w:top w:w="0" w:type="dxa"/>
              <w:left w:w="108" w:type="dxa"/>
              <w:bottom w:w="0" w:type="dxa"/>
              <w:right w:w="108" w:type="dxa"/>
            </w:tcMar>
            <w:vAlign w:val="center"/>
            <w:hideMark/>
          </w:tcPr>
          <w:p w14:paraId="7EEC7082"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FA51D7E"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C6944C4"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3D7FCC73"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9B75EB" w:rsidRPr="00781A74" w14:paraId="29B3DD7F" w14:textId="77777777" w:rsidTr="00451B41">
        <w:tc>
          <w:tcPr>
            <w:tcW w:w="0" w:type="auto"/>
            <w:vMerge/>
            <w:vAlign w:val="center"/>
            <w:hideMark/>
          </w:tcPr>
          <w:p w14:paraId="41D5DB13"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4422CC3"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9BC0BE8"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E219FAA"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6AF73B89"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09DD2570" w14:textId="77777777" w:rsidTr="00451B41">
        <w:tc>
          <w:tcPr>
            <w:tcW w:w="675" w:type="dxa"/>
            <w:tcMar>
              <w:top w:w="0" w:type="dxa"/>
              <w:left w:w="108" w:type="dxa"/>
              <w:bottom w:w="0" w:type="dxa"/>
              <w:right w:w="108" w:type="dxa"/>
            </w:tcMar>
          </w:tcPr>
          <w:p w14:paraId="74452C2C"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1CBC886D"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7CA7B91"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F32577"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3F1447B"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62211276" w14:textId="77777777" w:rsidTr="00451B41">
        <w:tc>
          <w:tcPr>
            <w:tcW w:w="675" w:type="dxa"/>
            <w:tcMar>
              <w:top w:w="0" w:type="dxa"/>
              <w:left w:w="108" w:type="dxa"/>
              <w:bottom w:w="0" w:type="dxa"/>
              <w:right w:w="108" w:type="dxa"/>
            </w:tcMar>
          </w:tcPr>
          <w:p w14:paraId="03F1EBD2"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2F07841"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E4252D2"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17009D9"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2368F37"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FFE71C8" w14:textId="77777777" w:rsidTr="00451B41">
        <w:tc>
          <w:tcPr>
            <w:tcW w:w="6345" w:type="dxa"/>
            <w:gridSpan w:val="3"/>
            <w:tcMar>
              <w:top w:w="0" w:type="dxa"/>
              <w:left w:w="108" w:type="dxa"/>
              <w:bottom w:w="0" w:type="dxa"/>
              <w:right w:w="108" w:type="dxa"/>
            </w:tcMar>
            <w:hideMark/>
          </w:tcPr>
          <w:p w14:paraId="29CE1EC5" w14:textId="77777777" w:rsidR="009B75EB" w:rsidRPr="00781A74" w:rsidRDefault="009B75EB" w:rsidP="00451B41">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637F469A"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24C47663"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bl>
    <w:p w14:paraId="7F5FD9DF" w14:textId="77777777" w:rsidR="009B75EB" w:rsidRPr="00781A74" w:rsidRDefault="009B75EB" w:rsidP="009B75EB">
      <w:pPr>
        <w:tabs>
          <w:tab w:val="left" w:pos="567"/>
        </w:tabs>
        <w:spacing w:after="0" w:line="240" w:lineRule="auto"/>
        <w:jc w:val="both"/>
        <w:rPr>
          <w:rFonts w:ascii="Times New Roman" w:eastAsia="Calibri" w:hAnsi="Times New Roman" w:cs="Times New Roman"/>
          <w:szCs w:val="24"/>
        </w:rPr>
      </w:pPr>
    </w:p>
    <w:p w14:paraId="1B364683"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0C3BC4DE"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9B75EB" w:rsidRPr="00781A74" w14:paraId="325AB764" w14:textId="77777777" w:rsidTr="00451B41">
        <w:tc>
          <w:tcPr>
            <w:tcW w:w="669" w:type="dxa"/>
            <w:vMerge w:val="restart"/>
            <w:tcMar>
              <w:top w:w="0" w:type="dxa"/>
              <w:left w:w="108" w:type="dxa"/>
              <w:bottom w:w="0" w:type="dxa"/>
              <w:right w:w="108" w:type="dxa"/>
            </w:tcMar>
            <w:vAlign w:val="center"/>
            <w:hideMark/>
          </w:tcPr>
          <w:p w14:paraId="6BFC31BE"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0D2F99"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5E7D7E0"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4A51774E"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B75EB" w:rsidRPr="00781A74" w14:paraId="2C5E9D2B" w14:textId="77777777" w:rsidTr="00451B41">
        <w:tc>
          <w:tcPr>
            <w:tcW w:w="0" w:type="auto"/>
            <w:vMerge/>
            <w:vAlign w:val="center"/>
            <w:hideMark/>
          </w:tcPr>
          <w:p w14:paraId="5D3A38D0"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A27A54"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D3B982B"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7249978A"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0C4774F5"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1DF14D05" w14:textId="77777777" w:rsidTr="00451B41">
        <w:tc>
          <w:tcPr>
            <w:tcW w:w="9747" w:type="dxa"/>
            <w:gridSpan w:val="5"/>
            <w:tcMar>
              <w:top w:w="0" w:type="dxa"/>
              <w:left w:w="108" w:type="dxa"/>
              <w:bottom w:w="0" w:type="dxa"/>
              <w:right w:w="108" w:type="dxa"/>
            </w:tcMar>
            <w:hideMark/>
          </w:tcPr>
          <w:p w14:paraId="44C03D02"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9B75EB" w:rsidRPr="00781A74" w14:paraId="329D1828" w14:textId="77777777" w:rsidTr="00451B41">
        <w:tc>
          <w:tcPr>
            <w:tcW w:w="669" w:type="dxa"/>
            <w:tcMar>
              <w:top w:w="0" w:type="dxa"/>
              <w:left w:w="108" w:type="dxa"/>
              <w:bottom w:w="0" w:type="dxa"/>
              <w:right w:w="108" w:type="dxa"/>
            </w:tcMar>
          </w:tcPr>
          <w:p w14:paraId="4D2483BF"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DF0271"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626D6A89"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A9D0089"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42A376D"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4C10077F" w14:textId="77777777" w:rsidTr="00451B41">
        <w:tc>
          <w:tcPr>
            <w:tcW w:w="669" w:type="dxa"/>
            <w:tcMar>
              <w:top w:w="0" w:type="dxa"/>
              <w:left w:w="108" w:type="dxa"/>
              <w:bottom w:w="0" w:type="dxa"/>
              <w:right w:w="108" w:type="dxa"/>
            </w:tcMar>
          </w:tcPr>
          <w:p w14:paraId="4FB47BEA"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A02A17D"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1FA1E50"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6369BE19"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AAEB985"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297AA40" w14:textId="77777777" w:rsidTr="00451B41">
        <w:tc>
          <w:tcPr>
            <w:tcW w:w="669" w:type="dxa"/>
            <w:tcMar>
              <w:top w:w="0" w:type="dxa"/>
              <w:left w:w="108" w:type="dxa"/>
              <w:bottom w:w="0" w:type="dxa"/>
              <w:right w:w="108" w:type="dxa"/>
            </w:tcMar>
          </w:tcPr>
          <w:p w14:paraId="1DFC675C"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15EE30"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1F5FA95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3F12D6D"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66883D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C197345" w14:textId="77777777" w:rsidTr="00451B41">
        <w:tc>
          <w:tcPr>
            <w:tcW w:w="6211" w:type="dxa"/>
            <w:gridSpan w:val="3"/>
            <w:tcMar>
              <w:top w:w="0" w:type="dxa"/>
              <w:left w:w="108" w:type="dxa"/>
              <w:bottom w:w="0" w:type="dxa"/>
              <w:right w:w="108" w:type="dxa"/>
            </w:tcMar>
            <w:hideMark/>
          </w:tcPr>
          <w:p w14:paraId="7F6B217A" w14:textId="77777777" w:rsidR="009B75EB" w:rsidRPr="00781A74" w:rsidRDefault="009B75EB" w:rsidP="00451B41">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4BF0496B"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C3D70B3"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2B2E0A7D" w14:textId="77777777" w:rsidTr="00451B41">
        <w:tc>
          <w:tcPr>
            <w:tcW w:w="9747" w:type="dxa"/>
            <w:gridSpan w:val="5"/>
            <w:tcMar>
              <w:top w:w="0" w:type="dxa"/>
              <w:left w:w="108" w:type="dxa"/>
              <w:bottom w:w="0" w:type="dxa"/>
              <w:right w:w="108" w:type="dxa"/>
            </w:tcMar>
            <w:hideMark/>
          </w:tcPr>
          <w:p w14:paraId="3767FBA7"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9B75EB" w:rsidRPr="00781A74" w14:paraId="2E4E4B7C" w14:textId="77777777" w:rsidTr="00451B41">
        <w:tc>
          <w:tcPr>
            <w:tcW w:w="669" w:type="dxa"/>
            <w:tcMar>
              <w:top w:w="0" w:type="dxa"/>
              <w:left w:w="108" w:type="dxa"/>
              <w:bottom w:w="0" w:type="dxa"/>
              <w:right w:w="108" w:type="dxa"/>
            </w:tcMar>
          </w:tcPr>
          <w:p w14:paraId="20552891"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E01FD44"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D5E1B8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E53E830"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3FF257F"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4AB3338" w14:textId="77777777" w:rsidTr="00451B41">
        <w:tc>
          <w:tcPr>
            <w:tcW w:w="669" w:type="dxa"/>
            <w:tcMar>
              <w:top w:w="0" w:type="dxa"/>
              <w:left w:w="108" w:type="dxa"/>
              <w:bottom w:w="0" w:type="dxa"/>
              <w:right w:w="108" w:type="dxa"/>
            </w:tcMar>
          </w:tcPr>
          <w:p w14:paraId="0CB29F6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9AE819"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40C6D635"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1481E7"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8C83BC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5DE7DCC3" w14:textId="77777777" w:rsidTr="00451B41">
        <w:tc>
          <w:tcPr>
            <w:tcW w:w="6211" w:type="dxa"/>
            <w:gridSpan w:val="3"/>
            <w:tcMar>
              <w:top w:w="0" w:type="dxa"/>
              <w:left w:w="108" w:type="dxa"/>
              <w:bottom w:w="0" w:type="dxa"/>
              <w:right w:w="108" w:type="dxa"/>
            </w:tcMar>
            <w:hideMark/>
          </w:tcPr>
          <w:p w14:paraId="06D8959B" w14:textId="77777777" w:rsidR="009B75EB" w:rsidRPr="00781A74" w:rsidRDefault="009B75EB" w:rsidP="00451B41">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DF01FDE"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0036935" w14:textId="77777777" w:rsidR="009B75EB" w:rsidRPr="00781A74" w:rsidRDefault="009B75EB" w:rsidP="00451B41">
            <w:pPr>
              <w:tabs>
                <w:tab w:val="left" w:pos="567"/>
              </w:tabs>
              <w:spacing w:after="0" w:line="240" w:lineRule="auto"/>
              <w:jc w:val="both"/>
              <w:rPr>
                <w:rFonts w:ascii="Times New Roman" w:eastAsia="Calibri" w:hAnsi="Times New Roman" w:cs="Times New Roman"/>
                <w:sz w:val="22"/>
                <w:szCs w:val="22"/>
                <w:lang w:eastAsia="zh-CN"/>
              </w:rPr>
            </w:pPr>
          </w:p>
        </w:tc>
      </w:tr>
    </w:tbl>
    <w:p w14:paraId="230CFBC2" w14:textId="77777777" w:rsidR="009B75EB" w:rsidRPr="00B80F4E" w:rsidRDefault="009B75EB" w:rsidP="009B75EB">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proofErr w:type="spellStart"/>
      <w:r w:rsidRPr="00B80F4E">
        <w:rPr>
          <w:rFonts w:ascii="Times New Roman" w:eastAsia="Calibri" w:hAnsi="Times New Roman" w:cs="Times New Roman"/>
          <w:sz w:val="20"/>
          <w:szCs w:val="20"/>
        </w:rPr>
        <w:t>perkių</w:t>
      </w:r>
      <w:proofErr w:type="spellEnd"/>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44230FED"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p>
    <w:p w14:paraId="1026D7C2"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D2FED17"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9B75EB" w:rsidRPr="00781A74" w14:paraId="02384B8E" w14:textId="77777777" w:rsidTr="00451B41">
        <w:tc>
          <w:tcPr>
            <w:tcW w:w="675" w:type="dxa"/>
            <w:tcMar>
              <w:top w:w="0" w:type="dxa"/>
              <w:left w:w="108" w:type="dxa"/>
              <w:bottom w:w="0" w:type="dxa"/>
              <w:right w:w="108" w:type="dxa"/>
            </w:tcMar>
            <w:hideMark/>
          </w:tcPr>
          <w:p w14:paraId="72A76D5C"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C1B52BE"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F42014A"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9B75EB" w:rsidRPr="00781A74" w14:paraId="466B4454" w14:textId="77777777" w:rsidTr="00451B41">
        <w:tc>
          <w:tcPr>
            <w:tcW w:w="675" w:type="dxa"/>
            <w:tcMar>
              <w:top w:w="0" w:type="dxa"/>
              <w:left w:w="108" w:type="dxa"/>
              <w:bottom w:w="0" w:type="dxa"/>
              <w:right w:w="108" w:type="dxa"/>
            </w:tcMar>
          </w:tcPr>
          <w:p w14:paraId="44B727A1"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178294D"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39D54956"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5174F210" w14:textId="77777777" w:rsidTr="00451B41">
        <w:tc>
          <w:tcPr>
            <w:tcW w:w="675" w:type="dxa"/>
            <w:tcMar>
              <w:top w:w="0" w:type="dxa"/>
              <w:left w:w="108" w:type="dxa"/>
              <w:bottom w:w="0" w:type="dxa"/>
              <w:right w:w="108" w:type="dxa"/>
            </w:tcMar>
          </w:tcPr>
          <w:p w14:paraId="1C292D6C"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72C05914"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58265418"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r>
    </w:tbl>
    <w:p w14:paraId="0E7725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0BE1E4B7" w14:textId="77777777" w:rsidR="009B75EB" w:rsidRPr="005714EA" w:rsidRDefault="009B75EB" w:rsidP="009B75EB">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9B75EB" w:rsidRPr="00781A74" w14:paraId="5C0422D0" w14:textId="77777777" w:rsidTr="00451B41">
        <w:tc>
          <w:tcPr>
            <w:tcW w:w="673" w:type="dxa"/>
            <w:tcMar>
              <w:top w:w="0" w:type="dxa"/>
              <w:left w:w="108" w:type="dxa"/>
              <w:bottom w:w="0" w:type="dxa"/>
              <w:right w:w="108" w:type="dxa"/>
            </w:tcMar>
            <w:hideMark/>
          </w:tcPr>
          <w:p w14:paraId="740FF839" w14:textId="77777777" w:rsidR="009B75EB" w:rsidRPr="00781A74" w:rsidRDefault="009B75EB" w:rsidP="00451B41">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3B2A84E"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7EF8D15" w14:textId="77777777" w:rsidR="009B75EB" w:rsidRPr="00781A74" w:rsidRDefault="009B75EB" w:rsidP="00451B41">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9B75EB" w:rsidRPr="00781A74" w14:paraId="01EB8F08" w14:textId="77777777" w:rsidTr="00451B41">
        <w:tc>
          <w:tcPr>
            <w:tcW w:w="673" w:type="dxa"/>
            <w:tcMar>
              <w:top w:w="0" w:type="dxa"/>
              <w:left w:w="108" w:type="dxa"/>
              <w:bottom w:w="0" w:type="dxa"/>
              <w:right w:w="108" w:type="dxa"/>
            </w:tcMar>
          </w:tcPr>
          <w:p w14:paraId="25B86AA5"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2EDFF0B1"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0218B58"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08A2949F" w14:textId="77777777" w:rsidTr="00451B41">
        <w:tc>
          <w:tcPr>
            <w:tcW w:w="673" w:type="dxa"/>
            <w:tcMar>
              <w:top w:w="0" w:type="dxa"/>
              <w:left w:w="108" w:type="dxa"/>
              <w:bottom w:w="0" w:type="dxa"/>
              <w:right w:w="108" w:type="dxa"/>
            </w:tcMar>
          </w:tcPr>
          <w:p w14:paraId="44DAD423"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A091F55"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B03B779" w14:textId="77777777" w:rsidR="009B75EB" w:rsidRPr="00781A74" w:rsidRDefault="009B75EB" w:rsidP="00451B41">
            <w:pPr>
              <w:tabs>
                <w:tab w:val="left" w:pos="567"/>
              </w:tabs>
              <w:spacing w:after="0" w:line="240" w:lineRule="auto"/>
              <w:jc w:val="both"/>
              <w:rPr>
                <w:rFonts w:ascii="Times New Roman" w:eastAsia="Calibri" w:hAnsi="Times New Roman" w:cs="Times New Roman"/>
                <w:b/>
                <w:sz w:val="22"/>
                <w:szCs w:val="22"/>
                <w:lang w:eastAsia="zh-CN"/>
              </w:rPr>
            </w:pPr>
          </w:p>
        </w:tc>
      </w:tr>
    </w:tbl>
    <w:p w14:paraId="602C4E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1EC7EF67" w14:textId="77777777" w:rsidR="009B75EB" w:rsidRPr="00FE3AE0" w:rsidRDefault="009B75EB" w:rsidP="009B75EB">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7738082C" w14:textId="77777777" w:rsidR="009B75EB" w:rsidRPr="005714EA" w:rsidRDefault="009B75EB" w:rsidP="009B75EB">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9B75EB" w:rsidRPr="00781A74" w14:paraId="4DED4B78" w14:textId="77777777" w:rsidTr="00451B41">
        <w:trPr>
          <w:trHeight w:val="1008"/>
        </w:trPr>
        <w:tc>
          <w:tcPr>
            <w:tcW w:w="567" w:type="dxa"/>
            <w:vAlign w:val="center"/>
          </w:tcPr>
          <w:p w14:paraId="3B9E844F" w14:textId="77777777" w:rsidR="009B75EB" w:rsidRPr="00781A74" w:rsidRDefault="009B75EB" w:rsidP="00451B41">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4B469C25" w14:textId="77777777" w:rsidR="009B75EB" w:rsidRPr="00781A74" w:rsidRDefault="009B75EB" w:rsidP="00451B41">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6EE12249" w14:textId="77777777" w:rsidR="009B75EB" w:rsidRPr="00781A74" w:rsidRDefault="009B75EB" w:rsidP="00451B41">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9B75EB" w:rsidRPr="00781A74" w14:paraId="095378A1" w14:textId="77777777" w:rsidTr="00451B41">
        <w:trPr>
          <w:trHeight w:val="266"/>
        </w:trPr>
        <w:tc>
          <w:tcPr>
            <w:tcW w:w="567" w:type="dxa"/>
          </w:tcPr>
          <w:p w14:paraId="23752BAA"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c>
          <w:tcPr>
            <w:tcW w:w="4140" w:type="dxa"/>
          </w:tcPr>
          <w:p w14:paraId="6118CFE7"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c>
          <w:tcPr>
            <w:tcW w:w="4932" w:type="dxa"/>
          </w:tcPr>
          <w:p w14:paraId="0FECC523"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r>
      <w:tr w:rsidR="009B75EB" w:rsidRPr="00781A74" w14:paraId="475481AC" w14:textId="77777777" w:rsidTr="00451B41">
        <w:trPr>
          <w:trHeight w:val="266"/>
        </w:trPr>
        <w:tc>
          <w:tcPr>
            <w:tcW w:w="567" w:type="dxa"/>
          </w:tcPr>
          <w:p w14:paraId="624772B5"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c>
          <w:tcPr>
            <w:tcW w:w="4140" w:type="dxa"/>
          </w:tcPr>
          <w:p w14:paraId="6A0868C3"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c>
          <w:tcPr>
            <w:tcW w:w="4932" w:type="dxa"/>
          </w:tcPr>
          <w:p w14:paraId="5FA7E6F7" w14:textId="77777777" w:rsidR="009B75EB" w:rsidRPr="00781A74" w:rsidRDefault="009B75EB" w:rsidP="00451B41">
            <w:pPr>
              <w:tabs>
                <w:tab w:val="left" w:pos="142"/>
                <w:tab w:val="left" w:pos="567"/>
              </w:tabs>
              <w:spacing w:after="0" w:line="240" w:lineRule="auto"/>
              <w:jc w:val="both"/>
              <w:rPr>
                <w:rFonts w:ascii="Times New Roman" w:hAnsi="Times New Roman" w:cs="Times New Roman"/>
                <w:sz w:val="20"/>
              </w:rPr>
            </w:pPr>
          </w:p>
        </w:tc>
      </w:tr>
    </w:tbl>
    <w:p w14:paraId="0FFF8B90" w14:textId="77777777" w:rsidR="009B75EB" w:rsidRPr="00781A74" w:rsidRDefault="009B75EB" w:rsidP="009B75EB">
      <w:pPr>
        <w:tabs>
          <w:tab w:val="left" w:pos="142"/>
          <w:tab w:val="left" w:pos="567"/>
        </w:tabs>
        <w:spacing w:after="0" w:line="240" w:lineRule="auto"/>
        <w:ind w:firstLine="851"/>
        <w:jc w:val="both"/>
        <w:rPr>
          <w:rFonts w:ascii="Times New Roman" w:hAnsi="Times New Roman" w:cs="Times New Roman"/>
          <w:sz w:val="20"/>
        </w:rPr>
      </w:pPr>
    </w:p>
    <w:p w14:paraId="5999D240" w14:textId="77777777" w:rsidR="009B75EB" w:rsidRPr="00D25AA5" w:rsidRDefault="009B75EB" w:rsidP="009B75EB">
      <w:pPr>
        <w:tabs>
          <w:tab w:val="left" w:pos="142"/>
          <w:tab w:val="left" w:pos="567"/>
        </w:tabs>
        <w:spacing w:after="0" w:line="240" w:lineRule="auto"/>
        <w:ind w:firstLine="567"/>
        <w:jc w:val="both"/>
        <w:rPr>
          <w:rFonts w:ascii="Times New Roman" w:hAnsi="Times New Roman" w:cs="Times New Roman"/>
          <w:b/>
          <w:bCs/>
          <w:color w:val="EE0000"/>
          <w:sz w:val="22"/>
          <w:szCs w:val="22"/>
        </w:rPr>
      </w:pPr>
      <w:r w:rsidRPr="00D25AA5">
        <w:rPr>
          <w:rFonts w:ascii="Times New Roman" w:hAnsi="Times New Roman" w:cs="Times New Roman"/>
          <w:b/>
          <w:bCs/>
          <w:color w:val="EE0000"/>
          <w:sz w:val="22"/>
          <w:szCs w:val="22"/>
        </w:rPr>
        <w:t>Pastaba. Tiekėjui nenurodžius, kokia informacija yra konfidenciali, laikoma, kad konfidencialios informacijos pasiūlyme nėra.</w:t>
      </w:r>
    </w:p>
    <w:p w14:paraId="7D23D144" w14:textId="77777777" w:rsidR="009B75EB" w:rsidRPr="00B15FDA" w:rsidRDefault="009B75EB" w:rsidP="009B75EB">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2200CBF" w14:textId="77777777" w:rsidR="009B75EB" w:rsidRPr="00B15FDA" w:rsidRDefault="009B75EB" w:rsidP="009B75EB">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0295DCB9" w14:textId="77777777" w:rsidR="009B75EB"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4A4156CF" w14:textId="77777777" w:rsidR="009B75EB" w:rsidRPr="00781A74"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53BFF62C" w14:textId="71CA63F2" w:rsidR="009B75EB" w:rsidRDefault="009B75EB" w:rsidP="007448E0">
      <w:pPr>
        <w:tabs>
          <w:tab w:val="left" w:pos="567"/>
        </w:tabs>
        <w:spacing w:after="0" w:line="240" w:lineRule="auto"/>
        <w:jc w:val="both"/>
        <w:rPr>
          <w:rFonts w:ascii="Times New Roman" w:eastAsia="Calibri" w:hAnsi="Times New Roman" w:cs="Times New Roman"/>
          <w:sz w:val="24"/>
          <w:szCs w:val="24"/>
        </w:rPr>
      </w:pPr>
      <w:r w:rsidRPr="00781A74">
        <w:rPr>
          <w:rFonts w:ascii="Times New Roman" w:hAnsi="Times New Roman" w:cs="Times New Roman"/>
          <w:szCs w:val="24"/>
        </w:rPr>
        <w:t>(Tiekėjo arba jo įgalioto asmens vardas, pavardė, pareigos, parašas)</w:t>
      </w:r>
      <w:r>
        <w:rPr>
          <w:rFonts w:ascii="Times New Roman" w:eastAsia="Calibri" w:hAnsi="Times New Roman" w:cs="Times New Roman"/>
          <w:sz w:val="24"/>
          <w:szCs w:val="24"/>
        </w:rPr>
        <w:br w:type="page"/>
      </w:r>
    </w:p>
    <w:p w14:paraId="51BBBECB" w14:textId="52F9C9CF"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30331123"/>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8E280C">
      <w:pPr>
        <w:pStyle w:val="paragrafesrasas2lygis"/>
        <w:numPr>
          <w:ilvl w:val="1"/>
          <w:numId w:val="17"/>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8E280C">
      <w:pPr>
        <w:pStyle w:val="paragrafesrasas2lygis"/>
        <w:numPr>
          <w:ilvl w:val="1"/>
          <w:numId w:val="17"/>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3" w:name="_Ref39586171"/>
      <w:bookmarkStart w:id="84" w:name="_Ref39673580"/>
      <w:bookmarkStart w:id="85" w:name="_Ref39674283"/>
      <w:bookmarkStart w:id="86" w:name="_Toc203650825"/>
      <w:bookmarkStart w:id="87" w:name="_Toc230331124"/>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3"/>
      <w:bookmarkEnd w:id="84"/>
      <w:bookmarkEnd w:id="85"/>
      <w:bookmarkEnd w:id="86"/>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756A7DF" w14:textId="6477B255" w:rsidR="006147EB" w:rsidRPr="00FC38C6" w:rsidRDefault="006147EB" w:rsidP="006147EB">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w:t>
      </w:r>
      <w:r w:rsidR="0081509C">
        <w:rPr>
          <w:rFonts w:ascii="Times New Roman" w:hAnsi="Times New Roman" w:cs="Times New Roman"/>
          <w:bCs/>
          <w:sz w:val="24"/>
          <w:szCs w:val="24"/>
        </w:rPr>
        <w:t>aslaug</w:t>
      </w:r>
      <w:r w:rsidRPr="00FC38C6">
        <w:rPr>
          <w:rFonts w:ascii="Times New Roman" w:hAnsi="Times New Roman" w:cs="Times New Roman"/>
          <w:bCs/>
          <w:sz w:val="24"/>
          <w:szCs w:val="24"/>
        </w:rPr>
        <w:t>ų viešojo pirkimo-pardavimo sutarties sąlygos</w:t>
      </w:r>
      <w:r w:rsidR="0081509C">
        <w:rPr>
          <w:rFonts w:ascii="Times New Roman" w:hAnsi="Times New Roman" w:cs="Times New Roman"/>
          <w:bCs/>
          <w:sz w:val="24"/>
          <w:szCs w:val="24"/>
        </w:rPr>
        <w:t xml:space="preserve"> ir priedai</w:t>
      </w:r>
      <w:r w:rsidRPr="00FC38C6">
        <w:rPr>
          <w:rFonts w:ascii="Times New Roman" w:hAnsi="Times New Roman" w:cs="Times New Roman"/>
          <w:bCs/>
          <w:sz w:val="24"/>
          <w:szCs w:val="24"/>
        </w:rPr>
        <w:t xml:space="preserve"> teikiamos atskirais dokumentais (Word formatu):</w:t>
      </w:r>
    </w:p>
    <w:p w14:paraId="7272DAB8" w14:textId="02A8E9A7" w:rsidR="006147EB" w:rsidRPr="00FC38C6" w:rsidRDefault="006147EB" w:rsidP="008E280C">
      <w:pPr>
        <w:numPr>
          <w:ilvl w:val="0"/>
          <w:numId w:val="2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sidR="0081509C">
        <w:rPr>
          <w:rFonts w:ascii="Times New Roman" w:hAnsi="Times New Roman" w:cs="Times New Roman"/>
          <w:bCs/>
          <w:sz w:val="24"/>
          <w:szCs w:val="24"/>
        </w:rPr>
        <w:t>aslaug</w:t>
      </w:r>
      <w:r w:rsidRPr="00FC38C6">
        <w:rPr>
          <w:rFonts w:ascii="Times New Roman" w:hAnsi="Times New Roman" w:cs="Times New Roman"/>
          <w:bCs/>
          <w:sz w:val="24"/>
          <w:szCs w:val="24"/>
        </w:rPr>
        <w:t>ų pirkimo – pardavimo sutarties bendrosios sąlygos;</w:t>
      </w:r>
    </w:p>
    <w:p w14:paraId="2660179C" w14:textId="77777777" w:rsidR="0081509C" w:rsidRDefault="0081509C" w:rsidP="008E280C">
      <w:pPr>
        <w:numPr>
          <w:ilvl w:val="0"/>
          <w:numId w:val="2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Pr>
          <w:rFonts w:ascii="Times New Roman" w:hAnsi="Times New Roman" w:cs="Times New Roman"/>
          <w:bCs/>
          <w:sz w:val="24"/>
          <w:szCs w:val="24"/>
        </w:rPr>
        <w:t>aslaug</w:t>
      </w:r>
      <w:r w:rsidRPr="00FC38C6">
        <w:rPr>
          <w:rFonts w:ascii="Times New Roman" w:hAnsi="Times New Roman" w:cs="Times New Roman"/>
          <w:bCs/>
          <w:sz w:val="24"/>
          <w:szCs w:val="24"/>
        </w:rPr>
        <w:t xml:space="preserve">ų </w:t>
      </w:r>
      <w:r w:rsidR="006147EB" w:rsidRPr="00FC38C6">
        <w:rPr>
          <w:rFonts w:ascii="Times New Roman" w:hAnsi="Times New Roman" w:cs="Times New Roman"/>
          <w:bCs/>
          <w:sz w:val="24"/>
          <w:szCs w:val="24"/>
        </w:rPr>
        <w:t>pirkimo – pardavimo sutarties specialiosios sąlygos</w:t>
      </w:r>
      <w:r>
        <w:rPr>
          <w:rFonts w:ascii="Times New Roman" w:hAnsi="Times New Roman" w:cs="Times New Roman"/>
          <w:bCs/>
          <w:sz w:val="24"/>
          <w:szCs w:val="24"/>
        </w:rPr>
        <w:t>;</w:t>
      </w:r>
    </w:p>
    <w:p w14:paraId="3B3DB456" w14:textId="079880BC" w:rsidR="006147EB" w:rsidRPr="00FC38C6" w:rsidRDefault="0081509C" w:rsidP="008E280C">
      <w:pPr>
        <w:numPr>
          <w:ilvl w:val="0"/>
          <w:numId w:val="26"/>
        </w:numPr>
        <w:spacing w:after="0" w:line="240" w:lineRule="auto"/>
        <w:rPr>
          <w:rFonts w:ascii="Times New Roman" w:hAnsi="Times New Roman" w:cs="Times New Roman"/>
          <w:bCs/>
          <w:sz w:val="24"/>
          <w:szCs w:val="24"/>
        </w:rPr>
      </w:pPr>
      <w:r>
        <w:rPr>
          <w:rFonts w:ascii="Times New Roman" w:hAnsi="Times New Roman" w:cs="Times New Roman"/>
          <w:bCs/>
          <w:sz w:val="24"/>
          <w:szCs w:val="24"/>
        </w:rPr>
        <w:t>Priedai</w:t>
      </w:r>
      <w:r w:rsidR="006147EB" w:rsidRPr="00FC38C6">
        <w:rPr>
          <w:rFonts w:ascii="Times New Roman" w:hAnsi="Times New Roman" w:cs="Times New Roman"/>
          <w:bCs/>
          <w:sz w:val="24"/>
          <w:szCs w:val="24"/>
        </w:rPr>
        <w:t>.</w:t>
      </w:r>
    </w:p>
    <w:p w14:paraId="563EF425" w14:textId="77777777" w:rsidR="00213868" w:rsidRDefault="00213868" w:rsidP="006147EB">
      <w:pPr>
        <w:tabs>
          <w:tab w:val="left" w:pos="993"/>
        </w:tabs>
        <w:spacing w:after="0" w:line="240" w:lineRule="auto"/>
        <w:ind w:firstLine="567"/>
        <w:jc w:val="both"/>
        <w:rPr>
          <w:rFonts w:ascii="Times New Roman" w:hAnsi="Times New Roman" w:cs="Times New Roman"/>
          <w:b/>
          <w:bCs/>
          <w:smallCaps/>
          <w:sz w:val="24"/>
          <w:szCs w:val="24"/>
        </w:rPr>
      </w:pPr>
    </w:p>
    <w:p w14:paraId="7FAD11A1" w14:textId="77777777" w:rsidR="006147EB" w:rsidRDefault="006147EB" w:rsidP="006147EB">
      <w:pPr>
        <w:tabs>
          <w:tab w:val="left" w:pos="993"/>
        </w:tabs>
        <w:spacing w:after="0" w:line="240" w:lineRule="auto"/>
        <w:ind w:firstLine="567"/>
        <w:jc w:val="both"/>
        <w:rPr>
          <w:rFonts w:ascii="Times New Roman" w:hAnsi="Times New Roman" w:cs="Times New Roman"/>
          <w:b/>
          <w:bCs/>
          <w:smallCaps/>
          <w:sz w:val="24"/>
          <w:szCs w:val="24"/>
        </w:rPr>
      </w:pPr>
    </w:p>
    <w:p w14:paraId="455FB632" w14:textId="29AF6EE9" w:rsidR="006147EB" w:rsidRPr="006444EB" w:rsidRDefault="006147EB" w:rsidP="006444EB">
      <w:pPr>
        <w:spacing w:line="259" w:lineRule="auto"/>
        <w:rPr>
          <w:rFonts w:ascii="Times New Roman" w:hAnsi="Times New Roman" w:cs="Times New Roman"/>
          <w:b/>
          <w:bCs/>
          <w:smallCaps/>
          <w:sz w:val="24"/>
          <w:szCs w:val="24"/>
        </w:rPr>
      </w:pPr>
    </w:p>
    <w:p w14:paraId="03DD6EAA" w14:textId="0EB004BD" w:rsidR="00BF2E68" w:rsidRDefault="00BF2E68">
      <w:pPr>
        <w:spacing w:line="259" w:lineRule="auto"/>
        <w:rPr>
          <w:rFonts w:ascii="Times New Roman" w:eastAsiaTheme="majorEastAsia" w:hAnsi="Times New Roman" w:cs="Times New Roman"/>
          <w:color w:val="0070C0"/>
        </w:rPr>
      </w:pPr>
      <w:r>
        <w:rPr>
          <w:rFonts w:ascii="Times New Roman" w:eastAsiaTheme="majorEastAsia" w:hAnsi="Times New Roman" w:cs="Times New Roman"/>
          <w:color w:val="0070C0"/>
        </w:rPr>
        <w:br w:type="page"/>
      </w:r>
    </w:p>
    <w:p w14:paraId="44C15E63" w14:textId="77777777" w:rsidR="00BF2E68" w:rsidRDefault="00BF2E68" w:rsidP="00BF2E68">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8" w:name="_Toc230331125"/>
      <w:r w:rsidRPr="000176DA">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0176DA">
        <w:rPr>
          <w:rFonts w:ascii="Times New Roman" w:hAnsi="Times New Roman" w:cs="Times New Roman"/>
          <w:color w:val="auto"/>
          <w:sz w:val="24"/>
          <w:szCs w:val="24"/>
        </w:rPr>
        <w:t xml:space="preserve"> priedas „</w:t>
      </w:r>
      <w:r w:rsidRPr="00BF2E68">
        <w:rPr>
          <w:rFonts w:ascii="Times New Roman" w:hAnsi="Times New Roman" w:cs="Times New Roman"/>
          <w:color w:val="auto"/>
          <w:sz w:val="24"/>
          <w:szCs w:val="24"/>
        </w:rPr>
        <w:t>Pažyma apie laboratorijų akreditavimą</w:t>
      </w:r>
      <w:bookmarkEnd w:id="88"/>
      <w:r w:rsidRPr="00BF2E68">
        <w:rPr>
          <w:rFonts w:ascii="Times New Roman" w:hAnsi="Times New Roman" w:cs="Times New Roman"/>
          <w:color w:val="auto"/>
          <w:sz w:val="24"/>
          <w:szCs w:val="24"/>
        </w:rPr>
        <w:t xml:space="preserve"> </w:t>
      </w:r>
    </w:p>
    <w:p w14:paraId="1F5C0C5B" w14:textId="384B8886" w:rsidR="00BF2E68" w:rsidRPr="000176DA" w:rsidRDefault="00BF2E68" w:rsidP="00BF2E68">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9" w:name="_Toc230331126"/>
      <w:r w:rsidRPr="00BF2E68">
        <w:rPr>
          <w:rFonts w:ascii="Times New Roman" w:hAnsi="Times New Roman" w:cs="Times New Roman"/>
          <w:color w:val="auto"/>
          <w:sz w:val="24"/>
          <w:szCs w:val="24"/>
        </w:rPr>
        <w:t>ir įrangos bei matavimo priemonių metrologinę patikrą</w:t>
      </w:r>
      <w:r w:rsidRPr="000176DA">
        <w:rPr>
          <w:rFonts w:ascii="Times New Roman" w:hAnsi="Times New Roman" w:cs="Times New Roman"/>
          <w:color w:val="auto"/>
          <w:sz w:val="24"/>
          <w:szCs w:val="24"/>
        </w:rPr>
        <w:t>“</w:t>
      </w:r>
      <w:bookmarkEnd w:id="89"/>
    </w:p>
    <w:p w14:paraId="2952BD1A" w14:textId="77777777" w:rsidR="00BF2E68" w:rsidRPr="000176DA" w:rsidRDefault="00BF2E68" w:rsidP="00BF2E68">
      <w:pPr>
        <w:tabs>
          <w:tab w:val="left" w:pos="993"/>
        </w:tabs>
        <w:spacing w:after="0" w:line="240" w:lineRule="auto"/>
        <w:ind w:firstLine="567"/>
        <w:jc w:val="both"/>
        <w:rPr>
          <w:rFonts w:ascii="Times New Roman" w:hAnsi="Times New Roman" w:cs="Times New Roman"/>
          <w:sz w:val="24"/>
          <w:szCs w:val="24"/>
        </w:rPr>
      </w:pPr>
    </w:p>
    <w:p w14:paraId="662D5134" w14:textId="77777777" w:rsidR="00BF2E68" w:rsidRPr="000176DA" w:rsidRDefault="00BF2E68" w:rsidP="00BF2E68">
      <w:pPr>
        <w:tabs>
          <w:tab w:val="left" w:pos="993"/>
        </w:tabs>
        <w:spacing w:after="0" w:line="240" w:lineRule="auto"/>
        <w:ind w:firstLine="567"/>
        <w:jc w:val="both"/>
        <w:rPr>
          <w:rFonts w:ascii="Times New Roman" w:eastAsia="Calibri" w:hAnsi="Times New Roman" w:cs="Times New Roman"/>
          <w:i/>
          <w:iCs/>
          <w:sz w:val="24"/>
          <w:szCs w:val="24"/>
        </w:rPr>
      </w:pPr>
    </w:p>
    <w:p w14:paraId="2438ECDE" w14:textId="77777777" w:rsidR="00BF2E68" w:rsidRPr="00BF2E68" w:rsidRDefault="00BF2E68" w:rsidP="00BF2E68">
      <w:pPr>
        <w:tabs>
          <w:tab w:val="left" w:pos="993"/>
        </w:tabs>
        <w:spacing w:after="0" w:line="240" w:lineRule="auto"/>
        <w:ind w:firstLine="567"/>
        <w:jc w:val="center"/>
        <w:rPr>
          <w:rFonts w:ascii="Times New Roman" w:hAnsi="Times New Roman" w:cs="Times New Roman"/>
          <w:b/>
          <w:bCs/>
          <w:smallCaps/>
          <w:sz w:val="24"/>
          <w:szCs w:val="24"/>
        </w:rPr>
      </w:pPr>
    </w:p>
    <w:p w14:paraId="2DBCC91C" w14:textId="77777777" w:rsidR="00BF2E68" w:rsidRPr="00BF2E68" w:rsidRDefault="00BF2E68" w:rsidP="00BF2E68">
      <w:pPr>
        <w:spacing w:after="0" w:line="240" w:lineRule="auto"/>
        <w:jc w:val="center"/>
        <w:rPr>
          <w:rFonts w:ascii="Times New Roman" w:eastAsia="Times New Roman" w:hAnsi="Times New Roman" w:cs="Times New Roman"/>
          <w:b/>
          <w:sz w:val="24"/>
          <w:szCs w:val="24"/>
        </w:rPr>
      </w:pPr>
      <w:r w:rsidRPr="00BF2E68">
        <w:rPr>
          <w:rFonts w:ascii="Times New Roman" w:eastAsia="Times New Roman" w:hAnsi="Times New Roman" w:cs="Times New Roman"/>
          <w:b/>
          <w:sz w:val="24"/>
          <w:szCs w:val="24"/>
        </w:rPr>
        <w:t>PAŽYMA APIE LABORATORIJŲ AKREDITAVIMĄ IR ĮRANGOS BEI MATAVIMO PRIEMONIŲ METROLOGINĘ PATIKRĄ</w:t>
      </w:r>
    </w:p>
    <w:p w14:paraId="3E7C0ACB" w14:textId="77777777" w:rsidR="00BF2E68" w:rsidRPr="00C337CF" w:rsidRDefault="00BF2E68" w:rsidP="00BF2E68">
      <w:pPr>
        <w:spacing w:after="0" w:line="240" w:lineRule="auto"/>
        <w:jc w:val="center"/>
        <w:rPr>
          <w:rFonts w:ascii="Times New Roman" w:eastAsia="Times New Roman" w:hAnsi="Times New Roman" w:cs="Times New Roman"/>
          <w:b/>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4936"/>
        <w:gridCol w:w="1786"/>
        <w:gridCol w:w="2183"/>
      </w:tblGrid>
      <w:tr w:rsidR="00BF2E68" w:rsidRPr="00A10AAD" w14:paraId="67B262A8" w14:textId="77777777" w:rsidTr="00536394">
        <w:trPr>
          <w:trHeight w:val="23"/>
        </w:trPr>
        <w:tc>
          <w:tcPr>
            <w:tcW w:w="842" w:type="dxa"/>
            <w:vAlign w:val="center"/>
          </w:tcPr>
          <w:p w14:paraId="37B6E800" w14:textId="77777777" w:rsidR="00BF2E68" w:rsidRPr="00A10AAD" w:rsidRDefault="00BF2E68" w:rsidP="00536394">
            <w:pPr>
              <w:spacing w:after="0" w:line="240" w:lineRule="auto"/>
              <w:jc w:val="center"/>
              <w:rPr>
                <w:rFonts w:ascii="Times New Roman" w:eastAsia="Times New Roman" w:hAnsi="Times New Roman" w:cs="Times New Roman"/>
                <w:b/>
                <w:sz w:val="20"/>
                <w:szCs w:val="20"/>
              </w:rPr>
            </w:pPr>
            <w:r w:rsidRPr="00A10AAD">
              <w:rPr>
                <w:rFonts w:ascii="Times New Roman" w:eastAsia="Times New Roman" w:hAnsi="Times New Roman" w:cs="Times New Roman"/>
                <w:b/>
                <w:sz w:val="20"/>
                <w:szCs w:val="20"/>
              </w:rPr>
              <w:t>Eil. Nr.</w:t>
            </w:r>
          </w:p>
        </w:tc>
        <w:tc>
          <w:tcPr>
            <w:tcW w:w="4936" w:type="dxa"/>
            <w:vAlign w:val="center"/>
          </w:tcPr>
          <w:p w14:paraId="7EEF067D"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b/>
                <w:bCs/>
                <w:sz w:val="20"/>
                <w:szCs w:val="20"/>
              </w:rPr>
              <w:t>Paslaugos pavadinimas</w:t>
            </w:r>
          </w:p>
        </w:tc>
        <w:tc>
          <w:tcPr>
            <w:tcW w:w="1786" w:type="dxa"/>
            <w:vAlign w:val="center"/>
          </w:tcPr>
          <w:p w14:paraId="32D8D5FB" w14:textId="77777777" w:rsidR="00BF2E68" w:rsidRPr="00A10AAD" w:rsidRDefault="00BF2E68" w:rsidP="00451B41">
            <w:pPr>
              <w:spacing w:after="0" w:line="240" w:lineRule="auto"/>
              <w:ind w:firstLine="19"/>
              <w:jc w:val="center"/>
              <w:rPr>
                <w:rFonts w:ascii="Times New Roman" w:eastAsia="Times New Roman" w:hAnsi="Times New Roman" w:cs="Times New Roman"/>
                <w:b/>
                <w:sz w:val="20"/>
                <w:szCs w:val="20"/>
              </w:rPr>
            </w:pPr>
            <w:r w:rsidRPr="00A10AAD">
              <w:rPr>
                <w:rFonts w:ascii="Times New Roman" w:eastAsia="Times New Roman" w:hAnsi="Times New Roman" w:cs="Times New Roman"/>
                <w:b/>
                <w:sz w:val="20"/>
                <w:szCs w:val="20"/>
              </w:rPr>
              <w:t>Bandymo metodas</w:t>
            </w:r>
          </w:p>
        </w:tc>
        <w:tc>
          <w:tcPr>
            <w:tcW w:w="2183" w:type="dxa"/>
            <w:vAlign w:val="center"/>
          </w:tcPr>
          <w:p w14:paraId="4395DFAA" w14:textId="77777777" w:rsidR="00BF2E68" w:rsidRPr="00A10AAD" w:rsidRDefault="00BF2E68" w:rsidP="00451B41">
            <w:pPr>
              <w:spacing w:after="0" w:line="240" w:lineRule="auto"/>
              <w:jc w:val="center"/>
              <w:rPr>
                <w:rFonts w:ascii="Times New Roman" w:eastAsia="Times New Roman" w:hAnsi="Times New Roman" w:cs="Times New Roman"/>
                <w:b/>
                <w:bCs/>
                <w:sz w:val="20"/>
                <w:szCs w:val="20"/>
              </w:rPr>
            </w:pPr>
            <w:r w:rsidRPr="00A10AAD">
              <w:rPr>
                <w:rFonts w:ascii="Times New Roman" w:eastAsia="Times New Roman" w:hAnsi="Times New Roman" w:cs="Times New Roman"/>
                <w:b/>
                <w:bCs/>
                <w:sz w:val="20"/>
                <w:szCs w:val="20"/>
              </w:rPr>
              <w:t>Bandymams pagal nustatytą standartą/metodiką atlikti įrangos ir matavimo priemonių metrologinė patikra arba pagal gamintojo numatytą metodiką atlikta patikra</w:t>
            </w:r>
          </w:p>
        </w:tc>
      </w:tr>
      <w:tr w:rsidR="00BF2E68" w:rsidRPr="00A10AAD" w14:paraId="66A63F93" w14:textId="77777777" w:rsidTr="00536394">
        <w:trPr>
          <w:trHeight w:val="23"/>
        </w:trPr>
        <w:tc>
          <w:tcPr>
            <w:tcW w:w="842" w:type="dxa"/>
            <w:vAlign w:val="center"/>
          </w:tcPr>
          <w:p w14:paraId="417FC86F" w14:textId="77777777" w:rsidR="00BF2E68" w:rsidRPr="00A10AAD" w:rsidRDefault="00BF2E68" w:rsidP="008E280C">
            <w:pPr>
              <w:numPr>
                <w:ilvl w:val="0"/>
                <w:numId w:val="30"/>
              </w:numPr>
              <w:spacing w:after="0" w:line="240" w:lineRule="auto"/>
              <w:ind w:left="170" w:right="-403" w:hanging="140"/>
              <w:jc w:val="right"/>
              <w:rPr>
                <w:rFonts w:ascii="Times New Roman" w:eastAsia="Times New Roman" w:hAnsi="Times New Roman" w:cs="Times New Roman"/>
                <w:sz w:val="20"/>
                <w:szCs w:val="20"/>
              </w:rPr>
            </w:pPr>
          </w:p>
        </w:tc>
        <w:tc>
          <w:tcPr>
            <w:tcW w:w="4936" w:type="dxa"/>
            <w:vAlign w:val="center"/>
          </w:tcPr>
          <w:p w14:paraId="5E391866"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Asfalto bandinių oro tuštymių kiekio nustatymas</w:t>
            </w:r>
          </w:p>
        </w:tc>
        <w:tc>
          <w:tcPr>
            <w:tcW w:w="1786" w:type="dxa"/>
            <w:vAlign w:val="center"/>
          </w:tcPr>
          <w:p w14:paraId="4F69E53C"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12697-8*</w:t>
            </w:r>
          </w:p>
          <w:p w14:paraId="2C8C0305"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12697-6*</w:t>
            </w:r>
          </w:p>
          <w:p w14:paraId="125C909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12697-5*</w:t>
            </w:r>
          </w:p>
        </w:tc>
        <w:tc>
          <w:tcPr>
            <w:tcW w:w="2183" w:type="dxa"/>
            <w:vAlign w:val="center"/>
          </w:tcPr>
          <w:p w14:paraId="0423A60F"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3E9B1BA3" w14:textId="77777777" w:rsidTr="00536394">
        <w:trPr>
          <w:trHeight w:val="27"/>
        </w:trPr>
        <w:tc>
          <w:tcPr>
            <w:tcW w:w="842" w:type="dxa"/>
            <w:vAlign w:val="center"/>
          </w:tcPr>
          <w:p w14:paraId="12E1D81A" w14:textId="77777777" w:rsidR="00BF2E68" w:rsidRPr="00A10AAD" w:rsidRDefault="00BF2E68" w:rsidP="008E280C">
            <w:pPr>
              <w:numPr>
                <w:ilvl w:val="0"/>
                <w:numId w:val="30"/>
              </w:numPr>
              <w:spacing w:after="0" w:line="240" w:lineRule="auto"/>
              <w:ind w:left="113" w:right="63" w:hanging="310"/>
              <w:jc w:val="right"/>
              <w:rPr>
                <w:rFonts w:ascii="Times New Roman" w:eastAsia="Times New Roman" w:hAnsi="Times New Roman" w:cs="Times New Roman"/>
                <w:sz w:val="20"/>
                <w:szCs w:val="20"/>
              </w:rPr>
            </w:pPr>
          </w:p>
        </w:tc>
        <w:tc>
          <w:tcPr>
            <w:tcW w:w="4936" w:type="dxa"/>
            <w:vAlign w:val="center"/>
          </w:tcPr>
          <w:p w14:paraId="7D2C0DEC"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 xml:space="preserve">Asfalto mišinio granuliometrinės sudėties ir bituminio rišiklio kiekio nustatymas </w:t>
            </w:r>
            <w:proofErr w:type="spellStart"/>
            <w:r w:rsidRPr="00A10AAD">
              <w:rPr>
                <w:rFonts w:ascii="Times New Roman" w:eastAsia="Times New Roman" w:hAnsi="Times New Roman" w:cs="Times New Roman"/>
                <w:sz w:val="20"/>
                <w:szCs w:val="20"/>
              </w:rPr>
              <w:t>ekstrahuojant</w:t>
            </w:r>
            <w:proofErr w:type="spellEnd"/>
          </w:p>
        </w:tc>
        <w:tc>
          <w:tcPr>
            <w:tcW w:w="1786" w:type="dxa"/>
            <w:vAlign w:val="center"/>
          </w:tcPr>
          <w:p w14:paraId="1E1F0495"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12697-28*</w:t>
            </w:r>
          </w:p>
          <w:p w14:paraId="26FF86B2"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12697-1*</w:t>
            </w:r>
          </w:p>
          <w:p w14:paraId="33DF27D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12697-2*</w:t>
            </w:r>
          </w:p>
        </w:tc>
        <w:tc>
          <w:tcPr>
            <w:tcW w:w="2183" w:type="dxa"/>
            <w:vAlign w:val="center"/>
          </w:tcPr>
          <w:p w14:paraId="13084065"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38789352" w14:textId="77777777" w:rsidTr="00536394">
        <w:trPr>
          <w:trHeight w:val="23"/>
        </w:trPr>
        <w:tc>
          <w:tcPr>
            <w:tcW w:w="842" w:type="dxa"/>
            <w:vAlign w:val="center"/>
          </w:tcPr>
          <w:p w14:paraId="5F8017DA"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501FE5A7"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Asfalto dangos sluoksnio sutankinimo laipsnio  ir oro tuštymių kiekio nustatymas</w:t>
            </w:r>
          </w:p>
        </w:tc>
        <w:tc>
          <w:tcPr>
            <w:tcW w:w="1786" w:type="dxa"/>
            <w:vAlign w:val="center"/>
          </w:tcPr>
          <w:p w14:paraId="72BA213D"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EN 12697-6*</w:t>
            </w:r>
          </w:p>
          <w:p w14:paraId="699A1EBD"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12697-5*</w:t>
            </w:r>
          </w:p>
          <w:p w14:paraId="589A22FB"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12697-8*</w:t>
            </w:r>
          </w:p>
        </w:tc>
        <w:tc>
          <w:tcPr>
            <w:tcW w:w="2183" w:type="dxa"/>
            <w:vAlign w:val="center"/>
          </w:tcPr>
          <w:p w14:paraId="2C3CEDB9"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04E1E273" w14:textId="77777777" w:rsidTr="00536394">
        <w:trPr>
          <w:trHeight w:val="21"/>
        </w:trPr>
        <w:tc>
          <w:tcPr>
            <w:tcW w:w="842" w:type="dxa"/>
            <w:vAlign w:val="center"/>
          </w:tcPr>
          <w:p w14:paraId="04B884B6"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35C7FE61"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Kernų iš asfalto dangos paėmimas, ertmių užtaisymas ir sluoksnio storio nustatymas</w:t>
            </w:r>
          </w:p>
        </w:tc>
        <w:tc>
          <w:tcPr>
            <w:tcW w:w="1786" w:type="dxa"/>
            <w:vAlign w:val="center"/>
          </w:tcPr>
          <w:p w14:paraId="547694EC"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12697-27, 4.7 p.*</w:t>
            </w:r>
          </w:p>
          <w:p w14:paraId="643BF8B9"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12697-36*</w:t>
            </w:r>
          </w:p>
        </w:tc>
        <w:tc>
          <w:tcPr>
            <w:tcW w:w="2183" w:type="dxa"/>
            <w:vAlign w:val="center"/>
          </w:tcPr>
          <w:p w14:paraId="6BC1CCFC"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4C4B59C1" w14:textId="77777777" w:rsidTr="00536394">
        <w:trPr>
          <w:trHeight w:val="21"/>
        </w:trPr>
        <w:tc>
          <w:tcPr>
            <w:tcW w:w="842" w:type="dxa"/>
            <w:vAlign w:val="center"/>
          </w:tcPr>
          <w:p w14:paraId="68B915D7"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1F87BE90"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Kelio (gatvės) sankasos ir pagrindo sluoksnių statinio deformacijos modulio nustatymas</w:t>
            </w:r>
          </w:p>
        </w:tc>
        <w:tc>
          <w:tcPr>
            <w:tcW w:w="1786" w:type="dxa"/>
            <w:vAlign w:val="center"/>
          </w:tcPr>
          <w:p w14:paraId="35A64B8B"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1360-5</w:t>
            </w:r>
          </w:p>
        </w:tc>
        <w:tc>
          <w:tcPr>
            <w:tcW w:w="2183" w:type="dxa"/>
            <w:vAlign w:val="center"/>
          </w:tcPr>
          <w:p w14:paraId="47ACD3EF"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620C2F09" w14:textId="77777777" w:rsidTr="00536394">
        <w:trPr>
          <w:trHeight w:val="24"/>
        </w:trPr>
        <w:tc>
          <w:tcPr>
            <w:tcW w:w="842" w:type="dxa"/>
            <w:vAlign w:val="center"/>
          </w:tcPr>
          <w:p w14:paraId="01BF2A77"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1DCCD98B"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 xml:space="preserve">Sutankinimo rodiklį </w:t>
            </w:r>
            <w:proofErr w:type="spellStart"/>
            <w:r w:rsidRPr="00A10AAD">
              <w:rPr>
                <w:rFonts w:ascii="Times New Roman" w:eastAsia="Times New Roman" w:hAnsi="Times New Roman" w:cs="Times New Roman"/>
                <w:sz w:val="20"/>
                <w:szCs w:val="20"/>
              </w:rPr>
              <w:t>D</w:t>
            </w:r>
            <w:r w:rsidRPr="00A10AAD">
              <w:rPr>
                <w:rFonts w:ascii="Times New Roman" w:eastAsia="Times New Roman" w:hAnsi="Times New Roman" w:cs="Times New Roman"/>
                <w:sz w:val="20"/>
                <w:szCs w:val="20"/>
                <w:vertAlign w:val="subscript"/>
              </w:rPr>
              <w:t>Pr</w:t>
            </w:r>
            <w:proofErr w:type="spellEnd"/>
            <w:r w:rsidRPr="00A10AAD">
              <w:rPr>
                <w:rFonts w:ascii="Times New Roman" w:eastAsia="Times New Roman" w:hAnsi="Times New Roman" w:cs="Times New Roman"/>
                <w:sz w:val="20"/>
                <w:szCs w:val="20"/>
                <w:vertAlign w:val="subscript"/>
              </w:rPr>
              <w:t xml:space="preserve"> </w:t>
            </w:r>
            <w:r w:rsidRPr="00A10AAD">
              <w:rPr>
                <w:rFonts w:ascii="Times New Roman" w:eastAsia="Times New Roman" w:hAnsi="Times New Roman" w:cs="Times New Roman"/>
                <w:sz w:val="20"/>
                <w:szCs w:val="20"/>
              </w:rPr>
              <w:t>nustatymas</w:t>
            </w:r>
          </w:p>
        </w:tc>
        <w:tc>
          <w:tcPr>
            <w:tcW w:w="1786" w:type="dxa"/>
            <w:vAlign w:val="center"/>
          </w:tcPr>
          <w:p w14:paraId="56C279D2"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1360-2*</w:t>
            </w:r>
          </w:p>
          <w:p w14:paraId="7DC8535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1360-6*</w:t>
            </w:r>
          </w:p>
        </w:tc>
        <w:tc>
          <w:tcPr>
            <w:tcW w:w="2183" w:type="dxa"/>
            <w:vAlign w:val="center"/>
          </w:tcPr>
          <w:p w14:paraId="09321995"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66328F7C" w14:textId="77777777" w:rsidTr="00536394">
        <w:trPr>
          <w:trHeight w:val="23"/>
        </w:trPr>
        <w:tc>
          <w:tcPr>
            <w:tcW w:w="842" w:type="dxa"/>
            <w:vAlign w:val="center"/>
          </w:tcPr>
          <w:p w14:paraId="0875582C"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18C432AE"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Grunto granuliometrinės sudėties nustatymas plaunant ir sijojant</w:t>
            </w:r>
          </w:p>
        </w:tc>
        <w:tc>
          <w:tcPr>
            <w:tcW w:w="1786" w:type="dxa"/>
            <w:vAlign w:val="center"/>
          </w:tcPr>
          <w:p w14:paraId="39D8F482"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bCs/>
                <w:sz w:val="20"/>
                <w:szCs w:val="20"/>
              </w:rPr>
              <w:t>LST 1360-1*</w:t>
            </w:r>
          </w:p>
        </w:tc>
        <w:tc>
          <w:tcPr>
            <w:tcW w:w="2183" w:type="dxa"/>
            <w:vAlign w:val="center"/>
          </w:tcPr>
          <w:p w14:paraId="5328FB03"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0721AEED" w14:textId="77777777" w:rsidTr="00536394">
        <w:trPr>
          <w:trHeight w:val="23"/>
        </w:trPr>
        <w:tc>
          <w:tcPr>
            <w:tcW w:w="842" w:type="dxa"/>
            <w:vAlign w:val="center"/>
          </w:tcPr>
          <w:p w14:paraId="3CB76961"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63528634"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Grunto takumo ir plastiškumo ribų nustatymas</w:t>
            </w:r>
          </w:p>
        </w:tc>
        <w:tc>
          <w:tcPr>
            <w:tcW w:w="1786" w:type="dxa"/>
            <w:vAlign w:val="center"/>
          </w:tcPr>
          <w:p w14:paraId="6FF35C2B" w14:textId="77777777" w:rsidR="00BF2E68" w:rsidRPr="00A10AAD" w:rsidRDefault="00BF2E68" w:rsidP="00451B41">
            <w:pPr>
              <w:spacing w:after="0" w:line="36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EN 17892-12</w:t>
            </w:r>
          </w:p>
        </w:tc>
        <w:tc>
          <w:tcPr>
            <w:tcW w:w="2183" w:type="dxa"/>
            <w:vAlign w:val="center"/>
          </w:tcPr>
          <w:p w14:paraId="6623D14F"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61A4C80E" w14:textId="77777777" w:rsidTr="00536394">
        <w:trPr>
          <w:trHeight w:val="23"/>
        </w:trPr>
        <w:tc>
          <w:tcPr>
            <w:tcW w:w="842" w:type="dxa"/>
            <w:vAlign w:val="center"/>
          </w:tcPr>
          <w:p w14:paraId="32406ACD"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6C4E16DB"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Nesurištojo mišinio granuliometrinės sudėties plaunant ir sijojant nustatymas</w:t>
            </w:r>
          </w:p>
        </w:tc>
        <w:tc>
          <w:tcPr>
            <w:tcW w:w="1786" w:type="dxa"/>
            <w:vAlign w:val="center"/>
          </w:tcPr>
          <w:p w14:paraId="0ACFCE5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933-1*</w:t>
            </w:r>
          </w:p>
        </w:tc>
        <w:tc>
          <w:tcPr>
            <w:tcW w:w="2183" w:type="dxa"/>
            <w:vAlign w:val="center"/>
          </w:tcPr>
          <w:p w14:paraId="612B9FF8"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686F8FDC" w14:textId="77777777" w:rsidTr="00536394">
        <w:trPr>
          <w:trHeight w:val="23"/>
        </w:trPr>
        <w:tc>
          <w:tcPr>
            <w:tcW w:w="842" w:type="dxa"/>
            <w:vAlign w:val="center"/>
          </w:tcPr>
          <w:p w14:paraId="099BAE8F"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348465E3"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Užpildo atsparumo trupinimui nustatymas Los Andželo metodu</w:t>
            </w:r>
          </w:p>
        </w:tc>
        <w:tc>
          <w:tcPr>
            <w:tcW w:w="1786" w:type="dxa"/>
            <w:vAlign w:val="center"/>
          </w:tcPr>
          <w:p w14:paraId="5645894F"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1097-2, 5 sk.</w:t>
            </w:r>
          </w:p>
        </w:tc>
        <w:tc>
          <w:tcPr>
            <w:tcW w:w="2183" w:type="dxa"/>
            <w:vAlign w:val="center"/>
          </w:tcPr>
          <w:p w14:paraId="44B17F5B"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14F7F6F5" w14:textId="77777777" w:rsidTr="00536394">
        <w:trPr>
          <w:trHeight w:val="23"/>
        </w:trPr>
        <w:tc>
          <w:tcPr>
            <w:tcW w:w="842" w:type="dxa"/>
            <w:vAlign w:val="center"/>
          </w:tcPr>
          <w:p w14:paraId="1AEEE7E8"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5A4361DB"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Trupintųjų ir skaldytųjų dalelių santykinio kiekio užpilde nustatymas</w:t>
            </w:r>
          </w:p>
        </w:tc>
        <w:tc>
          <w:tcPr>
            <w:tcW w:w="1786" w:type="dxa"/>
            <w:vAlign w:val="center"/>
          </w:tcPr>
          <w:p w14:paraId="660DFFB3"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933-5</w:t>
            </w:r>
          </w:p>
        </w:tc>
        <w:tc>
          <w:tcPr>
            <w:tcW w:w="2183" w:type="dxa"/>
            <w:vAlign w:val="center"/>
          </w:tcPr>
          <w:p w14:paraId="42175A82" w14:textId="77777777" w:rsidR="00BF2E68" w:rsidRPr="00A10AAD" w:rsidRDefault="00BF2E68" w:rsidP="00451B41">
            <w:pPr>
              <w:spacing w:after="0" w:line="240" w:lineRule="auto"/>
              <w:jc w:val="center"/>
              <w:rPr>
                <w:rFonts w:ascii="Times New Roman" w:eastAsia="Times New Roman" w:hAnsi="Times New Roman" w:cs="Times New Roman"/>
                <w:sz w:val="20"/>
                <w:szCs w:val="20"/>
                <w:lang w:val="en-US"/>
              </w:rPr>
            </w:pPr>
          </w:p>
        </w:tc>
      </w:tr>
      <w:tr w:rsidR="00BF2E68" w:rsidRPr="00A10AAD" w14:paraId="3CD6CADC" w14:textId="77777777" w:rsidTr="00536394">
        <w:trPr>
          <w:trHeight w:val="23"/>
        </w:trPr>
        <w:tc>
          <w:tcPr>
            <w:tcW w:w="842" w:type="dxa"/>
            <w:vAlign w:val="center"/>
          </w:tcPr>
          <w:p w14:paraId="07C9E4A8"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6755B7BA"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Grunto, nesurištojo mišinio pralaidumo vandeniui nustatymas</w:t>
            </w:r>
          </w:p>
        </w:tc>
        <w:tc>
          <w:tcPr>
            <w:tcW w:w="1786" w:type="dxa"/>
            <w:vAlign w:val="center"/>
          </w:tcPr>
          <w:p w14:paraId="5E764B56" w14:textId="77777777" w:rsidR="00BF2E68" w:rsidRPr="00A10AAD" w:rsidRDefault="00BF2E68" w:rsidP="00451B41">
            <w:pPr>
              <w:spacing w:after="0" w:line="360" w:lineRule="auto"/>
              <w:ind w:right="2"/>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EN ISO 17892-11*</w:t>
            </w:r>
          </w:p>
        </w:tc>
        <w:tc>
          <w:tcPr>
            <w:tcW w:w="2183" w:type="dxa"/>
            <w:vAlign w:val="center"/>
          </w:tcPr>
          <w:p w14:paraId="7B350A3D"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58AC6ADB" w14:textId="77777777" w:rsidTr="00536394">
        <w:trPr>
          <w:trHeight w:val="23"/>
        </w:trPr>
        <w:tc>
          <w:tcPr>
            <w:tcW w:w="842" w:type="dxa"/>
            <w:vAlign w:val="center"/>
          </w:tcPr>
          <w:p w14:paraId="173127C6"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53CFA634"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Betono bandinių stiprio gniuždant nustatymas</w:t>
            </w:r>
          </w:p>
        </w:tc>
        <w:tc>
          <w:tcPr>
            <w:tcW w:w="1786" w:type="dxa"/>
            <w:vAlign w:val="center"/>
          </w:tcPr>
          <w:p w14:paraId="6027F979"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EN 12390-3*</w:t>
            </w:r>
          </w:p>
        </w:tc>
        <w:tc>
          <w:tcPr>
            <w:tcW w:w="2183" w:type="dxa"/>
            <w:vAlign w:val="center"/>
          </w:tcPr>
          <w:p w14:paraId="789A75F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0D6564CD" w14:textId="77777777" w:rsidTr="00536394">
        <w:trPr>
          <w:trHeight w:val="23"/>
        </w:trPr>
        <w:tc>
          <w:tcPr>
            <w:tcW w:w="842" w:type="dxa"/>
            <w:vAlign w:val="center"/>
          </w:tcPr>
          <w:p w14:paraId="698C4393"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45094D72"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Nesurištojo mišinio pavyzdžio paėmimas ir sluoksnio storio nustatymas</w:t>
            </w:r>
          </w:p>
        </w:tc>
        <w:tc>
          <w:tcPr>
            <w:tcW w:w="1786" w:type="dxa"/>
            <w:vAlign w:val="center"/>
          </w:tcPr>
          <w:p w14:paraId="10ECEF99"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EN 932-1*</w:t>
            </w:r>
          </w:p>
          <w:p w14:paraId="6CB08A9C"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LST 1971*</w:t>
            </w:r>
          </w:p>
          <w:p w14:paraId="4BC26E32"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MN SSN 15, X skyrius</w:t>
            </w:r>
          </w:p>
        </w:tc>
        <w:tc>
          <w:tcPr>
            <w:tcW w:w="2183" w:type="dxa"/>
            <w:vAlign w:val="center"/>
          </w:tcPr>
          <w:p w14:paraId="7D0A40D0" w14:textId="77777777" w:rsidR="00BF2E68" w:rsidRPr="00A10AAD" w:rsidRDefault="00BF2E68" w:rsidP="00451B41">
            <w:pPr>
              <w:spacing w:after="0" w:line="240" w:lineRule="auto"/>
              <w:jc w:val="center"/>
              <w:rPr>
                <w:rFonts w:ascii="Times New Roman" w:eastAsia="Times New Roman" w:hAnsi="Times New Roman" w:cs="Times New Roman"/>
                <w:sz w:val="20"/>
                <w:szCs w:val="20"/>
                <w:lang w:val="fr-FR"/>
              </w:rPr>
            </w:pPr>
          </w:p>
        </w:tc>
      </w:tr>
      <w:tr w:rsidR="00BF2E68" w:rsidRPr="00A10AAD" w14:paraId="02B809E7" w14:textId="77777777" w:rsidTr="00536394">
        <w:trPr>
          <w:trHeight w:val="23"/>
        </w:trPr>
        <w:tc>
          <w:tcPr>
            <w:tcW w:w="842" w:type="dxa"/>
            <w:vAlign w:val="center"/>
          </w:tcPr>
          <w:p w14:paraId="05D8BC0E"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66B325AC"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 xml:space="preserve">Dangos įlinkio matavimas krintančio svorio </w:t>
            </w:r>
            <w:proofErr w:type="spellStart"/>
            <w:r w:rsidRPr="00A10AAD">
              <w:rPr>
                <w:rFonts w:ascii="Times New Roman" w:eastAsia="Times New Roman" w:hAnsi="Times New Roman" w:cs="Times New Roman"/>
                <w:sz w:val="20"/>
                <w:szCs w:val="20"/>
              </w:rPr>
              <w:t>deflektometru</w:t>
            </w:r>
            <w:proofErr w:type="spellEnd"/>
            <w:r w:rsidRPr="00A10AAD">
              <w:rPr>
                <w:rFonts w:ascii="Times New Roman" w:eastAsia="Times New Roman" w:hAnsi="Times New Roman" w:cs="Times New Roman"/>
                <w:sz w:val="20"/>
                <w:szCs w:val="20"/>
              </w:rPr>
              <w:t xml:space="preserve"> (FWD)</w:t>
            </w:r>
          </w:p>
        </w:tc>
        <w:tc>
          <w:tcPr>
            <w:tcW w:w="1786" w:type="dxa"/>
            <w:vAlign w:val="center"/>
          </w:tcPr>
          <w:p w14:paraId="01B9275B" w14:textId="77777777" w:rsidR="00BF2E68" w:rsidRPr="00A10AAD" w:rsidRDefault="00BF2E68" w:rsidP="00451B41">
            <w:pPr>
              <w:spacing w:after="0" w:line="240" w:lineRule="auto"/>
              <w:jc w:val="center"/>
              <w:rPr>
                <w:rFonts w:ascii="Times New Roman" w:eastAsia="Times New Roman" w:hAnsi="Times New Roman" w:cs="Times New Roman"/>
                <w:bCs/>
                <w:sz w:val="20"/>
                <w:szCs w:val="20"/>
              </w:rPr>
            </w:pPr>
            <w:r w:rsidRPr="00A10AAD">
              <w:rPr>
                <w:rFonts w:ascii="Times New Roman" w:eastAsia="Times New Roman" w:hAnsi="Times New Roman" w:cs="Times New Roman"/>
                <w:bCs/>
                <w:sz w:val="20"/>
                <w:szCs w:val="20"/>
              </w:rPr>
              <w:t xml:space="preserve">ASTM D4694 (Standard </w:t>
            </w:r>
            <w:proofErr w:type="spellStart"/>
            <w:r w:rsidRPr="00A10AAD">
              <w:rPr>
                <w:rFonts w:ascii="Times New Roman" w:eastAsia="Times New Roman" w:hAnsi="Times New Roman" w:cs="Times New Roman"/>
                <w:bCs/>
                <w:sz w:val="20"/>
                <w:szCs w:val="20"/>
              </w:rPr>
              <w:t>Test</w:t>
            </w:r>
            <w:proofErr w:type="spellEnd"/>
            <w:r w:rsidRPr="00A10AAD">
              <w:rPr>
                <w:rFonts w:ascii="Times New Roman" w:eastAsia="Times New Roman" w:hAnsi="Times New Roman" w:cs="Times New Roman"/>
                <w:bCs/>
                <w:sz w:val="20"/>
                <w:szCs w:val="20"/>
              </w:rPr>
              <w:t xml:space="preserve"> </w:t>
            </w:r>
            <w:proofErr w:type="spellStart"/>
            <w:r w:rsidRPr="00A10AAD">
              <w:rPr>
                <w:rFonts w:ascii="Times New Roman" w:eastAsia="Times New Roman" w:hAnsi="Times New Roman" w:cs="Times New Roman"/>
                <w:bCs/>
                <w:sz w:val="20"/>
                <w:szCs w:val="20"/>
              </w:rPr>
              <w:t>Method</w:t>
            </w:r>
            <w:proofErr w:type="spellEnd"/>
            <w:r w:rsidRPr="00A10AAD">
              <w:rPr>
                <w:rFonts w:ascii="Times New Roman" w:eastAsia="Times New Roman" w:hAnsi="Times New Roman" w:cs="Times New Roman"/>
                <w:bCs/>
                <w:sz w:val="20"/>
                <w:szCs w:val="20"/>
              </w:rPr>
              <w:t xml:space="preserve"> </w:t>
            </w:r>
            <w:proofErr w:type="spellStart"/>
            <w:r w:rsidRPr="00A10AAD">
              <w:rPr>
                <w:rFonts w:ascii="Times New Roman" w:eastAsia="Times New Roman" w:hAnsi="Times New Roman" w:cs="Times New Roman"/>
                <w:bCs/>
                <w:sz w:val="20"/>
                <w:szCs w:val="20"/>
              </w:rPr>
              <w:t>for</w:t>
            </w:r>
            <w:proofErr w:type="spellEnd"/>
            <w:r w:rsidRPr="00A10AAD">
              <w:rPr>
                <w:rFonts w:ascii="Times New Roman" w:eastAsia="Times New Roman" w:hAnsi="Times New Roman" w:cs="Times New Roman"/>
                <w:bCs/>
                <w:sz w:val="20"/>
                <w:szCs w:val="20"/>
              </w:rPr>
              <w:t xml:space="preserve"> </w:t>
            </w:r>
            <w:proofErr w:type="spellStart"/>
            <w:r w:rsidRPr="00A10AAD">
              <w:rPr>
                <w:rFonts w:ascii="Times New Roman" w:eastAsia="Times New Roman" w:hAnsi="Times New Roman" w:cs="Times New Roman"/>
                <w:bCs/>
                <w:sz w:val="20"/>
                <w:szCs w:val="20"/>
              </w:rPr>
              <w:t>Deflections</w:t>
            </w:r>
            <w:proofErr w:type="spellEnd"/>
            <w:r w:rsidRPr="00A10AAD">
              <w:rPr>
                <w:rFonts w:ascii="Times New Roman" w:eastAsia="Times New Roman" w:hAnsi="Times New Roman" w:cs="Times New Roman"/>
                <w:bCs/>
                <w:sz w:val="20"/>
                <w:szCs w:val="20"/>
              </w:rPr>
              <w:t xml:space="preserve"> </w:t>
            </w:r>
            <w:proofErr w:type="spellStart"/>
            <w:r w:rsidRPr="00A10AAD">
              <w:rPr>
                <w:rFonts w:ascii="Times New Roman" w:eastAsia="Times New Roman" w:hAnsi="Times New Roman" w:cs="Times New Roman"/>
                <w:bCs/>
                <w:sz w:val="20"/>
                <w:szCs w:val="20"/>
              </w:rPr>
              <w:t>with</w:t>
            </w:r>
            <w:proofErr w:type="spellEnd"/>
            <w:r w:rsidRPr="00A10AAD">
              <w:rPr>
                <w:rFonts w:ascii="Times New Roman" w:eastAsia="Times New Roman" w:hAnsi="Times New Roman" w:cs="Times New Roman"/>
                <w:bCs/>
                <w:sz w:val="20"/>
                <w:szCs w:val="20"/>
              </w:rPr>
              <w:t xml:space="preserve"> a </w:t>
            </w:r>
            <w:proofErr w:type="spellStart"/>
            <w:r w:rsidRPr="00A10AAD">
              <w:rPr>
                <w:rFonts w:ascii="Times New Roman" w:eastAsia="Times New Roman" w:hAnsi="Times New Roman" w:cs="Times New Roman"/>
                <w:bCs/>
                <w:sz w:val="20"/>
                <w:szCs w:val="20"/>
              </w:rPr>
              <w:t>Falling</w:t>
            </w:r>
            <w:proofErr w:type="spellEnd"/>
            <w:r w:rsidRPr="00A10AAD">
              <w:rPr>
                <w:rFonts w:ascii="Times New Roman" w:eastAsia="Times New Roman" w:hAnsi="Times New Roman" w:cs="Times New Roman"/>
                <w:bCs/>
                <w:sz w:val="20"/>
                <w:szCs w:val="20"/>
              </w:rPr>
              <w:t>-</w:t>
            </w:r>
            <w:proofErr w:type="spellStart"/>
            <w:r w:rsidRPr="00A10AAD">
              <w:rPr>
                <w:rFonts w:ascii="Times New Roman" w:eastAsia="Times New Roman" w:hAnsi="Times New Roman" w:cs="Times New Roman"/>
                <w:bCs/>
                <w:sz w:val="20"/>
                <w:szCs w:val="20"/>
              </w:rPr>
              <w:t>Weight</w:t>
            </w:r>
            <w:proofErr w:type="spellEnd"/>
            <w:r w:rsidRPr="00A10AAD">
              <w:rPr>
                <w:rFonts w:ascii="Times New Roman" w:eastAsia="Times New Roman" w:hAnsi="Times New Roman" w:cs="Times New Roman"/>
                <w:bCs/>
                <w:sz w:val="20"/>
                <w:szCs w:val="20"/>
              </w:rPr>
              <w:t xml:space="preserve">-Type Impulse </w:t>
            </w:r>
            <w:proofErr w:type="spellStart"/>
            <w:r w:rsidRPr="00A10AAD">
              <w:rPr>
                <w:rFonts w:ascii="Times New Roman" w:eastAsia="Times New Roman" w:hAnsi="Times New Roman" w:cs="Times New Roman"/>
                <w:bCs/>
                <w:sz w:val="20"/>
                <w:szCs w:val="20"/>
              </w:rPr>
              <w:t>Load</w:t>
            </w:r>
            <w:proofErr w:type="spellEnd"/>
            <w:r w:rsidRPr="00A10AAD">
              <w:rPr>
                <w:rFonts w:ascii="Times New Roman" w:eastAsia="Times New Roman" w:hAnsi="Times New Roman" w:cs="Times New Roman"/>
                <w:bCs/>
                <w:sz w:val="20"/>
                <w:szCs w:val="20"/>
              </w:rPr>
              <w:t xml:space="preserve"> </w:t>
            </w:r>
            <w:proofErr w:type="spellStart"/>
            <w:r w:rsidRPr="00A10AAD">
              <w:rPr>
                <w:rFonts w:ascii="Times New Roman" w:eastAsia="Times New Roman" w:hAnsi="Times New Roman" w:cs="Times New Roman"/>
                <w:bCs/>
                <w:sz w:val="20"/>
                <w:szCs w:val="20"/>
              </w:rPr>
              <w:t>Device</w:t>
            </w:r>
            <w:proofErr w:type="spellEnd"/>
            <w:r w:rsidRPr="00A10AAD">
              <w:rPr>
                <w:rFonts w:ascii="Times New Roman" w:eastAsia="Times New Roman" w:hAnsi="Times New Roman" w:cs="Times New Roman"/>
                <w:bCs/>
                <w:sz w:val="20"/>
                <w:szCs w:val="20"/>
              </w:rPr>
              <w:t>)*</w:t>
            </w:r>
          </w:p>
        </w:tc>
        <w:tc>
          <w:tcPr>
            <w:tcW w:w="2183" w:type="dxa"/>
            <w:vAlign w:val="center"/>
          </w:tcPr>
          <w:p w14:paraId="372788CE"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744B1052" w14:textId="77777777" w:rsidTr="00536394">
        <w:trPr>
          <w:trHeight w:val="23"/>
        </w:trPr>
        <w:tc>
          <w:tcPr>
            <w:tcW w:w="842" w:type="dxa"/>
            <w:vAlign w:val="center"/>
          </w:tcPr>
          <w:p w14:paraId="69609CD6"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3A6DA73F"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Kelio (gatvės) dangos paviršiaus horizontaliojo ženklinimo atspindžio nustatymas</w:t>
            </w:r>
          </w:p>
        </w:tc>
        <w:tc>
          <w:tcPr>
            <w:tcW w:w="1786" w:type="dxa"/>
            <w:vAlign w:val="center"/>
          </w:tcPr>
          <w:p w14:paraId="1BB5DCC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1436; ĮT ŽM 12</w:t>
            </w:r>
          </w:p>
        </w:tc>
        <w:tc>
          <w:tcPr>
            <w:tcW w:w="2183" w:type="dxa"/>
            <w:vAlign w:val="center"/>
          </w:tcPr>
          <w:p w14:paraId="2AE37D4F"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3BE0865D" w14:textId="77777777" w:rsidTr="00536394">
        <w:trPr>
          <w:trHeight w:val="23"/>
        </w:trPr>
        <w:tc>
          <w:tcPr>
            <w:tcW w:w="842" w:type="dxa"/>
            <w:vAlign w:val="center"/>
          </w:tcPr>
          <w:p w14:paraId="7EBE04B5"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5AC79BBF"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Kelio elementų cinko dangos storio nustatymas</w:t>
            </w:r>
          </w:p>
        </w:tc>
        <w:tc>
          <w:tcPr>
            <w:tcW w:w="1786" w:type="dxa"/>
            <w:vAlign w:val="center"/>
          </w:tcPr>
          <w:p w14:paraId="36AEE24D"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ISO 2808, 7B.2 p.</w:t>
            </w:r>
          </w:p>
        </w:tc>
        <w:tc>
          <w:tcPr>
            <w:tcW w:w="2183" w:type="dxa"/>
            <w:vAlign w:val="center"/>
          </w:tcPr>
          <w:p w14:paraId="6E2C7DBC"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3D0068C7" w14:textId="77777777" w:rsidTr="00536394">
        <w:trPr>
          <w:trHeight w:val="23"/>
        </w:trPr>
        <w:tc>
          <w:tcPr>
            <w:tcW w:w="842" w:type="dxa"/>
            <w:vAlign w:val="center"/>
          </w:tcPr>
          <w:p w14:paraId="2F8F7B5F"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2E7CC055"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Rato sukibimo su danga matavimai linijiniu metodu su daliniu rato prasisukimu</w:t>
            </w:r>
          </w:p>
        </w:tc>
        <w:tc>
          <w:tcPr>
            <w:tcW w:w="1786" w:type="dxa"/>
            <w:vAlign w:val="center"/>
          </w:tcPr>
          <w:p w14:paraId="02EB4809"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CEN/TS 15901-14; ĮT ASFALTAS 25</w:t>
            </w:r>
          </w:p>
        </w:tc>
        <w:tc>
          <w:tcPr>
            <w:tcW w:w="2183" w:type="dxa"/>
            <w:vAlign w:val="center"/>
          </w:tcPr>
          <w:p w14:paraId="17373BDE"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05E2F3DB" w14:textId="77777777" w:rsidTr="00536394">
        <w:trPr>
          <w:trHeight w:val="23"/>
        </w:trPr>
        <w:tc>
          <w:tcPr>
            <w:tcW w:w="842" w:type="dxa"/>
            <w:vAlign w:val="center"/>
          </w:tcPr>
          <w:p w14:paraId="53C05C74"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15A7B6E5"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Asfalto dangos nelygumo matavimas 3 m ilgio liniuote</w:t>
            </w:r>
          </w:p>
        </w:tc>
        <w:tc>
          <w:tcPr>
            <w:tcW w:w="1786" w:type="dxa"/>
            <w:vAlign w:val="center"/>
          </w:tcPr>
          <w:p w14:paraId="5E20201E"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13036-7</w:t>
            </w:r>
          </w:p>
        </w:tc>
        <w:tc>
          <w:tcPr>
            <w:tcW w:w="2183" w:type="dxa"/>
            <w:vAlign w:val="center"/>
          </w:tcPr>
          <w:p w14:paraId="117D1031"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2BF73CF1" w14:textId="77777777" w:rsidTr="00536394">
        <w:trPr>
          <w:trHeight w:val="23"/>
        </w:trPr>
        <w:tc>
          <w:tcPr>
            <w:tcW w:w="842" w:type="dxa"/>
            <w:vAlign w:val="center"/>
          </w:tcPr>
          <w:p w14:paraId="6EB1DA0B"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3806CEC2"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Asfalto dangos nelygumo IRI metodu nustatymas</w:t>
            </w:r>
          </w:p>
        </w:tc>
        <w:tc>
          <w:tcPr>
            <w:tcW w:w="1786" w:type="dxa"/>
            <w:vAlign w:val="center"/>
          </w:tcPr>
          <w:p w14:paraId="7836BE91" w14:textId="77777777" w:rsidR="00BF2E68" w:rsidRPr="00A10AAD" w:rsidRDefault="00BF2E68" w:rsidP="00451B41">
            <w:pPr>
              <w:spacing w:after="0" w:line="240" w:lineRule="auto"/>
              <w:jc w:val="center"/>
              <w:rPr>
                <w:rFonts w:ascii="Times New Roman" w:eastAsia="Times New Roman" w:hAnsi="Times New Roman" w:cs="Times New Roman"/>
                <w:sz w:val="20"/>
                <w:szCs w:val="20"/>
                <w:lang w:val="en-US"/>
              </w:rPr>
            </w:pPr>
            <w:r w:rsidRPr="00A10AAD">
              <w:rPr>
                <w:rFonts w:ascii="Times New Roman" w:eastAsia="Times New Roman" w:hAnsi="Times New Roman" w:cs="Times New Roman"/>
                <w:sz w:val="20"/>
                <w:szCs w:val="20"/>
              </w:rPr>
              <w:t xml:space="preserve">TN IRI </w:t>
            </w:r>
            <w:r w:rsidRPr="00A10AAD">
              <w:rPr>
                <w:rFonts w:ascii="Times New Roman" w:eastAsia="Times New Roman" w:hAnsi="Times New Roman" w:cs="Times New Roman"/>
                <w:sz w:val="20"/>
                <w:szCs w:val="20"/>
                <w:lang w:val="en-US"/>
              </w:rPr>
              <w:t>22</w:t>
            </w:r>
          </w:p>
        </w:tc>
        <w:tc>
          <w:tcPr>
            <w:tcW w:w="2183" w:type="dxa"/>
            <w:vAlign w:val="center"/>
          </w:tcPr>
          <w:p w14:paraId="6739B590"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14D556E6" w14:textId="77777777" w:rsidTr="00536394">
        <w:trPr>
          <w:trHeight w:val="23"/>
        </w:trPr>
        <w:tc>
          <w:tcPr>
            <w:tcW w:w="842" w:type="dxa"/>
            <w:vAlign w:val="center"/>
          </w:tcPr>
          <w:p w14:paraId="46E9A50B"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0C6D7961"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Asfalto dangos triukšmo matavimai dangos ir padangos kontakte linijiniu metodu</w:t>
            </w:r>
          </w:p>
        </w:tc>
        <w:tc>
          <w:tcPr>
            <w:tcW w:w="1786" w:type="dxa"/>
            <w:vAlign w:val="center"/>
          </w:tcPr>
          <w:p w14:paraId="5ED644AB"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ISO 11819-2</w:t>
            </w:r>
          </w:p>
        </w:tc>
        <w:tc>
          <w:tcPr>
            <w:tcW w:w="2183" w:type="dxa"/>
            <w:vAlign w:val="center"/>
          </w:tcPr>
          <w:p w14:paraId="5D154A6E"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13D7B6F8" w14:textId="77777777" w:rsidTr="00536394">
        <w:trPr>
          <w:trHeight w:val="23"/>
        </w:trPr>
        <w:tc>
          <w:tcPr>
            <w:tcW w:w="842" w:type="dxa"/>
            <w:vAlign w:val="center"/>
          </w:tcPr>
          <w:p w14:paraId="57736F79"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02885E76"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 xml:space="preserve">Bituminės hidroizoliacijos sukibimo stiprio atplėšiant nustatymas </w:t>
            </w:r>
          </w:p>
        </w:tc>
        <w:tc>
          <w:tcPr>
            <w:tcW w:w="1786" w:type="dxa"/>
            <w:vAlign w:val="center"/>
          </w:tcPr>
          <w:p w14:paraId="449C7EC1"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ĮT DBH 12</w:t>
            </w:r>
          </w:p>
        </w:tc>
        <w:tc>
          <w:tcPr>
            <w:tcW w:w="2183" w:type="dxa"/>
            <w:vAlign w:val="center"/>
          </w:tcPr>
          <w:p w14:paraId="42B77A32"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57A64ABE" w14:textId="77777777" w:rsidTr="00536394">
        <w:trPr>
          <w:trHeight w:val="23"/>
        </w:trPr>
        <w:tc>
          <w:tcPr>
            <w:tcW w:w="842" w:type="dxa"/>
            <w:vAlign w:val="center"/>
          </w:tcPr>
          <w:p w14:paraId="559303A9"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040053BF"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Bitumo emulsijos paviršiaus apdorojimui tyrimas</w:t>
            </w:r>
          </w:p>
        </w:tc>
        <w:tc>
          <w:tcPr>
            <w:tcW w:w="1786" w:type="dxa"/>
            <w:vAlign w:val="center"/>
          </w:tcPr>
          <w:p w14:paraId="1B9988B3"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1428, LST EN 12846-1, LST EN 1429</w:t>
            </w:r>
          </w:p>
        </w:tc>
        <w:tc>
          <w:tcPr>
            <w:tcW w:w="2183" w:type="dxa"/>
            <w:vAlign w:val="center"/>
          </w:tcPr>
          <w:p w14:paraId="6C1E0B59"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r w:rsidR="00BF2E68" w:rsidRPr="00A10AAD" w14:paraId="6265D59F" w14:textId="77777777" w:rsidTr="00536394">
        <w:trPr>
          <w:trHeight w:val="23"/>
        </w:trPr>
        <w:tc>
          <w:tcPr>
            <w:tcW w:w="842" w:type="dxa"/>
            <w:vAlign w:val="center"/>
          </w:tcPr>
          <w:p w14:paraId="218E4D24" w14:textId="77777777" w:rsidR="00BF2E68" w:rsidRPr="00A10AAD" w:rsidRDefault="00BF2E68" w:rsidP="008E280C">
            <w:pPr>
              <w:numPr>
                <w:ilvl w:val="0"/>
                <w:numId w:val="30"/>
              </w:numPr>
              <w:spacing w:after="0" w:line="240" w:lineRule="auto"/>
              <w:ind w:left="113"/>
              <w:jc w:val="right"/>
              <w:rPr>
                <w:rFonts w:ascii="Times New Roman" w:eastAsia="Times New Roman" w:hAnsi="Times New Roman" w:cs="Times New Roman"/>
                <w:sz w:val="20"/>
                <w:szCs w:val="20"/>
              </w:rPr>
            </w:pPr>
          </w:p>
        </w:tc>
        <w:tc>
          <w:tcPr>
            <w:tcW w:w="4936" w:type="dxa"/>
            <w:vAlign w:val="center"/>
          </w:tcPr>
          <w:p w14:paraId="6B322A0E" w14:textId="77777777" w:rsidR="00BF2E68" w:rsidRPr="00A10AAD" w:rsidRDefault="00BF2E68" w:rsidP="00451B41">
            <w:pPr>
              <w:spacing w:after="0" w:line="240" w:lineRule="auto"/>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Kernų iš asfalto dangos paėmimas, ertmių užtaisymas, sluoksnio storio nustatymas ir asfalto sluoksnių sukibimo jėgos nustatymas</w:t>
            </w:r>
          </w:p>
        </w:tc>
        <w:tc>
          <w:tcPr>
            <w:tcW w:w="1786" w:type="dxa"/>
            <w:vAlign w:val="center"/>
          </w:tcPr>
          <w:p w14:paraId="7E843BF7"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r w:rsidRPr="00A10AAD">
              <w:rPr>
                <w:rFonts w:ascii="Times New Roman" w:eastAsia="Times New Roman" w:hAnsi="Times New Roman" w:cs="Times New Roman"/>
                <w:sz w:val="20"/>
                <w:szCs w:val="20"/>
              </w:rPr>
              <w:t>LST EN 12697-48</w:t>
            </w:r>
          </w:p>
        </w:tc>
        <w:tc>
          <w:tcPr>
            <w:tcW w:w="2183" w:type="dxa"/>
            <w:vAlign w:val="center"/>
          </w:tcPr>
          <w:p w14:paraId="31FD6DB0" w14:textId="77777777" w:rsidR="00BF2E68" w:rsidRPr="00A10AAD" w:rsidRDefault="00BF2E68" w:rsidP="00451B41">
            <w:pPr>
              <w:spacing w:after="0" w:line="240" w:lineRule="auto"/>
              <w:jc w:val="center"/>
              <w:rPr>
                <w:rFonts w:ascii="Times New Roman" w:eastAsia="Times New Roman" w:hAnsi="Times New Roman" w:cs="Times New Roman"/>
                <w:sz w:val="20"/>
                <w:szCs w:val="20"/>
              </w:rPr>
            </w:pPr>
          </w:p>
        </w:tc>
      </w:tr>
    </w:tbl>
    <w:p w14:paraId="77C1290C" w14:textId="77777777" w:rsidR="00BF2E68" w:rsidRPr="00C337CF" w:rsidRDefault="00BF2E68" w:rsidP="00BF2E68">
      <w:pPr>
        <w:tabs>
          <w:tab w:val="left" w:pos="7230"/>
        </w:tabs>
        <w:autoSpaceDN w:val="0"/>
        <w:spacing w:after="200"/>
        <w:ind w:left="7230" w:hanging="7230"/>
        <w:jc w:val="both"/>
        <w:rPr>
          <w:rFonts w:ascii="Times New Roman" w:eastAsia="Calibri" w:hAnsi="Times New Roman" w:cs="Times New Roman"/>
          <w:i/>
          <w:sz w:val="20"/>
          <w:szCs w:val="20"/>
        </w:rPr>
      </w:pPr>
      <w:r w:rsidRPr="00C337CF">
        <w:rPr>
          <w:rFonts w:ascii="Trebuchet MS" w:eastAsia="Calibri" w:hAnsi="Trebuchet MS" w:cs="Times New Roman"/>
          <w:sz w:val="20"/>
          <w:szCs w:val="20"/>
        </w:rPr>
        <w:t xml:space="preserve">* </w:t>
      </w:r>
      <w:r w:rsidRPr="00C337CF">
        <w:rPr>
          <w:rFonts w:ascii="Times New Roman" w:eastAsia="Calibri" w:hAnsi="Times New Roman" w:cs="Times New Roman"/>
          <w:i/>
          <w:sz w:val="20"/>
          <w:szCs w:val="20"/>
        </w:rPr>
        <w:t>Arba lygiavertis.</w:t>
      </w:r>
    </w:p>
    <w:p w14:paraId="4850ADF7" w14:textId="77777777" w:rsidR="00BF2E68" w:rsidRPr="00C337CF" w:rsidRDefault="00BF2E68" w:rsidP="00BF2E68">
      <w:pPr>
        <w:tabs>
          <w:tab w:val="left" w:pos="567"/>
        </w:tabs>
        <w:spacing w:after="0" w:line="240" w:lineRule="auto"/>
        <w:ind w:firstLine="567"/>
        <w:jc w:val="both"/>
        <w:rPr>
          <w:rFonts w:ascii="Times New Roman" w:eastAsia="Times New Roman" w:hAnsi="Times New Roman" w:cs="Times New Roman"/>
          <w:b/>
          <w:bCs/>
        </w:rPr>
      </w:pPr>
    </w:p>
    <w:p w14:paraId="5A2EB944" w14:textId="77777777" w:rsidR="00BF2E68" w:rsidRDefault="00BF2E68" w:rsidP="00BF2E68"/>
    <w:p w14:paraId="4D864C0E" w14:textId="1404885B" w:rsidR="00BF2E68" w:rsidRPr="00535E8A" w:rsidRDefault="00CC5BD4" w:rsidP="00CC5BD4">
      <w:pPr>
        <w:jc w:val="center"/>
        <w:rPr>
          <w:rFonts w:ascii="Times New Roman" w:hAnsi="Times New Roman" w:cs="Times New Roman"/>
          <w:i/>
          <w:iCs/>
        </w:rPr>
      </w:pPr>
      <w:r w:rsidRPr="00535E8A">
        <w:rPr>
          <w:rFonts w:ascii="Times New Roman" w:hAnsi="Times New Roman" w:cs="Times New Roman"/>
          <w:i/>
          <w:iCs/>
        </w:rPr>
        <w:t>(parašas)</w:t>
      </w:r>
    </w:p>
    <w:p w14:paraId="533FA801" w14:textId="77777777" w:rsidR="00BF2E68" w:rsidRDefault="00BF2E68" w:rsidP="00BF2E68">
      <w:pPr>
        <w:tabs>
          <w:tab w:val="left" w:pos="993"/>
        </w:tabs>
        <w:spacing w:after="0" w:line="240" w:lineRule="auto"/>
        <w:ind w:firstLine="567"/>
        <w:jc w:val="both"/>
        <w:rPr>
          <w:rFonts w:ascii="Times New Roman" w:hAnsi="Times New Roman" w:cs="Times New Roman"/>
          <w:b/>
          <w:bCs/>
          <w:smallCaps/>
          <w:sz w:val="24"/>
          <w:szCs w:val="24"/>
        </w:rPr>
      </w:pPr>
    </w:p>
    <w:p w14:paraId="11B26EC0" w14:textId="3C2A569F" w:rsidR="006147EB" w:rsidRDefault="006147EB" w:rsidP="004732BB">
      <w:pPr>
        <w:spacing w:line="259" w:lineRule="auto"/>
        <w:rPr>
          <w:rFonts w:ascii="Times New Roman" w:eastAsiaTheme="majorEastAsia" w:hAnsi="Times New Roman" w:cs="Times New Roman"/>
          <w:color w:val="0070C0"/>
        </w:rPr>
      </w:pPr>
    </w:p>
    <w:sectPr w:rsidR="006147EB"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2F18" w14:textId="77777777" w:rsidR="006B0ABB" w:rsidRDefault="006B0ABB" w:rsidP="005D3AFF">
      <w:pPr>
        <w:spacing w:after="0" w:line="240" w:lineRule="auto"/>
      </w:pPr>
      <w:r>
        <w:separator/>
      </w:r>
    </w:p>
  </w:endnote>
  <w:endnote w:type="continuationSeparator" w:id="0">
    <w:p w14:paraId="4A731327" w14:textId="77777777" w:rsidR="006B0ABB" w:rsidRDefault="006B0ABB"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4D8" w14:textId="3F5596DE" w:rsidR="00B11AC9" w:rsidRDefault="00B11AC9">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6053" w14:textId="77777777" w:rsidR="006B0ABB" w:rsidRDefault="006B0ABB" w:rsidP="005D3AFF">
      <w:pPr>
        <w:spacing w:after="0" w:line="240" w:lineRule="auto"/>
      </w:pPr>
      <w:r>
        <w:separator/>
      </w:r>
    </w:p>
  </w:footnote>
  <w:footnote w:type="continuationSeparator" w:id="0">
    <w:p w14:paraId="557068BD" w14:textId="77777777" w:rsidR="006B0ABB" w:rsidRDefault="006B0ABB"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8E280C">
      <w:pPr>
        <w:pStyle w:val="Puslapioinaostekstas"/>
        <w:numPr>
          <w:ilvl w:val="0"/>
          <w:numId w:val="22"/>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8E280C">
      <w:pPr>
        <w:pStyle w:val="Puslapioinaostekstas"/>
        <w:numPr>
          <w:ilvl w:val="0"/>
          <w:numId w:val="22"/>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8E280C">
      <w:pPr>
        <w:pStyle w:val="Puslapioinaostekstas"/>
        <w:numPr>
          <w:ilvl w:val="0"/>
          <w:numId w:val="13"/>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8E280C">
      <w:pPr>
        <w:pStyle w:val="Puslapioinaostekstas"/>
        <w:numPr>
          <w:ilvl w:val="0"/>
          <w:numId w:val="13"/>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8E280C">
      <w:pPr>
        <w:pStyle w:val="Puslapioinaostekstas"/>
        <w:numPr>
          <w:ilvl w:val="0"/>
          <w:numId w:val="23"/>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8E280C">
      <w:pPr>
        <w:pStyle w:val="Puslapioinaostekstas"/>
        <w:numPr>
          <w:ilvl w:val="0"/>
          <w:numId w:val="23"/>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5794E21"/>
    <w:multiLevelType w:val="hybridMultilevel"/>
    <w:tmpl w:val="3CC82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95A"/>
    <w:multiLevelType w:val="hybridMultilevel"/>
    <w:tmpl w:val="7E7027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5837361"/>
    <w:multiLevelType w:val="hybridMultilevel"/>
    <w:tmpl w:val="46D4A26A"/>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6D0B68"/>
    <w:multiLevelType w:val="multilevel"/>
    <w:tmpl w:val="03FADD36"/>
    <w:styleLink w:val="1111111"/>
    <w:lvl w:ilvl="0">
      <w:start w:val="1"/>
      <w:numFmt w:val="decimal"/>
      <w:suff w:val="space"/>
      <w:lvlText w:val="%1."/>
      <w:lvlJc w:val="left"/>
      <w:pPr>
        <w:ind w:left="1152" w:hanging="432"/>
      </w:pPr>
      <w:rPr>
        <w:rFonts w:hint="default"/>
      </w:rPr>
    </w:lvl>
    <w:lvl w:ilvl="1">
      <w:start w:val="1"/>
      <w:numFmt w:val="decimal"/>
      <w:suff w:val="space"/>
      <w:lvlText w:val="%2."/>
      <w:lvlJc w:val="left"/>
      <w:pPr>
        <w:ind w:left="600" w:firstLine="720"/>
      </w:pPr>
      <w:rPr>
        <w:rFonts w:ascii="Times New Roman" w:eastAsia="Calibri" w:hAnsi="Times New Roman" w:cs="Times New Roman"/>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7" w15:restartNumberingAfterBreak="0">
    <w:nsid w:val="7A0C7817"/>
    <w:multiLevelType w:val="hybridMultilevel"/>
    <w:tmpl w:val="DA3A61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6"/>
  </w:num>
  <w:num w:numId="2" w16cid:durableId="207184103">
    <w:abstractNumId w:val="2"/>
  </w:num>
  <w:num w:numId="3" w16cid:durableId="1484615006">
    <w:abstractNumId w:val="18"/>
  </w:num>
  <w:num w:numId="4" w16cid:durableId="12269543">
    <w:abstractNumId w:val="23"/>
  </w:num>
  <w:num w:numId="5" w16cid:durableId="749809940">
    <w:abstractNumId w:val="1"/>
  </w:num>
  <w:num w:numId="6" w16cid:durableId="412043720">
    <w:abstractNumId w:val="24"/>
  </w:num>
  <w:num w:numId="7" w16cid:durableId="1482305889">
    <w:abstractNumId w:val="17"/>
  </w:num>
  <w:num w:numId="8" w16cid:durableId="1318921492">
    <w:abstractNumId w:val="12"/>
  </w:num>
  <w:num w:numId="9" w16cid:durableId="1864435576">
    <w:abstractNumId w:val="21"/>
  </w:num>
  <w:num w:numId="10" w16cid:durableId="780608526">
    <w:abstractNumId w:val="15"/>
  </w:num>
  <w:num w:numId="11" w16cid:durableId="154810745">
    <w:abstractNumId w:val="19"/>
  </w:num>
  <w:num w:numId="12" w16cid:durableId="585959597">
    <w:abstractNumId w:val="13"/>
  </w:num>
  <w:num w:numId="13" w16cid:durableId="192229043">
    <w:abstractNumId w:val="20"/>
  </w:num>
  <w:num w:numId="14" w16cid:durableId="47260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181979">
    <w:abstractNumId w:val="5"/>
  </w:num>
  <w:num w:numId="16" w16cid:durableId="556934119">
    <w:abstractNumId w:val="28"/>
  </w:num>
  <w:num w:numId="17" w16cid:durableId="367728043">
    <w:abstractNumId w:val="2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16cid:durableId="1923294319">
    <w:abstractNumId w:val="26"/>
  </w:num>
  <w:num w:numId="19" w16cid:durableId="1516917841">
    <w:abstractNumId w:val="7"/>
  </w:num>
  <w:num w:numId="20" w16cid:durableId="2105684055">
    <w:abstractNumId w:val="16"/>
  </w:num>
  <w:num w:numId="21" w16cid:durableId="1789858266">
    <w:abstractNumId w:val="22"/>
  </w:num>
  <w:num w:numId="22" w16cid:durableId="494614562">
    <w:abstractNumId w:val="14"/>
  </w:num>
  <w:num w:numId="23" w16cid:durableId="510532351">
    <w:abstractNumId w:val="0"/>
  </w:num>
  <w:num w:numId="24" w16cid:durableId="437917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6134999">
    <w:abstractNumId w:val="9"/>
  </w:num>
  <w:num w:numId="26" w16cid:durableId="948588775">
    <w:abstractNumId w:val="8"/>
  </w:num>
  <w:num w:numId="27" w16cid:durableId="1068262078">
    <w:abstractNumId w:val="25"/>
  </w:num>
  <w:num w:numId="28" w16cid:durableId="746346100">
    <w:abstractNumId w:val="4"/>
  </w:num>
  <w:num w:numId="29" w16cid:durableId="1161307594">
    <w:abstractNumId w:val="27"/>
  </w:num>
  <w:num w:numId="30" w16cid:durableId="1319071963">
    <w:abstractNumId w:val="3"/>
  </w:num>
  <w:num w:numId="31" w16cid:durableId="8961659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3EC6"/>
    <w:rsid w:val="000119BA"/>
    <w:rsid w:val="00017667"/>
    <w:rsid w:val="000176DA"/>
    <w:rsid w:val="0002379D"/>
    <w:rsid w:val="00030156"/>
    <w:rsid w:val="000471FA"/>
    <w:rsid w:val="00055427"/>
    <w:rsid w:val="00055C73"/>
    <w:rsid w:val="00057B8B"/>
    <w:rsid w:val="00061D2F"/>
    <w:rsid w:val="00065C7F"/>
    <w:rsid w:val="0007578F"/>
    <w:rsid w:val="00085433"/>
    <w:rsid w:val="00094778"/>
    <w:rsid w:val="00097112"/>
    <w:rsid w:val="000C6EB0"/>
    <w:rsid w:val="000E15AD"/>
    <w:rsid w:val="000E545F"/>
    <w:rsid w:val="000F1C0E"/>
    <w:rsid w:val="000F7B08"/>
    <w:rsid w:val="00104086"/>
    <w:rsid w:val="00112FF0"/>
    <w:rsid w:val="001150D2"/>
    <w:rsid w:val="001154DE"/>
    <w:rsid w:val="00122233"/>
    <w:rsid w:val="00134F44"/>
    <w:rsid w:val="00146142"/>
    <w:rsid w:val="001602BF"/>
    <w:rsid w:val="00171012"/>
    <w:rsid w:val="00173B88"/>
    <w:rsid w:val="001829E3"/>
    <w:rsid w:val="00186C67"/>
    <w:rsid w:val="00191DB5"/>
    <w:rsid w:val="001971F8"/>
    <w:rsid w:val="00197591"/>
    <w:rsid w:val="001A5D98"/>
    <w:rsid w:val="001B6084"/>
    <w:rsid w:val="001B72DE"/>
    <w:rsid w:val="001C3B95"/>
    <w:rsid w:val="001E3055"/>
    <w:rsid w:val="001F2D81"/>
    <w:rsid w:val="002030E9"/>
    <w:rsid w:val="00203F3D"/>
    <w:rsid w:val="00213306"/>
    <w:rsid w:val="00213868"/>
    <w:rsid w:val="002151B3"/>
    <w:rsid w:val="00217907"/>
    <w:rsid w:val="00233337"/>
    <w:rsid w:val="0023397C"/>
    <w:rsid w:val="00233EF8"/>
    <w:rsid w:val="00246A5E"/>
    <w:rsid w:val="00255BCF"/>
    <w:rsid w:val="00257326"/>
    <w:rsid w:val="00260589"/>
    <w:rsid w:val="0026354A"/>
    <w:rsid w:val="00264976"/>
    <w:rsid w:val="002701C3"/>
    <w:rsid w:val="0028213F"/>
    <w:rsid w:val="00295751"/>
    <w:rsid w:val="00296BF8"/>
    <w:rsid w:val="002A1154"/>
    <w:rsid w:val="002A3250"/>
    <w:rsid w:val="002B0F65"/>
    <w:rsid w:val="002B1471"/>
    <w:rsid w:val="002B2FA6"/>
    <w:rsid w:val="002B3F75"/>
    <w:rsid w:val="002C1BBE"/>
    <w:rsid w:val="002C75FA"/>
    <w:rsid w:val="002E0FF0"/>
    <w:rsid w:val="002E3752"/>
    <w:rsid w:val="002F5754"/>
    <w:rsid w:val="003022CA"/>
    <w:rsid w:val="00310DE2"/>
    <w:rsid w:val="003133F2"/>
    <w:rsid w:val="00331F3D"/>
    <w:rsid w:val="00333F53"/>
    <w:rsid w:val="00345A8F"/>
    <w:rsid w:val="00350AD4"/>
    <w:rsid w:val="003540A8"/>
    <w:rsid w:val="00366D8D"/>
    <w:rsid w:val="003814E2"/>
    <w:rsid w:val="003826B8"/>
    <w:rsid w:val="00382E44"/>
    <w:rsid w:val="00386106"/>
    <w:rsid w:val="00393B90"/>
    <w:rsid w:val="003A2026"/>
    <w:rsid w:val="003A7B73"/>
    <w:rsid w:val="003B191F"/>
    <w:rsid w:val="003D29B3"/>
    <w:rsid w:val="003D2A47"/>
    <w:rsid w:val="003D5008"/>
    <w:rsid w:val="003E0D04"/>
    <w:rsid w:val="003E6EA6"/>
    <w:rsid w:val="003F282D"/>
    <w:rsid w:val="003F4FAB"/>
    <w:rsid w:val="00402AF8"/>
    <w:rsid w:val="00413872"/>
    <w:rsid w:val="00420580"/>
    <w:rsid w:val="0042262C"/>
    <w:rsid w:val="00426CDC"/>
    <w:rsid w:val="0042781A"/>
    <w:rsid w:val="00433C6C"/>
    <w:rsid w:val="00437A45"/>
    <w:rsid w:val="00441A2B"/>
    <w:rsid w:val="00442844"/>
    <w:rsid w:val="00451B41"/>
    <w:rsid w:val="00453E6C"/>
    <w:rsid w:val="004637FD"/>
    <w:rsid w:val="00466502"/>
    <w:rsid w:val="004705D6"/>
    <w:rsid w:val="004732BB"/>
    <w:rsid w:val="0047621E"/>
    <w:rsid w:val="004849A7"/>
    <w:rsid w:val="004936E6"/>
    <w:rsid w:val="004A183D"/>
    <w:rsid w:val="004A5210"/>
    <w:rsid w:val="004B1115"/>
    <w:rsid w:val="004C6060"/>
    <w:rsid w:val="004D2640"/>
    <w:rsid w:val="004E684F"/>
    <w:rsid w:val="004F09DA"/>
    <w:rsid w:val="004F1E02"/>
    <w:rsid w:val="004F3930"/>
    <w:rsid w:val="004F4728"/>
    <w:rsid w:val="004F53FD"/>
    <w:rsid w:val="00510C01"/>
    <w:rsid w:val="0051594B"/>
    <w:rsid w:val="00517682"/>
    <w:rsid w:val="00530790"/>
    <w:rsid w:val="005328F6"/>
    <w:rsid w:val="00535E8A"/>
    <w:rsid w:val="00536394"/>
    <w:rsid w:val="005445F2"/>
    <w:rsid w:val="005537BB"/>
    <w:rsid w:val="00561D04"/>
    <w:rsid w:val="0056266D"/>
    <w:rsid w:val="0056338D"/>
    <w:rsid w:val="00564EAC"/>
    <w:rsid w:val="005656F0"/>
    <w:rsid w:val="00570510"/>
    <w:rsid w:val="00572601"/>
    <w:rsid w:val="00584712"/>
    <w:rsid w:val="00585431"/>
    <w:rsid w:val="005A04B5"/>
    <w:rsid w:val="005B38A9"/>
    <w:rsid w:val="005B6779"/>
    <w:rsid w:val="005C0360"/>
    <w:rsid w:val="005D3AFF"/>
    <w:rsid w:val="005E5AF2"/>
    <w:rsid w:val="005F66B0"/>
    <w:rsid w:val="00604B09"/>
    <w:rsid w:val="00607DC3"/>
    <w:rsid w:val="006147EB"/>
    <w:rsid w:val="006279DC"/>
    <w:rsid w:val="006409E5"/>
    <w:rsid w:val="006444EB"/>
    <w:rsid w:val="006451A4"/>
    <w:rsid w:val="00645572"/>
    <w:rsid w:val="00650B4B"/>
    <w:rsid w:val="0065191D"/>
    <w:rsid w:val="006617DD"/>
    <w:rsid w:val="006624D8"/>
    <w:rsid w:val="00667987"/>
    <w:rsid w:val="00675717"/>
    <w:rsid w:val="00682BE5"/>
    <w:rsid w:val="0069503B"/>
    <w:rsid w:val="0069529D"/>
    <w:rsid w:val="006A1CDD"/>
    <w:rsid w:val="006A5E43"/>
    <w:rsid w:val="006B04A5"/>
    <w:rsid w:val="006B0ABB"/>
    <w:rsid w:val="006B2E1C"/>
    <w:rsid w:val="006B2F14"/>
    <w:rsid w:val="006B411C"/>
    <w:rsid w:val="006B72BB"/>
    <w:rsid w:val="006B79C7"/>
    <w:rsid w:val="006C20AE"/>
    <w:rsid w:val="006C52DF"/>
    <w:rsid w:val="006C65A4"/>
    <w:rsid w:val="006C789C"/>
    <w:rsid w:val="006D528E"/>
    <w:rsid w:val="006E1506"/>
    <w:rsid w:val="007027BD"/>
    <w:rsid w:val="00702854"/>
    <w:rsid w:val="00703D70"/>
    <w:rsid w:val="00711593"/>
    <w:rsid w:val="00721D22"/>
    <w:rsid w:val="00726F61"/>
    <w:rsid w:val="00734892"/>
    <w:rsid w:val="007448E0"/>
    <w:rsid w:val="007504FD"/>
    <w:rsid w:val="00751DA3"/>
    <w:rsid w:val="00761CD6"/>
    <w:rsid w:val="00763550"/>
    <w:rsid w:val="00772EDF"/>
    <w:rsid w:val="007732AA"/>
    <w:rsid w:val="00773DC1"/>
    <w:rsid w:val="00774555"/>
    <w:rsid w:val="007957BD"/>
    <w:rsid w:val="007A6FCC"/>
    <w:rsid w:val="007D53D6"/>
    <w:rsid w:val="007E360A"/>
    <w:rsid w:val="007F0942"/>
    <w:rsid w:val="007F1B62"/>
    <w:rsid w:val="007F43F2"/>
    <w:rsid w:val="007F6928"/>
    <w:rsid w:val="00803CA9"/>
    <w:rsid w:val="008075DC"/>
    <w:rsid w:val="0081509C"/>
    <w:rsid w:val="008177ED"/>
    <w:rsid w:val="0082039B"/>
    <w:rsid w:val="0082427F"/>
    <w:rsid w:val="008259B8"/>
    <w:rsid w:val="00827BC0"/>
    <w:rsid w:val="008341C7"/>
    <w:rsid w:val="008344F8"/>
    <w:rsid w:val="0083750F"/>
    <w:rsid w:val="0084085C"/>
    <w:rsid w:val="00843BBD"/>
    <w:rsid w:val="00851CE2"/>
    <w:rsid w:val="008520D1"/>
    <w:rsid w:val="0085240C"/>
    <w:rsid w:val="008759A5"/>
    <w:rsid w:val="008847D6"/>
    <w:rsid w:val="00893D44"/>
    <w:rsid w:val="0089646B"/>
    <w:rsid w:val="008A3682"/>
    <w:rsid w:val="008A5B0B"/>
    <w:rsid w:val="008B303F"/>
    <w:rsid w:val="008B4ADE"/>
    <w:rsid w:val="008D0133"/>
    <w:rsid w:val="008D3238"/>
    <w:rsid w:val="008D4417"/>
    <w:rsid w:val="008D4DE6"/>
    <w:rsid w:val="008E0133"/>
    <w:rsid w:val="008E280C"/>
    <w:rsid w:val="008E6B5E"/>
    <w:rsid w:val="008F752A"/>
    <w:rsid w:val="00901D1A"/>
    <w:rsid w:val="00904FCC"/>
    <w:rsid w:val="009201F1"/>
    <w:rsid w:val="009206DA"/>
    <w:rsid w:val="00924540"/>
    <w:rsid w:val="00927F6B"/>
    <w:rsid w:val="0093497B"/>
    <w:rsid w:val="00956679"/>
    <w:rsid w:val="00957420"/>
    <w:rsid w:val="009656FD"/>
    <w:rsid w:val="00983C86"/>
    <w:rsid w:val="00985624"/>
    <w:rsid w:val="009913A2"/>
    <w:rsid w:val="009A005E"/>
    <w:rsid w:val="009B025B"/>
    <w:rsid w:val="009B1041"/>
    <w:rsid w:val="009B311C"/>
    <w:rsid w:val="009B75EB"/>
    <w:rsid w:val="009B7F10"/>
    <w:rsid w:val="009C5018"/>
    <w:rsid w:val="009C5769"/>
    <w:rsid w:val="009D1AC7"/>
    <w:rsid w:val="009E0A71"/>
    <w:rsid w:val="009E18C3"/>
    <w:rsid w:val="009E5813"/>
    <w:rsid w:val="009F397F"/>
    <w:rsid w:val="009F598C"/>
    <w:rsid w:val="009F7224"/>
    <w:rsid w:val="009F78DC"/>
    <w:rsid w:val="00A10795"/>
    <w:rsid w:val="00A10AAD"/>
    <w:rsid w:val="00A10BE4"/>
    <w:rsid w:val="00A11EDB"/>
    <w:rsid w:val="00A23625"/>
    <w:rsid w:val="00A23BCF"/>
    <w:rsid w:val="00A25BBE"/>
    <w:rsid w:val="00A2637F"/>
    <w:rsid w:val="00A2791E"/>
    <w:rsid w:val="00A309A3"/>
    <w:rsid w:val="00A32C36"/>
    <w:rsid w:val="00A346ED"/>
    <w:rsid w:val="00A40D0C"/>
    <w:rsid w:val="00A41738"/>
    <w:rsid w:val="00A43F79"/>
    <w:rsid w:val="00A46EBB"/>
    <w:rsid w:val="00A5071F"/>
    <w:rsid w:val="00A542C7"/>
    <w:rsid w:val="00A60614"/>
    <w:rsid w:val="00A9237D"/>
    <w:rsid w:val="00A96F91"/>
    <w:rsid w:val="00AA2050"/>
    <w:rsid w:val="00AA23CD"/>
    <w:rsid w:val="00AA6328"/>
    <w:rsid w:val="00AA7E86"/>
    <w:rsid w:val="00AB5187"/>
    <w:rsid w:val="00AB6261"/>
    <w:rsid w:val="00AC613F"/>
    <w:rsid w:val="00AD62F6"/>
    <w:rsid w:val="00AD7DE6"/>
    <w:rsid w:val="00AE763B"/>
    <w:rsid w:val="00AF683C"/>
    <w:rsid w:val="00B00A15"/>
    <w:rsid w:val="00B0287A"/>
    <w:rsid w:val="00B11AC9"/>
    <w:rsid w:val="00B12991"/>
    <w:rsid w:val="00B13AB0"/>
    <w:rsid w:val="00B16C36"/>
    <w:rsid w:val="00B24EB9"/>
    <w:rsid w:val="00B27B50"/>
    <w:rsid w:val="00B43666"/>
    <w:rsid w:val="00B44942"/>
    <w:rsid w:val="00B45125"/>
    <w:rsid w:val="00B516F9"/>
    <w:rsid w:val="00B60771"/>
    <w:rsid w:val="00B63097"/>
    <w:rsid w:val="00B74226"/>
    <w:rsid w:val="00B74478"/>
    <w:rsid w:val="00B7451D"/>
    <w:rsid w:val="00B82396"/>
    <w:rsid w:val="00B828B1"/>
    <w:rsid w:val="00B84B6E"/>
    <w:rsid w:val="00B851DB"/>
    <w:rsid w:val="00B860A6"/>
    <w:rsid w:val="00B860C2"/>
    <w:rsid w:val="00B8624B"/>
    <w:rsid w:val="00B9502D"/>
    <w:rsid w:val="00B960A5"/>
    <w:rsid w:val="00B971EB"/>
    <w:rsid w:val="00BA24DC"/>
    <w:rsid w:val="00BC2AFD"/>
    <w:rsid w:val="00BC548D"/>
    <w:rsid w:val="00BC6DA9"/>
    <w:rsid w:val="00BD3CD3"/>
    <w:rsid w:val="00BD7103"/>
    <w:rsid w:val="00BE2A94"/>
    <w:rsid w:val="00BF177C"/>
    <w:rsid w:val="00BF2E68"/>
    <w:rsid w:val="00BF39E5"/>
    <w:rsid w:val="00BF442F"/>
    <w:rsid w:val="00BF6350"/>
    <w:rsid w:val="00C01C84"/>
    <w:rsid w:val="00C071FD"/>
    <w:rsid w:val="00C12EC0"/>
    <w:rsid w:val="00C14ED9"/>
    <w:rsid w:val="00C21317"/>
    <w:rsid w:val="00C25179"/>
    <w:rsid w:val="00C27C7D"/>
    <w:rsid w:val="00C431FC"/>
    <w:rsid w:val="00C43A12"/>
    <w:rsid w:val="00C513B3"/>
    <w:rsid w:val="00C54735"/>
    <w:rsid w:val="00C55448"/>
    <w:rsid w:val="00C61191"/>
    <w:rsid w:val="00C61F3B"/>
    <w:rsid w:val="00C74BBB"/>
    <w:rsid w:val="00C85173"/>
    <w:rsid w:val="00C90E43"/>
    <w:rsid w:val="00CA72D2"/>
    <w:rsid w:val="00CA7E37"/>
    <w:rsid w:val="00CB0C95"/>
    <w:rsid w:val="00CB3FA3"/>
    <w:rsid w:val="00CC06C2"/>
    <w:rsid w:val="00CC5BD4"/>
    <w:rsid w:val="00CD07D8"/>
    <w:rsid w:val="00CD26D7"/>
    <w:rsid w:val="00CD414D"/>
    <w:rsid w:val="00CD541D"/>
    <w:rsid w:val="00CF46BA"/>
    <w:rsid w:val="00D162CB"/>
    <w:rsid w:val="00D228D1"/>
    <w:rsid w:val="00D22FE7"/>
    <w:rsid w:val="00D24223"/>
    <w:rsid w:val="00D2558A"/>
    <w:rsid w:val="00D25AA5"/>
    <w:rsid w:val="00D30B95"/>
    <w:rsid w:val="00D34684"/>
    <w:rsid w:val="00D5252B"/>
    <w:rsid w:val="00D664A2"/>
    <w:rsid w:val="00D73DDA"/>
    <w:rsid w:val="00D9003D"/>
    <w:rsid w:val="00D903C6"/>
    <w:rsid w:val="00D943B2"/>
    <w:rsid w:val="00DB096C"/>
    <w:rsid w:val="00DC32C8"/>
    <w:rsid w:val="00DD3210"/>
    <w:rsid w:val="00DD7247"/>
    <w:rsid w:val="00DF0313"/>
    <w:rsid w:val="00DF0634"/>
    <w:rsid w:val="00DF3A60"/>
    <w:rsid w:val="00DF5FAE"/>
    <w:rsid w:val="00E05EDE"/>
    <w:rsid w:val="00E07655"/>
    <w:rsid w:val="00E110BE"/>
    <w:rsid w:val="00E121FB"/>
    <w:rsid w:val="00E26610"/>
    <w:rsid w:val="00E27B66"/>
    <w:rsid w:val="00E3312E"/>
    <w:rsid w:val="00E34CD0"/>
    <w:rsid w:val="00E36176"/>
    <w:rsid w:val="00E37725"/>
    <w:rsid w:val="00E43289"/>
    <w:rsid w:val="00E7100B"/>
    <w:rsid w:val="00EA0CA6"/>
    <w:rsid w:val="00EA2791"/>
    <w:rsid w:val="00EA542F"/>
    <w:rsid w:val="00EA658E"/>
    <w:rsid w:val="00EB21BC"/>
    <w:rsid w:val="00EB4E5E"/>
    <w:rsid w:val="00EC3BE7"/>
    <w:rsid w:val="00ED06E2"/>
    <w:rsid w:val="00EE367A"/>
    <w:rsid w:val="00EE77B4"/>
    <w:rsid w:val="00EF1D07"/>
    <w:rsid w:val="00EF4A8C"/>
    <w:rsid w:val="00EF7E6E"/>
    <w:rsid w:val="00F00C19"/>
    <w:rsid w:val="00F05D6B"/>
    <w:rsid w:val="00F110A4"/>
    <w:rsid w:val="00F12DA1"/>
    <w:rsid w:val="00F203C0"/>
    <w:rsid w:val="00F203F8"/>
    <w:rsid w:val="00F2339F"/>
    <w:rsid w:val="00F24145"/>
    <w:rsid w:val="00F3567C"/>
    <w:rsid w:val="00F377EB"/>
    <w:rsid w:val="00F60C94"/>
    <w:rsid w:val="00F71EED"/>
    <w:rsid w:val="00F84B8F"/>
    <w:rsid w:val="00F87D1C"/>
    <w:rsid w:val="00F95CD9"/>
    <w:rsid w:val="00FA336C"/>
    <w:rsid w:val="00FA77B7"/>
    <w:rsid w:val="00FB42F6"/>
    <w:rsid w:val="00FB756D"/>
    <w:rsid w:val="00FC040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D414883D-768F-4A6E-BD19-52BF14C2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5"/>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6"/>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 w:type="table" w:customStyle="1" w:styleId="Lentelstinklelis3">
    <w:name w:val="Lentelės tinklelis3"/>
    <w:basedOn w:val="prastojilentel"/>
    <w:next w:val="Lentelstinklelis"/>
    <w:uiPriority w:val="39"/>
    <w:rsid w:val="006147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171012"/>
    <w:pPr>
      <w:numPr>
        <w:numId w:val="27"/>
      </w:numPr>
    </w:pPr>
  </w:style>
  <w:style w:type="paragraph" w:styleId="Turinys3">
    <w:name w:val="toc 3"/>
    <w:basedOn w:val="prastasis"/>
    <w:next w:val="prastasis"/>
    <w:autoRedefine/>
    <w:uiPriority w:val="39"/>
    <w:unhideWhenUsed/>
    <w:rsid w:val="00433C6C"/>
    <w:pPr>
      <w:tabs>
        <w:tab w:val="right" w:leader="dot" w:pos="9962"/>
      </w:tabs>
      <w:spacing w:after="100"/>
      <w:ind w:left="420" w:hanging="2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3.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4.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5.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38</Pages>
  <Words>47818</Words>
  <Characters>27257</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74926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Katažina Mikelevič</cp:lastModifiedBy>
  <cp:revision>34</cp:revision>
  <dcterms:created xsi:type="dcterms:W3CDTF">2025-07-18T06:00:00Z</dcterms:created>
  <dcterms:modified xsi:type="dcterms:W3CDTF">2026-05-22T05:54:00Z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