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7A1B9677" w:rsidR="00BD730F" w:rsidRPr="00BB57B9" w:rsidRDefault="0024542C"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 xml:space="preserve">DĖL </w:t>
      </w:r>
      <w:r w:rsidR="006201CE">
        <w:rPr>
          <w:rFonts w:ascii="Times New Roman" w:hAnsi="Times New Roman" w:cs="Times New Roman"/>
          <w:b/>
          <w:bCs/>
          <w:sz w:val="24"/>
          <w:szCs w:val="24"/>
        </w:rPr>
        <w:t>TAKTINĖS MEDICINOS PRAKTINIŲ</w:t>
      </w:r>
      <w:r>
        <w:rPr>
          <w:rFonts w:ascii="Times New Roman" w:hAnsi="Times New Roman" w:cs="Times New Roman"/>
          <w:b/>
          <w:bCs/>
          <w:sz w:val="24"/>
          <w:szCs w:val="24"/>
        </w:rPr>
        <w:t xml:space="preserve"> MOKYMŲ</w:t>
      </w:r>
      <w:r w:rsidRPr="00BB57B9">
        <w:rPr>
          <w:rFonts w:ascii="Times New Roman" w:eastAsia="Times New Roman" w:hAnsi="Times New Roman" w:cs="Times New Roman"/>
          <w:b/>
          <w:sz w:val="24"/>
          <w:szCs w:val="24"/>
          <w:lang w:eastAsia="ar-SA"/>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 xml:space="preserve">nurodomi ir </w:t>
      </w:r>
      <w:proofErr w:type="spellStart"/>
      <w:r w:rsidRPr="00BB57B9">
        <w:rPr>
          <w:rFonts w:ascii="Times New Roman" w:hAnsi="Times New Roman" w:cs="Times New Roman"/>
          <w:b/>
          <w:bCs/>
          <w:i/>
          <w:iCs/>
          <w:sz w:val="24"/>
          <w:szCs w:val="24"/>
        </w:rPr>
        <w:t>kvazisubtiekėjai</w:t>
      </w:r>
      <w:proofErr w:type="spellEnd"/>
      <w:r w:rsidRPr="00BB57B9">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3522B7CA" w14:textId="77777777" w:rsidR="000B3F16" w:rsidRPr="00CA6806" w:rsidRDefault="000B3F16" w:rsidP="000B3F16">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0FF18FA9" w14:textId="77777777" w:rsidR="000B3F16" w:rsidRPr="00CA6806" w:rsidRDefault="000B3F16" w:rsidP="000B3F16">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kitos tiekėjo patirtos ir (ar) galimos patirti tiesioginės ir netiesioginės išlaidos ir mokesčiai</w:t>
      </w:r>
      <w:r w:rsidRPr="00CA6806">
        <w:rPr>
          <w:rFonts w:ascii="Times New Roman" w:eastAsia="Arial Unicode MS" w:hAnsi="Times New Roman" w:cs="Times New Roman"/>
          <w:sz w:val="24"/>
          <w:szCs w:val="24"/>
        </w:rPr>
        <w:t>, susiję su paslaugų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4121009D"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2A21660C"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Pr>
          <w:rFonts w:ascii="Times New Roman" w:eastAsia="Arial Unicode MS" w:hAnsi="Times New Roman" w:cs="Times New Roman"/>
          <w:sz w:val="24"/>
          <w:szCs w:val="24"/>
        </w:rPr>
        <w:t>;</w:t>
      </w:r>
    </w:p>
    <w:p w14:paraId="5E549A1F"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6EA98734"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kitos išlaidos reikalingos sutarties įvykdymui.</w:t>
      </w:r>
    </w:p>
    <w:p w14:paraId="78B4BDF7"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48E8921C"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t>Pirkimui siūlome</w:t>
      </w:r>
      <w:r w:rsidR="008836E4" w:rsidRPr="00BB57B9">
        <w:rPr>
          <w:rFonts w:ascii="Times New Roman" w:hAnsi="Times New Roman" w:cs="Times New Roman"/>
          <w:b/>
          <w:iCs/>
          <w:sz w:val="24"/>
          <w:szCs w:val="24"/>
        </w:rPr>
        <w:t>:</w:t>
      </w:r>
    </w:p>
    <w:p w14:paraId="6B147212" w14:textId="77777777" w:rsidR="00BB57B9" w:rsidRDefault="00BB57B9" w:rsidP="00BB57B9">
      <w:pPr>
        <w:spacing w:after="0" w:line="240" w:lineRule="auto"/>
        <w:jc w:val="both"/>
        <w:rPr>
          <w:rFonts w:ascii="Times New Roman" w:hAnsi="Times New Roman" w:cs="Times New Roman"/>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0B3F16" w:rsidRPr="00CA6806" w14:paraId="61363896" w14:textId="77777777" w:rsidTr="00646380">
        <w:trPr>
          <w:tblHeader/>
        </w:trPr>
        <w:tc>
          <w:tcPr>
            <w:tcW w:w="570" w:type="dxa"/>
            <w:shd w:val="clear" w:color="auto" w:fill="DEEAF6" w:themeFill="accent5" w:themeFillTint="33"/>
            <w:vAlign w:val="center"/>
          </w:tcPr>
          <w:p w14:paraId="09DF529B"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Eil. Nr.</w:t>
            </w:r>
          </w:p>
        </w:tc>
        <w:tc>
          <w:tcPr>
            <w:tcW w:w="2690" w:type="dxa"/>
            <w:shd w:val="clear" w:color="auto" w:fill="DEEAF6" w:themeFill="accent5" w:themeFillTint="33"/>
            <w:vAlign w:val="center"/>
          </w:tcPr>
          <w:p w14:paraId="5770C366"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1C04F7A6" w14:textId="77777777" w:rsidR="000B3F16" w:rsidRPr="00CA6806" w:rsidRDefault="000B3F16" w:rsidP="00646380">
            <w:pPr>
              <w:spacing w:after="0" w:line="240" w:lineRule="auto"/>
              <w:jc w:val="center"/>
              <w:rPr>
                <w:rFonts w:ascii="Times New Roman" w:hAnsi="Times New Roman" w:cs="Times New Roman"/>
                <w:b/>
                <w:bCs/>
                <w:iCs/>
                <w:sz w:val="24"/>
                <w:szCs w:val="24"/>
              </w:rPr>
            </w:pPr>
            <w:r w:rsidRPr="00CA6806">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059D5BBF"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bCs/>
                <w:iCs/>
                <w:sz w:val="24"/>
                <w:szCs w:val="24"/>
              </w:rPr>
              <w:t>Preliminarus paslaugų kiekis</w:t>
            </w:r>
          </w:p>
        </w:tc>
        <w:tc>
          <w:tcPr>
            <w:tcW w:w="1558" w:type="dxa"/>
            <w:shd w:val="clear" w:color="auto" w:fill="DEEAF6" w:themeFill="accent5" w:themeFillTint="33"/>
            <w:vAlign w:val="center"/>
          </w:tcPr>
          <w:p w14:paraId="00D569F5" w14:textId="10E96D56"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Vieno vieneto įkainis EUR</w:t>
            </w:r>
            <w:r w:rsidR="000B6AFD">
              <w:rPr>
                <w:rFonts w:ascii="Times New Roman" w:hAnsi="Times New Roman" w:cs="Times New Roman"/>
                <w:b/>
                <w:sz w:val="24"/>
                <w:szCs w:val="24"/>
              </w:rPr>
              <w:t>, be PVM</w:t>
            </w:r>
            <w:r w:rsidRPr="00CA6806">
              <w:rPr>
                <w:rFonts w:ascii="Times New Roman" w:hAnsi="Times New Roman" w:cs="Times New Roman"/>
                <w:b/>
                <w:sz w:val="24"/>
                <w:szCs w:val="24"/>
              </w:rPr>
              <w:t xml:space="preserve"> </w:t>
            </w:r>
          </w:p>
        </w:tc>
        <w:tc>
          <w:tcPr>
            <w:tcW w:w="1670" w:type="dxa"/>
            <w:shd w:val="clear" w:color="auto" w:fill="DEEAF6" w:themeFill="accent5" w:themeFillTint="33"/>
            <w:vAlign w:val="center"/>
          </w:tcPr>
          <w:p w14:paraId="164E9EFE" w14:textId="2C7AC262"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b/>
                <w:sz w:val="24"/>
                <w:szCs w:val="24"/>
              </w:rPr>
              <w:t>Kaina EUR</w:t>
            </w:r>
            <w:r w:rsidR="000B6AFD">
              <w:rPr>
                <w:rFonts w:ascii="Times New Roman" w:hAnsi="Times New Roman" w:cs="Times New Roman"/>
                <w:b/>
                <w:sz w:val="24"/>
                <w:szCs w:val="24"/>
              </w:rPr>
              <w:t>, be PVM</w:t>
            </w:r>
            <w:r w:rsidRPr="00CA6806">
              <w:rPr>
                <w:rFonts w:ascii="Times New Roman" w:hAnsi="Times New Roman" w:cs="Times New Roman"/>
                <w:b/>
                <w:sz w:val="24"/>
                <w:szCs w:val="24"/>
              </w:rPr>
              <w:t xml:space="preserve"> </w:t>
            </w:r>
          </w:p>
        </w:tc>
      </w:tr>
      <w:tr w:rsidR="000B3F16" w:rsidRPr="00CA6806" w14:paraId="6E635DEC" w14:textId="77777777" w:rsidTr="00646380">
        <w:trPr>
          <w:trHeight w:val="296"/>
          <w:tblHeader/>
        </w:trPr>
        <w:tc>
          <w:tcPr>
            <w:tcW w:w="570" w:type="dxa"/>
            <w:vAlign w:val="center"/>
          </w:tcPr>
          <w:p w14:paraId="7825AE50"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2690" w:type="dxa"/>
            <w:vAlign w:val="center"/>
          </w:tcPr>
          <w:p w14:paraId="589D3716" w14:textId="77777777" w:rsidR="000B3F16" w:rsidRPr="00CA6806" w:rsidRDefault="000B3F16" w:rsidP="00646380">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134" w:type="dxa"/>
            <w:vAlign w:val="center"/>
          </w:tcPr>
          <w:p w14:paraId="225722E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2267" w:type="dxa"/>
            <w:vAlign w:val="center"/>
          </w:tcPr>
          <w:p w14:paraId="03E3D9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57192A0D"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7B6F0D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0B3F16" w:rsidRPr="00CA6806" w14:paraId="1FE6D074" w14:textId="77777777" w:rsidTr="00646380">
        <w:tc>
          <w:tcPr>
            <w:tcW w:w="570" w:type="dxa"/>
          </w:tcPr>
          <w:p w14:paraId="751717A6" w14:textId="77777777" w:rsidR="000B3F16" w:rsidRPr="00CA6806" w:rsidRDefault="000B3F16" w:rsidP="00646380">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2690" w:type="dxa"/>
          </w:tcPr>
          <w:p w14:paraId="11F33152" w14:textId="25FDF679" w:rsidR="000B3F16" w:rsidRPr="00CA6806" w:rsidRDefault="006201CE" w:rsidP="0064638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Taktinės medicinos praktiniai </w:t>
            </w:r>
            <w:r w:rsidR="000B3F16">
              <w:rPr>
                <w:rFonts w:ascii="Times New Roman" w:hAnsi="Times New Roman" w:cs="Times New Roman"/>
                <w:bCs/>
                <w:iCs/>
                <w:sz w:val="24"/>
                <w:szCs w:val="24"/>
              </w:rPr>
              <w:t>mokymai</w:t>
            </w:r>
          </w:p>
        </w:tc>
        <w:tc>
          <w:tcPr>
            <w:tcW w:w="1134" w:type="dxa"/>
          </w:tcPr>
          <w:p w14:paraId="39B7CD90" w14:textId="77777777" w:rsidR="000B3F16" w:rsidRPr="00CA6806" w:rsidRDefault="000B3F16" w:rsidP="00646380">
            <w:pPr>
              <w:spacing w:after="0" w:line="240" w:lineRule="auto"/>
              <w:jc w:val="center"/>
              <w:rPr>
                <w:rFonts w:ascii="Times New Roman" w:hAnsi="Times New Roman" w:cs="Times New Roman"/>
                <w:bCs/>
                <w:iCs/>
                <w:sz w:val="24"/>
                <w:szCs w:val="24"/>
              </w:rPr>
            </w:pPr>
            <w:proofErr w:type="spellStart"/>
            <w:r w:rsidRPr="00CA6806">
              <w:rPr>
                <w:rFonts w:ascii="Times New Roman" w:hAnsi="Times New Roman" w:cs="Times New Roman"/>
                <w:bCs/>
                <w:iCs/>
                <w:sz w:val="24"/>
                <w:szCs w:val="24"/>
              </w:rPr>
              <w:t>asm</w:t>
            </w:r>
            <w:proofErr w:type="spellEnd"/>
            <w:r w:rsidRPr="00CA6806">
              <w:rPr>
                <w:rFonts w:ascii="Times New Roman" w:hAnsi="Times New Roman" w:cs="Times New Roman"/>
                <w:bCs/>
                <w:iCs/>
                <w:sz w:val="24"/>
                <w:szCs w:val="24"/>
              </w:rPr>
              <w:t>.</w:t>
            </w:r>
          </w:p>
        </w:tc>
        <w:tc>
          <w:tcPr>
            <w:tcW w:w="2267" w:type="dxa"/>
          </w:tcPr>
          <w:p w14:paraId="5B55DEAF" w14:textId="6A05F5B6" w:rsidR="000B3F16" w:rsidRPr="00CA6806" w:rsidRDefault="006201CE" w:rsidP="00646380">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96</w:t>
            </w:r>
          </w:p>
        </w:tc>
        <w:tc>
          <w:tcPr>
            <w:tcW w:w="1558" w:type="dxa"/>
          </w:tcPr>
          <w:p w14:paraId="084CC375" w14:textId="77777777" w:rsidR="000B3F16" w:rsidRPr="00CA6806" w:rsidRDefault="000B3F16" w:rsidP="00646380">
            <w:pPr>
              <w:spacing w:after="0" w:line="240" w:lineRule="auto"/>
              <w:jc w:val="right"/>
              <w:rPr>
                <w:rFonts w:ascii="Times New Roman" w:hAnsi="Times New Roman" w:cs="Times New Roman"/>
                <w:bCs/>
                <w:sz w:val="24"/>
                <w:szCs w:val="24"/>
              </w:rPr>
            </w:pPr>
          </w:p>
        </w:tc>
        <w:tc>
          <w:tcPr>
            <w:tcW w:w="1670" w:type="dxa"/>
          </w:tcPr>
          <w:p w14:paraId="03F317DB" w14:textId="77777777" w:rsidR="000B3F16" w:rsidRPr="00CA6806" w:rsidRDefault="000B3F16" w:rsidP="00646380">
            <w:pPr>
              <w:spacing w:after="0" w:line="240" w:lineRule="auto"/>
              <w:jc w:val="right"/>
              <w:rPr>
                <w:rFonts w:ascii="Times New Roman" w:hAnsi="Times New Roman" w:cs="Times New Roman"/>
                <w:bCs/>
                <w:sz w:val="24"/>
                <w:szCs w:val="24"/>
              </w:rPr>
            </w:pPr>
          </w:p>
        </w:tc>
      </w:tr>
      <w:tr w:rsidR="000B3F16" w:rsidRPr="00CA6806" w14:paraId="3A2079AD" w14:textId="77777777" w:rsidTr="00646380">
        <w:tc>
          <w:tcPr>
            <w:tcW w:w="8219" w:type="dxa"/>
            <w:gridSpan w:val="5"/>
          </w:tcPr>
          <w:p w14:paraId="74D7A5D7" w14:textId="03D9B92F"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lastRenderedPageBreak/>
              <w:t xml:space="preserve">Pasiūlymo kaina </w:t>
            </w:r>
            <w:r w:rsidRPr="00CA6806">
              <w:rPr>
                <w:rFonts w:ascii="Times New Roman" w:hAnsi="Times New Roman" w:cs="Times New Roman"/>
                <w:b/>
                <w:iCs/>
                <w:sz w:val="24"/>
                <w:szCs w:val="24"/>
              </w:rPr>
              <w:t>EUR</w:t>
            </w:r>
            <w:r w:rsidR="00561712">
              <w:rPr>
                <w:rFonts w:ascii="Times New Roman" w:hAnsi="Times New Roman" w:cs="Times New Roman"/>
                <w:b/>
                <w:iCs/>
                <w:sz w:val="24"/>
                <w:szCs w:val="24"/>
              </w:rPr>
              <w:t>, be PVM</w:t>
            </w:r>
            <w:r w:rsidR="003E013A">
              <w:rPr>
                <w:rFonts w:ascii="Times New Roman" w:hAnsi="Times New Roman" w:cs="Times New Roman"/>
                <w:b/>
                <w:iCs/>
                <w:sz w:val="24"/>
                <w:szCs w:val="24"/>
              </w:rPr>
              <w:t>:</w:t>
            </w:r>
          </w:p>
        </w:tc>
        <w:tc>
          <w:tcPr>
            <w:tcW w:w="1670" w:type="dxa"/>
          </w:tcPr>
          <w:p w14:paraId="10020FB0" w14:textId="77777777" w:rsidR="000B3F16" w:rsidRPr="00CA6806" w:rsidRDefault="000B3F16" w:rsidP="003E013A">
            <w:pPr>
              <w:spacing w:after="0" w:line="240" w:lineRule="auto"/>
              <w:rPr>
                <w:rFonts w:ascii="Times New Roman" w:hAnsi="Times New Roman" w:cs="Times New Roman"/>
                <w:sz w:val="24"/>
                <w:szCs w:val="24"/>
              </w:rPr>
            </w:pPr>
          </w:p>
        </w:tc>
      </w:tr>
      <w:tr w:rsidR="000B3F16" w:rsidRPr="00CA6806" w14:paraId="72836933" w14:textId="77777777" w:rsidTr="00646380">
        <w:tc>
          <w:tcPr>
            <w:tcW w:w="8219" w:type="dxa"/>
            <w:gridSpan w:val="5"/>
          </w:tcPr>
          <w:p w14:paraId="0AE8B82B"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PVM suma:</w:t>
            </w:r>
          </w:p>
        </w:tc>
        <w:tc>
          <w:tcPr>
            <w:tcW w:w="1670" w:type="dxa"/>
          </w:tcPr>
          <w:p w14:paraId="1CEE06B1"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57838E35" w14:textId="77777777" w:rsidTr="00646380">
        <w:tc>
          <w:tcPr>
            <w:tcW w:w="8219" w:type="dxa"/>
            <w:gridSpan w:val="5"/>
          </w:tcPr>
          <w:p w14:paraId="3667AC82"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Pasiūlymo kaina EUR su PVM:</w:t>
            </w:r>
          </w:p>
        </w:tc>
        <w:tc>
          <w:tcPr>
            <w:tcW w:w="1670" w:type="dxa"/>
          </w:tcPr>
          <w:p w14:paraId="4251CF1E" w14:textId="77777777" w:rsidR="000B3F16" w:rsidRPr="00CA6806" w:rsidRDefault="000B3F16" w:rsidP="00646380">
            <w:pPr>
              <w:spacing w:after="0" w:line="240" w:lineRule="auto"/>
              <w:jc w:val="right"/>
              <w:rPr>
                <w:rFonts w:ascii="Times New Roman" w:hAnsi="Times New Roman" w:cs="Times New Roman"/>
                <w:sz w:val="24"/>
                <w:szCs w:val="24"/>
              </w:rPr>
            </w:pPr>
          </w:p>
        </w:tc>
      </w:tr>
    </w:tbl>
    <w:p w14:paraId="43CA0440" w14:textId="77777777" w:rsidR="000B3F16" w:rsidRDefault="000B3F16" w:rsidP="00BB57B9">
      <w:pPr>
        <w:spacing w:after="0" w:line="240" w:lineRule="auto"/>
        <w:jc w:val="both"/>
        <w:rPr>
          <w:rFonts w:ascii="Times New Roman" w:hAnsi="Times New Roman" w:cs="Times New Roman"/>
          <w:iCs/>
          <w:sz w:val="24"/>
          <w:szCs w:val="24"/>
        </w:rPr>
      </w:pPr>
    </w:p>
    <w:p w14:paraId="2412580F" w14:textId="77777777" w:rsidR="000B3F16" w:rsidRPr="003B32CE" w:rsidRDefault="000B3F16" w:rsidP="00BB57B9">
      <w:pPr>
        <w:spacing w:after="0" w:line="240" w:lineRule="auto"/>
        <w:jc w:val="both"/>
        <w:rPr>
          <w:rFonts w:ascii="Times New Roman" w:hAnsi="Times New Roman" w:cs="Times New Roman"/>
          <w:iCs/>
          <w:sz w:val="24"/>
          <w:szCs w:val="24"/>
        </w:rPr>
      </w:pPr>
    </w:p>
    <w:p w14:paraId="5A57E2C1" w14:textId="06F53C97"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bookmarkEnd w:id="6"/>
    <w:p w14:paraId="4E9372C0" w14:textId="26036641" w:rsidR="004C3224" w:rsidRPr="009D110F" w:rsidRDefault="004C3224" w:rsidP="00CA2F58">
      <w:pPr>
        <w:pStyle w:val="Sraopastraipa"/>
        <w:spacing w:after="0" w:line="240" w:lineRule="auto"/>
        <w:ind w:left="1276"/>
        <w:jc w:val="right"/>
        <w:rPr>
          <w:rFonts w:ascii="Times New Roman" w:hAnsi="Times New Roman" w:cs="Times New Roman"/>
          <w:i/>
          <w:sz w:val="24"/>
          <w:szCs w:val="24"/>
        </w:rPr>
      </w:pPr>
    </w:p>
    <w:p w14:paraId="19DA6B20" w14:textId="7EAF5EBB" w:rsidR="000B3F16" w:rsidRPr="009D110F" w:rsidRDefault="009D110F" w:rsidP="009D110F">
      <w:pPr>
        <w:spacing w:after="0" w:line="240" w:lineRule="auto"/>
        <w:jc w:val="both"/>
        <w:rPr>
          <w:rFonts w:ascii="Times New Roman" w:eastAsia="Calibri" w:hAnsi="Times New Roman" w:cs="Times New Roman"/>
          <w:i/>
          <w:sz w:val="24"/>
          <w:szCs w:val="24"/>
        </w:rPr>
      </w:pPr>
      <w:r w:rsidRPr="009D110F">
        <w:rPr>
          <w:rFonts w:ascii="Times New Roman" w:eastAsia="Calibri" w:hAnsi="Times New Roman" w:cs="Times New Roman"/>
          <w:i/>
          <w:sz w:val="24"/>
          <w:szCs w:val="24"/>
          <w:lang w:eastAsia="ar-SA"/>
        </w:rPr>
        <w:t xml:space="preserve">* </w:t>
      </w:r>
      <w:r w:rsidRPr="009D110F">
        <w:rPr>
          <w:rFonts w:ascii="Times New Roman" w:eastAsia="Calibri" w:hAnsi="Times New Roman" w:cs="Times New Roman"/>
          <w:i/>
          <w:sz w:val="24"/>
          <w:szCs w:val="24"/>
        </w:rPr>
        <w:t>Pasiūlymo kaina pateikiama be PVM. Jeigu Tiekėjas pagal LR PVM įstatymo 22 straipsnį (švietimo ir mokymo paslaugos) turi teisę teikti paslaugas neapmokestinant jų PVM, prie PVM tarifo eilutės nurodoma „0% / neapmokestinama pagal PVMĮ 22 str.</w:t>
      </w:r>
    </w:p>
    <w:p w14:paraId="27CB63C2" w14:textId="329E7FC7" w:rsidR="009D110F" w:rsidRPr="009D110F" w:rsidRDefault="009D110F" w:rsidP="009D110F">
      <w:pPr>
        <w:spacing w:after="0" w:line="240" w:lineRule="auto"/>
        <w:jc w:val="both"/>
        <w:rPr>
          <w:rFonts w:ascii="Times New Roman" w:hAnsi="Times New Roman" w:cs="Times New Roman"/>
          <w:i/>
          <w:sz w:val="24"/>
          <w:szCs w:val="24"/>
        </w:rPr>
      </w:pPr>
      <w:r w:rsidRPr="009D110F">
        <w:rPr>
          <w:rFonts w:ascii="Times New Roman" w:hAnsi="Times New Roman" w:cs="Times New Roman"/>
          <w:i/>
          <w:sz w:val="24"/>
          <w:szCs w:val="24"/>
        </w:rPr>
        <w:t>Jeigu tiekėjas neturi teisės naudotis šia lengvata, jis privalo nurodyti standartinį PVM tarifą, tačiau bendra pasiūlymo vertinimo kaina (su visais tiekėjui privalomais mokesčiais) bus lyginama atsižvelgiant į galutines P</w:t>
      </w:r>
      <w:r w:rsidR="004F25A8">
        <w:rPr>
          <w:rFonts w:ascii="Times New Roman" w:hAnsi="Times New Roman" w:cs="Times New Roman"/>
          <w:i/>
          <w:sz w:val="24"/>
          <w:szCs w:val="24"/>
        </w:rPr>
        <w:t>erkančiosios organizacijos</w:t>
      </w:r>
      <w:r w:rsidRPr="009D110F">
        <w:rPr>
          <w:rFonts w:ascii="Times New Roman" w:hAnsi="Times New Roman" w:cs="Times New Roman"/>
          <w:i/>
          <w:sz w:val="24"/>
          <w:szCs w:val="24"/>
        </w:rPr>
        <w:t xml:space="preserve"> patiriamas išlaidas.</w:t>
      </w:r>
    </w:p>
    <w:p w14:paraId="6B4C58C7" w14:textId="7C03321B" w:rsidR="000B3F16" w:rsidRPr="009D110F" w:rsidRDefault="000B3F16" w:rsidP="000B3F16">
      <w:pPr>
        <w:suppressAutoHyphens/>
        <w:spacing w:after="0" w:line="240" w:lineRule="auto"/>
        <w:jc w:val="both"/>
        <w:rPr>
          <w:rFonts w:ascii="Times New Roman" w:eastAsia="Calibri" w:hAnsi="Times New Roman" w:cs="Times New Roman"/>
          <w:i/>
          <w:sz w:val="24"/>
          <w:szCs w:val="24"/>
          <w:lang w:eastAsia="ar-SA"/>
        </w:rPr>
      </w:pPr>
      <w:r w:rsidRPr="009D110F">
        <w:rPr>
          <w:rFonts w:ascii="Times New Roman" w:eastAsia="Calibri" w:hAnsi="Times New Roman" w:cs="Times New Roman"/>
          <w:i/>
          <w:sz w:val="24"/>
          <w:szCs w:val="24"/>
          <w:lang w:eastAsia="ar-SA"/>
        </w:rPr>
        <w:t>*</w:t>
      </w:r>
      <w:r w:rsidR="009362BB">
        <w:rPr>
          <w:rFonts w:ascii="Times New Roman" w:eastAsia="Calibri" w:hAnsi="Times New Roman" w:cs="Times New Roman"/>
          <w:i/>
          <w:sz w:val="24"/>
          <w:szCs w:val="24"/>
          <w:lang w:eastAsia="ar-SA"/>
        </w:rPr>
        <w:t>*</w:t>
      </w:r>
      <w:r w:rsidRPr="009D110F">
        <w:rPr>
          <w:rFonts w:ascii="Times New Roman" w:eastAsia="Calibri" w:hAnsi="Times New Roman" w:cs="Times New Roman"/>
          <w:i/>
          <w:sz w:val="24"/>
          <w:szCs w:val="24"/>
          <w:lang w:eastAsia="ar-SA"/>
        </w:rPr>
        <w:t xml:space="preserve"> Nurodytas paslaugų kiekis yra preliminarus. Perkančioji organizacija neįsipareigoja išpirkti nurodyto paslaugų kiekio. </w:t>
      </w:r>
    </w:p>
    <w:p w14:paraId="6AF6C64C" w14:textId="21A6218F" w:rsidR="000B3F16" w:rsidRPr="00CA6806" w:rsidRDefault="000B3F16" w:rsidP="000B3F16">
      <w:pPr>
        <w:tabs>
          <w:tab w:val="left" w:pos="1134"/>
        </w:tabs>
        <w:suppressAutoHyphens/>
        <w:spacing w:after="0" w:line="240" w:lineRule="auto"/>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sidR="009362BB">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Nurodyta paslaugų kaina yra preliminari ir bus naudojama tik pasiūlymų palyginimui.</w:t>
      </w:r>
    </w:p>
    <w:p w14:paraId="3F8EF7CD" w14:textId="3C025859" w:rsidR="00CA2F58" w:rsidRPr="00251AD2" w:rsidRDefault="00CA2F58" w:rsidP="00CA2F58">
      <w:pPr>
        <w:spacing w:after="0" w:line="240" w:lineRule="auto"/>
        <w:jc w:val="both"/>
        <w:rPr>
          <w:rFonts w:ascii="Times New Roman" w:hAnsi="Times New Roman" w:cs="Times New Roman"/>
          <w:b/>
          <w:i/>
          <w:iCs/>
          <w:sz w:val="24"/>
          <w:szCs w:val="24"/>
        </w:rPr>
      </w:pPr>
    </w:p>
    <w:p w14:paraId="3456E1C4" w14:textId="3E318384" w:rsidR="009C53A7" w:rsidRPr="00AD1B00" w:rsidRDefault="00A36A1B" w:rsidP="00AD1B00">
      <w:pPr>
        <w:pStyle w:val="Sraopastraipa"/>
        <w:numPr>
          <w:ilvl w:val="1"/>
          <w:numId w:val="13"/>
        </w:numPr>
        <w:tabs>
          <w:tab w:val="left" w:pos="851"/>
        </w:tabs>
        <w:spacing w:after="0" w:line="240" w:lineRule="auto"/>
        <w:ind w:left="0" w:firstLine="360"/>
        <w:rPr>
          <w:rFonts w:ascii="Times New Roman" w:hAnsi="Times New Roman" w:cs="Times New Roman"/>
          <w:bCs/>
          <w:sz w:val="24"/>
          <w:szCs w:val="24"/>
        </w:rPr>
      </w:pPr>
      <w:r w:rsidRPr="00AD1B00">
        <w:rPr>
          <w:rFonts w:ascii="Times New Roman" w:hAnsi="Times New Roman" w:cs="Times New Roman"/>
          <w:bCs/>
          <w:sz w:val="24"/>
          <w:szCs w:val="24"/>
        </w:rPr>
        <w:t>S</w:t>
      </w:r>
      <w:r w:rsidR="00350F1F" w:rsidRPr="00AD1B00">
        <w:rPr>
          <w:rFonts w:ascii="Times New Roman" w:hAnsi="Times New Roman" w:cs="Times New Roman"/>
          <w:bCs/>
          <w:sz w:val="24"/>
          <w:szCs w:val="24"/>
        </w:rPr>
        <w:t xml:space="preserve">iūlomos </w:t>
      </w:r>
      <w:r w:rsidR="00CF6F92" w:rsidRPr="00AD1B00">
        <w:rPr>
          <w:rFonts w:ascii="Times New Roman" w:hAnsi="Times New Roman" w:cs="Times New Roman"/>
          <w:bCs/>
          <w:sz w:val="24"/>
          <w:szCs w:val="24"/>
        </w:rPr>
        <w:t>p</w:t>
      </w:r>
      <w:r w:rsidR="004F25A8" w:rsidRPr="00AD1B00">
        <w:rPr>
          <w:rFonts w:ascii="Times New Roman" w:hAnsi="Times New Roman" w:cs="Times New Roman"/>
          <w:bCs/>
          <w:sz w:val="24"/>
          <w:szCs w:val="24"/>
        </w:rPr>
        <w:t>aslaugos</w:t>
      </w:r>
      <w:r w:rsidR="00350F1F" w:rsidRPr="00AD1B00">
        <w:rPr>
          <w:rFonts w:ascii="Times New Roman" w:hAnsi="Times New Roman" w:cs="Times New Roman"/>
          <w:bCs/>
          <w:sz w:val="24"/>
          <w:szCs w:val="24"/>
        </w:rPr>
        <w:t xml:space="preserve"> visiškai atitinka pirkimo dokumentuose nurodytus reikalavimus</w:t>
      </w:r>
      <w:r w:rsidR="00957759" w:rsidRPr="00AD1B00">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0B3F1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3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0B3F1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3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0B3F1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3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0B3F1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0B3F1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 xml:space="preserve">Jei tiekėjas pasitelkia ūkio subjektus – įrodymai, kad šie ištekliai bus prieinami per visą </w:t>
            </w:r>
            <w:r w:rsidRPr="00BB57B9">
              <w:rPr>
                <w:rFonts w:eastAsia="Calibri" w:hAnsi="Times New Roman" w:cs="Times New Roman"/>
                <w:bCs/>
                <w:sz w:val="24"/>
                <w:szCs w:val="24"/>
              </w:rPr>
              <w:lastRenderedPageBreak/>
              <w:t>sutartinių įsipareigojimų vykdymo laikotarpį</w:t>
            </w:r>
          </w:p>
        </w:tc>
        <w:tc>
          <w:tcPr>
            <w:tcW w:w="103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0B3F1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3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0B3F1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2008240D" w:rsidR="00BD730F" w:rsidRPr="00BB57B9" w:rsidRDefault="003E4E8E" w:rsidP="006C3FD6">
            <w:pPr>
              <w:rPr>
                <w:rFonts w:hAnsi="Times New Roman" w:cs="Times New Roman"/>
                <w:sz w:val="24"/>
                <w:szCs w:val="24"/>
              </w:rPr>
            </w:pPr>
            <w:r w:rsidRPr="003E4E8E">
              <w:rPr>
                <w:rFonts w:eastAsia="Calibri" w:hAnsi="Times New Roman" w:cs="Times New Roman"/>
                <w:sz w:val="24"/>
                <w:szCs w:val="24"/>
              </w:rPr>
              <w:t xml:space="preserve">Tiekėjas, pasiūlyme nurodęs, kad paslaugos neapmokestinamos PVM remiantis PVMĮ 22 straipsniu, kartu su pasiūlymu </w:t>
            </w:r>
            <w:r w:rsidRPr="003E4E8E">
              <w:rPr>
                <w:rFonts w:eastAsia="Calibri" w:hAnsi="Times New Roman" w:cs="Times New Roman"/>
                <w:b/>
                <w:bCs/>
                <w:sz w:val="24"/>
                <w:szCs w:val="24"/>
              </w:rPr>
              <w:t>privalo pateikti laisvos formos deklaraciją arba teisės aktų nustatytus dokumentus</w:t>
            </w:r>
            <w:r w:rsidRPr="003E4E8E">
              <w:rPr>
                <w:rFonts w:eastAsia="Calibri" w:hAnsi="Times New Roman" w:cs="Times New Roman"/>
                <w:sz w:val="24"/>
                <w:szCs w:val="24"/>
              </w:rPr>
              <w:t xml:space="preserve"> (licencijas, akreditacijas, įstatus ar veiklos nuostatus), įrodančius jo teisę taikyti šį neapmokestinimą konkrečioms perkamos mokymo programos paslaugoms. Nepateikus įrodymų, laikoma, kad paslaugoms taikomas standartinis PVM tarifas.</w:t>
            </w:r>
          </w:p>
        </w:tc>
        <w:tc>
          <w:tcPr>
            <w:tcW w:w="103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F57FCE" w:rsidRPr="00BB57B9" w14:paraId="0739E298" w14:textId="77777777" w:rsidTr="000B3F1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3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0F2258B3"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w:t>
      </w:r>
      <w:r w:rsidR="00F7443D">
        <w:rPr>
          <w:rFonts w:ascii="Times New Roman" w:hAnsi="Times New Roman" w:cs="Times New Roman"/>
          <w:sz w:val="24"/>
          <w:szCs w:val="24"/>
        </w:rPr>
        <w:t xml:space="preserve">Specialiųjų </w:t>
      </w:r>
      <w:r w:rsidRPr="00BB57B9">
        <w:rPr>
          <w:rFonts w:ascii="Times New Roman" w:hAnsi="Times New Roman" w:cs="Times New Roman"/>
          <w:sz w:val="24"/>
          <w:szCs w:val="24"/>
        </w:rPr>
        <w:t xml:space="preserve">sąlygų </w:t>
      </w:r>
      <w:r w:rsidR="000B3F16">
        <w:rPr>
          <w:rFonts w:ascii="Times New Roman" w:hAnsi="Times New Roman" w:cs="Times New Roman"/>
          <w:sz w:val="24"/>
          <w:szCs w:val="24"/>
        </w:rPr>
        <w:t xml:space="preserve">1 priede </w:t>
      </w:r>
      <w:r w:rsidR="0075777E" w:rsidRPr="00BB57B9">
        <w:rPr>
          <w:rFonts w:ascii="Times New Roman" w:hAnsi="Times New Roman" w:cs="Times New Roman"/>
          <w:sz w:val="24"/>
          <w:szCs w:val="24"/>
        </w:rPr>
        <w:t>„Terminai“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DD9C" w14:textId="77777777" w:rsidR="00971D63" w:rsidRDefault="00971D63" w:rsidP="00D05666">
      <w:r>
        <w:separator/>
      </w:r>
    </w:p>
  </w:endnote>
  <w:endnote w:type="continuationSeparator" w:id="0">
    <w:p w14:paraId="465A6031" w14:textId="77777777" w:rsidR="00971D63" w:rsidRDefault="00971D63" w:rsidP="00D05666">
      <w:r>
        <w:continuationSeparator/>
      </w:r>
    </w:p>
  </w:endnote>
  <w:endnote w:type="continuationNotice" w:id="1">
    <w:p w14:paraId="0557809C" w14:textId="77777777" w:rsidR="00971D63" w:rsidRDefault="00971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C97B" w14:textId="77777777" w:rsidR="00971D63" w:rsidRDefault="00971D63" w:rsidP="00D05666">
      <w:r>
        <w:separator/>
      </w:r>
    </w:p>
  </w:footnote>
  <w:footnote w:type="continuationSeparator" w:id="0">
    <w:p w14:paraId="685A8829" w14:textId="77777777" w:rsidR="00971D63" w:rsidRDefault="00971D63" w:rsidP="00D05666">
      <w:r>
        <w:continuationSeparator/>
      </w:r>
    </w:p>
  </w:footnote>
  <w:footnote w:type="continuationNotice" w:id="1">
    <w:p w14:paraId="02EF0D10" w14:textId="77777777" w:rsidR="00971D63" w:rsidRDefault="00971D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DB2E047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331"/>
    <w:rsid w:val="00005CA8"/>
    <w:rsid w:val="0000649F"/>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3F16"/>
    <w:rsid w:val="000B4E6D"/>
    <w:rsid w:val="000B6000"/>
    <w:rsid w:val="000B6AFD"/>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9B8"/>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93"/>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857"/>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42C"/>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551B"/>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13A"/>
    <w:rsid w:val="003E0A08"/>
    <w:rsid w:val="003E0FEA"/>
    <w:rsid w:val="003E1160"/>
    <w:rsid w:val="003E1371"/>
    <w:rsid w:val="003E23F7"/>
    <w:rsid w:val="003E2DB4"/>
    <w:rsid w:val="003E436D"/>
    <w:rsid w:val="003E4DB9"/>
    <w:rsid w:val="003E4E8E"/>
    <w:rsid w:val="003E51C1"/>
    <w:rsid w:val="003E5B53"/>
    <w:rsid w:val="003E713F"/>
    <w:rsid w:val="003F091C"/>
    <w:rsid w:val="003F092C"/>
    <w:rsid w:val="003F0DA7"/>
    <w:rsid w:val="003F139A"/>
    <w:rsid w:val="003F1531"/>
    <w:rsid w:val="003F18FD"/>
    <w:rsid w:val="003F2587"/>
    <w:rsid w:val="003F25CB"/>
    <w:rsid w:val="003F3EFE"/>
    <w:rsid w:val="003F3FC9"/>
    <w:rsid w:val="003F4EA8"/>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5A8"/>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712"/>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1CE"/>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467"/>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0EEF"/>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F1C"/>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78B"/>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C43"/>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62BB"/>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63"/>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97B32"/>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10F"/>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00"/>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A72"/>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ACC"/>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0A5"/>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341"/>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01DF"/>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0CC7"/>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3FE"/>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43D"/>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4969</Words>
  <Characters>2833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37</cp:revision>
  <dcterms:created xsi:type="dcterms:W3CDTF">2023-05-24T10:32:00Z</dcterms:created>
  <dcterms:modified xsi:type="dcterms:W3CDTF">2026-05-21T10:34:00Z</dcterms:modified>
</cp:coreProperties>
</file>