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36B65A"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ED69CE">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1B2E436" w14:textId="77777777" w:rsidR="00ED69CE" w:rsidRPr="00DA7C27" w:rsidRDefault="00ED69CE" w:rsidP="00C43D47">
      <w:pPr>
        <w:pStyle w:val="Pagrindinistekstas"/>
        <w:ind w:firstLine="0"/>
        <w:jc w:val="center"/>
        <w:rPr>
          <w:rFonts w:ascii="Arial" w:hAnsi="Arial" w:cs="Arial"/>
          <w:b/>
          <w:bCs/>
          <w:sz w:val="22"/>
          <w:szCs w:val="22"/>
        </w:rPr>
      </w:pPr>
    </w:p>
    <w:p w14:paraId="628C99B0" w14:textId="46E9E692" w:rsidR="00C111FA" w:rsidRPr="00DA7C27" w:rsidRDefault="00ED69CE" w:rsidP="00C43D47">
      <w:pPr>
        <w:pStyle w:val="Pagrindinistekstas"/>
        <w:ind w:firstLine="0"/>
        <w:jc w:val="center"/>
        <w:rPr>
          <w:rFonts w:ascii="Arial" w:hAnsi="Arial" w:cs="Arial"/>
          <w:color w:val="FF0000"/>
          <w:sz w:val="22"/>
          <w:szCs w:val="22"/>
        </w:rPr>
      </w:pPr>
      <w:r w:rsidRPr="00D70232">
        <w:rPr>
          <w:rFonts w:ascii="Arial" w:hAnsi="Arial" w:cs="Arial"/>
          <w:b/>
          <w:sz w:val="22"/>
        </w:rPr>
        <w:t>KRAŠTO KELIO NR. 218 KRETINGA-SKUODAS RUOŽO NUO 13,250 IKI 14,100 KM REKONSTRAVIMAS</w:t>
      </w:r>
    </w:p>
    <w:p w14:paraId="64F80714" w14:textId="2E4D6A43" w:rsidR="00C01755" w:rsidRPr="00DA7C27" w:rsidRDefault="00E918F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5-22T00:00:00Z">
            <w:dateFormat w:val="yyyy-MM-dd"/>
            <w:lid w:val="lt-LT"/>
            <w:storeMappedDataAs w:val="dateTime"/>
            <w:calendar w:val="gregorian"/>
          </w:date>
        </w:sdtPr>
        <w:sdtEndPr/>
        <w:sdtContent>
          <w:r>
            <w:rPr>
              <w:rFonts w:ascii="Arial" w:hAnsi="Arial" w:cs="Arial"/>
              <w:sz w:val="22"/>
              <w:szCs w:val="22"/>
            </w:rPr>
            <w:t>2025-05-22</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45C31C21">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C63FF">
        <w:trPr>
          <w:trHeight w:val="2766"/>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054A070" w14:textId="77777777" w:rsidR="00CF7302" w:rsidRDefault="006D00F0" w:rsidP="00DB0E31">
            <w:pPr>
              <w:rPr>
                <w:rFonts w:ascii="Arial" w:hAnsi="Arial" w:cs="Arial"/>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5E96E2AF" w:rsidR="00DB0E31" w:rsidRPr="00DB0E31" w:rsidRDefault="00DB0E31" w:rsidP="00DB0E31">
            <w:pPr>
              <w:rPr>
                <w:rFonts w:ascii="Arial" w:hAnsi="Arial" w:cs="Arial"/>
                <w:color w:val="1F497D" w:themeColor="text2"/>
                <w:sz w:val="22"/>
                <w:szCs w:val="22"/>
              </w:rPr>
            </w:pPr>
          </w:p>
        </w:tc>
      </w:tr>
      <w:tr w:rsidR="00C55897" w:rsidRPr="00CF7302" w14:paraId="5665D80B" w14:textId="77777777" w:rsidTr="45C31C21">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45C31C21">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208E91D" w:rsidR="004B24B2" w:rsidRDefault="00ED69CE" w:rsidP="004B24B2">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Pr>
                <w:rFonts w:ascii="Arial" w:eastAsia="Calibri" w:hAnsi="Arial" w:cs="Arial"/>
                <w:sz w:val="22"/>
                <w:szCs w:val="22"/>
              </w:rPr>
              <w:t xml:space="preserve"> </w:t>
            </w:r>
            <w:r w:rsidRPr="005D4CFA">
              <w:rPr>
                <w:rFonts w:ascii="Arial" w:eastAsia="Calibri" w:hAnsi="Arial" w:cs="Arial"/>
                <w:sz w:val="22"/>
                <w:szCs w:val="22"/>
              </w:rPr>
              <w:t xml:space="preserve">nes </w:t>
            </w:r>
            <w:r w:rsidRPr="00136F75">
              <w:rPr>
                <w:rFonts w:ascii="Arial" w:hAnsi="Arial" w:cs="Arial"/>
                <w:sz w:val="22"/>
                <w:szCs w:val="22"/>
              </w:rPr>
              <w:t xml:space="preserve"> CPO sutarties projektas pasižymi ribotu pritaikomumu Kelių sektoriui</w:t>
            </w:r>
            <w:r>
              <w:rPr>
                <w:rFonts w:ascii="Arial" w:hAnsi="Arial" w:cs="Arial"/>
                <w:sz w:val="22"/>
                <w:szCs w:val="22"/>
              </w:rPr>
              <w:t>, kadangi</w:t>
            </w:r>
            <w:r w:rsidRPr="00136F75">
              <w:rPr>
                <w:rFonts w:ascii="Arial" w:hAnsi="Arial" w:cs="Arial"/>
                <w:sz w:val="22"/>
                <w:szCs w:val="22"/>
              </w:rPr>
              <w:t xml:space="preserve"> Sutarties projektas yra bendro pobūdžio, nepritaikytas praktiniam naudojimui bei neužtikrinantis sąveikumo tarp sutarties vykdymo etape naudojamų taisyklių rinkinių (pvz. IT ASFALTAS). Esamas sutarties projektas, neatliekant jame jokių</w:t>
            </w:r>
            <w:r w:rsidRPr="00C432B7">
              <w:rPr>
                <w:rFonts w:ascii="Arial Narrow" w:hAnsi="Arial Narrow"/>
                <w:i/>
                <w:iCs/>
              </w:rPr>
              <w:t xml:space="preserve"> </w:t>
            </w:r>
            <w:r w:rsidRPr="00136F75">
              <w:rPr>
                <w:rFonts w:ascii="Arial" w:hAnsi="Arial" w:cs="Arial"/>
                <w:sz w:val="22"/>
                <w:szCs w:val="22"/>
              </w:rPr>
              <w:t>pakeitimų ir</w:t>
            </w:r>
            <w:r>
              <w:rPr>
                <w:rFonts w:ascii="Arial" w:hAnsi="Arial" w:cs="Arial"/>
                <w:sz w:val="22"/>
                <w:szCs w:val="22"/>
              </w:rPr>
              <w:t xml:space="preserve"> </w:t>
            </w:r>
            <w:r w:rsidRPr="00136F75">
              <w:rPr>
                <w:rFonts w:ascii="Arial" w:hAnsi="Arial" w:cs="Arial"/>
                <w:sz w:val="22"/>
                <w:szCs w:val="22"/>
              </w:rPr>
              <w:t xml:space="preserve"> papildymų, ne</w:t>
            </w:r>
            <w:r>
              <w:rPr>
                <w:rFonts w:ascii="Arial" w:hAnsi="Arial" w:cs="Arial"/>
                <w:sz w:val="22"/>
                <w:szCs w:val="22"/>
              </w:rPr>
              <w:t>tenkina PO</w:t>
            </w:r>
            <w:r w:rsidRPr="00136F75">
              <w:rPr>
                <w:rFonts w:ascii="Arial" w:hAnsi="Arial" w:cs="Arial"/>
                <w:sz w:val="22"/>
                <w:szCs w:val="22"/>
              </w:rPr>
              <w:t xml:space="preserve"> </w:t>
            </w:r>
            <w:r>
              <w:rPr>
                <w:rFonts w:ascii="Arial" w:hAnsi="Arial" w:cs="Arial"/>
                <w:sz w:val="22"/>
                <w:szCs w:val="22"/>
              </w:rPr>
              <w:t>poreikių, o taip pat neatitinka VPĮ įtvirtinto tikslo siekti</w:t>
            </w:r>
            <w:r w:rsidRPr="00136F75">
              <w:rPr>
                <w:rFonts w:ascii="Arial" w:hAnsi="Arial" w:cs="Arial"/>
                <w:sz w:val="22"/>
                <w:szCs w:val="22"/>
              </w:rPr>
              <w:t xml:space="preserve"> efektyvaus lėšų panaudojimo</w:t>
            </w:r>
            <w:r>
              <w:rPr>
                <w:rFonts w:ascii="Arial" w:hAnsi="Arial" w:cs="Arial"/>
                <w:sz w:val="22"/>
                <w:szCs w:val="22"/>
              </w:rPr>
              <w:t>.</w:t>
            </w:r>
          </w:p>
        </w:tc>
      </w:tr>
      <w:tr w:rsidR="004B24B2" w:rsidRPr="00CF7302" w14:paraId="38D6E323" w14:textId="77777777" w:rsidTr="45C31C21">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58BE6792" w:rsidR="004B24B2" w:rsidRPr="00D97CC3" w:rsidRDefault="00012BD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45C31C2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39A3DB5F" w:rsidR="004B24B2" w:rsidRPr="00D97CC3" w:rsidRDefault="00012BD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45C31C21">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4246F2EA" w14:textId="77777777" w:rsidR="00B66BFB" w:rsidRPr="00A10F69" w:rsidRDefault="00B66BFB" w:rsidP="00B66BFB">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p>
          <w:p w14:paraId="36E1CA0F" w14:textId="77777777" w:rsidR="00B66BFB" w:rsidRPr="00864F13" w:rsidRDefault="00B66BFB" w:rsidP="00B66BFB">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taikomi: </w:t>
            </w:r>
            <w:r w:rsidRPr="00864F13">
              <w:rPr>
                <w:rFonts w:ascii="Arial" w:eastAsiaTheme="minorHAnsi" w:hAnsi="Arial" w:cs="Arial"/>
                <w:sz w:val="22"/>
                <w:szCs w:val="22"/>
              </w:rPr>
              <w:t xml:space="preserve">4.1. punkto ir </w:t>
            </w:r>
          </w:p>
          <w:p w14:paraId="1CBB1406" w14:textId="1CA7F5CE" w:rsidR="004B24B2" w:rsidRPr="00D97CC3" w:rsidRDefault="00B66BFB" w:rsidP="00B66BFB">
            <w:pPr>
              <w:pStyle w:val="Antrat1"/>
              <w:tabs>
                <w:tab w:val="left" w:pos="426"/>
              </w:tabs>
              <w:ind w:firstLine="0"/>
              <w:rPr>
                <w:rFonts w:eastAsiaTheme="minorHAnsi"/>
                <w:sz w:val="22"/>
                <w:szCs w:val="22"/>
              </w:rPr>
            </w:pPr>
            <w:r w:rsidRPr="00864F13">
              <w:rPr>
                <w:rFonts w:ascii="Arial" w:eastAsiaTheme="minorHAnsi" w:hAnsi="Arial" w:cs="Arial"/>
                <w:sz w:val="22"/>
                <w:szCs w:val="22"/>
              </w:rPr>
              <w:t>2 priedo 26.1. punkto reikalavimai (SPS  priedas Nr. 11) bei  26.2. punkto reikalavimai (Sutarties projektas 96.15 p.(SPS priedas</w:t>
            </w:r>
            <w:r w:rsidR="00E918F0">
              <w:rPr>
                <w:rFonts w:ascii="Arial" w:eastAsiaTheme="minorHAnsi" w:hAnsi="Arial" w:cs="Arial"/>
                <w:sz w:val="22"/>
                <w:szCs w:val="22"/>
              </w:rPr>
              <w:t xml:space="preserve"> Nr.8</w:t>
            </w:r>
            <w:r w:rsidRPr="00864F13">
              <w:rPr>
                <w:rFonts w:ascii="Arial" w:eastAsiaTheme="minorHAnsi" w:hAnsi="Arial" w:cs="Arial"/>
                <w:sz w:val="22"/>
                <w:szCs w:val="22"/>
              </w:rPr>
              <w:t>))</w:t>
            </w:r>
            <w:r w:rsidR="00A1213C">
              <w:rPr>
                <w:rFonts w:ascii="Arial" w:eastAsiaTheme="minorHAnsi" w:hAnsi="Arial" w:cs="Arial"/>
                <w:sz w:val="22"/>
                <w:szCs w:val="22"/>
              </w:rPr>
              <w:t>.</w:t>
            </w:r>
            <w:r w:rsidRPr="00B66BFB">
              <w:rPr>
                <w:rFonts w:ascii="Arial" w:eastAsiaTheme="minorHAnsi" w:hAnsi="Arial" w:cs="Arial"/>
                <w:sz w:val="22"/>
                <w:szCs w:val="22"/>
                <w:highlight w:val="yellow"/>
              </w:rPr>
              <w:t xml:space="preserve"> </w:t>
            </w:r>
          </w:p>
        </w:tc>
      </w:tr>
      <w:tr w:rsidR="00CD6981" w:rsidRPr="00CF7302" w14:paraId="6ACE70CD" w14:textId="77777777" w:rsidTr="45C31C21">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6A86B3A" w:rsidR="00422CA7" w:rsidRDefault="00B66BF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45C31C21">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27A08503"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B66BF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45C31C21">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1EACE8D" w:rsidR="0021512F" w:rsidRDefault="00BC0C76"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45C31C21">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C95AE72" w:rsidR="004B24B2" w:rsidRDefault="00CD05E8" w:rsidP="004B24B2">
            <w:pPr>
              <w:pStyle w:val="Antrat1"/>
              <w:tabs>
                <w:tab w:val="left" w:pos="426"/>
              </w:tabs>
              <w:ind w:firstLine="0"/>
              <w:rPr>
                <w:rFonts w:ascii="Arial" w:hAnsi="Arial" w:cs="Arial"/>
                <w:sz w:val="22"/>
                <w:szCs w:val="22"/>
              </w:rPr>
            </w:pPr>
            <w:r w:rsidRPr="00CD05E8">
              <w:rPr>
                <w:rFonts w:ascii="Arial" w:hAnsi="Arial" w:cs="Arial"/>
                <w:sz w:val="22"/>
                <w:szCs w:val="22"/>
              </w:rPr>
              <w:t>Finansų ir administravimo grupė</w:t>
            </w:r>
            <w:r>
              <w:rPr>
                <w:rFonts w:ascii="Arial" w:hAnsi="Arial" w:cs="Arial"/>
                <w:sz w:val="22"/>
                <w:szCs w:val="22"/>
              </w:rPr>
              <w:t xml:space="preserve">s </w:t>
            </w:r>
            <w:r w:rsidR="004B24B2" w:rsidRPr="00CF7302">
              <w:rPr>
                <w:rFonts w:ascii="Arial" w:hAnsi="Arial" w:cs="Arial"/>
                <w:sz w:val="22"/>
                <w:szCs w:val="22"/>
              </w:rPr>
              <w:t>Viešųjų pirkimų skyri</w:t>
            </w:r>
            <w:r w:rsidR="004B24B2">
              <w:rPr>
                <w:rFonts w:ascii="Arial" w:hAnsi="Arial" w:cs="Arial"/>
                <w:sz w:val="22"/>
                <w:szCs w:val="22"/>
              </w:rPr>
              <w:t>a</w:t>
            </w:r>
            <w:r w:rsidR="004B24B2"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iausioji pirkimų specialistė Vytautė Janušauskienė" w:value="vyriausioji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listItem w:displayText="vyriausioji pirkimų specialistė Edita Mališkienė" w:value="vyriausioji pirkimų specialistė Edita Mališkienė"/>
                  <w:listItem w:displayText="vyriausioji pirkimų specialistė Loreta Bereišytė" w:value="vyriausioji pirkimų specialistė Loreta Bereišytė"/>
                </w:comboBox>
              </w:sdtPr>
              <w:sdtEndPr/>
              <w:sdtContent>
                <w:r w:rsidR="00BC0C76">
                  <w:rPr>
                    <w:rFonts w:ascii="Arial" w:hAnsi="Arial" w:cs="Arial"/>
                    <w:sz w:val="22"/>
                    <w:szCs w:val="22"/>
                  </w:rPr>
                  <w:t>pirkimų specialistė Aiškutė Tranienė</w:t>
                </w:r>
              </w:sdtContent>
            </w:sdt>
            <w:r w:rsidR="004B24B2"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45C31C21">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5BDEFB1C" w:rsidR="00435EAA" w:rsidRPr="0021512F" w:rsidRDefault="00E918F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BC0C76">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BC0C76">
            <w:pPr>
              <w:rPr>
                <w:rFonts w:ascii="Arial" w:hAnsi="Arial" w:cs="Arial"/>
                <w:sz w:val="8"/>
                <w:szCs w:val="8"/>
              </w:rPr>
            </w:pPr>
          </w:p>
        </w:tc>
      </w:tr>
      <w:tr w:rsidR="004674CA" w:rsidRPr="00CF7302" w14:paraId="4503DEFC" w14:textId="77777777" w:rsidTr="45C31C21">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45C31C21">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45C31C21">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EF343FA" w:rsidR="005B73EE" w:rsidRDefault="00BC0C76" w:rsidP="005B73EE">
            <w:pPr>
              <w:rPr>
                <w:rFonts w:ascii="Arial" w:hAnsi="Arial" w:cs="Arial"/>
                <w:iCs/>
                <w:color w:val="000000" w:themeColor="text1"/>
                <w:sz w:val="22"/>
                <w:szCs w:val="22"/>
              </w:rPr>
            </w:pPr>
            <w:r w:rsidRPr="00BC0C76">
              <w:rPr>
                <w:rFonts w:ascii="Arial" w:hAnsi="Arial" w:cs="Arial"/>
                <w:b/>
                <w:bCs/>
                <w:i/>
                <w:sz w:val="22"/>
                <w:szCs w:val="22"/>
              </w:rPr>
              <w:t>Krašto kelio Nr. 218 Kretinga-Skuodas ruožo nuo 13,250 iki 14,100 km rekonstravimas</w:t>
            </w:r>
            <w:r w:rsidRPr="00BC0C76">
              <w:rPr>
                <w:rFonts w:ascii="Arial" w:hAnsi="Arial" w:cs="Arial"/>
                <w:b/>
                <w:bCs/>
                <w:iCs/>
                <w:sz w:val="22"/>
                <w:szCs w:val="22"/>
              </w:rPr>
              <w:t xml:space="preserve"> </w:t>
            </w:r>
            <w:r w:rsidR="0010672A">
              <w:rPr>
                <w:rFonts w:ascii="Arial" w:hAnsi="Arial" w:cs="Arial"/>
                <w:b/>
                <w:bCs/>
                <w:i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5444D532" w:rsidR="0010672A" w:rsidRPr="0010672A" w:rsidRDefault="0010672A" w:rsidP="0010672A">
            <w:r w:rsidRPr="00D9683D">
              <w:rPr>
                <w:rFonts w:ascii="Arial" w:hAnsi="Arial" w:cs="Arial"/>
                <w:color w:val="000000"/>
                <w:sz w:val="22"/>
                <w:szCs w:val="22"/>
              </w:rPr>
              <w:t xml:space="preserve">Darbų kiekiai (apimtys) </w:t>
            </w:r>
            <w:r w:rsidRPr="00CC3277">
              <w:rPr>
                <w:rFonts w:ascii="Arial" w:hAnsi="Arial" w:cs="Arial"/>
                <w:sz w:val="22"/>
                <w:szCs w:val="22"/>
              </w:rPr>
              <w:t>– preliminarūs darbų kiekiai pateikti Techninėje specifikacijoje, kuri teikiama kartu su techniniu darbo projektu (</w:t>
            </w:r>
            <w:r w:rsidRPr="00CC3277">
              <w:rPr>
                <w:rFonts w:ascii="Arial" w:hAnsi="Arial" w:cs="Arial"/>
                <w:b/>
                <w:bCs/>
                <w:sz w:val="22"/>
                <w:szCs w:val="22"/>
              </w:rPr>
              <w:t>SPS</w:t>
            </w:r>
            <w:r w:rsidRPr="00CC3277">
              <w:rPr>
                <w:rFonts w:ascii="Arial" w:hAnsi="Arial" w:cs="Arial"/>
                <w:sz w:val="22"/>
                <w:szCs w:val="22"/>
              </w:rPr>
              <w:t xml:space="preserve"> </w:t>
            </w:r>
            <w:r w:rsidR="00613E6B" w:rsidRPr="00CC3277">
              <w:rPr>
                <w:rFonts w:ascii="Arial" w:hAnsi="Arial" w:cs="Arial"/>
                <w:b/>
                <w:bCs/>
                <w:sz w:val="22"/>
                <w:szCs w:val="22"/>
              </w:rPr>
              <w:t>p</w:t>
            </w:r>
            <w:r w:rsidRPr="00CC3277">
              <w:rPr>
                <w:rFonts w:ascii="Arial" w:hAnsi="Arial" w:cs="Arial"/>
                <w:b/>
                <w:bCs/>
                <w:sz w:val="22"/>
                <w:szCs w:val="22"/>
              </w:rPr>
              <w:t xml:space="preserve">riedas Nr. </w:t>
            </w:r>
            <w:r w:rsidR="00130880" w:rsidRPr="00CC3277">
              <w:rPr>
                <w:rFonts w:ascii="Arial" w:hAnsi="Arial" w:cs="Arial"/>
                <w:b/>
                <w:bCs/>
                <w:sz w:val="22"/>
                <w:szCs w:val="22"/>
              </w:rPr>
              <w:t>4</w:t>
            </w:r>
            <w:r w:rsidRPr="00CC3277">
              <w:rPr>
                <w:rFonts w:ascii="Arial" w:hAnsi="Arial" w:cs="Arial"/>
                <w:sz w:val="22"/>
                <w:szCs w:val="22"/>
              </w:rPr>
              <w:t xml:space="preserve">), darbų kiekių žiniaraščiuose </w:t>
            </w:r>
            <w:r w:rsidRPr="00CC3277">
              <w:rPr>
                <w:rFonts w:ascii="Arial" w:hAnsi="Arial" w:cs="Arial"/>
                <w:b/>
                <w:bCs/>
                <w:sz w:val="22"/>
                <w:szCs w:val="22"/>
              </w:rPr>
              <w:t xml:space="preserve">(SPS </w:t>
            </w:r>
            <w:r w:rsidR="00695432" w:rsidRPr="00CC3277">
              <w:rPr>
                <w:rFonts w:ascii="Arial" w:hAnsi="Arial" w:cs="Arial"/>
                <w:b/>
                <w:bCs/>
                <w:sz w:val="22"/>
                <w:szCs w:val="22"/>
              </w:rPr>
              <w:t>p</w:t>
            </w:r>
            <w:r w:rsidRPr="00CC3277">
              <w:rPr>
                <w:rFonts w:ascii="Arial" w:hAnsi="Arial" w:cs="Arial"/>
                <w:b/>
                <w:bCs/>
                <w:sz w:val="22"/>
                <w:szCs w:val="22"/>
              </w:rPr>
              <w:t xml:space="preserve">riedas </w:t>
            </w:r>
            <w:r w:rsidRPr="00695432">
              <w:rPr>
                <w:rFonts w:ascii="Arial" w:hAnsi="Arial" w:cs="Arial"/>
                <w:b/>
                <w:bCs/>
                <w:color w:val="000000" w:themeColor="text1"/>
                <w:sz w:val="22"/>
                <w:szCs w:val="22"/>
              </w:rPr>
              <w:t xml:space="preserve">Nr. </w:t>
            </w:r>
            <w:r w:rsidR="00CC3277">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45C31C21">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8F575F2" w14:textId="77777777" w:rsidR="00CC3277" w:rsidRPr="00D06C3E" w:rsidRDefault="00CC3277" w:rsidP="00CC3277">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7BBACFD4" w14:textId="77777777" w:rsidR="00CC3277" w:rsidRPr="00D06C3E" w:rsidRDefault="00CC3277" w:rsidP="00CC327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1</w:t>
            </w:r>
            <w:r>
              <w:rPr>
                <w:rStyle w:val="normaltextrun"/>
                <w:rFonts w:ascii="Arial" w:hAnsi="Arial" w:cs="Arial"/>
              </w:rPr>
              <w:t xml:space="preserve">. </w:t>
            </w:r>
            <w:r w:rsidRPr="00D06C3E">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Perkami rangos darbai pagal parengtus statinių projektus - kelio ruožo rekonstravimui  ir tilto kapitaliniai remontui. Objekto dalių įgyvendinimas yra tarpusavyje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sidRPr="00D06C3E">
              <w:rPr>
                <w:rStyle w:val="eop"/>
                <w:rFonts w:ascii="Arial" w:hAnsi="Arial" w:cs="Arial"/>
                <w:sz w:val="22"/>
                <w:szCs w:val="22"/>
              </w:rPr>
              <w:t> </w:t>
            </w:r>
          </w:p>
          <w:p w14:paraId="48C3EF3A" w14:textId="77777777" w:rsidR="00CC3277" w:rsidRPr="00D06C3E" w:rsidRDefault="00CC3277" w:rsidP="00CC3277">
            <w:pPr>
              <w:pStyle w:val="paragraph"/>
              <w:spacing w:before="0" w:beforeAutospacing="0" w:after="0" w:afterAutospacing="0"/>
              <w:jc w:val="both"/>
              <w:textAlignment w:val="baseline"/>
              <w:rPr>
                <w:rFonts w:ascii="Arial" w:hAnsi="Arial" w:cs="Arial"/>
                <w:sz w:val="22"/>
                <w:szCs w:val="22"/>
              </w:rPr>
            </w:pPr>
            <w:r>
              <w:rPr>
                <w:rFonts w:ascii="Arial" w:eastAsiaTheme="minorHAnsi" w:hAnsi="Arial" w:cs="Arial"/>
                <w:bCs/>
                <w:color w:val="000000" w:themeColor="text1"/>
                <w:sz w:val="22"/>
                <w:szCs w:val="22"/>
              </w:rPr>
              <w:t xml:space="preserve">2. </w:t>
            </w:r>
            <w:r w:rsidRPr="00471C04">
              <w:rPr>
                <w:rFonts w:asciiTheme="minorHAnsi" w:hAnsiTheme="minorHAnsi" w:cstheme="minorHAnsi"/>
                <w:color w:val="000000"/>
                <w:sz w:val="22"/>
                <w:szCs w:val="22"/>
              </w:rPr>
              <w:t xml:space="preserve"> </w:t>
            </w:r>
            <w:r w:rsidRPr="00D06C3E">
              <w:rPr>
                <w:rFonts w:ascii="Arial" w:hAnsi="Arial" w:cs="Arial"/>
                <w:color w:val="000000"/>
                <w:sz w:val="22"/>
                <w:szCs w:val="22"/>
              </w:rPr>
              <w:t>Neskaidant rangos darbų atlikimo, vienas konkurso laimėtojas galės lygiagrečiai atlikti statybos darbus vienoje kelio atkarpoje: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45C31C21">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AD63650" w:rsidR="004B24B2" w:rsidRPr="00130880" w:rsidRDefault="00E918F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CC3277">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76EE608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45C31C21">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w:t>
            </w:r>
            <w:r w:rsidRPr="00E902B5">
              <w:rPr>
                <w:rFonts w:ascii="Arial" w:hAnsi="Arial" w:cs="Arial"/>
                <w:bCs/>
                <w:sz w:val="22"/>
                <w:szCs w:val="22"/>
              </w:rPr>
              <w:lastRenderedPageBreak/>
              <w:t xml:space="preserve">teikiamoms paslaugoms, ar prekių ženklas, patentas, tipai, konkreti kilmė ar gamyba, turi būti laikoma, kad kiekviena tokia nuoroda yra pateikta su žodžiais „arba lygiavertis“. </w:t>
            </w:r>
          </w:p>
        </w:tc>
      </w:tr>
      <w:tr w:rsidR="00E902B5" w:rsidRPr="00CF7302" w14:paraId="74A1DC13" w14:textId="77777777" w:rsidTr="45C31C21">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45C31C21">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45C31C21">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1168A28B"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3B26D6">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3389F6F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45C31C21">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342EBA">
            <w:pPr>
              <w:rPr>
                <w:rFonts w:ascii="Arial" w:hAnsi="Arial" w:cs="Arial"/>
                <w:sz w:val="8"/>
                <w:szCs w:val="8"/>
              </w:rPr>
            </w:pPr>
          </w:p>
        </w:tc>
      </w:tr>
      <w:tr w:rsidR="00D90AE9" w:rsidRPr="00CF7302" w14:paraId="417BF487" w14:textId="77777777" w:rsidTr="45C31C21">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45C31C21">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9"/>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4ED3E724" w14:textId="6C39684B" w:rsidR="00460658" w:rsidRPr="00460658" w:rsidRDefault="006950C7" w:rsidP="00460658">
            <w:pPr>
              <w:pStyle w:val="Sraopastraipa"/>
              <w:numPr>
                <w:ilvl w:val="2"/>
                <w:numId w:val="9"/>
              </w:numPr>
              <w:rPr>
                <w:rFonts w:ascii="Arial" w:hAnsi="Arial" w:cs="Arial"/>
                <w:sz w:val="22"/>
                <w:szCs w:val="22"/>
              </w:rPr>
            </w:pPr>
            <w:r w:rsidRPr="00460658">
              <w:rPr>
                <w:rFonts w:ascii="Arial" w:hAnsi="Arial" w:cs="Arial"/>
                <w:sz w:val="22"/>
                <w:szCs w:val="22"/>
              </w:rPr>
              <w:t xml:space="preserve">Tiekėjų kvalifikacijos reikalavimai bei reikalaujami dokumentai ir informacija, patvirtinanti šiuos reikalavimus, nurodyti </w:t>
            </w:r>
            <w:r w:rsidRPr="00460658">
              <w:rPr>
                <w:rFonts w:ascii="Arial" w:hAnsi="Arial" w:cs="Arial"/>
                <w:b/>
                <w:bCs/>
                <w:sz w:val="22"/>
                <w:szCs w:val="22"/>
              </w:rPr>
              <w:t xml:space="preserve">SPS </w:t>
            </w:r>
            <w:r w:rsidR="00B776B1" w:rsidRPr="00460658">
              <w:rPr>
                <w:rFonts w:ascii="Arial" w:hAnsi="Arial" w:cs="Arial"/>
                <w:b/>
                <w:bCs/>
                <w:sz w:val="22"/>
                <w:szCs w:val="22"/>
              </w:rPr>
              <w:t>p</w:t>
            </w:r>
            <w:r w:rsidRPr="00460658">
              <w:rPr>
                <w:rFonts w:ascii="Arial" w:hAnsi="Arial" w:cs="Arial"/>
                <w:b/>
                <w:bCs/>
                <w:sz w:val="22"/>
                <w:szCs w:val="22"/>
              </w:rPr>
              <w:t xml:space="preserve">riede Nr. </w:t>
            </w:r>
            <w:r w:rsidR="00B233C9" w:rsidRPr="00460658">
              <w:rPr>
                <w:rFonts w:ascii="Arial" w:hAnsi="Arial" w:cs="Arial"/>
                <w:b/>
                <w:bCs/>
                <w:sz w:val="22"/>
                <w:szCs w:val="22"/>
              </w:rPr>
              <w:t>10</w:t>
            </w:r>
            <w:r w:rsidRPr="00460658">
              <w:rPr>
                <w:rFonts w:ascii="Arial" w:hAnsi="Arial" w:cs="Arial"/>
                <w:sz w:val="22"/>
                <w:szCs w:val="22"/>
              </w:rPr>
              <w:t>.</w:t>
            </w:r>
          </w:p>
          <w:p w14:paraId="2B2440AE" w14:textId="33F9F0CC" w:rsidR="007C2FB9" w:rsidRDefault="006950C7" w:rsidP="00173D86">
            <w:pPr>
              <w:pStyle w:val="Sraopastraipa"/>
              <w:numPr>
                <w:ilvl w:val="2"/>
                <w:numId w:val="9"/>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460658">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460658">
              <w:rPr>
                <w:rFonts w:ascii="Arial" w:hAnsi="Arial" w:cs="Arial"/>
                <w:b/>
                <w:bCs/>
                <w:sz w:val="22"/>
                <w:szCs w:val="22"/>
              </w:rPr>
              <w:t>11</w:t>
            </w:r>
            <w:r w:rsidR="007C2FB9" w:rsidRPr="007C2FB9">
              <w:rPr>
                <w:rFonts w:ascii="Arial" w:hAnsi="Arial" w:cs="Arial"/>
                <w:sz w:val="22"/>
                <w:szCs w:val="22"/>
              </w:rPr>
              <w:t>.</w:t>
            </w:r>
          </w:p>
          <w:p w14:paraId="5AA7576C" w14:textId="16DFFEAA" w:rsidR="00E64A74" w:rsidRPr="00460658" w:rsidRDefault="00BF16F5" w:rsidP="00460658">
            <w:pPr>
              <w:pStyle w:val="Sraopastraipa"/>
              <w:numPr>
                <w:ilvl w:val="2"/>
                <w:numId w:val="9"/>
              </w:numPr>
              <w:rPr>
                <w:rFonts w:ascii="Arial" w:hAnsi="Arial" w:cs="Arial"/>
                <w:sz w:val="22"/>
                <w:szCs w:val="22"/>
              </w:rPr>
            </w:pPr>
            <w:r w:rsidRPr="00460658">
              <w:rPr>
                <w:rFonts w:ascii="Arial" w:hAnsi="Arial" w:cs="Arial"/>
                <w:bCs/>
                <w:sz w:val="22"/>
                <w:szCs w:val="22"/>
              </w:rPr>
              <w:t>Reikalavimai dėl tiekėjo pasiūlymo atitikties Viešųjų pirkimų įstatymo  45 straipsnio 2</w:t>
            </w:r>
            <w:r w:rsidRPr="00460658">
              <w:rPr>
                <w:rFonts w:ascii="Arial" w:hAnsi="Arial" w:cs="Arial"/>
                <w:bCs/>
                <w:sz w:val="22"/>
                <w:szCs w:val="22"/>
                <w:vertAlign w:val="superscript"/>
              </w:rPr>
              <w:t>1</w:t>
            </w:r>
            <w:r w:rsidRPr="00460658">
              <w:rPr>
                <w:rFonts w:ascii="Arial" w:hAnsi="Arial" w:cs="Arial"/>
                <w:bCs/>
                <w:sz w:val="22"/>
                <w:szCs w:val="22"/>
              </w:rPr>
              <w:t xml:space="preserve"> daliai nurodyti </w:t>
            </w:r>
            <w:r w:rsidRPr="00460658">
              <w:rPr>
                <w:rFonts w:ascii="Arial" w:hAnsi="Arial" w:cs="Arial"/>
                <w:b/>
                <w:sz w:val="22"/>
                <w:szCs w:val="22"/>
              </w:rPr>
              <w:t xml:space="preserve">SPS </w:t>
            </w:r>
            <w:r w:rsidR="00797B06" w:rsidRPr="00460658">
              <w:rPr>
                <w:rFonts w:ascii="Arial" w:hAnsi="Arial" w:cs="Arial"/>
                <w:b/>
                <w:sz w:val="22"/>
                <w:szCs w:val="22"/>
              </w:rPr>
              <w:t>p</w:t>
            </w:r>
            <w:r w:rsidRPr="00460658">
              <w:rPr>
                <w:rFonts w:ascii="Arial" w:hAnsi="Arial" w:cs="Arial"/>
                <w:b/>
                <w:sz w:val="22"/>
                <w:szCs w:val="22"/>
              </w:rPr>
              <w:t xml:space="preserve">riede Nr. </w:t>
            </w:r>
            <w:r w:rsidR="001B4DEA" w:rsidRPr="00460658">
              <w:rPr>
                <w:rFonts w:ascii="Arial" w:hAnsi="Arial" w:cs="Arial"/>
                <w:b/>
                <w:sz w:val="22"/>
                <w:szCs w:val="22"/>
              </w:rPr>
              <w:t>3</w:t>
            </w:r>
            <w:r w:rsidRPr="00460658">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45C31C21">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5"/>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5"/>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5"/>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45C31C21">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45C31C21">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6"/>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6"/>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6"/>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45C31C21">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45C31C21">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2"/>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2"/>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2"/>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2"/>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2"/>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3CC325B1" w:rsidR="00FF18A4" w:rsidRPr="0063431E" w:rsidRDefault="00FF18A4" w:rsidP="00FF18A4">
            <w:pPr>
              <w:pStyle w:val="Sraopastraipa"/>
              <w:numPr>
                <w:ilvl w:val="2"/>
                <w:numId w:val="12"/>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DE12CD">
              <w:rPr>
                <w:rFonts w:ascii="Arial" w:hAnsi="Arial" w:cs="Arial"/>
                <w:b/>
                <w:bCs/>
                <w:sz w:val="22"/>
                <w:szCs w:val="22"/>
              </w:rPr>
              <w:t>16</w:t>
            </w:r>
            <w:r w:rsidRPr="0063431E">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45C31C21">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EB7102"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500ECE">
              <w:rPr>
                <w:rFonts w:ascii="Arial" w:hAnsi="Arial" w:cs="Arial"/>
                <w:sz w:val="22"/>
                <w:szCs w:val="22"/>
              </w:rPr>
              <w:t>SPS 6.</w:t>
            </w:r>
            <w:r w:rsidRPr="00DB5119">
              <w:rPr>
                <w:rFonts w:ascii="Arial" w:hAnsi="Arial" w:cs="Arial"/>
                <w:sz w:val="22"/>
                <w:szCs w:val="22"/>
              </w:rPr>
              <w:t>1</w:t>
            </w:r>
            <w:r w:rsidR="00990A85" w:rsidRPr="00DB5119">
              <w:rPr>
                <w:rFonts w:ascii="Arial" w:hAnsi="Arial" w:cs="Arial"/>
                <w:sz w:val="22"/>
                <w:szCs w:val="22"/>
              </w:rPr>
              <w:t>.1 – 6.1.</w:t>
            </w:r>
            <w:r w:rsidR="00DB5119" w:rsidRPr="00DB5119">
              <w:rPr>
                <w:rFonts w:ascii="Arial" w:hAnsi="Arial" w:cs="Arial"/>
                <w:sz w:val="22"/>
                <w:szCs w:val="22"/>
              </w:rPr>
              <w:t>3</w:t>
            </w:r>
            <w:r w:rsidR="00990A85" w:rsidRPr="00DB5119">
              <w:rPr>
                <w:rFonts w:ascii="Arial" w:hAnsi="Arial" w:cs="Arial"/>
                <w:sz w:val="22"/>
                <w:szCs w:val="22"/>
              </w:rPr>
              <w:t xml:space="preserve"> </w:t>
            </w:r>
            <w:r w:rsidRPr="00DB5119">
              <w:rPr>
                <w:rFonts w:ascii="Arial" w:hAnsi="Arial" w:cs="Arial"/>
                <w:sz w:val="22"/>
                <w:szCs w:val="22"/>
              </w:rPr>
              <w:t>p</w:t>
            </w:r>
            <w:r w:rsidR="00990A85" w:rsidRPr="00DB5119">
              <w:rPr>
                <w:rFonts w:ascii="Arial" w:hAnsi="Arial" w:cs="Arial"/>
                <w:sz w:val="22"/>
                <w:szCs w:val="22"/>
              </w:rPr>
              <w:t>.</w:t>
            </w:r>
          </w:p>
        </w:tc>
      </w:tr>
      <w:tr w:rsidR="00164A81" w:rsidRPr="00CF7302" w14:paraId="40401C4C" w14:textId="77777777" w:rsidTr="45C31C21">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39313F" w:rsidR="00164A81" w:rsidRPr="00FB0C10" w:rsidRDefault="00CA32CC"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45C31C21">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45C31C21">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45C31C21">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45C31C21">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45C31C21">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357E0E4E" w:rsidR="00164A81" w:rsidRPr="00CF7302" w:rsidRDefault="00D73B64"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2E59E046" w14:textId="392E87AD" w:rsidR="782175AA" w:rsidRDefault="782175AA" w:rsidP="4E249768">
            <w:pPr>
              <w:spacing w:before="240" w:after="240"/>
              <w:rPr>
                <w:rFonts w:ascii="Arial" w:eastAsia="Arial" w:hAnsi="Arial" w:cs="Arial"/>
                <w:color w:val="000000" w:themeColor="text1"/>
                <w:sz w:val="22"/>
                <w:szCs w:val="22"/>
              </w:rPr>
            </w:pPr>
            <w:r w:rsidRPr="4E249768">
              <w:rPr>
                <w:rFonts w:ascii="Arial" w:eastAsia="Arial" w:hAnsi="Arial" w:cs="Arial"/>
                <w:color w:val="000000" w:themeColor="text1"/>
                <w:sz w:val="22"/>
                <w:szCs w:val="22"/>
              </w:rPr>
              <w:t>Perkančioji organizacija nereikalauja kartu su pasiūlymu pateikti pasiūlymo galiojimo užtikrinimą patvirtinančio dokumento, tačiau tiekėjas, Perkančiajai organizacijai pareikalavus, turės sumokėti 2 (dviejų) proc. dalyvio Pasiūlymo (jei vykdomos derybos Galutinio pasiūlymo) kainos EUR be PVM dydžio baudą, jeigu:</w:t>
            </w:r>
          </w:p>
          <w:p w14:paraId="47A9D01B" w14:textId="04C1803D"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4D2E0AB1" w14:textId="6A20C441"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E18E979" w14:textId="7129FD22"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nepateikia sutarties sąlygų įvykdymo užtikrinimo pirkimo dokumentuose nurodytomis sąlygomis;</w:t>
            </w:r>
          </w:p>
          <w:p w14:paraId="0112F100" w14:textId="7A2BBD31"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Perkančiajai organizacijai paprašius pagrįsti neįprastai mažą kainą, Tiekėjas nepateikia jokio pagrindimo;</w:t>
            </w:r>
          </w:p>
          <w:p w14:paraId="16B862F5" w14:textId="12A88B01"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w:t>
            </w:r>
          </w:p>
          <w:p w14:paraId="510711D9" w14:textId="715AD419" w:rsidR="00D5137E" w:rsidRDefault="00D5137E" w:rsidP="00DD1BB8">
            <w:pPr>
              <w:rPr>
                <w:rFonts w:ascii="Arial" w:eastAsia="Calibri" w:hAnsi="Arial" w:cs="Arial"/>
                <w:b/>
                <w:bCs/>
                <w:sz w:val="22"/>
                <w:szCs w:val="22"/>
              </w:rPr>
            </w:pPr>
          </w:p>
        </w:tc>
      </w:tr>
      <w:tr w:rsidR="00164A81" w:rsidRPr="00CF7302" w14:paraId="53FB4929" w14:textId="77777777" w:rsidTr="45C31C21">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45C31C21">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45C31C21">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1844DA3" w:rsidR="00164A81" w:rsidRPr="00152D61" w:rsidRDefault="00E918F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837C84">
                  <w:rPr>
                    <w:rStyle w:val="Vietosrezervavimoenklotekstas"/>
                    <w:rFonts w:ascii="Arial" w:eastAsiaTheme="minorHAnsi" w:hAnsi="Arial" w:cs="Arial"/>
                    <w:b/>
                    <w:bCs/>
                    <w:color w:val="auto"/>
                    <w:sz w:val="22"/>
                    <w:szCs w:val="22"/>
                  </w:rPr>
                  <w:t>Kainos ir kokybės santykis.</w:t>
                </w:r>
              </w:sdtContent>
            </w:sdt>
          </w:p>
          <w:p w14:paraId="207BB54C" w14:textId="64FA78E9" w:rsidR="000D4711" w:rsidRDefault="001C44EE" w:rsidP="001C44EE">
            <w:pPr>
              <w:rPr>
                <w:rFonts w:ascii="Arial" w:hAnsi="Arial" w:cs="Arial"/>
                <w:b/>
                <w:bCs/>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2667C5">
              <w:rPr>
                <w:rFonts w:ascii="Arial" w:hAnsi="Arial" w:cs="Arial"/>
                <w:b/>
                <w:bCs/>
                <w:sz w:val="22"/>
                <w:szCs w:val="22"/>
              </w:rPr>
              <w:t>12</w:t>
            </w:r>
            <w:r w:rsidRPr="001C44EE">
              <w:rPr>
                <w:rFonts w:ascii="Arial" w:hAnsi="Arial" w:cs="Arial"/>
                <w:b/>
                <w:bCs/>
                <w:sz w:val="22"/>
                <w:szCs w:val="22"/>
              </w:rPr>
              <w:t>.</w:t>
            </w:r>
          </w:p>
          <w:p w14:paraId="62F4165A" w14:textId="77777777" w:rsidR="008B584E" w:rsidRDefault="008B584E" w:rsidP="001C44EE">
            <w:pPr>
              <w:rPr>
                <w:rFonts w:ascii="Arial" w:hAnsi="Arial" w:cs="Arial"/>
                <w:sz w:val="22"/>
                <w:szCs w:val="22"/>
              </w:rPr>
            </w:pPr>
          </w:p>
          <w:p w14:paraId="70DEBD5D" w14:textId="208F902E" w:rsidR="001C44EE" w:rsidRPr="001C44EE" w:rsidRDefault="001C44EE" w:rsidP="001C44EE">
            <w:pPr>
              <w:rPr>
                <w:sz w:val="8"/>
                <w:szCs w:val="8"/>
              </w:rPr>
            </w:pPr>
          </w:p>
        </w:tc>
      </w:tr>
      <w:tr w:rsidR="00BF3CD8" w:rsidRPr="00CF7302" w14:paraId="65257A95" w14:textId="77777777" w:rsidTr="45C31C21">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2891EEF2"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45C31C2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45C31C21">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EE252A">
            <w:pPr>
              <w:pStyle w:val="Sraopastraipa"/>
              <w:ind w:left="0"/>
              <w:rPr>
                <w:rFonts w:ascii="Arial" w:hAnsi="Arial" w:cs="Arial"/>
                <w:b/>
                <w:sz w:val="8"/>
                <w:szCs w:val="8"/>
              </w:rPr>
            </w:pPr>
          </w:p>
        </w:tc>
      </w:tr>
      <w:tr w:rsidR="00BF3CD8" w:rsidRPr="00CF7302" w14:paraId="4A60B0BF" w14:textId="77777777" w:rsidTr="00465EA4">
        <w:trPr>
          <w:trHeight w:val="857"/>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1C88E25C" w14:textId="29B704A1" w:rsidR="00BF3CD8" w:rsidRPr="00465EA4" w:rsidRDefault="00BF3CD8" w:rsidP="00465EA4">
            <w:pPr>
              <w:rPr>
                <w:rFonts w:ascii="Arial" w:hAnsi="Arial" w:cs="Arial"/>
                <w:sz w:val="22"/>
                <w:szCs w:val="22"/>
              </w:rPr>
            </w:pPr>
          </w:p>
        </w:tc>
      </w:tr>
      <w:tr w:rsidR="00164A81" w:rsidRPr="00CF7302" w14:paraId="71246113" w14:textId="77777777" w:rsidTr="45C31C21">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383A48CD" w14:textId="77777777" w:rsidR="00270F91" w:rsidRPr="00F67B67" w:rsidRDefault="00270F91" w:rsidP="00164A81">
            <w:pPr>
              <w:rPr>
                <w:rFonts w:ascii="Arial" w:hAnsi="Arial" w:cs="Arial"/>
                <w:i/>
                <w:iCs/>
                <w:color w:val="C00000"/>
                <w:sz w:val="22"/>
                <w:szCs w:val="22"/>
              </w:rPr>
            </w:pPr>
          </w:p>
          <w:p w14:paraId="795C8605" w14:textId="6FC73EA6"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3A675D">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3A675D">
                  <w:rPr>
                    <w:rFonts w:ascii="Arial" w:eastAsia="Calibri" w:hAnsi="Arial" w:cs="Arial"/>
                    <w:sz w:val="22"/>
                    <w:szCs w:val="22"/>
                  </w:rPr>
                  <w:t>Pasiūlymo</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341EBA8F"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3A675D">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51EF5D24"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45C31C2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45C31C2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1843F586" w:rsidR="00DD43FF" w:rsidRPr="00374DEA" w:rsidRDefault="003A675D"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45C31C21">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B90EB0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3A675D">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8BA5AF2"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45C31C21">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3A675D">
            <w:pPr>
              <w:rPr>
                <w:rFonts w:ascii="Arial" w:eastAsia="Calibri" w:hAnsi="Arial" w:cs="Arial"/>
                <w:b/>
                <w:sz w:val="22"/>
                <w:szCs w:val="22"/>
              </w:rPr>
            </w:pPr>
          </w:p>
        </w:tc>
        <w:tc>
          <w:tcPr>
            <w:tcW w:w="5810" w:type="dxa"/>
          </w:tcPr>
          <w:p w14:paraId="165D61CC" w14:textId="144E4C5E"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3A675D">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383FEA95"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3A675D">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19544D">
              <w:rPr>
                <w:rFonts w:ascii="Arial" w:hAnsi="Arial" w:cs="Arial"/>
                <w:b/>
                <w:bCs/>
                <w:sz w:val="22"/>
                <w:szCs w:val="22"/>
              </w:rPr>
              <w:t>11</w:t>
            </w:r>
            <w:r w:rsidRPr="00AD5C02">
              <w:rPr>
                <w:rFonts w:ascii="Arial" w:hAnsi="Arial" w:cs="Arial"/>
                <w:sz w:val="22"/>
                <w:szCs w:val="22"/>
              </w:rPr>
              <w:t xml:space="preserve"> p.,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AE118C">
              <w:rPr>
                <w:rFonts w:ascii="Arial" w:eastAsia="Calibri" w:hAnsi="Arial" w:cs="Arial"/>
                <w:b/>
                <w:bCs/>
                <w:sz w:val="22"/>
                <w:szCs w:val="22"/>
              </w:rPr>
              <w:t>16</w:t>
            </w:r>
            <w:r>
              <w:rPr>
                <w:rFonts w:ascii="Arial" w:eastAsia="Calibri" w:hAnsi="Arial" w:cs="Arial"/>
                <w:sz w:val="22"/>
                <w:szCs w:val="22"/>
              </w:rPr>
              <w:t xml:space="preserve"> </w:t>
            </w:r>
            <w:r w:rsidRPr="00AD5C02">
              <w:rPr>
                <w:rFonts w:ascii="Arial" w:hAnsi="Arial" w:cs="Arial"/>
                <w:sz w:val="22"/>
                <w:szCs w:val="22"/>
              </w:rPr>
              <w:t>)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68D614F0" w14:textId="77777777" w:rsidR="005B713B" w:rsidRDefault="005B713B" w:rsidP="00F31248">
      <w:pPr>
        <w:pStyle w:val="Pagrindinistekstas"/>
        <w:ind w:firstLine="0"/>
        <w:rPr>
          <w:rFonts w:ascii="Arial" w:hAnsi="Arial" w:cs="Arial"/>
          <w:b/>
          <w:bCs/>
          <w:sz w:val="22"/>
          <w:szCs w:val="22"/>
        </w:rPr>
      </w:pPr>
    </w:p>
    <w:p w14:paraId="0804CD0A" w14:textId="77777777" w:rsidR="005B713B" w:rsidRDefault="005B713B" w:rsidP="00F31248">
      <w:pPr>
        <w:pStyle w:val="Pagrindinistekstas"/>
        <w:ind w:firstLine="0"/>
        <w:rPr>
          <w:rFonts w:ascii="Arial" w:hAnsi="Arial" w:cs="Arial"/>
          <w:b/>
          <w:bCs/>
          <w:sz w:val="22"/>
          <w:szCs w:val="22"/>
        </w:rPr>
      </w:pPr>
    </w:p>
    <w:p w14:paraId="56B56B27" w14:textId="77777777" w:rsidR="005B713B" w:rsidRDefault="005B713B" w:rsidP="00F31248">
      <w:pPr>
        <w:pStyle w:val="Pagrindinistekstas"/>
        <w:ind w:firstLine="0"/>
        <w:rPr>
          <w:rFonts w:ascii="Arial" w:hAnsi="Arial" w:cs="Arial"/>
          <w:b/>
          <w:bCs/>
          <w:sz w:val="22"/>
          <w:szCs w:val="22"/>
        </w:rPr>
      </w:pPr>
    </w:p>
    <w:p w14:paraId="0F8E9898" w14:textId="77777777" w:rsidR="005B713B" w:rsidRDefault="005B713B"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5A65EE0B"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 priedas. Terminai</w:t>
      </w:r>
    </w:p>
    <w:p w14:paraId="1369F6F6"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2 priedas. Tiekėjų pašalinimo pagrindai</w:t>
      </w:r>
    </w:p>
    <w:p w14:paraId="63340279"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5D4FC441" w14:textId="77777777" w:rsidR="005B713B" w:rsidRPr="007D144D" w:rsidRDefault="005B713B" w:rsidP="005B713B">
      <w:pPr>
        <w:pStyle w:val="Pagrindinistekstas"/>
        <w:ind w:firstLine="0"/>
        <w:contextualSpacing/>
        <w:rPr>
          <w:rFonts w:ascii="Arial" w:hAnsi="Arial" w:cs="Arial"/>
          <w:sz w:val="20"/>
        </w:rPr>
      </w:pPr>
      <w:r w:rsidRPr="00471601">
        <w:rPr>
          <w:rFonts w:ascii="Arial" w:hAnsi="Arial" w:cs="Arial"/>
          <w:sz w:val="20"/>
        </w:rPr>
        <w:t xml:space="preserve">4 priedas. Techninė specifikacija </w:t>
      </w:r>
      <w:r w:rsidRPr="007D144D">
        <w:rPr>
          <w:rFonts w:ascii="Arial" w:hAnsi="Arial" w:cs="Arial"/>
          <w:sz w:val="20"/>
        </w:rPr>
        <w:t>(pridedamas atskiru priedu)</w:t>
      </w:r>
    </w:p>
    <w:p w14:paraId="5828EBD2"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5 priedas. Pasiūlymo forma (pridedamas atskiru priedu)</w:t>
      </w:r>
    </w:p>
    <w:p w14:paraId="34EBBAF2"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 xml:space="preserve">6 priedas. Europos bendrasis viešųjų pirkimų dokumentas </w:t>
      </w:r>
      <w:bookmarkStart w:id="0" w:name="_Hlk189574420"/>
      <w:r w:rsidRPr="007D144D">
        <w:rPr>
          <w:rFonts w:ascii="Arial" w:hAnsi="Arial" w:cs="Arial"/>
          <w:sz w:val="20"/>
        </w:rPr>
        <w:t>(pridedamas atskiru priedu)</w:t>
      </w:r>
      <w:bookmarkEnd w:id="0"/>
    </w:p>
    <w:p w14:paraId="526F9FB8"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7 priedas. Tiekėjo deklaracija dėl atitikimo nacionalinio saugumo reikalavimams (pridedamas atskiru priedu)</w:t>
      </w:r>
    </w:p>
    <w:p w14:paraId="1F4F2C77"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3B6983CF" w14:textId="77777777" w:rsidR="005B713B" w:rsidRPr="007D144D" w:rsidRDefault="005B713B" w:rsidP="005B713B">
      <w:pPr>
        <w:pStyle w:val="Pagrindinistekstas"/>
        <w:ind w:firstLine="0"/>
        <w:contextualSpacing/>
        <w:rPr>
          <w:rFonts w:ascii="Arial" w:hAnsi="Arial" w:cs="Arial"/>
          <w:sz w:val="20"/>
        </w:rPr>
      </w:pPr>
      <w:bookmarkStart w:id="1" w:name="_Hlk188961044"/>
      <w:r w:rsidRPr="007D144D">
        <w:rPr>
          <w:rFonts w:ascii="Arial" w:hAnsi="Arial" w:cs="Arial"/>
          <w:sz w:val="20"/>
        </w:rPr>
        <w:t xml:space="preserve">9 priedas. Deklaracijos dėl sutikimo būti subtiekėju/ ūkio subjektu/ </w:t>
      </w:r>
      <w:proofErr w:type="spellStart"/>
      <w:r w:rsidRPr="007D144D">
        <w:rPr>
          <w:rFonts w:ascii="Arial" w:hAnsi="Arial" w:cs="Arial"/>
          <w:sz w:val="20"/>
        </w:rPr>
        <w:t>kvazisubtiekėju</w:t>
      </w:r>
      <w:proofErr w:type="spellEnd"/>
      <w:r w:rsidRPr="007D144D">
        <w:rPr>
          <w:rFonts w:ascii="Arial" w:hAnsi="Arial" w:cs="Arial"/>
          <w:sz w:val="20"/>
        </w:rPr>
        <w:t xml:space="preserve"> pavyzdinė forma (pridedama atskiru priedu)</w:t>
      </w:r>
    </w:p>
    <w:bookmarkEnd w:id="1"/>
    <w:p w14:paraId="59F266FA" w14:textId="77777777" w:rsidR="005B713B" w:rsidRPr="00471601" w:rsidRDefault="005B713B" w:rsidP="005B713B">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4365694D"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6870F531" w14:textId="77777777" w:rsidR="0018120F" w:rsidRPr="00471601" w:rsidRDefault="005B713B" w:rsidP="0018120F">
      <w:pPr>
        <w:pStyle w:val="Pagrindinistekstas"/>
        <w:ind w:firstLine="0"/>
        <w:contextualSpacing/>
        <w:rPr>
          <w:rFonts w:ascii="Arial" w:hAnsi="Arial" w:cs="Arial"/>
          <w:sz w:val="20"/>
        </w:rPr>
      </w:pPr>
      <w:r w:rsidRPr="00471601">
        <w:rPr>
          <w:rFonts w:ascii="Arial" w:hAnsi="Arial" w:cs="Arial"/>
          <w:sz w:val="20"/>
        </w:rPr>
        <w:t xml:space="preserve">12 priedas. </w:t>
      </w:r>
      <w:r w:rsidR="0018120F" w:rsidRPr="00471601">
        <w:rPr>
          <w:rFonts w:ascii="Arial" w:hAnsi="Arial" w:cs="Arial"/>
          <w:sz w:val="20"/>
        </w:rPr>
        <w:t>Pasiūlymų vertinimo kriterijai (pridedamas atskiru priedu)</w:t>
      </w:r>
    </w:p>
    <w:p w14:paraId="2F74610A"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13 priedas. Darbų sąrašo forma (pridedama atskiru priedu)</w:t>
      </w:r>
    </w:p>
    <w:p w14:paraId="1EBB99B2"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14 priedas. Specialistų sąrašas (pridedama atskiru priedu)</w:t>
      </w:r>
    </w:p>
    <w:p w14:paraId="1E040C12"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w:t>
      </w:r>
      <w:r>
        <w:rPr>
          <w:rFonts w:ascii="Arial" w:hAnsi="Arial" w:cs="Arial"/>
          <w:sz w:val="20"/>
        </w:rPr>
        <w:t>a</w:t>
      </w:r>
      <w:r w:rsidRPr="00471601">
        <w:rPr>
          <w:rFonts w:ascii="Arial" w:hAnsi="Arial" w:cs="Arial"/>
          <w:sz w:val="20"/>
        </w:rPr>
        <w:t xml:space="preserve"> atskiru priedu)</w:t>
      </w:r>
    </w:p>
    <w:p w14:paraId="1C4FD02E"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3CF22CAF"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31A9035A"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3BF25C00"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BC050B4"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7BE4E806"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17A617D5"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Pr>
          <w:rFonts w:ascii="Arial" w:hAnsi="Arial" w:cs="Arial"/>
          <w:sz w:val="20"/>
        </w:rPr>
        <w:t xml:space="preserve"> </w:t>
      </w:r>
      <w:r w:rsidRPr="00471601">
        <w:rPr>
          <w:rFonts w:ascii="Arial" w:hAnsi="Arial" w:cs="Arial"/>
          <w:sz w:val="20"/>
        </w:rPr>
        <w:t>atskiru priedu)</w:t>
      </w:r>
    </w:p>
    <w:p w14:paraId="311C4A1E" w14:textId="77777777" w:rsidR="0018120F" w:rsidRPr="00471601" w:rsidRDefault="005B713B" w:rsidP="0018120F">
      <w:pPr>
        <w:pStyle w:val="Pagrindinistekstas"/>
        <w:ind w:firstLine="0"/>
        <w:contextualSpacing/>
        <w:rPr>
          <w:rFonts w:ascii="Arial" w:hAnsi="Arial" w:cs="Arial"/>
          <w:sz w:val="20"/>
        </w:rPr>
      </w:pPr>
      <w:r w:rsidRPr="00471601">
        <w:rPr>
          <w:rFonts w:ascii="Arial" w:hAnsi="Arial" w:cs="Arial"/>
          <w:sz w:val="20"/>
        </w:rPr>
        <w:t xml:space="preserve">23 priedas.   </w:t>
      </w:r>
      <w:r w:rsidR="0018120F" w:rsidRPr="00471601">
        <w:rPr>
          <w:rFonts w:ascii="Arial" w:hAnsi="Arial" w:cs="Arial"/>
          <w:sz w:val="20"/>
        </w:rPr>
        <w:t>Avanso grąžinimo dokumentų formos (pridedama atskiru priedu)</w:t>
      </w:r>
    </w:p>
    <w:p w14:paraId="59ECFE59" w14:textId="25542A1B" w:rsidR="005B713B" w:rsidRPr="00471601" w:rsidRDefault="005B713B" w:rsidP="005B713B">
      <w:pPr>
        <w:pStyle w:val="Pagrindinistekstas"/>
        <w:ind w:firstLine="0"/>
        <w:contextualSpacing/>
        <w:rPr>
          <w:rFonts w:ascii="Arial" w:hAnsi="Arial" w:cs="Arial"/>
          <w:sz w:val="20"/>
        </w:rPr>
      </w:pPr>
    </w:p>
    <w:p w14:paraId="6F413A43" w14:textId="77777777" w:rsidR="005B713B" w:rsidRPr="00471601" w:rsidRDefault="005B713B" w:rsidP="005B713B">
      <w:pPr>
        <w:pStyle w:val="Pagrindinistekstas"/>
        <w:ind w:firstLine="0"/>
        <w:contextualSpacing/>
        <w:rPr>
          <w:rFonts w:ascii="Arial" w:hAnsi="Arial" w:cs="Arial"/>
          <w:color w:val="C00000"/>
          <w:sz w:val="20"/>
        </w:rPr>
      </w:pPr>
    </w:p>
    <w:p w14:paraId="1E4FD816" w14:textId="77777777" w:rsidR="00C0224B" w:rsidRPr="0004213E" w:rsidRDefault="00C0224B" w:rsidP="00542FF5">
      <w:pPr>
        <w:pStyle w:val="Pagrindinistekstas"/>
        <w:ind w:firstLine="0"/>
        <w:rPr>
          <w:rFonts w:ascii="Arial" w:hAnsi="Arial" w:cs="Arial"/>
          <w:sz w:val="8"/>
          <w:szCs w:val="8"/>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E0FC520" w14:textId="77777777" w:rsidR="001932AD" w:rsidRDefault="001932AD" w:rsidP="00F31248">
      <w:pPr>
        <w:pStyle w:val="Pagrindinistekstas"/>
        <w:ind w:firstLine="0"/>
        <w:rPr>
          <w:rFonts w:ascii="Arial" w:hAnsi="Arial" w:cs="Arial"/>
          <w:color w:val="C00000"/>
          <w:sz w:val="22"/>
          <w:szCs w:val="22"/>
        </w:rPr>
      </w:pPr>
    </w:p>
    <w:p w14:paraId="0D3392BA" w14:textId="77777777" w:rsidR="001932AD" w:rsidRDefault="001932AD" w:rsidP="00F31248">
      <w:pPr>
        <w:pStyle w:val="Pagrindinistekstas"/>
        <w:ind w:firstLine="0"/>
        <w:rPr>
          <w:rFonts w:ascii="Arial" w:hAnsi="Arial" w:cs="Arial"/>
          <w:color w:val="C00000"/>
          <w:sz w:val="22"/>
          <w:szCs w:val="22"/>
        </w:rPr>
      </w:pPr>
    </w:p>
    <w:p w14:paraId="5EABD299" w14:textId="77777777" w:rsidR="001932AD" w:rsidRDefault="001932AD" w:rsidP="00F31248">
      <w:pPr>
        <w:pStyle w:val="Pagrindinistekstas"/>
        <w:ind w:firstLine="0"/>
        <w:rPr>
          <w:rFonts w:ascii="Arial" w:hAnsi="Arial" w:cs="Arial"/>
          <w:color w:val="C00000"/>
          <w:sz w:val="22"/>
          <w:szCs w:val="22"/>
        </w:rPr>
      </w:pPr>
    </w:p>
    <w:p w14:paraId="23AF2CE0" w14:textId="77777777" w:rsidR="001932AD" w:rsidRDefault="001932AD" w:rsidP="00F31248">
      <w:pPr>
        <w:pStyle w:val="Pagrindinistekstas"/>
        <w:ind w:firstLine="0"/>
        <w:rPr>
          <w:rFonts w:ascii="Arial" w:hAnsi="Arial" w:cs="Arial"/>
          <w:color w:val="C00000"/>
          <w:sz w:val="22"/>
          <w:szCs w:val="22"/>
        </w:rPr>
      </w:pPr>
    </w:p>
    <w:p w14:paraId="05D77FD6" w14:textId="77777777" w:rsidR="001932AD" w:rsidRDefault="001932AD" w:rsidP="00F31248">
      <w:pPr>
        <w:pStyle w:val="Pagrindinistekstas"/>
        <w:ind w:firstLine="0"/>
        <w:rPr>
          <w:rFonts w:ascii="Arial" w:hAnsi="Arial" w:cs="Arial"/>
          <w:color w:val="C00000"/>
          <w:sz w:val="22"/>
          <w:szCs w:val="22"/>
        </w:rPr>
      </w:pPr>
    </w:p>
    <w:p w14:paraId="1128FB76" w14:textId="77777777" w:rsidR="001932AD" w:rsidRDefault="001932AD" w:rsidP="00F31248">
      <w:pPr>
        <w:pStyle w:val="Pagrindinistekstas"/>
        <w:ind w:firstLine="0"/>
        <w:rPr>
          <w:rFonts w:ascii="Arial" w:hAnsi="Arial" w:cs="Arial"/>
          <w:color w:val="C00000"/>
          <w:sz w:val="22"/>
          <w:szCs w:val="22"/>
        </w:rPr>
      </w:pPr>
    </w:p>
    <w:p w14:paraId="779609DA" w14:textId="77777777" w:rsidR="001932AD" w:rsidRDefault="001932AD" w:rsidP="00F31248">
      <w:pPr>
        <w:pStyle w:val="Pagrindinistekstas"/>
        <w:ind w:firstLine="0"/>
        <w:rPr>
          <w:rFonts w:ascii="Arial" w:hAnsi="Arial" w:cs="Arial"/>
          <w:color w:val="C00000"/>
          <w:sz w:val="22"/>
          <w:szCs w:val="22"/>
        </w:rPr>
      </w:pPr>
    </w:p>
    <w:p w14:paraId="229E49C5" w14:textId="77777777" w:rsidR="001932AD" w:rsidRDefault="001932AD" w:rsidP="00F31248">
      <w:pPr>
        <w:pStyle w:val="Pagrindinistekstas"/>
        <w:ind w:firstLine="0"/>
        <w:rPr>
          <w:rFonts w:ascii="Arial" w:hAnsi="Arial" w:cs="Arial"/>
          <w:color w:val="C00000"/>
          <w:sz w:val="22"/>
          <w:szCs w:val="22"/>
        </w:rPr>
      </w:pPr>
    </w:p>
    <w:p w14:paraId="40D0891B" w14:textId="77777777" w:rsidR="001932AD" w:rsidRDefault="001932AD" w:rsidP="00F31248">
      <w:pPr>
        <w:pStyle w:val="Pagrindinistekstas"/>
        <w:ind w:firstLine="0"/>
        <w:rPr>
          <w:rFonts w:ascii="Arial" w:hAnsi="Arial" w:cs="Arial"/>
          <w:color w:val="C00000"/>
          <w:sz w:val="22"/>
          <w:szCs w:val="22"/>
        </w:rPr>
      </w:pPr>
    </w:p>
    <w:p w14:paraId="01A05A0F" w14:textId="77777777" w:rsidR="001932AD" w:rsidRDefault="001932AD" w:rsidP="00F31248">
      <w:pPr>
        <w:pStyle w:val="Pagrindinistekstas"/>
        <w:ind w:firstLine="0"/>
        <w:rPr>
          <w:rFonts w:ascii="Arial" w:hAnsi="Arial" w:cs="Arial"/>
          <w:color w:val="C00000"/>
          <w:sz w:val="22"/>
          <w:szCs w:val="22"/>
        </w:rPr>
      </w:pPr>
    </w:p>
    <w:p w14:paraId="7719874F" w14:textId="77777777" w:rsidR="001932AD" w:rsidRDefault="001932AD" w:rsidP="00F31248">
      <w:pPr>
        <w:pStyle w:val="Pagrindinistekstas"/>
        <w:ind w:firstLine="0"/>
        <w:rPr>
          <w:rFonts w:ascii="Arial" w:hAnsi="Arial" w:cs="Arial"/>
          <w:color w:val="C00000"/>
          <w:sz w:val="22"/>
          <w:szCs w:val="22"/>
        </w:rPr>
      </w:pPr>
    </w:p>
    <w:p w14:paraId="391F1C1D" w14:textId="77777777" w:rsidR="001932AD" w:rsidRDefault="001932AD"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2F89A0F5" w14:textId="77777777" w:rsidR="001932AD" w:rsidRDefault="001932AD" w:rsidP="00F31248">
      <w:pPr>
        <w:pStyle w:val="Pagrindinistekstas"/>
        <w:ind w:firstLine="0"/>
        <w:rPr>
          <w:rFonts w:ascii="Arial" w:hAnsi="Arial" w:cs="Arial"/>
          <w:color w:val="C00000"/>
          <w:sz w:val="22"/>
          <w:szCs w:val="22"/>
        </w:rPr>
      </w:pPr>
    </w:p>
    <w:p w14:paraId="2521E720" w14:textId="77777777" w:rsidR="001932AD" w:rsidRDefault="001932AD" w:rsidP="00F31248">
      <w:pPr>
        <w:pStyle w:val="Pagrindinistekstas"/>
        <w:ind w:firstLine="0"/>
        <w:rPr>
          <w:rFonts w:ascii="Arial" w:hAnsi="Arial" w:cs="Arial"/>
          <w:color w:val="C00000"/>
          <w:sz w:val="22"/>
          <w:szCs w:val="22"/>
        </w:rPr>
      </w:pPr>
    </w:p>
    <w:p w14:paraId="15F884DF" w14:textId="77777777" w:rsidR="001932AD" w:rsidRDefault="001932AD" w:rsidP="00F31248">
      <w:pPr>
        <w:pStyle w:val="Pagrindinistekstas"/>
        <w:ind w:firstLine="0"/>
        <w:rPr>
          <w:rFonts w:ascii="Arial" w:hAnsi="Arial" w:cs="Arial"/>
          <w:color w:val="C00000"/>
          <w:sz w:val="22"/>
          <w:szCs w:val="22"/>
        </w:rPr>
      </w:pPr>
    </w:p>
    <w:p w14:paraId="0C4C3007" w14:textId="77777777" w:rsidR="001932AD" w:rsidRDefault="001932AD" w:rsidP="00F31248">
      <w:pPr>
        <w:pStyle w:val="Pagrindinistekstas"/>
        <w:ind w:firstLine="0"/>
        <w:rPr>
          <w:rFonts w:ascii="Arial" w:hAnsi="Arial" w:cs="Arial"/>
          <w:color w:val="C00000"/>
          <w:sz w:val="22"/>
          <w:szCs w:val="22"/>
        </w:rPr>
      </w:pPr>
    </w:p>
    <w:p w14:paraId="33F2DD47" w14:textId="77777777" w:rsidR="001932AD" w:rsidRDefault="001932AD" w:rsidP="00F31248">
      <w:pPr>
        <w:pStyle w:val="Pagrindinistekstas"/>
        <w:ind w:firstLine="0"/>
        <w:rPr>
          <w:rFonts w:ascii="Arial" w:hAnsi="Arial" w:cs="Arial"/>
          <w:color w:val="C00000"/>
          <w:sz w:val="22"/>
          <w:szCs w:val="22"/>
        </w:rPr>
      </w:pPr>
    </w:p>
    <w:p w14:paraId="688FCC78" w14:textId="77777777" w:rsidR="001932AD" w:rsidRDefault="001932AD" w:rsidP="00F31248">
      <w:pPr>
        <w:pStyle w:val="Pagrindinistekstas"/>
        <w:ind w:firstLine="0"/>
        <w:rPr>
          <w:rFonts w:ascii="Arial" w:hAnsi="Arial" w:cs="Arial"/>
          <w:color w:val="C00000"/>
          <w:sz w:val="22"/>
          <w:szCs w:val="22"/>
        </w:rPr>
      </w:pPr>
    </w:p>
    <w:p w14:paraId="04CA4371" w14:textId="77777777" w:rsidR="001932AD" w:rsidRDefault="001932AD"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4"/>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20"/>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20"/>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2"/>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7"/>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3EA7360B" w14:textId="77777777" w:rsidR="001932AD" w:rsidRPr="001932AD" w:rsidRDefault="001932AD" w:rsidP="001932AD">
      <w:pPr>
        <w:jc w:val="center"/>
        <w:rPr>
          <w:rFonts w:ascii="Arial" w:hAnsi="Arial" w:cs="Arial"/>
          <w:b/>
          <w:sz w:val="22"/>
          <w:szCs w:val="22"/>
        </w:rPr>
      </w:pPr>
      <w:r w:rsidRPr="001932AD">
        <w:rPr>
          <w:rFonts w:ascii="Arial" w:hAnsi="Arial" w:cs="Arial"/>
          <w:b/>
          <w:sz w:val="22"/>
          <w:szCs w:val="22"/>
        </w:rPr>
        <w:t>Techninė dokumentacija teikiama atskiru (suarchyvuotu) failu.</w:t>
      </w:r>
    </w:p>
    <w:p w14:paraId="2FD107F5" w14:textId="77777777" w:rsidR="001932AD" w:rsidRPr="001932AD" w:rsidRDefault="001932AD" w:rsidP="001932AD">
      <w:pPr>
        <w:jc w:val="center"/>
        <w:rPr>
          <w:rFonts w:ascii="Arial" w:hAnsi="Arial" w:cs="Arial"/>
          <w:b/>
          <w:sz w:val="22"/>
          <w:szCs w:val="22"/>
        </w:rPr>
      </w:pPr>
    </w:p>
    <w:p w14:paraId="012B122E" w14:textId="77777777" w:rsidR="001932AD" w:rsidRPr="001932AD" w:rsidRDefault="001932AD" w:rsidP="001932AD">
      <w:pPr>
        <w:jc w:val="center"/>
        <w:rPr>
          <w:rFonts w:ascii="Arial" w:hAnsi="Arial" w:cs="Arial"/>
          <w:b/>
          <w:sz w:val="22"/>
          <w:szCs w:val="22"/>
        </w:rPr>
      </w:pPr>
    </w:p>
    <w:p w14:paraId="6C652FD2" w14:textId="675DE11C" w:rsidR="001932AD" w:rsidRPr="001932AD" w:rsidRDefault="001932AD" w:rsidP="001932AD">
      <w:pPr>
        <w:jc w:val="center"/>
        <w:rPr>
          <w:rFonts w:ascii="Arial" w:hAnsi="Arial" w:cs="Arial"/>
          <w:b/>
          <w:sz w:val="22"/>
          <w:szCs w:val="22"/>
        </w:rPr>
      </w:pPr>
      <w:r w:rsidRPr="001932AD">
        <w:rPr>
          <w:rFonts w:ascii="Arial" w:hAnsi="Arial" w:cs="Arial"/>
          <w:b/>
          <w:sz w:val="22"/>
          <w:szCs w:val="22"/>
        </w:rPr>
        <w:t xml:space="preserve">4 </w:t>
      </w:r>
      <w:proofErr w:type="spellStart"/>
      <w:r w:rsidRPr="001932AD">
        <w:rPr>
          <w:rFonts w:ascii="Arial" w:hAnsi="Arial" w:cs="Arial"/>
          <w:b/>
          <w:sz w:val="22"/>
          <w:szCs w:val="22"/>
        </w:rPr>
        <w:t>priedas_Techninė</w:t>
      </w:r>
      <w:proofErr w:type="spellEnd"/>
      <w:r w:rsidRPr="001932AD">
        <w:rPr>
          <w:rFonts w:ascii="Arial" w:hAnsi="Arial" w:cs="Arial"/>
          <w:b/>
          <w:sz w:val="22"/>
          <w:szCs w:val="22"/>
        </w:rPr>
        <w:t xml:space="preserve"> dokumentacija_</w:t>
      </w:r>
      <w:r>
        <w:rPr>
          <w:rFonts w:ascii="Arial" w:hAnsi="Arial" w:cs="Arial"/>
          <w:b/>
          <w:sz w:val="22"/>
          <w:szCs w:val="22"/>
        </w:rPr>
        <w:t>218</w:t>
      </w:r>
      <w:r w:rsidRPr="001932AD">
        <w:rPr>
          <w:rFonts w:ascii="Arial" w:hAnsi="Arial" w:cs="Arial"/>
          <w:b/>
          <w:sz w:val="22"/>
          <w:szCs w:val="22"/>
        </w:rPr>
        <w:t>_1</w:t>
      </w:r>
      <w:r>
        <w:rPr>
          <w:rFonts w:ascii="Arial" w:hAnsi="Arial" w:cs="Arial"/>
          <w:b/>
          <w:sz w:val="22"/>
          <w:szCs w:val="22"/>
        </w:rPr>
        <w:t>3</w:t>
      </w:r>
      <w:r w:rsidRPr="001932AD">
        <w:rPr>
          <w:rFonts w:ascii="Arial" w:hAnsi="Arial" w:cs="Arial"/>
          <w:b/>
          <w:sz w:val="22"/>
          <w:szCs w:val="22"/>
        </w:rPr>
        <w:t xml:space="preserve"> </w:t>
      </w:r>
      <w:r>
        <w:rPr>
          <w:rFonts w:ascii="Arial" w:hAnsi="Arial" w:cs="Arial"/>
          <w:b/>
          <w:sz w:val="22"/>
          <w:szCs w:val="22"/>
        </w:rPr>
        <w:t>25</w:t>
      </w:r>
      <w:r w:rsidRPr="001932AD">
        <w:rPr>
          <w:rFonts w:ascii="Arial" w:hAnsi="Arial" w:cs="Arial"/>
          <w:b/>
          <w:sz w:val="22"/>
          <w:szCs w:val="22"/>
        </w:rPr>
        <w:t>_1</w:t>
      </w:r>
      <w:r>
        <w:rPr>
          <w:rFonts w:ascii="Arial" w:hAnsi="Arial" w:cs="Arial"/>
          <w:b/>
          <w:sz w:val="22"/>
          <w:szCs w:val="22"/>
        </w:rPr>
        <w:t>4</w:t>
      </w:r>
      <w:r w:rsidRPr="001932AD">
        <w:rPr>
          <w:rFonts w:ascii="Arial" w:hAnsi="Arial" w:cs="Arial"/>
          <w:b/>
          <w:sz w:val="22"/>
          <w:szCs w:val="22"/>
        </w:rPr>
        <w:t xml:space="preserve"> 1 km.zip</w:t>
      </w:r>
    </w:p>
    <w:p w14:paraId="00E88594" w14:textId="77777777" w:rsidR="001932AD" w:rsidRPr="001932AD" w:rsidRDefault="001932AD" w:rsidP="001932AD">
      <w:pPr>
        <w:jc w:val="center"/>
        <w:rPr>
          <w:rFonts w:ascii="Arial" w:hAnsi="Arial" w:cs="Arial"/>
          <w:b/>
          <w:sz w:val="22"/>
          <w:szCs w:val="22"/>
        </w:rPr>
      </w:pPr>
    </w:p>
    <w:p w14:paraId="73592833" w14:textId="77777777" w:rsidR="001932AD" w:rsidRPr="001932AD" w:rsidRDefault="001932AD" w:rsidP="001932AD">
      <w:pPr>
        <w:jc w:val="center"/>
        <w:rPr>
          <w:rFonts w:ascii="Arial" w:hAnsi="Arial" w:cs="Arial"/>
          <w:b/>
          <w:i/>
          <w:sz w:val="22"/>
          <w:szCs w:val="22"/>
        </w:rPr>
      </w:pPr>
      <w:r w:rsidRPr="001932AD">
        <w:rPr>
          <w:rFonts w:ascii="Arial" w:hAnsi="Arial" w:cs="Arial"/>
          <w:sz w:val="22"/>
          <w:szCs w:val="22"/>
        </w:rPr>
        <w:t>Dokumentai skelbiami viešai CVP IS priemonėmis kartu su kitais pirkimo dokumentais.</w:t>
      </w:r>
    </w:p>
    <w:p w14:paraId="3E681787" w14:textId="77777777" w:rsidR="001932AD" w:rsidRPr="001932AD" w:rsidRDefault="001932AD" w:rsidP="001932AD">
      <w:pPr>
        <w:jc w:val="center"/>
        <w:rPr>
          <w:rFonts w:ascii="Arial" w:hAnsi="Arial" w:cs="Arial"/>
          <w:sz w:val="22"/>
          <w:szCs w:val="22"/>
        </w:rPr>
      </w:pPr>
    </w:p>
    <w:p w14:paraId="3A5B63BF" w14:textId="77777777" w:rsidR="001932AD" w:rsidRPr="001932AD" w:rsidRDefault="001932AD" w:rsidP="001932AD">
      <w:pPr>
        <w:rPr>
          <w:rFonts w:ascii="Arial" w:hAnsi="Arial" w:cs="Arial"/>
          <w:sz w:val="22"/>
          <w:szCs w:val="22"/>
        </w:rPr>
      </w:pPr>
      <w:r w:rsidRPr="001932AD">
        <w:rPr>
          <w:rFonts w:ascii="Arial" w:hAnsi="Arial" w:cs="Arial"/>
          <w:sz w:val="22"/>
          <w:szCs w:val="22"/>
        </w:rPr>
        <w:t xml:space="preserve">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F0E57B9" w14:textId="77777777" w:rsidR="001932AD" w:rsidRPr="001932AD" w:rsidRDefault="001932AD" w:rsidP="001932AD">
      <w:pPr>
        <w:jc w:val="center"/>
        <w:rPr>
          <w:rFonts w:ascii="Arial" w:hAnsi="Arial" w:cs="Arial"/>
          <w:sz w:val="22"/>
          <w:szCs w:val="22"/>
        </w:rPr>
      </w:pPr>
    </w:p>
    <w:p w14:paraId="44483D08" w14:textId="77777777" w:rsidR="001932AD" w:rsidRPr="001932AD" w:rsidRDefault="001932AD" w:rsidP="001932AD">
      <w:pPr>
        <w:ind w:firstLine="567"/>
        <w:rPr>
          <w:rFonts w:ascii="Arial" w:hAnsi="Arial" w:cs="Arial"/>
          <w:sz w:val="22"/>
          <w:szCs w:val="22"/>
        </w:rPr>
      </w:pPr>
      <w:r w:rsidRPr="001932AD">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25A3A2B" w14:textId="77777777" w:rsidR="001932AD" w:rsidRPr="001932AD" w:rsidRDefault="001932AD" w:rsidP="001932AD">
      <w:pPr>
        <w:ind w:firstLine="567"/>
        <w:rPr>
          <w:rFonts w:ascii="Arial" w:hAnsi="Arial" w:cs="Arial"/>
          <w:sz w:val="22"/>
          <w:szCs w:val="22"/>
        </w:rPr>
      </w:pPr>
    </w:p>
    <w:p w14:paraId="7A764A6D" w14:textId="77777777" w:rsidR="001932AD" w:rsidRPr="001932AD" w:rsidRDefault="001932AD" w:rsidP="001932AD">
      <w:pPr>
        <w:ind w:firstLine="567"/>
        <w:rPr>
          <w:rFonts w:ascii="Arial" w:hAnsi="Arial" w:cs="Arial"/>
          <w:sz w:val="22"/>
          <w:szCs w:val="22"/>
        </w:rPr>
      </w:pPr>
      <w:r w:rsidRPr="001932AD">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Šis teisės aktas galioja nuo 2025-06-02 ir taip pat turės būti taikytinas šio viešojo pirkimo darbų atlikimo metu.</w:t>
      </w:r>
    </w:p>
    <w:p w14:paraId="27122A64" w14:textId="77777777" w:rsidR="001932AD" w:rsidRPr="001932AD" w:rsidRDefault="001932AD" w:rsidP="001932AD">
      <w:pPr>
        <w:jc w:val="center"/>
        <w:rPr>
          <w:rFonts w:ascii="Arial" w:hAnsi="Arial" w:cs="Arial"/>
          <w:sz w:val="22"/>
          <w:szCs w:val="22"/>
        </w:rPr>
      </w:pPr>
    </w:p>
    <w:p w14:paraId="7EF0FC4A" w14:textId="77777777" w:rsidR="001932AD" w:rsidRPr="001932AD" w:rsidRDefault="001932AD" w:rsidP="001932AD">
      <w:pPr>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3F33" w14:textId="77777777" w:rsidR="005654C2" w:rsidRDefault="005654C2" w:rsidP="0075209B">
      <w:r>
        <w:separator/>
      </w:r>
    </w:p>
  </w:endnote>
  <w:endnote w:type="continuationSeparator" w:id="0">
    <w:p w14:paraId="4450ECC8" w14:textId="77777777" w:rsidR="005654C2" w:rsidRDefault="005654C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C0CD872" w:rsidR="003A3665" w:rsidRPr="003A3665" w:rsidRDefault="4E249768" w:rsidP="4E249768">
    <w:pPr>
      <w:pStyle w:val="Porat"/>
      <w:rPr>
        <w:rFonts w:ascii="Arial" w:hAnsi="Arial" w:cs="Arial"/>
        <w:i/>
        <w:iCs/>
        <w:sz w:val="16"/>
        <w:szCs w:val="16"/>
      </w:rPr>
    </w:pPr>
    <w:r w:rsidRPr="4E249768">
      <w:rPr>
        <w:rFonts w:ascii="Arial" w:hAnsi="Arial" w:cs="Arial"/>
        <w:i/>
        <w:iCs/>
        <w:sz w:val="16"/>
        <w:szCs w:val="16"/>
      </w:rPr>
      <w:t>SPS v3_20251014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BAD6" w14:textId="77777777" w:rsidR="005654C2" w:rsidRDefault="005654C2" w:rsidP="0075209B">
      <w:r>
        <w:separator/>
      </w:r>
    </w:p>
  </w:footnote>
  <w:footnote w:type="continuationSeparator" w:id="0">
    <w:p w14:paraId="142AB41B" w14:textId="77777777" w:rsidR="005654C2" w:rsidRDefault="005654C2"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4"/>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4"/>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5"/>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5"/>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F336"/>
    <w:multiLevelType w:val="hybridMultilevel"/>
    <w:tmpl w:val="52BA0CAE"/>
    <w:lvl w:ilvl="0" w:tplc="F2320B88">
      <w:start w:val="1"/>
      <w:numFmt w:val="decimal"/>
      <w:lvlText w:val="%1."/>
      <w:lvlJc w:val="left"/>
      <w:pPr>
        <w:ind w:left="720" w:hanging="360"/>
      </w:pPr>
      <w:rPr>
        <w:rFonts w:ascii="Arial" w:hAnsi="Arial" w:hint="default"/>
      </w:rPr>
    </w:lvl>
    <w:lvl w:ilvl="1" w:tplc="AA726548">
      <w:start w:val="1"/>
      <w:numFmt w:val="lowerLetter"/>
      <w:lvlText w:val="%2."/>
      <w:lvlJc w:val="left"/>
      <w:pPr>
        <w:ind w:left="1440" w:hanging="360"/>
      </w:pPr>
    </w:lvl>
    <w:lvl w:ilvl="2" w:tplc="095C7844">
      <w:start w:val="1"/>
      <w:numFmt w:val="lowerRoman"/>
      <w:lvlText w:val="%3."/>
      <w:lvlJc w:val="right"/>
      <w:pPr>
        <w:ind w:left="2160" w:hanging="180"/>
      </w:pPr>
    </w:lvl>
    <w:lvl w:ilvl="3" w:tplc="6A2EC76A">
      <w:start w:val="1"/>
      <w:numFmt w:val="decimal"/>
      <w:lvlText w:val="%4."/>
      <w:lvlJc w:val="left"/>
      <w:pPr>
        <w:ind w:left="2880" w:hanging="360"/>
      </w:pPr>
    </w:lvl>
    <w:lvl w:ilvl="4" w:tplc="C93EC6C2">
      <w:start w:val="1"/>
      <w:numFmt w:val="lowerLetter"/>
      <w:lvlText w:val="%5."/>
      <w:lvlJc w:val="left"/>
      <w:pPr>
        <w:ind w:left="3600" w:hanging="360"/>
      </w:pPr>
    </w:lvl>
    <w:lvl w:ilvl="5" w:tplc="90AEECC6">
      <w:start w:val="1"/>
      <w:numFmt w:val="lowerRoman"/>
      <w:lvlText w:val="%6."/>
      <w:lvlJc w:val="right"/>
      <w:pPr>
        <w:ind w:left="4320" w:hanging="180"/>
      </w:pPr>
    </w:lvl>
    <w:lvl w:ilvl="6" w:tplc="F0FA6814">
      <w:start w:val="1"/>
      <w:numFmt w:val="decimal"/>
      <w:lvlText w:val="%7."/>
      <w:lvlJc w:val="left"/>
      <w:pPr>
        <w:ind w:left="5040" w:hanging="360"/>
      </w:pPr>
    </w:lvl>
    <w:lvl w:ilvl="7" w:tplc="2AAA24EA">
      <w:start w:val="1"/>
      <w:numFmt w:val="lowerLetter"/>
      <w:lvlText w:val="%8."/>
      <w:lvlJc w:val="left"/>
      <w:pPr>
        <w:ind w:left="5760" w:hanging="360"/>
      </w:pPr>
    </w:lvl>
    <w:lvl w:ilvl="8" w:tplc="B2D4E904">
      <w:start w:val="1"/>
      <w:numFmt w:val="lowerRoman"/>
      <w:lvlText w:val="%9."/>
      <w:lvlJc w:val="right"/>
      <w:pPr>
        <w:ind w:left="6480" w:hanging="180"/>
      </w:pPr>
    </w:lvl>
  </w:abstractNum>
  <w:abstractNum w:abstractNumId="3"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0778376">
    <w:abstractNumId w:val="2"/>
  </w:num>
  <w:num w:numId="2" w16cid:durableId="1095174307">
    <w:abstractNumId w:val="3"/>
  </w:num>
  <w:num w:numId="3" w16cid:durableId="1591770366">
    <w:abstractNumId w:val="9"/>
  </w:num>
  <w:num w:numId="4" w16cid:durableId="449669383">
    <w:abstractNumId w:val="14"/>
  </w:num>
  <w:num w:numId="5" w16cid:durableId="1681542963">
    <w:abstractNumId w:val="4"/>
  </w:num>
  <w:num w:numId="6" w16cid:durableId="2021657991">
    <w:abstractNumId w:val="7"/>
  </w:num>
  <w:num w:numId="7" w16cid:durableId="132866609">
    <w:abstractNumId w:val="15"/>
  </w:num>
  <w:num w:numId="8" w16cid:durableId="408162091">
    <w:abstractNumId w:val="26"/>
  </w:num>
  <w:num w:numId="9" w16cid:durableId="634990135">
    <w:abstractNumId w:val="27"/>
  </w:num>
  <w:num w:numId="10" w16cid:durableId="819346757">
    <w:abstractNumId w:val="13"/>
  </w:num>
  <w:num w:numId="11" w16cid:durableId="625156943">
    <w:abstractNumId w:val="0"/>
  </w:num>
  <w:num w:numId="12" w16cid:durableId="776876079">
    <w:abstractNumId w:val="8"/>
  </w:num>
  <w:num w:numId="13" w16cid:durableId="993022486">
    <w:abstractNumId w:val="11"/>
  </w:num>
  <w:num w:numId="14" w16cid:durableId="1349021203">
    <w:abstractNumId w:val="12"/>
  </w:num>
  <w:num w:numId="15" w16cid:durableId="1859735600">
    <w:abstractNumId w:val="18"/>
  </w:num>
  <w:num w:numId="16" w16cid:durableId="1308589039">
    <w:abstractNumId w:val="6"/>
  </w:num>
  <w:num w:numId="17" w16cid:durableId="1482305889">
    <w:abstractNumId w:val="23"/>
  </w:num>
  <w:num w:numId="18" w16cid:durableId="152256294">
    <w:abstractNumId w:val="17"/>
  </w:num>
  <w:num w:numId="19" w16cid:durableId="1516917841">
    <w:abstractNumId w:val="10"/>
  </w:num>
  <w:num w:numId="20" w16cid:durableId="2105684055">
    <w:abstractNumId w:val="21"/>
  </w:num>
  <w:num w:numId="21" w16cid:durableId="371005059">
    <w:abstractNumId w:val="19"/>
  </w:num>
  <w:num w:numId="22" w16cid:durableId="1789858266">
    <w:abstractNumId w:val="25"/>
  </w:num>
  <w:num w:numId="23" w16cid:durableId="494614562">
    <w:abstractNumId w:val="20"/>
  </w:num>
  <w:num w:numId="24" w16cid:durableId="1473055655">
    <w:abstractNumId w:val="24"/>
  </w:num>
  <w:num w:numId="25" w16cid:durableId="510532351">
    <w:abstractNumId w:val="1"/>
  </w:num>
  <w:num w:numId="26"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737013">
    <w:abstractNumId w:val="28"/>
  </w:num>
  <w:num w:numId="28" w16cid:durableId="98263197">
    <w:abstractNumId w:val="22"/>
  </w:num>
  <w:num w:numId="29" w16cid:durableId="59142728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2BD3"/>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9E2"/>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20F"/>
    <w:rsid w:val="00181894"/>
    <w:rsid w:val="001819BD"/>
    <w:rsid w:val="001843DC"/>
    <w:rsid w:val="00186336"/>
    <w:rsid w:val="00190A25"/>
    <w:rsid w:val="00191175"/>
    <w:rsid w:val="00191318"/>
    <w:rsid w:val="00191525"/>
    <w:rsid w:val="00193202"/>
    <w:rsid w:val="001932AD"/>
    <w:rsid w:val="0019443C"/>
    <w:rsid w:val="0019544D"/>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5DA"/>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612"/>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475"/>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7C5"/>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2EBA"/>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5D"/>
    <w:rsid w:val="003A67EB"/>
    <w:rsid w:val="003A6E67"/>
    <w:rsid w:val="003A6FB7"/>
    <w:rsid w:val="003B0CE1"/>
    <w:rsid w:val="003B1421"/>
    <w:rsid w:val="003B26D6"/>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658"/>
    <w:rsid w:val="00460F1E"/>
    <w:rsid w:val="004621A8"/>
    <w:rsid w:val="0046427C"/>
    <w:rsid w:val="0046438F"/>
    <w:rsid w:val="00464901"/>
    <w:rsid w:val="00465EA4"/>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3FF"/>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0ECE"/>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1DD1"/>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13B"/>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99E"/>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4C0"/>
    <w:rsid w:val="00756D81"/>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37C84"/>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13"/>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84E"/>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2DCF"/>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13C"/>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29F"/>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8C"/>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3C9"/>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6BFB"/>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0C76"/>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32CC"/>
    <w:rsid w:val="00CA3863"/>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3277"/>
    <w:rsid w:val="00CC4609"/>
    <w:rsid w:val="00CC58A2"/>
    <w:rsid w:val="00CC5A90"/>
    <w:rsid w:val="00CC7086"/>
    <w:rsid w:val="00CC775B"/>
    <w:rsid w:val="00CC7F90"/>
    <w:rsid w:val="00CD05E8"/>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2B4E"/>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3B64"/>
    <w:rsid w:val="00D75609"/>
    <w:rsid w:val="00D756B5"/>
    <w:rsid w:val="00D75DDA"/>
    <w:rsid w:val="00D77779"/>
    <w:rsid w:val="00D80118"/>
    <w:rsid w:val="00D81E01"/>
    <w:rsid w:val="00D82033"/>
    <w:rsid w:val="00D82595"/>
    <w:rsid w:val="00D84749"/>
    <w:rsid w:val="00D84AA0"/>
    <w:rsid w:val="00D85251"/>
    <w:rsid w:val="00D85ACA"/>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0E31"/>
    <w:rsid w:val="00DB20C0"/>
    <w:rsid w:val="00DB2105"/>
    <w:rsid w:val="00DB45BB"/>
    <w:rsid w:val="00DB471C"/>
    <w:rsid w:val="00DB5119"/>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2CD"/>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55E"/>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18F0"/>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0E7"/>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69CE"/>
    <w:rsid w:val="00ED7E7D"/>
    <w:rsid w:val="00EE0902"/>
    <w:rsid w:val="00EE183A"/>
    <w:rsid w:val="00EE1A77"/>
    <w:rsid w:val="00EE252A"/>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29E3"/>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366E20B"/>
    <w:rsid w:val="06C8D92A"/>
    <w:rsid w:val="264C9FF8"/>
    <w:rsid w:val="45C31C21"/>
    <w:rsid w:val="4AA71B2E"/>
    <w:rsid w:val="4E249768"/>
    <w:rsid w:val="63D9CE05"/>
    <w:rsid w:val="78217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3"/>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1F2612"/>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1729"/>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22B4E"/>
    <w:rsid w:val="00D52390"/>
    <w:rsid w:val="00D54F47"/>
    <w:rsid w:val="00D56EFB"/>
    <w:rsid w:val="00D63366"/>
    <w:rsid w:val="00D65316"/>
    <w:rsid w:val="00D74586"/>
    <w:rsid w:val="00D81F66"/>
    <w:rsid w:val="00D84AA0"/>
    <w:rsid w:val="00DE260C"/>
    <w:rsid w:val="00DF254E"/>
    <w:rsid w:val="00DF762E"/>
    <w:rsid w:val="00E024CB"/>
    <w:rsid w:val="00E07382"/>
    <w:rsid w:val="00E1655E"/>
    <w:rsid w:val="00E17036"/>
    <w:rsid w:val="00E354ED"/>
    <w:rsid w:val="00E370CA"/>
    <w:rsid w:val="00E47F17"/>
    <w:rsid w:val="00E55189"/>
    <w:rsid w:val="00E84BE0"/>
    <w:rsid w:val="00E8545D"/>
    <w:rsid w:val="00E9149F"/>
    <w:rsid w:val="00EB0E25"/>
    <w:rsid w:val="00EB7109"/>
    <w:rsid w:val="00EC00E7"/>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c34f1626e414ebc972b6d78eb7222fdf">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91cd589555d6111ea60a5c0cd305bbf2"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infopath/2007/PartnerControls"/>
    <ds:schemaRef ds:uri="8d667095-2462-4b9d-ac99-fb7dcc1d1e30"/>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483828b8-123c-4286-9af1-8c814e0ee5a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AA594C4C-B77C-4901-909C-70471C49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30295</Words>
  <Characters>17269</Characters>
  <Application>Microsoft Office Word</Application>
  <DocSecurity>0</DocSecurity>
  <Lines>143</Lines>
  <Paragraphs>94</Paragraphs>
  <ScaleCrop>false</ScaleCrop>
  <Company/>
  <LinksUpToDate>false</LinksUpToDate>
  <CharactersWithSpaces>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42</cp:revision>
  <cp:lastPrinted>2019-05-27T13:27:00Z</cp:lastPrinted>
  <dcterms:created xsi:type="dcterms:W3CDTF">2026-05-21T08:10:00Z</dcterms:created>
  <dcterms:modified xsi:type="dcterms:W3CDTF">2026-05-22T09:09:00Z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