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2AAAF3FA"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w:t>
      </w:r>
      <w:r w:rsidR="002C7BEE">
        <w:rPr>
          <w:rFonts w:ascii="Times New Roman" w:eastAsia="Times New Roman" w:hAnsi="Times New Roman" w:cs="Times New Roman"/>
          <w:bCs/>
          <w:sz w:val="24"/>
          <w:szCs w:val="24"/>
        </w:rPr>
        <w:t>0</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4EFF307B"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15273FE1" w:rsidR="00C90B2E" w:rsidRPr="00844C01" w:rsidRDefault="00AD2817" w:rsidP="00DB20A8">
            <w:pPr>
              <w:spacing w:after="0" w:line="240" w:lineRule="auto"/>
              <w:jc w:val="both"/>
              <w:rPr>
                <w:rFonts w:ascii="Times New Roman" w:eastAsia="Times" w:hAnsi="Times New Roman" w:cs="Times New Roman"/>
                <w:b/>
                <w:color w:val="000000" w:themeColor="text1"/>
                <w:sz w:val="24"/>
                <w:szCs w:val="24"/>
              </w:rPr>
            </w:pPr>
            <w:r>
              <w:rPr>
                <w:rFonts w:ascii="Times New Roman" w:eastAsia="Times" w:hAnsi="Times New Roman" w:cs="Times New Roman"/>
                <w:b/>
                <w:color w:val="000000" w:themeColor="text1"/>
                <w:sz w:val="24"/>
                <w:szCs w:val="24"/>
              </w:rPr>
              <w:t xml:space="preserve">Tiekėjas ar </w:t>
            </w:r>
            <w:r w:rsidR="00C96FF9">
              <w:rPr>
                <w:rFonts w:ascii="Times New Roman" w:eastAsia="Times" w:hAnsi="Times New Roman" w:cs="Times New Roman"/>
                <w:b/>
                <w:color w:val="000000" w:themeColor="text1"/>
                <w:sz w:val="24"/>
                <w:szCs w:val="24"/>
              </w:rPr>
              <w:t>jo s</w:t>
            </w:r>
            <w:r w:rsidR="00C90B2E" w:rsidRPr="00844C01">
              <w:rPr>
                <w:rFonts w:ascii="Times New Roman" w:eastAsia="Times" w:hAnsi="Times New Roman" w:cs="Times New Roman"/>
                <w:b/>
                <w:color w:val="000000" w:themeColor="text1"/>
                <w:sz w:val="24"/>
                <w:szCs w:val="24"/>
              </w:rPr>
              <w:t>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24585538" w:rsidR="00C90B2E" w:rsidRPr="00AD2817" w:rsidRDefault="00CE3822" w:rsidP="007428DF">
            <w:pPr>
              <w:spacing w:line="240" w:lineRule="auto"/>
              <w:jc w:val="both"/>
              <w:rPr>
                <w:rFonts w:ascii="Times New Roman" w:eastAsia="Calibri" w:hAnsi="Times New Roman" w:cs="Times New Roman"/>
                <w:sz w:val="24"/>
                <w:szCs w:val="24"/>
              </w:rPr>
            </w:pPr>
            <w:r w:rsidRPr="00AD2817">
              <w:rPr>
                <w:rFonts w:ascii="Times New Roman" w:eastAsia="Calibri" w:hAnsi="Times New Roman" w:cs="Times New Roman"/>
                <w:sz w:val="24"/>
                <w:szCs w:val="24"/>
              </w:rPr>
              <w:t>turėti teisę teikti švietimo įstaigų (išskyrus aukštąsias mokyklas) vadovo mentorystės paslaugas</w:t>
            </w:r>
            <w:r w:rsidR="00FC4923">
              <w:rPr>
                <w:rStyle w:val="Puslapioinaosnuoroda"/>
                <w:rFonts w:ascii="Times New Roman" w:eastAsia="Calibri" w:hAnsi="Times New Roman" w:cs="Times New Roman"/>
                <w:sz w:val="24"/>
                <w:szCs w:val="24"/>
              </w:rPr>
              <w:footnoteReference w:id="2"/>
            </w:r>
          </w:p>
        </w:tc>
      </w:tr>
    </w:tbl>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sectPr w:rsidR="004E6FC3"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56C9" w14:textId="77777777" w:rsidR="00E34AD0" w:rsidRDefault="00E34AD0" w:rsidP="00777EE5">
      <w:pPr>
        <w:spacing w:after="0" w:line="240" w:lineRule="auto"/>
      </w:pPr>
      <w:r>
        <w:separator/>
      </w:r>
    </w:p>
  </w:endnote>
  <w:endnote w:type="continuationSeparator" w:id="0">
    <w:p w14:paraId="60CF81A0" w14:textId="77777777" w:rsidR="00E34AD0" w:rsidRDefault="00E34AD0"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3656" w14:textId="77777777" w:rsidR="00E34AD0" w:rsidRDefault="00E34AD0" w:rsidP="00777EE5">
      <w:pPr>
        <w:spacing w:after="0" w:line="240" w:lineRule="auto"/>
      </w:pPr>
      <w:r>
        <w:separator/>
      </w:r>
    </w:p>
  </w:footnote>
  <w:footnote w:type="continuationSeparator" w:id="0">
    <w:p w14:paraId="35B8D496" w14:textId="77777777" w:rsidR="00E34AD0" w:rsidRDefault="00E34AD0" w:rsidP="00777EE5">
      <w:pPr>
        <w:spacing w:after="0" w:line="240" w:lineRule="auto"/>
      </w:pPr>
      <w:r>
        <w:continuationSeparator/>
      </w:r>
    </w:p>
  </w:footnote>
  <w:footnote w:id="1">
    <w:p w14:paraId="46FC6E2C" w14:textId="71FEBF8C" w:rsidR="00777EE5" w:rsidRPr="00FC4923" w:rsidRDefault="00777EE5">
      <w:pPr>
        <w:pStyle w:val="Puslapioinaostekstas"/>
        <w:rPr>
          <w:rFonts w:ascii="Times New Roman" w:hAnsi="Times New Roman" w:cs="Times New Roman"/>
        </w:rPr>
      </w:pPr>
      <w:r>
        <w:rPr>
          <w:rStyle w:val="Puslapioinaosnuoroda"/>
        </w:rPr>
        <w:footnoteRef/>
      </w:r>
      <w:r>
        <w:t xml:space="preserve"> </w:t>
      </w:r>
      <w:r w:rsidRPr="00FC4923">
        <w:rPr>
          <w:rFonts w:ascii="Times New Roman" w:hAnsi="Times New Roman" w:cs="Times New Roman"/>
        </w:rPr>
        <w:t>Darbuotojas, dirbantis autorinės sutarties pagrindu, laikomas subtiekėju.</w:t>
      </w:r>
    </w:p>
  </w:footnote>
  <w:footnote w:id="2">
    <w:p w14:paraId="4F3920C5" w14:textId="77777777" w:rsidR="00FC4923" w:rsidRPr="00FC4923" w:rsidRDefault="00FC4923" w:rsidP="00FC4923">
      <w:pPr>
        <w:pStyle w:val="Standard"/>
        <w:tabs>
          <w:tab w:val="left" w:pos="709"/>
        </w:tabs>
        <w:jc w:val="both"/>
        <w:rPr>
          <w:rFonts w:ascii="Times New Roman" w:eastAsia="Calibri" w:hAnsi="Times New Roman" w:cs="Times New Roman"/>
          <w:bCs/>
          <w:sz w:val="20"/>
          <w:szCs w:val="20"/>
          <w:lang w:val="lt-LT"/>
        </w:rPr>
      </w:pPr>
      <w:r w:rsidRPr="00FC4923">
        <w:rPr>
          <w:rStyle w:val="Puslapioinaosnuoroda"/>
          <w:rFonts w:ascii="Times New Roman" w:hAnsi="Times New Roman" w:cs="Times New Roman"/>
          <w:sz w:val="20"/>
          <w:szCs w:val="20"/>
        </w:rPr>
        <w:footnoteRef/>
      </w:r>
      <w:r w:rsidRPr="00FC4923">
        <w:rPr>
          <w:rFonts w:ascii="Times New Roman" w:hAnsi="Times New Roman" w:cs="Times New Roman"/>
          <w:sz w:val="20"/>
          <w:szCs w:val="20"/>
          <w:lang w:val="lt-LT"/>
        </w:rPr>
        <w:t xml:space="preserve"> </w:t>
      </w:r>
      <w:r w:rsidRPr="00FC4923">
        <w:rPr>
          <w:rFonts w:ascii="Times New Roman" w:eastAsia="Calibri" w:hAnsi="Times New Roman" w:cs="Times New Roman"/>
          <w:bCs/>
          <w:sz w:val="20"/>
          <w:szCs w:val="20"/>
          <w:lang w:val="lt-LT"/>
        </w:rPr>
        <w:t xml:space="preserve">Iš tiekėjų nereikalaujama pateikti įrodančių dokumentų. </w:t>
      </w:r>
    </w:p>
    <w:p w14:paraId="5DAB0E3D" w14:textId="77777777" w:rsidR="00FC4923" w:rsidRPr="00FC4923" w:rsidRDefault="00FC4923" w:rsidP="00FC4923">
      <w:pPr>
        <w:pStyle w:val="Standard"/>
        <w:tabs>
          <w:tab w:val="left" w:pos="709"/>
        </w:tabs>
        <w:jc w:val="both"/>
        <w:rPr>
          <w:rFonts w:ascii="Times New Roman" w:eastAsia="Calibri" w:hAnsi="Times New Roman" w:cs="Times New Roman"/>
          <w:sz w:val="20"/>
          <w:szCs w:val="20"/>
          <w:lang w:val="lt-LT"/>
        </w:rPr>
      </w:pPr>
      <w:r w:rsidRPr="00FC4923">
        <w:rPr>
          <w:rFonts w:ascii="Times New Roman" w:eastAsia="Calibri" w:hAnsi="Times New Roman" w:cs="Times New Roman"/>
          <w:sz w:val="20"/>
          <w:szCs w:val="20"/>
          <w:lang w:val="lt-LT"/>
        </w:rPr>
        <w:t xml:space="preserve">Perkančioji organizacija duomenis tikrina pati Švietimo įstaigų (išskyrus aukštąsias mokyklas) vadovų mentorių sąraše, patvirtintame Nacionalinės švietimo agentūros direktoriaus įsakymu ir Švietimo įstaigų vadovų rezervo registre (vadovaujantis </w:t>
      </w:r>
      <w:r w:rsidRPr="00FC4923">
        <w:rPr>
          <w:rFonts w:ascii="Times New Roman" w:eastAsia="Times New Roman" w:hAnsi="Times New Roman" w:cs="Times New Roman"/>
          <w:color w:val="000000" w:themeColor="text1"/>
          <w:sz w:val="20"/>
          <w:szCs w:val="20"/>
          <w:lang w:val="lt-LT"/>
        </w:rPr>
        <w:t>Švietimo įstaigų vadovų rezervo reglamento, patvirtinto</w:t>
      </w:r>
      <w:r w:rsidRPr="00FC4923">
        <w:rPr>
          <w:rFonts w:ascii="Times New Roman" w:eastAsia="Calibri" w:hAnsi="Times New Roman" w:cs="Times New Roman"/>
          <w:sz w:val="20"/>
          <w:szCs w:val="20"/>
          <w:lang w:val="lt-LT"/>
        </w:rPr>
        <w:t xml:space="preserve"> Lietuvos Respublikos švietimo, mokslo ir sporto ministro 2018 m. balandžio 23 d. įsakymu Nr. V-393 „Dėl Švietimo įstaigų vadovų rezervo reglamento patvirtinimo“, 6.6 papunkčiu, 6 grupę sudaro asmenys, turintys teisę teikti švietimo įstaigos vadovo mentorystės paslaugas).</w:t>
      </w:r>
    </w:p>
    <w:p w14:paraId="6BCA13DE" w14:textId="064E30DA" w:rsidR="00FC4923" w:rsidRPr="00FC4923" w:rsidRDefault="00FC4923">
      <w:pPr>
        <w:pStyle w:val="Puslapioinaostekstas"/>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05AC"/>
    <w:rsid w:val="000044EA"/>
    <w:rsid w:val="00006856"/>
    <w:rsid w:val="00013E77"/>
    <w:rsid w:val="00047505"/>
    <w:rsid w:val="00081DE0"/>
    <w:rsid w:val="000D0CC2"/>
    <w:rsid w:val="000F5E52"/>
    <w:rsid w:val="00163E66"/>
    <w:rsid w:val="00173EF3"/>
    <w:rsid w:val="00176CFA"/>
    <w:rsid w:val="002051AF"/>
    <w:rsid w:val="00250739"/>
    <w:rsid w:val="002606BE"/>
    <w:rsid w:val="00287D04"/>
    <w:rsid w:val="002971F6"/>
    <w:rsid w:val="002C25A6"/>
    <w:rsid w:val="002C7BEE"/>
    <w:rsid w:val="0035686E"/>
    <w:rsid w:val="00357AE4"/>
    <w:rsid w:val="00397B09"/>
    <w:rsid w:val="003C5838"/>
    <w:rsid w:val="003E7FFC"/>
    <w:rsid w:val="00420BA0"/>
    <w:rsid w:val="00433211"/>
    <w:rsid w:val="00446275"/>
    <w:rsid w:val="0046302D"/>
    <w:rsid w:val="00464008"/>
    <w:rsid w:val="00496E3D"/>
    <w:rsid w:val="004D430A"/>
    <w:rsid w:val="004E6FC3"/>
    <w:rsid w:val="00537712"/>
    <w:rsid w:val="005414C1"/>
    <w:rsid w:val="005A7CC6"/>
    <w:rsid w:val="00600833"/>
    <w:rsid w:val="00626706"/>
    <w:rsid w:val="00645168"/>
    <w:rsid w:val="00645267"/>
    <w:rsid w:val="006703A6"/>
    <w:rsid w:val="006716BC"/>
    <w:rsid w:val="00683CFD"/>
    <w:rsid w:val="0070288D"/>
    <w:rsid w:val="00732ABE"/>
    <w:rsid w:val="0074159E"/>
    <w:rsid w:val="007428DF"/>
    <w:rsid w:val="00777EE5"/>
    <w:rsid w:val="007979EE"/>
    <w:rsid w:val="007B0285"/>
    <w:rsid w:val="007D3C6A"/>
    <w:rsid w:val="008524E9"/>
    <w:rsid w:val="0086214E"/>
    <w:rsid w:val="008624E4"/>
    <w:rsid w:val="00885AB4"/>
    <w:rsid w:val="00897EB9"/>
    <w:rsid w:val="008B19B3"/>
    <w:rsid w:val="008D5041"/>
    <w:rsid w:val="008D5DFF"/>
    <w:rsid w:val="009434E6"/>
    <w:rsid w:val="0097188A"/>
    <w:rsid w:val="00A550A9"/>
    <w:rsid w:val="00A63504"/>
    <w:rsid w:val="00A86469"/>
    <w:rsid w:val="00AD2817"/>
    <w:rsid w:val="00AE3E45"/>
    <w:rsid w:val="00AF14BE"/>
    <w:rsid w:val="00B0436F"/>
    <w:rsid w:val="00B431D5"/>
    <w:rsid w:val="00B81895"/>
    <w:rsid w:val="00B95565"/>
    <w:rsid w:val="00BA7D60"/>
    <w:rsid w:val="00BC27DB"/>
    <w:rsid w:val="00BD59CE"/>
    <w:rsid w:val="00BE2D08"/>
    <w:rsid w:val="00C21759"/>
    <w:rsid w:val="00C4469E"/>
    <w:rsid w:val="00C878AC"/>
    <w:rsid w:val="00C90B2E"/>
    <w:rsid w:val="00C96FF9"/>
    <w:rsid w:val="00CE3822"/>
    <w:rsid w:val="00D16CAC"/>
    <w:rsid w:val="00D62F0C"/>
    <w:rsid w:val="00D74468"/>
    <w:rsid w:val="00D9670A"/>
    <w:rsid w:val="00DA688E"/>
    <w:rsid w:val="00DB1D90"/>
    <w:rsid w:val="00DB6968"/>
    <w:rsid w:val="00DC5926"/>
    <w:rsid w:val="00DF6A52"/>
    <w:rsid w:val="00E112DF"/>
    <w:rsid w:val="00E2703D"/>
    <w:rsid w:val="00E34AD0"/>
    <w:rsid w:val="00E856E8"/>
    <w:rsid w:val="00EB5365"/>
    <w:rsid w:val="00ED3BE5"/>
    <w:rsid w:val="00F1041A"/>
    <w:rsid w:val="00F12300"/>
    <w:rsid w:val="00F138F8"/>
    <w:rsid w:val="00F7571A"/>
    <w:rsid w:val="00F80D6C"/>
    <w:rsid w:val="00FA10CF"/>
    <w:rsid w:val="00FB446A"/>
    <w:rsid w:val="00FC4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 w:type="paragraph" w:customStyle="1" w:styleId="Standard">
    <w:name w:val="Standard"/>
    <w:rsid w:val="00FC4923"/>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985</Words>
  <Characters>562</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42</cp:revision>
  <dcterms:created xsi:type="dcterms:W3CDTF">2024-09-02T11:34:00Z</dcterms:created>
  <dcterms:modified xsi:type="dcterms:W3CDTF">2026-05-24T16:29:00Z</dcterms:modified>
</cp:coreProperties>
</file>