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2AB1" w14:textId="77777777" w:rsidR="0041025D" w:rsidRPr="00704E3A" w:rsidRDefault="0041025D" w:rsidP="0041025D">
      <w:pPr>
        <w:spacing w:after="200" w:line="276" w:lineRule="auto"/>
        <w:jc w:val="center"/>
        <w:rPr>
          <w:rFonts w:eastAsia="Calibri" w:cs="Arial"/>
          <w:b/>
          <w:bCs/>
          <w:sz w:val="20"/>
          <w:szCs w:val="20"/>
        </w:rPr>
      </w:pPr>
      <w:r w:rsidRPr="00704E3A">
        <w:rPr>
          <w:rFonts w:eastAsia="Calibri" w:cs="Arial"/>
          <w:b/>
          <w:bCs/>
          <w:sz w:val="20"/>
          <w:szCs w:val="20"/>
        </w:rPr>
        <w:t>TECHNINĖ SPECIFIKACIJA</w:t>
      </w:r>
    </w:p>
    <w:p w14:paraId="69B497DF" w14:textId="77777777" w:rsidR="0041025D" w:rsidRPr="00704E3A" w:rsidRDefault="0041025D" w:rsidP="0041025D">
      <w:pPr>
        <w:tabs>
          <w:tab w:val="left" w:pos="284"/>
        </w:tabs>
        <w:spacing w:before="60" w:after="60"/>
        <w:contextualSpacing/>
        <w:jc w:val="center"/>
        <w:rPr>
          <w:rFonts w:cs="Arial"/>
          <w:b/>
          <w:bCs/>
          <w:sz w:val="20"/>
          <w:szCs w:val="20"/>
        </w:rPr>
      </w:pPr>
    </w:p>
    <w:p w14:paraId="50334278" w14:textId="77777777" w:rsidR="0041025D" w:rsidRPr="00704E3A" w:rsidRDefault="0041025D" w:rsidP="0041025D">
      <w:pPr>
        <w:numPr>
          <w:ilvl w:val="0"/>
          <w:numId w:val="2"/>
        </w:numPr>
        <w:pBdr>
          <w:top w:val="single" w:sz="8" w:space="1" w:color="auto"/>
          <w:bottom w:val="single" w:sz="8" w:space="1" w:color="auto"/>
        </w:pBdr>
        <w:tabs>
          <w:tab w:val="left" w:pos="360"/>
        </w:tabs>
        <w:spacing w:before="60" w:after="60"/>
        <w:ind w:left="0" w:firstLine="0"/>
        <w:contextualSpacing/>
        <w:rPr>
          <w:rFonts w:cs="Arial"/>
          <w:b/>
          <w:sz w:val="20"/>
          <w:szCs w:val="20"/>
        </w:rPr>
      </w:pPr>
      <w:r w:rsidRPr="00704E3A">
        <w:rPr>
          <w:rFonts w:cs="Arial"/>
          <w:b/>
          <w:sz w:val="20"/>
          <w:szCs w:val="20"/>
        </w:rPr>
        <w:t>SĄVOKOS IR SUTRUMPINIMAI</w:t>
      </w:r>
    </w:p>
    <w:p w14:paraId="5989C41E" w14:textId="77777777" w:rsidR="0041025D" w:rsidRPr="00704E3A" w:rsidRDefault="0041025D" w:rsidP="0041025D">
      <w:pPr>
        <w:numPr>
          <w:ilvl w:val="1"/>
          <w:numId w:val="3"/>
        </w:numPr>
        <w:tabs>
          <w:tab w:val="left" w:pos="567"/>
        </w:tabs>
        <w:spacing w:before="60" w:after="60"/>
        <w:ind w:left="0" w:firstLine="0"/>
        <w:contextualSpacing/>
        <w:jc w:val="both"/>
        <w:rPr>
          <w:rFonts w:cs="Arial"/>
          <w:sz w:val="20"/>
          <w:szCs w:val="20"/>
        </w:rPr>
      </w:pPr>
      <w:r w:rsidRPr="00704E3A">
        <w:rPr>
          <w:rFonts w:cs="Arial"/>
          <w:b/>
          <w:sz w:val="20"/>
          <w:szCs w:val="20"/>
        </w:rPr>
        <w:t xml:space="preserve">Pirkėjas </w:t>
      </w:r>
      <w:r w:rsidRPr="00704E3A">
        <w:rPr>
          <w:rFonts w:cs="Arial"/>
          <w:sz w:val="20"/>
          <w:szCs w:val="20"/>
        </w:rPr>
        <w:t xml:space="preserve">– </w:t>
      </w:r>
      <w:sdt>
        <w:sdtPr>
          <w:rPr>
            <w:rFonts w:cs="Arial"/>
            <w:sz w:val="20"/>
            <w:szCs w:val="20"/>
          </w:rPr>
          <w:id w:val="382223612"/>
          <w:placeholder>
            <w:docPart w:val="EFDCEB6511AB49CE9ED1A799BA1ED9BC"/>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sdtContent>
          <w:r w:rsidRPr="00704E3A">
            <w:rPr>
              <w:rFonts w:cs="Arial"/>
              <w:sz w:val="20"/>
              <w:szCs w:val="20"/>
            </w:rPr>
            <w:t>AB „Energijos skirstymo operatorius"</w:t>
          </w:r>
        </w:sdtContent>
      </w:sdt>
    </w:p>
    <w:p w14:paraId="15359A87" w14:textId="61147AF0" w:rsidR="0041025D" w:rsidRPr="00704E3A" w:rsidRDefault="0041025D" w:rsidP="0041025D">
      <w:pPr>
        <w:numPr>
          <w:ilvl w:val="1"/>
          <w:numId w:val="3"/>
        </w:numPr>
        <w:tabs>
          <w:tab w:val="left" w:pos="567"/>
        </w:tabs>
        <w:spacing w:before="60" w:after="60"/>
        <w:ind w:left="0" w:firstLine="0"/>
        <w:contextualSpacing/>
        <w:jc w:val="both"/>
        <w:rPr>
          <w:rFonts w:cs="Arial"/>
          <w:sz w:val="20"/>
          <w:szCs w:val="20"/>
        </w:rPr>
      </w:pPr>
      <w:r w:rsidRPr="00704E3A">
        <w:rPr>
          <w:rFonts w:cs="Arial"/>
          <w:b/>
          <w:bCs/>
          <w:sz w:val="20"/>
          <w:szCs w:val="20"/>
        </w:rPr>
        <w:t>Tiekėjas</w:t>
      </w:r>
      <w:r w:rsidRPr="00704E3A">
        <w:rPr>
          <w:rFonts w:cs="Arial"/>
          <w:bCs/>
          <w:sz w:val="20"/>
          <w:szCs w:val="20"/>
        </w:rPr>
        <w:t xml:space="preserve"> – ūkio subjektas –</w:t>
      </w:r>
      <w:r w:rsidR="00872726" w:rsidRPr="00704E3A">
        <w:rPr>
          <w:rFonts w:cs="Arial"/>
          <w:bCs/>
          <w:sz w:val="20"/>
          <w:szCs w:val="20"/>
        </w:rPr>
        <w:t xml:space="preserve"> </w:t>
      </w:r>
      <w:r w:rsidRPr="00704E3A">
        <w:rPr>
          <w:rFonts w:cs="Arial"/>
          <w:bCs/>
          <w:sz w:val="20"/>
          <w:szCs w:val="20"/>
        </w:rPr>
        <w:t>privatusis juridinis asmuo, viešasis juridinis asmuo, kitos organizacijos ir jų padaliniai ar tokių asmenų</w:t>
      </w:r>
      <w:r w:rsidRPr="00704E3A">
        <w:rPr>
          <w:rFonts w:cs="Arial"/>
          <w:sz w:val="20"/>
          <w:szCs w:val="20"/>
        </w:rPr>
        <w:t xml:space="preserve"> grupė, su kuriuo Pirkėjas sudaro Sutartį.</w:t>
      </w:r>
    </w:p>
    <w:p w14:paraId="4475E889" w14:textId="61060E72" w:rsidR="0041025D" w:rsidRPr="00704E3A" w:rsidRDefault="0041025D" w:rsidP="1AD43424">
      <w:pPr>
        <w:numPr>
          <w:ilvl w:val="1"/>
          <w:numId w:val="3"/>
        </w:numPr>
        <w:tabs>
          <w:tab w:val="left" w:pos="567"/>
        </w:tabs>
        <w:spacing w:before="60" w:after="60"/>
        <w:ind w:left="0" w:firstLine="0"/>
        <w:contextualSpacing/>
        <w:jc w:val="both"/>
        <w:rPr>
          <w:rFonts w:cs="Arial"/>
          <w:sz w:val="20"/>
          <w:szCs w:val="20"/>
        </w:rPr>
      </w:pPr>
      <w:r w:rsidRPr="1AD43424">
        <w:rPr>
          <w:rFonts w:cs="Arial"/>
          <w:b/>
          <w:bCs/>
          <w:sz w:val="20"/>
          <w:szCs w:val="20"/>
        </w:rPr>
        <w:t>Sutartis</w:t>
      </w:r>
      <w:r w:rsidRPr="1AD43424">
        <w:rPr>
          <w:rFonts w:cs="Arial"/>
          <w:sz w:val="20"/>
          <w:szCs w:val="20"/>
        </w:rPr>
        <w:t xml:space="preserve"> – </w:t>
      </w:r>
      <w:r w:rsidR="463F9664" w:rsidRPr="1AD43424">
        <w:rPr>
          <w:rFonts w:cs="Arial"/>
          <w:sz w:val="20"/>
          <w:szCs w:val="20"/>
        </w:rPr>
        <w:t xml:space="preserve">Prekių tiekimo </w:t>
      </w:r>
      <w:r w:rsidR="67BB0348" w:rsidRPr="1AD43424">
        <w:rPr>
          <w:rFonts w:cs="Arial"/>
          <w:sz w:val="20"/>
          <w:szCs w:val="20"/>
        </w:rPr>
        <w:t>s</w:t>
      </w:r>
      <w:r w:rsidRPr="1AD43424">
        <w:rPr>
          <w:rFonts w:cs="Arial"/>
          <w:sz w:val="20"/>
          <w:szCs w:val="20"/>
        </w:rPr>
        <w:t>utartis, sudaroma tarp Tiekėjo ir Pirkėjo dėl Pirkimo objekto.</w:t>
      </w:r>
    </w:p>
    <w:p w14:paraId="7A66B226" w14:textId="06F29D9A" w:rsidR="0041025D" w:rsidRPr="00704E3A" w:rsidRDefault="0041025D" w:rsidP="1AD43424">
      <w:pPr>
        <w:numPr>
          <w:ilvl w:val="1"/>
          <w:numId w:val="3"/>
        </w:numPr>
        <w:tabs>
          <w:tab w:val="left" w:pos="567"/>
        </w:tabs>
        <w:spacing w:before="60" w:after="60"/>
        <w:ind w:left="0" w:firstLine="0"/>
        <w:contextualSpacing/>
        <w:jc w:val="both"/>
        <w:rPr>
          <w:rFonts w:cs="Arial"/>
          <w:sz w:val="20"/>
          <w:szCs w:val="20"/>
        </w:rPr>
      </w:pPr>
      <w:r w:rsidRPr="1AD43424">
        <w:rPr>
          <w:rFonts w:cs="Arial"/>
          <w:b/>
          <w:bCs/>
          <w:sz w:val="20"/>
          <w:szCs w:val="20"/>
        </w:rPr>
        <w:t>Prekės</w:t>
      </w:r>
      <w:r w:rsidRPr="1AD43424">
        <w:rPr>
          <w:rFonts w:cs="Arial"/>
          <w:sz w:val="20"/>
          <w:szCs w:val="20"/>
        </w:rPr>
        <w:t xml:space="preserve"> – </w:t>
      </w:r>
      <w:r w:rsidR="505FE166" w:rsidRPr="1AD43424">
        <w:rPr>
          <w:rFonts w:cs="Arial"/>
          <w:sz w:val="20"/>
          <w:szCs w:val="20"/>
        </w:rPr>
        <w:t>g</w:t>
      </w:r>
      <w:r w:rsidR="00C36028" w:rsidRPr="1AD43424">
        <w:rPr>
          <w:rFonts w:cs="Arial"/>
          <w:sz w:val="20"/>
          <w:szCs w:val="20"/>
        </w:rPr>
        <w:t>alvos</w:t>
      </w:r>
      <w:r w:rsidRPr="1AD43424">
        <w:rPr>
          <w:rFonts w:cs="Arial"/>
          <w:sz w:val="20"/>
          <w:szCs w:val="20"/>
        </w:rPr>
        <w:t xml:space="preserve"> apsaugos priemonės.</w:t>
      </w:r>
    </w:p>
    <w:p w14:paraId="1AD853FB" w14:textId="7F7A7929" w:rsidR="00872726" w:rsidRPr="00704E3A" w:rsidRDefault="00872726" w:rsidP="00B352A2">
      <w:pPr>
        <w:numPr>
          <w:ilvl w:val="1"/>
          <w:numId w:val="3"/>
        </w:numPr>
        <w:tabs>
          <w:tab w:val="left" w:pos="567"/>
        </w:tabs>
        <w:spacing w:before="60" w:after="60"/>
        <w:ind w:left="0" w:firstLine="0"/>
        <w:contextualSpacing/>
        <w:jc w:val="both"/>
        <w:rPr>
          <w:rFonts w:cs="Arial"/>
          <w:bCs/>
          <w:sz w:val="20"/>
          <w:szCs w:val="20"/>
        </w:rPr>
      </w:pPr>
      <w:r w:rsidRPr="00704E3A">
        <w:rPr>
          <w:rFonts w:cs="Arial"/>
          <w:b/>
          <w:sz w:val="20"/>
          <w:szCs w:val="20"/>
        </w:rPr>
        <w:t xml:space="preserve">Susijusios prekės </w:t>
      </w:r>
      <w:r w:rsidRPr="00704E3A">
        <w:rPr>
          <w:rFonts w:cs="Arial"/>
          <w:bCs/>
          <w:sz w:val="20"/>
          <w:szCs w:val="20"/>
        </w:rPr>
        <w:t xml:space="preserve">– </w:t>
      </w:r>
      <w:r w:rsidR="00B352A2" w:rsidRPr="00704E3A">
        <w:rPr>
          <w:rFonts w:cs="Arial"/>
          <w:bCs/>
          <w:sz w:val="20"/>
          <w:szCs w:val="20"/>
        </w:rPr>
        <w:t>prekės, kurios nėra nurodytos Techninėje specifikacijoje, tačiau kurios techniškai arba pagal savo naudojimo paskirtį susijusios su perkamu Pirkimo objektu.</w:t>
      </w:r>
    </w:p>
    <w:p w14:paraId="50CD489A" w14:textId="4915BF8A" w:rsidR="0041025D" w:rsidRPr="00704E3A" w:rsidRDefault="0041025D" w:rsidP="1AD43424">
      <w:pPr>
        <w:numPr>
          <w:ilvl w:val="1"/>
          <w:numId w:val="3"/>
        </w:numPr>
        <w:tabs>
          <w:tab w:val="left" w:pos="540"/>
        </w:tabs>
        <w:ind w:left="0" w:firstLine="0"/>
        <w:contextualSpacing/>
        <w:rPr>
          <w:rFonts w:cs="Arial"/>
          <w:sz w:val="20"/>
          <w:szCs w:val="20"/>
        </w:rPr>
      </w:pPr>
      <w:r w:rsidRPr="1AD43424">
        <w:rPr>
          <w:rFonts w:cs="Arial"/>
          <w:b/>
          <w:bCs/>
          <w:sz w:val="20"/>
          <w:szCs w:val="20"/>
        </w:rPr>
        <w:t>Užsakymas</w:t>
      </w:r>
      <w:r w:rsidRPr="1AD43424">
        <w:rPr>
          <w:rFonts w:cs="Arial"/>
          <w:sz w:val="20"/>
          <w:szCs w:val="20"/>
        </w:rPr>
        <w:t xml:space="preserve"> – Pirkėjo Tiekėjui pateiktas Prekių tiekimui dokumentas, kuriame nurodomi Prekių kiekiai, pristatymo adresa</w:t>
      </w:r>
      <w:r w:rsidR="50BE8C9D" w:rsidRPr="1AD43424">
        <w:rPr>
          <w:rFonts w:cs="Arial"/>
          <w:sz w:val="20"/>
          <w:szCs w:val="20"/>
        </w:rPr>
        <w:t>s (-ai)</w:t>
      </w:r>
      <w:r w:rsidRPr="1AD43424">
        <w:rPr>
          <w:rFonts w:cs="Arial"/>
          <w:sz w:val="20"/>
          <w:szCs w:val="20"/>
        </w:rPr>
        <w:t xml:space="preserve"> ir terminas</w:t>
      </w:r>
      <w:r w:rsidR="6DD836BE" w:rsidRPr="1AD43424">
        <w:rPr>
          <w:rFonts w:cs="Arial"/>
          <w:sz w:val="20"/>
          <w:szCs w:val="20"/>
        </w:rPr>
        <w:t xml:space="preserve"> (-ai)</w:t>
      </w:r>
      <w:r w:rsidRPr="1AD43424">
        <w:rPr>
          <w:rFonts w:cs="Arial"/>
          <w:sz w:val="20"/>
          <w:szCs w:val="20"/>
        </w:rPr>
        <w:t>.</w:t>
      </w:r>
    </w:p>
    <w:p w14:paraId="4FCD41AC" w14:textId="77777777" w:rsidR="0041025D" w:rsidRPr="00704E3A" w:rsidRDefault="0041025D" w:rsidP="0041025D">
      <w:pPr>
        <w:tabs>
          <w:tab w:val="left" w:pos="540"/>
        </w:tabs>
        <w:ind w:firstLine="0"/>
        <w:contextualSpacing/>
        <w:rPr>
          <w:rFonts w:cs="Arial"/>
          <w:sz w:val="20"/>
          <w:szCs w:val="20"/>
        </w:rPr>
      </w:pPr>
    </w:p>
    <w:p w14:paraId="6E670BE4" w14:textId="77777777" w:rsidR="0041025D" w:rsidRPr="00704E3A" w:rsidRDefault="0041025D" w:rsidP="0041025D">
      <w:pPr>
        <w:numPr>
          <w:ilvl w:val="0"/>
          <w:numId w:val="2"/>
        </w:numPr>
        <w:pBdr>
          <w:top w:val="single" w:sz="8" w:space="1" w:color="auto"/>
          <w:bottom w:val="single" w:sz="8" w:space="1" w:color="auto"/>
        </w:pBdr>
        <w:tabs>
          <w:tab w:val="left" w:pos="284"/>
        </w:tabs>
        <w:spacing w:before="60" w:after="60"/>
        <w:ind w:left="0" w:firstLine="0"/>
        <w:contextualSpacing/>
        <w:rPr>
          <w:rFonts w:cs="Arial"/>
          <w:b/>
          <w:sz w:val="20"/>
          <w:szCs w:val="20"/>
        </w:rPr>
      </w:pPr>
      <w:r w:rsidRPr="00704E3A">
        <w:rPr>
          <w:rFonts w:cs="Arial"/>
          <w:b/>
          <w:sz w:val="20"/>
          <w:szCs w:val="20"/>
        </w:rPr>
        <w:t>PIRKIMO OBJEKTAS</w:t>
      </w:r>
    </w:p>
    <w:p w14:paraId="024022C4" w14:textId="112CFFFB" w:rsidR="0041025D" w:rsidRPr="00704E3A" w:rsidRDefault="00C36028" w:rsidP="0041025D">
      <w:pPr>
        <w:numPr>
          <w:ilvl w:val="1"/>
          <w:numId w:val="1"/>
        </w:numPr>
        <w:tabs>
          <w:tab w:val="left" w:pos="567"/>
        </w:tabs>
        <w:spacing w:before="60" w:after="60"/>
        <w:ind w:left="0" w:firstLine="0"/>
        <w:rPr>
          <w:rFonts w:eastAsia="Calibri" w:cs="Arial"/>
          <w:sz w:val="20"/>
          <w:szCs w:val="20"/>
        </w:rPr>
      </w:pPr>
      <w:r>
        <w:rPr>
          <w:rFonts w:eastAsia="Calibri" w:cs="Arial"/>
          <w:sz w:val="20"/>
          <w:szCs w:val="20"/>
        </w:rPr>
        <w:t>Galvos</w:t>
      </w:r>
      <w:r w:rsidR="0041025D" w:rsidRPr="00704E3A">
        <w:rPr>
          <w:rFonts w:eastAsia="Calibri" w:cs="Arial"/>
          <w:sz w:val="20"/>
          <w:szCs w:val="20"/>
        </w:rPr>
        <w:t xml:space="preserve"> apsaugos priemonės:</w:t>
      </w:r>
    </w:p>
    <w:p w14:paraId="71827345" w14:textId="2799937E" w:rsidR="0041025D" w:rsidRPr="00704E3A" w:rsidRDefault="005E5E1A" w:rsidP="0041025D">
      <w:pPr>
        <w:numPr>
          <w:ilvl w:val="2"/>
          <w:numId w:val="1"/>
        </w:numPr>
        <w:tabs>
          <w:tab w:val="left" w:pos="567"/>
        </w:tabs>
        <w:spacing w:before="60" w:after="60"/>
        <w:ind w:left="0" w:firstLine="0"/>
        <w:rPr>
          <w:rFonts w:eastAsia="Calibri" w:cs="Arial"/>
          <w:sz w:val="20"/>
          <w:szCs w:val="20"/>
        </w:rPr>
      </w:pPr>
      <w:r w:rsidRPr="1AD43424">
        <w:rPr>
          <w:rFonts w:eastAsia="Calibri" w:cs="Arial"/>
          <w:sz w:val="20"/>
          <w:szCs w:val="20"/>
        </w:rPr>
        <w:t>Elektrą izoliuojantis apsauginis šalmas</w:t>
      </w:r>
      <w:r w:rsidR="7BDCC82A" w:rsidRPr="1AD43424">
        <w:rPr>
          <w:rFonts w:eastAsia="Calibri" w:cs="Arial"/>
          <w:sz w:val="20"/>
          <w:szCs w:val="20"/>
        </w:rPr>
        <w:t xml:space="preserve"> (elektrikui)</w:t>
      </w:r>
      <w:r w:rsidRPr="1AD43424">
        <w:rPr>
          <w:rFonts w:eastAsia="Calibri" w:cs="Arial"/>
          <w:sz w:val="20"/>
          <w:szCs w:val="20"/>
        </w:rPr>
        <w:t xml:space="preserve"> </w:t>
      </w:r>
      <w:r w:rsidR="0041025D" w:rsidRPr="1AD43424">
        <w:rPr>
          <w:rFonts w:eastAsia="Calibri" w:cs="Arial"/>
          <w:i/>
          <w:iCs/>
          <w:color w:val="FF0000"/>
          <w:sz w:val="20"/>
          <w:szCs w:val="20"/>
        </w:rPr>
        <w:t>(I pirkimo objekto dalis)</w:t>
      </w:r>
      <w:r w:rsidR="0041025D" w:rsidRPr="1AD43424">
        <w:rPr>
          <w:rFonts w:eastAsia="Calibri" w:cs="Arial"/>
          <w:sz w:val="20"/>
          <w:szCs w:val="20"/>
        </w:rPr>
        <w:t>;</w:t>
      </w:r>
    </w:p>
    <w:p w14:paraId="30833BF3" w14:textId="265D3388" w:rsidR="00B352A2" w:rsidRPr="00704E3A" w:rsidRDefault="005E5E1A" w:rsidP="0041025D">
      <w:pPr>
        <w:numPr>
          <w:ilvl w:val="2"/>
          <w:numId w:val="1"/>
        </w:numPr>
        <w:tabs>
          <w:tab w:val="left" w:pos="567"/>
        </w:tabs>
        <w:spacing w:before="60" w:after="60"/>
        <w:ind w:left="0" w:firstLine="0"/>
        <w:rPr>
          <w:rFonts w:eastAsia="Calibri" w:cs="Arial"/>
          <w:sz w:val="20"/>
          <w:szCs w:val="20"/>
        </w:rPr>
      </w:pPr>
      <w:r w:rsidRPr="00704E3A">
        <w:rPr>
          <w:rFonts w:eastAsia="Calibri" w:cs="Arial"/>
          <w:sz w:val="20"/>
          <w:szCs w:val="20"/>
        </w:rPr>
        <w:t>Elektrą izoliuojantis apsauginis šalmas</w:t>
      </w:r>
      <w:r w:rsidR="00B352A2" w:rsidRPr="00704E3A">
        <w:rPr>
          <w:rFonts w:eastAsia="Calibri" w:cs="Arial"/>
          <w:sz w:val="20"/>
          <w:szCs w:val="20"/>
        </w:rPr>
        <w:t>, tinkant</w:t>
      </w:r>
      <w:r w:rsidR="002155E7" w:rsidRPr="00704E3A">
        <w:rPr>
          <w:rFonts w:eastAsia="Calibri" w:cs="Arial"/>
          <w:sz w:val="20"/>
          <w:szCs w:val="20"/>
        </w:rPr>
        <w:t>is</w:t>
      </w:r>
      <w:r w:rsidR="00B352A2" w:rsidRPr="00704E3A">
        <w:rPr>
          <w:rFonts w:eastAsia="Calibri" w:cs="Arial"/>
          <w:sz w:val="20"/>
          <w:szCs w:val="20"/>
        </w:rPr>
        <w:t xml:space="preserve"> dirbti sprogioje aplinkoje </w:t>
      </w:r>
      <w:r w:rsidR="00B352A2" w:rsidRPr="00704E3A">
        <w:rPr>
          <w:rFonts w:eastAsia="Calibri" w:cs="Arial"/>
          <w:i/>
          <w:iCs/>
          <w:color w:val="FF0000"/>
          <w:sz w:val="20"/>
          <w:szCs w:val="20"/>
        </w:rPr>
        <w:t>(II pirkimo objekto dalis)</w:t>
      </w:r>
      <w:r w:rsidR="002155E7" w:rsidRPr="00704E3A">
        <w:rPr>
          <w:rFonts w:eastAsia="Calibri" w:cs="Arial"/>
          <w:i/>
          <w:iCs/>
          <w:sz w:val="20"/>
          <w:szCs w:val="20"/>
        </w:rPr>
        <w:t>;</w:t>
      </w:r>
    </w:p>
    <w:p w14:paraId="140F5897" w14:textId="780FC51A" w:rsidR="00B352A2" w:rsidRPr="00704E3A" w:rsidRDefault="005E5E1A" w:rsidP="0041025D">
      <w:pPr>
        <w:numPr>
          <w:ilvl w:val="2"/>
          <w:numId w:val="1"/>
        </w:numPr>
        <w:tabs>
          <w:tab w:val="left" w:pos="567"/>
        </w:tabs>
        <w:spacing w:before="60" w:after="60"/>
        <w:ind w:left="0" w:firstLine="0"/>
        <w:rPr>
          <w:rFonts w:eastAsia="Calibri" w:cs="Arial"/>
          <w:sz w:val="20"/>
          <w:szCs w:val="20"/>
        </w:rPr>
      </w:pPr>
      <w:r w:rsidRPr="00704E3A">
        <w:rPr>
          <w:rFonts w:eastAsia="Calibri" w:cs="Arial"/>
          <w:sz w:val="20"/>
          <w:szCs w:val="20"/>
        </w:rPr>
        <w:t xml:space="preserve">Elektrą izoliuojantis apsauginis šalmas </w:t>
      </w:r>
      <w:r w:rsidR="00B352A2" w:rsidRPr="00704E3A">
        <w:rPr>
          <w:rFonts w:eastAsia="Calibri" w:cs="Arial"/>
          <w:sz w:val="20"/>
          <w:szCs w:val="20"/>
        </w:rPr>
        <w:t xml:space="preserve">su integruotais akiniais </w:t>
      </w:r>
      <w:r w:rsidR="00B352A2" w:rsidRPr="00704E3A">
        <w:rPr>
          <w:rFonts w:eastAsia="Calibri" w:cs="Arial"/>
          <w:i/>
          <w:iCs/>
          <w:color w:val="FF0000"/>
          <w:sz w:val="20"/>
          <w:szCs w:val="20"/>
        </w:rPr>
        <w:t>(III pirkimo objekto dalis)</w:t>
      </w:r>
      <w:r w:rsidR="002155E7" w:rsidRPr="00704E3A">
        <w:rPr>
          <w:rFonts w:eastAsia="Calibri" w:cs="Arial"/>
          <w:i/>
          <w:iCs/>
          <w:sz w:val="20"/>
          <w:szCs w:val="20"/>
        </w:rPr>
        <w:t>;</w:t>
      </w:r>
    </w:p>
    <w:p w14:paraId="348D1581" w14:textId="33463AAB" w:rsidR="0041025D" w:rsidRPr="00704E3A" w:rsidRDefault="0041025D" w:rsidP="0041025D">
      <w:pPr>
        <w:numPr>
          <w:ilvl w:val="2"/>
          <w:numId w:val="1"/>
        </w:numPr>
        <w:tabs>
          <w:tab w:val="left" w:pos="567"/>
        </w:tabs>
        <w:spacing w:before="60" w:after="60"/>
        <w:ind w:left="0" w:firstLine="0"/>
        <w:rPr>
          <w:rFonts w:eastAsia="Calibri" w:cs="Arial"/>
          <w:sz w:val="20"/>
          <w:szCs w:val="20"/>
        </w:rPr>
      </w:pPr>
      <w:r w:rsidRPr="00704E3A">
        <w:rPr>
          <w:rFonts w:eastAsia="Calibri" w:cs="Arial"/>
          <w:sz w:val="20"/>
          <w:szCs w:val="20"/>
        </w:rPr>
        <w:t xml:space="preserve">Galvos, akių, veido, klausos, kojų ir rankų apsaugos priemonės </w:t>
      </w:r>
      <w:r w:rsidRPr="00704E3A">
        <w:rPr>
          <w:rFonts w:eastAsia="Calibri" w:cs="Arial"/>
          <w:i/>
          <w:iCs/>
          <w:color w:val="FF0000"/>
          <w:sz w:val="20"/>
          <w:szCs w:val="20"/>
        </w:rPr>
        <w:t>(I</w:t>
      </w:r>
      <w:r w:rsidR="00B352A2" w:rsidRPr="00704E3A">
        <w:rPr>
          <w:rFonts w:eastAsia="Calibri" w:cs="Arial"/>
          <w:i/>
          <w:iCs/>
          <w:color w:val="FF0000"/>
          <w:sz w:val="20"/>
          <w:szCs w:val="20"/>
        </w:rPr>
        <w:t>V</w:t>
      </w:r>
      <w:r w:rsidRPr="00704E3A">
        <w:rPr>
          <w:rFonts w:eastAsia="Calibri" w:cs="Arial"/>
          <w:i/>
          <w:iCs/>
          <w:color w:val="FF0000"/>
          <w:sz w:val="20"/>
          <w:szCs w:val="20"/>
        </w:rPr>
        <w:t xml:space="preserve"> pirkimo objekto dalis)</w:t>
      </w:r>
      <w:r w:rsidRPr="00704E3A">
        <w:rPr>
          <w:rFonts w:eastAsia="Calibri" w:cs="Arial"/>
          <w:sz w:val="20"/>
          <w:szCs w:val="20"/>
        </w:rPr>
        <w:t>.</w:t>
      </w:r>
    </w:p>
    <w:p w14:paraId="635152F8" w14:textId="77777777" w:rsidR="0041025D" w:rsidRPr="00704E3A" w:rsidRDefault="0041025D" w:rsidP="0041025D">
      <w:pPr>
        <w:tabs>
          <w:tab w:val="left" w:pos="567"/>
        </w:tabs>
        <w:spacing w:before="60" w:after="60"/>
        <w:ind w:firstLine="0"/>
        <w:rPr>
          <w:rFonts w:eastAsia="Calibri" w:cs="Arial"/>
          <w:sz w:val="20"/>
          <w:szCs w:val="20"/>
        </w:rPr>
      </w:pPr>
    </w:p>
    <w:p w14:paraId="237ED4F3" w14:textId="77777777" w:rsidR="0041025D" w:rsidRPr="00704E3A" w:rsidRDefault="0041025D" w:rsidP="0041025D">
      <w:pPr>
        <w:numPr>
          <w:ilvl w:val="0"/>
          <w:numId w:val="2"/>
        </w:numPr>
        <w:pBdr>
          <w:top w:val="single" w:sz="8" w:space="1" w:color="auto"/>
          <w:bottom w:val="single" w:sz="8" w:space="1" w:color="auto"/>
        </w:pBdr>
        <w:tabs>
          <w:tab w:val="left" w:pos="284"/>
        </w:tabs>
        <w:spacing w:before="60" w:after="60"/>
        <w:ind w:left="0" w:firstLine="0"/>
        <w:contextualSpacing/>
        <w:rPr>
          <w:rFonts w:cs="Arial"/>
          <w:b/>
          <w:sz w:val="20"/>
          <w:szCs w:val="20"/>
        </w:rPr>
      </w:pPr>
      <w:r w:rsidRPr="00704E3A">
        <w:rPr>
          <w:rFonts w:cs="Arial"/>
          <w:b/>
          <w:sz w:val="20"/>
          <w:szCs w:val="20"/>
        </w:rPr>
        <w:t>PIRKIMO OBJEKTO APIMTYS</w:t>
      </w:r>
    </w:p>
    <w:p w14:paraId="53BC3502" w14:textId="77777777" w:rsidR="0041025D" w:rsidRPr="00704E3A" w:rsidRDefault="0041025D" w:rsidP="0041025D">
      <w:pPr>
        <w:numPr>
          <w:ilvl w:val="1"/>
          <w:numId w:val="4"/>
        </w:numPr>
        <w:tabs>
          <w:tab w:val="left" w:pos="540"/>
        </w:tabs>
        <w:spacing w:before="60" w:after="60"/>
        <w:ind w:left="0" w:firstLine="0"/>
        <w:contextualSpacing/>
        <w:jc w:val="both"/>
        <w:rPr>
          <w:rFonts w:cs="Arial"/>
          <w:sz w:val="20"/>
          <w:szCs w:val="20"/>
        </w:rPr>
      </w:pPr>
      <w:r w:rsidRPr="00704E3A">
        <w:rPr>
          <w:rFonts w:cs="Arial"/>
          <w:sz w:val="20"/>
          <w:szCs w:val="20"/>
        </w:rPr>
        <w:t xml:space="preserve">Preliminarios prekių apimtys (kiekiai):       </w:t>
      </w:r>
    </w:p>
    <w:p w14:paraId="764A798C" w14:textId="77777777" w:rsidR="0041025D" w:rsidRPr="00704E3A" w:rsidRDefault="0041025D" w:rsidP="0041025D">
      <w:pPr>
        <w:tabs>
          <w:tab w:val="left" w:pos="540"/>
        </w:tabs>
        <w:spacing w:before="60" w:after="60"/>
        <w:contextualSpacing/>
        <w:jc w:val="right"/>
        <w:rPr>
          <w:rFonts w:cs="Arial"/>
          <w:sz w:val="20"/>
          <w:szCs w:val="20"/>
        </w:rPr>
      </w:pPr>
      <w:r w:rsidRPr="00704E3A">
        <w:rPr>
          <w:rFonts w:cs="Arial"/>
          <w:sz w:val="20"/>
          <w:szCs w:val="20"/>
        </w:rPr>
        <w:t xml:space="preserve"> Lentelė Nr. 1</w:t>
      </w:r>
    </w:p>
    <w:tbl>
      <w:tblPr>
        <w:tblStyle w:val="TableGrid"/>
        <w:tblW w:w="0" w:type="auto"/>
        <w:tblLook w:val="04A0" w:firstRow="1" w:lastRow="0" w:firstColumn="1" w:lastColumn="0" w:noHBand="0" w:noVBand="1"/>
      </w:tblPr>
      <w:tblGrid>
        <w:gridCol w:w="874"/>
        <w:gridCol w:w="5907"/>
        <w:gridCol w:w="17"/>
        <w:gridCol w:w="2716"/>
      </w:tblGrid>
      <w:tr w:rsidR="0041025D" w:rsidRPr="00704E3A" w14:paraId="08B4EF6C" w14:textId="77777777" w:rsidTr="00B352A2">
        <w:trPr>
          <w:trHeight w:val="376"/>
        </w:trPr>
        <w:tc>
          <w:tcPr>
            <w:tcW w:w="87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2225D850" w14:textId="77777777" w:rsidR="0041025D" w:rsidRPr="00704E3A" w:rsidRDefault="0041025D">
            <w:pPr>
              <w:tabs>
                <w:tab w:val="left" w:pos="540"/>
              </w:tabs>
              <w:spacing w:before="60" w:after="60"/>
              <w:contextualSpacing/>
              <w:jc w:val="center"/>
              <w:rPr>
                <w:rFonts w:eastAsiaTheme="minorHAnsi" w:cs="Arial"/>
                <w:b/>
              </w:rPr>
            </w:pPr>
            <w:r w:rsidRPr="00704E3A">
              <w:rPr>
                <w:rFonts w:eastAsiaTheme="minorHAnsi" w:cs="Arial"/>
                <w:b/>
              </w:rPr>
              <w:t>Eil. Nr.</w:t>
            </w:r>
          </w:p>
        </w:tc>
        <w:tc>
          <w:tcPr>
            <w:tcW w:w="590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20E830A2" w14:textId="77777777" w:rsidR="0041025D" w:rsidRPr="00704E3A" w:rsidRDefault="0041025D">
            <w:pPr>
              <w:tabs>
                <w:tab w:val="left" w:pos="540"/>
              </w:tabs>
              <w:spacing w:before="60" w:after="60"/>
              <w:contextualSpacing/>
              <w:jc w:val="center"/>
              <w:rPr>
                <w:rFonts w:eastAsiaTheme="minorHAnsi" w:cs="Arial"/>
                <w:b/>
                <w:i/>
              </w:rPr>
            </w:pPr>
            <w:r w:rsidRPr="00704E3A">
              <w:rPr>
                <w:rFonts w:eastAsiaTheme="minorHAnsi" w:cs="Arial"/>
                <w:b/>
                <w:i/>
              </w:rPr>
              <w:t>Prekės pavadinimas</w:t>
            </w:r>
          </w:p>
        </w:tc>
        <w:tc>
          <w:tcPr>
            <w:tcW w:w="2733"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069E79D7" w14:textId="77777777" w:rsidR="0041025D" w:rsidRPr="00704E3A" w:rsidRDefault="0041025D">
            <w:pPr>
              <w:tabs>
                <w:tab w:val="left" w:pos="540"/>
              </w:tabs>
              <w:spacing w:before="60" w:after="60"/>
              <w:contextualSpacing/>
              <w:jc w:val="center"/>
              <w:rPr>
                <w:rFonts w:eastAsiaTheme="minorHAnsi" w:cs="Arial"/>
                <w:b/>
                <w:i/>
              </w:rPr>
            </w:pPr>
            <w:r w:rsidRPr="00704E3A">
              <w:rPr>
                <w:rFonts w:eastAsiaTheme="minorHAnsi" w:cs="Arial"/>
                <w:b/>
                <w:color w:val="000000" w:themeColor="text1"/>
              </w:rPr>
              <w:t>Preliminarus k</w:t>
            </w:r>
            <w:r w:rsidRPr="00704E3A">
              <w:rPr>
                <w:rFonts w:eastAsiaTheme="minorHAnsi" w:cs="Arial"/>
                <w:b/>
              </w:rPr>
              <w:t>iekis, vnt.*</w:t>
            </w:r>
          </w:p>
        </w:tc>
      </w:tr>
      <w:tr w:rsidR="0041025D" w:rsidRPr="00704E3A" w14:paraId="7847C936" w14:textId="77777777" w:rsidTr="00B352A2">
        <w:trPr>
          <w:trHeight w:val="187"/>
        </w:trPr>
        <w:tc>
          <w:tcPr>
            <w:tcW w:w="9514" w:type="dxa"/>
            <w:gridSpan w:val="4"/>
            <w:tcBorders>
              <w:top w:val="single" w:sz="4" w:space="0" w:color="000000"/>
              <w:left w:val="single" w:sz="4" w:space="0" w:color="000000"/>
              <w:bottom w:val="single" w:sz="4" w:space="0" w:color="000000"/>
              <w:right w:val="single" w:sz="4" w:space="0" w:color="000000"/>
            </w:tcBorders>
            <w:vAlign w:val="center"/>
          </w:tcPr>
          <w:p w14:paraId="2051AC32" w14:textId="74585626" w:rsidR="0041025D" w:rsidRPr="00704E3A" w:rsidRDefault="0041025D">
            <w:pPr>
              <w:tabs>
                <w:tab w:val="left" w:pos="540"/>
              </w:tabs>
              <w:spacing w:before="60" w:after="60"/>
              <w:contextualSpacing/>
              <w:jc w:val="center"/>
              <w:rPr>
                <w:rFonts w:eastAsiaTheme="minorHAnsi" w:cs="Arial"/>
                <w:b/>
                <w:color w:val="FF0000"/>
              </w:rPr>
            </w:pPr>
            <w:bookmarkStart w:id="0" w:name="_Hlk156468736"/>
            <w:r w:rsidRPr="00704E3A">
              <w:rPr>
                <w:rFonts w:eastAsia="Calibri" w:cs="Arial"/>
                <w:b/>
                <w:i/>
                <w:iCs/>
                <w:color w:val="FF0000"/>
              </w:rPr>
              <w:t>1 pirkimo dalis</w:t>
            </w:r>
            <w:bookmarkEnd w:id="0"/>
            <w:r w:rsidR="002155E7" w:rsidRPr="00704E3A">
              <w:rPr>
                <w:color w:val="FF0000"/>
              </w:rPr>
              <w:t xml:space="preserve"> - </w:t>
            </w:r>
            <w:r w:rsidR="002155E7" w:rsidRPr="00704E3A">
              <w:rPr>
                <w:rFonts w:eastAsia="Calibri" w:cs="Arial"/>
                <w:b/>
                <w:i/>
                <w:iCs/>
                <w:color w:val="FF0000"/>
              </w:rPr>
              <w:t>Elektrą izoliuojantis apsauginis šalmas</w:t>
            </w:r>
          </w:p>
        </w:tc>
      </w:tr>
      <w:tr w:rsidR="00C36028" w:rsidRPr="00704E3A" w14:paraId="73FB591A" w14:textId="77777777">
        <w:trPr>
          <w:trHeight w:val="187"/>
        </w:trPr>
        <w:tc>
          <w:tcPr>
            <w:tcW w:w="874" w:type="dxa"/>
            <w:tcBorders>
              <w:top w:val="single" w:sz="4" w:space="0" w:color="000000"/>
              <w:left w:val="single" w:sz="4" w:space="0" w:color="000000"/>
              <w:bottom w:val="single" w:sz="4" w:space="0" w:color="000000"/>
              <w:right w:val="single" w:sz="4" w:space="0" w:color="000000"/>
            </w:tcBorders>
            <w:vAlign w:val="center"/>
          </w:tcPr>
          <w:p w14:paraId="74FF0EA8" w14:textId="77777777" w:rsidR="00C36028" w:rsidRPr="00704E3A" w:rsidRDefault="00C36028" w:rsidP="00C36028">
            <w:pPr>
              <w:tabs>
                <w:tab w:val="left" w:pos="540"/>
              </w:tabs>
              <w:rPr>
                <w:rFonts w:eastAsiaTheme="minorHAnsi" w:cs="Arial"/>
              </w:rPr>
            </w:pPr>
            <w:r w:rsidRPr="00704E3A">
              <w:rPr>
                <w:rFonts w:eastAsiaTheme="minorHAnsi" w:cs="Arial"/>
              </w:rPr>
              <w:t>1</w:t>
            </w:r>
          </w:p>
        </w:tc>
        <w:tc>
          <w:tcPr>
            <w:tcW w:w="5907" w:type="dxa"/>
            <w:tcBorders>
              <w:top w:val="single" w:sz="4" w:space="0" w:color="000000"/>
              <w:left w:val="single" w:sz="4" w:space="0" w:color="000000"/>
              <w:bottom w:val="single" w:sz="4" w:space="0" w:color="000000"/>
              <w:right w:val="single" w:sz="4" w:space="0" w:color="000000"/>
            </w:tcBorders>
            <w:vAlign w:val="center"/>
          </w:tcPr>
          <w:p w14:paraId="77E22E8D" w14:textId="3F9ED886" w:rsidR="00C36028" w:rsidRPr="00704E3A" w:rsidRDefault="00C36028" w:rsidP="00C36028">
            <w:pPr>
              <w:tabs>
                <w:tab w:val="left" w:pos="540"/>
              </w:tabs>
              <w:ind w:firstLine="0"/>
              <w:rPr>
                <w:rFonts w:eastAsia="Calibri" w:cs="Arial"/>
                <w:bCs/>
              </w:rPr>
            </w:pPr>
            <w:r w:rsidRPr="00704E3A">
              <w:rPr>
                <w:rFonts w:eastAsia="Calibri" w:cs="Arial"/>
                <w:bCs/>
              </w:rPr>
              <w:t>Elektrą izoliuojantis apsauginis šalmas</w:t>
            </w:r>
            <w:r>
              <w:rPr>
                <w:rFonts w:eastAsia="Calibri" w:cs="Arial"/>
                <w:bCs/>
              </w:rPr>
              <w:t xml:space="preserve"> (elektrikui)</w:t>
            </w:r>
          </w:p>
        </w:tc>
        <w:tc>
          <w:tcPr>
            <w:tcW w:w="2733" w:type="dxa"/>
            <w:gridSpan w:val="2"/>
            <w:tcBorders>
              <w:top w:val="single" w:sz="4" w:space="0" w:color="auto"/>
              <w:left w:val="nil"/>
              <w:bottom w:val="single" w:sz="4" w:space="0" w:color="auto"/>
              <w:right w:val="single" w:sz="4" w:space="0" w:color="auto"/>
            </w:tcBorders>
            <w:vAlign w:val="center"/>
          </w:tcPr>
          <w:p w14:paraId="3B20CA3D" w14:textId="68AE8CCB" w:rsidR="00C36028" w:rsidRPr="00C36028" w:rsidRDefault="00C36028" w:rsidP="00C36028">
            <w:pPr>
              <w:tabs>
                <w:tab w:val="left" w:pos="540"/>
              </w:tabs>
              <w:jc w:val="center"/>
              <w:rPr>
                <w:rFonts w:eastAsiaTheme="minorHAnsi" w:cs="Arial"/>
              </w:rPr>
            </w:pPr>
            <w:r w:rsidRPr="00C36028">
              <w:rPr>
                <w:rFonts w:cs="Arial"/>
                <w:color w:val="000000"/>
              </w:rPr>
              <w:t>765</w:t>
            </w:r>
          </w:p>
        </w:tc>
      </w:tr>
      <w:tr w:rsidR="00C36028" w:rsidRPr="00704E3A" w14:paraId="6EED1CAE" w14:textId="77777777">
        <w:trPr>
          <w:trHeight w:val="187"/>
        </w:trPr>
        <w:tc>
          <w:tcPr>
            <w:tcW w:w="874" w:type="dxa"/>
            <w:tcBorders>
              <w:top w:val="single" w:sz="4" w:space="0" w:color="000000"/>
              <w:left w:val="single" w:sz="4" w:space="0" w:color="000000"/>
              <w:bottom w:val="single" w:sz="4" w:space="0" w:color="000000"/>
              <w:right w:val="single" w:sz="4" w:space="0" w:color="000000"/>
            </w:tcBorders>
            <w:vAlign w:val="center"/>
          </w:tcPr>
          <w:p w14:paraId="0C963D93" w14:textId="5D7182D3" w:rsidR="00C36028" w:rsidRPr="00704E3A" w:rsidRDefault="00C36028" w:rsidP="00C36028">
            <w:pPr>
              <w:tabs>
                <w:tab w:val="left" w:pos="540"/>
              </w:tabs>
              <w:rPr>
                <w:rFonts w:eastAsiaTheme="minorHAnsi" w:cs="Arial"/>
              </w:rPr>
            </w:pPr>
            <w:r w:rsidRPr="00704E3A">
              <w:rPr>
                <w:rFonts w:eastAsiaTheme="minorHAnsi" w:cs="Arial"/>
              </w:rPr>
              <w:t>2</w:t>
            </w:r>
          </w:p>
        </w:tc>
        <w:tc>
          <w:tcPr>
            <w:tcW w:w="5907" w:type="dxa"/>
            <w:tcBorders>
              <w:top w:val="single" w:sz="4" w:space="0" w:color="000000"/>
              <w:left w:val="single" w:sz="4" w:space="0" w:color="000000"/>
              <w:bottom w:val="single" w:sz="4" w:space="0" w:color="000000"/>
              <w:right w:val="single" w:sz="4" w:space="0" w:color="000000"/>
            </w:tcBorders>
            <w:vAlign w:val="center"/>
          </w:tcPr>
          <w:p w14:paraId="7AC4DF14" w14:textId="34462D29" w:rsidR="00C36028" w:rsidRPr="00704E3A" w:rsidRDefault="00C36028" w:rsidP="00C36028">
            <w:pPr>
              <w:tabs>
                <w:tab w:val="left" w:pos="540"/>
              </w:tabs>
              <w:ind w:firstLine="0"/>
              <w:rPr>
                <w:rFonts w:eastAsia="Calibri" w:cs="Arial"/>
                <w:bCs/>
              </w:rPr>
            </w:pPr>
            <w:r w:rsidRPr="00704E3A">
              <w:rPr>
                <w:rFonts w:eastAsia="Calibri" w:cs="Arial"/>
                <w:bCs/>
              </w:rPr>
              <w:t>Keičiamos prakaitą sugeriančios juostelės</w:t>
            </w:r>
          </w:p>
        </w:tc>
        <w:tc>
          <w:tcPr>
            <w:tcW w:w="2733" w:type="dxa"/>
            <w:gridSpan w:val="2"/>
            <w:tcBorders>
              <w:top w:val="nil"/>
              <w:left w:val="nil"/>
              <w:bottom w:val="single" w:sz="4" w:space="0" w:color="auto"/>
              <w:right w:val="single" w:sz="4" w:space="0" w:color="auto"/>
            </w:tcBorders>
            <w:vAlign w:val="center"/>
          </w:tcPr>
          <w:p w14:paraId="6DAF08AF" w14:textId="0B5C440E" w:rsidR="00C36028" w:rsidRPr="00C36028" w:rsidRDefault="00C36028" w:rsidP="00C36028">
            <w:pPr>
              <w:tabs>
                <w:tab w:val="left" w:pos="540"/>
              </w:tabs>
              <w:jc w:val="center"/>
              <w:rPr>
                <w:rFonts w:eastAsiaTheme="minorHAnsi" w:cs="Arial"/>
              </w:rPr>
            </w:pPr>
            <w:r w:rsidRPr="00C36028">
              <w:rPr>
                <w:rFonts w:cs="Arial"/>
                <w:color w:val="000000"/>
              </w:rPr>
              <w:t>560</w:t>
            </w:r>
          </w:p>
        </w:tc>
      </w:tr>
      <w:tr w:rsidR="00C36028" w:rsidRPr="00704E3A" w14:paraId="3384536C" w14:textId="77777777">
        <w:trPr>
          <w:trHeight w:val="187"/>
        </w:trPr>
        <w:tc>
          <w:tcPr>
            <w:tcW w:w="874" w:type="dxa"/>
            <w:tcBorders>
              <w:top w:val="single" w:sz="4" w:space="0" w:color="000000"/>
              <w:left w:val="single" w:sz="4" w:space="0" w:color="000000"/>
              <w:bottom w:val="single" w:sz="4" w:space="0" w:color="000000"/>
              <w:right w:val="single" w:sz="4" w:space="0" w:color="000000"/>
            </w:tcBorders>
            <w:vAlign w:val="center"/>
          </w:tcPr>
          <w:p w14:paraId="097B3E38" w14:textId="41BC8912" w:rsidR="00C36028" w:rsidRPr="00704E3A" w:rsidRDefault="00C36028" w:rsidP="00C36028">
            <w:pPr>
              <w:tabs>
                <w:tab w:val="left" w:pos="540"/>
              </w:tabs>
              <w:rPr>
                <w:rFonts w:cs="Arial"/>
              </w:rPr>
            </w:pPr>
            <w:r w:rsidRPr="00704E3A">
              <w:rPr>
                <w:rFonts w:cs="Arial"/>
              </w:rPr>
              <w:t>3</w:t>
            </w:r>
          </w:p>
        </w:tc>
        <w:tc>
          <w:tcPr>
            <w:tcW w:w="5907" w:type="dxa"/>
            <w:tcBorders>
              <w:top w:val="single" w:sz="4" w:space="0" w:color="000000"/>
              <w:left w:val="single" w:sz="4" w:space="0" w:color="000000"/>
              <w:bottom w:val="single" w:sz="4" w:space="0" w:color="000000"/>
              <w:right w:val="single" w:sz="4" w:space="0" w:color="000000"/>
            </w:tcBorders>
            <w:vAlign w:val="center"/>
          </w:tcPr>
          <w:p w14:paraId="580E8FA8" w14:textId="2D541B1F" w:rsidR="00C36028" w:rsidRPr="00704E3A" w:rsidRDefault="00C36028" w:rsidP="00C36028">
            <w:pPr>
              <w:tabs>
                <w:tab w:val="left" w:pos="540"/>
              </w:tabs>
              <w:ind w:firstLine="0"/>
              <w:rPr>
                <w:rFonts w:eastAsia="Calibri" w:cs="Arial"/>
                <w:bCs/>
              </w:rPr>
            </w:pPr>
            <w:r w:rsidRPr="00704E3A">
              <w:rPr>
                <w:rFonts w:eastAsia="Calibri" w:cs="Arial"/>
                <w:bCs/>
              </w:rPr>
              <w:t>Tvirtinimo dirželiai</w:t>
            </w:r>
          </w:p>
        </w:tc>
        <w:tc>
          <w:tcPr>
            <w:tcW w:w="2733" w:type="dxa"/>
            <w:gridSpan w:val="2"/>
            <w:tcBorders>
              <w:top w:val="nil"/>
              <w:left w:val="nil"/>
              <w:bottom w:val="single" w:sz="4" w:space="0" w:color="auto"/>
              <w:right w:val="single" w:sz="4" w:space="0" w:color="auto"/>
            </w:tcBorders>
            <w:vAlign w:val="center"/>
          </w:tcPr>
          <w:p w14:paraId="41AA0B67" w14:textId="6DAB8DAC" w:rsidR="00C36028" w:rsidRPr="00C36028" w:rsidRDefault="00C36028" w:rsidP="00C36028">
            <w:pPr>
              <w:tabs>
                <w:tab w:val="left" w:pos="540"/>
              </w:tabs>
              <w:jc w:val="center"/>
              <w:rPr>
                <w:rFonts w:cs="Arial"/>
              </w:rPr>
            </w:pPr>
            <w:r w:rsidRPr="00C36028">
              <w:rPr>
                <w:rFonts w:cs="Arial"/>
                <w:color w:val="000000"/>
              </w:rPr>
              <w:t>440</w:t>
            </w:r>
          </w:p>
        </w:tc>
      </w:tr>
      <w:tr w:rsidR="00B352A2" w:rsidRPr="00704E3A" w14:paraId="0BBD782B" w14:textId="77777777">
        <w:trPr>
          <w:trHeight w:val="187"/>
        </w:trPr>
        <w:tc>
          <w:tcPr>
            <w:tcW w:w="9514" w:type="dxa"/>
            <w:gridSpan w:val="4"/>
            <w:tcBorders>
              <w:top w:val="nil"/>
              <w:left w:val="single" w:sz="4" w:space="0" w:color="000000"/>
              <w:bottom w:val="single" w:sz="4" w:space="0" w:color="auto"/>
              <w:right w:val="single" w:sz="4" w:space="0" w:color="000000"/>
            </w:tcBorders>
            <w:vAlign w:val="center"/>
          </w:tcPr>
          <w:p w14:paraId="7C3B5875" w14:textId="6FDA578A" w:rsidR="00B352A2" w:rsidRPr="00704E3A" w:rsidRDefault="00B352A2">
            <w:pPr>
              <w:tabs>
                <w:tab w:val="left" w:pos="540"/>
              </w:tabs>
              <w:jc w:val="center"/>
              <w:rPr>
                <w:rFonts w:eastAsiaTheme="minorHAnsi" w:cs="Arial"/>
                <w:color w:val="FF0000"/>
              </w:rPr>
            </w:pPr>
            <w:r w:rsidRPr="00704E3A">
              <w:rPr>
                <w:rFonts w:eastAsia="Calibri" w:cs="Arial"/>
                <w:b/>
                <w:i/>
                <w:iCs/>
                <w:color w:val="FF0000"/>
              </w:rPr>
              <w:t>2 pirkimo dalis</w:t>
            </w:r>
            <w:r w:rsidR="002155E7" w:rsidRPr="00704E3A">
              <w:rPr>
                <w:color w:val="FF0000"/>
              </w:rPr>
              <w:t xml:space="preserve"> - </w:t>
            </w:r>
            <w:r w:rsidR="002155E7" w:rsidRPr="00704E3A">
              <w:rPr>
                <w:rFonts w:eastAsia="Calibri" w:cs="Arial"/>
                <w:b/>
                <w:i/>
                <w:iCs/>
                <w:color w:val="FF0000"/>
              </w:rPr>
              <w:t>Elektrą izoliuojantis apsauginis šalmas, tinkantis dirbti sprogioje aplinkoje</w:t>
            </w:r>
          </w:p>
        </w:tc>
      </w:tr>
      <w:tr w:rsidR="00C36028" w:rsidRPr="00704E3A" w14:paraId="6D9F9D9A" w14:textId="77777777">
        <w:trPr>
          <w:trHeight w:val="187"/>
        </w:trPr>
        <w:tc>
          <w:tcPr>
            <w:tcW w:w="874" w:type="dxa"/>
            <w:tcBorders>
              <w:top w:val="single" w:sz="4" w:space="0" w:color="auto"/>
              <w:left w:val="single" w:sz="4" w:space="0" w:color="000000"/>
              <w:bottom w:val="single" w:sz="4" w:space="0" w:color="auto"/>
              <w:right w:val="single" w:sz="4" w:space="0" w:color="000000"/>
            </w:tcBorders>
            <w:vAlign w:val="center"/>
          </w:tcPr>
          <w:p w14:paraId="7EB7C03E" w14:textId="67A5B814" w:rsidR="00C36028" w:rsidRPr="00704E3A" w:rsidRDefault="00C36028" w:rsidP="00C36028">
            <w:pPr>
              <w:tabs>
                <w:tab w:val="left" w:pos="540"/>
              </w:tabs>
              <w:rPr>
                <w:rFonts w:eastAsiaTheme="minorHAnsi" w:cs="Arial"/>
              </w:rPr>
            </w:pPr>
            <w:r w:rsidRPr="00704E3A">
              <w:rPr>
                <w:rFonts w:eastAsiaTheme="minorHAnsi" w:cs="Arial"/>
              </w:rPr>
              <w:t>1</w:t>
            </w:r>
          </w:p>
        </w:tc>
        <w:tc>
          <w:tcPr>
            <w:tcW w:w="5907" w:type="dxa"/>
            <w:tcBorders>
              <w:top w:val="single" w:sz="4" w:space="0" w:color="000000"/>
              <w:left w:val="single" w:sz="4" w:space="0" w:color="000000"/>
              <w:bottom w:val="single" w:sz="4" w:space="0" w:color="000000"/>
              <w:right w:val="single" w:sz="4" w:space="0" w:color="000000"/>
            </w:tcBorders>
            <w:vAlign w:val="center"/>
          </w:tcPr>
          <w:p w14:paraId="6A56F452" w14:textId="7621E901" w:rsidR="00C36028" w:rsidRPr="00704E3A" w:rsidRDefault="00C36028" w:rsidP="00C36028">
            <w:pPr>
              <w:tabs>
                <w:tab w:val="left" w:pos="540"/>
              </w:tabs>
              <w:ind w:firstLine="0"/>
              <w:rPr>
                <w:rFonts w:eastAsia="Calibri" w:cs="Arial"/>
                <w:bCs/>
              </w:rPr>
            </w:pPr>
            <w:r w:rsidRPr="00704E3A">
              <w:rPr>
                <w:rFonts w:eastAsia="Calibri" w:cs="Arial"/>
                <w:bCs/>
              </w:rPr>
              <w:t>Elektrą izoliuojantis apsauginis šalmas, tinkantis dirbti sprogioje aplinkoje</w:t>
            </w:r>
          </w:p>
        </w:tc>
        <w:tc>
          <w:tcPr>
            <w:tcW w:w="2733" w:type="dxa"/>
            <w:gridSpan w:val="2"/>
            <w:tcBorders>
              <w:top w:val="single" w:sz="4" w:space="0" w:color="auto"/>
              <w:left w:val="nil"/>
              <w:bottom w:val="single" w:sz="4" w:space="0" w:color="auto"/>
              <w:right w:val="single" w:sz="4" w:space="0" w:color="auto"/>
            </w:tcBorders>
            <w:vAlign w:val="center"/>
          </w:tcPr>
          <w:p w14:paraId="24E7D9EA" w14:textId="55389127" w:rsidR="00C36028" w:rsidRPr="00C36028" w:rsidRDefault="00C36028" w:rsidP="00C36028">
            <w:pPr>
              <w:tabs>
                <w:tab w:val="left" w:pos="540"/>
              </w:tabs>
              <w:jc w:val="center"/>
              <w:rPr>
                <w:rFonts w:eastAsiaTheme="minorHAnsi" w:cs="Arial"/>
              </w:rPr>
            </w:pPr>
            <w:r w:rsidRPr="00C36028">
              <w:rPr>
                <w:rFonts w:cs="Arial"/>
                <w:color w:val="000000"/>
              </w:rPr>
              <w:t>650</w:t>
            </w:r>
          </w:p>
        </w:tc>
      </w:tr>
      <w:tr w:rsidR="00C36028" w:rsidRPr="00704E3A" w14:paraId="3EB6301E" w14:textId="77777777">
        <w:trPr>
          <w:trHeight w:val="187"/>
        </w:trPr>
        <w:tc>
          <w:tcPr>
            <w:tcW w:w="874" w:type="dxa"/>
            <w:tcBorders>
              <w:top w:val="single" w:sz="4" w:space="0" w:color="auto"/>
              <w:left w:val="single" w:sz="4" w:space="0" w:color="000000"/>
              <w:bottom w:val="single" w:sz="4" w:space="0" w:color="auto"/>
              <w:right w:val="single" w:sz="4" w:space="0" w:color="000000"/>
            </w:tcBorders>
            <w:vAlign w:val="center"/>
          </w:tcPr>
          <w:p w14:paraId="1F6E149C" w14:textId="513F6DF5" w:rsidR="00C36028" w:rsidRPr="00704E3A" w:rsidRDefault="00C36028" w:rsidP="00C36028">
            <w:pPr>
              <w:tabs>
                <w:tab w:val="left" w:pos="540"/>
              </w:tabs>
              <w:rPr>
                <w:rFonts w:eastAsiaTheme="minorHAnsi" w:cs="Arial"/>
              </w:rPr>
            </w:pPr>
            <w:r w:rsidRPr="00704E3A">
              <w:rPr>
                <w:rFonts w:eastAsiaTheme="minorHAnsi" w:cs="Arial"/>
              </w:rPr>
              <w:t>2</w:t>
            </w:r>
          </w:p>
        </w:tc>
        <w:tc>
          <w:tcPr>
            <w:tcW w:w="5907" w:type="dxa"/>
            <w:tcBorders>
              <w:top w:val="single" w:sz="4" w:space="0" w:color="000000"/>
              <w:left w:val="single" w:sz="4" w:space="0" w:color="000000"/>
              <w:bottom w:val="single" w:sz="4" w:space="0" w:color="000000"/>
              <w:right w:val="single" w:sz="4" w:space="0" w:color="000000"/>
            </w:tcBorders>
            <w:vAlign w:val="center"/>
          </w:tcPr>
          <w:p w14:paraId="5D195B4B" w14:textId="5AC2C950" w:rsidR="00C36028" w:rsidRPr="00704E3A" w:rsidRDefault="00C36028" w:rsidP="00C36028">
            <w:pPr>
              <w:tabs>
                <w:tab w:val="left" w:pos="540"/>
              </w:tabs>
              <w:ind w:firstLine="0"/>
              <w:rPr>
                <w:rFonts w:eastAsia="Calibri" w:cs="Arial"/>
                <w:bCs/>
              </w:rPr>
            </w:pPr>
            <w:r w:rsidRPr="00704E3A">
              <w:rPr>
                <w:rFonts w:eastAsia="Calibri" w:cs="Arial"/>
                <w:bCs/>
              </w:rPr>
              <w:t>Keičiamos prakaitą sugeriančios juostelės</w:t>
            </w:r>
          </w:p>
        </w:tc>
        <w:tc>
          <w:tcPr>
            <w:tcW w:w="2733" w:type="dxa"/>
            <w:gridSpan w:val="2"/>
            <w:tcBorders>
              <w:top w:val="nil"/>
              <w:left w:val="nil"/>
              <w:bottom w:val="single" w:sz="4" w:space="0" w:color="auto"/>
              <w:right w:val="single" w:sz="4" w:space="0" w:color="auto"/>
            </w:tcBorders>
            <w:vAlign w:val="center"/>
          </w:tcPr>
          <w:p w14:paraId="30D0360C" w14:textId="7625752F" w:rsidR="00C36028" w:rsidRPr="00C36028" w:rsidRDefault="00C36028" w:rsidP="00C36028">
            <w:pPr>
              <w:tabs>
                <w:tab w:val="left" w:pos="540"/>
              </w:tabs>
              <w:jc w:val="center"/>
              <w:rPr>
                <w:rFonts w:eastAsiaTheme="minorHAnsi" w:cs="Arial"/>
              </w:rPr>
            </w:pPr>
            <w:r w:rsidRPr="00C36028">
              <w:rPr>
                <w:rFonts w:cs="Arial"/>
                <w:color w:val="000000"/>
              </w:rPr>
              <w:t>650</w:t>
            </w:r>
          </w:p>
        </w:tc>
      </w:tr>
      <w:tr w:rsidR="00C36028" w:rsidRPr="00704E3A" w14:paraId="2013EA51" w14:textId="77777777">
        <w:trPr>
          <w:trHeight w:val="187"/>
        </w:trPr>
        <w:tc>
          <w:tcPr>
            <w:tcW w:w="874" w:type="dxa"/>
            <w:tcBorders>
              <w:top w:val="single" w:sz="4" w:space="0" w:color="auto"/>
              <w:left w:val="single" w:sz="4" w:space="0" w:color="000000"/>
              <w:bottom w:val="single" w:sz="4" w:space="0" w:color="auto"/>
              <w:right w:val="single" w:sz="4" w:space="0" w:color="000000"/>
            </w:tcBorders>
            <w:vAlign w:val="center"/>
          </w:tcPr>
          <w:p w14:paraId="6E60CCDB" w14:textId="47306806" w:rsidR="00C36028" w:rsidRPr="00704E3A" w:rsidRDefault="00C36028" w:rsidP="00C36028">
            <w:pPr>
              <w:tabs>
                <w:tab w:val="left" w:pos="540"/>
              </w:tabs>
              <w:rPr>
                <w:rFonts w:eastAsiaTheme="minorHAnsi" w:cs="Arial"/>
              </w:rPr>
            </w:pPr>
            <w:r w:rsidRPr="00704E3A">
              <w:rPr>
                <w:rFonts w:eastAsiaTheme="minorHAnsi" w:cs="Arial"/>
              </w:rPr>
              <w:t>3</w:t>
            </w:r>
          </w:p>
        </w:tc>
        <w:tc>
          <w:tcPr>
            <w:tcW w:w="5907" w:type="dxa"/>
            <w:tcBorders>
              <w:top w:val="single" w:sz="4" w:space="0" w:color="000000"/>
              <w:left w:val="single" w:sz="4" w:space="0" w:color="000000"/>
              <w:bottom w:val="single" w:sz="4" w:space="0" w:color="000000"/>
              <w:right w:val="single" w:sz="4" w:space="0" w:color="000000"/>
            </w:tcBorders>
            <w:vAlign w:val="center"/>
          </w:tcPr>
          <w:p w14:paraId="129FE539" w14:textId="668379DE" w:rsidR="00C36028" w:rsidRPr="00704E3A" w:rsidRDefault="00C36028" w:rsidP="00C36028">
            <w:pPr>
              <w:tabs>
                <w:tab w:val="left" w:pos="540"/>
              </w:tabs>
              <w:ind w:firstLine="0"/>
              <w:rPr>
                <w:rFonts w:eastAsia="Calibri" w:cs="Arial"/>
                <w:bCs/>
              </w:rPr>
            </w:pPr>
            <w:r w:rsidRPr="00704E3A">
              <w:rPr>
                <w:rFonts w:eastAsia="Calibri" w:cs="Arial"/>
                <w:bCs/>
              </w:rPr>
              <w:t>Tvirtinimo dirželiai</w:t>
            </w:r>
          </w:p>
        </w:tc>
        <w:tc>
          <w:tcPr>
            <w:tcW w:w="2733" w:type="dxa"/>
            <w:gridSpan w:val="2"/>
            <w:tcBorders>
              <w:top w:val="nil"/>
              <w:left w:val="nil"/>
              <w:bottom w:val="single" w:sz="4" w:space="0" w:color="auto"/>
              <w:right w:val="single" w:sz="4" w:space="0" w:color="auto"/>
            </w:tcBorders>
            <w:vAlign w:val="center"/>
          </w:tcPr>
          <w:p w14:paraId="1B297255" w14:textId="160D7B1F" w:rsidR="00C36028" w:rsidRPr="00C36028" w:rsidRDefault="00C36028" w:rsidP="00C36028">
            <w:pPr>
              <w:tabs>
                <w:tab w:val="left" w:pos="540"/>
              </w:tabs>
              <w:jc w:val="center"/>
              <w:rPr>
                <w:rFonts w:eastAsiaTheme="minorHAnsi" w:cs="Arial"/>
              </w:rPr>
            </w:pPr>
            <w:r w:rsidRPr="00C36028">
              <w:rPr>
                <w:rFonts w:cs="Arial"/>
                <w:color w:val="000000"/>
              </w:rPr>
              <w:t>450</w:t>
            </w:r>
          </w:p>
        </w:tc>
      </w:tr>
      <w:tr w:rsidR="00C36028" w:rsidRPr="00704E3A" w14:paraId="52176196" w14:textId="77777777">
        <w:trPr>
          <w:trHeight w:val="187"/>
        </w:trPr>
        <w:tc>
          <w:tcPr>
            <w:tcW w:w="9514" w:type="dxa"/>
            <w:gridSpan w:val="4"/>
            <w:tcBorders>
              <w:top w:val="single" w:sz="4" w:space="0" w:color="auto"/>
              <w:left w:val="single" w:sz="4" w:space="0" w:color="000000"/>
              <w:bottom w:val="single" w:sz="4" w:space="0" w:color="auto"/>
              <w:right w:val="single" w:sz="4" w:space="0" w:color="000000"/>
            </w:tcBorders>
            <w:vAlign w:val="center"/>
          </w:tcPr>
          <w:p w14:paraId="74A75290" w14:textId="2ABCB4FB" w:rsidR="00C36028" w:rsidRPr="00704E3A" w:rsidRDefault="00C36028" w:rsidP="00C36028">
            <w:pPr>
              <w:tabs>
                <w:tab w:val="left" w:pos="540"/>
              </w:tabs>
              <w:jc w:val="center"/>
              <w:rPr>
                <w:rFonts w:eastAsiaTheme="minorHAnsi" w:cs="Arial"/>
                <w:b/>
                <w:bCs/>
                <w:i/>
                <w:iCs/>
                <w:color w:val="FF0000"/>
              </w:rPr>
            </w:pPr>
            <w:r w:rsidRPr="00704E3A">
              <w:rPr>
                <w:rFonts w:eastAsiaTheme="minorHAnsi" w:cs="Arial"/>
                <w:b/>
                <w:bCs/>
                <w:i/>
                <w:iCs/>
                <w:color w:val="FF0000"/>
              </w:rPr>
              <w:t>3 pirkimo dalis</w:t>
            </w:r>
            <w:r w:rsidRPr="00704E3A">
              <w:rPr>
                <w:color w:val="FF0000"/>
              </w:rPr>
              <w:t xml:space="preserve"> - </w:t>
            </w:r>
            <w:r w:rsidRPr="00704E3A">
              <w:rPr>
                <w:rFonts w:eastAsiaTheme="minorHAnsi" w:cs="Arial"/>
                <w:b/>
                <w:bCs/>
                <w:i/>
                <w:iCs/>
                <w:color w:val="FF0000"/>
              </w:rPr>
              <w:t xml:space="preserve">Elektrą izoliuojantis apsauginis šalmas su integruotais akiniais </w:t>
            </w:r>
          </w:p>
        </w:tc>
      </w:tr>
      <w:tr w:rsidR="00C36028" w:rsidRPr="00704E3A" w14:paraId="0EB21298" w14:textId="77777777">
        <w:trPr>
          <w:trHeight w:val="187"/>
        </w:trPr>
        <w:tc>
          <w:tcPr>
            <w:tcW w:w="874" w:type="dxa"/>
            <w:tcBorders>
              <w:top w:val="single" w:sz="4" w:space="0" w:color="auto"/>
              <w:left w:val="single" w:sz="4" w:space="0" w:color="000000"/>
              <w:bottom w:val="single" w:sz="4" w:space="0" w:color="auto"/>
              <w:right w:val="single" w:sz="4" w:space="0" w:color="000000"/>
            </w:tcBorders>
            <w:vAlign w:val="center"/>
          </w:tcPr>
          <w:p w14:paraId="66079A52" w14:textId="0AF14985" w:rsidR="00C36028" w:rsidRPr="00704E3A" w:rsidRDefault="00C36028" w:rsidP="00C36028">
            <w:pPr>
              <w:tabs>
                <w:tab w:val="left" w:pos="540"/>
              </w:tabs>
              <w:rPr>
                <w:rFonts w:eastAsiaTheme="minorHAnsi" w:cs="Arial"/>
              </w:rPr>
            </w:pPr>
            <w:r w:rsidRPr="00704E3A">
              <w:rPr>
                <w:rFonts w:eastAsiaTheme="minorHAnsi" w:cs="Arial"/>
              </w:rPr>
              <w:t>1</w:t>
            </w:r>
          </w:p>
        </w:tc>
        <w:tc>
          <w:tcPr>
            <w:tcW w:w="5907" w:type="dxa"/>
            <w:tcBorders>
              <w:top w:val="single" w:sz="4" w:space="0" w:color="000000"/>
              <w:left w:val="single" w:sz="4" w:space="0" w:color="000000"/>
              <w:bottom w:val="single" w:sz="4" w:space="0" w:color="000000"/>
              <w:right w:val="single" w:sz="4" w:space="0" w:color="000000"/>
            </w:tcBorders>
            <w:vAlign w:val="center"/>
          </w:tcPr>
          <w:p w14:paraId="4CB82C08" w14:textId="3C260D83" w:rsidR="00C36028" w:rsidRPr="00704E3A" w:rsidRDefault="00C36028" w:rsidP="00C36028">
            <w:pPr>
              <w:tabs>
                <w:tab w:val="left" w:pos="540"/>
              </w:tabs>
              <w:ind w:firstLine="0"/>
              <w:rPr>
                <w:rFonts w:eastAsiaTheme="minorHAnsi" w:cs="Arial"/>
              </w:rPr>
            </w:pPr>
            <w:r w:rsidRPr="00704E3A">
              <w:rPr>
                <w:rFonts w:eastAsiaTheme="minorHAnsi" w:cs="Arial"/>
              </w:rPr>
              <w:t>Elektrą izoliuojantis apsauginis šalmas su integruotais ištraukiamais akiniais</w:t>
            </w:r>
          </w:p>
        </w:tc>
        <w:tc>
          <w:tcPr>
            <w:tcW w:w="2733" w:type="dxa"/>
            <w:gridSpan w:val="2"/>
            <w:tcBorders>
              <w:top w:val="single" w:sz="4" w:space="0" w:color="auto"/>
              <w:left w:val="nil"/>
              <w:bottom w:val="single" w:sz="4" w:space="0" w:color="auto"/>
              <w:right w:val="single" w:sz="4" w:space="0" w:color="auto"/>
            </w:tcBorders>
            <w:vAlign w:val="center"/>
          </w:tcPr>
          <w:p w14:paraId="507E0C7E" w14:textId="4D7E3D57" w:rsidR="00C36028" w:rsidRPr="00C36028" w:rsidRDefault="00C36028" w:rsidP="00C36028">
            <w:pPr>
              <w:tabs>
                <w:tab w:val="left" w:pos="540"/>
              </w:tabs>
              <w:jc w:val="center"/>
              <w:rPr>
                <w:rFonts w:eastAsiaTheme="minorHAnsi" w:cs="Arial"/>
              </w:rPr>
            </w:pPr>
            <w:r w:rsidRPr="00C36028">
              <w:rPr>
                <w:rFonts w:cs="Arial"/>
                <w:color w:val="000000"/>
              </w:rPr>
              <w:t>225</w:t>
            </w:r>
          </w:p>
        </w:tc>
      </w:tr>
      <w:tr w:rsidR="00C36028" w:rsidRPr="00704E3A" w14:paraId="483CF1C8" w14:textId="77777777">
        <w:trPr>
          <w:trHeight w:val="187"/>
        </w:trPr>
        <w:tc>
          <w:tcPr>
            <w:tcW w:w="874" w:type="dxa"/>
            <w:tcBorders>
              <w:top w:val="single" w:sz="4" w:space="0" w:color="auto"/>
              <w:left w:val="single" w:sz="4" w:space="0" w:color="000000"/>
              <w:bottom w:val="single" w:sz="4" w:space="0" w:color="auto"/>
              <w:right w:val="single" w:sz="4" w:space="0" w:color="000000"/>
            </w:tcBorders>
            <w:vAlign w:val="center"/>
          </w:tcPr>
          <w:p w14:paraId="38859A9F" w14:textId="55FCFAED" w:rsidR="00C36028" w:rsidRPr="00704E3A" w:rsidRDefault="00C36028" w:rsidP="00C36028">
            <w:pPr>
              <w:tabs>
                <w:tab w:val="left" w:pos="540"/>
              </w:tabs>
              <w:rPr>
                <w:rFonts w:eastAsiaTheme="minorHAnsi" w:cs="Arial"/>
              </w:rPr>
            </w:pPr>
            <w:r>
              <w:rPr>
                <w:rFonts w:eastAsiaTheme="minorHAnsi" w:cs="Arial"/>
              </w:rPr>
              <w:t>2</w:t>
            </w:r>
          </w:p>
        </w:tc>
        <w:tc>
          <w:tcPr>
            <w:tcW w:w="5907" w:type="dxa"/>
            <w:tcBorders>
              <w:top w:val="single" w:sz="4" w:space="0" w:color="000000"/>
              <w:left w:val="single" w:sz="4" w:space="0" w:color="000000"/>
              <w:bottom w:val="single" w:sz="4" w:space="0" w:color="000000"/>
              <w:right w:val="single" w:sz="4" w:space="0" w:color="000000"/>
            </w:tcBorders>
            <w:vAlign w:val="center"/>
          </w:tcPr>
          <w:p w14:paraId="78899C3A" w14:textId="735AB4B7" w:rsidR="00C36028" w:rsidRPr="00704E3A" w:rsidRDefault="00C36028" w:rsidP="00C36028">
            <w:pPr>
              <w:tabs>
                <w:tab w:val="left" w:pos="540"/>
              </w:tabs>
              <w:ind w:firstLine="0"/>
              <w:rPr>
                <w:rFonts w:eastAsia="Calibri" w:cs="Arial"/>
                <w:bCs/>
              </w:rPr>
            </w:pPr>
            <w:r w:rsidRPr="00704E3A">
              <w:rPr>
                <w:rFonts w:eastAsia="Calibri" w:cs="Arial"/>
                <w:bCs/>
              </w:rPr>
              <w:t>Keičiamos prakaitą sugeriančios juostelės</w:t>
            </w:r>
          </w:p>
        </w:tc>
        <w:tc>
          <w:tcPr>
            <w:tcW w:w="2733" w:type="dxa"/>
            <w:gridSpan w:val="2"/>
            <w:tcBorders>
              <w:top w:val="nil"/>
              <w:left w:val="nil"/>
              <w:bottom w:val="single" w:sz="4" w:space="0" w:color="auto"/>
              <w:right w:val="single" w:sz="4" w:space="0" w:color="auto"/>
            </w:tcBorders>
            <w:vAlign w:val="center"/>
          </w:tcPr>
          <w:p w14:paraId="523B4E70" w14:textId="7F040699" w:rsidR="00C36028" w:rsidRPr="00C36028" w:rsidRDefault="00C36028" w:rsidP="00C36028">
            <w:pPr>
              <w:tabs>
                <w:tab w:val="left" w:pos="540"/>
              </w:tabs>
              <w:jc w:val="center"/>
              <w:rPr>
                <w:rFonts w:eastAsiaTheme="minorHAnsi" w:cs="Arial"/>
              </w:rPr>
            </w:pPr>
            <w:r w:rsidRPr="00C36028">
              <w:rPr>
                <w:rFonts w:cs="Arial"/>
                <w:color w:val="000000"/>
              </w:rPr>
              <w:t>400</w:t>
            </w:r>
          </w:p>
        </w:tc>
      </w:tr>
      <w:tr w:rsidR="00C36028" w:rsidRPr="00704E3A" w14:paraId="1F8FCC91" w14:textId="77777777">
        <w:trPr>
          <w:trHeight w:val="187"/>
        </w:trPr>
        <w:tc>
          <w:tcPr>
            <w:tcW w:w="874" w:type="dxa"/>
            <w:tcBorders>
              <w:top w:val="single" w:sz="4" w:space="0" w:color="auto"/>
              <w:left w:val="single" w:sz="4" w:space="0" w:color="000000"/>
              <w:bottom w:val="single" w:sz="4" w:space="0" w:color="auto"/>
              <w:right w:val="single" w:sz="4" w:space="0" w:color="000000"/>
            </w:tcBorders>
            <w:vAlign w:val="center"/>
          </w:tcPr>
          <w:p w14:paraId="439CDF62" w14:textId="7721E319" w:rsidR="00C36028" w:rsidRPr="00704E3A" w:rsidRDefault="00C36028" w:rsidP="00C36028">
            <w:pPr>
              <w:tabs>
                <w:tab w:val="left" w:pos="540"/>
              </w:tabs>
              <w:rPr>
                <w:rFonts w:cs="Arial"/>
              </w:rPr>
            </w:pPr>
            <w:r>
              <w:rPr>
                <w:rFonts w:cs="Arial"/>
              </w:rPr>
              <w:t>3</w:t>
            </w:r>
          </w:p>
        </w:tc>
        <w:tc>
          <w:tcPr>
            <w:tcW w:w="5907" w:type="dxa"/>
            <w:tcBorders>
              <w:top w:val="single" w:sz="4" w:space="0" w:color="000000"/>
              <w:left w:val="single" w:sz="4" w:space="0" w:color="000000"/>
              <w:bottom w:val="single" w:sz="4" w:space="0" w:color="000000"/>
              <w:right w:val="single" w:sz="4" w:space="0" w:color="000000"/>
            </w:tcBorders>
            <w:vAlign w:val="center"/>
          </w:tcPr>
          <w:p w14:paraId="74328B17" w14:textId="779010EB" w:rsidR="00C36028" w:rsidRPr="00704E3A" w:rsidRDefault="00C36028" w:rsidP="00C36028">
            <w:pPr>
              <w:tabs>
                <w:tab w:val="left" w:pos="540"/>
              </w:tabs>
              <w:ind w:firstLine="0"/>
              <w:rPr>
                <w:rFonts w:eastAsia="Calibri" w:cs="Arial"/>
                <w:bCs/>
              </w:rPr>
            </w:pPr>
            <w:r w:rsidRPr="00704E3A">
              <w:rPr>
                <w:rFonts w:eastAsia="Calibri" w:cs="Arial"/>
                <w:bCs/>
              </w:rPr>
              <w:t>Tvirtinimo dirželiai</w:t>
            </w:r>
          </w:p>
        </w:tc>
        <w:tc>
          <w:tcPr>
            <w:tcW w:w="2733" w:type="dxa"/>
            <w:gridSpan w:val="2"/>
            <w:tcBorders>
              <w:top w:val="nil"/>
              <w:left w:val="nil"/>
              <w:bottom w:val="single" w:sz="4" w:space="0" w:color="auto"/>
              <w:right w:val="single" w:sz="4" w:space="0" w:color="auto"/>
            </w:tcBorders>
            <w:vAlign w:val="center"/>
          </w:tcPr>
          <w:p w14:paraId="520EDF0D" w14:textId="587E0D2C" w:rsidR="00C36028" w:rsidRPr="00C36028" w:rsidRDefault="00C36028" w:rsidP="00C36028">
            <w:pPr>
              <w:tabs>
                <w:tab w:val="left" w:pos="540"/>
              </w:tabs>
              <w:jc w:val="center"/>
              <w:rPr>
                <w:rFonts w:cs="Arial"/>
              </w:rPr>
            </w:pPr>
            <w:r w:rsidRPr="00C36028">
              <w:rPr>
                <w:rFonts w:cs="Arial"/>
                <w:color w:val="000000"/>
              </w:rPr>
              <w:t>155</w:t>
            </w:r>
          </w:p>
        </w:tc>
      </w:tr>
      <w:tr w:rsidR="00C36028" w:rsidRPr="00704E3A" w14:paraId="5C271FB5" w14:textId="77777777" w:rsidTr="00B352A2">
        <w:trPr>
          <w:trHeight w:val="269"/>
        </w:trPr>
        <w:tc>
          <w:tcPr>
            <w:tcW w:w="9514" w:type="dxa"/>
            <w:gridSpan w:val="4"/>
            <w:tcBorders>
              <w:top w:val="single" w:sz="4" w:space="0" w:color="auto"/>
              <w:left w:val="single" w:sz="4" w:space="0" w:color="000000"/>
              <w:bottom w:val="single" w:sz="4" w:space="0" w:color="auto"/>
              <w:right w:val="single" w:sz="4" w:space="0" w:color="000000"/>
            </w:tcBorders>
            <w:vAlign w:val="center"/>
          </w:tcPr>
          <w:p w14:paraId="6514705A" w14:textId="7D245EB0" w:rsidR="00C36028" w:rsidRPr="00704E3A" w:rsidRDefault="00C36028" w:rsidP="00C36028">
            <w:pPr>
              <w:tabs>
                <w:tab w:val="left" w:pos="540"/>
              </w:tabs>
              <w:spacing w:before="60" w:after="60"/>
              <w:contextualSpacing/>
              <w:jc w:val="center"/>
              <w:rPr>
                <w:rFonts w:eastAsiaTheme="minorHAnsi" w:cs="Arial"/>
              </w:rPr>
            </w:pPr>
            <w:r w:rsidRPr="00704E3A">
              <w:rPr>
                <w:rFonts w:eastAsia="Calibri" w:cs="Arial"/>
                <w:b/>
                <w:i/>
                <w:iCs/>
                <w:color w:val="FF0000"/>
              </w:rPr>
              <w:t>4 pirkimo dalis</w:t>
            </w:r>
            <w:r w:rsidRPr="00704E3A">
              <w:rPr>
                <w:color w:val="FF0000"/>
              </w:rPr>
              <w:t xml:space="preserve"> - </w:t>
            </w:r>
            <w:r w:rsidRPr="00704E3A">
              <w:rPr>
                <w:rFonts w:eastAsia="Calibri" w:cs="Arial"/>
                <w:b/>
                <w:i/>
                <w:iCs/>
                <w:color w:val="FF0000"/>
              </w:rPr>
              <w:t>Galvos, akių, veido, klausos, kojų ir rankų apsaugos priemonės</w:t>
            </w:r>
          </w:p>
        </w:tc>
      </w:tr>
      <w:tr w:rsidR="00C36028" w:rsidRPr="00704E3A" w14:paraId="308C6F87" w14:textId="77777777">
        <w:trPr>
          <w:trHeight w:val="80"/>
        </w:trPr>
        <w:tc>
          <w:tcPr>
            <w:tcW w:w="874" w:type="dxa"/>
            <w:tcBorders>
              <w:top w:val="single" w:sz="4" w:space="0" w:color="auto"/>
              <w:left w:val="single" w:sz="4" w:space="0" w:color="000000"/>
              <w:bottom w:val="single" w:sz="4" w:space="0" w:color="auto"/>
              <w:right w:val="single" w:sz="4" w:space="0" w:color="auto"/>
            </w:tcBorders>
            <w:vAlign w:val="center"/>
          </w:tcPr>
          <w:p w14:paraId="63F85BFC" w14:textId="77777777"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1</w:t>
            </w:r>
          </w:p>
        </w:tc>
        <w:tc>
          <w:tcPr>
            <w:tcW w:w="5924" w:type="dxa"/>
            <w:gridSpan w:val="2"/>
            <w:vAlign w:val="center"/>
          </w:tcPr>
          <w:p w14:paraId="49EDCEB4"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Uždari apsauginiai akiniai</w:t>
            </w:r>
          </w:p>
        </w:tc>
        <w:tc>
          <w:tcPr>
            <w:tcW w:w="2716" w:type="dxa"/>
            <w:tcBorders>
              <w:top w:val="single" w:sz="4" w:space="0" w:color="auto"/>
              <w:left w:val="nil"/>
              <w:bottom w:val="single" w:sz="4" w:space="0" w:color="auto"/>
              <w:right w:val="single" w:sz="4" w:space="0" w:color="auto"/>
            </w:tcBorders>
            <w:vAlign w:val="center"/>
          </w:tcPr>
          <w:p w14:paraId="431FA868" w14:textId="2416450B"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82</w:t>
            </w:r>
          </w:p>
        </w:tc>
      </w:tr>
      <w:tr w:rsidR="00C36028" w:rsidRPr="00704E3A" w14:paraId="26A814A8" w14:textId="77777777">
        <w:trPr>
          <w:trHeight w:val="373"/>
        </w:trPr>
        <w:tc>
          <w:tcPr>
            <w:tcW w:w="874" w:type="dxa"/>
            <w:tcBorders>
              <w:top w:val="single" w:sz="4" w:space="0" w:color="auto"/>
              <w:left w:val="single" w:sz="4" w:space="0" w:color="000000"/>
              <w:bottom w:val="single" w:sz="4" w:space="0" w:color="auto"/>
              <w:right w:val="single" w:sz="4" w:space="0" w:color="auto"/>
            </w:tcBorders>
            <w:vAlign w:val="center"/>
          </w:tcPr>
          <w:p w14:paraId="169F6E67" w14:textId="77777777"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2</w:t>
            </w:r>
          </w:p>
        </w:tc>
        <w:tc>
          <w:tcPr>
            <w:tcW w:w="5924" w:type="dxa"/>
            <w:gridSpan w:val="2"/>
            <w:vAlign w:val="center"/>
          </w:tcPr>
          <w:p w14:paraId="7D5B2F85"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Nuimama veido apsauga (skydelis) uždariems apsauginiams akiniams</w:t>
            </w:r>
          </w:p>
        </w:tc>
        <w:tc>
          <w:tcPr>
            <w:tcW w:w="2716" w:type="dxa"/>
            <w:tcBorders>
              <w:top w:val="nil"/>
              <w:left w:val="nil"/>
              <w:bottom w:val="single" w:sz="4" w:space="0" w:color="auto"/>
              <w:right w:val="single" w:sz="4" w:space="0" w:color="auto"/>
            </w:tcBorders>
            <w:vAlign w:val="center"/>
          </w:tcPr>
          <w:p w14:paraId="2E3AF3CF" w14:textId="56E65CDB"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60</w:t>
            </w:r>
          </w:p>
        </w:tc>
      </w:tr>
      <w:tr w:rsidR="00C36028" w:rsidRPr="00704E3A" w14:paraId="0B663542"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192D3D50" w14:textId="77777777"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3</w:t>
            </w:r>
          </w:p>
        </w:tc>
        <w:tc>
          <w:tcPr>
            <w:tcW w:w="5924" w:type="dxa"/>
            <w:gridSpan w:val="2"/>
            <w:vAlign w:val="center"/>
          </w:tcPr>
          <w:p w14:paraId="7795D617"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 xml:space="preserve">Atviri apsauginiai akiniai </w:t>
            </w:r>
          </w:p>
        </w:tc>
        <w:tc>
          <w:tcPr>
            <w:tcW w:w="2716" w:type="dxa"/>
            <w:tcBorders>
              <w:top w:val="nil"/>
              <w:left w:val="nil"/>
              <w:bottom w:val="single" w:sz="4" w:space="0" w:color="auto"/>
              <w:right w:val="single" w:sz="4" w:space="0" w:color="auto"/>
            </w:tcBorders>
            <w:vAlign w:val="center"/>
          </w:tcPr>
          <w:p w14:paraId="4A431AC1" w14:textId="31E560FB"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800</w:t>
            </w:r>
          </w:p>
        </w:tc>
      </w:tr>
      <w:tr w:rsidR="00C36028" w:rsidRPr="00704E3A" w14:paraId="792FBF7C"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6B15E1F7" w14:textId="77777777"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4</w:t>
            </w:r>
          </w:p>
        </w:tc>
        <w:tc>
          <w:tcPr>
            <w:tcW w:w="5924" w:type="dxa"/>
            <w:gridSpan w:val="2"/>
            <w:vAlign w:val="center"/>
          </w:tcPr>
          <w:p w14:paraId="418ABB63"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Atviri apsauginiai akiniai (tamsinti)</w:t>
            </w:r>
          </w:p>
        </w:tc>
        <w:tc>
          <w:tcPr>
            <w:tcW w:w="2716" w:type="dxa"/>
            <w:tcBorders>
              <w:top w:val="nil"/>
              <w:left w:val="nil"/>
              <w:bottom w:val="single" w:sz="4" w:space="0" w:color="auto"/>
              <w:right w:val="single" w:sz="4" w:space="0" w:color="auto"/>
            </w:tcBorders>
            <w:vAlign w:val="center"/>
          </w:tcPr>
          <w:p w14:paraId="0243AC25" w14:textId="1B311EF4"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400</w:t>
            </w:r>
          </w:p>
        </w:tc>
      </w:tr>
      <w:tr w:rsidR="00C36028" w:rsidRPr="00704E3A" w14:paraId="200A9F3D"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076CB41C" w14:textId="5870F0C6"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5</w:t>
            </w:r>
          </w:p>
        </w:tc>
        <w:tc>
          <w:tcPr>
            <w:tcW w:w="5924" w:type="dxa"/>
            <w:gridSpan w:val="2"/>
            <w:vAlign w:val="center"/>
          </w:tcPr>
          <w:p w14:paraId="7046490C"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Antistatinis pošalmis</w:t>
            </w:r>
          </w:p>
        </w:tc>
        <w:tc>
          <w:tcPr>
            <w:tcW w:w="2716" w:type="dxa"/>
            <w:tcBorders>
              <w:top w:val="nil"/>
              <w:left w:val="nil"/>
              <w:bottom w:val="single" w:sz="4" w:space="0" w:color="auto"/>
              <w:right w:val="single" w:sz="4" w:space="0" w:color="auto"/>
            </w:tcBorders>
            <w:vAlign w:val="center"/>
          </w:tcPr>
          <w:p w14:paraId="536D3803" w14:textId="4E54C993"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190</w:t>
            </w:r>
          </w:p>
        </w:tc>
      </w:tr>
      <w:tr w:rsidR="00C36028" w:rsidRPr="00704E3A" w14:paraId="08615EB5"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7B28385A" w14:textId="7FD1D409"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6</w:t>
            </w:r>
          </w:p>
        </w:tc>
        <w:tc>
          <w:tcPr>
            <w:tcW w:w="5924" w:type="dxa"/>
            <w:gridSpan w:val="2"/>
            <w:vAlign w:val="center"/>
          </w:tcPr>
          <w:p w14:paraId="5106CD1B" w14:textId="2D6CBA2D" w:rsidR="00C36028" w:rsidRPr="00704E3A" w:rsidRDefault="00C36028" w:rsidP="00C36028">
            <w:pPr>
              <w:tabs>
                <w:tab w:val="left" w:pos="540"/>
              </w:tabs>
              <w:spacing w:before="100" w:beforeAutospacing="1" w:line="0" w:lineRule="atLeast"/>
              <w:ind w:firstLine="0"/>
              <w:contextualSpacing/>
              <w:rPr>
                <w:rFonts w:cs="Arial"/>
              </w:rPr>
            </w:pPr>
            <w:r w:rsidRPr="00704E3A">
              <w:rPr>
                <w:rFonts w:cs="Arial"/>
              </w:rPr>
              <w:t>Antistatinis pošalmis (žieminis)</w:t>
            </w:r>
          </w:p>
        </w:tc>
        <w:tc>
          <w:tcPr>
            <w:tcW w:w="2716" w:type="dxa"/>
            <w:tcBorders>
              <w:top w:val="nil"/>
              <w:left w:val="nil"/>
              <w:bottom w:val="single" w:sz="4" w:space="0" w:color="auto"/>
              <w:right w:val="single" w:sz="4" w:space="0" w:color="auto"/>
            </w:tcBorders>
            <w:vAlign w:val="center"/>
          </w:tcPr>
          <w:p w14:paraId="0CF75AC1" w14:textId="33BFCE77" w:rsidR="00C36028" w:rsidRPr="00C36028" w:rsidRDefault="00C36028" w:rsidP="00C36028">
            <w:pPr>
              <w:tabs>
                <w:tab w:val="left" w:pos="540"/>
              </w:tabs>
              <w:spacing w:before="100" w:beforeAutospacing="1" w:line="0" w:lineRule="atLeast"/>
              <w:contextualSpacing/>
              <w:jc w:val="center"/>
              <w:rPr>
                <w:rFonts w:cs="Arial"/>
              </w:rPr>
            </w:pPr>
            <w:r w:rsidRPr="00C36028">
              <w:rPr>
                <w:rFonts w:cs="Arial"/>
                <w:color w:val="000000"/>
              </w:rPr>
              <w:t>190</w:t>
            </w:r>
          </w:p>
        </w:tc>
      </w:tr>
      <w:tr w:rsidR="00C36028" w:rsidRPr="00704E3A" w14:paraId="3A2D7A5D"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4D501929" w14:textId="22357CD9"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7</w:t>
            </w:r>
          </w:p>
        </w:tc>
        <w:tc>
          <w:tcPr>
            <w:tcW w:w="5924" w:type="dxa"/>
            <w:gridSpan w:val="2"/>
            <w:vAlign w:val="center"/>
          </w:tcPr>
          <w:p w14:paraId="14E21CBA"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proofErr w:type="spellStart"/>
            <w:r w:rsidRPr="00704E3A">
              <w:rPr>
                <w:rFonts w:cs="Arial"/>
              </w:rPr>
              <w:t>Prieštriukšminės</w:t>
            </w:r>
            <w:proofErr w:type="spellEnd"/>
            <w:r w:rsidRPr="00704E3A">
              <w:rPr>
                <w:rFonts w:cs="Arial"/>
              </w:rPr>
              <w:t xml:space="preserve"> ausinės, tvirtinamos prie šalmo (pora)</w:t>
            </w:r>
          </w:p>
        </w:tc>
        <w:tc>
          <w:tcPr>
            <w:tcW w:w="2716" w:type="dxa"/>
            <w:tcBorders>
              <w:top w:val="nil"/>
              <w:left w:val="nil"/>
              <w:bottom w:val="single" w:sz="4" w:space="0" w:color="auto"/>
              <w:right w:val="single" w:sz="4" w:space="0" w:color="auto"/>
            </w:tcBorders>
            <w:vAlign w:val="center"/>
          </w:tcPr>
          <w:p w14:paraId="4174D573" w14:textId="6F2ED41E"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80</w:t>
            </w:r>
          </w:p>
        </w:tc>
      </w:tr>
      <w:tr w:rsidR="00C36028" w:rsidRPr="00704E3A" w14:paraId="2858A803" w14:textId="77777777">
        <w:trPr>
          <w:trHeight w:val="275"/>
        </w:trPr>
        <w:tc>
          <w:tcPr>
            <w:tcW w:w="874" w:type="dxa"/>
            <w:tcBorders>
              <w:top w:val="single" w:sz="4" w:space="0" w:color="auto"/>
              <w:left w:val="single" w:sz="4" w:space="0" w:color="000000"/>
              <w:bottom w:val="single" w:sz="4" w:space="0" w:color="auto"/>
              <w:right w:val="single" w:sz="4" w:space="0" w:color="auto"/>
            </w:tcBorders>
            <w:vAlign w:val="center"/>
          </w:tcPr>
          <w:p w14:paraId="7DBC169A" w14:textId="0EDEAB2D"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8</w:t>
            </w:r>
          </w:p>
        </w:tc>
        <w:tc>
          <w:tcPr>
            <w:tcW w:w="5924" w:type="dxa"/>
            <w:gridSpan w:val="2"/>
            <w:vAlign w:val="center"/>
          </w:tcPr>
          <w:p w14:paraId="33BC0376"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proofErr w:type="spellStart"/>
            <w:r w:rsidRPr="00704E3A">
              <w:rPr>
                <w:rFonts w:cs="Arial"/>
              </w:rPr>
              <w:t>Prieštriukšminės</w:t>
            </w:r>
            <w:proofErr w:type="spellEnd"/>
            <w:r w:rsidRPr="00704E3A">
              <w:rPr>
                <w:rFonts w:cs="Arial"/>
              </w:rPr>
              <w:t xml:space="preserve"> ausinės (pora)</w:t>
            </w:r>
          </w:p>
        </w:tc>
        <w:tc>
          <w:tcPr>
            <w:tcW w:w="2716" w:type="dxa"/>
            <w:tcBorders>
              <w:top w:val="nil"/>
              <w:left w:val="nil"/>
              <w:bottom w:val="single" w:sz="4" w:space="0" w:color="auto"/>
              <w:right w:val="single" w:sz="4" w:space="0" w:color="auto"/>
            </w:tcBorders>
            <w:vAlign w:val="center"/>
          </w:tcPr>
          <w:p w14:paraId="4EDDA6E6" w14:textId="119D04A5"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80</w:t>
            </w:r>
          </w:p>
        </w:tc>
      </w:tr>
      <w:tr w:rsidR="00C36028" w:rsidRPr="00704E3A" w14:paraId="4A30D297"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6C32487D" w14:textId="7860D3FB"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9</w:t>
            </w:r>
          </w:p>
        </w:tc>
        <w:tc>
          <w:tcPr>
            <w:tcW w:w="5924" w:type="dxa"/>
            <w:gridSpan w:val="2"/>
            <w:vAlign w:val="center"/>
          </w:tcPr>
          <w:p w14:paraId="6013D599"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Antkeliai (pora)</w:t>
            </w:r>
          </w:p>
        </w:tc>
        <w:tc>
          <w:tcPr>
            <w:tcW w:w="2716" w:type="dxa"/>
            <w:tcBorders>
              <w:top w:val="nil"/>
              <w:left w:val="nil"/>
              <w:bottom w:val="single" w:sz="4" w:space="0" w:color="auto"/>
              <w:right w:val="single" w:sz="4" w:space="0" w:color="auto"/>
            </w:tcBorders>
            <w:vAlign w:val="center"/>
          </w:tcPr>
          <w:p w14:paraId="73F647E3" w14:textId="41C39BAE"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80</w:t>
            </w:r>
          </w:p>
        </w:tc>
      </w:tr>
      <w:tr w:rsidR="00C36028" w:rsidRPr="00704E3A" w14:paraId="31B5161A"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4E0BBFE6" w14:textId="0E1B6FBF"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10</w:t>
            </w:r>
          </w:p>
        </w:tc>
        <w:tc>
          <w:tcPr>
            <w:tcW w:w="5924" w:type="dxa"/>
            <w:gridSpan w:val="2"/>
            <w:vAlign w:val="center"/>
          </w:tcPr>
          <w:p w14:paraId="33CDBA9D"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Vienkartiniai ausų kamšteliai (pora)</w:t>
            </w:r>
          </w:p>
        </w:tc>
        <w:tc>
          <w:tcPr>
            <w:tcW w:w="2716" w:type="dxa"/>
            <w:tcBorders>
              <w:top w:val="nil"/>
              <w:left w:val="nil"/>
              <w:bottom w:val="single" w:sz="4" w:space="0" w:color="auto"/>
              <w:right w:val="single" w:sz="4" w:space="0" w:color="auto"/>
            </w:tcBorders>
            <w:vAlign w:val="center"/>
          </w:tcPr>
          <w:p w14:paraId="767CEDA0" w14:textId="72D73433"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300</w:t>
            </w:r>
          </w:p>
        </w:tc>
      </w:tr>
      <w:tr w:rsidR="00C36028" w:rsidRPr="00704E3A" w14:paraId="79AF02ED"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0B1DAA68" w14:textId="69CC56C5"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11</w:t>
            </w:r>
          </w:p>
        </w:tc>
        <w:tc>
          <w:tcPr>
            <w:tcW w:w="5924" w:type="dxa"/>
            <w:gridSpan w:val="2"/>
            <w:vAlign w:val="center"/>
          </w:tcPr>
          <w:p w14:paraId="0C1F0BC9"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Daugkartiniai ausų kamšteliai (pora)</w:t>
            </w:r>
          </w:p>
        </w:tc>
        <w:tc>
          <w:tcPr>
            <w:tcW w:w="2716" w:type="dxa"/>
            <w:tcBorders>
              <w:top w:val="nil"/>
              <w:left w:val="nil"/>
              <w:bottom w:val="single" w:sz="4" w:space="0" w:color="auto"/>
              <w:right w:val="single" w:sz="4" w:space="0" w:color="auto"/>
            </w:tcBorders>
            <w:vAlign w:val="center"/>
          </w:tcPr>
          <w:p w14:paraId="1E13D3BF" w14:textId="57E3DC22"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300</w:t>
            </w:r>
          </w:p>
        </w:tc>
      </w:tr>
      <w:tr w:rsidR="00C36028" w:rsidRPr="00704E3A" w14:paraId="51226CD0"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4A10354F" w14:textId="03B2CE60"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12</w:t>
            </w:r>
          </w:p>
        </w:tc>
        <w:tc>
          <w:tcPr>
            <w:tcW w:w="5924" w:type="dxa"/>
            <w:gridSpan w:val="2"/>
            <w:vAlign w:val="center"/>
          </w:tcPr>
          <w:p w14:paraId="6AD9F13C"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Pošalmis nedegus suvirintojui</w:t>
            </w:r>
          </w:p>
        </w:tc>
        <w:tc>
          <w:tcPr>
            <w:tcW w:w="2716" w:type="dxa"/>
            <w:tcBorders>
              <w:top w:val="nil"/>
              <w:left w:val="nil"/>
              <w:bottom w:val="single" w:sz="4" w:space="0" w:color="auto"/>
              <w:right w:val="single" w:sz="4" w:space="0" w:color="auto"/>
            </w:tcBorders>
            <w:vAlign w:val="center"/>
          </w:tcPr>
          <w:p w14:paraId="46088D52" w14:textId="78B67C88"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70</w:t>
            </w:r>
          </w:p>
        </w:tc>
      </w:tr>
      <w:tr w:rsidR="00C36028" w:rsidRPr="00704E3A" w14:paraId="4FF9D97B"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02A7E260" w14:textId="41ED4B15" w:rsidR="00C36028" w:rsidRPr="00704E3A" w:rsidRDefault="00C36028" w:rsidP="00C36028">
            <w:pPr>
              <w:tabs>
                <w:tab w:val="left" w:pos="540"/>
              </w:tabs>
              <w:spacing w:before="100" w:beforeAutospacing="1" w:line="0" w:lineRule="atLeast"/>
              <w:contextualSpacing/>
              <w:jc w:val="both"/>
              <w:rPr>
                <w:rFonts w:eastAsia="Calibri" w:cs="Arial"/>
                <w:bCs/>
              </w:rPr>
            </w:pPr>
            <w:r>
              <w:rPr>
                <w:rFonts w:eastAsia="Calibri" w:cs="Arial"/>
                <w:bCs/>
              </w:rPr>
              <w:t>13</w:t>
            </w:r>
          </w:p>
        </w:tc>
        <w:tc>
          <w:tcPr>
            <w:tcW w:w="5924" w:type="dxa"/>
            <w:gridSpan w:val="2"/>
            <w:vAlign w:val="center"/>
          </w:tcPr>
          <w:p w14:paraId="7DA41C91" w14:textId="7377FBE8" w:rsidR="00C36028" w:rsidRPr="00704E3A" w:rsidRDefault="00C36028" w:rsidP="00C36028">
            <w:pPr>
              <w:tabs>
                <w:tab w:val="left" w:pos="540"/>
              </w:tabs>
              <w:spacing w:before="100" w:beforeAutospacing="1" w:line="0" w:lineRule="atLeast"/>
              <w:ind w:firstLine="0"/>
              <w:contextualSpacing/>
              <w:rPr>
                <w:rFonts w:cs="Arial"/>
              </w:rPr>
            </w:pPr>
            <w:r w:rsidRPr="00704E3A">
              <w:rPr>
                <w:rFonts w:cs="Arial"/>
              </w:rPr>
              <w:t>Pošalmis nedegus suvirintojui</w:t>
            </w:r>
            <w:r>
              <w:rPr>
                <w:rFonts w:cs="Arial"/>
              </w:rPr>
              <w:t xml:space="preserve"> (žieminis)</w:t>
            </w:r>
          </w:p>
        </w:tc>
        <w:tc>
          <w:tcPr>
            <w:tcW w:w="2716" w:type="dxa"/>
            <w:tcBorders>
              <w:top w:val="nil"/>
              <w:left w:val="nil"/>
              <w:bottom w:val="single" w:sz="4" w:space="0" w:color="auto"/>
              <w:right w:val="single" w:sz="4" w:space="0" w:color="auto"/>
            </w:tcBorders>
            <w:vAlign w:val="center"/>
          </w:tcPr>
          <w:p w14:paraId="1BE8E084" w14:textId="6E8F3613" w:rsidR="00C36028" w:rsidRPr="00C36028" w:rsidRDefault="00C36028" w:rsidP="00C36028">
            <w:pPr>
              <w:tabs>
                <w:tab w:val="left" w:pos="540"/>
              </w:tabs>
              <w:spacing w:before="100" w:beforeAutospacing="1" w:line="0" w:lineRule="atLeast"/>
              <w:contextualSpacing/>
              <w:jc w:val="center"/>
              <w:rPr>
                <w:rFonts w:cs="Arial"/>
              </w:rPr>
            </w:pPr>
            <w:r w:rsidRPr="00C36028">
              <w:rPr>
                <w:rFonts w:cs="Arial"/>
                <w:color w:val="000000"/>
              </w:rPr>
              <w:t>70</w:t>
            </w:r>
          </w:p>
        </w:tc>
      </w:tr>
      <w:tr w:rsidR="00C36028" w:rsidRPr="00704E3A" w14:paraId="44FC6CD8"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30B5423A" w14:textId="3B03D5E9"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1</w:t>
            </w:r>
            <w:r>
              <w:rPr>
                <w:rFonts w:eastAsia="Calibri" w:cs="Arial"/>
                <w:bCs/>
              </w:rPr>
              <w:t>4</w:t>
            </w:r>
          </w:p>
        </w:tc>
        <w:tc>
          <w:tcPr>
            <w:tcW w:w="5924" w:type="dxa"/>
            <w:gridSpan w:val="2"/>
            <w:vAlign w:val="center"/>
          </w:tcPr>
          <w:p w14:paraId="34BA7CAB"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Apsauginiai antrankoviai suvirintojui (pora)</w:t>
            </w:r>
          </w:p>
        </w:tc>
        <w:tc>
          <w:tcPr>
            <w:tcW w:w="2716" w:type="dxa"/>
            <w:tcBorders>
              <w:top w:val="nil"/>
              <w:left w:val="nil"/>
              <w:bottom w:val="single" w:sz="4" w:space="0" w:color="auto"/>
              <w:right w:val="single" w:sz="4" w:space="0" w:color="auto"/>
            </w:tcBorders>
            <w:vAlign w:val="center"/>
          </w:tcPr>
          <w:p w14:paraId="714D7E8A" w14:textId="1CCB3EF8"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40</w:t>
            </w:r>
          </w:p>
        </w:tc>
      </w:tr>
      <w:tr w:rsidR="00C36028" w:rsidRPr="00704E3A" w14:paraId="37761236" w14:textId="77777777">
        <w:trPr>
          <w:trHeight w:val="288"/>
        </w:trPr>
        <w:tc>
          <w:tcPr>
            <w:tcW w:w="874" w:type="dxa"/>
            <w:tcBorders>
              <w:top w:val="single" w:sz="4" w:space="0" w:color="auto"/>
              <w:left w:val="single" w:sz="4" w:space="0" w:color="000000"/>
              <w:bottom w:val="single" w:sz="4" w:space="0" w:color="auto"/>
              <w:right w:val="single" w:sz="4" w:space="0" w:color="auto"/>
            </w:tcBorders>
            <w:vAlign w:val="center"/>
          </w:tcPr>
          <w:p w14:paraId="22E865EC" w14:textId="258D51F9"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lastRenderedPageBreak/>
              <w:t>1</w:t>
            </w:r>
            <w:r>
              <w:rPr>
                <w:rFonts w:eastAsia="Calibri" w:cs="Arial"/>
                <w:bCs/>
              </w:rPr>
              <w:t>5</w:t>
            </w:r>
          </w:p>
        </w:tc>
        <w:tc>
          <w:tcPr>
            <w:tcW w:w="5924" w:type="dxa"/>
            <w:gridSpan w:val="2"/>
            <w:vAlign w:val="center"/>
          </w:tcPr>
          <w:p w14:paraId="489AE534"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Apsauginiai antrankoviai (pora)</w:t>
            </w:r>
          </w:p>
        </w:tc>
        <w:tc>
          <w:tcPr>
            <w:tcW w:w="2716" w:type="dxa"/>
            <w:tcBorders>
              <w:top w:val="nil"/>
              <w:left w:val="nil"/>
              <w:bottom w:val="single" w:sz="4" w:space="0" w:color="auto"/>
              <w:right w:val="single" w:sz="4" w:space="0" w:color="auto"/>
            </w:tcBorders>
            <w:vAlign w:val="center"/>
          </w:tcPr>
          <w:p w14:paraId="7957C6E4" w14:textId="50F120F9"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40</w:t>
            </w:r>
          </w:p>
        </w:tc>
      </w:tr>
      <w:tr w:rsidR="00C36028" w:rsidRPr="00704E3A" w14:paraId="75A467A6" w14:textId="77777777">
        <w:trPr>
          <w:trHeight w:val="70"/>
        </w:trPr>
        <w:tc>
          <w:tcPr>
            <w:tcW w:w="874" w:type="dxa"/>
            <w:tcBorders>
              <w:top w:val="single" w:sz="4" w:space="0" w:color="auto"/>
              <w:left w:val="single" w:sz="4" w:space="0" w:color="000000"/>
              <w:bottom w:val="single" w:sz="4" w:space="0" w:color="000000"/>
              <w:right w:val="single" w:sz="4" w:space="0" w:color="auto"/>
            </w:tcBorders>
            <w:vAlign w:val="center"/>
          </w:tcPr>
          <w:p w14:paraId="47A58559" w14:textId="2D213DDD" w:rsidR="00C36028" w:rsidRPr="00704E3A" w:rsidRDefault="00C36028" w:rsidP="00C36028">
            <w:pPr>
              <w:tabs>
                <w:tab w:val="left" w:pos="540"/>
              </w:tabs>
              <w:spacing w:before="100" w:beforeAutospacing="1" w:line="0" w:lineRule="atLeast"/>
              <w:contextualSpacing/>
              <w:jc w:val="both"/>
              <w:rPr>
                <w:rFonts w:eastAsia="Calibri" w:cs="Arial"/>
                <w:bCs/>
              </w:rPr>
            </w:pPr>
            <w:r w:rsidRPr="00704E3A">
              <w:rPr>
                <w:rFonts w:eastAsia="Calibri" w:cs="Arial"/>
                <w:bCs/>
              </w:rPr>
              <w:t>1</w:t>
            </w:r>
            <w:r>
              <w:rPr>
                <w:rFonts w:eastAsia="Calibri" w:cs="Arial"/>
                <w:bCs/>
              </w:rPr>
              <w:t>6</w:t>
            </w:r>
          </w:p>
        </w:tc>
        <w:tc>
          <w:tcPr>
            <w:tcW w:w="5924" w:type="dxa"/>
            <w:gridSpan w:val="2"/>
            <w:vAlign w:val="center"/>
          </w:tcPr>
          <w:p w14:paraId="33F9781B" w14:textId="77777777" w:rsidR="00C36028" w:rsidRPr="00704E3A" w:rsidRDefault="00C36028" w:rsidP="00C36028">
            <w:pPr>
              <w:tabs>
                <w:tab w:val="left" w:pos="540"/>
              </w:tabs>
              <w:spacing w:before="100" w:beforeAutospacing="1" w:line="0" w:lineRule="atLeast"/>
              <w:ind w:firstLine="0"/>
              <w:contextualSpacing/>
              <w:rPr>
                <w:rFonts w:eastAsia="Calibri" w:cs="Arial"/>
                <w:bCs/>
              </w:rPr>
            </w:pPr>
            <w:r w:rsidRPr="00704E3A">
              <w:rPr>
                <w:rFonts w:cs="Arial"/>
              </w:rPr>
              <w:t>Skaidrus apsauginis skydelis su laikikliu</w:t>
            </w:r>
          </w:p>
        </w:tc>
        <w:tc>
          <w:tcPr>
            <w:tcW w:w="2716" w:type="dxa"/>
            <w:tcBorders>
              <w:top w:val="nil"/>
              <w:left w:val="nil"/>
              <w:bottom w:val="single" w:sz="4" w:space="0" w:color="auto"/>
              <w:right w:val="single" w:sz="4" w:space="0" w:color="auto"/>
            </w:tcBorders>
            <w:vAlign w:val="center"/>
          </w:tcPr>
          <w:p w14:paraId="0481764F" w14:textId="615CED52" w:rsidR="00C36028" w:rsidRPr="00C36028" w:rsidRDefault="00C36028" w:rsidP="00C36028">
            <w:pPr>
              <w:tabs>
                <w:tab w:val="left" w:pos="540"/>
              </w:tabs>
              <w:spacing w:before="100" w:beforeAutospacing="1" w:line="0" w:lineRule="atLeast"/>
              <w:contextualSpacing/>
              <w:jc w:val="center"/>
              <w:rPr>
                <w:rFonts w:eastAsia="Calibri" w:cs="Arial"/>
                <w:bCs/>
              </w:rPr>
            </w:pPr>
            <w:r w:rsidRPr="00C36028">
              <w:rPr>
                <w:rFonts w:cs="Arial"/>
                <w:color w:val="000000"/>
              </w:rPr>
              <w:t>50</w:t>
            </w:r>
          </w:p>
        </w:tc>
      </w:tr>
    </w:tbl>
    <w:p w14:paraId="3F2938ED" w14:textId="77777777" w:rsidR="0041025D" w:rsidRPr="00704E3A" w:rsidRDefault="0041025D" w:rsidP="00856579">
      <w:pPr>
        <w:spacing w:before="60" w:after="60"/>
        <w:ind w:firstLine="0"/>
        <w:jc w:val="both"/>
        <w:rPr>
          <w:rFonts w:cs="Arial"/>
          <w:i/>
          <w:iCs/>
          <w:color w:val="000000"/>
          <w:sz w:val="20"/>
          <w:szCs w:val="20"/>
          <w:lang w:eastAsia="lt-LT"/>
        </w:rPr>
      </w:pPr>
      <w:r w:rsidRPr="00704E3A">
        <w:rPr>
          <w:rFonts w:cs="Arial"/>
          <w:i/>
          <w:iCs/>
          <w:color w:val="000000"/>
          <w:sz w:val="20"/>
          <w:szCs w:val="20"/>
          <w:lang w:eastAsia="lt-LT"/>
        </w:rPr>
        <w:t>Į Pasiūlymo kainą turi būti įskaičiuoti visi mokesčiai bei pristatymo išlaidos.</w:t>
      </w:r>
    </w:p>
    <w:p w14:paraId="2B79AC0C" w14:textId="77777777" w:rsidR="0041025D" w:rsidRPr="00704E3A" w:rsidRDefault="0041025D" w:rsidP="00856579">
      <w:pPr>
        <w:spacing w:before="60" w:after="60"/>
        <w:ind w:firstLine="0"/>
        <w:jc w:val="both"/>
        <w:rPr>
          <w:rFonts w:cs="Arial"/>
          <w:i/>
          <w:iCs/>
          <w:color w:val="000000"/>
          <w:sz w:val="20"/>
          <w:szCs w:val="20"/>
          <w:lang w:eastAsia="lt-LT"/>
        </w:rPr>
      </w:pPr>
      <w:r w:rsidRPr="00704E3A">
        <w:rPr>
          <w:rFonts w:eastAsia="Calibri" w:cs="Arial"/>
          <w:i/>
          <w:iCs/>
          <w:sz w:val="20"/>
          <w:szCs w:val="20"/>
        </w:rPr>
        <w:t xml:space="preserve">* -  </w:t>
      </w:r>
      <w:r w:rsidRPr="00704E3A">
        <w:rPr>
          <w:rFonts w:cs="Arial"/>
          <w:i/>
          <w:iCs/>
          <w:color w:val="000000"/>
          <w:sz w:val="20"/>
          <w:szCs w:val="20"/>
          <w:lang w:eastAsia="lt-LT"/>
        </w:rPr>
        <w:t xml:space="preserve">Nurodytas preliminarus Prekių kiekis. Pirkėjas neįsipareigoja išpirkti viso Prekių kiekio ar bet kokios jų dalies.  Sutarties galiojimo laikotarpiu Pirkėjas turi teisę koreguoti perkamų Prekių kiekį, neviršijant sutartyje nurodytos maksimalios Sutarties kainos. </w:t>
      </w:r>
    </w:p>
    <w:p w14:paraId="172CB74B" w14:textId="2C0F0E07" w:rsidR="00AE6CE8" w:rsidRDefault="00AE6CE8" w:rsidP="00AE6CE8">
      <w:pPr>
        <w:pStyle w:val="ListParagraph"/>
        <w:numPr>
          <w:ilvl w:val="1"/>
          <w:numId w:val="32"/>
        </w:numPr>
        <w:tabs>
          <w:tab w:val="left" w:pos="540"/>
        </w:tabs>
        <w:spacing w:before="60" w:after="60"/>
        <w:ind w:left="0" w:firstLine="0"/>
        <w:jc w:val="both"/>
        <w:rPr>
          <w:rFonts w:cs="Arial"/>
          <w:sz w:val="20"/>
          <w:szCs w:val="20"/>
        </w:rPr>
      </w:pPr>
      <w:r w:rsidRPr="1AD43424">
        <w:rPr>
          <w:rFonts w:cs="Arial"/>
          <w:sz w:val="20"/>
          <w:szCs w:val="20"/>
        </w:rPr>
        <w:t xml:space="preserve">Esant poreikiui, Pirkėjas gali įsigyti </w:t>
      </w:r>
      <w:r w:rsidR="4CB28ABC" w:rsidRPr="1AD43424">
        <w:rPr>
          <w:rFonts w:cs="Arial"/>
          <w:sz w:val="20"/>
          <w:szCs w:val="20"/>
        </w:rPr>
        <w:t>T</w:t>
      </w:r>
      <w:r w:rsidRPr="1AD43424">
        <w:rPr>
          <w:rFonts w:cs="Arial"/>
          <w:sz w:val="20"/>
          <w:szCs w:val="20"/>
        </w:rPr>
        <w:t xml:space="preserve">echninėje specifikacijoje ar </w:t>
      </w:r>
      <w:r w:rsidR="565018B0" w:rsidRPr="1AD43424">
        <w:rPr>
          <w:rFonts w:cs="Arial"/>
          <w:sz w:val="20"/>
          <w:szCs w:val="20"/>
        </w:rPr>
        <w:t>P</w:t>
      </w:r>
      <w:r w:rsidRPr="1AD43424">
        <w:rPr>
          <w:rFonts w:cs="Arial"/>
          <w:sz w:val="20"/>
          <w:szCs w:val="20"/>
        </w:rPr>
        <w:t xml:space="preserve">rekių sąraše nenurodytų, tačiau su </w:t>
      </w:r>
      <w:r w:rsidR="55DF35CA" w:rsidRPr="1AD43424">
        <w:rPr>
          <w:rFonts w:cs="Arial"/>
          <w:sz w:val="20"/>
          <w:szCs w:val="20"/>
        </w:rPr>
        <w:t>P</w:t>
      </w:r>
      <w:r w:rsidRPr="1AD43424">
        <w:rPr>
          <w:rFonts w:cs="Arial"/>
          <w:sz w:val="20"/>
          <w:szCs w:val="20"/>
        </w:rPr>
        <w:t xml:space="preserve">irkimo objektu susijusių prekių, neviršijant 10 procentų ribos nuo pradinės </w:t>
      </w:r>
      <w:r w:rsidR="3DF49316" w:rsidRPr="1AD43424">
        <w:rPr>
          <w:rFonts w:cs="Arial"/>
          <w:sz w:val="20"/>
          <w:szCs w:val="20"/>
        </w:rPr>
        <w:t>S</w:t>
      </w:r>
      <w:r w:rsidRPr="1AD43424">
        <w:rPr>
          <w:rFonts w:cs="Arial"/>
          <w:sz w:val="20"/>
          <w:szCs w:val="20"/>
        </w:rPr>
        <w:t>utarties vertės</w:t>
      </w:r>
      <w:r w:rsidR="1BAA22EC" w:rsidRPr="1AD43424">
        <w:rPr>
          <w:rFonts w:cs="Arial"/>
          <w:sz w:val="20"/>
          <w:szCs w:val="20"/>
        </w:rPr>
        <w:t>)</w:t>
      </w:r>
      <w:r w:rsidRPr="1AD43424">
        <w:rPr>
          <w:rFonts w:cs="Arial"/>
          <w:sz w:val="20"/>
          <w:szCs w:val="20"/>
        </w:rPr>
        <w:t>.</w:t>
      </w:r>
    </w:p>
    <w:p w14:paraId="75CA1AED" w14:textId="5D5C1720" w:rsidR="0041025D" w:rsidRPr="00704E3A" w:rsidRDefault="0041025D" w:rsidP="0041025D">
      <w:pPr>
        <w:numPr>
          <w:ilvl w:val="0"/>
          <w:numId w:val="2"/>
        </w:numPr>
        <w:pBdr>
          <w:top w:val="single" w:sz="8" w:space="1" w:color="auto"/>
          <w:bottom w:val="single" w:sz="8" w:space="1" w:color="auto"/>
        </w:pBdr>
        <w:tabs>
          <w:tab w:val="left" w:pos="284"/>
        </w:tabs>
        <w:spacing w:before="60" w:after="60"/>
        <w:ind w:left="0" w:firstLine="0"/>
        <w:contextualSpacing/>
        <w:rPr>
          <w:rFonts w:cs="Arial"/>
          <w:b/>
          <w:sz w:val="20"/>
          <w:szCs w:val="20"/>
        </w:rPr>
      </w:pPr>
      <w:r w:rsidRPr="00704E3A">
        <w:rPr>
          <w:rFonts w:cs="Arial"/>
          <w:b/>
          <w:sz w:val="20"/>
          <w:szCs w:val="20"/>
        </w:rPr>
        <w:t>SUTARTINIŲ ĮSIPAREIGOJIMŲ VYKDYMO VIETA</w:t>
      </w:r>
      <w:r w:rsidR="002155E7" w:rsidRPr="00704E3A">
        <w:rPr>
          <w:rFonts w:cs="Arial"/>
          <w:b/>
          <w:sz w:val="20"/>
          <w:szCs w:val="20"/>
        </w:rPr>
        <w:t xml:space="preserve"> </w:t>
      </w:r>
      <w:r w:rsidR="002155E7" w:rsidRPr="00704E3A">
        <w:rPr>
          <w:rFonts w:cs="Arial"/>
          <w:b/>
          <w:color w:val="FF0000"/>
          <w:sz w:val="20"/>
          <w:szCs w:val="20"/>
        </w:rPr>
        <w:t>(TAIKOMA VISOMS PIRKIMO OBJEKTO DALIMS)</w:t>
      </w:r>
    </w:p>
    <w:p w14:paraId="6577FCBE" w14:textId="77777777" w:rsidR="0041025D" w:rsidRPr="00704E3A" w:rsidRDefault="0041025D" w:rsidP="0041025D">
      <w:pPr>
        <w:numPr>
          <w:ilvl w:val="0"/>
          <w:numId w:val="5"/>
        </w:numPr>
        <w:tabs>
          <w:tab w:val="left" w:pos="540"/>
        </w:tabs>
        <w:spacing w:before="60" w:after="60"/>
        <w:contextualSpacing/>
        <w:jc w:val="both"/>
        <w:rPr>
          <w:rFonts w:cs="Arial"/>
          <w:b/>
          <w:i/>
          <w:vanish/>
          <w:sz w:val="20"/>
          <w:szCs w:val="20"/>
        </w:rPr>
      </w:pPr>
    </w:p>
    <w:p w14:paraId="4727EE99" w14:textId="77777777" w:rsidR="0041025D" w:rsidRPr="00704E3A" w:rsidRDefault="0041025D" w:rsidP="0041025D">
      <w:pPr>
        <w:numPr>
          <w:ilvl w:val="0"/>
          <w:numId w:val="5"/>
        </w:numPr>
        <w:tabs>
          <w:tab w:val="left" w:pos="540"/>
        </w:tabs>
        <w:spacing w:before="60" w:after="60"/>
        <w:contextualSpacing/>
        <w:jc w:val="both"/>
        <w:rPr>
          <w:rFonts w:cs="Arial"/>
          <w:b/>
          <w:i/>
          <w:vanish/>
          <w:sz w:val="20"/>
          <w:szCs w:val="20"/>
        </w:rPr>
      </w:pPr>
    </w:p>
    <w:p w14:paraId="61F93ACC" w14:textId="77777777" w:rsidR="0041025D" w:rsidRPr="00704E3A" w:rsidRDefault="0041025D" w:rsidP="0041025D">
      <w:pPr>
        <w:numPr>
          <w:ilvl w:val="0"/>
          <w:numId w:val="5"/>
        </w:numPr>
        <w:tabs>
          <w:tab w:val="left" w:pos="540"/>
        </w:tabs>
        <w:spacing w:before="60" w:after="60"/>
        <w:contextualSpacing/>
        <w:jc w:val="both"/>
        <w:rPr>
          <w:rFonts w:cs="Arial"/>
          <w:b/>
          <w:i/>
          <w:vanish/>
          <w:sz w:val="20"/>
          <w:szCs w:val="20"/>
        </w:rPr>
      </w:pPr>
    </w:p>
    <w:p w14:paraId="31518E6F" w14:textId="77777777" w:rsidR="0041025D" w:rsidRPr="00704E3A" w:rsidRDefault="0041025D" w:rsidP="0041025D">
      <w:pPr>
        <w:numPr>
          <w:ilvl w:val="0"/>
          <w:numId w:val="5"/>
        </w:numPr>
        <w:tabs>
          <w:tab w:val="left" w:pos="540"/>
        </w:tabs>
        <w:spacing w:before="60" w:after="60"/>
        <w:contextualSpacing/>
        <w:jc w:val="both"/>
        <w:rPr>
          <w:rFonts w:cs="Arial"/>
          <w:b/>
          <w:i/>
          <w:vanish/>
          <w:sz w:val="20"/>
          <w:szCs w:val="20"/>
        </w:rPr>
      </w:pPr>
    </w:p>
    <w:p w14:paraId="6CF637BC" w14:textId="76A44274" w:rsidR="0041025D" w:rsidRPr="00704E3A" w:rsidRDefault="0041025D" w:rsidP="000E34A3">
      <w:pPr>
        <w:tabs>
          <w:tab w:val="left" w:pos="142"/>
        </w:tabs>
        <w:spacing w:before="60" w:after="60"/>
        <w:ind w:firstLine="0"/>
        <w:jc w:val="both"/>
        <w:rPr>
          <w:rFonts w:eastAsia="Calibri" w:cs="Arial"/>
          <w:sz w:val="20"/>
        </w:rPr>
      </w:pPr>
      <w:r w:rsidRPr="00704E3A">
        <w:rPr>
          <w:rFonts w:eastAsia="Calibri" w:cs="Arial"/>
          <w:sz w:val="20"/>
        </w:rPr>
        <w:t>4.1. Prekės turi būti pristatomos į AB „Energijos skirstymo operatorius“ sandėlį adresu:</w:t>
      </w:r>
      <w:r w:rsidR="000E34A3">
        <w:rPr>
          <w:rFonts w:eastAsia="Calibri" w:cs="Arial"/>
          <w:sz w:val="20"/>
        </w:rPr>
        <w:t xml:space="preserve"> </w:t>
      </w:r>
      <w:proofErr w:type="spellStart"/>
      <w:r w:rsidRPr="00704E3A">
        <w:rPr>
          <w:rFonts w:eastAsia="Calibri" w:cs="Arial"/>
          <w:sz w:val="20"/>
        </w:rPr>
        <w:t>Martinavos</w:t>
      </w:r>
      <w:proofErr w:type="spellEnd"/>
      <w:r w:rsidRPr="00704E3A">
        <w:rPr>
          <w:rFonts w:eastAsia="Calibri" w:cs="Arial"/>
          <w:sz w:val="20"/>
        </w:rPr>
        <w:t xml:space="preserve"> g. 8, </w:t>
      </w:r>
      <w:proofErr w:type="spellStart"/>
      <w:r w:rsidRPr="00704E3A">
        <w:rPr>
          <w:rFonts w:eastAsia="Calibri" w:cs="Arial"/>
          <w:sz w:val="20"/>
        </w:rPr>
        <w:t>Martinavos</w:t>
      </w:r>
      <w:proofErr w:type="spellEnd"/>
      <w:r w:rsidRPr="00704E3A">
        <w:rPr>
          <w:rFonts w:eastAsia="Calibri" w:cs="Arial"/>
          <w:sz w:val="20"/>
        </w:rPr>
        <w:t xml:space="preserve"> k</w:t>
      </w:r>
      <w:r w:rsidR="00334102" w:rsidRPr="00704E3A">
        <w:rPr>
          <w:rFonts w:eastAsia="Calibri" w:cs="Arial"/>
          <w:sz w:val="20"/>
        </w:rPr>
        <w:t>.</w:t>
      </w:r>
      <w:r w:rsidRPr="00704E3A">
        <w:rPr>
          <w:rFonts w:eastAsia="Calibri" w:cs="Arial"/>
          <w:sz w:val="20"/>
        </w:rPr>
        <w:t>, Karmėlavos sen., Kauno raj. sav., LT-54475.</w:t>
      </w:r>
      <w:r w:rsidR="002155E7" w:rsidRPr="00704E3A">
        <w:rPr>
          <w:rFonts w:eastAsia="Calibri" w:cs="Arial"/>
          <w:sz w:val="20"/>
        </w:rPr>
        <w:t xml:space="preserve"> </w:t>
      </w:r>
    </w:p>
    <w:p w14:paraId="000875F6" w14:textId="77777777" w:rsidR="0041025D" w:rsidRPr="00704E3A" w:rsidRDefault="0041025D" w:rsidP="0041025D">
      <w:pPr>
        <w:numPr>
          <w:ilvl w:val="0"/>
          <w:numId w:val="2"/>
        </w:numPr>
        <w:pBdr>
          <w:top w:val="single" w:sz="8" w:space="1" w:color="auto"/>
          <w:bottom w:val="single" w:sz="8" w:space="1" w:color="auto"/>
        </w:pBdr>
        <w:tabs>
          <w:tab w:val="left" w:pos="284"/>
        </w:tabs>
        <w:spacing w:before="60" w:after="60"/>
        <w:ind w:left="0" w:firstLine="0"/>
        <w:contextualSpacing/>
        <w:rPr>
          <w:rFonts w:cs="Arial"/>
          <w:b/>
          <w:szCs w:val="20"/>
        </w:rPr>
      </w:pPr>
      <w:r w:rsidRPr="00704E3A">
        <w:rPr>
          <w:rFonts w:cs="Arial"/>
          <w:b/>
          <w:sz w:val="20"/>
          <w:szCs w:val="20"/>
        </w:rPr>
        <w:t>REIKALAVIMAI PIRKIMO OBJEKTUI</w:t>
      </w:r>
    </w:p>
    <w:p w14:paraId="5FA1FC43" w14:textId="77777777" w:rsidR="0041025D" w:rsidRPr="00704E3A" w:rsidRDefault="0041025D" w:rsidP="0041025D">
      <w:pPr>
        <w:numPr>
          <w:ilvl w:val="0"/>
          <w:numId w:val="5"/>
        </w:numPr>
        <w:pBdr>
          <w:bottom w:val="single" w:sz="8" w:space="1" w:color="auto"/>
          <w:between w:val="single" w:sz="12" w:space="1" w:color="auto"/>
        </w:pBdr>
        <w:tabs>
          <w:tab w:val="left" w:pos="567"/>
        </w:tabs>
        <w:spacing w:before="60" w:after="60"/>
        <w:contextualSpacing/>
        <w:rPr>
          <w:rFonts w:cs="Arial"/>
          <w:b/>
          <w:vanish/>
          <w:sz w:val="20"/>
          <w:szCs w:val="20"/>
        </w:rPr>
      </w:pPr>
    </w:p>
    <w:p w14:paraId="64578263" w14:textId="77777777" w:rsidR="0041025D" w:rsidRPr="00704E3A" w:rsidRDefault="0041025D" w:rsidP="0041025D">
      <w:pPr>
        <w:numPr>
          <w:ilvl w:val="0"/>
          <w:numId w:val="6"/>
        </w:numPr>
        <w:pBdr>
          <w:bottom w:val="single" w:sz="8" w:space="1" w:color="auto"/>
          <w:between w:val="single" w:sz="12" w:space="1" w:color="auto"/>
        </w:pBdr>
        <w:tabs>
          <w:tab w:val="left" w:pos="567"/>
        </w:tabs>
        <w:spacing w:before="60" w:after="60"/>
        <w:contextualSpacing/>
        <w:rPr>
          <w:rFonts w:cs="Arial"/>
          <w:b/>
          <w:vanish/>
          <w:sz w:val="20"/>
          <w:szCs w:val="20"/>
        </w:rPr>
      </w:pPr>
    </w:p>
    <w:p w14:paraId="0C31F499" w14:textId="77777777" w:rsidR="0041025D" w:rsidRPr="00704E3A" w:rsidRDefault="0041025D" w:rsidP="0041025D">
      <w:pPr>
        <w:numPr>
          <w:ilvl w:val="0"/>
          <w:numId w:val="6"/>
        </w:numPr>
        <w:pBdr>
          <w:bottom w:val="single" w:sz="8" w:space="1" w:color="auto"/>
          <w:between w:val="single" w:sz="12" w:space="1" w:color="auto"/>
        </w:pBdr>
        <w:tabs>
          <w:tab w:val="left" w:pos="567"/>
        </w:tabs>
        <w:spacing w:before="60" w:after="60"/>
        <w:contextualSpacing/>
        <w:rPr>
          <w:rFonts w:cs="Arial"/>
          <w:b/>
          <w:vanish/>
          <w:sz w:val="20"/>
          <w:szCs w:val="20"/>
        </w:rPr>
      </w:pPr>
    </w:p>
    <w:p w14:paraId="738142E2" w14:textId="77777777" w:rsidR="0041025D" w:rsidRPr="00704E3A" w:rsidRDefault="0041025D" w:rsidP="0041025D">
      <w:pPr>
        <w:numPr>
          <w:ilvl w:val="0"/>
          <w:numId w:val="6"/>
        </w:numPr>
        <w:pBdr>
          <w:bottom w:val="single" w:sz="8" w:space="1" w:color="auto"/>
          <w:between w:val="single" w:sz="12" w:space="1" w:color="auto"/>
        </w:pBdr>
        <w:tabs>
          <w:tab w:val="left" w:pos="567"/>
        </w:tabs>
        <w:spacing w:before="60" w:after="60"/>
        <w:contextualSpacing/>
        <w:rPr>
          <w:rFonts w:cs="Arial"/>
          <w:b/>
          <w:vanish/>
          <w:sz w:val="20"/>
          <w:szCs w:val="20"/>
        </w:rPr>
      </w:pPr>
    </w:p>
    <w:p w14:paraId="40EFC5DF" w14:textId="77777777" w:rsidR="0041025D" w:rsidRPr="00704E3A" w:rsidRDefault="0041025D" w:rsidP="0041025D">
      <w:pPr>
        <w:numPr>
          <w:ilvl w:val="0"/>
          <w:numId w:val="6"/>
        </w:numPr>
        <w:pBdr>
          <w:bottom w:val="single" w:sz="8" w:space="1" w:color="auto"/>
          <w:between w:val="single" w:sz="12" w:space="1" w:color="auto"/>
        </w:pBdr>
        <w:tabs>
          <w:tab w:val="left" w:pos="567"/>
        </w:tabs>
        <w:spacing w:before="60" w:after="60"/>
        <w:contextualSpacing/>
        <w:rPr>
          <w:rFonts w:cs="Arial"/>
          <w:b/>
          <w:vanish/>
          <w:sz w:val="20"/>
          <w:szCs w:val="20"/>
        </w:rPr>
      </w:pPr>
    </w:p>
    <w:p w14:paraId="4986D9E6" w14:textId="77777777" w:rsidR="0041025D" w:rsidRPr="00704E3A" w:rsidRDefault="0041025D" w:rsidP="0041025D">
      <w:pPr>
        <w:numPr>
          <w:ilvl w:val="0"/>
          <w:numId w:val="6"/>
        </w:numPr>
        <w:pBdr>
          <w:bottom w:val="single" w:sz="8" w:space="1" w:color="auto"/>
          <w:between w:val="single" w:sz="12" w:space="1" w:color="auto"/>
        </w:pBdr>
        <w:tabs>
          <w:tab w:val="left" w:pos="567"/>
        </w:tabs>
        <w:spacing w:before="60" w:after="60"/>
        <w:contextualSpacing/>
        <w:rPr>
          <w:rFonts w:cs="Arial"/>
          <w:b/>
          <w:vanish/>
          <w:sz w:val="20"/>
          <w:szCs w:val="20"/>
        </w:rPr>
      </w:pPr>
    </w:p>
    <w:p w14:paraId="556216E2" w14:textId="77777777" w:rsidR="0041025D" w:rsidRPr="00704E3A" w:rsidRDefault="0041025D" w:rsidP="0041025D">
      <w:pPr>
        <w:numPr>
          <w:ilvl w:val="1"/>
          <w:numId w:val="6"/>
        </w:numPr>
        <w:pBdr>
          <w:bottom w:val="single" w:sz="8" w:space="1" w:color="auto"/>
          <w:between w:val="single" w:sz="12" w:space="1" w:color="auto"/>
        </w:pBdr>
        <w:tabs>
          <w:tab w:val="left" w:pos="567"/>
        </w:tabs>
        <w:spacing w:before="60" w:after="60"/>
        <w:contextualSpacing/>
        <w:rPr>
          <w:rFonts w:cs="Arial"/>
          <w:b/>
          <w:vanish/>
          <w:sz w:val="20"/>
          <w:szCs w:val="20"/>
        </w:rPr>
      </w:pPr>
    </w:p>
    <w:p w14:paraId="2F14BD23" w14:textId="77777777" w:rsidR="0041025D" w:rsidRPr="00704E3A" w:rsidRDefault="0041025D" w:rsidP="0041025D">
      <w:pPr>
        <w:numPr>
          <w:ilvl w:val="1"/>
          <w:numId w:val="5"/>
        </w:numPr>
        <w:pBdr>
          <w:bottom w:val="single" w:sz="8" w:space="1" w:color="auto"/>
          <w:between w:val="single" w:sz="12" w:space="1" w:color="auto"/>
        </w:pBdr>
        <w:tabs>
          <w:tab w:val="left" w:pos="540"/>
        </w:tabs>
        <w:spacing w:before="60" w:after="60"/>
        <w:ind w:left="0" w:firstLine="0"/>
        <w:contextualSpacing/>
        <w:rPr>
          <w:rFonts w:cs="Arial"/>
          <w:b/>
          <w:sz w:val="20"/>
          <w:szCs w:val="20"/>
        </w:rPr>
      </w:pPr>
      <w:r w:rsidRPr="00704E3A">
        <w:rPr>
          <w:rFonts w:cs="Arial"/>
          <w:b/>
          <w:sz w:val="20"/>
          <w:szCs w:val="20"/>
        </w:rPr>
        <w:t>Pirkimo objekto aprašymas</w:t>
      </w:r>
    </w:p>
    <w:p w14:paraId="49A8A3CF" w14:textId="77777777" w:rsidR="0041025D" w:rsidRPr="00704E3A" w:rsidRDefault="0041025D" w:rsidP="0041025D">
      <w:pPr>
        <w:numPr>
          <w:ilvl w:val="1"/>
          <w:numId w:val="5"/>
        </w:numPr>
        <w:spacing w:before="60" w:after="60"/>
        <w:ind w:left="432"/>
        <w:contextualSpacing/>
        <w:jc w:val="both"/>
        <w:rPr>
          <w:rFonts w:cs="Arial"/>
          <w:vanish/>
          <w:sz w:val="20"/>
          <w:szCs w:val="20"/>
        </w:rPr>
      </w:pPr>
    </w:p>
    <w:p w14:paraId="65A10999" w14:textId="77777777" w:rsidR="0041025D" w:rsidRPr="00704E3A" w:rsidRDefault="0041025D" w:rsidP="0041025D">
      <w:pPr>
        <w:numPr>
          <w:ilvl w:val="1"/>
          <w:numId w:val="5"/>
        </w:numPr>
        <w:spacing w:before="60" w:after="60"/>
        <w:ind w:left="432"/>
        <w:contextualSpacing/>
        <w:jc w:val="both"/>
        <w:rPr>
          <w:rFonts w:cs="Arial"/>
          <w:vanish/>
          <w:sz w:val="20"/>
          <w:szCs w:val="20"/>
        </w:rPr>
      </w:pPr>
    </w:p>
    <w:p w14:paraId="31117F35" w14:textId="68479288" w:rsidR="007811C9" w:rsidRPr="00704E3A" w:rsidRDefault="0041025D" w:rsidP="1AD43424">
      <w:pPr>
        <w:numPr>
          <w:ilvl w:val="2"/>
          <w:numId w:val="6"/>
        </w:numPr>
        <w:tabs>
          <w:tab w:val="left" w:pos="567"/>
        </w:tabs>
        <w:spacing w:before="60" w:after="60"/>
        <w:ind w:left="0" w:firstLine="0"/>
        <w:contextualSpacing/>
        <w:rPr>
          <w:rFonts w:cs="Arial"/>
          <w:sz w:val="20"/>
          <w:szCs w:val="20"/>
        </w:rPr>
      </w:pPr>
      <w:r w:rsidRPr="1AD43424">
        <w:rPr>
          <w:rFonts w:cs="Arial"/>
          <w:sz w:val="20"/>
          <w:szCs w:val="20"/>
        </w:rPr>
        <w:t xml:space="preserve">Techniniai reikalavimai </w:t>
      </w:r>
      <w:r w:rsidR="000E34A3" w:rsidRPr="1AD43424">
        <w:rPr>
          <w:rFonts w:cs="Arial"/>
          <w:sz w:val="20"/>
          <w:szCs w:val="20"/>
        </w:rPr>
        <w:t xml:space="preserve">Prekėms </w:t>
      </w:r>
      <w:r w:rsidRPr="1AD43424">
        <w:rPr>
          <w:rFonts w:cs="Arial"/>
          <w:sz w:val="20"/>
          <w:szCs w:val="20"/>
        </w:rPr>
        <w:t xml:space="preserve">pateikiami </w:t>
      </w:r>
      <w:r w:rsidR="3A6D4973" w:rsidRPr="1AD43424">
        <w:rPr>
          <w:rFonts w:cs="Arial"/>
          <w:sz w:val="20"/>
          <w:szCs w:val="20"/>
        </w:rPr>
        <w:t xml:space="preserve">Techninės specifikacijos </w:t>
      </w:r>
      <w:r w:rsidRPr="1AD43424">
        <w:rPr>
          <w:rFonts w:cs="Arial"/>
          <w:sz w:val="20"/>
          <w:szCs w:val="20"/>
        </w:rPr>
        <w:t>priede Nr. 1</w:t>
      </w:r>
      <w:r w:rsidR="007811C9" w:rsidRPr="1AD43424">
        <w:rPr>
          <w:rFonts w:cs="Arial"/>
          <w:sz w:val="20"/>
          <w:szCs w:val="20"/>
        </w:rPr>
        <w:t>;</w:t>
      </w:r>
    </w:p>
    <w:p w14:paraId="14263260" w14:textId="77777777" w:rsidR="007811C9" w:rsidRPr="00704E3A" w:rsidRDefault="0041025D" w:rsidP="007811C9">
      <w:pPr>
        <w:numPr>
          <w:ilvl w:val="2"/>
          <w:numId w:val="6"/>
        </w:numPr>
        <w:tabs>
          <w:tab w:val="left" w:pos="567"/>
        </w:tabs>
        <w:spacing w:before="60" w:after="60"/>
        <w:ind w:left="0" w:firstLine="0"/>
        <w:contextualSpacing/>
        <w:jc w:val="both"/>
        <w:rPr>
          <w:rFonts w:cs="Arial"/>
          <w:sz w:val="20"/>
          <w:szCs w:val="20"/>
        </w:rPr>
      </w:pPr>
      <w:r w:rsidRPr="00704E3A">
        <w:rPr>
          <w:rFonts w:cs="Arial"/>
          <w:sz w:val="20"/>
          <w:szCs w:val="20"/>
        </w:rPr>
        <w:t>Tiekėjo siūlomos Prekės turi atitikti Techninės specifikacijos priedo Nr. 1 nurodytų standartų arba lygiaverčių standartų reikalavimus.</w:t>
      </w:r>
      <w:r w:rsidR="002155E7" w:rsidRPr="00704E3A">
        <w:rPr>
          <w:rFonts w:cs="Arial"/>
          <w:sz w:val="20"/>
          <w:szCs w:val="20"/>
        </w:rPr>
        <w:t xml:space="preserve"> Dokumentų lygiavertiškumą Tiekėjas turi įrodyti.</w:t>
      </w:r>
      <w:r w:rsidR="007811C9" w:rsidRPr="00704E3A">
        <w:rPr>
          <w:rFonts w:cs="Arial"/>
          <w:sz w:val="20"/>
          <w:szCs w:val="20"/>
        </w:rPr>
        <w:t xml:space="preserve"> </w:t>
      </w:r>
    </w:p>
    <w:p w14:paraId="1E7B991F" w14:textId="595AD272" w:rsidR="007811C9" w:rsidRPr="00704E3A" w:rsidRDefault="7C18A93A" w:rsidP="101DBB21">
      <w:pPr>
        <w:numPr>
          <w:ilvl w:val="2"/>
          <w:numId w:val="6"/>
        </w:numPr>
        <w:tabs>
          <w:tab w:val="left" w:pos="567"/>
        </w:tabs>
        <w:spacing w:before="60" w:after="60"/>
        <w:ind w:left="0" w:firstLine="0"/>
        <w:contextualSpacing/>
        <w:jc w:val="both"/>
        <w:rPr>
          <w:rFonts w:cs="Arial"/>
          <w:sz w:val="20"/>
          <w:szCs w:val="20"/>
        </w:rPr>
      </w:pPr>
      <w:r w:rsidRPr="101DBB21">
        <w:rPr>
          <w:rFonts w:cs="Arial"/>
          <w:sz w:val="20"/>
          <w:szCs w:val="20"/>
        </w:rPr>
        <w:t xml:space="preserve">I, II ir III </w:t>
      </w:r>
      <w:r w:rsidR="159CC378" w:rsidRPr="101DBB21">
        <w:rPr>
          <w:rFonts w:cs="Arial"/>
          <w:sz w:val="20"/>
          <w:szCs w:val="20"/>
        </w:rPr>
        <w:t xml:space="preserve">Pirkimo </w:t>
      </w:r>
      <w:r w:rsidRPr="101DBB21">
        <w:rPr>
          <w:rFonts w:cs="Arial"/>
          <w:sz w:val="20"/>
          <w:szCs w:val="20"/>
        </w:rPr>
        <w:t xml:space="preserve">objekto dalims </w:t>
      </w:r>
      <w:r w:rsidR="013474F5" w:rsidRPr="101DBB21">
        <w:rPr>
          <w:rFonts w:cs="Arial"/>
          <w:sz w:val="20"/>
          <w:szCs w:val="20"/>
        </w:rPr>
        <w:t>P</w:t>
      </w:r>
      <w:r w:rsidRPr="101DBB21">
        <w:rPr>
          <w:rFonts w:cs="Arial"/>
          <w:sz w:val="20"/>
          <w:szCs w:val="20"/>
        </w:rPr>
        <w:t>rekių sertifikatai</w:t>
      </w:r>
      <w:r w:rsidR="002F2F52" w:rsidRPr="0DDE4342">
        <w:rPr>
          <w:rFonts w:cs="Arial"/>
          <w:sz w:val="20"/>
          <w:szCs w:val="20"/>
        </w:rPr>
        <w:t>, kurie nurodyt</w:t>
      </w:r>
      <w:r w:rsidR="0067700E" w:rsidRPr="0DDE4342">
        <w:rPr>
          <w:rFonts w:cs="Arial"/>
          <w:sz w:val="20"/>
          <w:szCs w:val="20"/>
        </w:rPr>
        <w:t xml:space="preserve">i </w:t>
      </w:r>
      <w:r w:rsidR="002F2F52" w:rsidRPr="0DDE4342">
        <w:rPr>
          <w:rFonts w:cs="Arial"/>
          <w:sz w:val="20"/>
          <w:szCs w:val="20"/>
        </w:rPr>
        <w:t xml:space="preserve">Techninės specifikacijos </w:t>
      </w:r>
      <w:r w:rsidR="1FE2C288" w:rsidRPr="0DDE4342">
        <w:rPr>
          <w:rFonts w:cs="Arial"/>
          <w:sz w:val="20"/>
          <w:szCs w:val="20"/>
        </w:rPr>
        <w:t>priede</w:t>
      </w:r>
      <w:r w:rsidR="002F2F52" w:rsidRPr="0DDE4342">
        <w:rPr>
          <w:rFonts w:cs="Arial"/>
          <w:sz w:val="20"/>
          <w:szCs w:val="20"/>
        </w:rPr>
        <w:t xml:space="preserve"> </w:t>
      </w:r>
      <w:proofErr w:type="spellStart"/>
      <w:r w:rsidR="002F2F52" w:rsidRPr="0DDE4342">
        <w:rPr>
          <w:rFonts w:cs="Arial"/>
          <w:sz w:val="20"/>
          <w:szCs w:val="20"/>
        </w:rPr>
        <w:t>nr.</w:t>
      </w:r>
      <w:proofErr w:type="spellEnd"/>
      <w:r w:rsidR="002F2F52" w:rsidRPr="0DDE4342">
        <w:rPr>
          <w:rFonts w:cs="Arial"/>
          <w:sz w:val="20"/>
          <w:szCs w:val="20"/>
        </w:rPr>
        <w:t xml:space="preserve"> </w:t>
      </w:r>
      <w:r w:rsidR="002F2F52" w:rsidRPr="0DDE4342">
        <w:rPr>
          <w:rFonts w:cs="Arial"/>
          <w:sz w:val="20"/>
          <w:szCs w:val="20"/>
          <w:lang w:val="en-US"/>
        </w:rPr>
        <w:t>1</w:t>
      </w:r>
      <w:r w:rsidRPr="101DBB21">
        <w:rPr>
          <w:rFonts w:cs="Arial"/>
          <w:sz w:val="20"/>
          <w:szCs w:val="20"/>
        </w:rPr>
        <w:t xml:space="preserve"> yra privalomi. Visoms objekto dalims prekių ES/EU atitikties deklaracijos yra privalomos pagal Reglamentą (ES) 2016/425; deklaracijoje turi būti nurodytas notifikuotos įstaigos sertifikato numeris (jo nesant, dokumentas laikomas nepakankamu). Kadangi atitikties deklaracija išduodama sertifikato pagrindu, Pirkėjas turi teisę bet kuriuo pirkimo vykdymo metu paprašyti pateikti Prekės sertifikatą.</w:t>
      </w:r>
    </w:p>
    <w:p w14:paraId="6DCDADB5" w14:textId="53334300" w:rsidR="007811C9" w:rsidRPr="00704E3A" w:rsidRDefault="5143FCFE" w:rsidP="101DBB21">
      <w:pPr>
        <w:numPr>
          <w:ilvl w:val="2"/>
          <w:numId w:val="6"/>
        </w:numPr>
        <w:tabs>
          <w:tab w:val="left" w:pos="567"/>
        </w:tabs>
        <w:spacing w:before="60" w:after="60"/>
        <w:ind w:left="0" w:firstLine="0"/>
        <w:contextualSpacing/>
        <w:jc w:val="both"/>
        <w:rPr>
          <w:rFonts w:cs="Arial"/>
          <w:b/>
          <w:bCs/>
          <w:sz w:val="20"/>
          <w:szCs w:val="20"/>
        </w:rPr>
      </w:pPr>
      <w:r w:rsidRPr="101DBB21">
        <w:rPr>
          <w:rFonts w:cs="Arial"/>
          <w:sz w:val="20"/>
          <w:szCs w:val="20"/>
        </w:rPr>
        <w:t xml:space="preserve">Tiekėjas turi pateikti Prekių aprašymus, įrodančius atitiktį </w:t>
      </w:r>
      <w:r w:rsidR="59CD2284" w:rsidRPr="101DBB21">
        <w:rPr>
          <w:rFonts w:cs="Arial"/>
          <w:sz w:val="20"/>
          <w:szCs w:val="20"/>
        </w:rPr>
        <w:t>T</w:t>
      </w:r>
      <w:r w:rsidRPr="101DBB21">
        <w:rPr>
          <w:rFonts w:cs="Arial"/>
          <w:sz w:val="20"/>
          <w:szCs w:val="20"/>
        </w:rPr>
        <w:t xml:space="preserve">echninės specifikacijos priedo Nr. 1 keliamiems reikalavimams, kuriuose turi būti: Prekių pavadinimai, modeliai ir gamintojas, techninės charakteristikos lietuvių arba anglų kalba, Prekių vizualizacijos (paveiksliukai). </w:t>
      </w:r>
      <w:r w:rsidRPr="101DBB21">
        <w:rPr>
          <w:rFonts w:cs="Arial"/>
          <w:b/>
          <w:bCs/>
          <w:sz w:val="20"/>
          <w:szCs w:val="20"/>
        </w:rPr>
        <w:t>Techninio reikalavimo atitikmenį gamintojų techniniuose dokumentuose ar kituose lydinčiuose dokumentuose būtina pabraukti ir nurodyti atitikmens numerį;</w:t>
      </w:r>
    </w:p>
    <w:p w14:paraId="62B167DA" w14:textId="00CD62B5" w:rsidR="00334102" w:rsidRPr="00704E3A" w:rsidRDefault="00334102" w:rsidP="00334102">
      <w:pPr>
        <w:numPr>
          <w:ilvl w:val="2"/>
          <w:numId w:val="6"/>
        </w:numPr>
        <w:tabs>
          <w:tab w:val="left" w:pos="567"/>
        </w:tabs>
        <w:spacing w:before="60" w:after="60"/>
        <w:ind w:left="0" w:firstLine="0"/>
        <w:contextualSpacing/>
        <w:jc w:val="both"/>
        <w:rPr>
          <w:rFonts w:cs="Arial"/>
          <w:sz w:val="20"/>
          <w:szCs w:val="20"/>
        </w:rPr>
      </w:pPr>
      <w:r w:rsidRPr="00704E3A">
        <w:rPr>
          <w:rFonts w:cs="Arial"/>
          <w:sz w:val="20"/>
          <w:szCs w:val="20"/>
        </w:rPr>
        <w:t>Reikalavimai logotipui</w:t>
      </w:r>
      <w:r w:rsidR="00704E3A" w:rsidRPr="00704E3A">
        <w:rPr>
          <w:rFonts w:cs="Arial"/>
          <w:sz w:val="20"/>
          <w:szCs w:val="20"/>
        </w:rPr>
        <w:t>:</w:t>
      </w:r>
    </w:p>
    <w:p w14:paraId="1B015FC2" w14:textId="77777777" w:rsidR="00334102" w:rsidRPr="00704E3A" w:rsidRDefault="00334102" w:rsidP="00334102">
      <w:pPr>
        <w:tabs>
          <w:tab w:val="left" w:pos="567"/>
        </w:tabs>
        <w:spacing w:before="60" w:after="60"/>
        <w:ind w:firstLine="0"/>
        <w:contextualSpacing/>
        <w:jc w:val="both"/>
        <w:rPr>
          <w:rFonts w:cs="Arial"/>
          <w:b/>
          <w:bCs/>
          <w:sz w:val="20"/>
          <w:szCs w:val="20"/>
        </w:rPr>
      </w:pPr>
    </w:p>
    <w:p w14:paraId="09E46591" w14:textId="184441C8" w:rsidR="00334102" w:rsidRPr="00704E3A" w:rsidRDefault="00334102" w:rsidP="00334102">
      <w:pPr>
        <w:tabs>
          <w:tab w:val="left" w:pos="567"/>
        </w:tabs>
        <w:spacing w:before="60" w:after="60"/>
        <w:ind w:firstLine="0"/>
        <w:contextualSpacing/>
        <w:rPr>
          <w:rFonts w:cs="Arial"/>
          <w:b/>
          <w:bCs/>
          <w:sz w:val="20"/>
          <w:szCs w:val="20"/>
        </w:rPr>
      </w:pPr>
      <w:r w:rsidRPr="00704E3A">
        <w:rPr>
          <w:noProof/>
          <w14:ligatures w14:val="standardContextual"/>
        </w:rPr>
        <w:drawing>
          <wp:anchor distT="0" distB="0" distL="114300" distR="114300" simplePos="0" relativeHeight="251658241" behindDoc="0" locked="0" layoutInCell="1" allowOverlap="1" wp14:anchorId="40CCBBF2" wp14:editId="4B6D2344">
            <wp:simplePos x="0" y="0"/>
            <wp:positionH relativeFrom="column">
              <wp:posOffset>5294342</wp:posOffset>
            </wp:positionH>
            <wp:positionV relativeFrom="paragraph">
              <wp:posOffset>110850</wp:posOffset>
            </wp:positionV>
            <wp:extent cx="805180" cy="1052195"/>
            <wp:effectExtent l="0" t="0" r="0" b="0"/>
            <wp:wrapThrough wrapText="bothSides">
              <wp:wrapPolygon edited="0">
                <wp:start x="0" y="0"/>
                <wp:lineTo x="0" y="21118"/>
                <wp:lineTo x="20953" y="21118"/>
                <wp:lineTo x="20953" y="0"/>
                <wp:lineTo x="0" y="0"/>
              </wp:wrapPolygon>
            </wp:wrapThrough>
            <wp:docPr id="476012819" name="Paveikslėlis 1" descr="Paveikslėlis, kuriame yra tekstas, įrank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12819" name="Paveikslėlis 1" descr="Paveikslėlis, kuriame yra tekstas, įrankis&#10;&#10;Dirbtinio intelekto sugeneruotas turinys gali būti neteisingas."/>
                    <pic:cNvPicPr/>
                  </pic:nvPicPr>
                  <pic:blipFill>
                    <a:blip r:embed="rId11">
                      <a:extLst>
                        <a:ext uri="{28A0092B-C50C-407E-A947-70E740481C1C}">
                          <a14:useLocalDpi xmlns:a14="http://schemas.microsoft.com/office/drawing/2010/main" val="0"/>
                        </a:ext>
                      </a:extLst>
                    </a:blip>
                    <a:stretch>
                      <a:fillRect/>
                    </a:stretch>
                  </pic:blipFill>
                  <pic:spPr>
                    <a:xfrm>
                      <a:off x="0" y="0"/>
                      <a:ext cx="805180" cy="1052195"/>
                    </a:xfrm>
                    <a:prstGeom prst="rect">
                      <a:avLst/>
                    </a:prstGeom>
                  </pic:spPr>
                </pic:pic>
              </a:graphicData>
            </a:graphic>
          </wp:anchor>
        </w:drawing>
      </w:r>
      <w:r w:rsidRPr="00704E3A">
        <w:rPr>
          <w:noProof/>
          <w14:ligatures w14:val="standardContextual"/>
        </w:rPr>
        <w:drawing>
          <wp:anchor distT="0" distB="0" distL="114300" distR="114300" simplePos="0" relativeHeight="251658240" behindDoc="1" locked="0" layoutInCell="1" allowOverlap="1" wp14:anchorId="1BDB4C42" wp14:editId="56AD0D1D">
            <wp:simplePos x="0" y="0"/>
            <wp:positionH relativeFrom="column">
              <wp:posOffset>2171844</wp:posOffset>
            </wp:positionH>
            <wp:positionV relativeFrom="paragraph">
              <wp:posOffset>110730</wp:posOffset>
            </wp:positionV>
            <wp:extent cx="866140" cy="1388745"/>
            <wp:effectExtent l="0" t="0" r="0" b="1905"/>
            <wp:wrapTight wrapText="bothSides">
              <wp:wrapPolygon edited="0">
                <wp:start x="0" y="0"/>
                <wp:lineTo x="0" y="21333"/>
                <wp:lineTo x="20903" y="21333"/>
                <wp:lineTo x="20903" y="0"/>
                <wp:lineTo x="0" y="0"/>
              </wp:wrapPolygon>
            </wp:wrapTight>
            <wp:docPr id="516659603" name="Paveikslėlis 1" descr="Paveikslėlis, kuriame yra tekst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59603" name="Paveikslėlis 1" descr="Paveikslėlis, kuriame yra tekstas, Šriftas&#10;&#10;Dirbtinio intelekto sugeneruotas turinys gali būti neteisingas."/>
                    <pic:cNvPicPr/>
                  </pic:nvPicPr>
                  <pic:blipFill>
                    <a:blip r:embed="rId12">
                      <a:extLst>
                        <a:ext uri="{28A0092B-C50C-407E-A947-70E740481C1C}">
                          <a14:useLocalDpi xmlns:a14="http://schemas.microsoft.com/office/drawing/2010/main" val="0"/>
                        </a:ext>
                      </a:extLst>
                    </a:blip>
                    <a:stretch>
                      <a:fillRect/>
                    </a:stretch>
                  </pic:blipFill>
                  <pic:spPr>
                    <a:xfrm>
                      <a:off x="0" y="0"/>
                      <a:ext cx="866140" cy="1388745"/>
                    </a:xfrm>
                    <a:prstGeom prst="rect">
                      <a:avLst/>
                    </a:prstGeom>
                  </pic:spPr>
                </pic:pic>
              </a:graphicData>
            </a:graphic>
          </wp:anchor>
        </w:drawing>
      </w:r>
      <w:r w:rsidRPr="00704E3A">
        <w:rPr>
          <w:rFonts w:eastAsia="Times New Roman" w:cs="Arial"/>
          <w:noProof/>
          <w:sz w:val="20"/>
          <w:szCs w:val="20"/>
          <w:lang w:eastAsia="lt-LT"/>
        </w:rPr>
        <w:drawing>
          <wp:inline distT="0" distB="0" distL="0" distR="0" wp14:anchorId="752B2A25" wp14:editId="6B5B6C8F">
            <wp:extent cx="1840651" cy="1714500"/>
            <wp:effectExtent l="0" t="0" r="7620" b="0"/>
            <wp:docPr id="4" name="Picture 4" descr="Paveikslėlis, kuriame yra tekstas, diagram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tekstas, diagrama, Šriftas, linija&#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524" cy="1724628"/>
                    </a:xfrm>
                    <a:prstGeom prst="rect">
                      <a:avLst/>
                    </a:prstGeom>
                    <a:noFill/>
                    <a:ln>
                      <a:noFill/>
                    </a:ln>
                  </pic:spPr>
                </pic:pic>
              </a:graphicData>
            </a:graphic>
          </wp:inline>
        </w:drawing>
      </w:r>
      <w:r w:rsidRPr="00704E3A">
        <w:rPr>
          <w:rFonts w:cs="Arial"/>
          <w:b/>
          <w:bCs/>
          <w:noProof/>
          <w:sz w:val="20"/>
          <w:szCs w:val="20"/>
        </w:rPr>
        <w:drawing>
          <wp:inline distT="0" distB="0" distL="0" distR="0" wp14:anchorId="49402DBD" wp14:editId="2B5887A8">
            <wp:extent cx="1908175" cy="1627505"/>
            <wp:effectExtent l="0" t="0" r="0" b="0"/>
            <wp:docPr id="21113594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8175" cy="1627505"/>
                    </a:xfrm>
                    <a:prstGeom prst="rect">
                      <a:avLst/>
                    </a:prstGeom>
                    <a:noFill/>
                  </pic:spPr>
                </pic:pic>
              </a:graphicData>
            </a:graphic>
          </wp:inline>
        </w:drawing>
      </w:r>
    </w:p>
    <w:p w14:paraId="2092D0B7" w14:textId="77777777" w:rsidR="00334102" w:rsidRPr="00704E3A" w:rsidRDefault="00334102" w:rsidP="00334102">
      <w:pPr>
        <w:tabs>
          <w:tab w:val="left" w:pos="567"/>
        </w:tabs>
        <w:spacing w:before="60" w:after="60"/>
        <w:ind w:firstLine="0"/>
        <w:contextualSpacing/>
        <w:rPr>
          <w:rFonts w:cs="Arial"/>
          <w:b/>
          <w:bCs/>
          <w:sz w:val="20"/>
          <w:szCs w:val="20"/>
        </w:rPr>
      </w:pPr>
    </w:p>
    <w:p w14:paraId="7E895938" w14:textId="77777777" w:rsidR="00334102" w:rsidRPr="00704E3A" w:rsidRDefault="00334102" w:rsidP="00334102">
      <w:pPr>
        <w:tabs>
          <w:tab w:val="left" w:pos="567"/>
        </w:tabs>
        <w:spacing w:before="60" w:after="60"/>
        <w:ind w:firstLine="0"/>
        <w:contextualSpacing/>
        <w:rPr>
          <w:rFonts w:cs="Arial"/>
          <w:b/>
          <w:bCs/>
          <w:sz w:val="20"/>
          <w:szCs w:val="20"/>
        </w:rPr>
      </w:pPr>
    </w:p>
    <w:p w14:paraId="45708B6F" w14:textId="77777777" w:rsidR="00334102" w:rsidRPr="00704E3A" w:rsidRDefault="00334102" w:rsidP="00334102">
      <w:pPr>
        <w:tabs>
          <w:tab w:val="left" w:pos="567"/>
        </w:tabs>
        <w:spacing w:before="60" w:after="60"/>
        <w:ind w:firstLine="0"/>
        <w:contextualSpacing/>
        <w:rPr>
          <w:rFonts w:cs="Arial"/>
          <w:b/>
          <w:bCs/>
          <w:sz w:val="20"/>
          <w:szCs w:val="20"/>
        </w:rPr>
      </w:pPr>
    </w:p>
    <w:p w14:paraId="281BB5B0" w14:textId="31072920" w:rsidR="00334102" w:rsidRPr="00704E3A" w:rsidRDefault="00334102" w:rsidP="00334102">
      <w:pPr>
        <w:tabs>
          <w:tab w:val="left" w:pos="567"/>
        </w:tabs>
        <w:spacing w:before="60" w:after="60"/>
        <w:ind w:firstLine="0"/>
        <w:contextualSpacing/>
        <w:jc w:val="center"/>
        <w:rPr>
          <w:rFonts w:cs="Arial"/>
          <w:b/>
          <w:bCs/>
          <w:sz w:val="20"/>
          <w:szCs w:val="20"/>
        </w:rPr>
      </w:pPr>
      <w:r w:rsidRPr="00704E3A">
        <w:rPr>
          <w:rFonts w:cs="Arial"/>
          <w:b/>
          <w:bCs/>
          <w:noProof/>
          <w:sz w:val="20"/>
          <w:szCs w:val="20"/>
        </w:rPr>
        <w:drawing>
          <wp:inline distT="0" distB="0" distL="0" distR="0" wp14:anchorId="63791F4B" wp14:editId="5E61C5C9">
            <wp:extent cx="4430586" cy="2258994"/>
            <wp:effectExtent l="0" t="0" r="8255" b="8255"/>
            <wp:docPr id="5770562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4415" cy="2260946"/>
                    </a:xfrm>
                    <a:prstGeom prst="rect">
                      <a:avLst/>
                    </a:prstGeom>
                    <a:noFill/>
                  </pic:spPr>
                </pic:pic>
              </a:graphicData>
            </a:graphic>
          </wp:inline>
        </w:drawing>
      </w:r>
    </w:p>
    <w:p w14:paraId="4573D64C" w14:textId="77777777" w:rsidR="00334102" w:rsidRPr="00704E3A" w:rsidRDefault="00334102" w:rsidP="00334102">
      <w:pPr>
        <w:tabs>
          <w:tab w:val="left" w:pos="567"/>
        </w:tabs>
        <w:spacing w:before="60" w:after="60"/>
        <w:ind w:firstLine="0"/>
        <w:contextualSpacing/>
        <w:rPr>
          <w:rFonts w:cs="Arial"/>
          <w:b/>
          <w:bCs/>
          <w:sz w:val="20"/>
          <w:szCs w:val="20"/>
        </w:rPr>
      </w:pPr>
    </w:p>
    <w:p w14:paraId="420546CC" w14:textId="77777777" w:rsidR="00334102" w:rsidRPr="00704E3A" w:rsidRDefault="00334102" w:rsidP="00334102">
      <w:pPr>
        <w:tabs>
          <w:tab w:val="left" w:pos="567"/>
        </w:tabs>
        <w:spacing w:before="60" w:after="60"/>
        <w:ind w:firstLine="0"/>
        <w:contextualSpacing/>
        <w:rPr>
          <w:rFonts w:cs="Arial"/>
          <w:b/>
          <w:bCs/>
          <w:sz w:val="20"/>
          <w:szCs w:val="20"/>
        </w:rPr>
      </w:pPr>
    </w:p>
    <w:p w14:paraId="16CEEA22" w14:textId="77777777" w:rsidR="0041025D" w:rsidRPr="00704E3A" w:rsidRDefault="0041025D" w:rsidP="0041025D">
      <w:pPr>
        <w:tabs>
          <w:tab w:val="left" w:pos="567"/>
        </w:tabs>
        <w:spacing w:before="60" w:after="60"/>
        <w:contextualSpacing/>
        <w:jc w:val="both"/>
        <w:rPr>
          <w:rFonts w:cs="Arial"/>
          <w:sz w:val="20"/>
          <w:szCs w:val="20"/>
        </w:rPr>
      </w:pPr>
    </w:p>
    <w:p w14:paraId="1AF8D087" w14:textId="2FDE6ED4" w:rsidR="0041025D" w:rsidRPr="00704E3A" w:rsidRDefault="0041025D" w:rsidP="0041025D">
      <w:pPr>
        <w:numPr>
          <w:ilvl w:val="0"/>
          <w:numId w:val="7"/>
        </w:numPr>
        <w:pBdr>
          <w:top w:val="single" w:sz="4" w:space="1" w:color="auto"/>
          <w:bottom w:val="single" w:sz="4" w:space="1" w:color="auto"/>
        </w:pBdr>
        <w:tabs>
          <w:tab w:val="left" w:pos="284"/>
          <w:tab w:val="left" w:pos="360"/>
        </w:tabs>
        <w:spacing w:before="60" w:after="60"/>
        <w:ind w:left="0" w:firstLine="0"/>
        <w:contextualSpacing/>
        <w:jc w:val="both"/>
        <w:rPr>
          <w:rFonts w:cs="Arial"/>
          <w:b/>
          <w:bCs/>
          <w:color w:val="FF0000"/>
          <w:sz w:val="20"/>
        </w:rPr>
      </w:pPr>
      <w:r w:rsidRPr="00704E3A">
        <w:rPr>
          <w:rFonts w:cs="Arial"/>
          <w:b/>
          <w:bCs/>
          <w:sz w:val="20"/>
          <w:szCs w:val="20"/>
        </w:rPr>
        <w:lastRenderedPageBreak/>
        <w:t xml:space="preserve">SUTARTINIŲ ĮSIPAREIGOJIMŲ VYKDYMO TVARKA IR TERMINAI </w:t>
      </w:r>
      <w:r w:rsidR="002155E7" w:rsidRPr="00704E3A">
        <w:rPr>
          <w:rFonts w:cs="Arial"/>
          <w:b/>
          <w:bCs/>
          <w:color w:val="FF0000"/>
          <w:sz w:val="20"/>
          <w:szCs w:val="20"/>
        </w:rPr>
        <w:t>(TAIKOMA VISOMS PIRKIMO OBJEKTO DALIMS)</w:t>
      </w:r>
    </w:p>
    <w:p w14:paraId="56648B08" w14:textId="77777777" w:rsidR="0041025D" w:rsidRPr="00704E3A" w:rsidRDefault="0041025D" w:rsidP="0041025D">
      <w:pPr>
        <w:numPr>
          <w:ilvl w:val="1"/>
          <w:numId w:val="7"/>
        </w:numPr>
        <w:tabs>
          <w:tab w:val="left" w:pos="567"/>
        </w:tabs>
        <w:spacing w:before="60" w:after="60"/>
        <w:ind w:left="0" w:firstLine="0"/>
        <w:contextualSpacing/>
        <w:jc w:val="both"/>
        <w:rPr>
          <w:rFonts w:cs="Arial"/>
        </w:rPr>
      </w:pPr>
      <w:r w:rsidRPr="00704E3A">
        <w:rPr>
          <w:rFonts w:cs="Arial"/>
          <w:sz w:val="20"/>
          <w:szCs w:val="20"/>
        </w:rPr>
        <w:t>Prekės bus perkamos tik pagal atskirus Pirkėjo pateiktus Užsakymus Sutarties galiojimo metu. Tiekėjas turės pristatyti Prekes Techninės specifikacijos 4 skyriuje nurodytu adresu Pirkėjo darbo laiku (I-IV 7:30 – 16:30 val., V 7:30 – 15:15 val.).</w:t>
      </w:r>
    </w:p>
    <w:p w14:paraId="6A369063" w14:textId="317295F3" w:rsidR="0041025D" w:rsidRPr="00704E3A" w:rsidRDefault="0041025D" w:rsidP="0041025D">
      <w:pPr>
        <w:numPr>
          <w:ilvl w:val="1"/>
          <w:numId w:val="7"/>
        </w:numPr>
        <w:tabs>
          <w:tab w:val="left" w:pos="567"/>
        </w:tabs>
        <w:spacing w:before="60" w:after="60"/>
        <w:ind w:left="0" w:firstLine="0"/>
        <w:contextualSpacing/>
        <w:jc w:val="both"/>
        <w:rPr>
          <w:rFonts w:cs="Arial"/>
          <w:b/>
          <w:sz w:val="20"/>
          <w:szCs w:val="20"/>
        </w:rPr>
      </w:pPr>
      <w:r w:rsidRPr="00704E3A">
        <w:rPr>
          <w:rFonts w:cs="Arial"/>
          <w:sz w:val="20"/>
          <w:szCs w:val="20"/>
        </w:rPr>
        <w:t>Užsakymus Pirkėjas teiks Tiekėjui elektroniniu paštu</w:t>
      </w:r>
      <w:r w:rsidR="002155E7" w:rsidRPr="00704E3A">
        <w:rPr>
          <w:rFonts w:cs="Arial"/>
          <w:sz w:val="20"/>
          <w:szCs w:val="20"/>
        </w:rPr>
        <w:t>, nurodytu Sutartyje.</w:t>
      </w:r>
    </w:p>
    <w:p w14:paraId="4A4E280A" w14:textId="0CD7591C" w:rsidR="0041025D" w:rsidRPr="00704E3A" w:rsidRDefault="0041025D" w:rsidP="0041025D">
      <w:pPr>
        <w:numPr>
          <w:ilvl w:val="1"/>
          <w:numId w:val="7"/>
        </w:numPr>
        <w:tabs>
          <w:tab w:val="left" w:pos="567"/>
        </w:tabs>
        <w:spacing w:before="60" w:after="60"/>
        <w:ind w:left="0" w:firstLine="0"/>
        <w:contextualSpacing/>
        <w:jc w:val="both"/>
        <w:rPr>
          <w:rFonts w:cs="Arial"/>
          <w:b/>
          <w:sz w:val="20"/>
          <w:szCs w:val="20"/>
        </w:rPr>
      </w:pPr>
      <w:r w:rsidRPr="00704E3A">
        <w:rPr>
          <w:rFonts w:cs="Arial"/>
          <w:sz w:val="20"/>
          <w:szCs w:val="20"/>
        </w:rPr>
        <w:t xml:space="preserve">Prekės turės būti pristatomos ne vėliau kaip per </w:t>
      </w:r>
      <w:r w:rsidR="001F692E">
        <w:rPr>
          <w:rFonts w:cs="Arial"/>
          <w:sz w:val="20"/>
          <w:szCs w:val="20"/>
        </w:rPr>
        <w:t>3</w:t>
      </w:r>
      <w:r w:rsidRPr="00704E3A">
        <w:rPr>
          <w:rFonts w:cs="Arial"/>
          <w:sz w:val="20"/>
          <w:szCs w:val="20"/>
        </w:rPr>
        <w:t>0 (</w:t>
      </w:r>
      <w:r w:rsidR="001F692E">
        <w:rPr>
          <w:rFonts w:cs="Arial"/>
          <w:sz w:val="20"/>
          <w:szCs w:val="20"/>
        </w:rPr>
        <w:t>tris</w:t>
      </w:r>
      <w:r w:rsidRPr="00704E3A">
        <w:rPr>
          <w:rFonts w:cs="Arial"/>
          <w:sz w:val="20"/>
          <w:szCs w:val="20"/>
        </w:rPr>
        <w:t>dešimt)  kalendorinių dienų nuo Pirkėjo Užsakymo pateikimo Tiekėjui dienos.</w:t>
      </w:r>
    </w:p>
    <w:p w14:paraId="2A9ECD1A" w14:textId="0DC8FCAF" w:rsidR="002155E7" w:rsidRPr="00704E3A" w:rsidRDefault="0041025D" w:rsidP="23BDF13C">
      <w:pPr>
        <w:numPr>
          <w:ilvl w:val="1"/>
          <w:numId w:val="7"/>
        </w:numPr>
        <w:tabs>
          <w:tab w:val="left" w:pos="567"/>
        </w:tabs>
        <w:spacing w:before="60" w:after="60"/>
        <w:ind w:left="0" w:firstLine="0"/>
        <w:contextualSpacing/>
        <w:jc w:val="both"/>
        <w:rPr>
          <w:rFonts w:cs="Arial"/>
          <w:sz w:val="20"/>
          <w:szCs w:val="20"/>
        </w:rPr>
      </w:pPr>
      <w:r w:rsidRPr="23BDF13C">
        <w:rPr>
          <w:rFonts w:cs="Arial"/>
          <w:sz w:val="20"/>
          <w:szCs w:val="20"/>
        </w:rPr>
        <w:t xml:space="preserve">Prekių </w:t>
      </w:r>
      <w:r w:rsidR="002155E7" w:rsidRPr="23BDF13C">
        <w:rPr>
          <w:rFonts w:cs="Arial"/>
          <w:sz w:val="20"/>
          <w:szCs w:val="20"/>
        </w:rPr>
        <w:t>logotipo gamyba</w:t>
      </w:r>
      <w:r w:rsidR="002431F0">
        <w:rPr>
          <w:rFonts w:cs="Arial"/>
          <w:sz w:val="20"/>
          <w:szCs w:val="20"/>
        </w:rPr>
        <w:t xml:space="preserve"> ir uždėjimas</w:t>
      </w:r>
      <w:r w:rsidR="002155E7" w:rsidRPr="23BDF13C">
        <w:rPr>
          <w:rFonts w:cs="Arial"/>
          <w:sz w:val="20"/>
          <w:szCs w:val="20"/>
        </w:rPr>
        <w:t>, pristatymo kaštai turi būti įtraukti į Prekių kainą.</w:t>
      </w:r>
    </w:p>
    <w:p w14:paraId="75539AE6" w14:textId="66EA7776" w:rsidR="0041025D" w:rsidRPr="00704E3A" w:rsidRDefault="0041025D" w:rsidP="6F8254F0">
      <w:pPr>
        <w:numPr>
          <w:ilvl w:val="1"/>
          <w:numId w:val="7"/>
        </w:numPr>
        <w:tabs>
          <w:tab w:val="left" w:pos="567"/>
        </w:tabs>
        <w:spacing w:before="60" w:after="60"/>
        <w:ind w:left="0" w:firstLine="0"/>
        <w:contextualSpacing/>
        <w:jc w:val="both"/>
        <w:rPr>
          <w:rFonts w:cs="Arial"/>
          <w:sz w:val="20"/>
          <w:szCs w:val="20"/>
        </w:rPr>
      </w:pPr>
      <w:r w:rsidRPr="6F8254F0">
        <w:rPr>
          <w:rFonts w:cs="Arial"/>
          <w:sz w:val="20"/>
          <w:szCs w:val="20"/>
        </w:rPr>
        <w:t xml:space="preserve">Prekių atsitiktinio žuvimo ar sugedimo rizika iki Prekių </w:t>
      </w:r>
      <w:r w:rsidR="00936B35" w:rsidRPr="00936B35">
        <w:rPr>
          <w:rFonts w:cs="Arial"/>
          <w:sz w:val="20"/>
          <w:szCs w:val="20"/>
        </w:rPr>
        <w:t>perdavimo-priėmimo akto pasirašymo</w:t>
      </w:r>
      <w:r w:rsidRPr="6F8254F0">
        <w:rPr>
          <w:rFonts w:cs="Arial"/>
          <w:sz w:val="20"/>
          <w:szCs w:val="20"/>
        </w:rPr>
        <w:t xml:space="preserve"> </w:t>
      </w:r>
      <w:r w:rsidR="5963F8F4" w:rsidRPr="1451AF64">
        <w:rPr>
          <w:rFonts w:cs="Arial"/>
          <w:sz w:val="20"/>
          <w:szCs w:val="20"/>
        </w:rPr>
        <w:t xml:space="preserve">momento </w:t>
      </w:r>
      <w:r w:rsidRPr="6F8254F0">
        <w:rPr>
          <w:rFonts w:cs="Arial"/>
          <w:sz w:val="20"/>
          <w:szCs w:val="20"/>
        </w:rPr>
        <w:t>tenka Prekių tiekėjui.</w:t>
      </w:r>
    </w:p>
    <w:p w14:paraId="75B55C29" w14:textId="77777777" w:rsidR="0017063A" w:rsidRPr="00704E3A" w:rsidRDefault="0017063A" w:rsidP="0017063A">
      <w:pPr>
        <w:tabs>
          <w:tab w:val="left" w:pos="567"/>
        </w:tabs>
        <w:spacing w:before="60" w:after="60"/>
        <w:ind w:firstLine="0"/>
        <w:contextualSpacing/>
        <w:jc w:val="both"/>
        <w:rPr>
          <w:rFonts w:cs="Arial"/>
          <w:sz w:val="20"/>
        </w:rPr>
      </w:pPr>
    </w:p>
    <w:p w14:paraId="4411CD1A" w14:textId="4A602E43" w:rsidR="0041025D" w:rsidRPr="00704E3A" w:rsidRDefault="0041025D" w:rsidP="0041025D">
      <w:pPr>
        <w:numPr>
          <w:ilvl w:val="0"/>
          <w:numId w:val="8"/>
        </w:numPr>
        <w:pBdr>
          <w:top w:val="single" w:sz="4" w:space="1" w:color="auto"/>
          <w:bottom w:val="single" w:sz="4" w:space="1" w:color="auto"/>
        </w:pBdr>
        <w:tabs>
          <w:tab w:val="left" w:pos="360"/>
        </w:tabs>
        <w:spacing w:before="60" w:after="60"/>
        <w:ind w:left="0" w:firstLine="0"/>
        <w:contextualSpacing/>
        <w:jc w:val="both"/>
        <w:rPr>
          <w:rFonts w:cs="Arial"/>
          <w:b/>
          <w:bCs/>
          <w:sz w:val="20"/>
          <w:szCs w:val="20"/>
        </w:rPr>
      </w:pPr>
      <w:r w:rsidRPr="00704E3A">
        <w:rPr>
          <w:rFonts w:cs="Arial"/>
          <w:b/>
          <w:bCs/>
          <w:sz w:val="20"/>
          <w:szCs w:val="20"/>
        </w:rPr>
        <w:t>KOKYBĖ IR TRŪKUMŲ ŠALINIMAS</w:t>
      </w:r>
      <w:r w:rsidR="002155E7" w:rsidRPr="00704E3A">
        <w:rPr>
          <w:rFonts w:cs="Arial"/>
          <w:b/>
          <w:bCs/>
          <w:sz w:val="20"/>
          <w:szCs w:val="20"/>
        </w:rPr>
        <w:t xml:space="preserve"> </w:t>
      </w:r>
      <w:r w:rsidR="002155E7" w:rsidRPr="00704E3A">
        <w:rPr>
          <w:rFonts w:cs="Arial"/>
          <w:b/>
          <w:color w:val="FF0000"/>
          <w:sz w:val="20"/>
          <w:szCs w:val="20"/>
        </w:rPr>
        <w:t>(TAIKOMA VISOMS PIRKIMO OBJEKTO DALIMS)</w:t>
      </w:r>
    </w:p>
    <w:p w14:paraId="79F64757" w14:textId="77777777" w:rsidR="0041025D" w:rsidRPr="00704E3A" w:rsidRDefault="0041025D" w:rsidP="0041025D">
      <w:pPr>
        <w:numPr>
          <w:ilvl w:val="0"/>
          <w:numId w:val="5"/>
        </w:numPr>
        <w:tabs>
          <w:tab w:val="left" w:pos="567"/>
        </w:tabs>
        <w:spacing w:before="60" w:after="60"/>
        <w:contextualSpacing/>
        <w:jc w:val="both"/>
        <w:rPr>
          <w:rFonts w:cs="Arial"/>
          <w:vanish/>
          <w:sz w:val="20"/>
          <w:szCs w:val="20"/>
        </w:rPr>
      </w:pPr>
    </w:p>
    <w:p w14:paraId="781BE032" w14:textId="77777777" w:rsidR="0041025D" w:rsidRPr="00704E3A" w:rsidRDefault="0041025D" w:rsidP="0041025D">
      <w:pPr>
        <w:numPr>
          <w:ilvl w:val="0"/>
          <w:numId w:val="5"/>
        </w:numPr>
        <w:tabs>
          <w:tab w:val="left" w:pos="567"/>
        </w:tabs>
        <w:spacing w:before="60" w:after="60"/>
        <w:contextualSpacing/>
        <w:jc w:val="both"/>
        <w:rPr>
          <w:rFonts w:cs="Arial"/>
          <w:vanish/>
          <w:sz w:val="20"/>
          <w:szCs w:val="20"/>
        </w:rPr>
      </w:pPr>
    </w:p>
    <w:p w14:paraId="6074C749" w14:textId="4A7AB84E" w:rsidR="0041025D" w:rsidRPr="00704E3A" w:rsidRDefault="0041025D" w:rsidP="7C0C5F82">
      <w:pPr>
        <w:numPr>
          <w:ilvl w:val="1"/>
          <w:numId w:val="5"/>
        </w:numPr>
        <w:tabs>
          <w:tab w:val="left" w:pos="567"/>
        </w:tabs>
        <w:ind w:left="0" w:firstLine="0"/>
        <w:contextualSpacing/>
        <w:jc w:val="both"/>
        <w:rPr>
          <w:rFonts w:cs="Arial"/>
        </w:rPr>
      </w:pPr>
      <w:r w:rsidRPr="7C0C5F82">
        <w:rPr>
          <w:rFonts w:cs="Arial"/>
          <w:sz w:val="20"/>
          <w:szCs w:val="20"/>
        </w:rPr>
        <w:t xml:space="preserve">Prekėms nustatomas Tiekėjo arba Prekių gamintojo taikomas (nustatomas ilgesnis taikomas terminas) garantijos terminas, tačiau bet kokiu atveju ne trumpesnis kaip 12 (dvylikos) mėnesių garantijos terminas, skaičiuojamas nuo Prekių perdavimo-priėmimo akto pasirašymo dienos. </w:t>
      </w:r>
    </w:p>
    <w:p w14:paraId="7B0E35B9" w14:textId="30478D10" w:rsidR="0041025D" w:rsidRPr="00704E3A" w:rsidRDefault="0041025D" w:rsidP="7C0C5F82">
      <w:pPr>
        <w:numPr>
          <w:ilvl w:val="1"/>
          <w:numId w:val="5"/>
        </w:numPr>
        <w:tabs>
          <w:tab w:val="left" w:pos="540"/>
        </w:tabs>
        <w:spacing w:before="60" w:after="60"/>
        <w:ind w:left="0" w:firstLine="0"/>
        <w:contextualSpacing/>
        <w:jc w:val="both"/>
        <w:rPr>
          <w:rFonts w:cs="Arial"/>
          <w:sz w:val="20"/>
          <w:szCs w:val="20"/>
        </w:rPr>
      </w:pPr>
      <w:r w:rsidRPr="7C0C5F82">
        <w:rPr>
          <w:rFonts w:cs="Arial"/>
          <w:sz w:val="20"/>
          <w:szCs w:val="20"/>
        </w:rPr>
        <w:t>Prekių perdavimo-priėmimo ar Garantinio laikotarpio metu pastebėtiems trūkumams šalinti nustatomas 15 (penkiolikos) kalendorinių dienų terminas nuo Pirkėjo pranešimo apie nekokybiškas ar turinčias trūkumų Prekes. Tiekėjas netinkamas Prekes privalo pasiimti iš Pirkėjo nurodytų adresų ir kokybiškas Prekes savo lėšomis grąžinti Pirkėjo nurodytais adresais, iš kurių jos buvo paimtos.</w:t>
      </w:r>
    </w:p>
    <w:p w14:paraId="5D266F61" w14:textId="77777777" w:rsidR="002155E7" w:rsidRPr="00704E3A" w:rsidRDefault="187B5F7E" w:rsidP="101DBB21">
      <w:pPr>
        <w:numPr>
          <w:ilvl w:val="1"/>
          <w:numId w:val="5"/>
        </w:numPr>
        <w:tabs>
          <w:tab w:val="left" w:pos="540"/>
        </w:tabs>
        <w:spacing w:before="60" w:after="60"/>
        <w:ind w:left="0" w:firstLine="0"/>
        <w:contextualSpacing/>
        <w:jc w:val="both"/>
        <w:rPr>
          <w:rFonts w:cs="Arial"/>
          <w:sz w:val="20"/>
          <w:szCs w:val="20"/>
        </w:rPr>
      </w:pPr>
      <w:r w:rsidRPr="101DBB21">
        <w:rPr>
          <w:rFonts w:cs="Arial"/>
          <w:sz w:val="20"/>
          <w:szCs w:val="20"/>
        </w:rPr>
        <w:t>Jeigu Tiekėjas per nustatytą terminą nepašalina trūkumų, Pirkėjas turi teisę vienašališkai nutraukti sutartį, apie tai įspėjęs Tiekėją raštu, ne vėliau kaip prieš 15 (penkiolika) darbo dienų.</w:t>
      </w:r>
    </w:p>
    <w:p w14:paraId="6B300439" w14:textId="77777777" w:rsidR="0041025D" w:rsidRPr="00704E3A" w:rsidRDefault="0041025D" w:rsidP="00936B35">
      <w:pPr>
        <w:numPr>
          <w:ilvl w:val="1"/>
          <w:numId w:val="5"/>
        </w:numPr>
        <w:tabs>
          <w:tab w:val="left" w:pos="567"/>
        </w:tabs>
        <w:ind w:left="0" w:firstLine="0"/>
        <w:contextualSpacing/>
        <w:jc w:val="both"/>
        <w:rPr>
          <w:rFonts w:cs="Arial"/>
          <w:sz w:val="20"/>
          <w:szCs w:val="20"/>
        </w:rPr>
      </w:pPr>
      <w:r w:rsidRPr="7C0C5F82">
        <w:rPr>
          <w:rFonts w:cs="Arial"/>
          <w:sz w:val="20"/>
          <w:szCs w:val="20"/>
        </w:rPr>
        <w:t>Prekių trūkumais laikomi neatitikimai Techninės specifikacijos reikalavimams ir teisės aktams, reglamentuojantiems Prekių kokybę ir (ar) tiekimą.</w:t>
      </w:r>
    </w:p>
    <w:p w14:paraId="3AE2F447" w14:textId="17B2AE62" w:rsidR="0017063A" w:rsidRPr="00704E3A" w:rsidRDefault="0017063A" w:rsidP="0017063A">
      <w:pPr>
        <w:tabs>
          <w:tab w:val="left" w:pos="567"/>
        </w:tabs>
        <w:ind w:firstLine="0"/>
        <w:contextualSpacing/>
        <w:jc w:val="both"/>
        <w:rPr>
          <w:rFonts w:cs="Arial"/>
          <w:sz w:val="20"/>
          <w:szCs w:val="20"/>
        </w:rPr>
      </w:pPr>
    </w:p>
    <w:p w14:paraId="39C49DCF" w14:textId="7C3B2EB3" w:rsidR="0041025D" w:rsidRPr="00704E3A" w:rsidRDefault="0041025D" w:rsidP="0041025D">
      <w:pPr>
        <w:numPr>
          <w:ilvl w:val="0"/>
          <w:numId w:val="9"/>
        </w:numPr>
        <w:pBdr>
          <w:top w:val="single" w:sz="4" w:space="1" w:color="auto"/>
          <w:bottom w:val="single" w:sz="4" w:space="1" w:color="auto"/>
        </w:pBdr>
        <w:tabs>
          <w:tab w:val="left" w:pos="360"/>
        </w:tabs>
        <w:spacing w:before="60" w:after="60"/>
        <w:ind w:left="0" w:firstLine="0"/>
        <w:contextualSpacing/>
        <w:jc w:val="both"/>
        <w:rPr>
          <w:rFonts w:cs="Arial"/>
          <w:b/>
          <w:bCs/>
          <w:sz w:val="20"/>
        </w:rPr>
      </w:pPr>
      <w:r w:rsidRPr="00704E3A">
        <w:rPr>
          <w:rFonts w:cs="Arial"/>
          <w:b/>
          <w:bCs/>
          <w:sz w:val="20"/>
          <w:szCs w:val="20"/>
        </w:rPr>
        <w:t>KARTU SU PRISTATOMOMIS PREKĖMIS PATEIKIAMI DOKUMENTAI</w:t>
      </w:r>
      <w:r w:rsidR="002155E7" w:rsidRPr="00704E3A">
        <w:rPr>
          <w:rFonts w:cs="Arial"/>
          <w:b/>
          <w:bCs/>
          <w:sz w:val="20"/>
          <w:szCs w:val="20"/>
        </w:rPr>
        <w:t xml:space="preserve"> </w:t>
      </w:r>
      <w:r w:rsidR="002155E7" w:rsidRPr="00704E3A">
        <w:rPr>
          <w:rFonts w:cs="Arial"/>
          <w:b/>
          <w:color w:val="FF0000"/>
          <w:sz w:val="20"/>
          <w:szCs w:val="20"/>
        </w:rPr>
        <w:t>(TAIKOMA VISOMS PIRKIMO OBJEKTO DALIMS)</w:t>
      </w:r>
    </w:p>
    <w:p w14:paraId="46E6E5DD" w14:textId="77777777" w:rsidR="0041025D" w:rsidRPr="00704E3A" w:rsidRDefault="0041025D" w:rsidP="0041025D">
      <w:pPr>
        <w:numPr>
          <w:ilvl w:val="0"/>
          <w:numId w:val="5"/>
        </w:numPr>
        <w:tabs>
          <w:tab w:val="left" w:pos="567"/>
        </w:tabs>
        <w:spacing w:before="60" w:after="60"/>
        <w:contextualSpacing/>
        <w:jc w:val="both"/>
        <w:rPr>
          <w:rFonts w:cs="Arial"/>
          <w:vanish/>
          <w:color w:val="FF0000"/>
          <w:sz w:val="20"/>
          <w:szCs w:val="20"/>
        </w:rPr>
      </w:pPr>
    </w:p>
    <w:p w14:paraId="73351538" w14:textId="77777777" w:rsidR="00026E84" w:rsidRPr="00704E3A" w:rsidRDefault="00026E84" w:rsidP="00026E84">
      <w:pPr>
        <w:numPr>
          <w:ilvl w:val="1"/>
          <w:numId w:val="5"/>
        </w:numPr>
        <w:tabs>
          <w:tab w:val="left" w:pos="540"/>
        </w:tabs>
        <w:spacing w:before="60" w:after="60"/>
        <w:ind w:left="0" w:firstLine="0"/>
        <w:contextualSpacing/>
        <w:jc w:val="both"/>
        <w:rPr>
          <w:rFonts w:cs="Arial"/>
          <w:sz w:val="20"/>
          <w:szCs w:val="20"/>
        </w:rPr>
      </w:pPr>
      <w:r w:rsidRPr="00704E3A">
        <w:rPr>
          <w:rFonts w:cs="Arial"/>
          <w:sz w:val="20"/>
          <w:szCs w:val="20"/>
        </w:rPr>
        <w:t>Prekių priežiūros (naudojimosi) instrukcijos, kuriose detaliai aprašyta, kaip naudoti, prižiūrėti pristatytas Prekes pateikiamos kiekvieną kartą pristatant užsakytas Prekes.</w:t>
      </w:r>
    </w:p>
    <w:p w14:paraId="4DEC1FE5" w14:textId="103CCFF8" w:rsidR="0041025D" w:rsidRPr="00704E3A" w:rsidRDefault="0041025D" w:rsidP="0041025D">
      <w:pPr>
        <w:numPr>
          <w:ilvl w:val="1"/>
          <w:numId w:val="5"/>
        </w:numPr>
        <w:tabs>
          <w:tab w:val="left" w:pos="540"/>
        </w:tabs>
        <w:spacing w:before="60" w:after="60"/>
        <w:ind w:left="0" w:firstLine="0"/>
        <w:contextualSpacing/>
        <w:jc w:val="both"/>
        <w:rPr>
          <w:rFonts w:cs="Arial"/>
          <w:sz w:val="20"/>
          <w:szCs w:val="20"/>
        </w:rPr>
      </w:pPr>
      <w:bookmarkStart w:id="1" w:name="_Hlk157002270"/>
      <w:r w:rsidRPr="00704E3A">
        <w:rPr>
          <w:rFonts w:cs="Arial"/>
          <w:sz w:val="20"/>
          <w:szCs w:val="20"/>
        </w:rPr>
        <w:t>Tiekėjas įsipareigoja pateikti prekių gamintojo instrukcijas originalo ir lietuvių kalbomis. Vertimas į lietuvių kalbą turi būti pateiktas gamintojo</w:t>
      </w:r>
      <w:r w:rsidR="000A1626">
        <w:rPr>
          <w:rFonts w:cs="Arial"/>
          <w:sz w:val="20"/>
          <w:szCs w:val="20"/>
        </w:rPr>
        <w:t xml:space="preserve"> arba tiekėjo</w:t>
      </w:r>
      <w:r w:rsidRPr="00704E3A">
        <w:rPr>
          <w:rFonts w:cs="Arial"/>
          <w:sz w:val="20"/>
          <w:szCs w:val="20"/>
        </w:rPr>
        <w:t xml:space="preserve"> su patvirtinimu apie atitikimą originalui</w:t>
      </w:r>
      <w:r w:rsidR="000A1626">
        <w:rPr>
          <w:rFonts w:cs="Arial"/>
          <w:sz w:val="20"/>
          <w:szCs w:val="20"/>
        </w:rPr>
        <w:t>.</w:t>
      </w:r>
    </w:p>
    <w:p w14:paraId="453239CB" w14:textId="77777777" w:rsidR="0017063A" w:rsidRPr="00704E3A" w:rsidRDefault="0017063A" w:rsidP="0017063A">
      <w:pPr>
        <w:tabs>
          <w:tab w:val="left" w:pos="540"/>
        </w:tabs>
        <w:spacing w:before="60" w:after="60"/>
        <w:ind w:firstLine="0"/>
        <w:contextualSpacing/>
        <w:jc w:val="both"/>
        <w:rPr>
          <w:rFonts w:cs="Arial"/>
          <w:sz w:val="20"/>
          <w:szCs w:val="20"/>
        </w:rPr>
      </w:pPr>
    </w:p>
    <w:bookmarkEnd w:id="1"/>
    <w:p w14:paraId="76907DEA" w14:textId="77777777" w:rsidR="0041025D" w:rsidRPr="00704E3A" w:rsidRDefault="0041025D" w:rsidP="0041025D">
      <w:pPr>
        <w:pBdr>
          <w:top w:val="single" w:sz="8" w:space="1" w:color="auto"/>
          <w:bottom w:val="single" w:sz="8" w:space="1" w:color="auto"/>
        </w:pBdr>
        <w:tabs>
          <w:tab w:val="left" w:pos="630"/>
        </w:tabs>
        <w:spacing w:before="60" w:after="60"/>
        <w:rPr>
          <w:rFonts w:eastAsia="Calibri"/>
          <w:b/>
        </w:rPr>
      </w:pPr>
      <w:r w:rsidRPr="00704E3A">
        <w:rPr>
          <w:rFonts w:eastAsia="Calibri" w:cs="Arial"/>
          <w:b/>
          <w:sz w:val="20"/>
          <w:szCs w:val="20"/>
        </w:rPr>
        <w:t>9. PRIEDAI</w:t>
      </w:r>
    </w:p>
    <w:p w14:paraId="203B5F2A" w14:textId="77777777" w:rsidR="0041025D" w:rsidRPr="00704E3A" w:rsidRDefault="0041025D" w:rsidP="0041025D">
      <w:pPr>
        <w:numPr>
          <w:ilvl w:val="0"/>
          <w:numId w:val="5"/>
        </w:numPr>
        <w:spacing w:before="60" w:after="60"/>
        <w:contextualSpacing/>
        <w:jc w:val="both"/>
        <w:rPr>
          <w:rFonts w:cs="Arial"/>
          <w:bCs/>
          <w:vanish/>
          <w:sz w:val="20"/>
          <w:szCs w:val="20"/>
        </w:rPr>
      </w:pPr>
    </w:p>
    <w:p w14:paraId="20BE8A21" w14:textId="77777777" w:rsidR="0041025D" w:rsidRPr="00704E3A" w:rsidRDefault="0041025D" w:rsidP="0041025D">
      <w:pPr>
        <w:numPr>
          <w:ilvl w:val="0"/>
          <w:numId w:val="5"/>
        </w:numPr>
        <w:spacing w:before="60" w:after="60"/>
        <w:contextualSpacing/>
        <w:jc w:val="both"/>
        <w:rPr>
          <w:rFonts w:cs="Arial"/>
          <w:bCs/>
          <w:vanish/>
          <w:sz w:val="20"/>
          <w:szCs w:val="20"/>
        </w:rPr>
      </w:pPr>
    </w:p>
    <w:p w14:paraId="48C5CC7C" w14:textId="77777777" w:rsidR="0041025D" w:rsidRPr="00704E3A" w:rsidRDefault="0041025D" w:rsidP="0041025D">
      <w:pPr>
        <w:tabs>
          <w:tab w:val="left" w:pos="540"/>
        </w:tabs>
        <w:spacing w:before="60" w:after="60"/>
        <w:jc w:val="both"/>
        <w:rPr>
          <w:rFonts w:eastAsia="Calibri" w:cs="Arial"/>
          <w:bCs/>
          <w:sz w:val="20"/>
          <w:szCs w:val="20"/>
        </w:rPr>
      </w:pPr>
      <w:r w:rsidRPr="00704E3A">
        <w:rPr>
          <w:rFonts w:eastAsia="Calibri" w:cs="Arial"/>
          <w:bCs/>
          <w:sz w:val="20"/>
          <w:szCs w:val="20"/>
        </w:rPr>
        <w:t>9.1. Priedas Nr. 1 – Techniniai reikalavimai</w:t>
      </w:r>
    </w:p>
    <w:p w14:paraId="6742893C" w14:textId="77777777" w:rsidR="0041025D" w:rsidRPr="00704E3A" w:rsidRDefault="0041025D" w:rsidP="0041025D">
      <w:pPr>
        <w:tabs>
          <w:tab w:val="left" w:pos="284"/>
        </w:tabs>
        <w:spacing w:before="60" w:after="60"/>
        <w:contextualSpacing/>
        <w:jc w:val="center"/>
        <w:rPr>
          <w:rFonts w:cs="Arial"/>
          <w:b/>
          <w:bCs/>
          <w:sz w:val="20"/>
          <w:szCs w:val="20"/>
        </w:rPr>
      </w:pPr>
    </w:p>
    <w:p w14:paraId="7E97BAFA" w14:textId="77777777" w:rsidR="0041025D" w:rsidRPr="00704E3A" w:rsidRDefault="0041025D" w:rsidP="0041025D">
      <w:pPr>
        <w:tabs>
          <w:tab w:val="left" w:pos="284"/>
        </w:tabs>
        <w:spacing w:before="60" w:after="60"/>
        <w:contextualSpacing/>
        <w:jc w:val="center"/>
        <w:rPr>
          <w:rFonts w:cs="Arial"/>
          <w:b/>
          <w:bCs/>
          <w:sz w:val="20"/>
          <w:szCs w:val="20"/>
        </w:rPr>
      </w:pPr>
    </w:p>
    <w:p w14:paraId="1DED1683" w14:textId="77777777" w:rsidR="0041025D" w:rsidRPr="00704E3A" w:rsidRDefault="0041025D" w:rsidP="0041025D">
      <w:pPr>
        <w:tabs>
          <w:tab w:val="left" w:pos="284"/>
        </w:tabs>
        <w:spacing w:before="60" w:after="60"/>
        <w:contextualSpacing/>
        <w:jc w:val="center"/>
        <w:rPr>
          <w:rFonts w:cs="Arial"/>
          <w:b/>
          <w:bCs/>
          <w:sz w:val="20"/>
          <w:szCs w:val="20"/>
        </w:rPr>
      </w:pPr>
    </w:p>
    <w:p w14:paraId="2B8565A6" w14:textId="77777777" w:rsidR="0041025D" w:rsidRPr="00704E3A" w:rsidRDefault="0041025D" w:rsidP="0041025D">
      <w:pPr>
        <w:tabs>
          <w:tab w:val="left" w:pos="284"/>
        </w:tabs>
        <w:spacing w:before="60" w:after="60"/>
        <w:contextualSpacing/>
        <w:jc w:val="center"/>
        <w:rPr>
          <w:rFonts w:cs="Arial"/>
          <w:b/>
          <w:bCs/>
          <w:sz w:val="20"/>
          <w:szCs w:val="20"/>
        </w:rPr>
      </w:pPr>
    </w:p>
    <w:p w14:paraId="379964C7" w14:textId="77777777" w:rsidR="0041025D" w:rsidRPr="00704E3A" w:rsidRDefault="0041025D" w:rsidP="0041025D">
      <w:pPr>
        <w:tabs>
          <w:tab w:val="left" w:pos="284"/>
        </w:tabs>
        <w:spacing w:before="60" w:after="60"/>
        <w:contextualSpacing/>
        <w:jc w:val="center"/>
        <w:rPr>
          <w:rFonts w:cs="Arial"/>
          <w:b/>
          <w:bCs/>
          <w:sz w:val="20"/>
          <w:szCs w:val="20"/>
        </w:rPr>
      </w:pPr>
    </w:p>
    <w:p w14:paraId="0577C1A4" w14:textId="77777777" w:rsidR="0041025D" w:rsidRPr="00704E3A" w:rsidRDefault="0041025D" w:rsidP="0041025D">
      <w:pPr>
        <w:tabs>
          <w:tab w:val="left" w:pos="284"/>
        </w:tabs>
        <w:spacing w:before="60" w:after="60"/>
        <w:contextualSpacing/>
        <w:jc w:val="center"/>
        <w:rPr>
          <w:rFonts w:cs="Arial"/>
          <w:b/>
          <w:bCs/>
          <w:sz w:val="20"/>
          <w:szCs w:val="20"/>
        </w:rPr>
      </w:pPr>
    </w:p>
    <w:p w14:paraId="5E4C6673" w14:textId="77777777" w:rsidR="0041025D" w:rsidRPr="00704E3A" w:rsidRDefault="0041025D" w:rsidP="0041025D">
      <w:pPr>
        <w:tabs>
          <w:tab w:val="left" w:pos="284"/>
        </w:tabs>
        <w:spacing w:before="60" w:after="60"/>
        <w:contextualSpacing/>
        <w:jc w:val="center"/>
        <w:rPr>
          <w:rFonts w:cs="Arial"/>
          <w:b/>
          <w:bCs/>
          <w:sz w:val="20"/>
          <w:szCs w:val="20"/>
        </w:rPr>
      </w:pPr>
    </w:p>
    <w:p w14:paraId="34033A9F" w14:textId="77777777" w:rsidR="0041025D" w:rsidRPr="00704E3A" w:rsidRDefault="0041025D" w:rsidP="0041025D">
      <w:pPr>
        <w:tabs>
          <w:tab w:val="left" w:pos="284"/>
        </w:tabs>
        <w:spacing w:before="60" w:after="60"/>
        <w:contextualSpacing/>
        <w:jc w:val="center"/>
        <w:rPr>
          <w:rFonts w:cs="Arial"/>
          <w:b/>
          <w:bCs/>
          <w:sz w:val="20"/>
          <w:szCs w:val="20"/>
        </w:rPr>
      </w:pPr>
    </w:p>
    <w:p w14:paraId="59088CC1" w14:textId="77777777" w:rsidR="0041025D" w:rsidRPr="00704E3A" w:rsidRDefault="0041025D" w:rsidP="002459FC">
      <w:pPr>
        <w:tabs>
          <w:tab w:val="left" w:pos="284"/>
        </w:tabs>
        <w:spacing w:before="60" w:after="60"/>
        <w:ind w:firstLine="0"/>
        <w:contextualSpacing/>
        <w:rPr>
          <w:rFonts w:cs="Arial"/>
          <w:b/>
          <w:bCs/>
          <w:sz w:val="20"/>
          <w:szCs w:val="20"/>
        </w:rPr>
      </w:pPr>
    </w:p>
    <w:p w14:paraId="4CF0ACEA" w14:textId="77777777" w:rsidR="002459FC" w:rsidRPr="00704E3A" w:rsidRDefault="002459FC" w:rsidP="002459FC">
      <w:pPr>
        <w:tabs>
          <w:tab w:val="left" w:pos="284"/>
        </w:tabs>
        <w:spacing w:before="60" w:after="60"/>
        <w:ind w:firstLine="0"/>
        <w:contextualSpacing/>
        <w:rPr>
          <w:rFonts w:cs="Arial"/>
          <w:b/>
          <w:bCs/>
          <w:sz w:val="20"/>
          <w:szCs w:val="20"/>
        </w:rPr>
      </w:pPr>
    </w:p>
    <w:p w14:paraId="380CA22E" w14:textId="77777777" w:rsidR="0041025D" w:rsidRPr="00704E3A" w:rsidRDefault="0041025D" w:rsidP="0041025D">
      <w:pPr>
        <w:tabs>
          <w:tab w:val="left" w:pos="284"/>
        </w:tabs>
        <w:spacing w:before="60" w:after="60"/>
        <w:contextualSpacing/>
        <w:jc w:val="center"/>
        <w:rPr>
          <w:rFonts w:cs="Arial"/>
          <w:b/>
          <w:bCs/>
          <w:sz w:val="20"/>
          <w:szCs w:val="20"/>
        </w:rPr>
      </w:pPr>
    </w:p>
    <w:p w14:paraId="72A51F1B" w14:textId="77777777" w:rsidR="00CA3375" w:rsidRPr="00704E3A" w:rsidRDefault="00CA3375">
      <w:pPr>
        <w:spacing w:after="160" w:line="259" w:lineRule="auto"/>
        <w:ind w:firstLine="0"/>
        <w:rPr>
          <w:rFonts w:cs="Arial"/>
          <w:sz w:val="20"/>
          <w:szCs w:val="20"/>
        </w:rPr>
      </w:pPr>
      <w:r w:rsidRPr="00704E3A">
        <w:rPr>
          <w:rFonts w:cs="Arial"/>
          <w:sz w:val="20"/>
          <w:szCs w:val="20"/>
        </w:rPr>
        <w:br w:type="page"/>
      </w:r>
    </w:p>
    <w:p w14:paraId="57B67EEC" w14:textId="5D99DC4B" w:rsidR="0041025D" w:rsidRPr="00704E3A" w:rsidRDefault="0041025D" w:rsidP="0041025D">
      <w:pPr>
        <w:tabs>
          <w:tab w:val="left" w:pos="284"/>
        </w:tabs>
        <w:spacing w:before="60" w:after="60"/>
        <w:contextualSpacing/>
        <w:jc w:val="right"/>
        <w:rPr>
          <w:rFonts w:cs="Arial"/>
          <w:sz w:val="20"/>
          <w:szCs w:val="20"/>
        </w:rPr>
      </w:pPr>
      <w:r w:rsidRPr="00704E3A">
        <w:rPr>
          <w:rFonts w:cs="Arial"/>
          <w:sz w:val="20"/>
          <w:szCs w:val="20"/>
        </w:rPr>
        <w:lastRenderedPageBreak/>
        <w:t xml:space="preserve">Techninės specifikacijos </w:t>
      </w:r>
    </w:p>
    <w:p w14:paraId="0F301721" w14:textId="77777777" w:rsidR="0041025D" w:rsidRPr="00704E3A" w:rsidRDefault="0041025D" w:rsidP="0041025D">
      <w:pPr>
        <w:tabs>
          <w:tab w:val="left" w:pos="284"/>
        </w:tabs>
        <w:spacing w:before="60" w:after="60"/>
        <w:contextualSpacing/>
        <w:jc w:val="right"/>
        <w:rPr>
          <w:rFonts w:cs="Arial"/>
          <w:sz w:val="20"/>
          <w:szCs w:val="20"/>
        </w:rPr>
      </w:pPr>
      <w:r w:rsidRPr="00704E3A">
        <w:rPr>
          <w:rFonts w:cs="Arial"/>
          <w:sz w:val="20"/>
          <w:szCs w:val="20"/>
        </w:rPr>
        <w:t>Priedas Nr. 1</w:t>
      </w:r>
    </w:p>
    <w:p w14:paraId="42F3F5F9" w14:textId="77777777" w:rsidR="0041025D" w:rsidRPr="00704E3A" w:rsidRDefault="0041025D" w:rsidP="0041025D">
      <w:pPr>
        <w:tabs>
          <w:tab w:val="left" w:pos="284"/>
        </w:tabs>
        <w:spacing w:before="60" w:after="60"/>
        <w:contextualSpacing/>
        <w:jc w:val="right"/>
        <w:rPr>
          <w:rFonts w:cs="Arial"/>
          <w:sz w:val="20"/>
          <w:szCs w:val="20"/>
        </w:rPr>
      </w:pPr>
    </w:p>
    <w:p w14:paraId="24303903" w14:textId="77777777" w:rsidR="0041025D" w:rsidRPr="00704E3A" w:rsidRDefault="0041025D" w:rsidP="0041025D">
      <w:pPr>
        <w:tabs>
          <w:tab w:val="left" w:pos="284"/>
        </w:tabs>
        <w:spacing w:before="60" w:after="60"/>
        <w:contextualSpacing/>
        <w:jc w:val="right"/>
        <w:rPr>
          <w:rFonts w:cs="Arial"/>
          <w:sz w:val="20"/>
          <w:szCs w:val="20"/>
        </w:rPr>
      </w:pPr>
    </w:p>
    <w:p w14:paraId="6907DC9D" w14:textId="77777777" w:rsidR="0041025D" w:rsidRPr="00704E3A" w:rsidRDefault="0041025D" w:rsidP="0041025D">
      <w:pPr>
        <w:tabs>
          <w:tab w:val="left" w:pos="284"/>
        </w:tabs>
        <w:spacing w:before="60" w:after="60"/>
        <w:contextualSpacing/>
        <w:jc w:val="right"/>
        <w:rPr>
          <w:rFonts w:cs="Arial"/>
          <w:sz w:val="20"/>
          <w:szCs w:val="20"/>
        </w:rPr>
      </w:pPr>
    </w:p>
    <w:p w14:paraId="38848E1D" w14:textId="6C44F615" w:rsidR="0041025D" w:rsidRPr="00704E3A" w:rsidRDefault="00E45470" w:rsidP="00E45470">
      <w:pPr>
        <w:tabs>
          <w:tab w:val="left" w:pos="284"/>
        </w:tabs>
        <w:spacing w:before="60" w:after="60"/>
        <w:contextualSpacing/>
        <w:jc w:val="center"/>
        <w:rPr>
          <w:rFonts w:cs="Arial"/>
          <w:sz w:val="20"/>
          <w:szCs w:val="20"/>
        </w:rPr>
      </w:pPr>
      <w:r w:rsidRPr="00704E3A">
        <w:rPr>
          <w:rFonts w:eastAsia="Calibri" w:cs="Arial"/>
          <w:b/>
          <w:i/>
          <w:iCs/>
        </w:rPr>
        <w:t>1 pirkimo dalis - Elektrą izoliuojantis apsauginis šalmas</w:t>
      </w:r>
    </w:p>
    <w:p w14:paraId="504CC8F9" w14:textId="77777777" w:rsidR="0041025D" w:rsidRPr="00704E3A" w:rsidRDefault="0041025D" w:rsidP="0041025D">
      <w:pPr>
        <w:tabs>
          <w:tab w:val="left" w:pos="284"/>
        </w:tabs>
        <w:spacing w:before="60" w:after="60"/>
        <w:contextualSpacing/>
        <w:jc w:val="center"/>
        <w:rPr>
          <w:rFonts w:cs="Arial"/>
          <w:b/>
          <w:bCs/>
          <w:sz w:val="20"/>
          <w:szCs w:val="20"/>
        </w:rPr>
      </w:pPr>
    </w:p>
    <w:p w14:paraId="63E00F5F" w14:textId="4233A7F0" w:rsidR="0041025D" w:rsidRPr="00704E3A" w:rsidRDefault="008E1421" w:rsidP="008E1421">
      <w:pPr>
        <w:tabs>
          <w:tab w:val="left" w:pos="284"/>
        </w:tabs>
        <w:spacing w:before="60" w:after="60"/>
        <w:contextualSpacing/>
        <w:jc w:val="right"/>
        <w:rPr>
          <w:rFonts w:cs="Arial"/>
          <w:i/>
          <w:iCs/>
          <w:sz w:val="20"/>
          <w:szCs w:val="20"/>
        </w:rPr>
      </w:pPr>
      <w:r w:rsidRPr="00704E3A">
        <w:rPr>
          <w:rFonts w:cs="Arial"/>
          <w:i/>
          <w:iCs/>
          <w:sz w:val="20"/>
          <w:szCs w:val="20"/>
        </w:rPr>
        <w:t>1 lentelė</w:t>
      </w:r>
    </w:p>
    <w:tbl>
      <w:tblPr>
        <w:tblStyle w:val="TableGrid"/>
        <w:tblpPr w:leftFromText="180" w:rightFromText="180" w:vertAnchor="text" w:tblpXSpec="center" w:tblpY="1"/>
        <w:tblOverlap w:val="never"/>
        <w:tblW w:w="9819" w:type="dxa"/>
        <w:tblLayout w:type="fixed"/>
        <w:tblLook w:val="04A0" w:firstRow="1" w:lastRow="0" w:firstColumn="1" w:lastColumn="0" w:noHBand="0" w:noVBand="1"/>
      </w:tblPr>
      <w:tblGrid>
        <w:gridCol w:w="535"/>
        <w:gridCol w:w="1985"/>
        <w:gridCol w:w="7299"/>
      </w:tblGrid>
      <w:tr w:rsidR="0041025D" w:rsidRPr="00704E3A" w14:paraId="58A69ADB"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AA719" w14:textId="350C0602" w:rsidR="0041025D" w:rsidRPr="00704E3A" w:rsidRDefault="0041025D" w:rsidP="007811C9">
            <w:pPr>
              <w:spacing w:before="60" w:after="60"/>
              <w:ind w:firstLine="0"/>
              <w:rPr>
                <w:rFonts w:eastAsia="Calibri" w:cs="Arial"/>
                <w:b/>
              </w:rPr>
            </w:pPr>
            <w:bookmarkStart w:id="2" w:name="_Hlk219802551"/>
            <w:proofErr w:type="spellStart"/>
            <w:r w:rsidRPr="00704E3A">
              <w:rPr>
                <w:rFonts w:eastAsia="Calibri" w:cs="Arial"/>
                <w:b/>
              </w:rPr>
              <w:t>Eil</w:t>
            </w:r>
            <w:proofErr w:type="spellEnd"/>
            <w:r w:rsidRPr="00704E3A">
              <w:rPr>
                <w:rFonts w:eastAsia="Calibri" w:cs="Arial"/>
                <w:b/>
              </w:rPr>
              <w:t xml:space="preserve">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A94007" w14:textId="77777777" w:rsidR="0041025D" w:rsidRPr="00704E3A" w:rsidRDefault="0041025D" w:rsidP="007811C9">
            <w:pPr>
              <w:spacing w:before="60" w:after="60"/>
              <w:ind w:firstLine="0"/>
              <w:jc w:val="center"/>
              <w:rPr>
                <w:rFonts w:eastAsia="Calibri" w:cs="Arial"/>
                <w:b/>
              </w:rPr>
            </w:pPr>
            <w:r w:rsidRPr="00704E3A">
              <w:rPr>
                <w:rFonts w:eastAsia="Calibri" w:cs="Arial"/>
                <w:b/>
              </w:rPr>
              <w:t>Prekės pavadinimas</w:t>
            </w:r>
          </w:p>
        </w:tc>
        <w:tc>
          <w:tcPr>
            <w:tcW w:w="7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0A0D21" w14:textId="77777777" w:rsidR="0041025D" w:rsidRPr="00704E3A" w:rsidRDefault="0041025D">
            <w:pPr>
              <w:spacing w:before="60" w:after="60"/>
              <w:jc w:val="center"/>
              <w:rPr>
                <w:rFonts w:eastAsia="Calibri" w:cs="Arial"/>
                <w:b/>
              </w:rPr>
            </w:pPr>
            <w:r w:rsidRPr="00704E3A">
              <w:rPr>
                <w:rFonts w:eastAsia="Calibri" w:cs="Arial"/>
                <w:b/>
                <w:bCs/>
              </w:rPr>
              <w:t>Techniniai parametrai ir reikalavimai</w:t>
            </w:r>
          </w:p>
        </w:tc>
      </w:tr>
      <w:tr w:rsidR="0041025D" w:rsidRPr="00704E3A" w14:paraId="3A43482B"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FA4BF" w14:textId="77777777" w:rsidR="0041025D" w:rsidRPr="00704E3A" w:rsidRDefault="0041025D" w:rsidP="007811C9">
            <w:pPr>
              <w:spacing w:before="60" w:after="60"/>
              <w:ind w:firstLine="0"/>
              <w:rPr>
                <w:rFonts w:eastAsia="Calibri" w:cs="Arial"/>
                <w:color w:val="FF0000"/>
              </w:rPr>
            </w:pPr>
            <w:r w:rsidRPr="00704E3A">
              <w:rPr>
                <w:rFonts w:eastAsia="Calibri" w:cs="Arial"/>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FD70D" w14:textId="15E23D94" w:rsidR="0041025D" w:rsidRPr="00885C5A" w:rsidRDefault="00E45470" w:rsidP="00E45470">
            <w:pPr>
              <w:spacing w:before="60" w:after="60"/>
              <w:ind w:firstLine="0"/>
              <w:jc w:val="center"/>
              <w:rPr>
                <w:rFonts w:eastAsia="Calibri" w:cs="Arial"/>
                <w:color w:val="FF0000"/>
                <w:lang w:val="en-US"/>
              </w:rPr>
            </w:pPr>
            <w:r w:rsidRPr="00704E3A">
              <w:rPr>
                <w:rFonts w:eastAsia="Calibri" w:cs="Arial"/>
              </w:rPr>
              <w:t>Elektrą izoliuojantis apsauginis šalmas</w:t>
            </w:r>
            <w:r w:rsidR="005C459C">
              <w:rPr>
                <w:rFonts w:eastAsia="Calibri" w:cs="Arial"/>
              </w:rPr>
              <w:t xml:space="preserve"> (elektrikui)</w:t>
            </w:r>
          </w:p>
        </w:tc>
        <w:tc>
          <w:tcPr>
            <w:tcW w:w="7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A3C03" w14:textId="64C9AAB9" w:rsidR="00E45470" w:rsidRPr="00704E3A" w:rsidRDefault="00E45470" w:rsidP="00E45470">
            <w:pPr>
              <w:tabs>
                <w:tab w:val="left" w:pos="462"/>
              </w:tabs>
              <w:spacing w:before="60" w:after="60"/>
              <w:ind w:firstLine="0"/>
              <w:contextualSpacing/>
              <w:jc w:val="both"/>
              <w:rPr>
                <w:rFonts w:eastAsiaTheme="minorHAnsi" w:cs="Arial"/>
              </w:rPr>
            </w:pPr>
            <w:r w:rsidRPr="00704E3A">
              <w:rPr>
                <w:rFonts w:eastAsiaTheme="minorHAnsi" w:cs="Arial"/>
              </w:rPr>
              <w:t>1.1. Šalm</w:t>
            </w:r>
            <w:r w:rsidR="001C5B78" w:rsidRPr="00704E3A">
              <w:rPr>
                <w:rFonts w:eastAsiaTheme="minorHAnsi" w:cs="Arial"/>
              </w:rPr>
              <w:t xml:space="preserve">o korpusas pagamintas iš smūgiams, deformacijai ir karščiui atsparaus ABS arba lygiaverčio </w:t>
            </w:r>
            <w:proofErr w:type="spellStart"/>
            <w:r w:rsidR="001C5B78" w:rsidRPr="00704E3A">
              <w:rPr>
                <w:rFonts w:eastAsiaTheme="minorHAnsi" w:cs="Arial"/>
              </w:rPr>
              <w:t>dielektrinio</w:t>
            </w:r>
            <w:proofErr w:type="spellEnd"/>
            <w:r w:rsidR="001C5B78" w:rsidRPr="00704E3A">
              <w:rPr>
                <w:rFonts w:eastAsiaTheme="minorHAnsi" w:cs="Arial"/>
              </w:rPr>
              <w:t xml:space="preserve"> plastiko;</w:t>
            </w:r>
          </w:p>
          <w:p w14:paraId="517BD6EF" w14:textId="77777777" w:rsidR="00E45470" w:rsidRPr="00704E3A" w:rsidRDefault="00E45470" w:rsidP="00E45470">
            <w:pPr>
              <w:tabs>
                <w:tab w:val="left" w:pos="462"/>
              </w:tabs>
              <w:spacing w:before="60" w:after="60"/>
              <w:ind w:firstLine="0"/>
              <w:contextualSpacing/>
              <w:jc w:val="both"/>
              <w:rPr>
                <w:rFonts w:eastAsiaTheme="minorHAnsi" w:cs="Arial"/>
              </w:rPr>
            </w:pPr>
            <w:r w:rsidRPr="00704E3A">
              <w:rPr>
                <w:rFonts w:eastAsiaTheme="minorHAnsi" w:cs="Arial"/>
              </w:rPr>
              <w:t>1.2. Šalmas turi atitikti šiuos standartus arba lygiaverčius:</w:t>
            </w:r>
          </w:p>
          <w:p w14:paraId="4762C6C1" w14:textId="77777777" w:rsidR="00E45470" w:rsidRPr="00704E3A" w:rsidRDefault="00E45470" w:rsidP="00E45470">
            <w:pPr>
              <w:tabs>
                <w:tab w:val="left" w:pos="462"/>
              </w:tabs>
              <w:spacing w:before="60" w:after="60"/>
              <w:contextualSpacing/>
              <w:jc w:val="both"/>
              <w:rPr>
                <w:rFonts w:eastAsiaTheme="minorHAnsi" w:cs="Arial"/>
              </w:rPr>
            </w:pPr>
            <w:r w:rsidRPr="00704E3A">
              <w:rPr>
                <w:rFonts w:eastAsiaTheme="minorHAnsi" w:cs="Arial"/>
              </w:rPr>
              <w:t>EN 397:2012+A1:2012,</w:t>
            </w:r>
          </w:p>
          <w:p w14:paraId="36628333" w14:textId="3DD00AA3" w:rsidR="00E45470" w:rsidRPr="00704E3A" w:rsidRDefault="00E45470" w:rsidP="00E45470">
            <w:pPr>
              <w:tabs>
                <w:tab w:val="left" w:pos="462"/>
              </w:tabs>
              <w:spacing w:before="60" w:after="60"/>
              <w:contextualSpacing/>
              <w:jc w:val="both"/>
              <w:rPr>
                <w:rFonts w:eastAsiaTheme="minorHAnsi" w:cs="Arial"/>
              </w:rPr>
            </w:pPr>
            <w:r w:rsidRPr="00704E3A">
              <w:rPr>
                <w:rFonts w:eastAsiaTheme="minorHAnsi" w:cs="Arial"/>
              </w:rPr>
              <w:t>EN 50365:2002 (elektros izoliacija, 0 klasė: 1000 V A.C. / 1500 V D.C.);</w:t>
            </w:r>
          </w:p>
          <w:p w14:paraId="45B82D7B" w14:textId="3178B1E5" w:rsidR="00E45470" w:rsidRPr="00704E3A" w:rsidRDefault="00E45470" w:rsidP="00E45470">
            <w:pPr>
              <w:pStyle w:val="ListParagraph"/>
              <w:numPr>
                <w:ilvl w:val="1"/>
                <w:numId w:val="11"/>
              </w:numPr>
              <w:tabs>
                <w:tab w:val="left" w:pos="462"/>
              </w:tabs>
              <w:spacing w:before="60" w:after="60"/>
              <w:jc w:val="both"/>
              <w:rPr>
                <w:rFonts w:eastAsiaTheme="minorHAnsi" w:cs="Arial"/>
              </w:rPr>
            </w:pPr>
            <w:r w:rsidRPr="00704E3A">
              <w:rPr>
                <w:rFonts w:eastAsiaTheme="minorHAnsi" w:cs="Arial"/>
              </w:rPr>
              <w:t>Šalmas turi būti pažymėtas CE ženklu.</w:t>
            </w:r>
          </w:p>
          <w:p w14:paraId="08C423B4" w14:textId="77777777" w:rsidR="00E45470" w:rsidRPr="00704E3A" w:rsidRDefault="00E45470" w:rsidP="00E45470">
            <w:pPr>
              <w:pStyle w:val="ListParagraph"/>
              <w:numPr>
                <w:ilvl w:val="1"/>
                <w:numId w:val="11"/>
              </w:numPr>
              <w:tabs>
                <w:tab w:val="left" w:pos="462"/>
              </w:tabs>
              <w:spacing w:before="60" w:after="60"/>
              <w:jc w:val="both"/>
              <w:rPr>
                <w:rFonts w:eastAsiaTheme="minorHAnsi" w:cs="Arial"/>
              </w:rPr>
            </w:pPr>
            <w:r w:rsidRPr="00704E3A">
              <w:rPr>
                <w:rFonts w:eastAsiaTheme="minorHAnsi" w:cs="Arial"/>
              </w:rPr>
              <w:t>Šalmo vidinis korpusas (pakaba) – iš tekstilinių dirželių, tvirtinamų ne mažiau kaip 4 taškuose.</w:t>
            </w:r>
          </w:p>
          <w:p w14:paraId="679A65AA" w14:textId="4D58E3FD" w:rsidR="00E45470" w:rsidRPr="00704E3A" w:rsidRDefault="00E45470" w:rsidP="1AD43424">
            <w:pPr>
              <w:pStyle w:val="ListParagraph"/>
              <w:numPr>
                <w:ilvl w:val="1"/>
                <w:numId w:val="11"/>
              </w:numPr>
              <w:tabs>
                <w:tab w:val="left" w:pos="462"/>
              </w:tabs>
              <w:spacing w:before="60" w:after="60"/>
              <w:jc w:val="both"/>
              <w:rPr>
                <w:rFonts w:eastAsiaTheme="minorEastAsia" w:cs="Arial"/>
              </w:rPr>
            </w:pPr>
            <w:r w:rsidRPr="1AD43424">
              <w:rPr>
                <w:rFonts w:eastAsiaTheme="minorEastAsia" w:cs="Arial"/>
              </w:rPr>
              <w:t xml:space="preserve">Šalmas turi turėti </w:t>
            </w:r>
            <w:r w:rsidR="00AE7ADD">
              <w:rPr>
                <w:rFonts w:eastAsiaTheme="minorEastAsia" w:cs="Arial"/>
              </w:rPr>
              <w:t>ne mažiau kaip</w:t>
            </w:r>
            <w:r w:rsidRPr="1AD43424">
              <w:rPr>
                <w:rFonts w:eastAsiaTheme="minorEastAsia" w:cs="Arial"/>
              </w:rPr>
              <w:t xml:space="preserve"> 4 taškų pasmakrės dirželį su saugia ir greita užsegimo sistema.</w:t>
            </w:r>
          </w:p>
          <w:p w14:paraId="668AC5F7" w14:textId="77777777" w:rsidR="00E45470" w:rsidRPr="00704E3A" w:rsidRDefault="00E45470" w:rsidP="00E45470">
            <w:pPr>
              <w:pStyle w:val="ListParagraph"/>
              <w:numPr>
                <w:ilvl w:val="1"/>
                <w:numId w:val="11"/>
              </w:numPr>
              <w:tabs>
                <w:tab w:val="left" w:pos="462"/>
              </w:tabs>
              <w:spacing w:before="60" w:after="60"/>
              <w:jc w:val="both"/>
              <w:rPr>
                <w:rFonts w:eastAsiaTheme="minorHAnsi" w:cs="Arial"/>
              </w:rPr>
            </w:pPr>
            <w:r w:rsidRPr="00704E3A">
              <w:rPr>
                <w:rFonts w:eastAsiaTheme="minorHAnsi" w:cs="Arial"/>
              </w:rPr>
              <w:t>Kaktos srityje (jei taikoma ir galinėje dalyje)  turi būti keičiama prakaitą sugerianti juostelė;</w:t>
            </w:r>
          </w:p>
          <w:p w14:paraId="24E56EB2" w14:textId="1544F634" w:rsidR="00E45470" w:rsidRPr="00704E3A" w:rsidRDefault="00E45470" w:rsidP="00E45470">
            <w:pPr>
              <w:pStyle w:val="ListParagraph"/>
              <w:numPr>
                <w:ilvl w:val="1"/>
                <w:numId w:val="11"/>
              </w:numPr>
              <w:tabs>
                <w:tab w:val="left" w:pos="462"/>
              </w:tabs>
              <w:spacing w:before="60" w:after="60"/>
              <w:jc w:val="both"/>
              <w:rPr>
                <w:rFonts w:eastAsiaTheme="minorHAnsi" w:cs="Arial"/>
              </w:rPr>
            </w:pPr>
            <w:r w:rsidRPr="00704E3A">
              <w:rPr>
                <w:rFonts w:eastAsiaTheme="minorHAnsi" w:cs="Arial"/>
              </w:rPr>
              <w:t>Šalmo lankelio dydis reguliuojamas ratuko sistema, nustatymo diapazonas – ne siauresnis kaip 52–63 cm (± 2 cm).</w:t>
            </w:r>
          </w:p>
          <w:p w14:paraId="0ACB4327" w14:textId="21ECA131" w:rsidR="00E45470" w:rsidRPr="00B66F4D" w:rsidRDefault="48826168" w:rsidP="101DBB21">
            <w:pPr>
              <w:pStyle w:val="ListParagraph"/>
              <w:numPr>
                <w:ilvl w:val="1"/>
                <w:numId w:val="11"/>
              </w:numPr>
              <w:tabs>
                <w:tab w:val="left" w:pos="462"/>
              </w:tabs>
              <w:spacing w:before="60" w:after="60"/>
              <w:jc w:val="both"/>
              <w:rPr>
                <w:rFonts w:eastAsiaTheme="minorEastAsia" w:cs="Arial"/>
              </w:rPr>
            </w:pPr>
            <w:r w:rsidRPr="101DBB21">
              <w:rPr>
                <w:rFonts w:eastAsiaTheme="minorEastAsia" w:cs="Arial"/>
              </w:rPr>
              <w:t>Šalmas turi turėti tvirtinimo angas papildomiems priedams (ausinėms, skydeliams, kitiems priedams)</w:t>
            </w:r>
            <w:r w:rsidR="59E39845" w:rsidRPr="101DBB21">
              <w:rPr>
                <w:rFonts w:eastAsiaTheme="minorEastAsia" w:cs="Arial"/>
              </w:rPr>
              <w:t>, pagal EN50365</w:t>
            </w:r>
            <w:r w:rsidR="6C034858" w:rsidRPr="101DBB21">
              <w:rPr>
                <w:rFonts w:eastAsiaTheme="minorEastAsia" w:cs="Arial"/>
              </w:rPr>
              <w:t xml:space="preserve"> </w:t>
            </w:r>
            <w:r w:rsidR="59E39845" w:rsidRPr="101DBB21">
              <w:rPr>
                <w:rFonts w:eastAsiaTheme="minorEastAsia" w:cs="Arial"/>
              </w:rPr>
              <w:t>leidžiamą konstrukciją;</w:t>
            </w:r>
          </w:p>
          <w:p w14:paraId="2B01C26D" w14:textId="0D4A79A8" w:rsidR="00E45470" w:rsidRPr="00704E3A" w:rsidRDefault="00E45470" w:rsidP="00E45470">
            <w:pPr>
              <w:pStyle w:val="ListParagraph"/>
              <w:numPr>
                <w:ilvl w:val="1"/>
                <w:numId w:val="11"/>
              </w:numPr>
              <w:tabs>
                <w:tab w:val="left" w:pos="462"/>
              </w:tabs>
              <w:spacing w:before="60" w:after="60"/>
              <w:jc w:val="both"/>
              <w:rPr>
                <w:rFonts w:eastAsiaTheme="minorHAnsi" w:cs="Arial"/>
              </w:rPr>
            </w:pPr>
            <w:r w:rsidRPr="00704E3A">
              <w:rPr>
                <w:rFonts w:eastAsiaTheme="minorHAnsi" w:cs="Arial"/>
              </w:rPr>
              <w:t>Šalmas turi būti tinkamas darbui prie elektros įrenginių ir atitikti elektros izoliacijos reikalavimus:</w:t>
            </w:r>
          </w:p>
          <w:p w14:paraId="15A69DE2" w14:textId="61244C64" w:rsidR="00E45470" w:rsidRPr="00704E3A" w:rsidRDefault="48826168" w:rsidP="101DBB21">
            <w:pPr>
              <w:pStyle w:val="ListParagraph"/>
              <w:tabs>
                <w:tab w:val="left" w:pos="462"/>
              </w:tabs>
              <w:spacing w:before="60" w:after="60"/>
              <w:ind w:left="360" w:firstLine="0"/>
              <w:jc w:val="both"/>
              <w:rPr>
                <w:rFonts w:eastAsiaTheme="minorEastAsia" w:cs="Arial"/>
              </w:rPr>
            </w:pPr>
            <w:r w:rsidRPr="101DBB21">
              <w:rPr>
                <w:rFonts w:eastAsiaTheme="minorEastAsia" w:cs="Arial"/>
              </w:rPr>
              <w:t>EN 50365 0 klasė (1000 V A.C. / 1500 V D.C.)</w:t>
            </w:r>
            <w:r w:rsidR="55FD696A" w:rsidRPr="101DBB21">
              <w:rPr>
                <w:rFonts w:eastAsiaTheme="minorEastAsia" w:cs="Arial"/>
              </w:rPr>
              <w:t xml:space="preserve"> </w:t>
            </w:r>
          </w:p>
          <w:p w14:paraId="0D74161C" w14:textId="11ED904B" w:rsidR="00E45470" w:rsidRPr="009F4F0C" w:rsidRDefault="48826168" w:rsidP="101DBB21">
            <w:pPr>
              <w:pStyle w:val="ListParagraph"/>
              <w:tabs>
                <w:tab w:val="left" w:pos="462"/>
              </w:tabs>
              <w:spacing w:before="60" w:after="60"/>
              <w:ind w:left="360" w:firstLine="0"/>
              <w:jc w:val="both"/>
              <w:rPr>
                <w:rFonts w:eastAsiaTheme="minorEastAsia" w:cs="Arial"/>
              </w:rPr>
            </w:pPr>
            <w:r w:rsidRPr="101DBB21">
              <w:rPr>
                <w:rFonts w:eastAsiaTheme="minorEastAsia" w:cs="Arial"/>
              </w:rPr>
              <w:t xml:space="preserve">ANSI Z89.1 E klasės </w:t>
            </w:r>
            <w:r w:rsidRPr="009F4F0C">
              <w:rPr>
                <w:rFonts w:eastAsiaTheme="minorEastAsia" w:cs="Arial"/>
              </w:rPr>
              <w:t xml:space="preserve">(20 </w:t>
            </w:r>
            <w:proofErr w:type="spellStart"/>
            <w:r w:rsidRPr="009F4F0C">
              <w:rPr>
                <w:rFonts w:eastAsiaTheme="minorEastAsia" w:cs="Arial"/>
              </w:rPr>
              <w:t>kV</w:t>
            </w:r>
            <w:proofErr w:type="spellEnd"/>
            <w:r w:rsidRPr="009F4F0C">
              <w:rPr>
                <w:rFonts w:eastAsiaTheme="minorEastAsia" w:cs="Arial"/>
              </w:rPr>
              <w:t xml:space="preserve"> A.C.)  </w:t>
            </w:r>
            <w:r w:rsidR="2C0768B3" w:rsidRPr="009F4F0C">
              <w:rPr>
                <w:rFonts w:eastAsiaTheme="minorEastAsia" w:cs="Arial"/>
              </w:rPr>
              <w:t>arba lygiaverčių</w:t>
            </w:r>
          </w:p>
          <w:p w14:paraId="58EF6D67" w14:textId="2CFE58D8" w:rsidR="00E45470" w:rsidRPr="00704E3A" w:rsidRDefault="00E45470" w:rsidP="00E45470">
            <w:pPr>
              <w:pStyle w:val="ListParagraph"/>
              <w:numPr>
                <w:ilvl w:val="1"/>
                <w:numId w:val="11"/>
              </w:numPr>
              <w:tabs>
                <w:tab w:val="left" w:pos="462"/>
              </w:tabs>
              <w:spacing w:before="60" w:after="60"/>
              <w:jc w:val="both"/>
              <w:rPr>
                <w:rFonts w:eastAsiaTheme="minorHAnsi" w:cs="Arial"/>
              </w:rPr>
            </w:pPr>
            <w:r w:rsidRPr="00704E3A">
              <w:rPr>
                <w:rFonts w:eastAsiaTheme="minorHAnsi" w:cs="Arial"/>
              </w:rPr>
              <w:t>Šalmo spalva: balta</w:t>
            </w:r>
            <w:r w:rsidR="00B66F4D">
              <w:rPr>
                <w:rFonts w:eastAsiaTheme="minorHAnsi" w:cs="Arial"/>
              </w:rPr>
              <w:t xml:space="preserve"> </w:t>
            </w:r>
          </w:p>
          <w:p w14:paraId="7444F12B" w14:textId="287629C8" w:rsidR="00E45470" w:rsidRPr="00704E3A" w:rsidRDefault="00E45470" w:rsidP="00E45470">
            <w:pPr>
              <w:pStyle w:val="ListParagraph"/>
              <w:numPr>
                <w:ilvl w:val="1"/>
                <w:numId w:val="11"/>
              </w:numPr>
              <w:tabs>
                <w:tab w:val="left" w:pos="462"/>
              </w:tabs>
              <w:spacing w:before="60" w:after="60"/>
              <w:jc w:val="both"/>
              <w:rPr>
                <w:rFonts w:eastAsiaTheme="minorHAnsi" w:cs="Arial"/>
              </w:rPr>
            </w:pPr>
            <w:r w:rsidRPr="00704E3A">
              <w:rPr>
                <w:rFonts w:eastAsiaTheme="minorHAnsi" w:cs="Arial"/>
              </w:rPr>
              <w:t xml:space="preserve"> </w:t>
            </w:r>
            <w:r w:rsidRPr="006B448C">
              <w:rPr>
                <w:rFonts w:eastAsiaTheme="minorHAnsi" w:cs="Arial"/>
              </w:rPr>
              <w:t xml:space="preserve">Svoris – ne didesnis kaip </w:t>
            </w:r>
            <w:r w:rsidR="008A3EC1" w:rsidRPr="006B448C">
              <w:rPr>
                <w:rFonts w:eastAsiaTheme="minorHAnsi" w:cs="Arial"/>
              </w:rPr>
              <w:t>650</w:t>
            </w:r>
            <w:r w:rsidRPr="006B448C">
              <w:rPr>
                <w:rFonts w:eastAsiaTheme="minorHAnsi" w:cs="Arial"/>
              </w:rPr>
              <w:t xml:space="preserve"> g ±20 g.</w:t>
            </w:r>
          </w:p>
          <w:p w14:paraId="13E4ECEB" w14:textId="79D1126D" w:rsidR="00E45470" w:rsidRPr="00704E3A" w:rsidRDefault="00E45470" w:rsidP="00E45470">
            <w:pPr>
              <w:pStyle w:val="ListParagraph"/>
              <w:numPr>
                <w:ilvl w:val="1"/>
                <w:numId w:val="11"/>
              </w:numPr>
              <w:tabs>
                <w:tab w:val="left" w:pos="462"/>
              </w:tabs>
              <w:spacing w:before="60" w:after="60"/>
              <w:jc w:val="both"/>
              <w:rPr>
                <w:rFonts w:eastAsiaTheme="minorHAnsi" w:cs="Arial"/>
              </w:rPr>
            </w:pPr>
            <w:r w:rsidRPr="00704E3A">
              <w:rPr>
                <w:rFonts w:eastAsiaTheme="minorHAnsi" w:cs="Arial"/>
              </w:rPr>
              <w:t>Kiekvienas šalmas turi būti supakuotas į individualų transportavimo maišelį (medžiaginį užtraukiamą ar kitą sandarų).</w:t>
            </w:r>
          </w:p>
          <w:p w14:paraId="53914EDD" w14:textId="18F9D61E" w:rsidR="00E45470" w:rsidRPr="00704E3A" w:rsidRDefault="00E45470" w:rsidP="00E45470">
            <w:pPr>
              <w:pStyle w:val="ListParagraph"/>
              <w:numPr>
                <w:ilvl w:val="1"/>
                <w:numId w:val="11"/>
              </w:numPr>
              <w:tabs>
                <w:tab w:val="left" w:pos="462"/>
              </w:tabs>
              <w:spacing w:before="60" w:after="60"/>
              <w:jc w:val="both"/>
              <w:rPr>
                <w:rFonts w:eastAsiaTheme="minorHAnsi" w:cs="Arial"/>
              </w:rPr>
            </w:pPr>
            <w:r w:rsidRPr="00704E3A">
              <w:rPr>
                <w:rFonts w:eastAsiaTheme="minorHAnsi" w:cs="Arial"/>
              </w:rPr>
              <w:t>Šalmas turi būti su Pirkėjo logotipu</w:t>
            </w:r>
            <w:r w:rsidRPr="00704E3A">
              <w:rPr>
                <w:rFonts w:cs="Arial"/>
              </w:rPr>
              <w:t xml:space="preserve"> bei šviesą atspindinčiais lipdukais;</w:t>
            </w:r>
          </w:p>
          <w:p w14:paraId="26E339DA" w14:textId="77777777" w:rsidR="00E45470" w:rsidRPr="00704E3A" w:rsidRDefault="00E45470" w:rsidP="00E45470">
            <w:pPr>
              <w:pStyle w:val="ListParagraph"/>
              <w:numPr>
                <w:ilvl w:val="0"/>
                <w:numId w:val="10"/>
              </w:numPr>
              <w:tabs>
                <w:tab w:val="left" w:pos="462"/>
              </w:tabs>
              <w:spacing w:before="60" w:after="60"/>
              <w:ind w:left="175" w:firstLine="22"/>
              <w:jc w:val="both"/>
              <w:rPr>
                <w:rFonts w:eastAsiaTheme="minorHAnsi" w:cs="Arial"/>
              </w:rPr>
            </w:pPr>
            <w:r w:rsidRPr="00704E3A">
              <w:rPr>
                <w:rFonts w:eastAsiaTheme="minorHAnsi" w:cs="Arial"/>
              </w:rPr>
              <w:t xml:space="preserve">Šalmo tinkamumo galiojimo terminas turi būti ne trumpesnis kaip 5 metai nuo pristatymo dienos. </w:t>
            </w:r>
          </w:p>
          <w:p w14:paraId="57825343" w14:textId="2A09FB16" w:rsidR="00E45470" w:rsidRPr="00704E3A" w:rsidRDefault="00E45470" w:rsidP="00E45470">
            <w:pPr>
              <w:pStyle w:val="ListParagraph"/>
              <w:numPr>
                <w:ilvl w:val="0"/>
                <w:numId w:val="10"/>
              </w:numPr>
              <w:tabs>
                <w:tab w:val="left" w:pos="462"/>
              </w:tabs>
              <w:spacing w:before="60" w:after="60"/>
              <w:ind w:left="175" w:firstLine="22"/>
              <w:jc w:val="both"/>
              <w:rPr>
                <w:rFonts w:eastAsiaTheme="minorHAnsi" w:cs="Arial"/>
              </w:rPr>
            </w:pPr>
            <w:r w:rsidRPr="00704E3A">
              <w:rPr>
                <w:rFonts w:eastAsiaTheme="minorHAnsi" w:cs="Arial"/>
              </w:rPr>
              <w:t>Darbinė temperatūra: nuo -30° iki +40°C (±10°C);</w:t>
            </w:r>
          </w:p>
          <w:p w14:paraId="5D5C555A" w14:textId="5D02CE41" w:rsidR="0041025D" w:rsidRPr="00704E3A" w:rsidRDefault="00E45470">
            <w:pPr>
              <w:numPr>
                <w:ilvl w:val="0"/>
                <w:numId w:val="10"/>
              </w:numPr>
              <w:tabs>
                <w:tab w:val="left" w:pos="462"/>
              </w:tabs>
              <w:spacing w:before="60" w:after="60"/>
              <w:ind w:left="175" w:firstLine="22"/>
              <w:contextualSpacing/>
              <w:jc w:val="both"/>
              <w:rPr>
                <w:rFonts w:eastAsiaTheme="minorHAnsi" w:cs="Arial"/>
              </w:rPr>
            </w:pPr>
            <w:r w:rsidRPr="00704E3A">
              <w:rPr>
                <w:rFonts w:eastAsiaTheme="minorHAnsi" w:cs="Arial"/>
              </w:rPr>
              <w:t>Garantinis laikotarpis: ≥1 metai.</w:t>
            </w:r>
          </w:p>
        </w:tc>
      </w:tr>
      <w:tr w:rsidR="007811C9" w:rsidRPr="00704E3A" w14:paraId="007F0974"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3477BB" w14:textId="77777777" w:rsidR="007811C9" w:rsidRPr="00704E3A" w:rsidRDefault="007811C9" w:rsidP="007811C9">
            <w:pPr>
              <w:spacing w:before="60" w:after="60"/>
              <w:ind w:firstLine="0"/>
              <w:rPr>
                <w:rFonts w:eastAsia="Calibri" w:cs="Arial"/>
                <w:color w:val="FF0000"/>
              </w:rPr>
            </w:pPr>
            <w:r w:rsidRPr="00704E3A">
              <w:rPr>
                <w:rFonts w:eastAsia="Calibri" w:cs="Arial"/>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E2202A" w14:textId="31AE806D" w:rsidR="007811C9" w:rsidRPr="00704E3A" w:rsidRDefault="007811C9" w:rsidP="007811C9">
            <w:pPr>
              <w:spacing w:before="60" w:after="60"/>
              <w:ind w:firstLine="0"/>
              <w:rPr>
                <w:rFonts w:eastAsia="Calibri" w:cs="Arial"/>
                <w:color w:val="FF0000"/>
              </w:rPr>
            </w:pPr>
            <w:r w:rsidRPr="00704E3A">
              <w:rPr>
                <w:rFonts w:cs="Arial"/>
              </w:rPr>
              <w:t>Keičiamos prakaitą sugeriančios juostelės</w:t>
            </w:r>
          </w:p>
        </w:tc>
        <w:tc>
          <w:tcPr>
            <w:tcW w:w="7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40A37" w14:textId="0C2C109D" w:rsidR="007811C9" w:rsidRPr="00704E3A" w:rsidRDefault="007811C9" w:rsidP="007811C9">
            <w:pPr>
              <w:pStyle w:val="ListParagraph"/>
              <w:numPr>
                <w:ilvl w:val="1"/>
                <w:numId w:val="13"/>
              </w:numPr>
              <w:spacing w:before="60" w:after="60"/>
              <w:ind w:left="443" w:hanging="443"/>
              <w:jc w:val="both"/>
              <w:rPr>
                <w:rFonts w:cs="Arial"/>
              </w:rPr>
            </w:pPr>
            <w:r w:rsidRPr="00704E3A">
              <w:rPr>
                <w:rFonts w:cs="Arial"/>
              </w:rPr>
              <w:t>Kaktos srityje (jei taikoma ir galinėje dalyje) keičiama prakaitą sugerianti juostelė (-ės);</w:t>
            </w:r>
          </w:p>
          <w:p w14:paraId="45D8B147" w14:textId="2DCB4966" w:rsidR="007811C9" w:rsidRPr="00704E3A" w:rsidRDefault="007811C9" w:rsidP="007811C9">
            <w:pPr>
              <w:pStyle w:val="ListParagraph"/>
              <w:numPr>
                <w:ilvl w:val="1"/>
                <w:numId w:val="13"/>
              </w:numPr>
              <w:spacing w:before="60" w:after="60"/>
              <w:ind w:left="443" w:hanging="443"/>
              <w:jc w:val="both"/>
              <w:rPr>
                <w:rFonts w:cs="Arial"/>
              </w:rPr>
            </w:pPr>
            <w:r w:rsidRPr="00704E3A">
              <w:rPr>
                <w:rFonts w:cs="Arial"/>
              </w:rPr>
              <w:t>Turi tikti pirmos pozicijos šalmui;</w:t>
            </w:r>
          </w:p>
          <w:p w14:paraId="69D3E181" w14:textId="2515CDB5" w:rsidR="007811C9" w:rsidRPr="00704E3A" w:rsidRDefault="007811C9" w:rsidP="007811C9">
            <w:pPr>
              <w:pStyle w:val="ListParagraph"/>
              <w:numPr>
                <w:ilvl w:val="1"/>
                <w:numId w:val="13"/>
              </w:numPr>
              <w:spacing w:before="60" w:after="60"/>
              <w:ind w:left="443" w:hanging="443"/>
              <w:jc w:val="both"/>
              <w:rPr>
                <w:rFonts w:eastAsiaTheme="minorHAnsi" w:cs="Arial"/>
              </w:rPr>
            </w:pPr>
            <w:r w:rsidRPr="00704E3A">
              <w:rPr>
                <w:rFonts w:cs="Arial"/>
              </w:rPr>
              <w:t>Gali būti keičiamos arba plaunamos.</w:t>
            </w:r>
          </w:p>
        </w:tc>
      </w:tr>
      <w:tr w:rsidR="007811C9" w:rsidRPr="00704E3A" w14:paraId="735F6AE0"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9A56B9" w14:textId="77777777" w:rsidR="007811C9" w:rsidRPr="00704E3A" w:rsidRDefault="007811C9" w:rsidP="007811C9">
            <w:pPr>
              <w:spacing w:before="60" w:after="60"/>
              <w:ind w:firstLine="0"/>
              <w:rPr>
                <w:rFonts w:eastAsia="Calibri" w:cs="Arial"/>
                <w:color w:val="FF0000"/>
              </w:rPr>
            </w:pPr>
            <w:r w:rsidRPr="00704E3A">
              <w:rPr>
                <w:rFonts w:eastAsia="Calibri" w:cs="Arial"/>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DB7CC" w14:textId="0CAF3597" w:rsidR="007811C9" w:rsidRPr="00704E3A" w:rsidRDefault="007811C9" w:rsidP="007811C9">
            <w:pPr>
              <w:spacing w:before="60" w:after="60"/>
              <w:ind w:firstLine="0"/>
              <w:rPr>
                <w:rFonts w:eastAsia="Calibri" w:cs="Arial"/>
                <w:color w:val="FF0000"/>
              </w:rPr>
            </w:pPr>
            <w:r w:rsidRPr="00704E3A">
              <w:rPr>
                <w:rFonts w:cs="Arial"/>
              </w:rPr>
              <w:t>Tvirtinimo dirželiai</w:t>
            </w:r>
          </w:p>
        </w:tc>
        <w:tc>
          <w:tcPr>
            <w:tcW w:w="7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6BD77" w14:textId="4936C78C" w:rsidR="007811C9" w:rsidRPr="00704E3A" w:rsidRDefault="007811C9" w:rsidP="007811C9">
            <w:pPr>
              <w:pStyle w:val="ListParagraph"/>
              <w:numPr>
                <w:ilvl w:val="1"/>
                <w:numId w:val="14"/>
              </w:numPr>
              <w:tabs>
                <w:tab w:val="left" w:pos="462"/>
              </w:tabs>
              <w:spacing w:before="60" w:after="60"/>
              <w:ind w:left="334"/>
              <w:jc w:val="both"/>
              <w:rPr>
                <w:rFonts w:eastAsiaTheme="minorHAnsi" w:cs="Arial"/>
              </w:rPr>
            </w:pPr>
            <w:r w:rsidRPr="00704E3A">
              <w:rPr>
                <w:rFonts w:cs="Arial"/>
              </w:rPr>
              <w:t>Tekstiliniai tvirtinimo dirželiai su greito užsegimo sistema, tinkantys pirmos pozicijos šalmui.</w:t>
            </w:r>
          </w:p>
        </w:tc>
      </w:tr>
      <w:bookmarkEnd w:id="2"/>
    </w:tbl>
    <w:p w14:paraId="0EA6020F" w14:textId="77777777" w:rsidR="0041025D" w:rsidRPr="00704E3A" w:rsidRDefault="0041025D" w:rsidP="007811C9">
      <w:pPr>
        <w:tabs>
          <w:tab w:val="left" w:pos="284"/>
        </w:tabs>
        <w:spacing w:before="60" w:after="60"/>
        <w:contextualSpacing/>
        <w:rPr>
          <w:rFonts w:eastAsia="Calibri"/>
        </w:rPr>
      </w:pPr>
    </w:p>
    <w:p w14:paraId="28558EAA" w14:textId="6832BE5E" w:rsidR="007811C9" w:rsidRPr="00704E3A" w:rsidRDefault="5143FCFE" w:rsidP="007811C9">
      <w:pPr>
        <w:widowControl w:val="0"/>
        <w:tabs>
          <w:tab w:val="left" w:pos="3686"/>
        </w:tabs>
        <w:autoSpaceDE w:val="0"/>
        <w:autoSpaceDN w:val="0"/>
        <w:spacing w:before="2"/>
        <w:ind w:firstLine="0"/>
        <w:jc w:val="both"/>
      </w:pPr>
      <w:bookmarkStart w:id="3" w:name="_Hlk219802566"/>
      <w:r w:rsidRPr="101DBB21">
        <w:rPr>
          <w:rFonts w:eastAsia="Arial MT" w:cs="Arial"/>
          <w:i/>
          <w:iCs/>
          <w:sz w:val="20"/>
          <w:szCs w:val="20"/>
        </w:rPr>
        <w:t xml:space="preserve">Pastaba: Atitikimas reikalavimui (pateikti siūlomos Prekės atitikimą šios techninės specifikacijos reikalavimams įrodančius gamintojų techninius dokumentus ar lygiaverčius dokumentus. </w:t>
      </w:r>
      <w:r w:rsidRPr="101DBB21">
        <w:rPr>
          <w:rFonts w:eastAsia="Arial MT" w:cs="Arial"/>
          <w:i/>
          <w:iCs/>
          <w:color w:val="FF0000"/>
          <w:sz w:val="20"/>
          <w:szCs w:val="20"/>
        </w:rPr>
        <w:t>Techninio reikalavimo atitikmenį gamintojų techniniuose dokumentuose būtina pabraukti bei nurodyti techninio atitikmens numerį</w:t>
      </w:r>
      <w:r w:rsidRPr="101DBB21">
        <w:rPr>
          <w:rFonts w:eastAsia="Arial MT" w:cs="Arial"/>
          <w:i/>
          <w:iCs/>
          <w:sz w:val="20"/>
          <w:szCs w:val="20"/>
        </w:rPr>
        <w:t>). Jei reikia įrodyti techninio reikalavimo atitikmenį pateikti akredituotos laboratorijos bandymų protokolų kopijas arba kitų lygiaverčių dokumentų kopijas (dokumentų lygiavertiškumą tiekėjas turi įrodyti).</w:t>
      </w:r>
      <w:r>
        <w:t xml:space="preserve"> </w:t>
      </w:r>
    </w:p>
    <w:p w14:paraId="1CC8AB46" w14:textId="11A01143" w:rsidR="007811C9" w:rsidRPr="00704E3A" w:rsidRDefault="59E39845" w:rsidP="101DBB21">
      <w:pPr>
        <w:widowControl w:val="0"/>
        <w:tabs>
          <w:tab w:val="left" w:pos="3686"/>
        </w:tabs>
        <w:autoSpaceDE w:val="0"/>
        <w:autoSpaceDN w:val="0"/>
        <w:spacing w:before="2"/>
        <w:ind w:firstLine="0"/>
        <w:jc w:val="both"/>
        <w:rPr>
          <w:rFonts w:eastAsia="Arial MT" w:cs="Arial"/>
          <w:sz w:val="20"/>
          <w:szCs w:val="20"/>
        </w:rPr>
      </w:pPr>
      <w:r w:rsidRPr="101DBB21">
        <w:rPr>
          <w:rFonts w:eastAsia="Arial MT" w:cs="Arial"/>
          <w:i/>
          <w:iCs/>
          <w:sz w:val="20"/>
          <w:szCs w:val="20"/>
        </w:rPr>
        <w:t xml:space="preserve">Sertifikatas ir </w:t>
      </w:r>
      <w:r w:rsidR="5143FCFE" w:rsidRPr="101DBB21">
        <w:rPr>
          <w:rFonts w:eastAsia="Arial MT" w:cs="Arial"/>
          <w:i/>
          <w:iCs/>
          <w:sz w:val="20"/>
          <w:szCs w:val="20"/>
        </w:rPr>
        <w:t>ES</w:t>
      </w:r>
      <w:r w:rsidRPr="101DBB21">
        <w:rPr>
          <w:rFonts w:eastAsia="Arial MT" w:cs="Arial"/>
          <w:i/>
          <w:iCs/>
          <w:sz w:val="20"/>
          <w:szCs w:val="20"/>
        </w:rPr>
        <w:t>/EU</w:t>
      </w:r>
      <w:r w:rsidR="5143FCFE" w:rsidRPr="101DBB21">
        <w:rPr>
          <w:rFonts w:eastAsia="Arial MT" w:cs="Arial"/>
          <w:i/>
          <w:iCs/>
          <w:sz w:val="20"/>
          <w:szCs w:val="20"/>
        </w:rPr>
        <w:t xml:space="preserve"> atitikties deklaracija yra privaloma pagal Reglamentą (ES) 2016/425.</w:t>
      </w:r>
    </w:p>
    <w:bookmarkEnd w:id="3"/>
    <w:p w14:paraId="1DAF80AD" w14:textId="77777777" w:rsidR="007811C9" w:rsidRPr="00704E3A" w:rsidRDefault="007811C9" w:rsidP="007811C9">
      <w:pPr>
        <w:tabs>
          <w:tab w:val="left" w:pos="284"/>
        </w:tabs>
        <w:spacing w:before="60" w:after="60"/>
        <w:ind w:firstLine="0"/>
        <w:contextualSpacing/>
        <w:rPr>
          <w:rFonts w:eastAsia="Calibri"/>
        </w:rPr>
      </w:pPr>
    </w:p>
    <w:p w14:paraId="0749A1B8" w14:textId="77777777" w:rsidR="002459FC" w:rsidRPr="00704E3A" w:rsidRDefault="002459FC" w:rsidP="0041025D">
      <w:pPr>
        <w:tabs>
          <w:tab w:val="left" w:pos="284"/>
        </w:tabs>
        <w:spacing w:before="60" w:after="60"/>
        <w:contextualSpacing/>
        <w:jc w:val="center"/>
        <w:rPr>
          <w:rFonts w:eastAsia="Calibri"/>
        </w:rPr>
      </w:pPr>
    </w:p>
    <w:p w14:paraId="27520C62" w14:textId="77777777" w:rsidR="002459FC" w:rsidRPr="00704E3A" w:rsidRDefault="002459FC" w:rsidP="0041025D">
      <w:pPr>
        <w:tabs>
          <w:tab w:val="left" w:pos="284"/>
        </w:tabs>
        <w:spacing w:before="60" w:after="60"/>
        <w:contextualSpacing/>
        <w:jc w:val="center"/>
        <w:rPr>
          <w:rFonts w:eastAsia="Calibri"/>
        </w:rPr>
      </w:pPr>
    </w:p>
    <w:p w14:paraId="7062D5BB" w14:textId="77777777" w:rsidR="002459FC" w:rsidRPr="00704E3A" w:rsidRDefault="002459FC" w:rsidP="0041025D">
      <w:pPr>
        <w:tabs>
          <w:tab w:val="left" w:pos="284"/>
        </w:tabs>
        <w:spacing w:before="60" w:after="60"/>
        <w:contextualSpacing/>
        <w:jc w:val="center"/>
        <w:rPr>
          <w:rFonts w:eastAsia="Calibri"/>
        </w:rPr>
      </w:pPr>
    </w:p>
    <w:p w14:paraId="2BCC48AC" w14:textId="77777777" w:rsidR="002459FC" w:rsidRPr="00704E3A" w:rsidRDefault="002459FC" w:rsidP="0041025D">
      <w:pPr>
        <w:tabs>
          <w:tab w:val="left" w:pos="284"/>
        </w:tabs>
        <w:spacing w:before="60" w:after="60"/>
        <w:contextualSpacing/>
        <w:jc w:val="center"/>
        <w:rPr>
          <w:rFonts w:eastAsia="Calibri"/>
        </w:rPr>
      </w:pPr>
    </w:p>
    <w:p w14:paraId="44839DFE" w14:textId="77777777" w:rsidR="002459FC" w:rsidRPr="00704E3A" w:rsidRDefault="002459FC" w:rsidP="0041025D">
      <w:pPr>
        <w:tabs>
          <w:tab w:val="left" w:pos="284"/>
        </w:tabs>
        <w:spacing w:before="60" w:after="60"/>
        <w:contextualSpacing/>
        <w:jc w:val="center"/>
        <w:rPr>
          <w:rFonts w:eastAsia="Calibri"/>
        </w:rPr>
      </w:pPr>
    </w:p>
    <w:p w14:paraId="11A9ADAD" w14:textId="77777777" w:rsidR="0041025D" w:rsidRPr="00704E3A" w:rsidRDefault="0041025D" w:rsidP="0041025D">
      <w:pPr>
        <w:tabs>
          <w:tab w:val="left" w:pos="284"/>
        </w:tabs>
        <w:spacing w:before="60" w:after="60"/>
        <w:contextualSpacing/>
        <w:jc w:val="center"/>
        <w:rPr>
          <w:rFonts w:eastAsia="Calibri"/>
        </w:rPr>
      </w:pPr>
    </w:p>
    <w:p w14:paraId="6D4B6EDC" w14:textId="390A6B06" w:rsidR="0041025D" w:rsidRPr="00704E3A" w:rsidRDefault="007811C9" w:rsidP="0041025D">
      <w:pPr>
        <w:tabs>
          <w:tab w:val="left" w:pos="540"/>
        </w:tabs>
        <w:ind w:firstLine="0"/>
        <w:contextualSpacing/>
        <w:rPr>
          <w:rFonts w:eastAsia="Calibri" w:cs="Arial"/>
          <w:b/>
          <w:i/>
          <w:iCs/>
        </w:rPr>
      </w:pPr>
      <w:r w:rsidRPr="00704E3A">
        <w:rPr>
          <w:rFonts w:eastAsia="Calibri" w:cs="Arial"/>
          <w:b/>
          <w:i/>
          <w:iCs/>
        </w:rPr>
        <w:t>2 pirkimo dalis - Elektrą izoliuojantis apsauginis šalmas, tinkantis dirbti sprogioje aplinkoje</w:t>
      </w:r>
    </w:p>
    <w:p w14:paraId="5CB56C88" w14:textId="77777777" w:rsidR="001C5B78" w:rsidRPr="00704E3A" w:rsidRDefault="001C5B78" w:rsidP="002A4254">
      <w:pPr>
        <w:tabs>
          <w:tab w:val="left" w:pos="540"/>
        </w:tabs>
        <w:ind w:left="-540" w:firstLine="0"/>
        <w:contextualSpacing/>
        <w:rPr>
          <w:rFonts w:eastAsia="Calibri" w:cs="Arial"/>
          <w:b/>
          <w:i/>
          <w:iCs/>
        </w:rPr>
      </w:pPr>
    </w:p>
    <w:p w14:paraId="38120FC7" w14:textId="428F782C" w:rsidR="001C5B78" w:rsidRPr="00704E3A" w:rsidRDefault="008E1421" w:rsidP="008E1421">
      <w:pPr>
        <w:tabs>
          <w:tab w:val="left" w:pos="540"/>
        </w:tabs>
        <w:ind w:firstLine="0"/>
        <w:contextualSpacing/>
        <w:jc w:val="right"/>
        <w:rPr>
          <w:rFonts w:eastAsia="Calibri" w:cs="Arial"/>
          <w:bCs/>
          <w:i/>
          <w:iCs/>
          <w:sz w:val="20"/>
          <w:szCs w:val="20"/>
        </w:rPr>
      </w:pPr>
      <w:r w:rsidRPr="00704E3A">
        <w:rPr>
          <w:rFonts w:eastAsia="Calibri" w:cs="Arial"/>
          <w:bCs/>
          <w:i/>
          <w:iCs/>
          <w:sz w:val="20"/>
          <w:szCs w:val="20"/>
        </w:rPr>
        <w:t>2 lentelė</w:t>
      </w:r>
    </w:p>
    <w:tbl>
      <w:tblPr>
        <w:tblStyle w:val="TableGrid"/>
        <w:tblpPr w:leftFromText="180" w:rightFromText="180" w:vertAnchor="text" w:tblpXSpec="center" w:tblpY="1"/>
        <w:tblOverlap w:val="never"/>
        <w:tblW w:w="9805" w:type="dxa"/>
        <w:tblLayout w:type="fixed"/>
        <w:tblLook w:val="04A0" w:firstRow="1" w:lastRow="0" w:firstColumn="1" w:lastColumn="0" w:noHBand="0" w:noVBand="1"/>
      </w:tblPr>
      <w:tblGrid>
        <w:gridCol w:w="535"/>
        <w:gridCol w:w="2620"/>
        <w:gridCol w:w="6650"/>
      </w:tblGrid>
      <w:tr w:rsidR="001C5B78" w:rsidRPr="00704E3A" w14:paraId="5C52F242"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A8EE1B" w14:textId="77777777" w:rsidR="001C5B78" w:rsidRPr="00704E3A" w:rsidRDefault="001C5B78">
            <w:pPr>
              <w:spacing w:before="60" w:after="60"/>
              <w:ind w:firstLine="0"/>
              <w:rPr>
                <w:rFonts w:eastAsia="Calibri" w:cs="Arial"/>
                <w:b/>
              </w:rPr>
            </w:pPr>
            <w:bookmarkStart w:id="4" w:name="_Hlk219804703"/>
            <w:proofErr w:type="spellStart"/>
            <w:r w:rsidRPr="00704E3A">
              <w:rPr>
                <w:rFonts w:eastAsia="Calibri" w:cs="Arial"/>
                <w:b/>
              </w:rPr>
              <w:t>Eil</w:t>
            </w:r>
            <w:proofErr w:type="spellEnd"/>
            <w:r w:rsidRPr="00704E3A">
              <w:rPr>
                <w:rFonts w:eastAsia="Calibri" w:cs="Arial"/>
                <w:b/>
              </w:rPr>
              <w:t xml:space="preserve"> Nr.</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388C1" w14:textId="77777777" w:rsidR="001C5B78" w:rsidRPr="00704E3A" w:rsidRDefault="001C5B78">
            <w:pPr>
              <w:spacing w:before="60" w:after="60"/>
              <w:ind w:firstLine="0"/>
              <w:jc w:val="center"/>
              <w:rPr>
                <w:rFonts w:eastAsia="Calibri" w:cs="Arial"/>
                <w:b/>
              </w:rPr>
            </w:pPr>
            <w:r w:rsidRPr="00704E3A">
              <w:rPr>
                <w:rFonts w:eastAsia="Calibri" w:cs="Arial"/>
                <w:b/>
              </w:rPr>
              <w:t>Prekės pavadinimas</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623333" w14:textId="77777777" w:rsidR="001C5B78" w:rsidRPr="00704E3A" w:rsidRDefault="001C5B78">
            <w:pPr>
              <w:spacing w:before="60" w:after="60"/>
              <w:jc w:val="center"/>
              <w:rPr>
                <w:rFonts w:eastAsia="Calibri" w:cs="Arial"/>
                <w:b/>
              </w:rPr>
            </w:pPr>
            <w:r w:rsidRPr="00704E3A">
              <w:rPr>
                <w:rFonts w:eastAsia="Calibri" w:cs="Arial"/>
                <w:b/>
                <w:bCs/>
              </w:rPr>
              <w:t>Techniniai parametrai ir reikalavimai</w:t>
            </w:r>
          </w:p>
        </w:tc>
      </w:tr>
      <w:tr w:rsidR="001C5B78" w:rsidRPr="00704E3A" w14:paraId="2FCC7D31"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4B9CC" w14:textId="77777777" w:rsidR="001C5B78" w:rsidRPr="00704E3A" w:rsidRDefault="001C5B78">
            <w:pPr>
              <w:spacing w:before="60" w:after="60"/>
              <w:ind w:firstLine="0"/>
              <w:rPr>
                <w:rFonts w:eastAsia="Calibri" w:cs="Arial"/>
                <w:color w:val="FF0000"/>
              </w:rPr>
            </w:pPr>
            <w:r w:rsidRPr="00704E3A">
              <w:rPr>
                <w:rFonts w:eastAsia="Calibri" w:cs="Arial"/>
              </w:rPr>
              <w:t>1.</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F8AF90" w14:textId="3C04D3EE" w:rsidR="001C5B78" w:rsidRPr="00704E3A" w:rsidRDefault="001C5B78">
            <w:pPr>
              <w:spacing w:before="60" w:after="60"/>
              <w:ind w:firstLine="0"/>
              <w:jc w:val="center"/>
              <w:rPr>
                <w:rFonts w:eastAsia="Calibri" w:cs="Arial"/>
                <w:color w:val="FF0000"/>
              </w:rPr>
            </w:pPr>
            <w:r w:rsidRPr="00704E3A">
              <w:rPr>
                <w:rFonts w:eastAsia="Calibri" w:cs="Arial"/>
              </w:rPr>
              <w:t>Elektrą izoliuojantis apsauginis šalmas, tinkantis dirbti sprogioje aplinkoje</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3E2E2" w14:textId="1E1F1B43" w:rsidR="001C5B78" w:rsidRPr="00704E3A" w:rsidRDefault="001C5B78" w:rsidP="008A3EC1">
            <w:pPr>
              <w:pStyle w:val="ListParagraph"/>
              <w:numPr>
                <w:ilvl w:val="1"/>
                <w:numId w:val="18"/>
              </w:numPr>
              <w:tabs>
                <w:tab w:val="left" w:pos="462"/>
              </w:tabs>
              <w:spacing w:before="60" w:after="60"/>
              <w:ind w:left="0" w:hanging="26"/>
              <w:jc w:val="both"/>
              <w:rPr>
                <w:rFonts w:eastAsiaTheme="minorHAnsi" w:cs="Arial"/>
              </w:rPr>
            </w:pPr>
            <w:r w:rsidRPr="00704E3A">
              <w:rPr>
                <w:rFonts w:eastAsiaTheme="minorHAnsi" w:cs="Arial"/>
              </w:rPr>
              <w:t xml:space="preserve">Šalmo korpusas pagamintas iš smūgiams, deformacijai ir karščiui atsparaus ABS arba lygiaverčio </w:t>
            </w:r>
            <w:proofErr w:type="spellStart"/>
            <w:r w:rsidRPr="00704E3A">
              <w:rPr>
                <w:rFonts w:eastAsiaTheme="minorHAnsi" w:cs="Arial"/>
              </w:rPr>
              <w:t>dielektrinio</w:t>
            </w:r>
            <w:proofErr w:type="spellEnd"/>
            <w:r w:rsidRPr="00704E3A">
              <w:rPr>
                <w:rFonts w:eastAsiaTheme="minorHAnsi" w:cs="Arial"/>
              </w:rPr>
              <w:t xml:space="preserve"> plastiko.</w:t>
            </w:r>
          </w:p>
          <w:p w14:paraId="33A88AC3" w14:textId="2CC90576" w:rsidR="001C5B78" w:rsidRPr="00704E3A" w:rsidRDefault="001C5B78" w:rsidP="008A3EC1">
            <w:pPr>
              <w:pStyle w:val="ListParagraph"/>
              <w:numPr>
                <w:ilvl w:val="1"/>
                <w:numId w:val="18"/>
              </w:numPr>
              <w:tabs>
                <w:tab w:val="left" w:pos="462"/>
              </w:tabs>
              <w:spacing w:before="60" w:after="60"/>
              <w:ind w:left="0" w:hanging="26"/>
              <w:jc w:val="both"/>
              <w:rPr>
                <w:rFonts w:eastAsiaTheme="minorHAnsi" w:cs="Arial"/>
              </w:rPr>
            </w:pPr>
            <w:r w:rsidRPr="00704E3A">
              <w:rPr>
                <w:rFonts w:eastAsiaTheme="minorHAnsi" w:cs="Arial"/>
              </w:rPr>
              <w:t>Šalmas turi atitikti EN 397:2012+A1:2012 arba lygiaverčio standarto reikalavimus, įskaitant papildomas opcijas:</w:t>
            </w:r>
            <w:r w:rsidR="008A3EC1" w:rsidRPr="00704E3A">
              <w:rPr>
                <w:rFonts w:eastAsiaTheme="minorHAnsi" w:cs="Arial"/>
              </w:rPr>
              <w:t xml:space="preserve"> </w:t>
            </w:r>
            <w:r w:rsidRPr="00704E3A">
              <w:rPr>
                <w:rFonts w:eastAsiaTheme="minorHAnsi" w:cs="Arial"/>
              </w:rPr>
              <w:t>žema temperatūra,</w:t>
            </w:r>
            <w:r w:rsidR="008A3EC1" w:rsidRPr="00704E3A">
              <w:rPr>
                <w:rFonts w:eastAsiaTheme="minorHAnsi" w:cs="Arial"/>
              </w:rPr>
              <w:t xml:space="preserve"> </w:t>
            </w:r>
            <w:r w:rsidRPr="00704E3A">
              <w:rPr>
                <w:rFonts w:eastAsiaTheme="minorHAnsi" w:cs="Arial"/>
              </w:rPr>
              <w:t>apsauga nuo karštų metalo purslų (MM)</w:t>
            </w:r>
            <w:r w:rsidR="008A3EC1" w:rsidRPr="00704E3A">
              <w:rPr>
                <w:rFonts w:eastAsiaTheme="minorHAnsi" w:cs="Arial"/>
              </w:rPr>
              <w:t>,</w:t>
            </w:r>
            <w:r w:rsidRPr="00704E3A">
              <w:rPr>
                <w:rFonts w:eastAsiaTheme="minorHAnsi" w:cs="Arial"/>
              </w:rPr>
              <w:t xml:space="preserve"> </w:t>
            </w:r>
            <w:r w:rsidR="008A3EC1" w:rsidRPr="00704E3A">
              <w:rPr>
                <w:rFonts w:eastAsiaTheme="minorHAnsi" w:cs="Arial"/>
              </w:rPr>
              <w:t xml:space="preserve"> pažymėtas CE ženklu;</w:t>
            </w:r>
          </w:p>
          <w:p w14:paraId="63E03068" w14:textId="48939130" w:rsidR="001C5B78" w:rsidRPr="00704E3A" w:rsidRDefault="2E9E8B6A" w:rsidP="101DBB21">
            <w:pPr>
              <w:pStyle w:val="ListParagraph"/>
              <w:numPr>
                <w:ilvl w:val="1"/>
                <w:numId w:val="17"/>
              </w:numPr>
              <w:tabs>
                <w:tab w:val="left" w:pos="462"/>
              </w:tabs>
              <w:spacing w:before="60" w:after="60"/>
              <w:jc w:val="both"/>
              <w:rPr>
                <w:rFonts w:eastAsiaTheme="minorEastAsia" w:cs="Arial"/>
              </w:rPr>
            </w:pPr>
            <w:r w:rsidRPr="101DBB21">
              <w:rPr>
                <w:rFonts w:eastAsiaTheme="minorEastAsia" w:cs="Arial"/>
              </w:rPr>
              <w:t xml:space="preserve">Turi atitikti EN 50365 (0 klasė) </w:t>
            </w:r>
            <w:r w:rsidR="044FBB60" w:rsidRPr="101DBB21">
              <w:rPr>
                <w:rFonts w:eastAsiaTheme="minorEastAsia" w:cs="Arial"/>
              </w:rPr>
              <w:t>standarto</w:t>
            </w:r>
            <w:r w:rsidR="7B6FCA24" w:rsidRPr="101DBB21">
              <w:rPr>
                <w:rFonts w:eastAsiaTheme="minorEastAsia" w:cs="Arial"/>
              </w:rPr>
              <w:t xml:space="preserve"> elektrinės izoliacijos reikalavimus </w:t>
            </w:r>
            <w:r w:rsidRPr="101DBB21">
              <w:rPr>
                <w:rFonts w:eastAsiaTheme="minorEastAsia" w:cs="Arial"/>
              </w:rPr>
              <w:t>– elektrinė izoliacija iki 1000 V AC / 1500 V DC</w:t>
            </w:r>
            <w:r w:rsidR="3D090C92" w:rsidRPr="101DBB21">
              <w:rPr>
                <w:rFonts w:eastAsiaTheme="minorEastAsia" w:cs="Arial"/>
              </w:rPr>
              <w:t>;</w:t>
            </w:r>
          </w:p>
          <w:p w14:paraId="6E190974" w14:textId="136B2BF4" w:rsidR="001C5B78" w:rsidRPr="00704E3A" w:rsidRDefault="2E9E8B6A" w:rsidP="101DBB21">
            <w:pPr>
              <w:pStyle w:val="ListParagraph"/>
              <w:numPr>
                <w:ilvl w:val="1"/>
                <w:numId w:val="17"/>
              </w:numPr>
              <w:tabs>
                <w:tab w:val="left" w:pos="462"/>
              </w:tabs>
              <w:spacing w:before="60" w:after="60"/>
              <w:jc w:val="both"/>
              <w:rPr>
                <w:rFonts w:eastAsiaTheme="minorEastAsia" w:cs="Arial"/>
              </w:rPr>
            </w:pPr>
            <w:r w:rsidRPr="101DBB21">
              <w:rPr>
                <w:rFonts w:eastAsiaTheme="minorEastAsia" w:cs="Arial"/>
              </w:rPr>
              <w:t xml:space="preserve">Vidinė pakaba – </w:t>
            </w:r>
            <w:r w:rsidR="7B6FCA24" w:rsidRPr="101DBB21">
              <w:rPr>
                <w:rFonts w:eastAsiaTheme="minorEastAsia" w:cs="Arial"/>
              </w:rPr>
              <w:t xml:space="preserve">ne mažiau </w:t>
            </w:r>
            <w:r w:rsidRPr="101DBB21">
              <w:rPr>
                <w:rFonts w:eastAsiaTheme="minorEastAsia" w:cs="Arial"/>
              </w:rPr>
              <w:t xml:space="preserve">4 taškų tekstilinių dirželių sistema su keičiamomis prakaito juostelėmis priekyje </w:t>
            </w:r>
            <w:r w:rsidR="7B6FCA24">
              <w:t xml:space="preserve"> (</w:t>
            </w:r>
            <w:r w:rsidR="7B6FCA24" w:rsidRPr="101DBB21">
              <w:rPr>
                <w:rFonts w:eastAsiaTheme="minorEastAsia" w:cs="Arial"/>
              </w:rPr>
              <w:t>jei taikoma ir galinėje dalyje);</w:t>
            </w:r>
          </w:p>
          <w:p w14:paraId="518CA625" w14:textId="5AB5E82D" w:rsidR="001C5B78" w:rsidRPr="00704E3A" w:rsidRDefault="001C5B78" w:rsidP="008A3EC1">
            <w:pPr>
              <w:pStyle w:val="ListParagraph"/>
              <w:numPr>
                <w:ilvl w:val="1"/>
                <w:numId w:val="17"/>
              </w:numPr>
              <w:tabs>
                <w:tab w:val="left" w:pos="462"/>
              </w:tabs>
              <w:spacing w:before="60" w:after="60"/>
              <w:jc w:val="both"/>
              <w:rPr>
                <w:rFonts w:eastAsiaTheme="minorHAnsi" w:cs="Arial"/>
              </w:rPr>
            </w:pPr>
            <w:r w:rsidRPr="00704E3A">
              <w:rPr>
                <w:rFonts w:eastAsiaTheme="minorHAnsi" w:cs="Arial"/>
              </w:rPr>
              <w:t>Turi būti 4 taškų pasmakrės dirželis su greito užsegimo sistema</w:t>
            </w:r>
            <w:r w:rsidR="008A3EC1" w:rsidRPr="00704E3A">
              <w:rPr>
                <w:rFonts w:eastAsiaTheme="minorHAnsi" w:cs="Arial"/>
              </w:rPr>
              <w:t>;</w:t>
            </w:r>
          </w:p>
          <w:p w14:paraId="1BCEAECA" w14:textId="0580269A" w:rsidR="001C5B78" w:rsidRPr="00704E3A" w:rsidRDefault="001C5B78" w:rsidP="008A3EC1">
            <w:pPr>
              <w:pStyle w:val="ListParagraph"/>
              <w:numPr>
                <w:ilvl w:val="1"/>
                <w:numId w:val="17"/>
              </w:numPr>
              <w:tabs>
                <w:tab w:val="left" w:pos="462"/>
              </w:tabs>
              <w:spacing w:before="60" w:after="60"/>
              <w:jc w:val="both"/>
              <w:rPr>
                <w:rFonts w:eastAsiaTheme="minorHAnsi" w:cs="Arial"/>
              </w:rPr>
            </w:pPr>
            <w:r w:rsidRPr="00704E3A">
              <w:rPr>
                <w:rFonts w:eastAsiaTheme="minorHAnsi" w:cs="Arial"/>
              </w:rPr>
              <w:t>Dydžio reguliavimas – ratuko sistema, dydžių diapazonas 52–63 cm</w:t>
            </w:r>
            <w:r w:rsidR="008A3EC1" w:rsidRPr="00704E3A">
              <w:rPr>
                <w:rFonts w:eastAsiaTheme="minorHAnsi" w:cs="Arial"/>
              </w:rPr>
              <w:t xml:space="preserve"> (± 2 cm).</w:t>
            </w:r>
          </w:p>
          <w:p w14:paraId="63142A96" w14:textId="47162717" w:rsidR="001C5B78" w:rsidRPr="00704E3A" w:rsidRDefault="001C5B78" w:rsidP="008A3EC1">
            <w:pPr>
              <w:pStyle w:val="ListParagraph"/>
              <w:numPr>
                <w:ilvl w:val="1"/>
                <w:numId w:val="17"/>
              </w:numPr>
              <w:tabs>
                <w:tab w:val="left" w:pos="462"/>
              </w:tabs>
              <w:spacing w:before="60" w:after="60"/>
              <w:jc w:val="both"/>
              <w:rPr>
                <w:rFonts w:eastAsiaTheme="minorHAnsi" w:cs="Arial"/>
              </w:rPr>
            </w:pPr>
            <w:r w:rsidRPr="00704E3A">
              <w:rPr>
                <w:rFonts w:eastAsiaTheme="minorHAnsi" w:cs="Arial"/>
              </w:rPr>
              <w:t xml:space="preserve">Spalva – balta, </w:t>
            </w:r>
            <w:r w:rsidR="008A3EC1" w:rsidRPr="00704E3A">
              <w:rPr>
                <w:rFonts w:eastAsiaTheme="minorHAnsi" w:cs="Arial"/>
              </w:rPr>
              <w:t>geltona (pasirenkama užsakant);</w:t>
            </w:r>
            <w:r w:rsidRPr="00704E3A">
              <w:rPr>
                <w:rFonts w:eastAsiaTheme="minorHAnsi" w:cs="Arial"/>
              </w:rPr>
              <w:t xml:space="preserve"> </w:t>
            </w:r>
          </w:p>
          <w:p w14:paraId="17B2A6F8" w14:textId="09668292" w:rsidR="001C5B78" w:rsidRPr="00704E3A" w:rsidRDefault="001C5B78" w:rsidP="008A3EC1">
            <w:pPr>
              <w:pStyle w:val="ListParagraph"/>
              <w:numPr>
                <w:ilvl w:val="1"/>
                <w:numId w:val="17"/>
              </w:numPr>
              <w:tabs>
                <w:tab w:val="left" w:pos="462"/>
              </w:tabs>
              <w:spacing w:before="60" w:after="60"/>
              <w:jc w:val="both"/>
              <w:rPr>
                <w:rFonts w:eastAsiaTheme="minorHAnsi" w:cs="Arial"/>
              </w:rPr>
            </w:pPr>
            <w:r w:rsidRPr="00704E3A">
              <w:rPr>
                <w:rFonts w:eastAsiaTheme="minorHAnsi" w:cs="Arial"/>
              </w:rPr>
              <w:t>Turi būti šviesą atspindin</w:t>
            </w:r>
            <w:r w:rsidR="008A3EC1" w:rsidRPr="00704E3A">
              <w:rPr>
                <w:rFonts w:eastAsiaTheme="minorHAnsi" w:cs="Arial"/>
              </w:rPr>
              <w:t>tys</w:t>
            </w:r>
            <w:r w:rsidRPr="00704E3A">
              <w:rPr>
                <w:rFonts w:eastAsiaTheme="minorHAnsi" w:cs="Arial"/>
              </w:rPr>
              <w:t xml:space="preserve"> lipduk</w:t>
            </w:r>
            <w:r w:rsidR="008A3EC1" w:rsidRPr="00704E3A">
              <w:rPr>
                <w:rFonts w:eastAsiaTheme="minorHAnsi" w:cs="Arial"/>
              </w:rPr>
              <w:t>ai</w:t>
            </w:r>
            <w:r w:rsidRPr="00704E3A">
              <w:rPr>
                <w:rFonts w:eastAsiaTheme="minorHAnsi" w:cs="Arial"/>
              </w:rPr>
              <w:t>.</w:t>
            </w:r>
          </w:p>
          <w:p w14:paraId="3BBC2FD7" w14:textId="26BF70FE" w:rsidR="001C5B78" w:rsidRPr="00704E3A" w:rsidRDefault="001C5B78" w:rsidP="008A3EC1">
            <w:pPr>
              <w:pStyle w:val="ListParagraph"/>
              <w:numPr>
                <w:ilvl w:val="1"/>
                <w:numId w:val="17"/>
              </w:numPr>
              <w:tabs>
                <w:tab w:val="left" w:pos="462"/>
              </w:tabs>
              <w:spacing w:before="60" w:after="60"/>
              <w:jc w:val="both"/>
              <w:rPr>
                <w:rFonts w:eastAsiaTheme="minorHAnsi" w:cs="Arial"/>
              </w:rPr>
            </w:pPr>
            <w:r w:rsidRPr="00704E3A">
              <w:rPr>
                <w:rFonts w:eastAsiaTheme="minorHAnsi" w:cs="Arial"/>
              </w:rPr>
              <w:t xml:space="preserve">Svoris – ne daugiau kaip </w:t>
            </w:r>
            <w:r w:rsidR="008A3EC1" w:rsidRPr="00704E3A">
              <w:rPr>
                <w:rFonts w:eastAsiaTheme="minorHAnsi" w:cs="Arial"/>
              </w:rPr>
              <w:t>650 g</w:t>
            </w:r>
            <w:r w:rsidRPr="00704E3A">
              <w:rPr>
                <w:rFonts w:eastAsiaTheme="minorHAnsi" w:cs="Arial"/>
              </w:rPr>
              <w:t xml:space="preserve"> ±</w:t>
            </w:r>
            <w:r w:rsidR="00B66F4D">
              <w:rPr>
                <w:rFonts w:eastAsiaTheme="minorHAnsi" w:cs="Arial"/>
                <w:lang w:val="en-US"/>
              </w:rPr>
              <w:t>5</w:t>
            </w:r>
            <w:r w:rsidRPr="00704E3A">
              <w:rPr>
                <w:rFonts w:eastAsiaTheme="minorHAnsi" w:cs="Arial"/>
              </w:rPr>
              <w:t>0 g</w:t>
            </w:r>
            <w:r w:rsidR="008A3EC1" w:rsidRPr="00704E3A">
              <w:rPr>
                <w:rFonts w:eastAsiaTheme="minorHAnsi" w:cs="Arial"/>
              </w:rPr>
              <w:t>;</w:t>
            </w:r>
            <w:r w:rsidRPr="00704E3A">
              <w:rPr>
                <w:rFonts w:eastAsiaTheme="minorHAnsi" w:cs="Arial"/>
              </w:rPr>
              <w:t xml:space="preserve"> </w:t>
            </w:r>
          </w:p>
          <w:p w14:paraId="3E7C63B9" w14:textId="313243D7" w:rsidR="001C5B78" w:rsidRPr="00704E3A" w:rsidRDefault="001C5B78" w:rsidP="00C248BA">
            <w:pPr>
              <w:pStyle w:val="ListParagraph"/>
              <w:numPr>
                <w:ilvl w:val="1"/>
                <w:numId w:val="17"/>
              </w:numPr>
              <w:tabs>
                <w:tab w:val="left" w:pos="462"/>
              </w:tabs>
              <w:spacing w:before="60" w:after="60"/>
              <w:ind w:left="0" w:hanging="26"/>
              <w:jc w:val="both"/>
              <w:rPr>
                <w:rFonts w:eastAsiaTheme="minorHAnsi" w:cs="Arial"/>
              </w:rPr>
            </w:pPr>
            <w:r w:rsidRPr="00704E3A">
              <w:rPr>
                <w:rFonts w:eastAsiaTheme="minorHAnsi" w:cs="Arial"/>
              </w:rPr>
              <w:t>Šalmas turi turėti angas ausinėms, skydeliams ar kitiems priedams</w:t>
            </w:r>
            <w:r w:rsidR="00B66F4D">
              <w:rPr>
                <w:rFonts w:eastAsiaTheme="minorHAnsi" w:cs="Arial"/>
              </w:rPr>
              <w:t>,</w:t>
            </w:r>
            <w:r w:rsidR="008D75F6">
              <w:rPr>
                <w:rFonts w:eastAsiaTheme="minorHAnsi" w:cs="Arial"/>
              </w:rPr>
              <w:t xml:space="preserve"> </w:t>
            </w:r>
            <w:r w:rsidRPr="00704E3A">
              <w:rPr>
                <w:rFonts w:eastAsiaTheme="minorHAnsi" w:cs="Arial"/>
              </w:rPr>
              <w:t>pagal EN50365 leidžiamą konstrukciją</w:t>
            </w:r>
            <w:r w:rsidR="008A3EC1" w:rsidRPr="00704E3A">
              <w:rPr>
                <w:rFonts w:eastAsiaTheme="minorHAnsi" w:cs="Arial"/>
              </w:rPr>
              <w:t>;</w:t>
            </w:r>
          </w:p>
          <w:p w14:paraId="2F47C6AF" w14:textId="77777777" w:rsidR="003241A7" w:rsidRPr="00F359B0" w:rsidRDefault="003241A7" w:rsidP="003241A7">
            <w:pPr>
              <w:tabs>
                <w:tab w:val="left" w:pos="462"/>
              </w:tabs>
              <w:spacing w:before="60" w:after="60"/>
              <w:ind w:firstLine="0"/>
              <w:jc w:val="both"/>
              <w:rPr>
                <w:rFonts w:eastAsiaTheme="minorHAnsi" w:cs="Arial"/>
                <w:b/>
                <w:bCs/>
              </w:rPr>
            </w:pPr>
            <w:r w:rsidRPr="00F359B0">
              <w:rPr>
                <w:rFonts w:eastAsiaTheme="minorHAnsi" w:cs="Arial"/>
                <w:b/>
                <w:bCs/>
              </w:rPr>
              <w:t>Sprogios aplinkos (ATEX) reikalavimai</w:t>
            </w:r>
          </w:p>
          <w:p w14:paraId="4B6442E2" w14:textId="77777777" w:rsidR="00C248BA" w:rsidRPr="00704E3A" w:rsidRDefault="00C248BA" w:rsidP="00C248BA">
            <w:pPr>
              <w:pStyle w:val="ListParagraph"/>
              <w:numPr>
                <w:ilvl w:val="1"/>
                <w:numId w:val="17"/>
              </w:numPr>
              <w:tabs>
                <w:tab w:val="left" w:pos="514"/>
              </w:tabs>
              <w:spacing w:before="60" w:after="60"/>
              <w:ind w:left="64" w:hanging="26"/>
              <w:jc w:val="both"/>
              <w:rPr>
                <w:rFonts w:eastAsiaTheme="minorHAnsi" w:cs="Arial"/>
              </w:rPr>
            </w:pPr>
            <w:r w:rsidRPr="00704E3A">
              <w:rPr>
                <w:rFonts w:eastAsiaTheme="minorHAnsi" w:cs="Arial"/>
              </w:rPr>
              <w:t>Šalmas turi būti tinkamas naudoti sprogioje aplinkoje – pagamintas iš antistatinės medžiagos, neleidžiančios kauptis elektrostatiniam krūviui (elektrostatinis pavojus sumažinamas iki lygio, tinkamo ATEX zonoms).</w:t>
            </w:r>
          </w:p>
          <w:p w14:paraId="4D26DBEE" w14:textId="48D1DA65" w:rsidR="00C248BA" w:rsidRPr="00704E3A" w:rsidRDefault="00C248BA" w:rsidP="00C248BA">
            <w:pPr>
              <w:pStyle w:val="ListParagraph"/>
              <w:numPr>
                <w:ilvl w:val="1"/>
                <w:numId w:val="17"/>
              </w:numPr>
              <w:tabs>
                <w:tab w:val="left" w:pos="462"/>
                <w:tab w:val="left" w:pos="604"/>
              </w:tabs>
              <w:spacing w:before="60" w:after="60"/>
              <w:ind w:left="64" w:firstLine="0"/>
              <w:jc w:val="both"/>
              <w:rPr>
                <w:rFonts w:eastAsiaTheme="minorHAnsi" w:cs="Arial"/>
              </w:rPr>
            </w:pPr>
            <w:r w:rsidRPr="00704E3A">
              <w:rPr>
                <w:rFonts w:eastAsiaTheme="minorHAnsi" w:cs="Arial"/>
              </w:rPr>
              <w:t xml:space="preserve">Šalmas turi turėti sertifikatą </w:t>
            </w:r>
            <w:r w:rsidR="00B66F4D">
              <w:rPr>
                <w:rFonts w:eastAsiaTheme="minorHAnsi" w:cs="Arial"/>
              </w:rPr>
              <w:t xml:space="preserve">ir </w:t>
            </w:r>
            <w:r w:rsidR="00223EB2" w:rsidRPr="00704E3A">
              <w:rPr>
                <w:rFonts w:eastAsiaTheme="minorHAnsi" w:cs="Arial"/>
              </w:rPr>
              <w:t>atitikties deklaraciją</w:t>
            </w:r>
            <w:r w:rsidRPr="00704E3A">
              <w:rPr>
                <w:rFonts w:eastAsiaTheme="minorHAnsi" w:cs="Arial"/>
              </w:rPr>
              <w:t>, patvirtinantį antistatines savybes pagal</w:t>
            </w:r>
            <w:r w:rsidR="00223EB2" w:rsidRPr="00704E3A">
              <w:rPr>
                <w:rFonts w:eastAsiaTheme="minorHAnsi" w:cs="Arial"/>
              </w:rPr>
              <w:t xml:space="preserve"> </w:t>
            </w:r>
            <w:r w:rsidRPr="00704E3A">
              <w:rPr>
                <w:rFonts w:eastAsiaTheme="minorHAnsi" w:cs="Arial"/>
              </w:rPr>
              <w:t>EN ISO 80079-36</w:t>
            </w:r>
            <w:r w:rsidR="00223EB2" w:rsidRPr="00704E3A">
              <w:rPr>
                <w:rFonts w:eastAsiaTheme="minorHAnsi" w:cs="Arial"/>
              </w:rPr>
              <w:t xml:space="preserve"> arba </w:t>
            </w:r>
            <w:r w:rsidRPr="00704E3A">
              <w:rPr>
                <w:rFonts w:eastAsiaTheme="minorHAnsi" w:cs="Arial"/>
              </w:rPr>
              <w:t>CEI/TS 60079-32,</w:t>
            </w:r>
            <w:r w:rsidR="00223EB2" w:rsidRPr="00704E3A">
              <w:rPr>
                <w:rFonts w:eastAsiaTheme="minorHAnsi" w:cs="Arial"/>
              </w:rPr>
              <w:t xml:space="preserve"> </w:t>
            </w:r>
            <w:r w:rsidRPr="00704E3A">
              <w:rPr>
                <w:rFonts w:eastAsiaTheme="minorHAnsi" w:cs="Arial"/>
              </w:rPr>
              <w:t>arba lygiaverčius standartus (sertifikavimas gali būti atliktas tiek notifikuotos įstaigos, tiek akredituotos laboratorijos).</w:t>
            </w:r>
          </w:p>
          <w:p w14:paraId="04A5D085" w14:textId="77777777" w:rsidR="00C248BA" w:rsidRPr="00704E3A" w:rsidRDefault="00C248BA" w:rsidP="00C248BA">
            <w:pPr>
              <w:numPr>
                <w:ilvl w:val="1"/>
                <w:numId w:val="17"/>
              </w:numPr>
              <w:tabs>
                <w:tab w:val="left" w:pos="462"/>
              </w:tabs>
              <w:spacing w:before="60" w:after="60"/>
              <w:ind w:left="0" w:hanging="26"/>
              <w:contextualSpacing/>
              <w:jc w:val="both"/>
              <w:rPr>
                <w:rFonts w:eastAsiaTheme="minorHAnsi" w:cs="Arial"/>
              </w:rPr>
            </w:pPr>
            <w:r w:rsidRPr="00704E3A">
              <w:rPr>
                <w:rFonts w:eastAsiaTheme="minorHAnsi" w:cs="Arial"/>
              </w:rPr>
              <w:t>Gali būti pateiktas notifikuotos įstaigos sertifikatas (pvz., INERIS) arba gamintojo dokumentas, kuriame aiškiai nurodyta, kad gaminys yra „</w:t>
            </w:r>
            <w:proofErr w:type="spellStart"/>
            <w:r w:rsidRPr="00704E3A">
              <w:rPr>
                <w:rFonts w:eastAsiaTheme="minorHAnsi" w:cs="Arial"/>
              </w:rPr>
              <w:t>Electrostatic</w:t>
            </w:r>
            <w:proofErr w:type="spellEnd"/>
            <w:r w:rsidRPr="00704E3A">
              <w:rPr>
                <w:rFonts w:eastAsiaTheme="minorHAnsi" w:cs="Arial"/>
              </w:rPr>
              <w:t xml:space="preserve"> </w:t>
            </w:r>
            <w:proofErr w:type="spellStart"/>
            <w:r w:rsidRPr="00704E3A">
              <w:rPr>
                <w:rFonts w:eastAsiaTheme="minorHAnsi" w:cs="Arial"/>
              </w:rPr>
              <w:t>safe</w:t>
            </w:r>
            <w:proofErr w:type="spellEnd"/>
            <w:r w:rsidRPr="00704E3A">
              <w:rPr>
                <w:rFonts w:eastAsiaTheme="minorHAnsi" w:cs="Arial"/>
              </w:rPr>
              <w:t xml:space="preserve"> </w:t>
            </w:r>
            <w:proofErr w:type="spellStart"/>
            <w:r w:rsidRPr="00704E3A">
              <w:rPr>
                <w:rFonts w:eastAsiaTheme="minorHAnsi" w:cs="Arial"/>
              </w:rPr>
              <w:t>for</w:t>
            </w:r>
            <w:proofErr w:type="spellEnd"/>
            <w:r w:rsidRPr="00704E3A">
              <w:rPr>
                <w:rFonts w:eastAsiaTheme="minorHAnsi" w:cs="Arial"/>
              </w:rPr>
              <w:t xml:space="preserve"> ATEX“ (arba lygiavertė formuluotė).</w:t>
            </w:r>
          </w:p>
          <w:p w14:paraId="7BCAD2F2" w14:textId="59392283" w:rsidR="003241A7" w:rsidRPr="00704E3A" w:rsidRDefault="003241A7" w:rsidP="00C248BA">
            <w:pPr>
              <w:numPr>
                <w:ilvl w:val="1"/>
                <w:numId w:val="17"/>
              </w:numPr>
              <w:tabs>
                <w:tab w:val="left" w:pos="462"/>
              </w:tabs>
              <w:spacing w:before="60" w:after="60"/>
              <w:ind w:left="0" w:hanging="26"/>
              <w:contextualSpacing/>
              <w:jc w:val="both"/>
              <w:rPr>
                <w:rFonts w:eastAsiaTheme="minorHAnsi" w:cs="Arial"/>
              </w:rPr>
            </w:pPr>
            <w:r w:rsidRPr="00704E3A">
              <w:rPr>
                <w:rFonts w:eastAsiaTheme="minorHAnsi" w:cs="Arial"/>
              </w:rPr>
              <w:t xml:space="preserve">Kiekvienas šalmas turi būti supakuotas į individualų medžiaginį užtraukiamą maišelį arba kitą </w:t>
            </w:r>
            <w:r w:rsidR="00847B4B">
              <w:rPr>
                <w:rFonts w:eastAsiaTheme="minorHAnsi" w:cs="Arial"/>
              </w:rPr>
              <w:t>sandarų</w:t>
            </w:r>
            <w:r w:rsidRPr="00704E3A">
              <w:rPr>
                <w:rFonts w:eastAsiaTheme="minorHAnsi" w:cs="Arial"/>
              </w:rPr>
              <w:t xml:space="preserve"> dėklą</w:t>
            </w:r>
            <w:r w:rsidR="00847B4B">
              <w:rPr>
                <w:rFonts w:eastAsiaTheme="minorHAnsi" w:cs="Arial"/>
              </w:rPr>
              <w:t>, skirtą transportavimui ir eksploatacijai</w:t>
            </w:r>
            <w:r w:rsidRPr="00704E3A">
              <w:rPr>
                <w:rFonts w:eastAsiaTheme="minorHAnsi" w:cs="Arial"/>
              </w:rPr>
              <w:t>;</w:t>
            </w:r>
          </w:p>
          <w:p w14:paraId="2F0B916A" w14:textId="20353245" w:rsidR="003241A7" w:rsidRPr="00704E3A" w:rsidRDefault="003241A7" w:rsidP="003241A7">
            <w:pPr>
              <w:numPr>
                <w:ilvl w:val="1"/>
                <w:numId w:val="17"/>
              </w:numPr>
              <w:tabs>
                <w:tab w:val="left" w:pos="462"/>
              </w:tabs>
              <w:spacing w:before="60" w:after="60"/>
              <w:contextualSpacing/>
              <w:jc w:val="both"/>
              <w:rPr>
                <w:rFonts w:eastAsiaTheme="minorHAnsi" w:cs="Arial"/>
              </w:rPr>
            </w:pPr>
            <w:r w:rsidRPr="00704E3A">
              <w:rPr>
                <w:rFonts w:eastAsiaTheme="minorHAnsi" w:cs="Arial"/>
              </w:rPr>
              <w:t>Šalmas turi būti su Pirkėjo logotipu</w:t>
            </w:r>
            <w:r w:rsidR="00C248BA" w:rsidRPr="00704E3A">
              <w:rPr>
                <w:rFonts w:eastAsiaTheme="minorHAnsi" w:cs="Arial"/>
              </w:rPr>
              <w:t>;</w:t>
            </w:r>
          </w:p>
          <w:p w14:paraId="0D655852" w14:textId="489FEDC8" w:rsidR="003241A7" w:rsidRPr="00704E3A" w:rsidRDefault="003241A7" w:rsidP="003241A7">
            <w:pPr>
              <w:numPr>
                <w:ilvl w:val="1"/>
                <w:numId w:val="17"/>
              </w:numPr>
              <w:tabs>
                <w:tab w:val="left" w:pos="462"/>
              </w:tabs>
              <w:spacing w:before="60" w:after="60"/>
              <w:contextualSpacing/>
              <w:jc w:val="both"/>
              <w:rPr>
                <w:rFonts w:eastAsiaTheme="minorHAnsi" w:cs="Arial"/>
              </w:rPr>
            </w:pPr>
            <w:r w:rsidRPr="00704E3A">
              <w:rPr>
                <w:rFonts w:eastAsiaTheme="minorHAnsi" w:cs="Arial"/>
              </w:rPr>
              <w:t>Naudojimo terminas – ne trumpesnis nei 5 metai nuo pristatymo dienos.</w:t>
            </w:r>
          </w:p>
          <w:p w14:paraId="01C2F8B9" w14:textId="6FF2436E" w:rsidR="001C5B78" w:rsidRPr="00704E3A" w:rsidRDefault="001C5B78" w:rsidP="003241A7">
            <w:pPr>
              <w:numPr>
                <w:ilvl w:val="1"/>
                <w:numId w:val="17"/>
              </w:numPr>
              <w:tabs>
                <w:tab w:val="left" w:pos="462"/>
              </w:tabs>
              <w:spacing w:before="60" w:after="60"/>
              <w:contextualSpacing/>
              <w:jc w:val="both"/>
              <w:rPr>
                <w:rFonts w:eastAsiaTheme="minorHAnsi" w:cs="Arial"/>
              </w:rPr>
            </w:pPr>
            <w:r w:rsidRPr="00704E3A">
              <w:rPr>
                <w:rFonts w:eastAsiaTheme="minorHAnsi" w:cs="Arial"/>
              </w:rPr>
              <w:t>Garantinis laikotarpis: ≥1 metai.</w:t>
            </w:r>
          </w:p>
        </w:tc>
      </w:tr>
      <w:tr w:rsidR="001C5B78" w:rsidRPr="00704E3A" w14:paraId="444C643F"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EB8C2E" w14:textId="77777777" w:rsidR="001C5B78" w:rsidRPr="00704E3A" w:rsidRDefault="001C5B78">
            <w:pPr>
              <w:spacing w:before="60" w:after="60"/>
              <w:ind w:firstLine="0"/>
              <w:rPr>
                <w:rFonts w:eastAsia="Calibri" w:cs="Arial"/>
                <w:color w:val="FF0000"/>
              </w:rPr>
            </w:pPr>
            <w:r w:rsidRPr="00704E3A">
              <w:rPr>
                <w:rFonts w:eastAsia="Calibri" w:cs="Arial"/>
              </w:rPr>
              <w:t>2.</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DA737" w14:textId="77777777" w:rsidR="001C5B78" w:rsidRPr="00704E3A" w:rsidRDefault="001C5B78">
            <w:pPr>
              <w:spacing w:before="60" w:after="60"/>
              <w:ind w:firstLine="0"/>
              <w:rPr>
                <w:rFonts w:eastAsia="Calibri" w:cs="Arial"/>
                <w:color w:val="FF0000"/>
              </w:rPr>
            </w:pPr>
            <w:r w:rsidRPr="00704E3A">
              <w:rPr>
                <w:rFonts w:cs="Arial"/>
              </w:rPr>
              <w:t>Keičiamos prakaitą sugeriančios juostelės</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4AF0A" w14:textId="77777777" w:rsidR="001C5B78" w:rsidRPr="00704E3A" w:rsidRDefault="2E9E8B6A" w:rsidP="001C5B78">
            <w:pPr>
              <w:pStyle w:val="ListParagraph"/>
              <w:numPr>
                <w:ilvl w:val="1"/>
                <w:numId w:val="15"/>
              </w:numPr>
              <w:spacing w:before="60" w:after="60"/>
              <w:jc w:val="both"/>
              <w:rPr>
                <w:rFonts w:cs="Arial"/>
              </w:rPr>
            </w:pPr>
            <w:r w:rsidRPr="101DBB21">
              <w:rPr>
                <w:rFonts w:cs="Arial"/>
              </w:rPr>
              <w:t xml:space="preserve">Kaktos srityje </w:t>
            </w:r>
            <w:r w:rsidRPr="002772C3">
              <w:rPr>
                <w:rFonts w:cs="Arial"/>
                <w:color w:val="FF0000"/>
              </w:rPr>
              <w:t xml:space="preserve">(jei taikoma ir galinėje dalyje) </w:t>
            </w:r>
            <w:r w:rsidRPr="101DBB21">
              <w:rPr>
                <w:rFonts w:cs="Arial"/>
              </w:rPr>
              <w:t>keičiama prakaitą sugerianti juostelė (-ės);</w:t>
            </w:r>
          </w:p>
          <w:p w14:paraId="6CABE61A" w14:textId="77777777" w:rsidR="001C5B78" w:rsidRPr="00704E3A" w:rsidRDefault="001C5B78" w:rsidP="001C5B78">
            <w:pPr>
              <w:pStyle w:val="ListParagraph"/>
              <w:numPr>
                <w:ilvl w:val="1"/>
                <w:numId w:val="15"/>
              </w:numPr>
              <w:spacing w:before="60" w:after="60"/>
              <w:ind w:left="443" w:hanging="443"/>
              <w:jc w:val="both"/>
              <w:rPr>
                <w:rFonts w:cs="Arial"/>
              </w:rPr>
            </w:pPr>
            <w:r w:rsidRPr="00704E3A">
              <w:rPr>
                <w:rFonts w:cs="Arial"/>
              </w:rPr>
              <w:t>Turi tikti pirmos pozicijos šalmui;</w:t>
            </w:r>
          </w:p>
          <w:p w14:paraId="19A75AA0" w14:textId="77777777" w:rsidR="001C5B78" w:rsidRPr="00704E3A" w:rsidRDefault="001C5B78" w:rsidP="001C5B78">
            <w:pPr>
              <w:pStyle w:val="ListParagraph"/>
              <w:numPr>
                <w:ilvl w:val="1"/>
                <w:numId w:val="15"/>
              </w:numPr>
              <w:spacing w:before="60" w:after="60"/>
              <w:ind w:left="443" w:hanging="443"/>
              <w:jc w:val="both"/>
              <w:rPr>
                <w:rFonts w:eastAsiaTheme="minorHAnsi" w:cs="Arial"/>
              </w:rPr>
            </w:pPr>
            <w:r w:rsidRPr="00704E3A">
              <w:rPr>
                <w:rFonts w:cs="Arial"/>
              </w:rPr>
              <w:t>Gali būti keičiamos arba plaunamos.</w:t>
            </w:r>
          </w:p>
        </w:tc>
      </w:tr>
      <w:tr w:rsidR="001C5B78" w:rsidRPr="00704E3A" w14:paraId="68597A4D"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AEA099" w14:textId="77777777" w:rsidR="001C5B78" w:rsidRPr="00704E3A" w:rsidRDefault="001C5B78">
            <w:pPr>
              <w:spacing w:before="60" w:after="60"/>
              <w:ind w:firstLine="0"/>
              <w:rPr>
                <w:rFonts w:eastAsia="Calibri" w:cs="Arial"/>
                <w:color w:val="FF0000"/>
              </w:rPr>
            </w:pPr>
            <w:r w:rsidRPr="00704E3A">
              <w:rPr>
                <w:rFonts w:eastAsia="Calibri" w:cs="Arial"/>
              </w:rPr>
              <w:t>3.</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53F402" w14:textId="77777777" w:rsidR="001C5B78" w:rsidRPr="00704E3A" w:rsidRDefault="001C5B78">
            <w:pPr>
              <w:spacing w:before="60" w:after="60"/>
              <w:ind w:firstLine="0"/>
              <w:rPr>
                <w:rFonts w:eastAsia="Calibri" w:cs="Arial"/>
                <w:color w:val="FF0000"/>
              </w:rPr>
            </w:pPr>
            <w:r w:rsidRPr="00704E3A">
              <w:rPr>
                <w:rFonts w:cs="Arial"/>
              </w:rPr>
              <w:t>Tvirtinimo dirželiai</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4D62E" w14:textId="77777777" w:rsidR="001C5B78" w:rsidRPr="00704E3A" w:rsidRDefault="001C5B78" w:rsidP="001C5B78">
            <w:pPr>
              <w:pStyle w:val="ListParagraph"/>
              <w:numPr>
                <w:ilvl w:val="1"/>
                <w:numId w:val="16"/>
              </w:numPr>
              <w:tabs>
                <w:tab w:val="left" w:pos="462"/>
              </w:tabs>
              <w:spacing w:before="60" w:after="60"/>
              <w:ind w:left="334"/>
              <w:jc w:val="both"/>
              <w:rPr>
                <w:rFonts w:eastAsiaTheme="minorHAnsi" w:cs="Arial"/>
              </w:rPr>
            </w:pPr>
            <w:r w:rsidRPr="00704E3A">
              <w:rPr>
                <w:rFonts w:cs="Arial"/>
              </w:rPr>
              <w:t>Tekstiliniai tvirtinimo dirželiai su greito užsegimo sistema, tinkantys pirmos pozicijos šalmui.</w:t>
            </w:r>
          </w:p>
        </w:tc>
      </w:tr>
      <w:bookmarkEnd w:id="4"/>
    </w:tbl>
    <w:p w14:paraId="5B21AF9C" w14:textId="77777777" w:rsidR="001C5B78" w:rsidRPr="00704E3A" w:rsidRDefault="001C5B78" w:rsidP="0041025D">
      <w:pPr>
        <w:tabs>
          <w:tab w:val="left" w:pos="540"/>
        </w:tabs>
        <w:ind w:firstLine="0"/>
        <w:contextualSpacing/>
        <w:rPr>
          <w:rFonts w:eastAsia="Calibri" w:cs="Arial"/>
          <w:b/>
          <w:i/>
          <w:iCs/>
        </w:rPr>
      </w:pPr>
    </w:p>
    <w:p w14:paraId="4F35E896" w14:textId="4F57BFF1" w:rsidR="001C5B78" w:rsidRPr="00704E3A" w:rsidRDefault="001C5B78" w:rsidP="001C5B78">
      <w:pPr>
        <w:widowControl w:val="0"/>
        <w:tabs>
          <w:tab w:val="left" w:pos="3686"/>
        </w:tabs>
        <w:autoSpaceDE w:val="0"/>
        <w:autoSpaceDN w:val="0"/>
        <w:spacing w:before="2"/>
        <w:ind w:firstLine="0"/>
        <w:jc w:val="both"/>
      </w:pPr>
      <w:r w:rsidRPr="00704E3A">
        <w:rPr>
          <w:rFonts w:eastAsia="Arial MT" w:cs="Arial"/>
          <w:i/>
          <w:iCs/>
          <w:sz w:val="20"/>
        </w:rPr>
        <w:t xml:space="preserve">Pastaba: Atitikimas reikalavimui (pateikti siūlomos Prekės atitikimą šios techninės specifikacijos reikalavimams įrodančius gamintojų techninius dokumentus ar lygiaverčius dokumentus. </w:t>
      </w:r>
      <w:r w:rsidRPr="00704E3A">
        <w:rPr>
          <w:rFonts w:eastAsia="Arial MT" w:cs="Arial"/>
          <w:i/>
          <w:iCs/>
          <w:color w:val="FF0000"/>
          <w:sz w:val="20"/>
        </w:rPr>
        <w:t>Techninio reikalavimo atitikmenį gamintojų techniniuose dokumentuose būtina pabraukti bei nurodyti techninio atitikmens numerį</w:t>
      </w:r>
      <w:r w:rsidRPr="00704E3A">
        <w:rPr>
          <w:rFonts w:eastAsia="Arial MT" w:cs="Arial"/>
          <w:i/>
          <w:iCs/>
          <w:sz w:val="20"/>
        </w:rPr>
        <w:t>). Jei reikia įrodyti techninio reikalavimo atitikmenį pateikti akredituotos laboratorijos bandymų protokolų kopijas arba kitų lygiaverčių dokumentų kopijas (dokumentų lygiavertiškumą tiekėjas turi įrodyti).</w:t>
      </w:r>
      <w:r w:rsidRPr="00704E3A">
        <w:t xml:space="preserve"> </w:t>
      </w:r>
    </w:p>
    <w:p w14:paraId="622895D0" w14:textId="4123C966" w:rsidR="001C5B78" w:rsidRPr="00704E3A" w:rsidRDefault="00847B4B" w:rsidP="001C5B78">
      <w:pPr>
        <w:widowControl w:val="0"/>
        <w:tabs>
          <w:tab w:val="left" w:pos="3686"/>
        </w:tabs>
        <w:autoSpaceDE w:val="0"/>
        <w:autoSpaceDN w:val="0"/>
        <w:spacing w:before="2"/>
        <w:ind w:firstLine="0"/>
        <w:jc w:val="both"/>
        <w:rPr>
          <w:rFonts w:eastAsia="Arial MT" w:cs="Arial"/>
          <w:sz w:val="20"/>
        </w:rPr>
      </w:pPr>
      <w:r>
        <w:rPr>
          <w:rFonts w:eastAsia="Arial MT" w:cs="Arial"/>
          <w:i/>
          <w:iCs/>
          <w:sz w:val="20"/>
        </w:rPr>
        <w:t xml:space="preserve">Sertifikatas ir </w:t>
      </w:r>
      <w:r w:rsidR="001C5B78" w:rsidRPr="00704E3A">
        <w:rPr>
          <w:rFonts w:eastAsia="Arial MT" w:cs="Arial"/>
          <w:i/>
          <w:iCs/>
          <w:sz w:val="20"/>
        </w:rPr>
        <w:t>ES</w:t>
      </w:r>
      <w:r>
        <w:rPr>
          <w:rFonts w:eastAsia="Arial MT" w:cs="Arial"/>
          <w:i/>
          <w:iCs/>
          <w:sz w:val="20"/>
        </w:rPr>
        <w:t>/EU</w:t>
      </w:r>
      <w:r w:rsidR="001C5B78" w:rsidRPr="00704E3A">
        <w:rPr>
          <w:rFonts w:eastAsia="Arial MT" w:cs="Arial"/>
          <w:i/>
          <w:iCs/>
          <w:sz w:val="20"/>
        </w:rPr>
        <w:t xml:space="preserve"> atitikties deklaracija yra privaloma pagal Reglamentą (ES) 2016/425.</w:t>
      </w:r>
    </w:p>
    <w:p w14:paraId="4123C1FF" w14:textId="77777777" w:rsidR="001C5B78" w:rsidRPr="00704E3A" w:rsidRDefault="001C5B78" w:rsidP="0041025D">
      <w:pPr>
        <w:tabs>
          <w:tab w:val="left" w:pos="540"/>
        </w:tabs>
        <w:ind w:firstLine="0"/>
        <w:contextualSpacing/>
        <w:rPr>
          <w:rFonts w:eastAsia="Calibri" w:cs="Arial"/>
          <w:b/>
          <w:i/>
          <w:iCs/>
        </w:rPr>
      </w:pPr>
    </w:p>
    <w:p w14:paraId="1CF15818" w14:textId="77777777" w:rsidR="001C5B78" w:rsidRPr="00704E3A" w:rsidRDefault="001C5B78" w:rsidP="0041025D">
      <w:pPr>
        <w:tabs>
          <w:tab w:val="left" w:pos="540"/>
        </w:tabs>
        <w:ind w:firstLine="0"/>
        <w:contextualSpacing/>
        <w:rPr>
          <w:rFonts w:eastAsia="Calibri" w:cs="Arial"/>
          <w:b/>
          <w:i/>
          <w:iCs/>
        </w:rPr>
      </w:pPr>
    </w:p>
    <w:p w14:paraId="6B0F404C" w14:textId="77777777" w:rsidR="000D1D47" w:rsidRPr="00704E3A" w:rsidRDefault="000D1D47" w:rsidP="00EA0BC6">
      <w:pPr>
        <w:tabs>
          <w:tab w:val="left" w:pos="540"/>
        </w:tabs>
        <w:ind w:firstLine="0"/>
        <w:contextualSpacing/>
        <w:rPr>
          <w:rFonts w:eastAsia="Calibri" w:cs="Arial"/>
          <w:b/>
          <w:i/>
          <w:iCs/>
        </w:rPr>
      </w:pPr>
    </w:p>
    <w:p w14:paraId="5C897539" w14:textId="794F7386" w:rsidR="0041025D" w:rsidRPr="00704E3A" w:rsidRDefault="00EA0BC6" w:rsidP="00EA0BC6">
      <w:pPr>
        <w:tabs>
          <w:tab w:val="left" w:pos="540"/>
        </w:tabs>
        <w:ind w:firstLine="0"/>
        <w:contextualSpacing/>
        <w:rPr>
          <w:rFonts w:eastAsia="Calibri" w:cs="Arial"/>
          <w:b/>
          <w:i/>
          <w:iCs/>
        </w:rPr>
      </w:pPr>
      <w:r w:rsidRPr="00704E3A">
        <w:rPr>
          <w:rFonts w:eastAsia="Calibri" w:cs="Arial"/>
          <w:b/>
          <w:i/>
          <w:iCs/>
        </w:rPr>
        <w:t xml:space="preserve">3 pirkimo dalis - Elektrą izoliuojantis apsauginis šalmas su integruotais akiniais </w:t>
      </w:r>
    </w:p>
    <w:p w14:paraId="3A596D2B" w14:textId="77777777" w:rsidR="00EA0BC6" w:rsidRPr="00704E3A" w:rsidRDefault="00EA0BC6" w:rsidP="00EA0BC6">
      <w:pPr>
        <w:tabs>
          <w:tab w:val="left" w:pos="540"/>
        </w:tabs>
        <w:ind w:firstLine="0"/>
        <w:contextualSpacing/>
        <w:rPr>
          <w:rFonts w:eastAsia="Calibri" w:cs="Arial"/>
          <w:b/>
          <w:i/>
          <w:iCs/>
        </w:rPr>
      </w:pPr>
    </w:p>
    <w:p w14:paraId="7CADD32E" w14:textId="646BF0B8" w:rsidR="008E1421" w:rsidRPr="00704E3A" w:rsidRDefault="008E1421" w:rsidP="008E1421">
      <w:pPr>
        <w:tabs>
          <w:tab w:val="left" w:pos="540"/>
        </w:tabs>
        <w:ind w:firstLine="0"/>
        <w:contextualSpacing/>
        <w:jc w:val="right"/>
        <w:rPr>
          <w:rFonts w:eastAsia="Calibri" w:cs="Arial"/>
          <w:bCs/>
          <w:i/>
          <w:iCs/>
          <w:sz w:val="20"/>
          <w:szCs w:val="20"/>
        </w:rPr>
      </w:pPr>
      <w:r w:rsidRPr="00704E3A">
        <w:rPr>
          <w:rFonts w:eastAsia="Calibri" w:cs="Arial"/>
          <w:bCs/>
          <w:i/>
          <w:iCs/>
          <w:sz w:val="20"/>
          <w:szCs w:val="20"/>
        </w:rPr>
        <w:t>3 lentelė</w:t>
      </w:r>
    </w:p>
    <w:tbl>
      <w:tblPr>
        <w:tblStyle w:val="TableGrid"/>
        <w:tblpPr w:leftFromText="180" w:rightFromText="180" w:vertAnchor="text" w:tblpXSpec="center" w:tblpY="1"/>
        <w:tblOverlap w:val="never"/>
        <w:tblW w:w="9819" w:type="dxa"/>
        <w:tblLayout w:type="fixed"/>
        <w:tblLook w:val="04A0" w:firstRow="1" w:lastRow="0" w:firstColumn="1" w:lastColumn="0" w:noHBand="0" w:noVBand="1"/>
      </w:tblPr>
      <w:tblGrid>
        <w:gridCol w:w="535"/>
        <w:gridCol w:w="1985"/>
        <w:gridCol w:w="7299"/>
      </w:tblGrid>
      <w:tr w:rsidR="00EA0BC6" w:rsidRPr="00704E3A" w14:paraId="3924DF4E"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6305EF" w14:textId="77777777" w:rsidR="00EA0BC6" w:rsidRPr="00704E3A" w:rsidRDefault="00EA0BC6">
            <w:pPr>
              <w:spacing w:before="60" w:after="60"/>
              <w:ind w:firstLine="0"/>
              <w:rPr>
                <w:rFonts w:eastAsia="Calibri" w:cs="Arial"/>
                <w:b/>
              </w:rPr>
            </w:pPr>
            <w:proofErr w:type="spellStart"/>
            <w:r w:rsidRPr="00704E3A">
              <w:rPr>
                <w:rFonts w:eastAsia="Calibri" w:cs="Arial"/>
                <w:b/>
              </w:rPr>
              <w:lastRenderedPageBreak/>
              <w:t>Eil</w:t>
            </w:r>
            <w:proofErr w:type="spellEnd"/>
            <w:r w:rsidRPr="00704E3A">
              <w:rPr>
                <w:rFonts w:eastAsia="Calibri" w:cs="Arial"/>
                <w:b/>
              </w:rPr>
              <w:t xml:space="preserve">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75D8A" w14:textId="77777777" w:rsidR="00EA0BC6" w:rsidRPr="00704E3A" w:rsidRDefault="00EA0BC6">
            <w:pPr>
              <w:spacing w:before="60" w:after="60"/>
              <w:ind w:firstLine="0"/>
              <w:jc w:val="center"/>
              <w:rPr>
                <w:rFonts w:eastAsia="Calibri" w:cs="Arial"/>
                <w:b/>
              </w:rPr>
            </w:pPr>
            <w:r w:rsidRPr="00704E3A">
              <w:rPr>
                <w:rFonts w:eastAsia="Calibri" w:cs="Arial"/>
                <w:b/>
              </w:rPr>
              <w:t>Prekės pavadinimas</w:t>
            </w:r>
          </w:p>
        </w:tc>
        <w:tc>
          <w:tcPr>
            <w:tcW w:w="7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FC6E6B" w14:textId="77777777" w:rsidR="00EA0BC6" w:rsidRPr="00704E3A" w:rsidRDefault="00EA0BC6">
            <w:pPr>
              <w:spacing w:before="60" w:after="60"/>
              <w:jc w:val="center"/>
              <w:rPr>
                <w:rFonts w:eastAsia="Calibri" w:cs="Arial"/>
                <w:b/>
              </w:rPr>
            </w:pPr>
            <w:r w:rsidRPr="00704E3A">
              <w:rPr>
                <w:rFonts w:eastAsia="Calibri" w:cs="Arial"/>
                <w:b/>
                <w:bCs/>
              </w:rPr>
              <w:t>Techniniai parametrai ir reikalavimai</w:t>
            </w:r>
          </w:p>
        </w:tc>
      </w:tr>
      <w:tr w:rsidR="00EA0BC6" w:rsidRPr="00704E3A" w14:paraId="36D9077E"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78468" w14:textId="77777777" w:rsidR="00EA0BC6" w:rsidRPr="00704E3A" w:rsidRDefault="00EA0BC6">
            <w:pPr>
              <w:spacing w:before="60" w:after="60"/>
              <w:ind w:firstLine="0"/>
              <w:rPr>
                <w:rFonts w:eastAsia="Calibri" w:cs="Arial"/>
                <w:color w:val="FF0000"/>
              </w:rPr>
            </w:pPr>
            <w:r w:rsidRPr="00704E3A">
              <w:rPr>
                <w:rFonts w:eastAsia="Calibri" w:cs="Arial"/>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F7827" w14:textId="38B49281" w:rsidR="00EA0BC6" w:rsidRPr="00704E3A" w:rsidRDefault="00EA0BC6">
            <w:pPr>
              <w:spacing w:before="60" w:after="60"/>
              <w:ind w:firstLine="0"/>
              <w:jc w:val="center"/>
              <w:rPr>
                <w:rFonts w:eastAsia="Calibri" w:cs="Arial"/>
                <w:color w:val="FF0000"/>
              </w:rPr>
            </w:pPr>
            <w:r w:rsidRPr="00704E3A">
              <w:rPr>
                <w:rFonts w:eastAsia="Calibri" w:cs="Arial"/>
              </w:rPr>
              <w:t>Elektrą izoliuojantis apsauginis šalmas su integruotais ištraukiamais akiniais</w:t>
            </w:r>
          </w:p>
        </w:tc>
        <w:tc>
          <w:tcPr>
            <w:tcW w:w="7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CFC75" w14:textId="735C8453" w:rsidR="00AC55D3" w:rsidRPr="00704E3A" w:rsidRDefault="00AC55D3" w:rsidP="00AC55D3">
            <w:pPr>
              <w:pStyle w:val="ListParagraph"/>
              <w:numPr>
                <w:ilvl w:val="1"/>
                <w:numId w:val="19"/>
              </w:numPr>
              <w:tabs>
                <w:tab w:val="left" w:pos="424"/>
              </w:tabs>
              <w:spacing w:before="60" w:after="60"/>
              <w:ind w:left="334"/>
              <w:jc w:val="both"/>
              <w:rPr>
                <w:rFonts w:eastAsiaTheme="minorHAnsi" w:cs="Arial"/>
              </w:rPr>
            </w:pPr>
            <w:r w:rsidRPr="00704E3A">
              <w:rPr>
                <w:rFonts w:eastAsiaTheme="minorHAnsi" w:cs="Arial"/>
              </w:rPr>
              <w:t>Šalmas turi atitikti šiuos standartus arba lygiaverčius:</w:t>
            </w:r>
          </w:p>
          <w:p w14:paraId="5C5D5248" w14:textId="77777777" w:rsidR="00AC55D3" w:rsidRPr="00704E3A" w:rsidRDefault="00AC55D3" w:rsidP="00AC55D3">
            <w:pPr>
              <w:tabs>
                <w:tab w:val="left" w:pos="424"/>
              </w:tabs>
              <w:spacing w:before="60" w:after="60"/>
              <w:ind w:left="-26" w:firstLine="0"/>
              <w:jc w:val="both"/>
              <w:rPr>
                <w:rFonts w:eastAsiaTheme="minorHAnsi" w:cs="Arial"/>
              </w:rPr>
            </w:pPr>
            <w:r w:rsidRPr="00704E3A">
              <w:rPr>
                <w:rFonts w:eastAsiaTheme="minorHAnsi" w:cs="Arial"/>
              </w:rPr>
              <w:t>EN 397 – pramoninis apsauginis šalmas;</w:t>
            </w:r>
          </w:p>
          <w:p w14:paraId="032A727F" w14:textId="77777777" w:rsidR="00AC55D3" w:rsidRPr="00704E3A" w:rsidRDefault="00AC55D3" w:rsidP="00AC55D3">
            <w:pPr>
              <w:tabs>
                <w:tab w:val="left" w:pos="424"/>
              </w:tabs>
              <w:spacing w:before="60" w:after="60"/>
              <w:ind w:firstLine="0"/>
              <w:jc w:val="both"/>
              <w:rPr>
                <w:rFonts w:eastAsiaTheme="minorHAnsi" w:cs="Arial"/>
              </w:rPr>
            </w:pPr>
            <w:r w:rsidRPr="00704E3A">
              <w:rPr>
                <w:rFonts w:eastAsiaTheme="minorHAnsi" w:cs="Arial"/>
              </w:rPr>
              <w:t>EN 50365 – elektrą izoliuojantis šalmas (0 klasė, 1000 V AC / 1500 V DC);</w:t>
            </w:r>
          </w:p>
          <w:p w14:paraId="0E77198D" w14:textId="77777777" w:rsidR="00AC55D3" w:rsidRPr="00704E3A" w:rsidRDefault="00AC55D3" w:rsidP="00AC55D3">
            <w:pPr>
              <w:tabs>
                <w:tab w:val="left" w:pos="424"/>
              </w:tabs>
              <w:spacing w:before="60" w:after="60"/>
              <w:ind w:firstLine="0"/>
              <w:jc w:val="both"/>
              <w:rPr>
                <w:rFonts w:eastAsiaTheme="minorHAnsi" w:cs="Arial"/>
              </w:rPr>
            </w:pPr>
            <w:r w:rsidRPr="00704E3A">
              <w:rPr>
                <w:rFonts w:eastAsiaTheme="minorHAnsi" w:cs="Arial"/>
              </w:rPr>
              <w:t>EN 166, žymėjimas 1 BT – integruotiems akiniams.</w:t>
            </w:r>
          </w:p>
          <w:p w14:paraId="65ECFF3B" w14:textId="2DFEA7B3" w:rsidR="00AC55D3" w:rsidRPr="00704E3A" w:rsidRDefault="00AC55D3" w:rsidP="00AC55D3">
            <w:pPr>
              <w:pStyle w:val="ListParagraph"/>
              <w:numPr>
                <w:ilvl w:val="1"/>
                <w:numId w:val="19"/>
              </w:numPr>
              <w:tabs>
                <w:tab w:val="left" w:pos="424"/>
              </w:tabs>
              <w:spacing w:before="60" w:after="60"/>
              <w:ind w:left="334"/>
              <w:jc w:val="both"/>
              <w:rPr>
                <w:rFonts w:eastAsiaTheme="minorHAnsi" w:cs="Arial"/>
              </w:rPr>
            </w:pPr>
            <w:r w:rsidRPr="00704E3A">
              <w:rPr>
                <w:rFonts w:eastAsiaTheme="minorHAnsi" w:cs="Arial"/>
              </w:rPr>
              <w:t>Šalmas turi būti pažymėtas CE ženklu.</w:t>
            </w:r>
          </w:p>
          <w:p w14:paraId="089AA4A6" w14:textId="1A80EF6C" w:rsidR="0048304D" w:rsidRPr="00704E3A" w:rsidRDefault="00AC55D3" w:rsidP="00AC55D3">
            <w:pPr>
              <w:pStyle w:val="ListParagraph"/>
              <w:numPr>
                <w:ilvl w:val="1"/>
                <w:numId w:val="19"/>
              </w:numPr>
              <w:tabs>
                <w:tab w:val="left" w:pos="424"/>
              </w:tabs>
              <w:spacing w:before="60" w:after="60"/>
              <w:ind w:left="0" w:firstLine="0"/>
              <w:jc w:val="both"/>
              <w:rPr>
                <w:rFonts w:eastAsiaTheme="minorHAnsi" w:cs="Arial"/>
              </w:rPr>
            </w:pPr>
            <w:r w:rsidRPr="00704E3A">
              <w:rPr>
                <w:rFonts w:eastAsiaTheme="minorHAnsi" w:cs="Arial"/>
              </w:rPr>
              <w:t xml:space="preserve">Šalmo korpusas pagamintas iš smūgiams, deformacijai ir karščiui atsparaus ABS arba lygiaverčio </w:t>
            </w:r>
            <w:proofErr w:type="spellStart"/>
            <w:r w:rsidRPr="00704E3A">
              <w:rPr>
                <w:rFonts w:eastAsiaTheme="minorHAnsi" w:cs="Arial"/>
              </w:rPr>
              <w:t>dielektrinio</w:t>
            </w:r>
            <w:proofErr w:type="spellEnd"/>
            <w:r w:rsidRPr="00704E3A">
              <w:rPr>
                <w:rFonts w:eastAsiaTheme="minorHAnsi" w:cs="Arial"/>
              </w:rPr>
              <w:t xml:space="preserve"> plastiko.</w:t>
            </w:r>
          </w:p>
          <w:p w14:paraId="79B083F2" w14:textId="68AAAC3B" w:rsidR="00AC55D3" w:rsidRPr="00704E3A" w:rsidRDefault="00AC55D3" w:rsidP="00AC55D3">
            <w:pPr>
              <w:pStyle w:val="ListParagraph"/>
              <w:numPr>
                <w:ilvl w:val="1"/>
                <w:numId w:val="19"/>
              </w:numPr>
              <w:tabs>
                <w:tab w:val="left" w:pos="462"/>
              </w:tabs>
              <w:spacing w:before="60" w:after="60"/>
              <w:ind w:left="334"/>
              <w:jc w:val="both"/>
              <w:rPr>
                <w:rFonts w:cs="Arial"/>
              </w:rPr>
            </w:pPr>
            <w:r w:rsidRPr="00704E3A">
              <w:rPr>
                <w:rFonts w:eastAsiaTheme="minorHAnsi" w:cs="Arial"/>
              </w:rPr>
              <w:t xml:space="preserve">Šalmas turi užtikrinti </w:t>
            </w:r>
            <w:r w:rsidRPr="00704E3A">
              <w:rPr>
                <w:rFonts w:ascii="Segoe UI" w:hAnsi="Segoe UI" w:cs="Segoe UI"/>
                <w:b/>
                <w:bCs/>
                <w:sz w:val="21"/>
                <w:szCs w:val="21"/>
                <w:lang w:eastAsia="lt-LT"/>
              </w:rPr>
              <w:t xml:space="preserve"> </w:t>
            </w:r>
            <w:r w:rsidRPr="00704E3A">
              <w:rPr>
                <w:rFonts w:cs="Arial"/>
              </w:rPr>
              <w:t>apsaugą nuo lydyto metalo purslų (MM).</w:t>
            </w:r>
          </w:p>
          <w:p w14:paraId="54A62F61" w14:textId="5EC643AF" w:rsidR="0048304D" w:rsidRPr="00704E3A" w:rsidRDefault="0048304D" w:rsidP="00AC55D3">
            <w:pPr>
              <w:pStyle w:val="ListParagraph"/>
              <w:numPr>
                <w:ilvl w:val="1"/>
                <w:numId w:val="19"/>
              </w:numPr>
              <w:tabs>
                <w:tab w:val="left" w:pos="334"/>
              </w:tabs>
              <w:spacing w:before="60" w:after="60"/>
              <w:ind w:left="0" w:firstLine="0"/>
              <w:jc w:val="both"/>
              <w:rPr>
                <w:rFonts w:eastAsiaTheme="minorHAnsi" w:cs="Arial"/>
              </w:rPr>
            </w:pPr>
            <w:r w:rsidRPr="00704E3A">
              <w:rPr>
                <w:rFonts w:eastAsiaTheme="minorHAnsi" w:cs="Arial"/>
              </w:rPr>
              <w:t xml:space="preserve">Kaktos srityje </w:t>
            </w:r>
            <w:r w:rsidR="00AC55D3" w:rsidRPr="00704E3A">
              <w:rPr>
                <w:rFonts w:eastAsiaTheme="minorHAnsi" w:cs="Arial"/>
              </w:rPr>
              <w:t xml:space="preserve">(jei taikoma ir galinėje dalyje) </w:t>
            </w:r>
            <w:r w:rsidRPr="00704E3A">
              <w:rPr>
                <w:rFonts w:eastAsiaTheme="minorHAnsi" w:cs="Arial"/>
              </w:rPr>
              <w:t>yra keičiama prakaitą sugerianti juostelė;</w:t>
            </w:r>
          </w:p>
          <w:p w14:paraId="35F7F3F4" w14:textId="77777777" w:rsidR="0048304D" w:rsidRPr="00704E3A" w:rsidRDefault="0048304D" w:rsidP="00AC55D3">
            <w:pPr>
              <w:pStyle w:val="ListParagraph"/>
              <w:numPr>
                <w:ilvl w:val="1"/>
                <w:numId w:val="19"/>
              </w:numPr>
              <w:tabs>
                <w:tab w:val="left" w:pos="462"/>
              </w:tabs>
              <w:spacing w:before="60" w:after="60"/>
              <w:ind w:left="334"/>
              <w:jc w:val="both"/>
              <w:rPr>
                <w:rFonts w:eastAsiaTheme="minorHAnsi" w:cs="Arial"/>
              </w:rPr>
            </w:pPr>
            <w:r w:rsidRPr="00704E3A">
              <w:rPr>
                <w:rFonts w:eastAsiaTheme="minorHAnsi" w:cs="Arial"/>
              </w:rPr>
              <w:t>Reguliuojamo dydžio tekstilinis elastinis užsegamas dirželis, tvirtinamas ne mažiau nei 4 taškuose;</w:t>
            </w:r>
          </w:p>
          <w:p w14:paraId="0456AEDC" w14:textId="15A969DD" w:rsidR="0048304D" w:rsidRPr="00704E3A" w:rsidRDefault="0048304D" w:rsidP="00AC55D3">
            <w:pPr>
              <w:pStyle w:val="ListParagraph"/>
              <w:numPr>
                <w:ilvl w:val="1"/>
                <w:numId w:val="19"/>
              </w:numPr>
              <w:tabs>
                <w:tab w:val="left" w:pos="462"/>
              </w:tabs>
              <w:spacing w:before="60" w:after="60"/>
              <w:ind w:left="334"/>
              <w:jc w:val="both"/>
              <w:rPr>
                <w:rFonts w:eastAsiaTheme="minorHAnsi" w:cs="Arial"/>
              </w:rPr>
            </w:pPr>
            <w:r w:rsidRPr="00704E3A">
              <w:rPr>
                <w:rFonts w:eastAsiaTheme="minorHAnsi" w:cs="Arial"/>
              </w:rPr>
              <w:t>Šalmo dydis 52 - 63 cm. (</w:t>
            </w:r>
            <w:r w:rsidR="00AC55D3" w:rsidRPr="00704E3A">
              <w:rPr>
                <w:rFonts w:eastAsiaTheme="minorHAnsi" w:cs="Arial"/>
              </w:rPr>
              <w:t>±</w:t>
            </w:r>
            <w:r w:rsidRPr="00704E3A">
              <w:rPr>
                <w:rFonts w:eastAsiaTheme="minorHAnsi" w:cs="Arial"/>
              </w:rPr>
              <w:t xml:space="preserve"> 2</w:t>
            </w:r>
            <w:r w:rsidR="00AC55D3" w:rsidRPr="00704E3A">
              <w:rPr>
                <w:rFonts w:eastAsiaTheme="minorHAnsi" w:cs="Arial"/>
              </w:rPr>
              <w:t xml:space="preserve"> </w:t>
            </w:r>
            <w:r w:rsidRPr="00704E3A">
              <w:rPr>
                <w:rFonts w:eastAsiaTheme="minorHAnsi" w:cs="Arial"/>
              </w:rPr>
              <w:t>cm)</w:t>
            </w:r>
            <w:r w:rsidR="00AC55D3" w:rsidRPr="00704E3A">
              <w:rPr>
                <w:rFonts w:eastAsiaTheme="minorHAnsi" w:cs="Arial"/>
              </w:rPr>
              <w:t xml:space="preserve"> </w:t>
            </w:r>
            <w:r w:rsidRPr="00704E3A">
              <w:rPr>
                <w:rFonts w:eastAsiaTheme="minorHAnsi" w:cs="Arial"/>
              </w:rPr>
              <w:t>su patogiu šalmo dydžio nustatymo mechanizmu, reguliuojamu ratuku;</w:t>
            </w:r>
          </w:p>
          <w:p w14:paraId="0C7EF1E3" w14:textId="77777777" w:rsidR="0048304D" w:rsidRPr="00704E3A" w:rsidRDefault="0048304D" w:rsidP="00AC55D3">
            <w:pPr>
              <w:pStyle w:val="ListParagraph"/>
              <w:numPr>
                <w:ilvl w:val="1"/>
                <w:numId w:val="19"/>
              </w:numPr>
              <w:tabs>
                <w:tab w:val="left" w:pos="462"/>
              </w:tabs>
              <w:spacing w:before="60" w:after="60"/>
              <w:ind w:left="334"/>
              <w:jc w:val="both"/>
              <w:rPr>
                <w:rFonts w:eastAsiaTheme="minorHAnsi" w:cs="Arial"/>
              </w:rPr>
            </w:pPr>
            <w:r w:rsidRPr="00704E3A">
              <w:rPr>
                <w:rFonts w:eastAsiaTheme="minorHAnsi" w:cs="Arial"/>
              </w:rPr>
              <w:t>Darbinė temperatūra: nuo -30° iki +40°C (+-10°C);</w:t>
            </w:r>
          </w:p>
          <w:p w14:paraId="7D123B45" w14:textId="4E5F673F" w:rsidR="0048304D" w:rsidRPr="00704E3A" w:rsidRDefault="56483BAB" w:rsidP="101DBB21">
            <w:pPr>
              <w:pStyle w:val="ListParagraph"/>
              <w:numPr>
                <w:ilvl w:val="1"/>
                <w:numId w:val="19"/>
              </w:numPr>
              <w:tabs>
                <w:tab w:val="left" w:pos="462"/>
              </w:tabs>
              <w:spacing w:before="60" w:after="60"/>
              <w:ind w:left="334"/>
              <w:jc w:val="both"/>
              <w:rPr>
                <w:rFonts w:eastAsiaTheme="minorEastAsia" w:cs="Arial"/>
              </w:rPr>
            </w:pPr>
            <w:r w:rsidRPr="101DBB21">
              <w:rPr>
                <w:rFonts w:eastAsiaTheme="minorEastAsia" w:cs="Arial"/>
              </w:rPr>
              <w:t xml:space="preserve">Akinių lęšiai pagaminti iš </w:t>
            </w:r>
            <w:proofErr w:type="spellStart"/>
            <w:r w:rsidRPr="101DBB21">
              <w:rPr>
                <w:rFonts w:eastAsiaTheme="minorEastAsia" w:cs="Arial"/>
              </w:rPr>
              <w:t>polikarbonato</w:t>
            </w:r>
            <w:proofErr w:type="spellEnd"/>
            <w:r w:rsidR="31C5A3A6" w:rsidRPr="101DBB21">
              <w:rPr>
                <w:rFonts w:eastAsiaTheme="minorEastAsia" w:cs="Arial"/>
              </w:rPr>
              <w:t xml:space="preserve"> arba lygiaverčio</w:t>
            </w:r>
            <w:r w:rsidRPr="101DBB21">
              <w:rPr>
                <w:rFonts w:eastAsiaTheme="minorEastAsia" w:cs="Arial"/>
              </w:rPr>
              <w:t>;</w:t>
            </w:r>
          </w:p>
          <w:p w14:paraId="3F78D3E8" w14:textId="77777777" w:rsidR="0048304D" w:rsidRPr="00704E3A" w:rsidRDefault="0048304D" w:rsidP="00AC55D3">
            <w:pPr>
              <w:pStyle w:val="ListParagraph"/>
              <w:numPr>
                <w:ilvl w:val="1"/>
                <w:numId w:val="19"/>
              </w:numPr>
              <w:tabs>
                <w:tab w:val="left" w:pos="462"/>
              </w:tabs>
              <w:spacing w:before="60" w:after="60"/>
              <w:ind w:left="334"/>
              <w:jc w:val="both"/>
              <w:rPr>
                <w:rFonts w:eastAsiaTheme="minorHAnsi" w:cs="Arial"/>
              </w:rPr>
            </w:pPr>
            <w:r w:rsidRPr="00704E3A">
              <w:rPr>
                <w:rFonts w:eastAsiaTheme="minorHAnsi" w:cs="Arial"/>
              </w:rPr>
              <w:t>Akinių stikliukai gali būti tamsinti arba skaidrūs;</w:t>
            </w:r>
          </w:p>
          <w:p w14:paraId="0F8772A9" w14:textId="0A0521EF" w:rsidR="00AC55D3" w:rsidRPr="00847B4B" w:rsidRDefault="0048304D" w:rsidP="00AC55D3">
            <w:pPr>
              <w:numPr>
                <w:ilvl w:val="1"/>
                <w:numId w:val="19"/>
              </w:numPr>
              <w:tabs>
                <w:tab w:val="left" w:pos="462"/>
              </w:tabs>
              <w:spacing w:before="60" w:after="60"/>
              <w:ind w:left="334"/>
              <w:contextualSpacing/>
              <w:jc w:val="both"/>
              <w:rPr>
                <w:rFonts w:eastAsiaTheme="minorHAnsi" w:cs="Arial"/>
              </w:rPr>
            </w:pPr>
            <w:r w:rsidRPr="00847B4B">
              <w:rPr>
                <w:rFonts w:eastAsiaTheme="minorHAnsi" w:cs="Arial"/>
              </w:rPr>
              <w:t>Galimi lęšio žymėjimai 5-3,1 arba 2C-1,2</w:t>
            </w:r>
            <w:r w:rsidR="00AC55D3" w:rsidRPr="00847B4B">
              <w:rPr>
                <w:rFonts w:eastAsiaTheme="minorHAnsi" w:cs="Arial"/>
              </w:rPr>
              <w:t xml:space="preserve"> </w:t>
            </w:r>
            <w:r w:rsidR="00AC55D3" w:rsidRPr="00847B4B">
              <w:rPr>
                <w:rFonts w:ascii="Segoe UI" w:hAnsi="Segoe UI" w:cs="Segoe UI"/>
                <w:sz w:val="21"/>
                <w:szCs w:val="21"/>
                <w:lang w:eastAsia="lt-LT"/>
              </w:rPr>
              <w:t xml:space="preserve"> </w:t>
            </w:r>
            <w:r w:rsidR="00AC55D3" w:rsidRPr="00847B4B">
              <w:rPr>
                <w:rFonts w:cs="Arial"/>
              </w:rPr>
              <w:t>arba lygiaverčiai pagal EN 166</w:t>
            </w:r>
            <w:r w:rsidR="00AC55D3" w:rsidRPr="00847B4B">
              <w:rPr>
                <w:rFonts w:eastAsiaTheme="minorHAnsi" w:cs="Arial"/>
              </w:rPr>
              <w:t>;</w:t>
            </w:r>
          </w:p>
          <w:p w14:paraId="47179E7A" w14:textId="34D5F792" w:rsidR="00EA0BC6" w:rsidRPr="00704E3A" w:rsidRDefault="00EA0BC6" w:rsidP="00AC55D3">
            <w:pPr>
              <w:numPr>
                <w:ilvl w:val="1"/>
                <w:numId w:val="19"/>
              </w:numPr>
              <w:tabs>
                <w:tab w:val="left" w:pos="462"/>
              </w:tabs>
              <w:spacing w:before="60" w:after="60"/>
              <w:ind w:left="334"/>
              <w:contextualSpacing/>
              <w:jc w:val="both"/>
              <w:rPr>
                <w:rFonts w:eastAsiaTheme="minorHAnsi" w:cs="Arial"/>
              </w:rPr>
            </w:pPr>
            <w:r w:rsidRPr="00704E3A">
              <w:rPr>
                <w:rFonts w:eastAsiaTheme="minorHAnsi" w:cs="Arial"/>
              </w:rPr>
              <w:t>Naudojimo terminas – ne trumpesnis nei 5 metai nuo pristatymo dienos.</w:t>
            </w:r>
          </w:p>
          <w:p w14:paraId="702782FD" w14:textId="77777777" w:rsidR="00EA0BC6" w:rsidRPr="00704E3A" w:rsidRDefault="00EA0BC6" w:rsidP="00AC55D3">
            <w:pPr>
              <w:numPr>
                <w:ilvl w:val="1"/>
                <w:numId w:val="17"/>
              </w:numPr>
              <w:tabs>
                <w:tab w:val="left" w:pos="462"/>
              </w:tabs>
              <w:spacing w:before="60" w:after="60"/>
              <w:ind w:left="334"/>
              <w:contextualSpacing/>
              <w:jc w:val="both"/>
              <w:rPr>
                <w:rFonts w:eastAsiaTheme="minorHAnsi" w:cs="Arial"/>
              </w:rPr>
            </w:pPr>
            <w:r w:rsidRPr="00704E3A">
              <w:rPr>
                <w:rFonts w:eastAsiaTheme="minorHAnsi" w:cs="Arial"/>
              </w:rPr>
              <w:t>Garantinis laikotarpis: ≥1 metai.</w:t>
            </w:r>
          </w:p>
        </w:tc>
      </w:tr>
      <w:tr w:rsidR="00EA0BC6" w:rsidRPr="00704E3A" w14:paraId="72DFA6FB"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12FAF" w14:textId="2C23FF69" w:rsidR="00EA0BC6" w:rsidRPr="00704E3A" w:rsidRDefault="00EA0BC6">
            <w:pPr>
              <w:spacing w:before="60" w:after="60"/>
              <w:ind w:firstLine="0"/>
              <w:rPr>
                <w:rFonts w:eastAsia="Calibri" w:cs="Arial"/>
                <w:color w:val="FF0000"/>
              </w:rPr>
            </w:pPr>
            <w:r w:rsidRPr="00704E3A">
              <w:rPr>
                <w:rFonts w:eastAsia="Calibri" w:cs="Arial"/>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F2E48" w14:textId="77777777" w:rsidR="00EA0BC6" w:rsidRPr="00704E3A" w:rsidRDefault="00EA0BC6">
            <w:pPr>
              <w:spacing w:before="60" w:after="60"/>
              <w:ind w:firstLine="0"/>
              <w:rPr>
                <w:rFonts w:eastAsia="Calibri" w:cs="Arial"/>
                <w:color w:val="FF0000"/>
              </w:rPr>
            </w:pPr>
            <w:r w:rsidRPr="00704E3A">
              <w:rPr>
                <w:rFonts w:cs="Arial"/>
              </w:rPr>
              <w:t>Keičiamos prakaitą sugeriančios juostelės</w:t>
            </w:r>
          </w:p>
        </w:tc>
        <w:tc>
          <w:tcPr>
            <w:tcW w:w="7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F549A" w14:textId="1B0680C2" w:rsidR="00EA0BC6" w:rsidRPr="00704E3A" w:rsidRDefault="00EA0BC6" w:rsidP="000D1D47">
            <w:pPr>
              <w:pStyle w:val="ListParagraph"/>
              <w:numPr>
                <w:ilvl w:val="1"/>
                <w:numId w:val="20"/>
              </w:numPr>
              <w:tabs>
                <w:tab w:val="left" w:pos="353"/>
              </w:tabs>
              <w:spacing w:before="60" w:after="60"/>
              <w:ind w:left="0" w:hanging="26"/>
              <w:jc w:val="both"/>
              <w:rPr>
                <w:rFonts w:cs="Arial"/>
              </w:rPr>
            </w:pPr>
            <w:r w:rsidRPr="00704E3A">
              <w:rPr>
                <w:rFonts w:cs="Arial"/>
              </w:rPr>
              <w:t>Kaktos srityje (jei taikoma ir galinėje dalyje) keičiama</w:t>
            </w:r>
            <w:r w:rsidR="000D1D47" w:rsidRPr="00704E3A">
              <w:rPr>
                <w:rFonts w:cs="Arial"/>
              </w:rPr>
              <w:t xml:space="preserve"> (-</w:t>
            </w:r>
            <w:proofErr w:type="spellStart"/>
            <w:r w:rsidR="000D1D47" w:rsidRPr="00704E3A">
              <w:rPr>
                <w:rFonts w:cs="Arial"/>
              </w:rPr>
              <w:t>os</w:t>
            </w:r>
            <w:proofErr w:type="spellEnd"/>
            <w:r w:rsidR="000D1D47" w:rsidRPr="00704E3A">
              <w:rPr>
                <w:rFonts w:cs="Arial"/>
              </w:rPr>
              <w:t>)</w:t>
            </w:r>
            <w:r w:rsidRPr="00704E3A">
              <w:rPr>
                <w:rFonts w:cs="Arial"/>
              </w:rPr>
              <w:t xml:space="preserve"> prakaitą sugerianti</w:t>
            </w:r>
            <w:r w:rsidR="00885C5A">
              <w:rPr>
                <w:rFonts w:cs="Arial"/>
              </w:rPr>
              <w:t xml:space="preserve"> (-</w:t>
            </w:r>
            <w:proofErr w:type="spellStart"/>
            <w:r w:rsidR="00885C5A">
              <w:rPr>
                <w:rFonts w:cs="Arial"/>
              </w:rPr>
              <w:t>čios</w:t>
            </w:r>
            <w:proofErr w:type="spellEnd"/>
            <w:r w:rsidR="00885C5A">
              <w:rPr>
                <w:rFonts w:cs="Arial"/>
              </w:rPr>
              <w:t>)</w:t>
            </w:r>
            <w:r w:rsidRPr="00704E3A">
              <w:rPr>
                <w:rFonts w:cs="Arial"/>
              </w:rPr>
              <w:t xml:space="preserve"> juostelė (-ės)</w:t>
            </w:r>
            <w:r w:rsidR="00847B4B">
              <w:rPr>
                <w:rFonts w:cs="Arial"/>
              </w:rPr>
              <w:t>;</w:t>
            </w:r>
          </w:p>
          <w:p w14:paraId="2E8D669F" w14:textId="14750A1B" w:rsidR="00EA0BC6" w:rsidRPr="00704E3A" w:rsidRDefault="00EA0BC6" w:rsidP="000D1D47">
            <w:pPr>
              <w:pStyle w:val="ListParagraph"/>
              <w:numPr>
                <w:ilvl w:val="1"/>
                <w:numId w:val="20"/>
              </w:numPr>
              <w:spacing w:before="60" w:after="60"/>
              <w:jc w:val="both"/>
              <w:rPr>
                <w:rFonts w:cs="Arial"/>
              </w:rPr>
            </w:pPr>
            <w:r w:rsidRPr="00704E3A">
              <w:rPr>
                <w:rFonts w:cs="Arial"/>
              </w:rPr>
              <w:t>Turi tikti pirmos pozicijos šalmui;</w:t>
            </w:r>
          </w:p>
          <w:p w14:paraId="01A6B0F7" w14:textId="77777777" w:rsidR="00EA0BC6" w:rsidRPr="00704E3A" w:rsidRDefault="00EA0BC6" w:rsidP="000D1D47">
            <w:pPr>
              <w:pStyle w:val="ListParagraph"/>
              <w:numPr>
                <w:ilvl w:val="1"/>
                <w:numId w:val="20"/>
              </w:numPr>
              <w:spacing w:before="60" w:after="60"/>
              <w:jc w:val="both"/>
              <w:rPr>
                <w:rFonts w:eastAsiaTheme="minorHAnsi" w:cs="Arial"/>
              </w:rPr>
            </w:pPr>
            <w:r w:rsidRPr="00704E3A">
              <w:rPr>
                <w:rFonts w:cs="Arial"/>
              </w:rPr>
              <w:t>Gali būti keičiamos arba plaunamos.</w:t>
            </w:r>
          </w:p>
        </w:tc>
      </w:tr>
      <w:tr w:rsidR="00EA0BC6" w:rsidRPr="00704E3A" w14:paraId="0F11BAEB" w14:textId="77777777" w:rsidTr="101DBB2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5CE52" w14:textId="2C700D4B" w:rsidR="00EA0BC6" w:rsidRPr="00704E3A" w:rsidRDefault="00EA0BC6">
            <w:pPr>
              <w:spacing w:before="60" w:after="60"/>
              <w:ind w:firstLine="0"/>
              <w:rPr>
                <w:rFonts w:eastAsia="Calibri" w:cs="Arial"/>
                <w:color w:val="FF0000"/>
              </w:rPr>
            </w:pPr>
            <w:r w:rsidRPr="00704E3A">
              <w:rPr>
                <w:rFonts w:eastAsia="Calibri" w:cs="Arial"/>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98C46E" w14:textId="77777777" w:rsidR="00EA0BC6" w:rsidRPr="00704E3A" w:rsidRDefault="00EA0BC6">
            <w:pPr>
              <w:spacing w:before="60" w:after="60"/>
              <w:ind w:firstLine="0"/>
              <w:rPr>
                <w:rFonts w:eastAsia="Calibri" w:cs="Arial"/>
                <w:color w:val="FF0000"/>
              </w:rPr>
            </w:pPr>
            <w:r w:rsidRPr="00704E3A">
              <w:rPr>
                <w:rFonts w:cs="Arial"/>
              </w:rPr>
              <w:t>Tvirtinimo dirželiai</w:t>
            </w:r>
          </w:p>
        </w:tc>
        <w:tc>
          <w:tcPr>
            <w:tcW w:w="7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482FC" w14:textId="0CD0AE25" w:rsidR="00EA0BC6" w:rsidRPr="00704E3A" w:rsidRDefault="00EA0BC6" w:rsidP="000D1D47">
            <w:pPr>
              <w:pStyle w:val="ListParagraph"/>
              <w:numPr>
                <w:ilvl w:val="1"/>
                <w:numId w:val="21"/>
              </w:numPr>
              <w:tabs>
                <w:tab w:val="left" w:pos="424"/>
              </w:tabs>
              <w:spacing w:before="60" w:after="60"/>
              <w:ind w:left="64" w:hanging="26"/>
              <w:jc w:val="both"/>
              <w:rPr>
                <w:rFonts w:eastAsiaTheme="minorHAnsi" w:cs="Arial"/>
              </w:rPr>
            </w:pPr>
            <w:r w:rsidRPr="00704E3A">
              <w:rPr>
                <w:rFonts w:cs="Arial"/>
              </w:rPr>
              <w:t>Tekstiliniai tvirtinimo dirželiai su greito užsegimo sistema, tinkantys pirmos ir antros pozicijos šalmui.</w:t>
            </w:r>
          </w:p>
        </w:tc>
      </w:tr>
    </w:tbl>
    <w:p w14:paraId="2AE990B4" w14:textId="77777777" w:rsidR="00EA0BC6" w:rsidRPr="00704E3A" w:rsidRDefault="00EA0BC6" w:rsidP="00EA0BC6">
      <w:pPr>
        <w:tabs>
          <w:tab w:val="left" w:pos="540"/>
        </w:tabs>
        <w:ind w:firstLine="0"/>
        <w:contextualSpacing/>
        <w:rPr>
          <w:rFonts w:eastAsia="Calibri" w:cs="Arial"/>
          <w:b/>
          <w:i/>
          <w:iCs/>
        </w:rPr>
      </w:pPr>
    </w:p>
    <w:p w14:paraId="6BDB22ED" w14:textId="1F534BCD" w:rsidR="0048304D" w:rsidRPr="00704E3A" w:rsidRDefault="0048304D" w:rsidP="0048304D">
      <w:pPr>
        <w:widowControl w:val="0"/>
        <w:tabs>
          <w:tab w:val="left" w:pos="3686"/>
        </w:tabs>
        <w:autoSpaceDE w:val="0"/>
        <w:autoSpaceDN w:val="0"/>
        <w:spacing w:before="2"/>
        <w:ind w:firstLine="0"/>
        <w:jc w:val="both"/>
      </w:pPr>
      <w:r w:rsidRPr="00704E3A">
        <w:rPr>
          <w:rFonts w:eastAsia="Arial MT" w:cs="Arial"/>
          <w:i/>
          <w:iCs/>
          <w:sz w:val="20"/>
        </w:rPr>
        <w:t xml:space="preserve">Pastaba: Atitikimas reikalavimui (pateikti siūlomos Prekės atitikimą šios techninės specifikacijos reikalavimams įrodančius gamintojų techninius dokumentus ar lygiaverčius dokumentus. </w:t>
      </w:r>
      <w:r w:rsidRPr="00704E3A">
        <w:rPr>
          <w:rFonts w:eastAsia="Arial MT" w:cs="Arial"/>
          <w:i/>
          <w:iCs/>
          <w:color w:val="FF0000"/>
          <w:sz w:val="20"/>
        </w:rPr>
        <w:t>Techninio reikalavimo atitikmenį gamintojų techniniuose dokumentuose būtina pabraukti bei nurodyti techninio atitikmens numerį</w:t>
      </w:r>
      <w:r w:rsidRPr="00704E3A">
        <w:rPr>
          <w:rFonts w:eastAsia="Arial MT" w:cs="Arial"/>
          <w:i/>
          <w:iCs/>
          <w:sz w:val="20"/>
        </w:rPr>
        <w:t>). Jei reikia įrodyti techninio reikalavimo atitikmenį pateikti akredituotos laboratorijos bandymų protokolų kopijas arba kitų lygiaverčių dokumentų kopijas (dokumentų lygiavertiškumą tiekėjas turi įrodyti).</w:t>
      </w:r>
      <w:r w:rsidRPr="00704E3A">
        <w:t xml:space="preserve"> </w:t>
      </w:r>
    </w:p>
    <w:p w14:paraId="50D7BDDB" w14:textId="32C669F3" w:rsidR="0048304D" w:rsidRPr="00704E3A" w:rsidRDefault="00847B4B" w:rsidP="0048304D">
      <w:pPr>
        <w:widowControl w:val="0"/>
        <w:tabs>
          <w:tab w:val="left" w:pos="3686"/>
        </w:tabs>
        <w:autoSpaceDE w:val="0"/>
        <w:autoSpaceDN w:val="0"/>
        <w:spacing w:before="2"/>
        <w:ind w:firstLine="0"/>
        <w:jc w:val="both"/>
        <w:rPr>
          <w:rFonts w:eastAsia="Arial MT" w:cs="Arial"/>
          <w:sz w:val="20"/>
        </w:rPr>
      </w:pPr>
      <w:r>
        <w:rPr>
          <w:rFonts w:eastAsia="Arial MT" w:cs="Arial"/>
          <w:i/>
          <w:iCs/>
          <w:sz w:val="20"/>
        </w:rPr>
        <w:t xml:space="preserve">Sertifikatas ir </w:t>
      </w:r>
      <w:r w:rsidR="0048304D" w:rsidRPr="00704E3A">
        <w:rPr>
          <w:rFonts w:eastAsia="Arial MT" w:cs="Arial"/>
          <w:i/>
          <w:iCs/>
          <w:sz w:val="20"/>
        </w:rPr>
        <w:t>ES</w:t>
      </w:r>
      <w:r>
        <w:rPr>
          <w:rFonts w:eastAsia="Arial MT" w:cs="Arial"/>
          <w:i/>
          <w:iCs/>
          <w:sz w:val="20"/>
        </w:rPr>
        <w:t>/EU</w:t>
      </w:r>
      <w:r w:rsidR="0048304D" w:rsidRPr="00704E3A">
        <w:rPr>
          <w:rFonts w:eastAsia="Arial MT" w:cs="Arial"/>
          <w:i/>
          <w:iCs/>
          <w:sz w:val="20"/>
        </w:rPr>
        <w:t xml:space="preserve"> atitikties deklaracija yra privaloma pagal Reglamentą (ES) 2016/425.</w:t>
      </w:r>
    </w:p>
    <w:p w14:paraId="1BA6DF8F" w14:textId="77777777" w:rsidR="0048304D" w:rsidRPr="00704E3A" w:rsidRDefault="0048304D" w:rsidP="00EA0BC6">
      <w:pPr>
        <w:tabs>
          <w:tab w:val="left" w:pos="540"/>
        </w:tabs>
        <w:ind w:firstLine="0"/>
        <w:contextualSpacing/>
        <w:rPr>
          <w:rFonts w:eastAsia="Calibri" w:cs="Arial"/>
          <w:b/>
          <w:i/>
          <w:iCs/>
        </w:rPr>
      </w:pPr>
    </w:p>
    <w:p w14:paraId="7409D608" w14:textId="31B866A0" w:rsidR="00EA0BC6" w:rsidRPr="00704E3A" w:rsidRDefault="0048304D" w:rsidP="0048304D">
      <w:pPr>
        <w:tabs>
          <w:tab w:val="left" w:pos="540"/>
        </w:tabs>
        <w:ind w:firstLine="0"/>
        <w:contextualSpacing/>
        <w:jc w:val="center"/>
        <w:rPr>
          <w:rFonts w:eastAsia="Calibri" w:cs="Arial"/>
          <w:b/>
          <w:i/>
          <w:iCs/>
        </w:rPr>
      </w:pPr>
      <w:r w:rsidRPr="00704E3A">
        <w:rPr>
          <w:rFonts w:eastAsia="Calibri" w:cs="Arial"/>
          <w:b/>
          <w:i/>
          <w:iCs/>
        </w:rPr>
        <w:t>4 pirkimo dalis - Galvos, akių, veido, klausos, kojų ir rankų apsaugos priemonės</w:t>
      </w:r>
    </w:p>
    <w:p w14:paraId="2E00E73D" w14:textId="77777777" w:rsidR="0048304D" w:rsidRPr="00704E3A" w:rsidRDefault="0048304D" w:rsidP="00EA0BC6">
      <w:pPr>
        <w:tabs>
          <w:tab w:val="left" w:pos="540"/>
        </w:tabs>
        <w:ind w:firstLine="0"/>
        <w:contextualSpacing/>
        <w:rPr>
          <w:rFonts w:eastAsia="Calibri" w:cs="Arial"/>
          <w:b/>
          <w:i/>
          <w:iCs/>
        </w:rPr>
      </w:pPr>
    </w:p>
    <w:p w14:paraId="12A54D8D" w14:textId="23BEBF14" w:rsidR="008E1421" w:rsidRDefault="008E1421" w:rsidP="008E1421">
      <w:pPr>
        <w:tabs>
          <w:tab w:val="left" w:pos="540"/>
        </w:tabs>
        <w:ind w:firstLine="0"/>
        <w:contextualSpacing/>
        <w:jc w:val="right"/>
        <w:rPr>
          <w:rFonts w:eastAsia="Calibri" w:cs="Arial"/>
          <w:bCs/>
          <w:i/>
          <w:iCs/>
          <w:sz w:val="20"/>
          <w:szCs w:val="20"/>
        </w:rPr>
      </w:pPr>
      <w:r w:rsidRPr="00704E3A">
        <w:rPr>
          <w:rFonts w:eastAsia="Calibri" w:cs="Arial"/>
          <w:bCs/>
          <w:i/>
          <w:iCs/>
          <w:sz w:val="20"/>
          <w:szCs w:val="20"/>
        </w:rPr>
        <w:t>4 lentelė</w:t>
      </w:r>
    </w:p>
    <w:p w14:paraId="1F8D292B" w14:textId="77777777" w:rsidR="00B87595" w:rsidRPr="00704E3A" w:rsidRDefault="00B87595" w:rsidP="008E1421">
      <w:pPr>
        <w:tabs>
          <w:tab w:val="left" w:pos="540"/>
        </w:tabs>
        <w:ind w:firstLine="0"/>
        <w:contextualSpacing/>
        <w:jc w:val="right"/>
        <w:rPr>
          <w:rFonts w:eastAsia="Calibri" w:cs="Arial"/>
          <w:bCs/>
          <w:i/>
          <w:iCs/>
          <w:sz w:val="20"/>
          <w:szCs w:val="20"/>
        </w:rPr>
      </w:pPr>
    </w:p>
    <w:tbl>
      <w:tblPr>
        <w:tblStyle w:val="TableGrid"/>
        <w:tblW w:w="9715" w:type="dxa"/>
        <w:tblLook w:val="04A0" w:firstRow="1" w:lastRow="0" w:firstColumn="1" w:lastColumn="0" w:noHBand="0" w:noVBand="1"/>
      </w:tblPr>
      <w:tblGrid>
        <w:gridCol w:w="852"/>
        <w:gridCol w:w="1683"/>
        <w:gridCol w:w="7180"/>
      </w:tblGrid>
      <w:tr w:rsidR="00B87595" w:rsidRPr="00704E3A" w14:paraId="5082B41E" w14:textId="77777777" w:rsidTr="101DBB2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DBC2C" w14:textId="77777777" w:rsidR="00B87595" w:rsidRDefault="00B87595" w:rsidP="00B87595">
            <w:pPr>
              <w:spacing w:before="60" w:after="60"/>
              <w:ind w:firstLine="0"/>
              <w:rPr>
                <w:rFonts w:eastAsia="Calibri" w:cs="Arial"/>
                <w:b/>
              </w:rPr>
            </w:pPr>
            <w:proofErr w:type="spellStart"/>
            <w:r w:rsidRPr="00704E3A">
              <w:rPr>
                <w:rFonts w:eastAsia="Calibri" w:cs="Arial"/>
                <w:b/>
              </w:rPr>
              <w:t>Eil</w:t>
            </w:r>
            <w:proofErr w:type="spellEnd"/>
          </w:p>
          <w:p w14:paraId="5D648F40" w14:textId="43F849A3" w:rsidR="00B87595" w:rsidRPr="00704E3A" w:rsidRDefault="00B87595" w:rsidP="00B87595">
            <w:pPr>
              <w:spacing w:before="60" w:after="60"/>
              <w:ind w:firstLine="0"/>
              <w:rPr>
                <w:rFonts w:cs="Arial"/>
              </w:rPr>
            </w:pPr>
            <w:r w:rsidRPr="00704E3A">
              <w:rPr>
                <w:rFonts w:eastAsia="Calibri" w:cs="Arial"/>
                <w:b/>
              </w:rPr>
              <w:t>Nr.</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86403" w14:textId="5746141F" w:rsidR="00B87595" w:rsidRPr="00704E3A" w:rsidRDefault="00B87595" w:rsidP="00B87595">
            <w:pPr>
              <w:spacing w:before="60" w:after="60"/>
              <w:ind w:firstLine="0"/>
              <w:jc w:val="center"/>
              <w:rPr>
                <w:rFonts w:cs="Arial"/>
              </w:rPr>
            </w:pPr>
            <w:r w:rsidRPr="00704E3A">
              <w:rPr>
                <w:rFonts w:eastAsia="Calibri" w:cs="Arial"/>
                <w:b/>
              </w:rPr>
              <w:t>Prekės pavadinimas</w:t>
            </w:r>
          </w:p>
        </w:tc>
        <w:tc>
          <w:tcPr>
            <w:tcW w:w="71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1B829" w14:textId="367EC56D" w:rsidR="00B87595" w:rsidRPr="00704E3A" w:rsidRDefault="00B87595" w:rsidP="00B87595">
            <w:pPr>
              <w:pStyle w:val="ListParagraph"/>
              <w:tabs>
                <w:tab w:val="left" w:pos="462"/>
              </w:tabs>
              <w:spacing w:before="60" w:after="60"/>
              <w:ind w:left="283" w:firstLine="0"/>
              <w:jc w:val="center"/>
              <w:rPr>
                <w:rFonts w:cs="Arial"/>
              </w:rPr>
            </w:pPr>
            <w:r w:rsidRPr="00704E3A">
              <w:rPr>
                <w:rFonts w:eastAsia="Calibri" w:cs="Arial"/>
                <w:b/>
                <w:bCs/>
              </w:rPr>
              <w:t>Techniniai parametrai ir reikalavimai</w:t>
            </w:r>
          </w:p>
        </w:tc>
      </w:tr>
      <w:tr w:rsidR="00B87595" w:rsidRPr="00704E3A" w14:paraId="78A093B1" w14:textId="77777777" w:rsidTr="101DBB21">
        <w:tc>
          <w:tcPr>
            <w:tcW w:w="852" w:type="dxa"/>
            <w:vAlign w:val="center"/>
          </w:tcPr>
          <w:p w14:paraId="2062E7B9" w14:textId="77777777" w:rsidR="00B87595" w:rsidRPr="00704E3A" w:rsidRDefault="00B87595" w:rsidP="00B87595">
            <w:pPr>
              <w:spacing w:before="60" w:after="60"/>
              <w:jc w:val="both"/>
              <w:rPr>
                <w:rFonts w:cs="Arial"/>
                <w:color w:val="FF0000"/>
              </w:rPr>
            </w:pPr>
            <w:r w:rsidRPr="00704E3A">
              <w:rPr>
                <w:rFonts w:cs="Arial"/>
              </w:rPr>
              <w:t>1.</w:t>
            </w:r>
          </w:p>
        </w:tc>
        <w:tc>
          <w:tcPr>
            <w:tcW w:w="1683" w:type="dxa"/>
            <w:vAlign w:val="center"/>
          </w:tcPr>
          <w:p w14:paraId="0D6059C9" w14:textId="77777777" w:rsidR="00B87595" w:rsidRPr="00704E3A" w:rsidRDefault="00B87595" w:rsidP="00B87595">
            <w:pPr>
              <w:spacing w:before="60" w:after="60"/>
              <w:ind w:firstLine="0"/>
              <w:jc w:val="center"/>
              <w:rPr>
                <w:rFonts w:cs="Arial"/>
                <w:color w:val="FF0000"/>
              </w:rPr>
            </w:pPr>
            <w:r w:rsidRPr="00704E3A">
              <w:rPr>
                <w:rFonts w:cs="Arial"/>
              </w:rPr>
              <w:t>Uždari apsauginiai akiniai</w:t>
            </w:r>
          </w:p>
        </w:tc>
        <w:tc>
          <w:tcPr>
            <w:tcW w:w="7180" w:type="dxa"/>
          </w:tcPr>
          <w:p w14:paraId="0460B56E" w14:textId="7821B817"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Akiniai turi atitikti EN 166 arba lygiaverčio standarto reikalavimus;</w:t>
            </w:r>
          </w:p>
          <w:p w14:paraId="2BA89D7A" w14:textId="2759EF9A"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Akiniai turi būti pažymėti CE ženklu.</w:t>
            </w:r>
          </w:p>
          <w:p w14:paraId="7DD2B214" w14:textId="2197F560"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Akiniai turi būti panoraminio tipo, užtikrinantys platų regėjimo lauką.</w:t>
            </w:r>
          </w:p>
          <w:p w14:paraId="1706AA68" w14:textId="6035B7C0" w:rsidR="00B87595" w:rsidRPr="00704E3A" w:rsidRDefault="691E3787" w:rsidP="00B87595">
            <w:pPr>
              <w:pStyle w:val="ListParagraph"/>
              <w:numPr>
                <w:ilvl w:val="1"/>
                <w:numId w:val="22"/>
              </w:numPr>
              <w:tabs>
                <w:tab w:val="left" w:pos="462"/>
              </w:tabs>
              <w:spacing w:before="60" w:after="60"/>
              <w:ind w:left="283"/>
              <w:jc w:val="both"/>
              <w:rPr>
                <w:rFonts w:cs="Arial"/>
              </w:rPr>
            </w:pPr>
            <w:r w:rsidRPr="101DBB21">
              <w:rPr>
                <w:rFonts w:cs="Arial"/>
              </w:rPr>
              <w:t xml:space="preserve">Lęšiai turi būti pagaminti iš skaidraus </w:t>
            </w:r>
            <w:r w:rsidR="7C927B1C" w:rsidRPr="101DBB21">
              <w:rPr>
                <w:rFonts w:eastAsiaTheme="minorEastAsia" w:cs="Arial"/>
              </w:rPr>
              <w:t>arba lygiaverčio;</w:t>
            </w:r>
            <w:r w:rsidRPr="101DBB21">
              <w:rPr>
                <w:rFonts w:cs="Arial"/>
              </w:rPr>
              <w:t>, atsparaus smūgiams ir karščiui.</w:t>
            </w:r>
          </w:p>
          <w:p w14:paraId="75C420AF" w14:textId="23529F3F"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Lęšiai turi turėti:</w:t>
            </w:r>
          </w:p>
          <w:p w14:paraId="6BF96A6C" w14:textId="77777777" w:rsidR="00B87595" w:rsidRPr="00704E3A" w:rsidRDefault="00B87595" w:rsidP="00B87595">
            <w:pPr>
              <w:tabs>
                <w:tab w:val="left" w:pos="462"/>
              </w:tabs>
              <w:spacing w:before="60" w:after="60"/>
              <w:ind w:firstLine="0"/>
              <w:contextualSpacing/>
              <w:jc w:val="both"/>
              <w:rPr>
                <w:rFonts w:cs="Arial"/>
              </w:rPr>
            </w:pPr>
            <w:r w:rsidRPr="00704E3A">
              <w:rPr>
                <w:rFonts w:cs="Arial"/>
              </w:rPr>
              <w:t>nerasojančią dangą vidinėje pusėje;</w:t>
            </w:r>
          </w:p>
          <w:p w14:paraId="5A749DE1" w14:textId="77777777" w:rsidR="00B87595" w:rsidRPr="00704E3A" w:rsidRDefault="00B87595" w:rsidP="00B87595">
            <w:pPr>
              <w:tabs>
                <w:tab w:val="left" w:pos="462"/>
              </w:tabs>
              <w:spacing w:before="60" w:after="60"/>
              <w:ind w:firstLine="0"/>
              <w:contextualSpacing/>
              <w:jc w:val="both"/>
              <w:rPr>
                <w:rFonts w:cs="Arial"/>
              </w:rPr>
            </w:pPr>
            <w:r w:rsidRPr="00704E3A">
              <w:rPr>
                <w:rFonts w:cs="Arial"/>
              </w:rPr>
              <w:t>atsparumo įbrėžimams dangą išorinėje pusėje.</w:t>
            </w:r>
          </w:p>
          <w:p w14:paraId="0FAF26CC" w14:textId="07D8446F"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Lęšiai turi apsaugoti nuo vidutinio energijos lekiančių dalelių.</w:t>
            </w:r>
          </w:p>
          <w:p w14:paraId="17DBD91B" w14:textId="2C0530C4"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Lęšiai turi būti 1 optinės klasės.</w:t>
            </w:r>
          </w:p>
          <w:p w14:paraId="68249A0D" w14:textId="6FFDD4FC"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Lęšių žymėjimas: 2–1,2 BT arba lygiavertis</w:t>
            </w:r>
            <w:r>
              <w:rPr>
                <w:rFonts w:cs="Arial"/>
              </w:rPr>
              <w:t>:</w:t>
            </w:r>
          </w:p>
          <w:p w14:paraId="032FC416" w14:textId="77777777" w:rsidR="00B87595" w:rsidRPr="00704E3A" w:rsidRDefault="00B87595" w:rsidP="00B87595">
            <w:pPr>
              <w:tabs>
                <w:tab w:val="left" w:pos="462"/>
              </w:tabs>
              <w:spacing w:before="60" w:after="60"/>
              <w:ind w:left="-77" w:firstLine="0"/>
              <w:jc w:val="both"/>
              <w:rPr>
                <w:rFonts w:cs="Arial"/>
              </w:rPr>
            </w:pPr>
            <w:r w:rsidRPr="00704E3A">
              <w:rPr>
                <w:rFonts w:cs="Arial"/>
              </w:rPr>
              <w:t>2–1,2 – UV filtras;</w:t>
            </w:r>
          </w:p>
          <w:p w14:paraId="66612776" w14:textId="60FBFE85" w:rsidR="00B87595" w:rsidRPr="00704E3A" w:rsidRDefault="00B87595" w:rsidP="00B87595">
            <w:pPr>
              <w:tabs>
                <w:tab w:val="left" w:pos="462"/>
              </w:tabs>
              <w:spacing w:before="60" w:after="60"/>
              <w:ind w:left="-77" w:firstLine="0"/>
              <w:jc w:val="both"/>
              <w:rPr>
                <w:rFonts w:cs="Arial"/>
              </w:rPr>
            </w:pPr>
            <w:r w:rsidRPr="00704E3A">
              <w:rPr>
                <w:rFonts w:cs="Arial"/>
              </w:rPr>
              <w:t>B – mechaninis atsparumas ne žemesnis nei 120 m/s;</w:t>
            </w:r>
          </w:p>
          <w:p w14:paraId="391640A9" w14:textId="77777777" w:rsidR="00B87595" w:rsidRPr="00704E3A" w:rsidRDefault="00B87595" w:rsidP="00B87595">
            <w:pPr>
              <w:tabs>
                <w:tab w:val="left" w:pos="462"/>
              </w:tabs>
              <w:spacing w:before="60" w:after="60"/>
              <w:ind w:left="-77" w:firstLine="0"/>
              <w:jc w:val="both"/>
              <w:rPr>
                <w:rFonts w:cs="Arial"/>
              </w:rPr>
            </w:pPr>
            <w:r w:rsidRPr="00704E3A">
              <w:rPr>
                <w:rFonts w:cs="Arial"/>
              </w:rPr>
              <w:t>T – atsparumas smūgiui esant žemai temperatūrai.</w:t>
            </w:r>
          </w:p>
          <w:p w14:paraId="4EB8AAC5" w14:textId="5DFC74B6"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Akiniai turi būti su netiesiogine ventiliacija.</w:t>
            </w:r>
          </w:p>
          <w:p w14:paraId="47344A44" w14:textId="2C0D8D34" w:rsidR="00B87595" w:rsidRPr="00704E3A" w:rsidRDefault="691E3787" w:rsidP="00B87595">
            <w:pPr>
              <w:pStyle w:val="ListParagraph"/>
              <w:numPr>
                <w:ilvl w:val="1"/>
                <w:numId w:val="22"/>
              </w:numPr>
              <w:tabs>
                <w:tab w:val="left" w:pos="462"/>
              </w:tabs>
              <w:spacing w:before="60" w:after="60"/>
              <w:ind w:left="283"/>
              <w:jc w:val="both"/>
              <w:rPr>
                <w:rFonts w:cs="Arial"/>
              </w:rPr>
            </w:pPr>
            <w:r w:rsidRPr="101DBB21">
              <w:rPr>
                <w:rFonts w:cs="Arial"/>
              </w:rPr>
              <w:lastRenderedPageBreak/>
              <w:t>Konstrukcija turi būti uždara, apsauganti nuo skysčių ir purslų (atsparumo klasė 3 pagal EN 166</w:t>
            </w:r>
            <w:r w:rsidR="4DEFE677" w:rsidRPr="101DBB21">
              <w:rPr>
                <w:rFonts w:cs="Arial"/>
              </w:rPr>
              <w:t xml:space="preserve"> arba lygiavertį</w:t>
            </w:r>
            <w:r w:rsidRPr="101DBB21">
              <w:rPr>
                <w:rFonts w:cs="Arial"/>
              </w:rPr>
              <w:t xml:space="preserve">). </w:t>
            </w:r>
          </w:p>
          <w:p w14:paraId="03B3C391" w14:textId="201F9C8F"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Akiniai turi turėti tamprią ir ne siauresnę nei 15 mm, reguliuojamą galvos juostelę.</w:t>
            </w:r>
            <w:r w:rsidRPr="00704E3A">
              <w:t xml:space="preserve"> </w:t>
            </w:r>
            <w:r w:rsidRPr="00704E3A">
              <w:rPr>
                <w:rFonts w:cs="Arial"/>
              </w:rPr>
              <w:t>kuri nespaudžia galvos ir nesukelia diskomforto ilgalaikio dėvėjimo metu;</w:t>
            </w:r>
          </w:p>
          <w:p w14:paraId="42DA4E90" w14:textId="7330CC6A"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 xml:space="preserve">Turi būti tinkami naudoti kartu su: korekciniais akiniais, respiratoriumi, </w:t>
            </w:r>
            <w:proofErr w:type="spellStart"/>
            <w:r w:rsidRPr="00704E3A">
              <w:rPr>
                <w:rFonts w:cs="Arial"/>
              </w:rPr>
              <w:t>puskauke</w:t>
            </w:r>
            <w:proofErr w:type="spellEnd"/>
            <w:r w:rsidRPr="00704E3A">
              <w:rPr>
                <w:rFonts w:cs="Arial"/>
              </w:rPr>
              <w:t>, šalmu, nuimama veido apsauga (skydeliu), nurodyta lentelėje Nr. 4, 2 pozicijoje.</w:t>
            </w:r>
          </w:p>
          <w:p w14:paraId="6AE794CF" w14:textId="0D07A3CD"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Akiniai turi būti tiekiami su pakabinimo virvute (kaklo dirželiu), leidžiančiu saugiai nusiimti ir nešioti akinius ant kaklo.</w:t>
            </w:r>
          </w:p>
          <w:p w14:paraId="164F2A08" w14:textId="77777777"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Rinkinyje turi būti akinių valymo servetėlė (</w:t>
            </w:r>
            <w:proofErr w:type="spellStart"/>
            <w:r w:rsidRPr="00704E3A">
              <w:rPr>
                <w:rFonts w:cs="Arial"/>
              </w:rPr>
              <w:t>mikropluošto</w:t>
            </w:r>
            <w:proofErr w:type="spellEnd"/>
            <w:r w:rsidRPr="00704E3A">
              <w:rPr>
                <w:rFonts w:cs="Arial"/>
              </w:rPr>
              <w:t xml:space="preserve"> arba vienkartinė) arba dėklas (minkštas ar kietas) laikymui ir apsaugai nuo subraižymų.</w:t>
            </w:r>
          </w:p>
          <w:p w14:paraId="302C2E74" w14:textId="21ED6B4D" w:rsidR="00B87595" w:rsidRPr="00704E3A" w:rsidRDefault="00B87595" w:rsidP="00B87595">
            <w:pPr>
              <w:pStyle w:val="ListParagraph"/>
              <w:numPr>
                <w:ilvl w:val="1"/>
                <w:numId w:val="22"/>
              </w:numPr>
              <w:tabs>
                <w:tab w:val="left" w:pos="462"/>
              </w:tabs>
              <w:spacing w:before="60" w:after="60"/>
              <w:ind w:left="283"/>
              <w:jc w:val="both"/>
              <w:rPr>
                <w:rFonts w:cs="Arial"/>
              </w:rPr>
            </w:pPr>
            <w:r w:rsidRPr="00704E3A">
              <w:rPr>
                <w:rFonts w:cs="Arial"/>
              </w:rPr>
              <w:t xml:space="preserve">Akiniai turi turėti minkštą, </w:t>
            </w:r>
            <w:proofErr w:type="spellStart"/>
            <w:r w:rsidRPr="00704E3A">
              <w:rPr>
                <w:rFonts w:cs="Arial"/>
              </w:rPr>
              <w:t>hipoalerginę</w:t>
            </w:r>
            <w:proofErr w:type="spellEnd"/>
            <w:r w:rsidRPr="00704E3A">
              <w:rPr>
                <w:rFonts w:cs="Arial"/>
              </w:rPr>
              <w:t xml:space="preserve"> sandarinimo juostą (TPE, PU, silikonas arba lygiavertė medžiaga), nesukeliančią spaudimo ar odos sudirgimo.</w:t>
            </w:r>
            <w:r w:rsidRPr="00704E3A">
              <w:t xml:space="preserve"> </w:t>
            </w:r>
            <w:r w:rsidRPr="00704E3A">
              <w:rPr>
                <w:rFonts w:cs="Arial"/>
              </w:rPr>
              <w:t>Akiniai turi būti gaminami iš medžiagų, nesukeliančių alerginių reakcijų (</w:t>
            </w:r>
            <w:proofErr w:type="spellStart"/>
            <w:r w:rsidRPr="00704E3A">
              <w:rPr>
                <w:rFonts w:cs="Arial"/>
              </w:rPr>
              <w:t>latex-free</w:t>
            </w:r>
            <w:proofErr w:type="spellEnd"/>
            <w:r w:rsidRPr="00704E3A">
              <w:rPr>
                <w:rFonts w:cs="Arial"/>
              </w:rPr>
              <w:t>).</w:t>
            </w:r>
            <w:r w:rsidRPr="00704E3A">
              <w:t xml:space="preserve"> </w:t>
            </w:r>
            <w:r w:rsidRPr="00704E3A">
              <w:rPr>
                <w:rFonts w:cs="Arial"/>
              </w:rPr>
              <w:t>Tiekėjas privalo pridėti informacinį lapą apie naudojamas medžiagas ir akinių ergonomines savybes.</w:t>
            </w:r>
          </w:p>
          <w:p w14:paraId="421D49AF" w14:textId="0469B38E" w:rsidR="00B87595" w:rsidRPr="00704E3A" w:rsidRDefault="00B87595" w:rsidP="00B87595">
            <w:pPr>
              <w:tabs>
                <w:tab w:val="left" w:pos="462"/>
              </w:tabs>
              <w:spacing w:before="60" w:after="60"/>
              <w:ind w:left="-77" w:firstLine="0"/>
              <w:jc w:val="both"/>
              <w:rPr>
                <w:rFonts w:cs="Arial"/>
              </w:rPr>
            </w:pPr>
            <w:r w:rsidRPr="00704E3A">
              <w:rPr>
                <w:rFonts w:cs="Arial"/>
              </w:rPr>
              <w:t>P</w:t>
            </w:r>
            <w:r>
              <w:rPr>
                <w:rFonts w:cs="Arial"/>
              </w:rPr>
              <w:t xml:space="preserve">irkėjas </w:t>
            </w:r>
            <w:r w:rsidRPr="00704E3A">
              <w:rPr>
                <w:rFonts w:cs="Arial"/>
              </w:rPr>
              <w:t xml:space="preserve">pasilieka teisę pareikalauti iki 3 akinių pavyzdžių </w:t>
            </w:r>
            <w:proofErr w:type="spellStart"/>
            <w:r w:rsidRPr="00704E3A">
              <w:rPr>
                <w:rFonts w:cs="Arial"/>
              </w:rPr>
              <w:t>ergonomiškumo</w:t>
            </w:r>
            <w:proofErr w:type="spellEnd"/>
            <w:r w:rsidRPr="00704E3A">
              <w:rPr>
                <w:rFonts w:cs="Arial"/>
              </w:rPr>
              <w:t xml:space="preserve"> ir komforto vertinimui prieš sutarties pasirašymą.</w:t>
            </w:r>
          </w:p>
        </w:tc>
      </w:tr>
      <w:tr w:rsidR="00B87595" w:rsidRPr="00704E3A" w14:paraId="3AF682BE" w14:textId="77777777" w:rsidTr="101DBB21">
        <w:tc>
          <w:tcPr>
            <w:tcW w:w="852" w:type="dxa"/>
            <w:vAlign w:val="center"/>
          </w:tcPr>
          <w:p w14:paraId="434ED454" w14:textId="77777777" w:rsidR="00B87595" w:rsidRPr="00704E3A" w:rsidRDefault="00B87595" w:rsidP="00B87595">
            <w:pPr>
              <w:spacing w:before="60" w:after="60"/>
              <w:jc w:val="both"/>
              <w:rPr>
                <w:rFonts w:cs="Arial"/>
                <w:color w:val="FF0000"/>
              </w:rPr>
            </w:pPr>
            <w:r w:rsidRPr="00704E3A">
              <w:rPr>
                <w:rFonts w:cs="Arial"/>
              </w:rPr>
              <w:lastRenderedPageBreak/>
              <w:t>2.</w:t>
            </w:r>
          </w:p>
        </w:tc>
        <w:tc>
          <w:tcPr>
            <w:tcW w:w="1683" w:type="dxa"/>
            <w:vAlign w:val="center"/>
          </w:tcPr>
          <w:p w14:paraId="42346B10" w14:textId="77777777" w:rsidR="00B87595" w:rsidRPr="00704E3A" w:rsidRDefault="00B87595" w:rsidP="00B87595">
            <w:pPr>
              <w:spacing w:before="60" w:after="60"/>
              <w:ind w:firstLine="0"/>
              <w:jc w:val="center"/>
              <w:rPr>
                <w:rFonts w:cs="Arial"/>
                <w:color w:val="FF0000"/>
              </w:rPr>
            </w:pPr>
            <w:r w:rsidRPr="00704E3A">
              <w:rPr>
                <w:rFonts w:cs="Arial"/>
              </w:rPr>
              <w:t>Nuimama veido apsauga (skydelis) uždariems apsauginiams akiniams</w:t>
            </w:r>
          </w:p>
        </w:tc>
        <w:tc>
          <w:tcPr>
            <w:tcW w:w="7180" w:type="dxa"/>
          </w:tcPr>
          <w:p w14:paraId="6FFC28C4" w14:textId="448C485E" w:rsidR="00B87595" w:rsidRPr="00704E3A" w:rsidRDefault="00B87595" w:rsidP="00B87595">
            <w:pPr>
              <w:pStyle w:val="ListParagraph"/>
              <w:numPr>
                <w:ilvl w:val="1"/>
                <w:numId w:val="26"/>
              </w:numPr>
              <w:tabs>
                <w:tab w:val="left" w:pos="463"/>
              </w:tabs>
              <w:spacing w:before="60" w:after="60"/>
              <w:ind w:left="13" w:firstLine="0"/>
              <w:jc w:val="both"/>
              <w:rPr>
                <w:rFonts w:cs="Arial"/>
              </w:rPr>
            </w:pPr>
            <w:r w:rsidRPr="00704E3A">
              <w:rPr>
                <w:rFonts w:cs="Arial"/>
              </w:rPr>
              <w:t>Skirtas komplektuoti kartu su Techninės specifikacijos lentelėje Nr. 4 pirmoje pozicijoje nurodytais apsauginiais uždarais akiniais papildomai veido apsaugai;</w:t>
            </w:r>
          </w:p>
          <w:p w14:paraId="37B4CCE2" w14:textId="061B301B" w:rsidR="00B87595" w:rsidRPr="00704E3A" w:rsidRDefault="00B87595" w:rsidP="00B87595">
            <w:pPr>
              <w:pStyle w:val="ListParagraph"/>
              <w:numPr>
                <w:ilvl w:val="1"/>
                <w:numId w:val="26"/>
              </w:numPr>
              <w:tabs>
                <w:tab w:val="left" w:pos="463"/>
              </w:tabs>
              <w:spacing w:before="60" w:after="60"/>
              <w:ind w:left="13" w:firstLine="0"/>
              <w:jc w:val="both"/>
              <w:rPr>
                <w:rFonts w:cs="Arial"/>
              </w:rPr>
            </w:pPr>
            <w:r w:rsidRPr="00704E3A">
              <w:rPr>
                <w:rFonts w:cs="Arial"/>
              </w:rPr>
              <w:t xml:space="preserve">Skydelis tinkamas naudoti kartu su respiratoriumi ar </w:t>
            </w:r>
            <w:proofErr w:type="spellStart"/>
            <w:r w:rsidRPr="00704E3A">
              <w:rPr>
                <w:rFonts w:cs="Arial"/>
              </w:rPr>
              <w:t>puskauke</w:t>
            </w:r>
            <w:proofErr w:type="spellEnd"/>
            <w:r w:rsidRPr="00704E3A">
              <w:rPr>
                <w:rFonts w:cs="Arial"/>
              </w:rPr>
              <w:t>,</w:t>
            </w:r>
            <w:r w:rsidRPr="00704E3A">
              <w:t xml:space="preserve"> </w:t>
            </w:r>
            <w:r w:rsidRPr="00704E3A">
              <w:rPr>
                <w:rFonts w:cs="Arial"/>
              </w:rPr>
              <w:t>ergonomiškai išformuotas, kad priglustų prie veido, bet neerzintų ir nespaustų skruostų ar nosies zonos.</w:t>
            </w:r>
          </w:p>
          <w:p w14:paraId="1ABFF026" w14:textId="61D25CA3" w:rsidR="00B87595" w:rsidRPr="00704E3A" w:rsidRDefault="00B87595" w:rsidP="00B87595">
            <w:pPr>
              <w:pStyle w:val="ListParagraph"/>
              <w:numPr>
                <w:ilvl w:val="1"/>
                <w:numId w:val="26"/>
              </w:numPr>
              <w:tabs>
                <w:tab w:val="left" w:pos="463"/>
              </w:tabs>
              <w:spacing w:before="60" w:after="60"/>
              <w:ind w:left="13" w:firstLine="0"/>
              <w:jc w:val="both"/>
              <w:rPr>
                <w:rFonts w:cs="Arial"/>
              </w:rPr>
            </w:pPr>
            <w:r w:rsidRPr="00704E3A">
              <w:rPr>
                <w:rFonts w:cs="Arial"/>
              </w:rPr>
              <w:t>Veido apsauga turi turėti reguliuojamą atlenkimo (pakėlimo/nuleidimo) funkciją, leidžiančią naudotojui pastatyti skydelį bent keliose padėtyse;</w:t>
            </w:r>
          </w:p>
          <w:p w14:paraId="2E24C050" w14:textId="09AC3C99" w:rsidR="00B87595" w:rsidRPr="00704E3A" w:rsidRDefault="00B87595" w:rsidP="00B87595">
            <w:pPr>
              <w:pStyle w:val="ListParagraph"/>
              <w:numPr>
                <w:ilvl w:val="1"/>
                <w:numId w:val="26"/>
              </w:numPr>
              <w:tabs>
                <w:tab w:val="left" w:pos="463"/>
              </w:tabs>
              <w:spacing w:before="60" w:after="60"/>
              <w:ind w:left="13" w:firstLine="0"/>
              <w:jc w:val="both"/>
              <w:rPr>
                <w:rFonts w:cs="Arial"/>
              </w:rPr>
            </w:pPr>
            <w:r w:rsidRPr="00704E3A">
              <w:rPr>
                <w:rFonts w:cs="Arial"/>
              </w:rPr>
              <w:t xml:space="preserve">Pagaminta iš skaidraus </w:t>
            </w:r>
            <w:proofErr w:type="spellStart"/>
            <w:r w:rsidRPr="00704E3A">
              <w:rPr>
                <w:rFonts w:cs="Arial"/>
              </w:rPr>
              <w:t>polikarbonato</w:t>
            </w:r>
            <w:proofErr w:type="spellEnd"/>
            <w:r w:rsidRPr="00704E3A">
              <w:rPr>
                <w:rFonts w:cs="Arial"/>
              </w:rPr>
              <w:t>, atsparaus smūgiams;</w:t>
            </w:r>
          </w:p>
          <w:p w14:paraId="47FD0CA2" w14:textId="77777777" w:rsidR="00B87595" w:rsidRPr="00704E3A" w:rsidRDefault="00B87595" w:rsidP="00B87595">
            <w:pPr>
              <w:pStyle w:val="ListParagraph"/>
              <w:numPr>
                <w:ilvl w:val="1"/>
                <w:numId w:val="26"/>
              </w:numPr>
              <w:tabs>
                <w:tab w:val="left" w:pos="463"/>
              </w:tabs>
              <w:spacing w:before="60" w:after="60"/>
              <w:ind w:left="13" w:firstLine="0"/>
              <w:jc w:val="both"/>
              <w:rPr>
                <w:rFonts w:cs="Arial"/>
              </w:rPr>
            </w:pPr>
            <w:r w:rsidRPr="00704E3A">
              <w:rPr>
                <w:rFonts w:cs="Arial"/>
              </w:rPr>
              <w:t>Apsaugo veidą nuo lekiančių detalių ir aptaškymo skysčiais.</w:t>
            </w:r>
          </w:p>
          <w:p w14:paraId="52F2781B" w14:textId="61EEB887" w:rsidR="00B87595" w:rsidRPr="00704E3A" w:rsidRDefault="00B87595" w:rsidP="00B87595">
            <w:pPr>
              <w:pStyle w:val="ListParagraph"/>
              <w:numPr>
                <w:ilvl w:val="1"/>
                <w:numId w:val="26"/>
              </w:numPr>
              <w:tabs>
                <w:tab w:val="left" w:pos="463"/>
              </w:tabs>
              <w:spacing w:before="60" w:after="60"/>
              <w:ind w:left="13" w:firstLine="0"/>
              <w:jc w:val="both"/>
              <w:rPr>
                <w:rFonts w:cs="Arial"/>
              </w:rPr>
            </w:pPr>
            <w:r w:rsidRPr="00704E3A">
              <w:rPr>
                <w:rFonts w:cs="Arial"/>
              </w:rPr>
              <w:t xml:space="preserve">Skydelis turi būti optinės 1 klasės, su </w:t>
            </w:r>
            <w:proofErr w:type="spellStart"/>
            <w:r w:rsidRPr="00704E3A">
              <w:rPr>
                <w:rFonts w:cs="Arial"/>
              </w:rPr>
              <w:t>anti-fog</w:t>
            </w:r>
            <w:proofErr w:type="spellEnd"/>
            <w:r w:rsidRPr="00704E3A">
              <w:rPr>
                <w:rFonts w:cs="Arial"/>
              </w:rPr>
              <w:t xml:space="preserve"> (nerasojančia) ir </w:t>
            </w:r>
            <w:proofErr w:type="spellStart"/>
            <w:r w:rsidRPr="00704E3A">
              <w:rPr>
                <w:rFonts w:cs="Arial"/>
              </w:rPr>
              <w:t>anti-scratch</w:t>
            </w:r>
            <w:proofErr w:type="spellEnd"/>
            <w:r w:rsidRPr="00704E3A">
              <w:rPr>
                <w:rFonts w:cs="Arial"/>
              </w:rPr>
              <w:t xml:space="preserve"> (atsparia subraižymui) danga.</w:t>
            </w:r>
          </w:p>
        </w:tc>
      </w:tr>
      <w:tr w:rsidR="00B87595" w:rsidRPr="00704E3A" w14:paraId="14DA87FF" w14:textId="77777777" w:rsidTr="101DBB21">
        <w:tc>
          <w:tcPr>
            <w:tcW w:w="852" w:type="dxa"/>
            <w:vAlign w:val="center"/>
          </w:tcPr>
          <w:p w14:paraId="1E02922F" w14:textId="77777777" w:rsidR="00B87595" w:rsidRPr="00704E3A" w:rsidRDefault="00B87595" w:rsidP="00B87595">
            <w:pPr>
              <w:spacing w:before="60" w:after="60"/>
              <w:jc w:val="both"/>
              <w:rPr>
                <w:rFonts w:cs="Arial"/>
                <w:color w:val="FF0000"/>
              </w:rPr>
            </w:pPr>
            <w:r w:rsidRPr="00704E3A">
              <w:rPr>
                <w:rFonts w:cs="Arial"/>
              </w:rPr>
              <w:t>3.</w:t>
            </w:r>
          </w:p>
        </w:tc>
        <w:tc>
          <w:tcPr>
            <w:tcW w:w="1683" w:type="dxa"/>
            <w:vAlign w:val="center"/>
          </w:tcPr>
          <w:p w14:paraId="63AEE2C6" w14:textId="77777777" w:rsidR="00B87595" w:rsidRPr="00704E3A" w:rsidRDefault="00B87595" w:rsidP="00B87595">
            <w:pPr>
              <w:spacing w:before="60" w:after="60"/>
              <w:ind w:firstLine="0"/>
              <w:jc w:val="center"/>
              <w:rPr>
                <w:rFonts w:cs="Arial"/>
                <w:color w:val="FF0000"/>
              </w:rPr>
            </w:pPr>
            <w:r w:rsidRPr="00704E3A">
              <w:rPr>
                <w:rFonts w:cs="Arial"/>
              </w:rPr>
              <w:t>Atviri apsauginiai akiniai</w:t>
            </w:r>
          </w:p>
        </w:tc>
        <w:tc>
          <w:tcPr>
            <w:tcW w:w="7180" w:type="dxa"/>
          </w:tcPr>
          <w:p w14:paraId="1D68D100" w14:textId="77777777" w:rsidR="00B87595" w:rsidRPr="00704E3A" w:rsidRDefault="00B87595" w:rsidP="002772C3">
            <w:pPr>
              <w:tabs>
                <w:tab w:val="left" w:pos="462"/>
              </w:tabs>
              <w:spacing w:before="60" w:after="60"/>
              <w:ind w:firstLine="0"/>
              <w:jc w:val="both"/>
              <w:rPr>
                <w:rFonts w:cs="Arial"/>
              </w:rPr>
            </w:pPr>
          </w:p>
          <w:p w14:paraId="3A6B740B" w14:textId="77777777" w:rsidR="00B87595" w:rsidRPr="00704E3A" w:rsidRDefault="00B87595" w:rsidP="002772C3">
            <w:pPr>
              <w:pStyle w:val="ListParagraph"/>
              <w:tabs>
                <w:tab w:val="left" w:pos="462"/>
              </w:tabs>
              <w:spacing w:before="60" w:after="60"/>
              <w:jc w:val="both"/>
              <w:rPr>
                <w:rFonts w:cs="Arial"/>
              </w:rPr>
            </w:pPr>
          </w:p>
          <w:p w14:paraId="044EB685" w14:textId="6262B9F0"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Akiniai turi atitikti EN 166 ir EN 170 arba lygiaverčių standartų reikalavimus.</w:t>
            </w:r>
          </w:p>
          <w:p w14:paraId="5ABCC449" w14:textId="3183EF76"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Akiniai turi būti pažymėti CE ženklu.</w:t>
            </w:r>
          </w:p>
          <w:p w14:paraId="6FE75EBA" w14:textId="38123F6E"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Akiniai turi užtikrinti panoraminį matymo lauką ir suteikti papildomą šoninę apsaugą.</w:t>
            </w:r>
          </w:p>
          <w:p w14:paraId="1A2A0A92" w14:textId="7CC2E6D2"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 xml:space="preserve">Lęšiai turi būti skaidrūs, pagaminti iš </w:t>
            </w:r>
            <w:proofErr w:type="spellStart"/>
            <w:r w:rsidRPr="00704E3A">
              <w:rPr>
                <w:rFonts w:cs="Arial"/>
              </w:rPr>
              <w:t>polikarbonato</w:t>
            </w:r>
            <w:proofErr w:type="spellEnd"/>
            <w:r w:rsidRPr="00704E3A">
              <w:rPr>
                <w:rFonts w:cs="Arial"/>
              </w:rPr>
              <w:t>, atsparūs:</w:t>
            </w:r>
          </w:p>
          <w:p w14:paraId="2403B4DD" w14:textId="77777777" w:rsidR="00B87595" w:rsidRPr="00704E3A" w:rsidRDefault="00B87595" w:rsidP="00B87595">
            <w:pPr>
              <w:tabs>
                <w:tab w:val="left" w:pos="462"/>
              </w:tabs>
              <w:spacing w:before="60" w:after="60"/>
              <w:ind w:firstLine="0"/>
              <w:contextualSpacing/>
              <w:jc w:val="both"/>
              <w:rPr>
                <w:rFonts w:cs="Arial"/>
              </w:rPr>
            </w:pPr>
            <w:r w:rsidRPr="00704E3A">
              <w:rPr>
                <w:rFonts w:cs="Arial"/>
              </w:rPr>
              <w:t>įbrėžimams (</w:t>
            </w:r>
            <w:proofErr w:type="spellStart"/>
            <w:r w:rsidRPr="00704E3A">
              <w:rPr>
                <w:rFonts w:cs="Arial"/>
              </w:rPr>
              <w:t>anti-scratch</w:t>
            </w:r>
            <w:proofErr w:type="spellEnd"/>
            <w:r w:rsidRPr="00704E3A">
              <w:rPr>
                <w:rFonts w:cs="Arial"/>
              </w:rPr>
              <w:t>), rasojimui (</w:t>
            </w:r>
            <w:proofErr w:type="spellStart"/>
            <w:r w:rsidRPr="00704E3A">
              <w:rPr>
                <w:rFonts w:cs="Arial"/>
              </w:rPr>
              <w:t>anti-fog</w:t>
            </w:r>
            <w:proofErr w:type="spellEnd"/>
            <w:r w:rsidRPr="00704E3A">
              <w:rPr>
                <w:rFonts w:cs="Arial"/>
              </w:rPr>
              <w:t>), smulkioms lekiančioms dalelėms.</w:t>
            </w:r>
          </w:p>
          <w:p w14:paraId="357695EF" w14:textId="57920B32"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Lęšiai turi būti 1 optinės klasės, su žymėjimu 2–1,2 F (UV filtras + žemos energijos smūgio atsparumas).</w:t>
            </w:r>
          </w:p>
          <w:p w14:paraId="2162BA95" w14:textId="46CC82EE"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Akiniai turi turėti minkštą, reguliuojamą nosies atramą, prisitaikančią prie veido formos.</w:t>
            </w:r>
          </w:p>
          <w:p w14:paraId="639CA7EA" w14:textId="5CCCA548"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Rėmelio viršutinėje dalyje turi būti ventiliacijos angos, mažinančios rasojimą.</w:t>
            </w:r>
          </w:p>
          <w:p w14:paraId="48F415B3" w14:textId="74E8513C"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Kojelės turi būti: reguliuojamo ilgio, reguliuojamo kampo (aukštyn/žemyn), lanksčios ir neslystančios, prisitaikančios prie galvos formos.</w:t>
            </w:r>
          </w:p>
          <w:p w14:paraId="1CDEEBE9" w14:textId="0A3AF0B7"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Akiniai turi būti tiekiami su juostele pasikabinimui ant kaklo;</w:t>
            </w:r>
          </w:p>
          <w:p w14:paraId="33350A57" w14:textId="5A4A7145" w:rsidR="00B87595" w:rsidRPr="00704E3A" w:rsidRDefault="00B87595" w:rsidP="00B87595">
            <w:pPr>
              <w:pStyle w:val="ListParagraph"/>
              <w:numPr>
                <w:ilvl w:val="1"/>
                <w:numId w:val="28"/>
              </w:numPr>
              <w:tabs>
                <w:tab w:val="left" w:pos="462"/>
              </w:tabs>
              <w:spacing w:before="60" w:after="60"/>
              <w:jc w:val="both"/>
              <w:rPr>
                <w:rFonts w:cs="Arial"/>
              </w:rPr>
            </w:pPr>
            <w:r w:rsidRPr="00704E3A">
              <w:rPr>
                <w:rFonts w:cs="Arial"/>
              </w:rPr>
              <w:t>Akiniai turi būti teikiami su akinių valymo servetėle (</w:t>
            </w:r>
            <w:proofErr w:type="spellStart"/>
            <w:r w:rsidRPr="00704E3A">
              <w:rPr>
                <w:rFonts w:cs="Arial"/>
              </w:rPr>
              <w:t>mikropluošto</w:t>
            </w:r>
            <w:proofErr w:type="spellEnd"/>
            <w:r w:rsidRPr="00704E3A">
              <w:rPr>
                <w:rFonts w:cs="Arial"/>
              </w:rPr>
              <w:t xml:space="preserve"> arba vienkartinė) arba akinių dėklu (minkštas arba kietas) apsaugai nuo subraižymo. </w:t>
            </w:r>
          </w:p>
        </w:tc>
      </w:tr>
      <w:tr w:rsidR="00B87595" w:rsidRPr="00704E3A" w14:paraId="21B7835A" w14:textId="77777777" w:rsidTr="101DBB21">
        <w:tc>
          <w:tcPr>
            <w:tcW w:w="852" w:type="dxa"/>
            <w:vAlign w:val="center"/>
          </w:tcPr>
          <w:p w14:paraId="1E9FF3B1" w14:textId="77777777" w:rsidR="00B87595" w:rsidRPr="00704E3A" w:rsidRDefault="00B87595" w:rsidP="00B87595">
            <w:pPr>
              <w:spacing w:before="60" w:after="60"/>
              <w:jc w:val="both"/>
              <w:rPr>
                <w:rFonts w:cs="Arial"/>
                <w:color w:val="FF0000"/>
              </w:rPr>
            </w:pPr>
            <w:r w:rsidRPr="00704E3A">
              <w:rPr>
                <w:rFonts w:cs="Arial"/>
              </w:rPr>
              <w:t>4.</w:t>
            </w:r>
          </w:p>
        </w:tc>
        <w:tc>
          <w:tcPr>
            <w:tcW w:w="1683" w:type="dxa"/>
            <w:vAlign w:val="center"/>
          </w:tcPr>
          <w:p w14:paraId="79548DA9" w14:textId="77777777" w:rsidR="00B87595" w:rsidRPr="00704E3A" w:rsidRDefault="00B87595" w:rsidP="00B87595">
            <w:pPr>
              <w:spacing w:before="60" w:after="60"/>
              <w:ind w:firstLine="0"/>
              <w:rPr>
                <w:rFonts w:cs="Arial"/>
                <w:color w:val="FF0000"/>
              </w:rPr>
            </w:pPr>
            <w:r w:rsidRPr="00704E3A">
              <w:rPr>
                <w:rFonts w:cs="Arial"/>
              </w:rPr>
              <w:t>Atviri apsauginiai akiniai (tamsinti)</w:t>
            </w:r>
          </w:p>
        </w:tc>
        <w:tc>
          <w:tcPr>
            <w:tcW w:w="7180" w:type="dxa"/>
          </w:tcPr>
          <w:p w14:paraId="0C56019A" w14:textId="610A39BB"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Akiniai turi atitikti šiuos standartus arba lygiaverčius:</w:t>
            </w:r>
          </w:p>
          <w:p w14:paraId="35E6DE04" w14:textId="77777777" w:rsidR="00B87595" w:rsidRPr="00704E3A" w:rsidRDefault="00B87595" w:rsidP="00B87595">
            <w:pPr>
              <w:tabs>
                <w:tab w:val="left" w:pos="462"/>
              </w:tabs>
              <w:spacing w:before="60" w:after="60"/>
              <w:ind w:left="197" w:firstLine="0"/>
              <w:contextualSpacing/>
              <w:jc w:val="both"/>
              <w:rPr>
                <w:rFonts w:cs="Arial"/>
              </w:rPr>
            </w:pPr>
            <w:r w:rsidRPr="00704E3A">
              <w:rPr>
                <w:rFonts w:cs="Arial"/>
              </w:rPr>
              <w:t>EN 166 – bendrieji akių apsaugos reikalavimai;</w:t>
            </w:r>
          </w:p>
          <w:p w14:paraId="74E01851" w14:textId="77777777" w:rsidR="00B87595" w:rsidRPr="00704E3A" w:rsidRDefault="00B87595" w:rsidP="00B87595">
            <w:pPr>
              <w:tabs>
                <w:tab w:val="left" w:pos="462"/>
              </w:tabs>
              <w:spacing w:before="60" w:after="60"/>
              <w:ind w:left="197" w:firstLine="0"/>
              <w:contextualSpacing/>
              <w:jc w:val="both"/>
              <w:rPr>
                <w:rFonts w:cs="Arial"/>
              </w:rPr>
            </w:pPr>
            <w:r w:rsidRPr="00704E3A">
              <w:rPr>
                <w:rFonts w:cs="Arial"/>
              </w:rPr>
              <w:t>EN 172 – pramoninės paskirties saulės šviesos filtruoti skirti tamsinti lęšiai.</w:t>
            </w:r>
          </w:p>
          <w:p w14:paraId="48D66742" w14:textId="46D39071"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 xml:space="preserve"> Akiniai turi būti pažymėti CE ženklu.</w:t>
            </w:r>
          </w:p>
          <w:p w14:paraId="357B5DDC" w14:textId="6D5C8C1F"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Akiniai turi užtikrinti panoraminį matymo lauką ir papildomą šoninę apsaugą (apgaubiantis dizainas).</w:t>
            </w:r>
          </w:p>
          <w:p w14:paraId="40D93C51" w14:textId="32CD6C56"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lastRenderedPageBreak/>
              <w:t xml:space="preserve">Lęšiai turi būti tamsinti, pagaminti iš aukštos kokybės </w:t>
            </w:r>
            <w:proofErr w:type="spellStart"/>
            <w:r w:rsidRPr="00704E3A">
              <w:rPr>
                <w:rFonts w:cs="Arial"/>
              </w:rPr>
              <w:t>polikarbonato</w:t>
            </w:r>
            <w:proofErr w:type="spellEnd"/>
            <w:r w:rsidRPr="00704E3A">
              <w:rPr>
                <w:rFonts w:cs="Arial"/>
              </w:rPr>
              <w:t>, atsparūs: įbrėžimams (</w:t>
            </w:r>
            <w:proofErr w:type="spellStart"/>
            <w:r w:rsidRPr="00704E3A">
              <w:rPr>
                <w:rFonts w:cs="Arial"/>
              </w:rPr>
              <w:t>anti-scratch</w:t>
            </w:r>
            <w:proofErr w:type="spellEnd"/>
            <w:r w:rsidRPr="00704E3A">
              <w:rPr>
                <w:rFonts w:cs="Arial"/>
              </w:rPr>
              <w:t>), rasojimui (</w:t>
            </w:r>
            <w:proofErr w:type="spellStart"/>
            <w:r w:rsidRPr="00704E3A">
              <w:rPr>
                <w:rFonts w:cs="Arial"/>
              </w:rPr>
              <w:t>anti-fog</w:t>
            </w:r>
            <w:proofErr w:type="spellEnd"/>
            <w:r w:rsidRPr="00704E3A">
              <w:rPr>
                <w:rFonts w:cs="Arial"/>
              </w:rPr>
              <w:t>), smulkioms lekiančioms dalelėms (žymėjimas F).</w:t>
            </w:r>
          </w:p>
          <w:p w14:paraId="3852EA5A" w14:textId="4EC150EF"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 xml:space="preserve">Lęšiai turi būti 1 optinės klasės, tinkami ilgalaikiam nepertraukiamam naudojimui. </w:t>
            </w:r>
          </w:p>
          <w:p w14:paraId="5FF543C7" w14:textId="48C2BC42"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Lęšių žymėjimas pagal EN 172 turi būti:</w:t>
            </w:r>
          </w:p>
          <w:p w14:paraId="367B361C" w14:textId="7E6E5765" w:rsidR="00B87595" w:rsidRPr="00704E3A" w:rsidRDefault="00B87595" w:rsidP="00B87595">
            <w:pPr>
              <w:tabs>
                <w:tab w:val="left" w:pos="462"/>
              </w:tabs>
              <w:spacing w:before="60" w:after="60"/>
              <w:ind w:left="13" w:firstLine="0"/>
              <w:jc w:val="both"/>
              <w:rPr>
                <w:rFonts w:cs="Arial"/>
              </w:rPr>
            </w:pPr>
            <w:r w:rsidRPr="00704E3A">
              <w:rPr>
                <w:rFonts w:cs="Arial"/>
              </w:rPr>
              <w:t>5–3,1 – saulės filtras ryškiai šviesai, F – žemos energijos smūgio atsparumas.</w:t>
            </w:r>
          </w:p>
          <w:p w14:paraId="6CEC9BF1" w14:textId="7CBD5CBE"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Akiniai turi turėti minkštą, reguliuojamą nosies atramą, kuri nespaudžia ir prisitaiko prie veido formos.</w:t>
            </w:r>
          </w:p>
          <w:p w14:paraId="4C276496" w14:textId="60215781"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Rėmelio viršutinėje dalyje turi būti ventiliacijos angos, mažinančios rasojimo riziką.</w:t>
            </w:r>
          </w:p>
          <w:p w14:paraId="0DBB67E1" w14:textId="762F7D37"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Akinių kojelės turi būti: reguliuojamo ilgio, reguliuojamo kampo (aukštyn ir žemyn), lanksčios, neslystančios, prisitaikančios prie galvos formos.</w:t>
            </w:r>
          </w:p>
          <w:p w14:paraId="0EBCBAF4" w14:textId="46C2124C"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Akiniai turi būti tiekiami su pakabinimo juostele (kaklo dirželiu), leidžiančiu patogiai nusiimti ir nešioti akinius ant kaklo.</w:t>
            </w:r>
          </w:p>
          <w:p w14:paraId="3B9D6EFC" w14:textId="4C27BE93" w:rsidR="00B87595" w:rsidRPr="00704E3A" w:rsidRDefault="00B87595" w:rsidP="00B87595">
            <w:pPr>
              <w:pStyle w:val="ListParagraph"/>
              <w:numPr>
                <w:ilvl w:val="1"/>
                <w:numId w:val="29"/>
              </w:numPr>
              <w:tabs>
                <w:tab w:val="left" w:pos="462"/>
              </w:tabs>
              <w:spacing w:before="60" w:after="60"/>
              <w:ind w:left="373"/>
              <w:jc w:val="both"/>
              <w:rPr>
                <w:rFonts w:cs="Arial"/>
              </w:rPr>
            </w:pPr>
            <w:r w:rsidRPr="00704E3A">
              <w:rPr>
                <w:rFonts w:cs="Arial"/>
              </w:rPr>
              <w:t>Rinkinyje turi būti akinių valymo servetėlė (</w:t>
            </w:r>
            <w:proofErr w:type="spellStart"/>
            <w:r w:rsidRPr="00704E3A">
              <w:rPr>
                <w:rFonts w:cs="Arial"/>
              </w:rPr>
              <w:t>mikropluošto</w:t>
            </w:r>
            <w:proofErr w:type="spellEnd"/>
            <w:r w:rsidRPr="00704E3A">
              <w:rPr>
                <w:rFonts w:cs="Arial"/>
              </w:rPr>
              <w:t xml:space="preserve"> arba vienkartinė) arba akinių dėklas (minkštas ar kietas), apsaugantis nuo subraižymo ir nešvarumų.</w:t>
            </w:r>
          </w:p>
        </w:tc>
      </w:tr>
      <w:tr w:rsidR="00B87595" w:rsidRPr="00704E3A" w14:paraId="435D5CCD" w14:textId="77777777" w:rsidTr="101DBB21">
        <w:tc>
          <w:tcPr>
            <w:tcW w:w="852" w:type="dxa"/>
            <w:vAlign w:val="center"/>
          </w:tcPr>
          <w:p w14:paraId="0E4B6CE6" w14:textId="511920BB" w:rsidR="00B87595" w:rsidRPr="00704E3A" w:rsidRDefault="00B87595" w:rsidP="00B87595">
            <w:pPr>
              <w:spacing w:before="60" w:after="60"/>
              <w:jc w:val="both"/>
              <w:rPr>
                <w:rFonts w:cs="Arial"/>
                <w:color w:val="FF0000"/>
              </w:rPr>
            </w:pPr>
            <w:r w:rsidRPr="00704E3A">
              <w:rPr>
                <w:rFonts w:cs="Arial"/>
              </w:rPr>
              <w:lastRenderedPageBreak/>
              <w:t>5.</w:t>
            </w:r>
          </w:p>
        </w:tc>
        <w:tc>
          <w:tcPr>
            <w:tcW w:w="1683" w:type="dxa"/>
            <w:vAlign w:val="center"/>
          </w:tcPr>
          <w:p w14:paraId="7E9D617B" w14:textId="77777777" w:rsidR="00B87595" w:rsidRPr="00704E3A" w:rsidRDefault="00B87595" w:rsidP="00B87595">
            <w:pPr>
              <w:spacing w:before="60" w:after="60"/>
              <w:ind w:firstLine="0"/>
              <w:jc w:val="center"/>
              <w:rPr>
                <w:rFonts w:cs="Arial"/>
                <w:color w:val="FF0000"/>
              </w:rPr>
            </w:pPr>
            <w:r w:rsidRPr="00704E3A">
              <w:rPr>
                <w:rFonts w:cs="Arial"/>
              </w:rPr>
              <w:t>Antistatinis pošalmis</w:t>
            </w:r>
          </w:p>
        </w:tc>
        <w:tc>
          <w:tcPr>
            <w:tcW w:w="7180" w:type="dxa"/>
          </w:tcPr>
          <w:p w14:paraId="37E383CC" w14:textId="196A52CF" w:rsidR="00B87595" w:rsidRPr="00704E3A" w:rsidRDefault="00B87595" w:rsidP="00B87595">
            <w:pPr>
              <w:pStyle w:val="ListParagraph"/>
              <w:numPr>
                <w:ilvl w:val="1"/>
                <w:numId w:val="2"/>
              </w:numPr>
              <w:tabs>
                <w:tab w:val="left" w:pos="462"/>
              </w:tabs>
              <w:spacing w:before="60" w:after="60"/>
              <w:ind w:left="373"/>
              <w:jc w:val="both"/>
              <w:rPr>
                <w:rFonts w:cs="Arial"/>
              </w:rPr>
            </w:pPr>
            <w:r w:rsidRPr="00704E3A">
              <w:rPr>
                <w:rFonts w:cs="Arial"/>
              </w:rPr>
              <w:t>Pošalmis skirtas dėvėti po apsauginiu šalmu, užtikrinant papildomą apsaugą antistatinėje aplinkoje;</w:t>
            </w:r>
          </w:p>
          <w:p w14:paraId="76B1B925" w14:textId="23479CD9" w:rsidR="00B87595" w:rsidRPr="00704E3A" w:rsidRDefault="00B87595" w:rsidP="00B87595">
            <w:pPr>
              <w:pStyle w:val="ListParagraph"/>
              <w:numPr>
                <w:ilvl w:val="1"/>
                <w:numId w:val="2"/>
              </w:numPr>
              <w:tabs>
                <w:tab w:val="left" w:pos="462"/>
              </w:tabs>
              <w:spacing w:before="60" w:after="60"/>
              <w:ind w:left="373"/>
              <w:jc w:val="both"/>
              <w:rPr>
                <w:rFonts w:cs="Arial"/>
              </w:rPr>
            </w:pPr>
            <w:r w:rsidRPr="00704E3A">
              <w:rPr>
                <w:rFonts w:cs="Arial"/>
              </w:rPr>
              <w:t>Atitinka EN 1149, EN 11612 arba lygiaverčių standartų reikalavimus;</w:t>
            </w:r>
          </w:p>
          <w:p w14:paraId="1B18BE40" w14:textId="77777777" w:rsidR="00B87595" w:rsidRPr="00704E3A" w:rsidRDefault="00B87595" w:rsidP="00B87595">
            <w:pPr>
              <w:pStyle w:val="ListParagraph"/>
              <w:numPr>
                <w:ilvl w:val="1"/>
                <w:numId w:val="2"/>
              </w:numPr>
              <w:tabs>
                <w:tab w:val="left" w:pos="462"/>
              </w:tabs>
              <w:spacing w:before="60" w:after="60"/>
              <w:ind w:left="373"/>
              <w:jc w:val="both"/>
              <w:rPr>
                <w:rFonts w:cs="Arial"/>
              </w:rPr>
            </w:pPr>
            <w:r w:rsidRPr="00704E3A">
              <w:rPr>
                <w:rFonts w:cs="Arial"/>
              </w:rPr>
              <w:t>Turi CE ženklą;</w:t>
            </w:r>
          </w:p>
          <w:p w14:paraId="387AB6BB" w14:textId="77777777" w:rsidR="00B87595" w:rsidRPr="00704E3A" w:rsidRDefault="00B87595" w:rsidP="00B87595">
            <w:pPr>
              <w:pStyle w:val="ListParagraph"/>
              <w:numPr>
                <w:ilvl w:val="1"/>
                <w:numId w:val="2"/>
              </w:numPr>
              <w:tabs>
                <w:tab w:val="left" w:pos="462"/>
              </w:tabs>
              <w:spacing w:before="60" w:after="60"/>
              <w:ind w:left="373"/>
              <w:jc w:val="both"/>
              <w:rPr>
                <w:rFonts w:cs="Arial"/>
              </w:rPr>
            </w:pPr>
            <w:r w:rsidRPr="00704E3A">
              <w:rPr>
                <w:rFonts w:cs="Arial"/>
              </w:rPr>
              <w:t>Pagamintas iš antistatinių, nesukeliančių kibirkščių, nekenksmingų ir nealergizuojančių medžiagų;</w:t>
            </w:r>
          </w:p>
          <w:p w14:paraId="2FDBBF04" w14:textId="77777777" w:rsidR="00B87595" w:rsidRPr="00704E3A" w:rsidRDefault="00B87595" w:rsidP="00B87595">
            <w:pPr>
              <w:pStyle w:val="ListParagraph"/>
              <w:numPr>
                <w:ilvl w:val="1"/>
                <w:numId w:val="2"/>
              </w:numPr>
              <w:tabs>
                <w:tab w:val="left" w:pos="462"/>
              </w:tabs>
              <w:spacing w:before="60" w:after="60"/>
              <w:ind w:left="373"/>
              <w:jc w:val="both"/>
              <w:rPr>
                <w:rFonts w:cs="Arial"/>
              </w:rPr>
            </w:pPr>
            <w:r w:rsidRPr="00704E3A">
              <w:rPr>
                <w:rFonts w:cs="Arial"/>
              </w:rPr>
              <w:t>Pošalmis turi būti tinkamas naudoti sprogioje aplinkoje, t. y. medžiagoje integruotas laidus antistatinis pluoštas (pvz., anglies, metalo ar grafito gijos).</w:t>
            </w:r>
          </w:p>
          <w:p w14:paraId="3CE54A3A" w14:textId="08923AD6" w:rsidR="00B87595" w:rsidRPr="00704E3A" w:rsidRDefault="00B87595" w:rsidP="00B87595">
            <w:pPr>
              <w:pStyle w:val="ListParagraph"/>
              <w:numPr>
                <w:ilvl w:val="1"/>
                <w:numId w:val="2"/>
              </w:numPr>
              <w:tabs>
                <w:tab w:val="left" w:pos="462"/>
              </w:tabs>
              <w:spacing w:before="60" w:after="60"/>
              <w:ind w:left="373"/>
              <w:jc w:val="both"/>
              <w:rPr>
                <w:rFonts w:cs="Arial"/>
              </w:rPr>
            </w:pPr>
            <w:r w:rsidRPr="00704E3A">
              <w:rPr>
                <w:rFonts w:cs="Arial"/>
              </w:rPr>
              <w:t>Dydis universalus,</w:t>
            </w:r>
            <w:r w:rsidRPr="00704E3A">
              <w:t xml:space="preserve"> m</w:t>
            </w:r>
            <w:r w:rsidRPr="00704E3A">
              <w:rPr>
                <w:rFonts w:cs="Arial"/>
              </w:rPr>
              <w:t>edžiaga turi būti tampri, kad prisitaikytų prie galvos formos</w:t>
            </w:r>
          </w:p>
        </w:tc>
      </w:tr>
      <w:tr w:rsidR="00B87595" w:rsidRPr="00704E3A" w14:paraId="4FF2F229" w14:textId="77777777" w:rsidTr="101DBB21">
        <w:tc>
          <w:tcPr>
            <w:tcW w:w="852" w:type="dxa"/>
            <w:vAlign w:val="center"/>
          </w:tcPr>
          <w:p w14:paraId="6FBDF41E" w14:textId="5DCB0B70" w:rsidR="00B87595" w:rsidRPr="00704E3A" w:rsidRDefault="00B87595" w:rsidP="00B87595">
            <w:pPr>
              <w:spacing w:before="60" w:after="60"/>
              <w:jc w:val="both"/>
              <w:rPr>
                <w:rFonts w:cs="Arial"/>
                <w:color w:val="FF0000"/>
              </w:rPr>
            </w:pPr>
            <w:r w:rsidRPr="00704E3A">
              <w:rPr>
                <w:rFonts w:cs="Arial"/>
              </w:rPr>
              <w:t>6.</w:t>
            </w:r>
          </w:p>
        </w:tc>
        <w:tc>
          <w:tcPr>
            <w:tcW w:w="1683" w:type="dxa"/>
            <w:vAlign w:val="center"/>
          </w:tcPr>
          <w:p w14:paraId="654B2652" w14:textId="1679D863" w:rsidR="00B87595" w:rsidRPr="00704E3A" w:rsidRDefault="00B87595" w:rsidP="00B87595">
            <w:pPr>
              <w:spacing w:before="60" w:after="60"/>
              <w:ind w:firstLine="0"/>
              <w:jc w:val="center"/>
              <w:rPr>
                <w:rFonts w:cs="Arial"/>
                <w:color w:val="FF0000"/>
              </w:rPr>
            </w:pPr>
            <w:r w:rsidRPr="00704E3A">
              <w:rPr>
                <w:rFonts w:cs="Arial"/>
              </w:rPr>
              <w:t>Antistatinis pošalmis (žieminis)</w:t>
            </w:r>
          </w:p>
        </w:tc>
        <w:tc>
          <w:tcPr>
            <w:tcW w:w="7180" w:type="dxa"/>
          </w:tcPr>
          <w:p w14:paraId="74430419" w14:textId="7BD01742" w:rsidR="00B87595" w:rsidRPr="00704E3A" w:rsidRDefault="691E3787" w:rsidP="00B87595">
            <w:pPr>
              <w:pStyle w:val="ListParagraph"/>
              <w:numPr>
                <w:ilvl w:val="1"/>
                <w:numId w:val="31"/>
              </w:numPr>
              <w:tabs>
                <w:tab w:val="left" w:pos="462"/>
              </w:tabs>
              <w:spacing w:before="60" w:after="60"/>
              <w:ind w:left="13" w:firstLine="13"/>
              <w:jc w:val="both"/>
              <w:rPr>
                <w:rFonts w:cs="Arial"/>
              </w:rPr>
            </w:pPr>
            <w:r w:rsidRPr="101DBB21">
              <w:rPr>
                <w:rFonts w:cs="Arial"/>
              </w:rPr>
              <w:t xml:space="preserve">Turi atitikti EN 1149-5 </w:t>
            </w:r>
            <w:r w:rsidR="16BC1A93" w:rsidRPr="101DBB21">
              <w:rPr>
                <w:rFonts w:cs="Arial"/>
              </w:rPr>
              <w:t xml:space="preserve">arba lygiavertį </w:t>
            </w:r>
            <w:r w:rsidRPr="101DBB21">
              <w:rPr>
                <w:rFonts w:cs="Arial"/>
              </w:rPr>
              <w:t>– elektrostatinių savybių valdymas, tinkamas naudoti sprogiose zonose;</w:t>
            </w:r>
          </w:p>
          <w:p w14:paraId="4A011C22" w14:textId="299EB465" w:rsidR="00B87595" w:rsidRPr="00704E3A" w:rsidRDefault="691E3787" w:rsidP="00B87595">
            <w:pPr>
              <w:pStyle w:val="ListParagraph"/>
              <w:numPr>
                <w:ilvl w:val="1"/>
                <w:numId w:val="31"/>
              </w:numPr>
              <w:tabs>
                <w:tab w:val="left" w:pos="462"/>
              </w:tabs>
              <w:spacing w:before="60" w:after="60"/>
              <w:ind w:left="13" w:firstLine="13"/>
              <w:jc w:val="both"/>
              <w:rPr>
                <w:rFonts w:cs="Arial"/>
              </w:rPr>
            </w:pPr>
            <w:r w:rsidRPr="101DBB21">
              <w:rPr>
                <w:rFonts w:cs="Arial"/>
              </w:rPr>
              <w:t xml:space="preserve">EN ISO 13688 </w:t>
            </w:r>
            <w:r w:rsidR="29E46CB2" w:rsidRPr="101DBB21">
              <w:rPr>
                <w:rFonts w:cs="Arial"/>
              </w:rPr>
              <w:t>arba lygiavertį</w:t>
            </w:r>
            <w:r w:rsidRPr="101DBB21">
              <w:rPr>
                <w:rFonts w:cs="Arial"/>
              </w:rPr>
              <w:t>– bendrieji apsauginių drabužių ergonomikos, nekenksmingumo, patogumo reikalavimai;</w:t>
            </w:r>
          </w:p>
          <w:p w14:paraId="6921A5B7" w14:textId="09A67803" w:rsidR="00B87595" w:rsidRPr="00704E3A" w:rsidRDefault="691E3787" w:rsidP="00B87595">
            <w:pPr>
              <w:pStyle w:val="ListParagraph"/>
              <w:numPr>
                <w:ilvl w:val="1"/>
                <w:numId w:val="31"/>
              </w:numPr>
              <w:tabs>
                <w:tab w:val="left" w:pos="462"/>
              </w:tabs>
              <w:spacing w:before="60" w:after="60"/>
              <w:ind w:left="13" w:firstLine="13"/>
              <w:jc w:val="both"/>
              <w:rPr>
                <w:rFonts w:cs="Arial"/>
              </w:rPr>
            </w:pPr>
            <w:r w:rsidRPr="101DBB21">
              <w:rPr>
                <w:rFonts w:cs="Arial"/>
              </w:rPr>
              <w:t xml:space="preserve">EN ISO 11612 </w:t>
            </w:r>
            <w:r w:rsidR="6AFEF6D1" w:rsidRPr="101DBB21">
              <w:rPr>
                <w:rFonts w:cs="Arial"/>
              </w:rPr>
              <w:t>arba lygiavertį</w:t>
            </w:r>
            <w:r w:rsidRPr="101DBB21">
              <w:rPr>
                <w:rFonts w:cs="Arial"/>
              </w:rPr>
              <w:t xml:space="preserve">– apsauga nuo riboto liepsnos poveikio (jei medžiaga su </w:t>
            </w:r>
            <w:proofErr w:type="spellStart"/>
            <w:r w:rsidRPr="101DBB21">
              <w:rPr>
                <w:rFonts w:cs="Arial"/>
              </w:rPr>
              <w:t>antipireno</w:t>
            </w:r>
            <w:proofErr w:type="spellEnd"/>
            <w:r w:rsidRPr="101DBB21">
              <w:rPr>
                <w:rFonts w:cs="Arial"/>
              </w:rPr>
              <w:t xml:space="preserve"> siūlu arba mišiniu).</w:t>
            </w:r>
          </w:p>
          <w:p w14:paraId="772500BC" w14:textId="3CC891CB" w:rsidR="00B87595" w:rsidRPr="00704E3A" w:rsidRDefault="00B87595" w:rsidP="00B87595">
            <w:pPr>
              <w:pStyle w:val="ListParagraph"/>
              <w:numPr>
                <w:ilvl w:val="1"/>
                <w:numId w:val="31"/>
              </w:numPr>
              <w:tabs>
                <w:tab w:val="left" w:pos="462"/>
              </w:tabs>
              <w:spacing w:before="60" w:after="60"/>
              <w:ind w:left="13" w:firstLine="13"/>
              <w:jc w:val="both"/>
              <w:rPr>
                <w:rFonts w:cs="Arial"/>
              </w:rPr>
            </w:pPr>
            <w:r w:rsidRPr="00704E3A">
              <w:rPr>
                <w:rFonts w:cs="Arial"/>
              </w:rPr>
              <w:t>Gaminyje turi būti su CE ženklu.</w:t>
            </w:r>
          </w:p>
          <w:p w14:paraId="0C0BF257" w14:textId="2625EE0B" w:rsidR="00B87595" w:rsidRPr="00704E3A" w:rsidRDefault="00B87595" w:rsidP="00B87595">
            <w:pPr>
              <w:pStyle w:val="ListParagraph"/>
              <w:numPr>
                <w:ilvl w:val="1"/>
                <w:numId w:val="31"/>
              </w:numPr>
              <w:tabs>
                <w:tab w:val="left" w:pos="462"/>
              </w:tabs>
              <w:spacing w:before="60" w:after="60"/>
              <w:ind w:left="13" w:firstLine="13"/>
              <w:jc w:val="both"/>
              <w:rPr>
                <w:rFonts w:cs="Arial"/>
              </w:rPr>
            </w:pPr>
            <w:r w:rsidRPr="00704E3A">
              <w:rPr>
                <w:rFonts w:cs="Arial"/>
              </w:rPr>
              <w:t>Pošalmis skirtas naudoti žiemos sezonu, dėvint po apsauginiu šalmu, siekiant apsaugoti nuo šalčio ir vėjo.</w:t>
            </w:r>
          </w:p>
          <w:p w14:paraId="01EC78D7" w14:textId="6E4291D5" w:rsidR="00B87595" w:rsidRPr="00704E3A" w:rsidRDefault="00B87595" w:rsidP="00B87595">
            <w:pPr>
              <w:pStyle w:val="ListParagraph"/>
              <w:numPr>
                <w:ilvl w:val="1"/>
                <w:numId w:val="31"/>
              </w:numPr>
              <w:tabs>
                <w:tab w:val="left" w:pos="462"/>
              </w:tabs>
              <w:spacing w:before="60" w:after="60"/>
              <w:ind w:left="13" w:firstLine="13"/>
              <w:jc w:val="both"/>
              <w:rPr>
                <w:rFonts w:cs="Arial"/>
              </w:rPr>
            </w:pPr>
            <w:r w:rsidRPr="00704E3A">
              <w:rPr>
                <w:rFonts w:cs="Arial"/>
              </w:rPr>
              <w:t>Medžiaga antistatinė, šilumą sulaikanti, kvėpuojanti, užtikrinanti šilumos izoliaciją iki –20°C arba pagal gamintojo deklaruojamą komforto temperatūrą;</w:t>
            </w:r>
          </w:p>
          <w:p w14:paraId="214F537C" w14:textId="77777777" w:rsidR="00B87595" w:rsidRPr="00704E3A" w:rsidRDefault="00B87595" w:rsidP="00B87595">
            <w:pPr>
              <w:pStyle w:val="ListParagraph"/>
              <w:numPr>
                <w:ilvl w:val="1"/>
                <w:numId w:val="31"/>
              </w:numPr>
              <w:tabs>
                <w:tab w:val="left" w:pos="462"/>
              </w:tabs>
              <w:spacing w:before="60" w:after="60"/>
              <w:ind w:left="13" w:firstLine="13"/>
              <w:jc w:val="both"/>
              <w:rPr>
                <w:rFonts w:cs="Arial"/>
              </w:rPr>
            </w:pPr>
            <w:r w:rsidRPr="00704E3A">
              <w:rPr>
                <w:rFonts w:cs="Arial"/>
              </w:rPr>
              <w:t>Medžiagoje turi būti integruotas laidus antistatinis pluoštas (pvz., anglies, grafito ar metalo gija), užtikrinantis saugų elektrostatinio krūvio išsklaidymą.</w:t>
            </w:r>
          </w:p>
          <w:p w14:paraId="3BFE7E2B" w14:textId="77777777" w:rsidR="00B87595" w:rsidRPr="00704E3A" w:rsidRDefault="00B87595" w:rsidP="00B87595">
            <w:pPr>
              <w:pStyle w:val="ListParagraph"/>
              <w:numPr>
                <w:ilvl w:val="1"/>
                <w:numId w:val="31"/>
              </w:numPr>
              <w:tabs>
                <w:tab w:val="left" w:pos="462"/>
              </w:tabs>
              <w:spacing w:before="60" w:after="60"/>
              <w:ind w:left="13" w:firstLine="13"/>
              <w:jc w:val="both"/>
              <w:rPr>
                <w:rFonts w:cs="Arial"/>
              </w:rPr>
            </w:pPr>
            <w:r w:rsidRPr="00704E3A">
              <w:rPr>
                <w:rFonts w:cs="Arial"/>
              </w:rPr>
              <w:t>Pošalmio medžiaga turi būti tampri, pošalmis anatominės formos, dengiantis: galvą, ausis, kaktą, pakaušį.</w:t>
            </w:r>
          </w:p>
          <w:p w14:paraId="3D10FE27" w14:textId="4DF64BB8" w:rsidR="00B87595" w:rsidRPr="00704E3A" w:rsidRDefault="00B87595" w:rsidP="00B87595">
            <w:pPr>
              <w:pStyle w:val="ListParagraph"/>
              <w:numPr>
                <w:ilvl w:val="1"/>
                <w:numId w:val="31"/>
              </w:numPr>
              <w:tabs>
                <w:tab w:val="left" w:pos="462"/>
              </w:tabs>
              <w:spacing w:before="60" w:after="60"/>
              <w:ind w:left="13" w:firstLine="13"/>
              <w:jc w:val="both"/>
              <w:rPr>
                <w:rFonts w:cs="Arial"/>
              </w:rPr>
            </w:pPr>
            <w:r w:rsidRPr="00704E3A">
              <w:rPr>
                <w:rFonts w:cs="Arial"/>
              </w:rPr>
              <w:t>Dydis – universalus.</w:t>
            </w:r>
          </w:p>
        </w:tc>
      </w:tr>
      <w:tr w:rsidR="00B87595" w:rsidRPr="00704E3A" w14:paraId="4EF09B75" w14:textId="77777777" w:rsidTr="101DBB21">
        <w:tc>
          <w:tcPr>
            <w:tcW w:w="852" w:type="dxa"/>
            <w:vAlign w:val="center"/>
          </w:tcPr>
          <w:p w14:paraId="3641007D" w14:textId="6CA0D4EF" w:rsidR="00B87595" w:rsidRPr="00704E3A" w:rsidRDefault="00B87595" w:rsidP="00B87595">
            <w:pPr>
              <w:spacing w:before="60" w:after="60"/>
              <w:jc w:val="both"/>
              <w:rPr>
                <w:rFonts w:cs="Arial"/>
              </w:rPr>
            </w:pPr>
            <w:r w:rsidRPr="00704E3A">
              <w:rPr>
                <w:rFonts w:cs="Arial"/>
              </w:rPr>
              <w:t>7.</w:t>
            </w:r>
          </w:p>
        </w:tc>
        <w:tc>
          <w:tcPr>
            <w:tcW w:w="1683" w:type="dxa"/>
            <w:vAlign w:val="center"/>
          </w:tcPr>
          <w:p w14:paraId="76BC7CF8" w14:textId="410F0735" w:rsidR="00B87595" w:rsidRPr="00704E3A" w:rsidRDefault="00B87595" w:rsidP="00B87595">
            <w:pPr>
              <w:spacing w:before="60" w:after="60"/>
              <w:ind w:firstLine="0"/>
              <w:jc w:val="center"/>
              <w:rPr>
                <w:rFonts w:cs="Arial"/>
              </w:rPr>
            </w:pPr>
            <w:proofErr w:type="spellStart"/>
            <w:r w:rsidRPr="00704E3A">
              <w:rPr>
                <w:rFonts w:cs="Arial"/>
              </w:rPr>
              <w:t>Prieštriukšminės</w:t>
            </w:r>
            <w:proofErr w:type="spellEnd"/>
            <w:r w:rsidRPr="00704E3A">
              <w:rPr>
                <w:rFonts w:cs="Arial"/>
              </w:rPr>
              <w:t xml:space="preserve"> ausinės, tvirtinamos prie šalmo (pora)</w:t>
            </w:r>
          </w:p>
        </w:tc>
        <w:tc>
          <w:tcPr>
            <w:tcW w:w="7180" w:type="dxa"/>
          </w:tcPr>
          <w:p w14:paraId="359FCD85" w14:textId="35CD537C"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Ausinės turi atitikti EN 352-3 arba lygiaverčio standarto reikalavimus (klausos apsauga su tvirtinimu prie apsauginio šalmo).</w:t>
            </w:r>
          </w:p>
          <w:p w14:paraId="729B0220" w14:textId="77777777"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Turi CE ženklą;</w:t>
            </w:r>
          </w:p>
          <w:p w14:paraId="3FAD6A1B" w14:textId="77777777"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Ausinių rankenėlių ilgis reguliuojamas;</w:t>
            </w:r>
          </w:p>
          <w:p w14:paraId="26BAE196" w14:textId="77777777"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Ausinės turi būti tvirtinamos prie šalmo naudojant universalius adapterius, tinkančius daugeliui EN 397 / EN 50365 tipų šalmų.</w:t>
            </w:r>
          </w:p>
          <w:p w14:paraId="732DD358" w14:textId="49BC39EE"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Konstrukcija turi leisti ausines pakelti į viršų (atlenkti), kai jos nenaudojamos, ir lengvai nuleisti naudojimo metu.</w:t>
            </w:r>
          </w:p>
          <w:p w14:paraId="329666C0" w14:textId="023EF1BC"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 xml:space="preserve">Garso sulaikymas – ne mažesnis kaip SNR 30 </w:t>
            </w:r>
            <w:proofErr w:type="spellStart"/>
            <w:r w:rsidRPr="00704E3A">
              <w:rPr>
                <w:rFonts w:cs="Arial"/>
              </w:rPr>
              <w:t>dB</w:t>
            </w:r>
            <w:proofErr w:type="spellEnd"/>
            <w:r w:rsidRPr="00704E3A">
              <w:rPr>
                <w:rFonts w:cs="Arial"/>
              </w:rPr>
              <w:t>, slopina itin aukšto ir žemo dažnio garsus;</w:t>
            </w:r>
          </w:p>
        </w:tc>
      </w:tr>
      <w:tr w:rsidR="00B87595" w:rsidRPr="00704E3A" w14:paraId="0C735B8D" w14:textId="77777777" w:rsidTr="101DBB21">
        <w:tc>
          <w:tcPr>
            <w:tcW w:w="852" w:type="dxa"/>
            <w:vAlign w:val="center"/>
          </w:tcPr>
          <w:p w14:paraId="7F88AAD2" w14:textId="19108FBF" w:rsidR="00B87595" w:rsidRPr="00704E3A" w:rsidRDefault="00B87595" w:rsidP="00B87595">
            <w:pPr>
              <w:spacing w:before="60" w:after="60"/>
              <w:jc w:val="both"/>
              <w:rPr>
                <w:rFonts w:cs="Arial"/>
                <w:color w:val="FF0000"/>
              </w:rPr>
            </w:pPr>
            <w:r w:rsidRPr="00704E3A">
              <w:rPr>
                <w:rFonts w:cs="Arial"/>
              </w:rPr>
              <w:t>8.</w:t>
            </w:r>
          </w:p>
        </w:tc>
        <w:tc>
          <w:tcPr>
            <w:tcW w:w="1683" w:type="dxa"/>
            <w:vAlign w:val="center"/>
          </w:tcPr>
          <w:p w14:paraId="390E39E5" w14:textId="306F99A5" w:rsidR="00B87595" w:rsidRPr="00704E3A" w:rsidRDefault="00B87595" w:rsidP="00B87595">
            <w:pPr>
              <w:spacing w:before="60" w:after="60"/>
              <w:ind w:firstLine="0"/>
              <w:rPr>
                <w:rFonts w:cs="Arial"/>
                <w:color w:val="FF0000"/>
              </w:rPr>
            </w:pPr>
            <w:proofErr w:type="spellStart"/>
            <w:r w:rsidRPr="00704E3A">
              <w:rPr>
                <w:rFonts w:cs="Arial"/>
              </w:rPr>
              <w:t>Prieštriukšminės</w:t>
            </w:r>
            <w:proofErr w:type="spellEnd"/>
            <w:r w:rsidRPr="00704E3A">
              <w:rPr>
                <w:rFonts w:cs="Arial"/>
              </w:rPr>
              <w:t xml:space="preserve"> ausinės (pora)</w:t>
            </w:r>
          </w:p>
        </w:tc>
        <w:tc>
          <w:tcPr>
            <w:tcW w:w="7180" w:type="dxa"/>
          </w:tcPr>
          <w:p w14:paraId="3CDEB05F" w14:textId="77777777" w:rsidR="00C60A3D" w:rsidRPr="00C60A3D" w:rsidRDefault="00C60A3D" w:rsidP="00C60A3D">
            <w:pPr>
              <w:pStyle w:val="ListParagraph"/>
              <w:numPr>
                <w:ilvl w:val="0"/>
                <w:numId w:val="8"/>
              </w:numPr>
              <w:tabs>
                <w:tab w:val="left" w:pos="462"/>
              </w:tabs>
              <w:spacing w:before="60" w:after="60"/>
              <w:jc w:val="both"/>
              <w:rPr>
                <w:rFonts w:cs="Arial"/>
                <w:vanish/>
              </w:rPr>
            </w:pPr>
          </w:p>
          <w:p w14:paraId="58A64B41" w14:textId="32247D11" w:rsidR="00B87595" w:rsidRPr="00704E3A" w:rsidRDefault="00B87595" w:rsidP="00C60A3D">
            <w:pPr>
              <w:pStyle w:val="ListParagraph"/>
              <w:numPr>
                <w:ilvl w:val="1"/>
                <w:numId w:val="8"/>
              </w:numPr>
              <w:tabs>
                <w:tab w:val="left" w:pos="462"/>
              </w:tabs>
              <w:spacing w:before="60" w:after="60"/>
              <w:ind w:left="386"/>
              <w:jc w:val="both"/>
              <w:rPr>
                <w:rFonts w:cs="Arial"/>
              </w:rPr>
            </w:pPr>
            <w:proofErr w:type="spellStart"/>
            <w:r w:rsidRPr="00704E3A">
              <w:rPr>
                <w:rFonts w:cs="Arial"/>
              </w:rPr>
              <w:t>Prieštriukšminės</w:t>
            </w:r>
            <w:proofErr w:type="spellEnd"/>
            <w:r w:rsidRPr="00704E3A">
              <w:rPr>
                <w:rFonts w:cs="Arial"/>
              </w:rPr>
              <w:t xml:space="preserve"> ausinės turi būti sertifikuotos pagal EN 352</w:t>
            </w:r>
            <w:r w:rsidRPr="00704E3A">
              <w:rPr>
                <w:rFonts w:ascii="Cambria Math" w:hAnsi="Cambria Math" w:cs="Cambria Math"/>
              </w:rPr>
              <w:t>‑</w:t>
            </w:r>
            <w:r w:rsidRPr="00704E3A">
              <w:rPr>
                <w:rFonts w:cs="Arial"/>
              </w:rPr>
              <w:t xml:space="preserve">1 arba lygiaverčio standarto reikalavimus ir turėti CE žymėjimą, patvirtinantį atitiktį klausos apsaugos normoms. </w:t>
            </w:r>
          </w:p>
          <w:p w14:paraId="2BA88EC2" w14:textId="2AA009D7"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 xml:space="preserve">Konstrukcija turi būti su lankeliu virš galvos, kuris lengvai reguliuojamas ir leidžia ausines pritaikyti prie įvairaus dydžio galvos formų. Ausų kaušeliai turi </w:t>
            </w:r>
            <w:r w:rsidRPr="00704E3A">
              <w:rPr>
                <w:rFonts w:cs="Arial"/>
              </w:rPr>
              <w:lastRenderedPageBreak/>
              <w:t>būti pakankamai dideli, kad patogiai apgaubtų ausis, o jų formos bei tarpinės užtikrintų komfortišką ir sandarų prigludimą ilgalaikio dėvėjimo metu.</w:t>
            </w:r>
          </w:p>
          <w:p w14:paraId="7B71D3A0" w14:textId="77777777"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 xml:space="preserve">Apsaugos lygis SNR ne mažiau kaip 37 </w:t>
            </w:r>
            <w:proofErr w:type="spellStart"/>
            <w:r w:rsidRPr="00704E3A">
              <w:rPr>
                <w:rFonts w:cs="Arial"/>
              </w:rPr>
              <w:t>dB</w:t>
            </w:r>
            <w:proofErr w:type="spellEnd"/>
            <w:r w:rsidRPr="00704E3A">
              <w:rPr>
                <w:rFonts w:cs="Arial"/>
              </w:rPr>
              <w:t xml:space="preserve">, kad ausinės efektyviai slopintų tiek itin aukšto, tiek žemo dažnio triukšmą. </w:t>
            </w:r>
          </w:p>
          <w:p w14:paraId="0F8C17A2" w14:textId="5537775E"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 xml:space="preserve">Ausinės turi būti pagamintos iš </w:t>
            </w:r>
            <w:proofErr w:type="spellStart"/>
            <w:r w:rsidRPr="00704E3A">
              <w:rPr>
                <w:rFonts w:cs="Arial"/>
              </w:rPr>
              <w:t>hipoalerginių</w:t>
            </w:r>
            <w:proofErr w:type="spellEnd"/>
            <w:r w:rsidRPr="00704E3A">
              <w:rPr>
                <w:rFonts w:cs="Arial"/>
              </w:rPr>
              <w:t xml:space="preserve"> ir odai nekenksmingų medžiagų, užtikrinant patogų ir saugų naudojimą. </w:t>
            </w:r>
          </w:p>
        </w:tc>
      </w:tr>
      <w:tr w:rsidR="00B87595" w:rsidRPr="00704E3A" w14:paraId="333DAB6E" w14:textId="77777777" w:rsidTr="101DBB21">
        <w:tc>
          <w:tcPr>
            <w:tcW w:w="852" w:type="dxa"/>
            <w:vAlign w:val="center"/>
          </w:tcPr>
          <w:p w14:paraId="5A75075B" w14:textId="36C7403D" w:rsidR="00B87595" w:rsidRPr="00704E3A" w:rsidRDefault="00B87595" w:rsidP="00B87595">
            <w:pPr>
              <w:spacing w:before="60" w:after="60"/>
              <w:jc w:val="both"/>
              <w:rPr>
                <w:rFonts w:cs="Arial"/>
              </w:rPr>
            </w:pPr>
            <w:r w:rsidRPr="00704E3A">
              <w:rPr>
                <w:rFonts w:cs="Arial"/>
              </w:rPr>
              <w:lastRenderedPageBreak/>
              <w:t>9.</w:t>
            </w:r>
          </w:p>
        </w:tc>
        <w:tc>
          <w:tcPr>
            <w:tcW w:w="1683" w:type="dxa"/>
            <w:vAlign w:val="center"/>
          </w:tcPr>
          <w:p w14:paraId="56A806C6" w14:textId="77777777" w:rsidR="00B87595" w:rsidRPr="00704E3A" w:rsidRDefault="00B87595" w:rsidP="00B87595">
            <w:pPr>
              <w:spacing w:before="60" w:after="60"/>
              <w:ind w:firstLine="0"/>
              <w:rPr>
                <w:rFonts w:cs="Arial"/>
              </w:rPr>
            </w:pPr>
            <w:r w:rsidRPr="00704E3A">
              <w:rPr>
                <w:rFonts w:cs="Arial"/>
              </w:rPr>
              <w:t>Antkeliai (pora)</w:t>
            </w:r>
          </w:p>
        </w:tc>
        <w:tc>
          <w:tcPr>
            <w:tcW w:w="7180" w:type="dxa"/>
          </w:tcPr>
          <w:p w14:paraId="2C5476DA" w14:textId="77777777" w:rsidR="00B87595" w:rsidRPr="00704E3A" w:rsidRDefault="00B87595" w:rsidP="00B87595">
            <w:pPr>
              <w:pStyle w:val="ListParagraph"/>
              <w:numPr>
                <w:ilvl w:val="0"/>
                <w:numId w:val="8"/>
              </w:numPr>
              <w:tabs>
                <w:tab w:val="left" w:pos="462"/>
              </w:tabs>
              <w:spacing w:before="60" w:after="60"/>
              <w:jc w:val="both"/>
              <w:rPr>
                <w:rFonts w:cs="Arial"/>
                <w:vanish/>
              </w:rPr>
            </w:pPr>
          </w:p>
          <w:p w14:paraId="0718B62C" w14:textId="27E23693" w:rsidR="00B87595" w:rsidRPr="00704E3A" w:rsidRDefault="00B87595" w:rsidP="00B87595">
            <w:pPr>
              <w:pStyle w:val="ListParagraph"/>
              <w:numPr>
                <w:ilvl w:val="1"/>
                <w:numId w:val="8"/>
              </w:numPr>
              <w:tabs>
                <w:tab w:val="left" w:pos="462"/>
              </w:tabs>
              <w:spacing w:before="60" w:after="60"/>
              <w:ind w:left="386"/>
              <w:jc w:val="both"/>
              <w:rPr>
                <w:rFonts w:cs="Arial"/>
              </w:rPr>
            </w:pPr>
            <w:r w:rsidRPr="00704E3A">
              <w:rPr>
                <w:rFonts w:cs="Arial"/>
              </w:rPr>
              <w:t>Atitinka EN 14404 arba lygiaverčio standarto reikalavimus;</w:t>
            </w:r>
          </w:p>
          <w:p w14:paraId="5A115A19" w14:textId="77777777"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Turi CE ženklą;</w:t>
            </w:r>
          </w:p>
          <w:p w14:paraId="6B5E630D" w14:textId="77777777"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 xml:space="preserve">Pagaminti iš patvarios gumos arba lygiaverčio </w:t>
            </w:r>
            <w:proofErr w:type="spellStart"/>
            <w:r w:rsidRPr="00704E3A">
              <w:rPr>
                <w:rFonts w:cs="Arial"/>
              </w:rPr>
              <w:t>elastomero</w:t>
            </w:r>
            <w:proofErr w:type="spellEnd"/>
            <w:r w:rsidRPr="00704E3A">
              <w:rPr>
                <w:rFonts w:cs="Arial"/>
              </w:rPr>
              <w:t xml:space="preserve">, su gelio intarpu, kuris sugeria spaudimą ir smūgius dirbant atsiklaupus. </w:t>
            </w:r>
          </w:p>
          <w:p w14:paraId="1703ACF0" w14:textId="1F0AC8BC"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Vidinėje dalyje turi būti poroloninis arba analogiškas paminkštinimas, užtikrinantis komfortą ir apkrovos pasiskirstymą. Turi išgaubtą kepurėlę, kuri užtikrina patogią apsaugą ir pasisukimo galimybę, nesikeliant nuo žemės;</w:t>
            </w:r>
          </w:p>
          <w:p w14:paraId="1913F365" w14:textId="1B966A41"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 xml:space="preserve">Tvirtinimas prie kojos turi būti užtikrinamas naudojant </w:t>
            </w:r>
            <w:proofErr w:type="spellStart"/>
            <w:r w:rsidRPr="00704E3A">
              <w:rPr>
                <w:rFonts w:cs="Arial"/>
              </w:rPr>
              <w:t>Velcro</w:t>
            </w:r>
            <w:proofErr w:type="spellEnd"/>
            <w:r w:rsidRPr="00704E3A">
              <w:rPr>
                <w:rFonts w:cs="Arial"/>
              </w:rPr>
              <w:t xml:space="preserve"> (</w:t>
            </w:r>
            <w:proofErr w:type="spellStart"/>
            <w:r w:rsidRPr="00704E3A">
              <w:rPr>
                <w:rFonts w:cs="Arial"/>
              </w:rPr>
              <w:t>kibirėlinį</w:t>
            </w:r>
            <w:proofErr w:type="spellEnd"/>
            <w:r w:rsidRPr="00704E3A">
              <w:rPr>
                <w:rFonts w:cs="Arial"/>
              </w:rPr>
              <w:t>) užsegimą arba lygiavertę reguliuojamą sistemą, kuri leidžia lengvai pritaikyti apsaugą skirtingam kojos apimčiai. Kelių apsaugos turi turėti išgaubtą (</w:t>
            </w:r>
            <w:proofErr w:type="spellStart"/>
            <w:r w:rsidRPr="00704E3A">
              <w:rPr>
                <w:rFonts w:cs="Arial"/>
              </w:rPr>
              <w:t>domo</w:t>
            </w:r>
            <w:proofErr w:type="spellEnd"/>
            <w:r w:rsidRPr="00704E3A">
              <w:rPr>
                <w:rFonts w:cs="Arial"/>
              </w:rPr>
              <w:t xml:space="preserve"> formos) išorinę kepurėlę, leidžiančią lengvai pasisukti ar judėti keliais nepakeliant jų nuo žemės, bei suteikiančią papildomą stabilumą ir slydimo kontrolę.</w:t>
            </w:r>
          </w:p>
          <w:p w14:paraId="54ED6B64" w14:textId="16D3776E" w:rsidR="00B87595" w:rsidRPr="00704E3A" w:rsidRDefault="00B87595" w:rsidP="00B87595">
            <w:pPr>
              <w:pStyle w:val="ListParagraph"/>
              <w:numPr>
                <w:ilvl w:val="1"/>
                <w:numId w:val="8"/>
              </w:numPr>
              <w:tabs>
                <w:tab w:val="left" w:pos="462"/>
              </w:tabs>
              <w:spacing w:before="60" w:after="60"/>
              <w:ind w:left="13" w:firstLine="13"/>
              <w:jc w:val="both"/>
              <w:rPr>
                <w:rFonts w:cs="Arial"/>
              </w:rPr>
            </w:pPr>
            <w:r w:rsidRPr="00704E3A">
              <w:rPr>
                <w:rFonts w:cs="Arial"/>
              </w:rPr>
              <w:t>Dydis universalus;</w:t>
            </w:r>
          </w:p>
        </w:tc>
      </w:tr>
      <w:tr w:rsidR="00B87595" w:rsidRPr="00704E3A" w14:paraId="14B410CE" w14:textId="77777777" w:rsidTr="101DBB21">
        <w:tc>
          <w:tcPr>
            <w:tcW w:w="852" w:type="dxa"/>
            <w:vAlign w:val="center"/>
          </w:tcPr>
          <w:p w14:paraId="5FE66C1B" w14:textId="2EB82219" w:rsidR="00B87595" w:rsidRPr="00704E3A" w:rsidRDefault="00B87595" w:rsidP="00B87595">
            <w:pPr>
              <w:spacing w:before="60" w:after="60"/>
              <w:jc w:val="both"/>
              <w:rPr>
                <w:rFonts w:cs="Arial"/>
              </w:rPr>
            </w:pPr>
            <w:r w:rsidRPr="00704E3A">
              <w:rPr>
                <w:rFonts w:cs="Arial"/>
              </w:rPr>
              <w:t>10.</w:t>
            </w:r>
          </w:p>
        </w:tc>
        <w:tc>
          <w:tcPr>
            <w:tcW w:w="1683" w:type="dxa"/>
            <w:vAlign w:val="center"/>
          </w:tcPr>
          <w:p w14:paraId="25CE3D26" w14:textId="77777777" w:rsidR="00B87595" w:rsidRPr="00704E3A" w:rsidRDefault="00B87595" w:rsidP="00B87595">
            <w:pPr>
              <w:spacing w:before="60" w:after="60"/>
              <w:ind w:firstLine="0"/>
              <w:rPr>
                <w:rFonts w:cs="Arial"/>
              </w:rPr>
            </w:pPr>
            <w:r w:rsidRPr="00704E3A">
              <w:rPr>
                <w:rFonts w:cs="Arial"/>
              </w:rPr>
              <w:t>Vienkartiniai ausų kamšteliai (pora)</w:t>
            </w:r>
          </w:p>
        </w:tc>
        <w:tc>
          <w:tcPr>
            <w:tcW w:w="7180" w:type="dxa"/>
          </w:tcPr>
          <w:p w14:paraId="23E9559A" w14:textId="77777777" w:rsidR="00B87595" w:rsidRPr="00704E3A" w:rsidRDefault="00B87595" w:rsidP="00B87595">
            <w:pPr>
              <w:pStyle w:val="ListParagraph"/>
              <w:numPr>
                <w:ilvl w:val="0"/>
                <w:numId w:val="8"/>
              </w:numPr>
              <w:tabs>
                <w:tab w:val="left" w:pos="462"/>
              </w:tabs>
              <w:spacing w:before="60" w:after="60"/>
              <w:jc w:val="both"/>
              <w:rPr>
                <w:rFonts w:cs="Arial"/>
                <w:vanish/>
              </w:rPr>
            </w:pPr>
          </w:p>
          <w:p w14:paraId="740C9F83" w14:textId="689B2BB9" w:rsidR="00B87595" w:rsidRPr="00704E3A" w:rsidRDefault="00B87595" w:rsidP="00B87595">
            <w:pPr>
              <w:pStyle w:val="ListParagraph"/>
              <w:numPr>
                <w:ilvl w:val="1"/>
                <w:numId w:val="8"/>
              </w:numPr>
              <w:tabs>
                <w:tab w:val="left" w:pos="463"/>
              </w:tabs>
              <w:spacing w:before="60" w:after="60"/>
              <w:ind w:left="386" w:hanging="386"/>
              <w:jc w:val="both"/>
              <w:rPr>
                <w:rFonts w:cs="Arial"/>
              </w:rPr>
            </w:pPr>
            <w:r w:rsidRPr="00704E3A">
              <w:rPr>
                <w:rFonts w:cs="Arial"/>
              </w:rPr>
              <w:t>Atitinka EN 352-2 arba lygiaverčio standarto reikalavimus;</w:t>
            </w:r>
          </w:p>
          <w:p w14:paraId="23505416" w14:textId="77777777" w:rsidR="00B87595" w:rsidRPr="00704E3A" w:rsidRDefault="00B87595" w:rsidP="00B87595">
            <w:pPr>
              <w:pStyle w:val="ListParagraph"/>
              <w:numPr>
                <w:ilvl w:val="1"/>
                <w:numId w:val="8"/>
              </w:numPr>
              <w:tabs>
                <w:tab w:val="left" w:pos="553"/>
              </w:tabs>
              <w:spacing w:before="60" w:after="60"/>
              <w:ind w:left="13" w:firstLine="13"/>
              <w:jc w:val="both"/>
              <w:rPr>
                <w:rFonts w:cs="Arial"/>
              </w:rPr>
            </w:pPr>
            <w:r w:rsidRPr="00704E3A">
              <w:rPr>
                <w:rFonts w:cs="Arial"/>
              </w:rPr>
              <w:t>Turi CE ženklą;</w:t>
            </w:r>
          </w:p>
          <w:p w14:paraId="5BB68E42" w14:textId="77777777" w:rsidR="00B87595" w:rsidRPr="00704E3A" w:rsidRDefault="00B87595" w:rsidP="00B87595">
            <w:pPr>
              <w:pStyle w:val="ListParagraph"/>
              <w:numPr>
                <w:ilvl w:val="1"/>
                <w:numId w:val="8"/>
              </w:numPr>
              <w:tabs>
                <w:tab w:val="left" w:pos="553"/>
              </w:tabs>
              <w:spacing w:before="60" w:after="60"/>
              <w:ind w:left="13" w:firstLine="13"/>
              <w:jc w:val="both"/>
              <w:rPr>
                <w:rFonts w:cs="Arial"/>
              </w:rPr>
            </w:pPr>
            <w:r w:rsidRPr="00704E3A">
              <w:rPr>
                <w:rFonts w:cs="Arial"/>
              </w:rPr>
              <w:t>Prailginto kūgio formos, skirti naudoti triukšmingoje aplinkoje;</w:t>
            </w:r>
          </w:p>
          <w:p w14:paraId="057C51A6" w14:textId="77777777" w:rsidR="00B87595" w:rsidRPr="00704E3A" w:rsidRDefault="00B87595" w:rsidP="00B87595">
            <w:pPr>
              <w:pStyle w:val="ListParagraph"/>
              <w:numPr>
                <w:ilvl w:val="1"/>
                <w:numId w:val="8"/>
              </w:numPr>
              <w:tabs>
                <w:tab w:val="left" w:pos="553"/>
              </w:tabs>
              <w:spacing w:before="60" w:after="60"/>
              <w:ind w:left="13" w:firstLine="13"/>
              <w:jc w:val="both"/>
              <w:rPr>
                <w:rFonts w:cs="Arial"/>
              </w:rPr>
            </w:pPr>
            <w:r w:rsidRPr="00704E3A">
              <w:rPr>
                <w:rFonts w:cs="Arial"/>
              </w:rPr>
              <w:t>Pagaminti iš nekenksmingų ir nealergizuojančių medžiagų, nesukelia nemalonių pjūčių (neerzina odos), prisitaiko prie ausies kanalo formos;</w:t>
            </w:r>
          </w:p>
          <w:p w14:paraId="0D54EE5A" w14:textId="77777777" w:rsidR="00B87595" w:rsidRPr="00704E3A" w:rsidRDefault="00B87595" w:rsidP="00B87595">
            <w:pPr>
              <w:pStyle w:val="ListParagraph"/>
              <w:numPr>
                <w:ilvl w:val="1"/>
                <w:numId w:val="8"/>
              </w:numPr>
              <w:tabs>
                <w:tab w:val="left" w:pos="553"/>
              </w:tabs>
              <w:spacing w:before="60" w:after="60"/>
              <w:ind w:left="13" w:firstLine="13"/>
              <w:jc w:val="both"/>
              <w:rPr>
                <w:rFonts w:cs="Arial"/>
              </w:rPr>
            </w:pPr>
            <w:r w:rsidRPr="00704E3A">
              <w:rPr>
                <w:rFonts w:cs="Arial"/>
              </w:rPr>
              <w:t xml:space="preserve">Garso sulaikymas – SNR nuo 36 </w:t>
            </w:r>
            <w:proofErr w:type="spellStart"/>
            <w:r w:rsidRPr="00704E3A">
              <w:rPr>
                <w:rFonts w:cs="Arial"/>
              </w:rPr>
              <w:t>dB</w:t>
            </w:r>
            <w:proofErr w:type="spellEnd"/>
            <w:r w:rsidRPr="00704E3A">
              <w:rPr>
                <w:rFonts w:cs="Arial"/>
              </w:rPr>
              <w:t>;</w:t>
            </w:r>
          </w:p>
          <w:p w14:paraId="0E48AA25" w14:textId="75A29812" w:rsidR="00B87595" w:rsidRPr="00704E3A" w:rsidRDefault="00B87595" w:rsidP="00B87595">
            <w:pPr>
              <w:pStyle w:val="ListParagraph"/>
              <w:numPr>
                <w:ilvl w:val="1"/>
                <w:numId w:val="8"/>
              </w:numPr>
              <w:tabs>
                <w:tab w:val="left" w:pos="553"/>
              </w:tabs>
              <w:spacing w:before="60" w:after="60"/>
              <w:ind w:left="13" w:firstLine="13"/>
              <w:jc w:val="both"/>
              <w:rPr>
                <w:rFonts w:cs="Arial"/>
              </w:rPr>
            </w:pPr>
            <w:r w:rsidRPr="00704E3A">
              <w:rPr>
                <w:rFonts w:cs="Arial"/>
              </w:rPr>
              <w:t>Įpakuota individualioje pakuotėje</w:t>
            </w:r>
            <w:r>
              <w:rPr>
                <w:rFonts w:cs="Arial"/>
              </w:rPr>
              <w:t>.</w:t>
            </w:r>
          </w:p>
        </w:tc>
      </w:tr>
      <w:tr w:rsidR="00B87595" w:rsidRPr="00704E3A" w14:paraId="39B0C1BB" w14:textId="77777777" w:rsidTr="101DBB21">
        <w:tc>
          <w:tcPr>
            <w:tcW w:w="852" w:type="dxa"/>
            <w:vAlign w:val="center"/>
          </w:tcPr>
          <w:p w14:paraId="5AF56DA0" w14:textId="5F91B1A9" w:rsidR="00B87595" w:rsidRPr="00704E3A" w:rsidRDefault="00B87595" w:rsidP="00B87595">
            <w:pPr>
              <w:spacing w:before="60" w:after="60"/>
              <w:jc w:val="both"/>
              <w:rPr>
                <w:rFonts w:cs="Arial"/>
              </w:rPr>
            </w:pPr>
            <w:r w:rsidRPr="00704E3A">
              <w:rPr>
                <w:rFonts w:cs="Arial"/>
              </w:rPr>
              <w:t>11.</w:t>
            </w:r>
          </w:p>
        </w:tc>
        <w:tc>
          <w:tcPr>
            <w:tcW w:w="1683" w:type="dxa"/>
            <w:vAlign w:val="center"/>
          </w:tcPr>
          <w:p w14:paraId="147B7536" w14:textId="77777777" w:rsidR="00B87595" w:rsidRPr="00704E3A" w:rsidRDefault="00B87595" w:rsidP="00B87595">
            <w:pPr>
              <w:spacing w:before="60" w:after="60"/>
              <w:ind w:firstLine="0"/>
              <w:rPr>
                <w:rFonts w:cs="Arial"/>
              </w:rPr>
            </w:pPr>
            <w:r w:rsidRPr="00704E3A">
              <w:rPr>
                <w:rFonts w:cs="Arial"/>
              </w:rPr>
              <w:t>Daugkartiniai ausų kamšteliai (pora)</w:t>
            </w:r>
          </w:p>
        </w:tc>
        <w:tc>
          <w:tcPr>
            <w:tcW w:w="7180" w:type="dxa"/>
          </w:tcPr>
          <w:p w14:paraId="0B055E76" w14:textId="77777777" w:rsidR="00B87595" w:rsidRPr="00B20484" w:rsidRDefault="00B87595" w:rsidP="00B87595">
            <w:pPr>
              <w:pStyle w:val="ListParagraph"/>
              <w:numPr>
                <w:ilvl w:val="0"/>
                <w:numId w:val="8"/>
              </w:numPr>
              <w:tabs>
                <w:tab w:val="left" w:pos="463"/>
              </w:tabs>
              <w:spacing w:before="60" w:after="60"/>
              <w:jc w:val="both"/>
              <w:rPr>
                <w:rFonts w:cs="Arial"/>
                <w:vanish/>
              </w:rPr>
            </w:pPr>
          </w:p>
          <w:p w14:paraId="30EA9E3B" w14:textId="21F9E650" w:rsidR="00B87595" w:rsidRPr="00B20484" w:rsidRDefault="00B87595" w:rsidP="00B87595">
            <w:pPr>
              <w:pStyle w:val="ListParagraph"/>
              <w:numPr>
                <w:ilvl w:val="1"/>
                <w:numId w:val="8"/>
              </w:numPr>
              <w:tabs>
                <w:tab w:val="left" w:pos="463"/>
              </w:tabs>
              <w:spacing w:before="60" w:after="60"/>
              <w:ind w:left="360"/>
              <w:jc w:val="both"/>
              <w:rPr>
                <w:rFonts w:cs="Arial"/>
              </w:rPr>
            </w:pPr>
            <w:r w:rsidRPr="00B20484">
              <w:rPr>
                <w:rFonts w:cs="Arial"/>
              </w:rPr>
              <w:t>Atitinka EN 352-2 arba lygiaverčio standarto reikalavimus;</w:t>
            </w:r>
          </w:p>
          <w:p w14:paraId="33C4FFBF"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Turi CE ženklą;</w:t>
            </w:r>
          </w:p>
          <w:p w14:paraId="279412B6"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 xml:space="preserve">Su </w:t>
            </w:r>
            <w:proofErr w:type="spellStart"/>
            <w:r w:rsidRPr="00B20484">
              <w:rPr>
                <w:rFonts w:cs="Arial"/>
              </w:rPr>
              <w:t>rambeliais</w:t>
            </w:r>
            <w:proofErr w:type="spellEnd"/>
            <w:r w:rsidRPr="00B20484">
              <w:rPr>
                <w:rFonts w:cs="Arial"/>
              </w:rPr>
              <w:t xml:space="preserve"> (</w:t>
            </w:r>
            <w:proofErr w:type="spellStart"/>
            <w:r w:rsidRPr="00B20484">
              <w:rPr>
                <w:rFonts w:cs="Arial"/>
              </w:rPr>
              <w:t>lamelėmis</w:t>
            </w:r>
            <w:proofErr w:type="spellEnd"/>
            <w:r w:rsidRPr="00B20484">
              <w:rPr>
                <w:rFonts w:cs="Arial"/>
              </w:rPr>
              <w:t>) ir virvele, patogiai sujungiami, kad būtų galima nešioti ant kaklo ir nepamesti;</w:t>
            </w:r>
          </w:p>
          <w:p w14:paraId="769E9F2A"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Virvelė keičiama (galima nuimti ir pakeisti nauja);</w:t>
            </w:r>
          </w:p>
          <w:p w14:paraId="3E4D004D" w14:textId="3DFE79B2"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Lengvai įsikiša į ausies kanalą;</w:t>
            </w:r>
          </w:p>
          <w:p w14:paraId="2B114F22"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Pagaminti iš nekenksmingų, nealergizuojančių, minkštų medžiagų, prisitaikančių prie ausies kanalo formos, nesukelia dirginimo;</w:t>
            </w:r>
          </w:p>
          <w:p w14:paraId="521597ED"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 xml:space="preserve">Garso sulaikymas – SNR ne mažesnis kaip 30 </w:t>
            </w:r>
            <w:proofErr w:type="spellStart"/>
            <w:r w:rsidRPr="00B20484">
              <w:rPr>
                <w:rFonts w:cs="Arial"/>
              </w:rPr>
              <w:t>dB</w:t>
            </w:r>
            <w:proofErr w:type="spellEnd"/>
            <w:r w:rsidRPr="00B20484">
              <w:rPr>
                <w:rFonts w:cs="Arial"/>
              </w:rPr>
              <w:t>;</w:t>
            </w:r>
          </w:p>
          <w:p w14:paraId="58330E19" w14:textId="2172515E" w:rsidR="00B87595" w:rsidRPr="00704E3A"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Supakuoti individualioje pakuotėje.</w:t>
            </w:r>
          </w:p>
        </w:tc>
      </w:tr>
      <w:tr w:rsidR="00B87595" w:rsidRPr="00704E3A" w14:paraId="3AB041E1" w14:textId="77777777" w:rsidTr="101DBB21">
        <w:tc>
          <w:tcPr>
            <w:tcW w:w="852" w:type="dxa"/>
            <w:vAlign w:val="center"/>
          </w:tcPr>
          <w:p w14:paraId="4D04E4F2" w14:textId="196960BE" w:rsidR="00B87595" w:rsidRPr="00704E3A" w:rsidRDefault="00B87595" w:rsidP="00B87595">
            <w:pPr>
              <w:spacing w:before="60" w:after="60"/>
              <w:jc w:val="both"/>
              <w:rPr>
                <w:rFonts w:cs="Arial"/>
              </w:rPr>
            </w:pPr>
            <w:r w:rsidRPr="00704E3A">
              <w:rPr>
                <w:rFonts w:cs="Arial"/>
              </w:rPr>
              <w:t>12.</w:t>
            </w:r>
          </w:p>
        </w:tc>
        <w:tc>
          <w:tcPr>
            <w:tcW w:w="1683" w:type="dxa"/>
            <w:vAlign w:val="center"/>
          </w:tcPr>
          <w:p w14:paraId="4FCFF2BA" w14:textId="77777777" w:rsidR="00B87595" w:rsidRPr="00704E3A" w:rsidRDefault="00B87595" w:rsidP="00B87595">
            <w:pPr>
              <w:spacing w:before="60" w:after="60"/>
              <w:ind w:firstLine="0"/>
              <w:rPr>
                <w:rFonts w:cs="Arial"/>
              </w:rPr>
            </w:pPr>
            <w:r w:rsidRPr="00704E3A">
              <w:rPr>
                <w:rFonts w:cs="Arial"/>
              </w:rPr>
              <w:t>Pošalmis nedegus suvirintojui</w:t>
            </w:r>
          </w:p>
        </w:tc>
        <w:tc>
          <w:tcPr>
            <w:tcW w:w="7180" w:type="dxa"/>
          </w:tcPr>
          <w:p w14:paraId="7A252739" w14:textId="77777777" w:rsidR="00B87595" w:rsidRPr="00B20484" w:rsidRDefault="00B87595" w:rsidP="00B87595">
            <w:pPr>
              <w:pStyle w:val="ListParagraph"/>
              <w:numPr>
                <w:ilvl w:val="0"/>
                <w:numId w:val="8"/>
              </w:numPr>
              <w:tabs>
                <w:tab w:val="left" w:pos="463"/>
              </w:tabs>
              <w:spacing w:before="60" w:after="60"/>
              <w:jc w:val="both"/>
              <w:rPr>
                <w:rFonts w:cs="Arial"/>
                <w:vanish/>
              </w:rPr>
            </w:pPr>
          </w:p>
          <w:p w14:paraId="3C9C0E56" w14:textId="2EF4A330" w:rsidR="00B87595" w:rsidRPr="00B20484" w:rsidRDefault="00B87595" w:rsidP="00B87595">
            <w:pPr>
              <w:pStyle w:val="ListParagraph"/>
              <w:numPr>
                <w:ilvl w:val="1"/>
                <w:numId w:val="8"/>
              </w:numPr>
              <w:tabs>
                <w:tab w:val="left" w:pos="463"/>
              </w:tabs>
              <w:spacing w:before="60" w:after="60"/>
              <w:ind w:left="360"/>
              <w:jc w:val="both"/>
              <w:rPr>
                <w:rFonts w:cs="Arial"/>
              </w:rPr>
            </w:pPr>
            <w:r w:rsidRPr="00B20484">
              <w:rPr>
                <w:rFonts w:cs="Arial"/>
              </w:rPr>
              <w:t>Atitinka EN ISO 11611 arba lygiaverčio standarto reikalavimus (apsauga nuo suvirinimo kibirkščių, šiluminio poveikio, liepsnos).</w:t>
            </w:r>
          </w:p>
          <w:p w14:paraId="49DEBC3A"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Turi CE ženklą.</w:t>
            </w:r>
          </w:p>
          <w:p w14:paraId="00E7E5C0" w14:textId="6CC6FDE9"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Pagamintas iš ugniai atsparių, liepsnos nepalaikančių medžiagų</w:t>
            </w:r>
            <w:r>
              <w:rPr>
                <w:rFonts w:cs="Arial"/>
              </w:rPr>
              <w:t>.</w:t>
            </w:r>
          </w:p>
          <w:p w14:paraId="5B65A0B5"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Dengia visą galvą, kaklą ir dalį pečių, apsaugo nuo žiežirbų ir šiluminio srauto; turi būti lengvai apsivelkamas ir nusiimamas.</w:t>
            </w:r>
          </w:p>
          <w:p w14:paraId="64D3352A" w14:textId="7E5EBE26"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 xml:space="preserve">Užsegamas </w:t>
            </w:r>
            <w:proofErr w:type="spellStart"/>
            <w:r w:rsidRPr="00B20484">
              <w:rPr>
                <w:rFonts w:cs="Arial"/>
              </w:rPr>
              <w:t>Velcro</w:t>
            </w:r>
            <w:proofErr w:type="spellEnd"/>
            <w:r w:rsidRPr="00B20484">
              <w:rPr>
                <w:rFonts w:cs="Arial"/>
              </w:rPr>
              <w:t xml:space="preserve"> arba lygiaverte reguliuojama juostele.</w:t>
            </w:r>
          </w:p>
          <w:p w14:paraId="15AB89C4"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 xml:space="preserve">Pošalmio šonuose turi būti </w:t>
            </w:r>
            <w:proofErr w:type="spellStart"/>
            <w:r w:rsidRPr="00B20484">
              <w:rPr>
                <w:rFonts w:cs="Arial"/>
              </w:rPr>
              <w:t>Velcro</w:t>
            </w:r>
            <w:proofErr w:type="spellEnd"/>
            <w:r w:rsidRPr="00B20484">
              <w:rPr>
                <w:rFonts w:cs="Arial"/>
              </w:rPr>
              <w:t xml:space="preserve"> arba lygiaverčiai tvirtinimai, skirti pritvirtinti suvirintojo skydeliui / akiniams.</w:t>
            </w:r>
          </w:p>
          <w:p w14:paraId="70D0E131"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Skirtas naudoti suvirinimo darbų metu, taip pat šlifuojant ar dirbant su karštomis dalelėmis.</w:t>
            </w:r>
          </w:p>
          <w:p w14:paraId="185C0F76"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Turi būti dydžių pasirinkimas (pvz., S–XL) arba universalus dydis, jei medžiaga tampri ir prisitaikanti.</w:t>
            </w:r>
          </w:p>
          <w:p w14:paraId="1EC9E2AF" w14:textId="77777777" w:rsidR="00B87595" w:rsidRPr="00B20484" w:rsidRDefault="00B87595" w:rsidP="00B87595">
            <w:pPr>
              <w:pStyle w:val="ListParagraph"/>
              <w:numPr>
                <w:ilvl w:val="1"/>
                <w:numId w:val="8"/>
              </w:numPr>
              <w:tabs>
                <w:tab w:val="left" w:pos="463"/>
              </w:tabs>
              <w:spacing w:before="60" w:after="60"/>
              <w:ind w:left="386" w:hanging="386"/>
              <w:jc w:val="both"/>
              <w:rPr>
                <w:rFonts w:cs="Arial"/>
              </w:rPr>
            </w:pPr>
            <w:r w:rsidRPr="00B20484">
              <w:rPr>
                <w:rFonts w:cs="Arial"/>
              </w:rPr>
              <w:t>Pagamintas iš nekenksmingų, nedirginančių ir nealergizuojančių medžiagų, tinkamų ilgalaikiam dėvėjimui.</w:t>
            </w:r>
          </w:p>
          <w:p w14:paraId="3829E7D9" w14:textId="50B32E1B" w:rsidR="00B87595" w:rsidRPr="00704E3A"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Siūlės turi būti atsparios</w:t>
            </w:r>
            <w:r w:rsidR="00C60A3D">
              <w:rPr>
                <w:rFonts w:cs="Arial"/>
              </w:rPr>
              <w:t xml:space="preserve"> karščiui.</w:t>
            </w:r>
          </w:p>
        </w:tc>
      </w:tr>
      <w:tr w:rsidR="00C60A3D" w:rsidRPr="00704E3A" w14:paraId="09BBDA66" w14:textId="77777777" w:rsidTr="101DBB21">
        <w:tc>
          <w:tcPr>
            <w:tcW w:w="852" w:type="dxa"/>
            <w:vAlign w:val="center"/>
          </w:tcPr>
          <w:p w14:paraId="592A09F2" w14:textId="53AEC386" w:rsidR="00C60A3D" w:rsidRPr="00704E3A" w:rsidRDefault="00C60A3D" w:rsidP="00B87595">
            <w:pPr>
              <w:spacing w:before="60" w:after="60"/>
              <w:jc w:val="both"/>
              <w:rPr>
                <w:rFonts w:cs="Arial"/>
              </w:rPr>
            </w:pPr>
            <w:r>
              <w:rPr>
                <w:rFonts w:cs="Arial"/>
              </w:rPr>
              <w:t>13.</w:t>
            </w:r>
          </w:p>
        </w:tc>
        <w:tc>
          <w:tcPr>
            <w:tcW w:w="1683" w:type="dxa"/>
            <w:vAlign w:val="center"/>
          </w:tcPr>
          <w:p w14:paraId="3CCC6214" w14:textId="12CB89FA" w:rsidR="00C60A3D" w:rsidRPr="00704E3A" w:rsidRDefault="00C60A3D" w:rsidP="00B87595">
            <w:pPr>
              <w:spacing w:before="60" w:after="60"/>
              <w:ind w:firstLine="0"/>
              <w:rPr>
                <w:rFonts w:cs="Arial"/>
              </w:rPr>
            </w:pPr>
            <w:r>
              <w:rPr>
                <w:rFonts w:cs="Arial"/>
              </w:rPr>
              <w:t>Pošalmis nedegus suvirintojui (žieminis)</w:t>
            </w:r>
          </w:p>
        </w:tc>
        <w:tc>
          <w:tcPr>
            <w:tcW w:w="7180" w:type="dxa"/>
          </w:tcPr>
          <w:p w14:paraId="7FC0D37D" w14:textId="77777777" w:rsidR="00C60A3D" w:rsidRPr="00C60A3D" w:rsidRDefault="00C60A3D" w:rsidP="00C60A3D">
            <w:pPr>
              <w:pStyle w:val="ListParagraph"/>
              <w:numPr>
                <w:ilvl w:val="0"/>
                <w:numId w:val="8"/>
              </w:numPr>
              <w:tabs>
                <w:tab w:val="left" w:pos="463"/>
              </w:tabs>
              <w:spacing w:before="60" w:after="60"/>
              <w:jc w:val="both"/>
              <w:rPr>
                <w:rFonts w:cs="Arial"/>
                <w:vanish/>
              </w:rPr>
            </w:pPr>
          </w:p>
          <w:p w14:paraId="6AD14026" w14:textId="34C835B3" w:rsidR="00C60A3D" w:rsidRPr="00B20484" w:rsidRDefault="00C60A3D" w:rsidP="00C60A3D">
            <w:pPr>
              <w:pStyle w:val="ListParagraph"/>
              <w:numPr>
                <w:ilvl w:val="1"/>
                <w:numId w:val="8"/>
              </w:numPr>
              <w:tabs>
                <w:tab w:val="left" w:pos="463"/>
              </w:tabs>
              <w:spacing w:before="60" w:after="60"/>
              <w:ind w:left="360"/>
              <w:jc w:val="both"/>
              <w:rPr>
                <w:rFonts w:cs="Arial"/>
              </w:rPr>
            </w:pPr>
            <w:r w:rsidRPr="00B20484">
              <w:rPr>
                <w:rFonts w:cs="Arial"/>
              </w:rPr>
              <w:t>Atitinka EN ISO 11611 arba lygiaverčio standarto reikalavimus (apsauga nuo suvirinimo kibirkščių, šiluminio poveikio, liepsnos).</w:t>
            </w:r>
          </w:p>
          <w:p w14:paraId="7896E259" w14:textId="77777777" w:rsidR="00C60A3D" w:rsidRPr="00B20484" w:rsidRDefault="00C60A3D" w:rsidP="00C60A3D">
            <w:pPr>
              <w:pStyle w:val="ListParagraph"/>
              <w:numPr>
                <w:ilvl w:val="1"/>
                <w:numId w:val="8"/>
              </w:numPr>
              <w:tabs>
                <w:tab w:val="left" w:pos="463"/>
              </w:tabs>
              <w:spacing w:before="60" w:after="60"/>
              <w:ind w:left="386" w:hanging="386"/>
              <w:jc w:val="both"/>
              <w:rPr>
                <w:rFonts w:cs="Arial"/>
              </w:rPr>
            </w:pPr>
            <w:r w:rsidRPr="00B20484">
              <w:rPr>
                <w:rFonts w:cs="Arial"/>
              </w:rPr>
              <w:t>Turi CE ženklą.</w:t>
            </w:r>
          </w:p>
          <w:p w14:paraId="4F765A81" w14:textId="77777777" w:rsidR="00C60A3D" w:rsidRPr="00B20484" w:rsidRDefault="00C60A3D" w:rsidP="00C60A3D">
            <w:pPr>
              <w:pStyle w:val="ListParagraph"/>
              <w:numPr>
                <w:ilvl w:val="1"/>
                <w:numId w:val="8"/>
              </w:numPr>
              <w:tabs>
                <w:tab w:val="left" w:pos="463"/>
              </w:tabs>
              <w:spacing w:before="60" w:after="60"/>
              <w:ind w:left="386" w:hanging="386"/>
              <w:jc w:val="both"/>
              <w:rPr>
                <w:rFonts w:cs="Arial"/>
              </w:rPr>
            </w:pPr>
            <w:r w:rsidRPr="00B20484">
              <w:rPr>
                <w:rFonts w:cs="Arial"/>
              </w:rPr>
              <w:t>Pagamintas iš ugniai atsparių, liepsnos nepalaikančių medžiagų</w:t>
            </w:r>
            <w:r>
              <w:rPr>
                <w:rFonts w:cs="Arial"/>
              </w:rPr>
              <w:t>.</w:t>
            </w:r>
          </w:p>
          <w:p w14:paraId="0A7AEF8B" w14:textId="77777777" w:rsidR="00C60A3D" w:rsidRPr="00B20484" w:rsidRDefault="00C60A3D" w:rsidP="00C60A3D">
            <w:pPr>
              <w:pStyle w:val="ListParagraph"/>
              <w:numPr>
                <w:ilvl w:val="1"/>
                <w:numId w:val="8"/>
              </w:numPr>
              <w:tabs>
                <w:tab w:val="left" w:pos="463"/>
              </w:tabs>
              <w:spacing w:before="60" w:after="60"/>
              <w:ind w:left="386" w:hanging="386"/>
              <w:jc w:val="both"/>
              <w:rPr>
                <w:rFonts w:cs="Arial"/>
              </w:rPr>
            </w:pPr>
            <w:r w:rsidRPr="00B20484">
              <w:rPr>
                <w:rFonts w:cs="Arial"/>
              </w:rPr>
              <w:t>Dengia visą galvą, kaklą ir dalį pečių, apsaugo nuo žiežirbų ir šiluminio srauto; turi būti lengvai apsivelkamas ir nusiimamas.</w:t>
            </w:r>
          </w:p>
          <w:p w14:paraId="29445175" w14:textId="77777777" w:rsidR="00C60A3D" w:rsidRPr="00B20484" w:rsidRDefault="00C60A3D" w:rsidP="00C60A3D">
            <w:pPr>
              <w:pStyle w:val="ListParagraph"/>
              <w:numPr>
                <w:ilvl w:val="1"/>
                <w:numId w:val="8"/>
              </w:numPr>
              <w:tabs>
                <w:tab w:val="left" w:pos="463"/>
              </w:tabs>
              <w:spacing w:before="60" w:after="60"/>
              <w:ind w:left="386" w:hanging="386"/>
              <w:jc w:val="both"/>
              <w:rPr>
                <w:rFonts w:cs="Arial"/>
              </w:rPr>
            </w:pPr>
            <w:r w:rsidRPr="00B20484">
              <w:rPr>
                <w:rFonts w:cs="Arial"/>
              </w:rPr>
              <w:t xml:space="preserve">Užsegamas </w:t>
            </w:r>
            <w:proofErr w:type="spellStart"/>
            <w:r w:rsidRPr="00B20484">
              <w:rPr>
                <w:rFonts w:cs="Arial"/>
              </w:rPr>
              <w:t>Velcro</w:t>
            </w:r>
            <w:proofErr w:type="spellEnd"/>
            <w:r w:rsidRPr="00B20484">
              <w:rPr>
                <w:rFonts w:cs="Arial"/>
              </w:rPr>
              <w:t xml:space="preserve"> arba lygiaverte reguliuojama juostele.</w:t>
            </w:r>
          </w:p>
          <w:p w14:paraId="3CF5C48E" w14:textId="77777777" w:rsidR="00C60A3D" w:rsidRPr="00B20484" w:rsidRDefault="00C60A3D" w:rsidP="00C60A3D">
            <w:pPr>
              <w:pStyle w:val="ListParagraph"/>
              <w:numPr>
                <w:ilvl w:val="1"/>
                <w:numId w:val="8"/>
              </w:numPr>
              <w:tabs>
                <w:tab w:val="left" w:pos="463"/>
              </w:tabs>
              <w:spacing w:before="60" w:after="60"/>
              <w:ind w:left="386" w:hanging="386"/>
              <w:jc w:val="both"/>
              <w:rPr>
                <w:rFonts w:cs="Arial"/>
              </w:rPr>
            </w:pPr>
            <w:r w:rsidRPr="00B20484">
              <w:rPr>
                <w:rFonts w:cs="Arial"/>
              </w:rPr>
              <w:t xml:space="preserve">Pošalmio šonuose turi būti </w:t>
            </w:r>
            <w:proofErr w:type="spellStart"/>
            <w:r w:rsidRPr="00B20484">
              <w:rPr>
                <w:rFonts w:cs="Arial"/>
              </w:rPr>
              <w:t>Velcro</w:t>
            </w:r>
            <w:proofErr w:type="spellEnd"/>
            <w:r w:rsidRPr="00B20484">
              <w:rPr>
                <w:rFonts w:cs="Arial"/>
              </w:rPr>
              <w:t xml:space="preserve"> arba lygiaverčiai tvirtinimai, skirti pritvirtinti suvirintojo skydeliui / akiniams.</w:t>
            </w:r>
          </w:p>
          <w:p w14:paraId="3B824744" w14:textId="77777777" w:rsidR="00C60A3D" w:rsidRPr="00B20484" w:rsidRDefault="00C60A3D" w:rsidP="00C60A3D">
            <w:pPr>
              <w:pStyle w:val="ListParagraph"/>
              <w:numPr>
                <w:ilvl w:val="1"/>
                <w:numId w:val="8"/>
              </w:numPr>
              <w:tabs>
                <w:tab w:val="left" w:pos="463"/>
              </w:tabs>
              <w:spacing w:before="60" w:after="60"/>
              <w:ind w:left="386" w:hanging="386"/>
              <w:jc w:val="both"/>
              <w:rPr>
                <w:rFonts w:cs="Arial"/>
              </w:rPr>
            </w:pPr>
            <w:r w:rsidRPr="00B20484">
              <w:rPr>
                <w:rFonts w:cs="Arial"/>
              </w:rPr>
              <w:lastRenderedPageBreak/>
              <w:t>Skirtas naudoti suvirinimo darbų metu, taip pat šlifuojant ar dirbant su karštomis dalelėmis.</w:t>
            </w:r>
          </w:p>
          <w:p w14:paraId="0FF4C0B7" w14:textId="77777777" w:rsidR="00C60A3D" w:rsidRPr="00B20484" w:rsidRDefault="00C60A3D" w:rsidP="00C60A3D">
            <w:pPr>
              <w:pStyle w:val="ListParagraph"/>
              <w:numPr>
                <w:ilvl w:val="1"/>
                <w:numId w:val="8"/>
              </w:numPr>
              <w:tabs>
                <w:tab w:val="left" w:pos="463"/>
              </w:tabs>
              <w:spacing w:before="60" w:after="60"/>
              <w:ind w:left="386" w:hanging="386"/>
              <w:jc w:val="both"/>
              <w:rPr>
                <w:rFonts w:cs="Arial"/>
              </w:rPr>
            </w:pPr>
            <w:r w:rsidRPr="00B20484">
              <w:rPr>
                <w:rFonts w:cs="Arial"/>
              </w:rPr>
              <w:t>Turi būti dydžių pasirinkimas (pvz., S–XL) arba universalus dydis, jei medžiaga tampri ir prisitaikanti.</w:t>
            </w:r>
          </w:p>
          <w:p w14:paraId="7917DDBB" w14:textId="2A81B901" w:rsidR="00C60A3D" w:rsidRPr="00C60A3D" w:rsidRDefault="00C60A3D" w:rsidP="00C60A3D">
            <w:pPr>
              <w:pStyle w:val="ListParagraph"/>
              <w:numPr>
                <w:ilvl w:val="1"/>
                <w:numId w:val="8"/>
              </w:numPr>
              <w:tabs>
                <w:tab w:val="left" w:pos="463"/>
              </w:tabs>
              <w:spacing w:before="60" w:after="60"/>
              <w:ind w:left="0" w:firstLine="0"/>
              <w:jc w:val="both"/>
              <w:rPr>
                <w:rFonts w:cs="Arial"/>
              </w:rPr>
            </w:pPr>
            <w:r w:rsidRPr="00C60A3D">
              <w:rPr>
                <w:rFonts w:cs="Arial"/>
              </w:rPr>
              <w:t>Pagamintas iš nekenksmingų, nedirginančių ir nealergizuojančių medžiagų, tinkamų ilgalaikiam dėvėjimui. Siūlės turi būti karščiui atsparios.</w:t>
            </w:r>
          </w:p>
          <w:p w14:paraId="07DB78F4" w14:textId="2A70EFD3" w:rsidR="00C60A3D" w:rsidRPr="00C60A3D" w:rsidRDefault="00C60A3D" w:rsidP="008814AD">
            <w:pPr>
              <w:pStyle w:val="ListParagraph"/>
              <w:numPr>
                <w:ilvl w:val="1"/>
                <w:numId w:val="8"/>
              </w:numPr>
              <w:tabs>
                <w:tab w:val="left" w:pos="676"/>
              </w:tabs>
              <w:spacing w:before="60" w:after="60"/>
              <w:ind w:left="46" w:firstLine="20"/>
              <w:jc w:val="both"/>
              <w:rPr>
                <w:rFonts w:cs="Arial"/>
                <w:vanish/>
              </w:rPr>
            </w:pPr>
            <w:r w:rsidRPr="00C60A3D">
              <w:rPr>
                <w:rFonts w:cs="Arial"/>
              </w:rPr>
              <w:t>Pošalmis turi būti tinkamas naudoti šaltu metų laiku: pagamintas iš šilumą sulaikančių, šalčiui atsparių ir komfortiškų medžiagų, užtikrinančių galvos, kaklo ir ausų apsaugą nuo šalčio (žemos temperatūros sąlygomis) ir kartu neprarandantis ugniai atsparių bei liepsnos nepalaikančių savybių.</w:t>
            </w:r>
          </w:p>
        </w:tc>
      </w:tr>
      <w:tr w:rsidR="00B87595" w:rsidRPr="00704E3A" w14:paraId="1C6A6B5D" w14:textId="77777777" w:rsidTr="101DBB21">
        <w:tc>
          <w:tcPr>
            <w:tcW w:w="852" w:type="dxa"/>
            <w:vAlign w:val="center"/>
          </w:tcPr>
          <w:p w14:paraId="16DC2A9C" w14:textId="7BD8C94D" w:rsidR="00B87595" w:rsidRPr="00704E3A" w:rsidRDefault="00C60A3D" w:rsidP="00B87595">
            <w:pPr>
              <w:spacing w:before="60" w:after="60"/>
              <w:jc w:val="both"/>
              <w:rPr>
                <w:rFonts w:cs="Arial"/>
              </w:rPr>
            </w:pPr>
            <w:r>
              <w:rPr>
                <w:rFonts w:cs="Arial"/>
              </w:rPr>
              <w:lastRenderedPageBreak/>
              <w:t>14</w:t>
            </w:r>
            <w:r w:rsidR="00B87595" w:rsidRPr="00704E3A">
              <w:rPr>
                <w:rFonts w:cs="Arial"/>
              </w:rPr>
              <w:t>.</w:t>
            </w:r>
          </w:p>
        </w:tc>
        <w:tc>
          <w:tcPr>
            <w:tcW w:w="1683" w:type="dxa"/>
            <w:vAlign w:val="center"/>
          </w:tcPr>
          <w:p w14:paraId="175B5C4B" w14:textId="77777777" w:rsidR="00B87595" w:rsidRPr="00704E3A" w:rsidRDefault="00B87595" w:rsidP="00B87595">
            <w:pPr>
              <w:spacing w:before="60" w:after="60"/>
              <w:ind w:firstLine="0"/>
              <w:rPr>
                <w:rFonts w:cs="Arial"/>
              </w:rPr>
            </w:pPr>
            <w:r w:rsidRPr="00704E3A">
              <w:rPr>
                <w:rFonts w:cs="Arial"/>
              </w:rPr>
              <w:t>Apsauginiai antrankoviai suvirintojui (pora)</w:t>
            </w:r>
          </w:p>
        </w:tc>
        <w:tc>
          <w:tcPr>
            <w:tcW w:w="7180" w:type="dxa"/>
          </w:tcPr>
          <w:p w14:paraId="0D9E392D" w14:textId="77777777" w:rsidR="00B87595" w:rsidRPr="00B20484" w:rsidRDefault="00B87595" w:rsidP="00B87595">
            <w:pPr>
              <w:pStyle w:val="ListParagraph"/>
              <w:numPr>
                <w:ilvl w:val="0"/>
                <w:numId w:val="8"/>
              </w:numPr>
              <w:tabs>
                <w:tab w:val="left" w:pos="643"/>
              </w:tabs>
              <w:spacing w:before="60" w:after="60"/>
              <w:jc w:val="both"/>
              <w:rPr>
                <w:rFonts w:cs="Arial"/>
                <w:vanish/>
              </w:rPr>
            </w:pPr>
          </w:p>
          <w:p w14:paraId="366A1686" w14:textId="63A35FC7" w:rsidR="00B87595" w:rsidRPr="00B20484" w:rsidRDefault="00B87595" w:rsidP="00B87595">
            <w:pPr>
              <w:pStyle w:val="ListParagraph"/>
              <w:numPr>
                <w:ilvl w:val="1"/>
                <w:numId w:val="8"/>
              </w:numPr>
              <w:tabs>
                <w:tab w:val="left" w:pos="643"/>
              </w:tabs>
              <w:spacing w:before="60" w:after="60"/>
              <w:ind w:left="373"/>
              <w:jc w:val="both"/>
              <w:rPr>
                <w:rFonts w:cs="Arial"/>
              </w:rPr>
            </w:pPr>
            <w:r w:rsidRPr="00B20484">
              <w:rPr>
                <w:rFonts w:cs="Arial"/>
              </w:rPr>
              <w:t>Atitinka EN ISO 11611 arba lygiaverčio standarto reikalavimus;</w:t>
            </w:r>
          </w:p>
          <w:p w14:paraId="1EEED931" w14:textId="77777777" w:rsidR="00B87595" w:rsidRPr="00B20484"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Turi CE ženklą;</w:t>
            </w:r>
          </w:p>
          <w:p w14:paraId="4C0EDD5B" w14:textId="77777777" w:rsidR="00B87595" w:rsidRPr="00B20484"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Skirti dėvėti suvirinimo ir panašios rizikos darbų metu, dengia visą ranką ir saugo nuo kibirkščių bei karščio;</w:t>
            </w:r>
          </w:p>
          <w:p w14:paraId="714EBA81" w14:textId="77777777" w:rsidR="00B87595" w:rsidRPr="00B20484"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Antrankoviai daugkartinio naudojimo, patvarūs, atsparūs ugniai ir karščiui;</w:t>
            </w:r>
          </w:p>
          <w:p w14:paraId="7455EDE2" w14:textId="77777777" w:rsidR="00B87595" w:rsidRPr="00B20484"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 xml:space="preserve">Viršutinė dalis reguliuojama </w:t>
            </w:r>
            <w:proofErr w:type="spellStart"/>
            <w:r w:rsidRPr="00B20484">
              <w:rPr>
                <w:rFonts w:cs="Arial"/>
              </w:rPr>
              <w:t>Velcro</w:t>
            </w:r>
            <w:proofErr w:type="spellEnd"/>
            <w:r w:rsidRPr="00B20484">
              <w:rPr>
                <w:rFonts w:cs="Arial"/>
              </w:rPr>
              <w:t xml:space="preserve"> arba lygiaverte juostele;</w:t>
            </w:r>
          </w:p>
          <w:p w14:paraId="1F93DD3B" w14:textId="77777777" w:rsidR="00B87595" w:rsidRPr="00B20484"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 xml:space="preserve">Pagaminti iš verstos minkštos odos, susiūti </w:t>
            </w:r>
            <w:proofErr w:type="spellStart"/>
            <w:r w:rsidRPr="00B20484">
              <w:rPr>
                <w:rFonts w:cs="Arial"/>
              </w:rPr>
              <w:t>Kevlar</w:t>
            </w:r>
            <w:proofErr w:type="spellEnd"/>
            <w:r w:rsidRPr="00B20484">
              <w:rPr>
                <w:rFonts w:cs="Arial"/>
              </w:rPr>
              <w:t xml:space="preserve"> arba lygiaverčiais karščiui atspariais siūlais;</w:t>
            </w:r>
          </w:p>
          <w:p w14:paraId="069AEA18" w14:textId="77777777" w:rsidR="00B87595" w:rsidRPr="00B20484"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Ilgis ne mažiau kaip 52 cm;</w:t>
            </w:r>
          </w:p>
          <w:p w14:paraId="08FAE686" w14:textId="00133D0A" w:rsidR="00B87595" w:rsidRPr="00704E3A"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Dydis universalus.</w:t>
            </w:r>
          </w:p>
        </w:tc>
      </w:tr>
      <w:tr w:rsidR="00B87595" w:rsidRPr="00704E3A" w14:paraId="46CF73C4" w14:textId="77777777" w:rsidTr="101DBB21">
        <w:tc>
          <w:tcPr>
            <w:tcW w:w="852" w:type="dxa"/>
            <w:vAlign w:val="center"/>
          </w:tcPr>
          <w:p w14:paraId="39A5899B" w14:textId="24B05D64" w:rsidR="00B87595" w:rsidRPr="00704E3A" w:rsidRDefault="00C60A3D" w:rsidP="00B87595">
            <w:pPr>
              <w:spacing w:before="60" w:after="60"/>
              <w:jc w:val="both"/>
              <w:rPr>
                <w:rFonts w:cs="Arial"/>
              </w:rPr>
            </w:pPr>
            <w:r>
              <w:rPr>
                <w:rFonts w:cs="Arial"/>
              </w:rPr>
              <w:t>15</w:t>
            </w:r>
            <w:r w:rsidR="00B87595" w:rsidRPr="00704E3A">
              <w:rPr>
                <w:rFonts w:cs="Arial"/>
              </w:rPr>
              <w:t>.</w:t>
            </w:r>
          </w:p>
        </w:tc>
        <w:tc>
          <w:tcPr>
            <w:tcW w:w="1683" w:type="dxa"/>
            <w:vAlign w:val="center"/>
          </w:tcPr>
          <w:p w14:paraId="1E9CC957" w14:textId="77777777" w:rsidR="00B87595" w:rsidRPr="00704E3A" w:rsidRDefault="00B87595" w:rsidP="00B87595">
            <w:pPr>
              <w:spacing w:before="60" w:after="60"/>
              <w:ind w:firstLine="0"/>
              <w:rPr>
                <w:rFonts w:cs="Arial"/>
              </w:rPr>
            </w:pPr>
            <w:r w:rsidRPr="00704E3A">
              <w:rPr>
                <w:rFonts w:cs="Arial"/>
              </w:rPr>
              <w:t>Apsauginiai antrankoviai (pora)</w:t>
            </w:r>
          </w:p>
        </w:tc>
        <w:tc>
          <w:tcPr>
            <w:tcW w:w="7180" w:type="dxa"/>
          </w:tcPr>
          <w:p w14:paraId="36B338E9" w14:textId="77777777" w:rsidR="00B87595" w:rsidRPr="00B20484" w:rsidRDefault="00B87595" w:rsidP="00B87595">
            <w:pPr>
              <w:pStyle w:val="ListParagraph"/>
              <w:numPr>
                <w:ilvl w:val="0"/>
                <w:numId w:val="8"/>
              </w:numPr>
              <w:tabs>
                <w:tab w:val="left" w:pos="643"/>
              </w:tabs>
              <w:spacing w:before="60" w:after="60"/>
              <w:jc w:val="both"/>
              <w:rPr>
                <w:rFonts w:cs="Arial"/>
                <w:vanish/>
              </w:rPr>
            </w:pPr>
          </w:p>
          <w:p w14:paraId="710B62E9" w14:textId="75B187CA" w:rsidR="00B87595" w:rsidRPr="00B20484" w:rsidRDefault="00B87595" w:rsidP="00B87595">
            <w:pPr>
              <w:pStyle w:val="ListParagraph"/>
              <w:numPr>
                <w:ilvl w:val="1"/>
                <w:numId w:val="8"/>
              </w:numPr>
              <w:tabs>
                <w:tab w:val="left" w:pos="643"/>
              </w:tabs>
              <w:spacing w:before="60" w:after="60"/>
              <w:ind w:left="373"/>
              <w:jc w:val="both"/>
              <w:rPr>
                <w:rFonts w:cs="Arial"/>
              </w:rPr>
            </w:pPr>
            <w:r w:rsidRPr="00B20484">
              <w:rPr>
                <w:rFonts w:cs="Arial"/>
              </w:rPr>
              <w:t>Atitinka EN ISO 11611 arba lygiaverčio standarto reikalavimus;</w:t>
            </w:r>
          </w:p>
          <w:p w14:paraId="5CDE7B1B" w14:textId="77777777" w:rsidR="00B87595" w:rsidRPr="00B20484"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Turi CE ženklą;</w:t>
            </w:r>
          </w:p>
          <w:p w14:paraId="5E259B64" w14:textId="77777777" w:rsidR="00B87595" w:rsidRPr="00B20484"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 xml:space="preserve">Antrankoviai daugkartinio naudojimo, su guma ir </w:t>
            </w:r>
            <w:proofErr w:type="spellStart"/>
            <w:r w:rsidRPr="00B20484">
              <w:rPr>
                <w:rFonts w:cs="Arial"/>
              </w:rPr>
              <w:t>Velcro</w:t>
            </w:r>
            <w:proofErr w:type="spellEnd"/>
            <w:r w:rsidRPr="00B20484">
              <w:rPr>
                <w:rFonts w:cs="Arial"/>
              </w:rPr>
              <w:t xml:space="preserve"> arba lygiaverčiais reguliuojamais užsegimais viršuje ir apačioje;</w:t>
            </w:r>
          </w:p>
          <w:p w14:paraId="63C72A56" w14:textId="77777777" w:rsidR="00B87595" w:rsidRPr="00B20484"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Pagaminti iš verstos odos (atsparios kibirkštims ir karščiui);</w:t>
            </w:r>
          </w:p>
          <w:p w14:paraId="522093B5" w14:textId="6AB00B5E" w:rsidR="00B87595" w:rsidRPr="00704E3A" w:rsidRDefault="00B87595" w:rsidP="00B87595">
            <w:pPr>
              <w:pStyle w:val="ListParagraph"/>
              <w:numPr>
                <w:ilvl w:val="1"/>
                <w:numId w:val="8"/>
              </w:numPr>
              <w:tabs>
                <w:tab w:val="left" w:pos="643"/>
              </w:tabs>
              <w:spacing w:before="60" w:after="60"/>
              <w:ind w:left="103" w:hanging="90"/>
              <w:jc w:val="both"/>
              <w:rPr>
                <w:rFonts w:cs="Arial"/>
              </w:rPr>
            </w:pPr>
            <w:r w:rsidRPr="00B20484">
              <w:rPr>
                <w:rFonts w:cs="Arial"/>
              </w:rPr>
              <w:t>Dydis universalus.</w:t>
            </w:r>
          </w:p>
        </w:tc>
      </w:tr>
      <w:tr w:rsidR="00B87595" w:rsidRPr="00704E3A" w14:paraId="24CE58E4" w14:textId="77777777" w:rsidTr="101DBB21">
        <w:tc>
          <w:tcPr>
            <w:tcW w:w="852" w:type="dxa"/>
            <w:vAlign w:val="center"/>
          </w:tcPr>
          <w:p w14:paraId="1F98FBC6" w14:textId="781F53F1" w:rsidR="00B87595" w:rsidRPr="00704E3A" w:rsidRDefault="00B87595" w:rsidP="00B87595">
            <w:pPr>
              <w:spacing w:before="60" w:after="60"/>
              <w:jc w:val="both"/>
              <w:rPr>
                <w:rFonts w:cs="Arial"/>
              </w:rPr>
            </w:pPr>
            <w:r w:rsidRPr="00704E3A">
              <w:rPr>
                <w:rFonts w:cs="Arial"/>
              </w:rPr>
              <w:t>1</w:t>
            </w:r>
            <w:r w:rsidR="00C60A3D">
              <w:rPr>
                <w:rFonts w:cs="Arial"/>
              </w:rPr>
              <w:t>6</w:t>
            </w:r>
            <w:r w:rsidRPr="00704E3A">
              <w:rPr>
                <w:rFonts w:cs="Arial"/>
              </w:rPr>
              <w:t>.</w:t>
            </w:r>
          </w:p>
        </w:tc>
        <w:tc>
          <w:tcPr>
            <w:tcW w:w="1683" w:type="dxa"/>
            <w:vAlign w:val="center"/>
          </w:tcPr>
          <w:p w14:paraId="4AFF9F0A" w14:textId="77777777" w:rsidR="00B87595" w:rsidRPr="00704E3A" w:rsidRDefault="00B87595" w:rsidP="00B87595">
            <w:pPr>
              <w:spacing w:before="60" w:after="60"/>
              <w:ind w:firstLine="0"/>
              <w:rPr>
                <w:rFonts w:cs="Arial"/>
              </w:rPr>
            </w:pPr>
            <w:r w:rsidRPr="00704E3A">
              <w:rPr>
                <w:rFonts w:cs="Arial"/>
              </w:rPr>
              <w:t>Skaidrus apsauginis skydelis su laikikliu</w:t>
            </w:r>
          </w:p>
        </w:tc>
        <w:tc>
          <w:tcPr>
            <w:tcW w:w="7180" w:type="dxa"/>
          </w:tcPr>
          <w:p w14:paraId="49C02FFC" w14:textId="77777777" w:rsidR="00B87595" w:rsidRPr="00061378" w:rsidRDefault="00B87595" w:rsidP="00B87595">
            <w:pPr>
              <w:tabs>
                <w:tab w:val="left" w:pos="462"/>
              </w:tabs>
              <w:spacing w:before="60" w:after="60"/>
              <w:ind w:firstLine="0"/>
              <w:contextualSpacing/>
              <w:jc w:val="both"/>
              <w:rPr>
                <w:rFonts w:cs="Arial"/>
              </w:rPr>
            </w:pPr>
            <w:r w:rsidRPr="00061378">
              <w:rPr>
                <w:rFonts w:cs="Arial"/>
              </w:rPr>
              <w:t>Atitinka EN 166, EN 170 arba lygiaverčių standartų reikalavimus;</w:t>
            </w:r>
          </w:p>
          <w:p w14:paraId="6CFDB507" w14:textId="77777777" w:rsidR="00B87595" w:rsidRPr="00061378" w:rsidRDefault="00B87595" w:rsidP="00B87595">
            <w:pPr>
              <w:tabs>
                <w:tab w:val="left" w:pos="462"/>
              </w:tabs>
              <w:spacing w:before="60" w:after="60"/>
              <w:ind w:firstLine="0"/>
              <w:contextualSpacing/>
              <w:jc w:val="both"/>
              <w:rPr>
                <w:rFonts w:cs="Arial"/>
              </w:rPr>
            </w:pPr>
            <w:r w:rsidRPr="00061378">
              <w:rPr>
                <w:rFonts w:cs="Arial"/>
              </w:rPr>
              <w:t>Turi CE ženklą;</w:t>
            </w:r>
          </w:p>
          <w:p w14:paraId="5C16CF9E" w14:textId="6D514D33" w:rsidR="00B87595" w:rsidRPr="00061378" w:rsidRDefault="00B87595" w:rsidP="00B87595">
            <w:pPr>
              <w:tabs>
                <w:tab w:val="left" w:pos="462"/>
              </w:tabs>
              <w:spacing w:before="60" w:after="60"/>
              <w:ind w:firstLine="0"/>
              <w:contextualSpacing/>
              <w:jc w:val="both"/>
              <w:rPr>
                <w:rFonts w:cs="Arial"/>
              </w:rPr>
            </w:pPr>
            <w:r w:rsidRPr="00061378">
              <w:rPr>
                <w:rFonts w:cs="Arial"/>
              </w:rPr>
              <w:t xml:space="preserve">Su universaliu laikikliu, tinkamu tvirtinti prie daugumos apsauginių šalmų; </w:t>
            </w:r>
          </w:p>
          <w:p w14:paraId="7227C6D3" w14:textId="0CD965DB" w:rsidR="00B87595" w:rsidRPr="00061378" w:rsidRDefault="00B87595" w:rsidP="00B87595">
            <w:pPr>
              <w:tabs>
                <w:tab w:val="left" w:pos="462"/>
              </w:tabs>
              <w:spacing w:before="60" w:after="60"/>
              <w:ind w:firstLine="0"/>
              <w:contextualSpacing/>
              <w:jc w:val="both"/>
              <w:rPr>
                <w:rFonts w:cs="Arial"/>
              </w:rPr>
            </w:pPr>
            <w:r w:rsidRPr="00061378">
              <w:rPr>
                <w:rFonts w:cs="Arial"/>
              </w:rPr>
              <w:t xml:space="preserve">Skydelis skaidrus, pagamintas iš </w:t>
            </w:r>
            <w:proofErr w:type="spellStart"/>
            <w:r w:rsidRPr="00061378">
              <w:rPr>
                <w:rFonts w:cs="Arial"/>
              </w:rPr>
              <w:t>polikarbonato</w:t>
            </w:r>
            <w:proofErr w:type="spellEnd"/>
            <w:r w:rsidRPr="00061378">
              <w:rPr>
                <w:rFonts w:cs="Arial"/>
              </w:rPr>
              <w:t>, turinčio apsaugą nuo elektrinio lanko, atitinka GS</w:t>
            </w:r>
            <w:r w:rsidRPr="00061378">
              <w:rPr>
                <w:rFonts w:ascii="Cambria Math" w:hAnsi="Cambria Math" w:cs="Cambria Math"/>
              </w:rPr>
              <w:t>‑</w:t>
            </w:r>
            <w:r w:rsidRPr="00061378">
              <w:rPr>
                <w:rFonts w:cs="Arial"/>
              </w:rPr>
              <w:t>ET</w:t>
            </w:r>
            <w:r w:rsidRPr="00061378">
              <w:rPr>
                <w:rFonts w:ascii="Cambria Math" w:hAnsi="Cambria Math" w:cs="Cambria Math"/>
              </w:rPr>
              <w:t>‑</w:t>
            </w:r>
            <w:r w:rsidRPr="00061378">
              <w:rPr>
                <w:rFonts w:cs="Arial"/>
              </w:rPr>
              <w:t>29 1 klasę arba lygiavertį gamintojo deklaruotą lyg;</w:t>
            </w:r>
          </w:p>
          <w:p w14:paraId="5A5626A6" w14:textId="77777777" w:rsidR="00B87595" w:rsidRDefault="00B87595" w:rsidP="00B87595">
            <w:pPr>
              <w:tabs>
                <w:tab w:val="left" w:pos="462"/>
              </w:tabs>
              <w:spacing w:before="60" w:after="60"/>
              <w:ind w:firstLine="0"/>
              <w:contextualSpacing/>
              <w:jc w:val="both"/>
              <w:rPr>
                <w:rFonts w:cs="Arial"/>
              </w:rPr>
            </w:pPr>
            <w:r w:rsidRPr="00061378">
              <w:rPr>
                <w:rFonts w:cs="Arial"/>
              </w:rPr>
              <w:t>1 optinės klasės lęšis, atsparus subraižymui (</w:t>
            </w:r>
            <w:proofErr w:type="spellStart"/>
            <w:r w:rsidRPr="00061378">
              <w:rPr>
                <w:rFonts w:cs="Arial"/>
              </w:rPr>
              <w:t>anti</w:t>
            </w:r>
            <w:r w:rsidRPr="00061378">
              <w:rPr>
                <w:rFonts w:ascii="Cambria Math" w:hAnsi="Cambria Math" w:cs="Cambria Math"/>
              </w:rPr>
              <w:t>‑</w:t>
            </w:r>
            <w:r w:rsidRPr="00061378">
              <w:rPr>
                <w:rFonts w:cs="Arial"/>
              </w:rPr>
              <w:t>scratch</w:t>
            </w:r>
            <w:proofErr w:type="spellEnd"/>
            <w:r>
              <w:rPr>
                <w:rFonts w:cs="Arial"/>
              </w:rPr>
              <w:t xml:space="preserve"> danga</w:t>
            </w:r>
            <w:r w:rsidRPr="00061378">
              <w:rPr>
                <w:rFonts w:cs="Arial"/>
              </w:rPr>
              <w:t>) ir rasojimui (</w:t>
            </w:r>
            <w:proofErr w:type="spellStart"/>
            <w:r w:rsidRPr="00061378">
              <w:rPr>
                <w:rFonts w:cs="Arial"/>
              </w:rPr>
              <w:t>anti</w:t>
            </w:r>
            <w:r w:rsidRPr="00061378">
              <w:rPr>
                <w:rFonts w:ascii="Cambria Math" w:hAnsi="Cambria Math" w:cs="Cambria Math"/>
              </w:rPr>
              <w:t>‑</w:t>
            </w:r>
            <w:r w:rsidRPr="00061378">
              <w:rPr>
                <w:rFonts w:cs="Arial"/>
              </w:rPr>
              <w:t>fog</w:t>
            </w:r>
            <w:proofErr w:type="spellEnd"/>
            <w:r>
              <w:rPr>
                <w:rFonts w:cs="Arial"/>
              </w:rPr>
              <w:t xml:space="preserve"> danga)</w:t>
            </w:r>
          </w:p>
          <w:p w14:paraId="4E3D4D8D" w14:textId="00E1325F" w:rsidR="00B87595" w:rsidRPr="00061378" w:rsidRDefault="00B87595" w:rsidP="00B87595">
            <w:pPr>
              <w:tabs>
                <w:tab w:val="left" w:pos="462"/>
              </w:tabs>
              <w:spacing w:before="60" w:after="60"/>
              <w:ind w:firstLine="0"/>
              <w:contextualSpacing/>
              <w:jc w:val="both"/>
              <w:rPr>
                <w:rFonts w:cs="Arial"/>
              </w:rPr>
            </w:pPr>
            <w:r w:rsidRPr="00061378">
              <w:rPr>
                <w:rFonts w:cs="Arial"/>
              </w:rPr>
              <w:t>Mechaninis atsparumas ne mažesnis kaip B (120 m/s), apsauga nuo stambių lekiančių dalelių ir smūgio;</w:t>
            </w:r>
          </w:p>
          <w:p w14:paraId="20D4E8AD" w14:textId="206FA084" w:rsidR="00B87595" w:rsidRPr="00061378" w:rsidRDefault="691E3787" w:rsidP="101DBB21">
            <w:pPr>
              <w:tabs>
                <w:tab w:val="left" w:pos="462"/>
              </w:tabs>
              <w:spacing w:before="60" w:after="60"/>
              <w:ind w:firstLine="0"/>
              <w:contextualSpacing/>
              <w:jc w:val="both"/>
              <w:rPr>
                <w:rFonts w:cs="Arial"/>
              </w:rPr>
            </w:pPr>
            <w:r w:rsidRPr="101DBB21">
              <w:rPr>
                <w:rFonts w:cs="Arial"/>
              </w:rPr>
              <w:t xml:space="preserve">Užtikrina apsaugą nuo UV spindulių, skysčių, </w:t>
            </w:r>
            <w:proofErr w:type="spellStart"/>
            <w:r w:rsidRPr="101DBB21">
              <w:rPr>
                <w:rFonts w:cs="Arial"/>
              </w:rPr>
              <w:t>tiskalų</w:t>
            </w:r>
            <w:proofErr w:type="spellEnd"/>
            <w:r w:rsidRPr="101DBB21">
              <w:rPr>
                <w:rFonts w:cs="Arial"/>
              </w:rPr>
              <w:t xml:space="preserve"> (pagal EN 166 žymėjimą 3</w:t>
            </w:r>
            <w:r w:rsidR="241A62EF" w:rsidRPr="101DBB21">
              <w:rPr>
                <w:rFonts w:cs="Arial"/>
              </w:rPr>
              <w:t xml:space="preserve"> arba lygiavertį</w:t>
            </w:r>
            <w:r w:rsidRPr="101DBB21">
              <w:rPr>
                <w:rFonts w:cs="Arial"/>
              </w:rPr>
              <w:t>);</w:t>
            </w:r>
          </w:p>
          <w:p w14:paraId="22EEEF25" w14:textId="77777777" w:rsidR="00B87595" w:rsidRPr="00061378" w:rsidRDefault="00B87595" w:rsidP="00B87595">
            <w:pPr>
              <w:tabs>
                <w:tab w:val="left" w:pos="462"/>
              </w:tabs>
              <w:spacing w:before="60" w:after="60"/>
              <w:ind w:firstLine="0"/>
              <w:contextualSpacing/>
              <w:jc w:val="both"/>
              <w:rPr>
                <w:rFonts w:cs="Arial"/>
              </w:rPr>
            </w:pPr>
            <w:r w:rsidRPr="00061378">
              <w:rPr>
                <w:rFonts w:cs="Arial"/>
              </w:rPr>
              <w:t xml:space="preserve">Po skydeliu galima dėvėti apsauginius akinius, taip pat kvėpavimo takų apsaugos priemones (respiratorių / </w:t>
            </w:r>
            <w:proofErr w:type="spellStart"/>
            <w:r w:rsidRPr="00061378">
              <w:rPr>
                <w:rFonts w:cs="Arial"/>
              </w:rPr>
              <w:t>puskaukę</w:t>
            </w:r>
            <w:proofErr w:type="spellEnd"/>
            <w:r w:rsidRPr="00061378">
              <w:rPr>
                <w:rFonts w:cs="Arial"/>
              </w:rPr>
              <w:t>);</w:t>
            </w:r>
          </w:p>
          <w:p w14:paraId="43591E0E" w14:textId="77777777" w:rsidR="00B87595" w:rsidRPr="00061378" w:rsidRDefault="00B87595" w:rsidP="00B87595">
            <w:pPr>
              <w:tabs>
                <w:tab w:val="left" w:pos="462"/>
              </w:tabs>
              <w:spacing w:before="60" w:after="60"/>
              <w:ind w:firstLine="0"/>
              <w:contextualSpacing/>
              <w:jc w:val="both"/>
              <w:rPr>
                <w:rFonts w:cs="Arial"/>
              </w:rPr>
            </w:pPr>
            <w:r w:rsidRPr="00061378">
              <w:rPr>
                <w:rFonts w:cs="Arial"/>
              </w:rPr>
              <w:t>Darbinė aplinkos temperatūra –5 °C iki +55 °C;</w:t>
            </w:r>
          </w:p>
          <w:p w14:paraId="52E0DBC3" w14:textId="351EBA4A" w:rsidR="00B87595" w:rsidRDefault="00B87595" w:rsidP="00B87595">
            <w:pPr>
              <w:tabs>
                <w:tab w:val="left" w:pos="462"/>
              </w:tabs>
              <w:spacing w:before="60" w:after="60"/>
              <w:ind w:firstLine="0"/>
              <w:contextualSpacing/>
              <w:jc w:val="both"/>
              <w:rPr>
                <w:rFonts w:cs="Arial"/>
              </w:rPr>
            </w:pPr>
            <w:r w:rsidRPr="00061378">
              <w:rPr>
                <w:rFonts w:cs="Arial"/>
              </w:rPr>
              <w:t xml:space="preserve">Skydelio paviršius turi būti atsparus cheminiams purškalams ir įprastai dezinfekcijai (kad valymas nedeformuotų </w:t>
            </w:r>
            <w:proofErr w:type="spellStart"/>
            <w:r w:rsidRPr="00061378">
              <w:rPr>
                <w:rFonts w:cs="Arial"/>
              </w:rPr>
              <w:t>polikarbonato</w:t>
            </w:r>
            <w:proofErr w:type="spellEnd"/>
            <w:r w:rsidRPr="00061378">
              <w:rPr>
                <w:rFonts w:cs="Arial"/>
              </w:rPr>
              <w:t>)</w:t>
            </w:r>
            <w:r>
              <w:rPr>
                <w:rFonts w:cs="Arial"/>
              </w:rPr>
              <w:t>;</w:t>
            </w:r>
          </w:p>
          <w:p w14:paraId="73A53AD1" w14:textId="2962F699" w:rsidR="00B87595" w:rsidRPr="00704E3A" w:rsidRDefault="00B87595" w:rsidP="00B87595">
            <w:pPr>
              <w:tabs>
                <w:tab w:val="left" w:pos="462"/>
              </w:tabs>
              <w:spacing w:before="60" w:after="60"/>
              <w:ind w:firstLine="0"/>
              <w:contextualSpacing/>
              <w:jc w:val="both"/>
              <w:rPr>
                <w:rFonts w:cs="Arial"/>
              </w:rPr>
            </w:pPr>
            <w:r w:rsidRPr="00061378">
              <w:rPr>
                <w:rFonts w:cs="Arial"/>
              </w:rPr>
              <w:t>Laikiklis turi turėti reguliuojamas skydelio fiksavimo padėtis (bent 2–3 padėtys), kad naudotojas galėtų pakelti / nuleisti skydelį skirtingais kampais.</w:t>
            </w:r>
          </w:p>
        </w:tc>
      </w:tr>
    </w:tbl>
    <w:p w14:paraId="1B34EB23" w14:textId="77777777" w:rsidR="0041025D" w:rsidRPr="00704E3A" w:rsidRDefault="0041025D" w:rsidP="0041025D">
      <w:pPr>
        <w:rPr>
          <w:rFonts w:eastAsia="Calibri"/>
        </w:rPr>
      </w:pPr>
    </w:p>
    <w:p w14:paraId="33815E40" w14:textId="77777777" w:rsidR="00A2396B" w:rsidRPr="00704E3A" w:rsidRDefault="01A2BBAA" w:rsidP="00A2396B">
      <w:pPr>
        <w:widowControl w:val="0"/>
        <w:tabs>
          <w:tab w:val="left" w:pos="3686"/>
        </w:tabs>
        <w:autoSpaceDE w:val="0"/>
        <w:autoSpaceDN w:val="0"/>
        <w:spacing w:before="2"/>
        <w:ind w:firstLine="0"/>
        <w:jc w:val="both"/>
      </w:pPr>
      <w:r w:rsidRPr="101DBB21">
        <w:rPr>
          <w:rFonts w:eastAsia="Arial MT" w:cs="Arial"/>
          <w:i/>
          <w:iCs/>
          <w:sz w:val="20"/>
          <w:szCs w:val="20"/>
        </w:rPr>
        <w:t xml:space="preserve">Pastaba: Atitikimas reikalavimui (pateikti siūlomos Prekės atitikimą šios techninės specifikacijos reikalavimams įrodančius gamintojų techninius dokumentus ar lygiaverčius dokumentus. </w:t>
      </w:r>
      <w:r w:rsidRPr="101DBB21">
        <w:rPr>
          <w:rFonts w:eastAsia="Arial MT" w:cs="Arial"/>
          <w:i/>
          <w:iCs/>
          <w:color w:val="FF0000"/>
          <w:sz w:val="20"/>
          <w:szCs w:val="20"/>
        </w:rPr>
        <w:t>Techninio reikalavimo atitikmenį gamintojų techniniuose dokumentuose būtina pabraukti bei nurodyti techninio atitikmens numerį</w:t>
      </w:r>
      <w:r w:rsidRPr="101DBB21">
        <w:rPr>
          <w:rFonts w:eastAsia="Arial MT" w:cs="Arial"/>
          <w:i/>
          <w:iCs/>
          <w:sz w:val="20"/>
          <w:szCs w:val="20"/>
        </w:rPr>
        <w:t>). Jei reikia įrodyti techninio reikalavimo atitikmenį pateikti akredituotos laboratorijos bandymų protokolų kopijas arba kitų lygiaverčių dokumentų kopijas (dokumentų lygiavertiškumą tiekėjas turi įrodyti).</w:t>
      </w:r>
      <w:r>
        <w:t xml:space="preserve"> </w:t>
      </w:r>
    </w:p>
    <w:p w14:paraId="05098D81" w14:textId="5A862F94" w:rsidR="00A2396B" w:rsidRPr="00704E3A" w:rsidRDefault="00A2396B" w:rsidP="00A2396B">
      <w:pPr>
        <w:widowControl w:val="0"/>
        <w:tabs>
          <w:tab w:val="left" w:pos="3686"/>
        </w:tabs>
        <w:autoSpaceDE w:val="0"/>
        <w:autoSpaceDN w:val="0"/>
        <w:spacing w:before="2"/>
        <w:ind w:firstLine="0"/>
        <w:jc w:val="both"/>
        <w:rPr>
          <w:rFonts w:eastAsia="Arial MT" w:cs="Arial"/>
          <w:sz w:val="20"/>
        </w:rPr>
      </w:pPr>
      <w:r w:rsidRPr="00704E3A">
        <w:rPr>
          <w:rFonts w:eastAsia="Arial MT" w:cs="Arial"/>
          <w:i/>
          <w:iCs/>
          <w:sz w:val="20"/>
        </w:rPr>
        <w:t>ES</w:t>
      </w:r>
      <w:r>
        <w:rPr>
          <w:rFonts w:eastAsia="Arial MT" w:cs="Arial"/>
          <w:i/>
          <w:iCs/>
          <w:sz w:val="20"/>
        </w:rPr>
        <w:t>/EU</w:t>
      </w:r>
      <w:r w:rsidRPr="00704E3A">
        <w:rPr>
          <w:rFonts w:eastAsia="Arial MT" w:cs="Arial"/>
          <w:i/>
          <w:iCs/>
          <w:sz w:val="20"/>
        </w:rPr>
        <w:t xml:space="preserve"> atitikties deklaracija yra privaloma pagal Reglamentą (ES) 2016/425.</w:t>
      </w:r>
    </w:p>
    <w:p w14:paraId="25A51372" w14:textId="77777777" w:rsidR="00E70110" w:rsidRDefault="00E70110"/>
    <w:sectPr w:rsidR="00E70110" w:rsidSect="00872726">
      <w:headerReference w:type="even" r:id="rId16"/>
      <w:headerReference w:type="default" r:id="rId17"/>
      <w:headerReference w:type="first" r:id="rId18"/>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1E48" w14:textId="77777777" w:rsidR="00304BB2" w:rsidRPr="00704E3A" w:rsidRDefault="00304BB2" w:rsidP="005E5E1A">
      <w:r w:rsidRPr="00704E3A">
        <w:separator/>
      </w:r>
    </w:p>
  </w:endnote>
  <w:endnote w:type="continuationSeparator" w:id="0">
    <w:p w14:paraId="2C81B890" w14:textId="77777777" w:rsidR="00304BB2" w:rsidRPr="00704E3A" w:rsidRDefault="00304BB2" w:rsidP="005E5E1A">
      <w:r w:rsidRPr="00704E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8310" w14:textId="77777777" w:rsidR="00304BB2" w:rsidRPr="00704E3A" w:rsidRDefault="00304BB2" w:rsidP="005E5E1A">
      <w:r w:rsidRPr="00704E3A">
        <w:separator/>
      </w:r>
    </w:p>
  </w:footnote>
  <w:footnote w:type="continuationSeparator" w:id="0">
    <w:p w14:paraId="2F782D90" w14:textId="77777777" w:rsidR="00304BB2" w:rsidRPr="00704E3A" w:rsidRDefault="00304BB2" w:rsidP="005E5E1A">
      <w:r w:rsidRPr="00704E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92B4" w14:textId="07FCEF5B" w:rsidR="005E5E1A" w:rsidRPr="00704E3A" w:rsidRDefault="005E5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24EB" w14:textId="5E268D05" w:rsidR="005E5E1A" w:rsidRPr="00704E3A" w:rsidRDefault="005E5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34E6" w14:textId="61503C4F" w:rsidR="005E5E1A" w:rsidRPr="00704E3A" w:rsidRDefault="005E5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C8B"/>
    <w:multiLevelType w:val="multilevel"/>
    <w:tmpl w:val="152A5D5E"/>
    <w:lvl w:ilvl="0">
      <w:start w:val="3"/>
      <w:numFmt w:val="decimal"/>
      <w:lvlText w:val="%1."/>
      <w:lvlJc w:val="left"/>
      <w:pPr>
        <w:ind w:left="360" w:hanging="360"/>
      </w:pPr>
      <w:rPr>
        <w:rFonts w:eastAsia="Times New Roman" w:hint="default"/>
      </w:rPr>
    </w:lvl>
    <w:lvl w:ilvl="1">
      <w:start w:val="1"/>
      <w:numFmt w:val="decimal"/>
      <w:lvlText w:val="%1.%2."/>
      <w:lvlJc w:val="left"/>
      <w:pPr>
        <w:ind w:left="717" w:hanging="360"/>
      </w:pPr>
      <w:rPr>
        <w:rFonts w:eastAsia="Times New Roman" w:hint="default"/>
      </w:rPr>
    </w:lvl>
    <w:lvl w:ilvl="2">
      <w:start w:val="1"/>
      <w:numFmt w:val="decimal"/>
      <w:lvlText w:val="%1.%2.%3."/>
      <w:lvlJc w:val="left"/>
      <w:pPr>
        <w:ind w:left="1434" w:hanging="720"/>
      </w:pPr>
      <w:rPr>
        <w:rFonts w:eastAsia="Times New Roman" w:hint="default"/>
      </w:rPr>
    </w:lvl>
    <w:lvl w:ilvl="3">
      <w:start w:val="1"/>
      <w:numFmt w:val="decimal"/>
      <w:lvlText w:val="%1.%2.%3.%4."/>
      <w:lvlJc w:val="left"/>
      <w:pPr>
        <w:ind w:left="1791" w:hanging="720"/>
      </w:pPr>
      <w:rPr>
        <w:rFonts w:eastAsia="Times New Roman" w:hint="default"/>
      </w:rPr>
    </w:lvl>
    <w:lvl w:ilvl="4">
      <w:start w:val="1"/>
      <w:numFmt w:val="decimal"/>
      <w:lvlText w:val="%1.%2.%3.%4.%5."/>
      <w:lvlJc w:val="left"/>
      <w:pPr>
        <w:ind w:left="2508" w:hanging="1080"/>
      </w:pPr>
      <w:rPr>
        <w:rFonts w:eastAsia="Times New Roman" w:hint="default"/>
      </w:rPr>
    </w:lvl>
    <w:lvl w:ilvl="5">
      <w:start w:val="1"/>
      <w:numFmt w:val="decimal"/>
      <w:lvlText w:val="%1.%2.%3.%4.%5.%6."/>
      <w:lvlJc w:val="left"/>
      <w:pPr>
        <w:ind w:left="2865" w:hanging="1080"/>
      </w:pPr>
      <w:rPr>
        <w:rFonts w:eastAsia="Times New Roman" w:hint="default"/>
      </w:rPr>
    </w:lvl>
    <w:lvl w:ilvl="6">
      <w:start w:val="1"/>
      <w:numFmt w:val="decimal"/>
      <w:lvlText w:val="%1.%2.%3.%4.%5.%6.%7."/>
      <w:lvlJc w:val="left"/>
      <w:pPr>
        <w:ind w:left="3582" w:hanging="1440"/>
      </w:pPr>
      <w:rPr>
        <w:rFonts w:eastAsia="Times New Roman" w:hint="default"/>
      </w:rPr>
    </w:lvl>
    <w:lvl w:ilvl="7">
      <w:start w:val="1"/>
      <w:numFmt w:val="decimal"/>
      <w:lvlText w:val="%1.%2.%3.%4.%5.%6.%7.%8."/>
      <w:lvlJc w:val="left"/>
      <w:pPr>
        <w:ind w:left="3939" w:hanging="1440"/>
      </w:pPr>
      <w:rPr>
        <w:rFonts w:eastAsia="Times New Roman" w:hint="default"/>
      </w:rPr>
    </w:lvl>
    <w:lvl w:ilvl="8">
      <w:start w:val="1"/>
      <w:numFmt w:val="decimal"/>
      <w:lvlText w:val="%1.%2.%3.%4.%5.%6.%7.%8.%9."/>
      <w:lvlJc w:val="left"/>
      <w:pPr>
        <w:ind w:left="4656" w:hanging="1800"/>
      </w:pPr>
      <w:rPr>
        <w:rFonts w:eastAsia="Times New Roman" w:hint="default"/>
      </w:rPr>
    </w:lvl>
  </w:abstractNum>
  <w:abstractNum w:abstractNumId="1" w15:restartNumberingAfterBreak="0">
    <w:nsid w:val="061E511D"/>
    <w:multiLevelType w:val="multilevel"/>
    <w:tmpl w:val="BBA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A170F0"/>
    <w:multiLevelType w:val="multilevel"/>
    <w:tmpl w:val="C26A08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E750B"/>
    <w:multiLevelType w:val="hybridMultilevel"/>
    <w:tmpl w:val="E41A618E"/>
    <w:lvl w:ilvl="0" w:tplc="57A617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D40530"/>
    <w:multiLevelType w:val="multilevel"/>
    <w:tmpl w:val="41DC212E"/>
    <w:lvl w:ilvl="0">
      <w:start w:val="1"/>
      <w:numFmt w:val="decimal"/>
      <w:lvlText w:val="%1."/>
      <w:lvlJc w:val="left"/>
      <w:pPr>
        <w:ind w:left="360" w:hanging="360"/>
      </w:pPr>
      <w:rPr>
        <w:rFonts w:ascii="Arial" w:eastAsiaTheme="minorHAnsi" w:hAnsi="Arial" w:cs="Arial"/>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5773BD5"/>
    <w:multiLevelType w:val="multilevel"/>
    <w:tmpl w:val="152A5D5E"/>
    <w:lvl w:ilvl="0">
      <w:start w:val="3"/>
      <w:numFmt w:val="decimal"/>
      <w:lvlText w:val="%1."/>
      <w:lvlJc w:val="left"/>
      <w:pPr>
        <w:ind w:left="360" w:hanging="360"/>
      </w:pPr>
      <w:rPr>
        <w:rFonts w:eastAsia="Times New Roman" w:hint="default"/>
      </w:rPr>
    </w:lvl>
    <w:lvl w:ilvl="1">
      <w:start w:val="1"/>
      <w:numFmt w:val="decimal"/>
      <w:lvlText w:val="%1.%2."/>
      <w:lvlJc w:val="left"/>
      <w:pPr>
        <w:ind w:left="717" w:hanging="360"/>
      </w:pPr>
      <w:rPr>
        <w:rFonts w:eastAsia="Times New Roman" w:hint="default"/>
      </w:rPr>
    </w:lvl>
    <w:lvl w:ilvl="2">
      <w:start w:val="1"/>
      <w:numFmt w:val="decimal"/>
      <w:lvlText w:val="%1.%2.%3."/>
      <w:lvlJc w:val="left"/>
      <w:pPr>
        <w:ind w:left="1434" w:hanging="720"/>
      </w:pPr>
      <w:rPr>
        <w:rFonts w:eastAsia="Times New Roman" w:hint="default"/>
      </w:rPr>
    </w:lvl>
    <w:lvl w:ilvl="3">
      <w:start w:val="1"/>
      <w:numFmt w:val="decimal"/>
      <w:lvlText w:val="%1.%2.%3.%4."/>
      <w:lvlJc w:val="left"/>
      <w:pPr>
        <w:ind w:left="1791" w:hanging="720"/>
      </w:pPr>
      <w:rPr>
        <w:rFonts w:eastAsia="Times New Roman" w:hint="default"/>
      </w:rPr>
    </w:lvl>
    <w:lvl w:ilvl="4">
      <w:start w:val="1"/>
      <w:numFmt w:val="decimal"/>
      <w:lvlText w:val="%1.%2.%3.%4.%5."/>
      <w:lvlJc w:val="left"/>
      <w:pPr>
        <w:ind w:left="2508" w:hanging="1080"/>
      </w:pPr>
      <w:rPr>
        <w:rFonts w:eastAsia="Times New Roman" w:hint="default"/>
      </w:rPr>
    </w:lvl>
    <w:lvl w:ilvl="5">
      <w:start w:val="1"/>
      <w:numFmt w:val="decimal"/>
      <w:lvlText w:val="%1.%2.%3.%4.%5.%6."/>
      <w:lvlJc w:val="left"/>
      <w:pPr>
        <w:ind w:left="2865" w:hanging="1080"/>
      </w:pPr>
      <w:rPr>
        <w:rFonts w:eastAsia="Times New Roman" w:hint="default"/>
      </w:rPr>
    </w:lvl>
    <w:lvl w:ilvl="6">
      <w:start w:val="1"/>
      <w:numFmt w:val="decimal"/>
      <w:lvlText w:val="%1.%2.%3.%4.%5.%6.%7."/>
      <w:lvlJc w:val="left"/>
      <w:pPr>
        <w:ind w:left="3582" w:hanging="1440"/>
      </w:pPr>
      <w:rPr>
        <w:rFonts w:eastAsia="Times New Roman" w:hint="default"/>
      </w:rPr>
    </w:lvl>
    <w:lvl w:ilvl="7">
      <w:start w:val="1"/>
      <w:numFmt w:val="decimal"/>
      <w:lvlText w:val="%1.%2.%3.%4.%5.%6.%7.%8."/>
      <w:lvlJc w:val="left"/>
      <w:pPr>
        <w:ind w:left="3939" w:hanging="1440"/>
      </w:pPr>
      <w:rPr>
        <w:rFonts w:eastAsia="Times New Roman" w:hint="default"/>
      </w:rPr>
    </w:lvl>
    <w:lvl w:ilvl="8">
      <w:start w:val="1"/>
      <w:numFmt w:val="decimal"/>
      <w:lvlText w:val="%1.%2.%3.%4.%5.%6.%7.%8.%9."/>
      <w:lvlJc w:val="left"/>
      <w:pPr>
        <w:ind w:left="4656" w:hanging="1800"/>
      </w:pPr>
      <w:rPr>
        <w:rFonts w:eastAsia="Times New Roman" w:hint="default"/>
      </w:rPr>
    </w:lvl>
  </w:abstractNum>
  <w:abstractNum w:abstractNumId="7" w15:restartNumberingAfterBreak="0">
    <w:nsid w:val="20465049"/>
    <w:multiLevelType w:val="hybridMultilevel"/>
    <w:tmpl w:val="4EFC8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5805DB"/>
    <w:multiLevelType w:val="multilevel"/>
    <w:tmpl w:val="8660B930"/>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17704F9"/>
    <w:multiLevelType w:val="multilevel"/>
    <w:tmpl w:val="00A8A18E"/>
    <w:lvl w:ilvl="0">
      <w:start w:val="1"/>
      <w:numFmt w:val="decimal"/>
      <w:lvlText w:val="%1."/>
      <w:lvlJc w:val="left"/>
      <w:pPr>
        <w:ind w:left="720" w:hanging="360"/>
      </w:pPr>
      <w:rPr>
        <w:b/>
        <w:color w:val="auto"/>
        <w:sz w:val="20"/>
        <w:szCs w:val="18"/>
      </w:rPr>
    </w:lvl>
    <w:lvl w:ilvl="1">
      <w:start w:val="1"/>
      <w:numFmt w:val="decimal"/>
      <w:isLgl/>
      <w:lvlText w:val="%1.%2."/>
      <w:lvlJc w:val="left"/>
      <w:pPr>
        <w:ind w:left="1353" w:hanging="360"/>
      </w:pPr>
      <w:rPr>
        <w:i w:val="0"/>
      </w:rPr>
    </w:lvl>
    <w:lvl w:ilvl="2">
      <w:start w:val="1"/>
      <w:numFmt w:val="decimal"/>
      <w:isLgl/>
      <w:lvlText w:val="%1.%2.%3."/>
      <w:lvlJc w:val="left"/>
      <w:pPr>
        <w:ind w:left="10076"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2972FD4"/>
    <w:multiLevelType w:val="multilevel"/>
    <w:tmpl w:val="4D227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47334"/>
    <w:multiLevelType w:val="multilevel"/>
    <w:tmpl w:val="C26A08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8A464D"/>
    <w:multiLevelType w:val="multilevel"/>
    <w:tmpl w:val="293C2992"/>
    <w:lvl w:ilvl="0">
      <w:start w:val="7"/>
      <w:numFmt w:val="decimal"/>
      <w:lvlText w:val="%1."/>
      <w:lvlJc w:val="left"/>
      <w:pPr>
        <w:ind w:left="720" w:hanging="360"/>
      </w:pPr>
      <w:rPr>
        <w:rFonts w:hint="default"/>
        <w:b/>
        <w:color w:val="auto"/>
      </w:rPr>
    </w:lvl>
    <w:lvl w:ilvl="1">
      <w:start w:val="1"/>
      <w:numFmt w:val="decimal"/>
      <w:isLgl/>
      <w:lvlText w:val="%1.%2."/>
      <w:lvlJc w:val="left"/>
      <w:pPr>
        <w:ind w:left="67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AE1589"/>
    <w:multiLevelType w:val="hybridMultilevel"/>
    <w:tmpl w:val="DF66F66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E60EFD"/>
    <w:multiLevelType w:val="multilevel"/>
    <w:tmpl w:val="C26A08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25E55C3"/>
    <w:multiLevelType w:val="multilevel"/>
    <w:tmpl w:val="C26A08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0A6194"/>
    <w:multiLevelType w:val="multilevel"/>
    <w:tmpl w:val="00A8A18E"/>
    <w:lvl w:ilvl="0">
      <w:start w:val="1"/>
      <w:numFmt w:val="decimal"/>
      <w:lvlText w:val="%1."/>
      <w:lvlJc w:val="left"/>
      <w:pPr>
        <w:ind w:left="720" w:hanging="360"/>
      </w:pPr>
      <w:rPr>
        <w:b/>
        <w:color w:val="auto"/>
        <w:sz w:val="20"/>
        <w:szCs w:val="18"/>
      </w:rPr>
    </w:lvl>
    <w:lvl w:ilvl="1">
      <w:start w:val="1"/>
      <w:numFmt w:val="decimal"/>
      <w:isLgl/>
      <w:lvlText w:val="%1.%2."/>
      <w:lvlJc w:val="left"/>
      <w:pPr>
        <w:ind w:left="1353" w:hanging="360"/>
      </w:pPr>
      <w:rPr>
        <w:i w:val="0"/>
      </w:rPr>
    </w:lvl>
    <w:lvl w:ilvl="2">
      <w:start w:val="1"/>
      <w:numFmt w:val="decimal"/>
      <w:isLgl/>
      <w:lvlText w:val="%1.%2.%3."/>
      <w:lvlJc w:val="left"/>
      <w:pPr>
        <w:ind w:left="10076"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C9215E"/>
    <w:multiLevelType w:val="multilevel"/>
    <w:tmpl w:val="ABC051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8C6CC8"/>
    <w:multiLevelType w:val="hybridMultilevel"/>
    <w:tmpl w:val="B016C640"/>
    <w:lvl w:ilvl="0" w:tplc="2E1C70F6">
      <w:start w:val="1"/>
      <w:numFmt w:val="bullet"/>
      <w:lvlText w:val=""/>
      <w:lvlJc w:val="left"/>
      <w:pPr>
        <w:ind w:left="121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52718F"/>
    <w:multiLevelType w:val="multilevel"/>
    <w:tmpl w:val="BC64CAE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43770B"/>
    <w:multiLevelType w:val="multilevel"/>
    <w:tmpl w:val="74D81C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AC69AD"/>
    <w:multiLevelType w:val="multilevel"/>
    <w:tmpl w:val="ABC051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F82466"/>
    <w:multiLevelType w:val="multilevel"/>
    <w:tmpl w:val="41DC212E"/>
    <w:lvl w:ilvl="0">
      <w:start w:val="1"/>
      <w:numFmt w:val="decimal"/>
      <w:lvlText w:val="%1."/>
      <w:lvlJc w:val="left"/>
      <w:pPr>
        <w:ind w:left="360" w:hanging="360"/>
      </w:pPr>
      <w:rPr>
        <w:rFonts w:ascii="Arial" w:eastAsiaTheme="minorHAnsi" w:hAnsi="Arial" w:cs="Arial"/>
      </w:rPr>
    </w:lvl>
    <w:lvl w:ilvl="1">
      <w:start w:val="3"/>
      <w:numFmt w:val="decimal"/>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8E54273"/>
    <w:multiLevelType w:val="multilevel"/>
    <w:tmpl w:val="EE74673C"/>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7A1F571B"/>
    <w:multiLevelType w:val="multilevel"/>
    <w:tmpl w:val="00A8A18E"/>
    <w:lvl w:ilvl="0">
      <w:start w:val="1"/>
      <w:numFmt w:val="decimal"/>
      <w:lvlText w:val="%1."/>
      <w:lvlJc w:val="left"/>
      <w:pPr>
        <w:ind w:left="720" w:hanging="360"/>
      </w:pPr>
      <w:rPr>
        <w:b/>
        <w:color w:val="auto"/>
        <w:sz w:val="20"/>
        <w:szCs w:val="18"/>
      </w:rPr>
    </w:lvl>
    <w:lvl w:ilvl="1">
      <w:start w:val="1"/>
      <w:numFmt w:val="decimal"/>
      <w:isLgl/>
      <w:lvlText w:val="%1.%2."/>
      <w:lvlJc w:val="left"/>
      <w:pPr>
        <w:ind w:left="1353" w:hanging="360"/>
      </w:pPr>
      <w:rPr>
        <w:i w:val="0"/>
      </w:rPr>
    </w:lvl>
    <w:lvl w:ilvl="2">
      <w:start w:val="1"/>
      <w:numFmt w:val="decimal"/>
      <w:isLgl/>
      <w:lvlText w:val="%1.%2.%3."/>
      <w:lvlJc w:val="left"/>
      <w:pPr>
        <w:ind w:left="10076"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9079673">
    <w:abstractNumId w:val="22"/>
  </w:num>
  <w:num w:numId="2" w16cid:durableId="975138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968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48474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4288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8991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213601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72296">
    <w:abstractNumId w:val="12"/>
  </w:num>
  <w:num w:numId="9" w16cid:durableId="2091852727">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032350">
    <w:abstractNumId w:val="21"/>
  </w:num>
  <w:num w:numId="11" w16cid:durableId="807165849">
    <w:abstractNumId w:val="27"/>
  </w:num>
  <w:num w:numId="12" w16cid:durableId="949320258">
    <w:abstractNumId w:val="13"/>
  </w:num>
  <w:num w:numId="13" w16cid:durableId="1552500200">
    <w:abstractNumId w:val="20"/>
  </w:num>
  <w:num w:numId="14" w16cid:durableId="513418292">
    <w:abstractNumId w:val="6"/>
  </w:num>
  <w:num w:numId="15" w16cid:durableId="1655722585">
    <w:abstractNumId w:val="26"/>
  </w:num>
  <w:num w:numId="16" w16cid:durableId="257716212">
    <w:abstractNumId w:val="0"/>
  </w:num>
  <w:num w:numId="17" w16cid:durableId="1037857646">
    <w:abstractNumId w:val="5"/>
  </w:num>
  <w:num w:numId="18" w16cid:durableId="288973575">
    <w:abstractNumId w:val="11"/>
  </w:num>
  <w:num w:numId="19" w16cid:durableId="1086880455">
    <w:abstractNumId w:val="15"/>
  </w:num>
  <w:num w:numId="20" w16cid:durableId="1142039945">
    <w:abstractNumId w:val="10"/>
  </w:num>
  <w:num w:numId="21" w16cid:durableId="257911675">
    <w:abstractNumId w:val="8"/>
  </w:num>
  <w:num w:numId="22" w16cid:durableId="131949968">
    <w:abstractNumId w:val="9"/>
  </w:num>
  <w:num w:numId="23" w16cid:durableId="1553731067">
    <w:abstractNumId w:val="23"/>
  </w:num>
  <w:num w:numId="24" w16cid:durableId="589896892">
    <w:abstractNumId w:val="18"/>
  </w:num>
  <w:num w:numId="25" w16cid:durableId="1893806723">
    <w:abstractNumId w:val="29"/>
  </w:num>
  <w:num w:numId="26" w16cid:durableId="39402024">
    <w:abstractNumId w:val="28"/>
  </w:num>
  <w:num w:numId="27" w16cid:durableId="1339504690">
    <w:abstractNumId w:val="7"/>
  </w:num>
  <w:num w:numId="28" w16cid:durableId="1467238536">
    <w:abstractNumId w:val="25"/>
  </w:num>
  <w:num w:numId="29" w16cid:durableId="1766340528">
    <w:abstractNumId w:val="16"/>
  </w:num>
  <w:num w:numId="30" w16cid:durableId="1504393349">
    <w:abstractNumId w:val="4"/>
  </w:num>
  <w:num w:numId="31" w16cid:durableId="1977635679">
    <w:abstractNumId w:val="2"/>
  </w:num>
  <w:num w:numId="32" w16cid:durableId="324090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10"/>
    <w:rsid w:val="00004F7E"/>
    <w:rsid w:val="000209FB"/>
    <w:rsid w:val="00026E84"/>
    <w:rsid w:val="00045321"/>
    <w:rsid w:val="00061378"/>
    <w:rsid w:val="00095D4E"/>
    <w:rsid w:val="000A13DF"/>
    <w:rsid w:val="000A1626"/>
    <w:rsid w:val="000C3574"/>
    <w:rsid w:val="000C5EBE"/>
    <w:rsid w:val="000D1D47"/>
    <w:rsid w:val="000E34A3"/>
    <w:rsid w:val="000F5414"/>
    <w:rsid w:val="00142267"/>
    <w:rsid w:val="001468C2"/>
    <w:rsid w:val="00153892"/>
    <w:rsid w:val="0017063A"/>
    <w:rsid w:val="00173B16"/>
    <w:rsid w:val="001909D4"/>
    <w:rsid w:val="0019279F"/>
    <w:rsid w:val="001C5B78"/>
    <w:rsid w:val="001E1962"/>
    <w:rsid w:val="001E3C89"/>
    <w:rsid w:val="001E7FA0"/>
    <w:rsid w:val="001F1A9D"/>
    <w:rsid w:val="001F692E"/>
    <w:rsid w:val="002155E7"/>
    <w:rsid w:val="00223EB2"/>
    <w:rsid w:val="00227B5D"/>
    <w:rsid w:val="00233908"/>
    <w:rsid w:val="00236069"/>
    <w:rsid w:val="002431F0"/>
    <w:rsid w:val="00244F8D"/>
    <w:rsid w:val="002459FC"/>
    <w:rsid w:val="0024650E"/>
    <w:rsid w:val="0024711D"/>
    <w:rsid w:val="0026499A"/>
    <w:rsid w:val="002759F6"/>
    <w:rsid w:val="002772C3"/>
    <w:rsid w:val="00290B6D"/>
    <w:rsid w:val="002A4254"/>
    <w:rsid w:val="002C5E08"/>
    <w:rsid w:val="002E094D"/>
    <w:rsid w:val="002E5928"/>
    <w:rsid w:val="002F2F52"/>
    <w:rsid w:val="00301B09"/>
    <w:rsid w:val="00304BB2"/>
    <w:rsid w:val="00320868"/>
    <w:rsid w:val="003241A7"/>
    <w:rsid w:val="00334102"/>
    <w:rsid w:val="00336130"/>
    <w:rsid w:val="003419D5"/>
    <w:rsid w:val="00352BBF"/>
    <w:rsid w:val="00357309"/>
    <w:rsid w:val="003676AE"/>
    <w:rsid w:val="0037462B"/>
    <w:rsid w:val="003A656B"/>
    <w:rsid w:val="003C0008"/>
    <w:rsid w:val="003C3721"/>
    <w:rsid w:val="003E2C74"/>
    <w:rsid w:val="003F0D96"/>
    <w:rsid w:val="003F15E8"/>
    <w:rsid w:val="0041025D"/>
    <w:rsid w:val="00465F26"/>
    <w:rsid w:val="00480518"/>
    <w:rsid w:val="0048098D"/>
    <w:rsid w:val="0048304D"/>
    <w:rsid w:val="004C49A7"/>
    <w:rsid w:val="004D4F57"/>
    <w:rsid w:val="004D6AF5"/>
    <w:rsid w:val="004F20BD"/>
    <w:rsid w:val="004F7077"/>
    <w:rsid w:val="005067CB"/>
    <w:rsid w:val="005364A5"/>
    <w:rsid w:val="00564077"/>
    <w:rsid w:val="00581EF5"/>
    <w:rsid w:val="00587C7B"/>
    <w:rsid w:val="005A6BFC"/>
    <w:rsid w:val="005A730B"/>
    <w:rsid w:val="005B28D2"/>
    <w:rsid w:val="005C459C"/>
    <w:rsid w:val="005E5E1A"/>
    <w:rsid w:val="005F054B"/>
    <w:rsid w:val="005F2852"/>
    <w:rsid w:val="006333D3"/>
    <w:rsid w:val="006422F4"/>
    <w:rsid w:val="0065034A"/>
    <w:rsid w:val="00665779"/>
    <w:rsid w:val="00666BE7"/>
    <w:rsid w:val="0067700E"/>
    <w:rsid w:val="006A5475"/>
    <w:rsid w:val="006B448C"/>
    <w:rsid w:val="006C63B1"/>
    <w:rsid w:val="007045D8"/>
    <w:rsid w:val="00704E3A"/>
    <w:rsid w:val="00745B03"/>
    <w:rsid w:val="00763F74"/>
    <w:rsid w:val="00780624"/>
    <w:rsid w:val="007811C9"/>
    <w:rsid w:val="00791482"/>
    <w:rsid w:val="007A2BD2"/>
    <w:rsid w:val="007A3859"/>
    <w:rsid w:val="007E6BBD"/>
    <w:rsid w:val="0080111D"/>
    <w:rsid w:val="00814F19"/>
    <w:rsid w:val="00825450"/>
    <w:rsid w:val="008345F2"/>
    <w:rsid w:val="00847B4B"/>
    <w:rsid w:val="00856579"/>
    <w:rsid w:val="00863E62"/>
    <w:rsid w:val="00872726"/>
    <w:rsid w:val="00872BB5"/>
    <w:rsid w:val="008767AB"/>
    <w:rsid w:val="008814AD"/>
    <w:rsid w:val="008821AF"/>
    <w:rsid w:val="00885C5A"/>
    <w:rsid w:val="00896262"/>
    <w:rsid w:val="00896C1A"/>
    <w:rsid w:val="008A3EC1"/>
    <w:rsid w:val="008AC01C"/>
    <w:rsid w:val="008C22EC"/>
    <w:rsid w:val="008C7797"/>
    <w:rsid w:val="008D75F6"/>
    <w:rsid w:val="008E1421"/>
    <w:rsid w:val="008E5EFD"/>
    <w:rsid w:val="008F106F"/>
    <w:rsid w:val="009005B4"/>
    <w:rsid w:val="00906CCC"/>
    <w:rsid w:val="00915B82"/>
    <w:rsid w:val="00922F03"/>
    <w:rsid w:val="00936B35"/>
    <w:rsid w:val="00952F14"/>
    <w:rsid w:val="0095533D"/>
    <w:rsid w:val="009758B4"/>
    <w:rsid w:val="00994D7B"/>
    <w:rsid w:val="009A4131"/>
    <w:rsid w:val="009A48F1"/>
    <w:rsid w:val="009C1D76"/>
    <w:rsid w:val="009C37A9"/>
    <w:rsid w:val="009F4F0C"/>
    <w:rsid w:val="00A1716C"/>
    <w:rsid w:val="00A178FD"/>
    <w:rsid w:val="00A2394B"/>
    <w:rsid w:val="00A2396B"/>
    <w:rsid w:val="00A830EC"/>
    <w:rsid w:val="00AB15B9"/>
    <w:rsid w:val="00AC55D3"/>
    <w:rsid w:val="00AD1222"/>
    <w:rsid w:val="00AE07AE"/>
    <w:rsid w:val="00AE3D8E"/>
    <w:rsid w:val="00AE6CE8"/>
    <w:rsid w:val="00AE7ADD"/>
    <w:rsid w:val="00B20484"/>
    <w:rsid w:val="00B22F74"/>
    <w:rsid w:val="00B352A2"/>
    <w:rsid w:val="00B51B1F"/>
    <w:rsid w:val="00B53EF4"/>
    <w:rsid w:val="00B629CB"/>
    <w:rsid w:val="00B66F4D"/>
    <w:rsid w:val="00B765CC"/>
    <w:rsid w:val="00B8251A"/>
    <w:rsid w:val="00B87595"/>
    <w:rsid w:val="00B9073B"/>
    <w:rsid w:val="00BD066C"/>
    <w:rsid w:val="00BD7947"/>
    <w:rsid w:val="00BE5481"/>
    <w:rsid w:val="00C16F14"/>
    <w:rsid w:val="00C248BA"/>
    <w:rsid w:val="00C311AB"/>
    <w:rsid w:val="00C36028"/>
    <w:rsid w:val="00C538B8"/>
    <w:rsid w:val="00C60A3D"/>
    <w:rsid w:val="00C739B0"/>
    <w:rsid w:val="00C97A60"/>
    <w:rsid w:val="00CA3375"/>
    <w:rsid w:val="00CA42F4"/>
    <w:rsid w:val="00CB7BF5"/>
    <w:rsid w:val="00CC58B9"/>
    <w:rsid w:val="00CD001C"/>
    <w:rsid w:val="00D06F26"/>
    <w:rsid w:val="00D1415D"/>
    <w:rsid w:val="00D20309"/>
    <w:rsid w:val="00D5265A"/>
    <w:rsid w:val="00D60F38"/>
    <w:rsid w:val="00D635DF"/>
    <w:rsid w:val="00D9027C"/>
    <w:rsid w:val="00DA6EC0"/>
    <w:rsid w:val="00DE0C53"/>
    <w:rsid w:val="00DE158D"/>
    <w:rsid w:val="00DF1E0E"/>
    <w:rsid w:val="00DF69CB"/>
    <w:rsid w:val="00E27AFF"/>
    <w:rsid w:val="00E45470"/>
    <w:rsid w:val="00E53D4F"/>
    <w:rsid w:val="00E55F29"/>
    <w:rsid w:val="00E70110"/>
    <w:rsid w:val="00EA0BC6"/>
    <w:rsid w:val="00EA3D74"/>
    <w:rsid w:val="00EC4351"/>
    <w:rsid w:val="00F162BA"/>
    <w:rsid w:val="00F35965"/>
    <w:rsid w:val="00F359B0"/>
    <w:rsid w:val="00F519AE"/>
    <w:rsid w:val="00F53189"/>
    <w:rsid w:val="00F9772C"/>
    <w:rsid w:val="00FB6AEA"/>
    <w:rsid w:val="00FD0D0A"/>
    <w:rsid w:val="00FE7BE4"/>
    <w:rsid w:val="00FF0E81"/>
    <w:rsid w:val="00FF3A98"/>
    <w:rsid w:val="013474F5"/>
    <w:rsid w:val="01A2BBAA"/>
    <w:rsid w:val="044FBB60"/>
    <w:rsid w:val="067B70C0"/>
    <w:rsid w:val="06B887ED"/>
    <w:rsid w:val="07C02837"/>
    <w:rsid w:val="07EDBA96"/>
    <w:rsid w:val="080791A7"/>
    <w:rsid w:val="0DDE4342"/>
    <w:rsid w:val="0EF4ABD4"/>
    <w:rsid w:val="1013BD1D"/>
    <w:rsid w:val="101DBB21"/>
    <w:rsid w:val="1451AF64"/>
    <w:rsid w:val="1488AE03"/>
    <w:rsid w:val="159CC378"/>
    <w:rsid w:val="16BC1A93"/>
    <w:rsid w:val="183DA55D"/>
    <w:rsid w:val="187B5F7E"/>
    <w:rsid w:val="187DD5D0"/>
    <w:rsid w:val="1AD43424"/>
    <w:rsid w:val="1AD44BC6"/>
    <w:rsid w:val="1BAA22EC"/>
    <w:rsid w:val="1C601112"/>
    <w:rsid w:val="1FE2C288"/>
    <w:rsid w:val="2307D623"/>
    <w:rsid w:val="23BDF13C"/>
    <w:rsid w:val="241A62EF"/>
    <w:rsid w:val="2635D848"/>
    <w:rsid w:val="280F59B0"/>
    <w:rsid w:val="29E46CB2"/>
    <w:rsid w:val="2BF64343"/>
    <w:rsid w:val="2C0768B3"/>
    <w:rsid w:val="2D5EA8B3"/>
    <w:rsid w:val="2E9E8B6A"/>
    <w:rsid w:val="31C5A3A6"/>
    <w:rsid w:val="328F65AB"/>
    <w:rsid w:val="3455090F"/>
    <w:rsid w:val="3905042F"/>
    <w:rsid w:val="3A6D4973"/>
    <w:rsid w:val="3D090C92"/>
    <w:rsid w:val="3DF49316"/>
    <w:rsid w:val="409987C0"/>
    <w:rsid w:val="40E25C23"/>
    <w:rsid w:val="42B42E64"/>
    <w:rsid w:val="4584A48D"/>
    <w:rsid w:val="463F9664"/>
    <w:rsid w:val="46B44B4F"/>
    <w:rsid w:val="471DCECA"/>
    <w:rsid w:val="47DC8902"/>
    <w:rsid w:val="48826168"/>
    <w:rsid w:val="4886E5AE"/>
    <w:rsid w:val="49BEB95C"/>
    <w:rsid w:val="4B6AC757"/>
    <w:rsid w:val="4BBD0FE0"/>
    <w:rsid w:val="4C55D889"/>
    <w:rsid w:val="4C8FD17B"/>
    <w:rsid w:val="4CB28ABC"/>
    <w:rsid w:val="4DEFE677"/>
    <w:rsid w:val="505FE166"/>
    <w:rsid w:val="50BE8C9D"/>
    <w:rsid w:val="5143FCFE"/>
    <w:rsid w:val="55AD3310"/>
    <w:rsid w:val="55DF35CA"/>
    <w:rsid w:val="55FD696A"/>
    <w:rsid w:val="56483BAB"/>
    <w:rsid w:val="565018B0"/>
    <w:rsid w:val="5963F8F4"/>
    <w:rsid w:val="59CD2284"/>
    <w:rsid w:val="59E39845"/>
    <w:rsid w:val="5A9C0415"/>
    <w:rsid w:val="5BF9A527"/>
    <w:rsid w:val="5F3F0B9F"/>
    <w:rsid w:val="64C77640"/>
    <w:rsid w:val="65738A7F"/>
    <w:rsid w:val="67B737C5"/>
    <w:rsid w:val="67BB0348"/>
    <w:rsid w:val="691E3787"/>
    <w:rsid w:val="6AE54439"/>
    <w:rsid w:val="6AFEF6D1"/>
    <w:rsid w:val="6C034858"/>
    <w:rsid w:val="6DD836BE"/>
    <w:rsid w:val="6F8254F0"/>
    <w:rsid w:val="704E9536"/>
    <w:rsid w:val="73654F87"/>
    <w:rsid w:val="73E767B5"/>
    <w:rsid w:val="75D29520"/>
    <w:rsid w:val="7AD799E5"/>
    <w:rsid w:val="7B6FCA24"/>
    <w:rsid w:val="7BDCC82A"/>
    <w:rsid w:val="7C0C5F82"/>
    <w:rsid w:val="7C18A93A"/>
    <w:rsid w:val="7C5AC780"/>
    <w:rsid w:val="7C927B1C"/>
    <w:rsid w:val="7D9FBE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9502"/>
  <w15:chartTrackingRefBased/>
  <w15:docId w15:val="{9F850B66-0F24-4C29-9109-2568E226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78"/>
    <w:pPr>
      <w:spacing w:after="0" w:line="240" w:lineRule="auto"/>
      <w:ind w:firstLine="357"/>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1025D"/>
    <w:pPr>
      <w:tabs>
        <w:tab w:val="center" w:pos="4819"/>
        <w:tab w:val="right" w:pos="9638"/>
      </w:tabs>
    </w:pPr>
  </w:style>
  <w:style w:type="character" w:customStyle="1" w:styleId="FooterChar">
    <w:name w:val="Footer Char"/>
    <w:basedOn w:val="DefaultParagraphFont"/>
    <w:link w:val="Footer"/>
    <w:rsid w:val="0041025D"/>
    <w:rPr>
      <w:rFonts w:ascii="Arial" w:hAnsi="Arial"/>
      <w:kern w:val="0"/>
      <w14:ligatures w14:val="none"/>
    </w:rPr>
  </w:style>
  <w:style w:type="character" w:styleId="Hyperlink">
    <w:name w:val="Hyperlink"/>
    <w:basedOn w:val="DefaultParagraphFont"/>
    <w:uiPriority w:val="99"/>
    <w:rsid w:val="0041025D"/>
    <w:rPr>
      <w:color w:val="auto"/>
      <w:u w:val="none"/>
    </w:rPr>
  </w:style>
  <w:style w:type="paragraph" w:styleId="Title">
    <w:name w:val="Title"/>
    <w:basedOn w:val="Normal"/>
    <w:link w:val="TitleChar"/>
    <w:uiPriority w:val="10"/>
    <w:qFormat/>
    <w:rsid w:val="0041025D"/>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10"/>
    <w:rsid w:val="0041025D"/>
    <w:rPr>
      <w:rFonts w:ascii="Bookman Old Style" w:eastAsia="Times New Roman" w:hAnsi="Bookman Old Style" w:cs="Bookman Old Style"/>
      <w:b/>
      <w:bCs/>
      <w:kern w:val="0"/>
      <w:sz w:val="28"/>
      <w:szCs w:val="28"/>
      <w14:ligatures w14:val="none"/>
    </w:rPr>
  </w:style>
  <w:style w:type="table" w:styleId="TableGrid">
    <w:name w:val="Table Grid"/>
    <w:basedOn w:val="TableNormal"/>
    <w:uiPriority w:val="99"/>
    <w:rsid w:val="0041025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64077"/>
    <w:pPr>
      <w:spacing w:after="0" w:line="240" w:lineRule="auto"/>
    </w:pPr>
    <w:rPr>
      <w:rFonts w:ascii="Arial" w:hAnsi="Arial"/>
      <w:kern w:val="0"/>
      <w14:ligatures w14:val="none"/>
    </w:rPr>
  </w:style>
  <w:style w:type="character" w:styleId="CommentReference">
    <w:name w:val="annotation reference"/>
    <w:basedOn w:val="DefaultParagraphFont"/>
    <w:uiPriority w:val="99"/>
    <w:unhideWhenUsed/>
    <w:rsid w:val="00564077"/>
    <w:rPr>
      <w:sz w:val="16"/>
      <w:szCs w:val="16"/>
    </w:rPr>
  </w:style>
  <w:style w:type="paragraph" w:styleId="CommentText">
    <w:name w:val="annotation text"/>
    <w:basedOn w:val="Normal"/>
    <w:link w:val="CommentTextChar"/>
    <w:uiPriority w:val="99"/>
    <w:unhideWhenUsed/>
    <w:rsid w:val="00564077"/>
    <w:rPr>
      <w:sz w:val="20"/>
      <w:szCs w:val="20"/>
    </w:rPr>
  </w:style>
  <w:style w:type="character" w:customStyle="1" w:styleId="CommentTextChar">
    <w:name w:val="Comment Text Char"/>
    <w:basedOn w:val="DefaultParagraphFont"/>
    <w:link w:val="CommentText"/>
    <w:uiPriority w:val="99"/>
    <w:rsid w:val="00564077"/>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4077"/>
    <w:rPr>
      <w:b/>
      <w:bCs/>
    </w:rPr>
  </w:style>
  <w:style w:type="character" w:customStyle="1" w:styleId="CommentSubjectChar">
    <w:name w:val="Comment Subject Char"/>
    <w:basedOn w:val="CommentTextChar"/>
    <w:link w:val="CommentSubject"/>
    <w:uiPriority w:val="99"/>
    <w:semiHidden/>
    <w:rsid w:val="00564077"/>
    <w:rPr>
      <w:rFonts w:ascii="Arial" w:hAnsi="Arial"/>
      <w:b/>
      <w:bCs/>
      <w:kern w:val="0"/>
      <w:sz w:val="20"/>
      <w:szCs w:val="20"/>
      <w14:ligatures w14:val="none"/>
    </w:rPr>
  </w:style>
  <w:style w:type="paragraph" w:styleId="Header">
    <w:name w:val="header"/>
    <w:basedOn w:val="Normal"/>
    <w:link w:val="HeaderChar"/>
    <w:uiPriority w:val="99"/>
    <w:unhideWhenUsed/>
    <w:rsid w:val="005E5E1A"/>
    <w:pPr>
      <w:tabs>
        <w:tab w:val="center" w:pos="4819"/>
        <w:tab w:val="right" w:pos="9638"/>
      </w:tabs>
    </w:pPr>
  </w:style>
  <w:style w:type="character" w:customStyle="1" w:styleId="HeaderChar">
    <w:name w:val="Header Char"/>
    <w:basedOn w:val="DefaultParagraphFont"/>
    <w:link w:val="Header"/>
    <w:uiPriority w:val="99"/>
    <w:rsid w:val="005E5E1A"/>
    <w:rPr>
      <w:rFonts w:ascii="Arial" w:hAnsi="Arial"/>
      <w:kern w:val="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2155E7"/>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1C9"/>
    <w:rPr>
      <w:rFonts w:ascii="Arial" w:hAnsi="Arial"/>
      <w:kern w:val="0"/>
      <w14:ligatures w14:val="none"/>
    </w:rPr>
  </w:style>
  <w:style w:type="character" w:styleId="Mention">
    <w:name w:val="Mention"/>
    <w:basedOn w:val="DefaultParagraphFont"/>
    <w:uiPriority w:val="99"/>
    <w:unhideWhenUsed/>
    <w:rsid w:val="00C97A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DCEB6511AB49CE9ED1A799BA1ED9BC"/>
        <w:category>
          <w:name w:val="Bendrosios nuostatos"/>
          <w:gallery w:val="placeholder"/>
        </w:category>
        <w:types>
          <w:type w:val="bbPlcHdr"/>
        </w:types>
        <w:behaviors>
          <w:behavior w:val="content"/>
        </w:behaviors>
        <w:guid w:val="{722D605C-2EDE-4E63-BAD9-A786BDC7BF12}"/>
      </w:docPartPr>
      <w:docPartBody>
        <w:p w:rsidR="00290B6D" w:rsidRDefault="00290B6D" w:rsidP="00290B6D">
          <w:pPr>
            <w:pStyle w:val="EFDCEB6511AB49CE9ED1A799BA1ED9BC"/>
          </w:pPr>
          <w:r>
            <w:rPr>
              <w:rStyle w:val="laukeliai"/>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6D"/>
    <w:rsid w:val="00045321"/>
    <w:rsid w:val="00060171"/>
    <w:rsid w:val="00081208"/>
    <w:rsid w:val="00192BCC"/>
    <w:rsid w:val="00251C96"/>
    <w:rsid w:val="00290B6D"/>
    <w:rsid w:val="003676AE"/>
    <w:rsid w:val="004C49A7"/>
    <w:rsid w:val="004D54B2"/>
    <w:rsid w:val="006A5475"/>
    <w:rsid w:val="00795A84"/>
    <w:rsid w:val="00825450"/>
    <w:rsid w:val="008D1021"/>
    <w:rsid w:val="0095533D"/>
    <w:rsid w:val="009C1D76"/>
    <w:rsid w:val="009C37A9"/>
    <w:rsid w:val="00A67B52"/>
    <w:rsid w:val="00B629CB"/>
    <w:rsid w:val="00BD066C"/>
    <w:rsid w:val="00C16F14"/>
    <w:rsid w:val="00C467F0"/>
    <w:rsid w:val="00C63E99"/>
    <w:rsid w:val="00D635DF"/>
    <w:rsid w:val="00DE158D"/>
    <w:rsid w:val="00DF1E0E"/>
    <w:rsid w:val="00F62460"/>
    <w:rsid w:val="00F866BE"/>
    <w:rsid w:val="00FC7349"/>
    <w:rsid w:val="00FD0D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rsid w:val="00290B6D"/>
  </w:style>
  <w:style w:type="paragraph" w:customStyle="1" w:styleId="EFDCEB6511AB49CE9ED1A799BA1ED9BC">
    <w:name w:val="EFDCEB6511AB49CE9ED1A799BA1ED9BC"/>
    <w:rsid w:val="00290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CB52C-F328-456B-AFC3-2A694FC653D2}">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customXml/itemProps2.xml><?xml version="1.0" encoding="utf-8"?>
<ds:datastoreItem xmlns:ds="http://schemas.openxmlformats.org/officeDocument/2006/customXml" ds:itemID="{DFAC50CA-957C-46C5-B3B4-9229BBD6D649}">
  <ds:schemaRefs>
    <ds:schemaRef ds:uri="http://schemas.microsoft.com/sharepoint/v3/contenttype/forms"/>
  </ds:schemaRefs>
</ds:datastoreItem>
</file>

<file path=customXml/itemProps3.xml><?xml version="1.0" encoding="utf-8"?>
<ds:datastoreItem xmlns:ds="http://schemas.openxmlformats.org/officeDocument/2006/customXml" ds:itemID="{2D423588-1612-4111-9570-D1A0AE115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300D4-BDB8-4321-916B-37D5113B1F70}">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18977</Words>
  <Characters>10818</Characters>
  <Application>Microsoft Office Word</Application>
  <DocSecurity>0</DocSecurity>
  <Lines>90</Lines>
  <Paragraphs>59</Paragraphs>
  <ScaleCrop>false</ScaleCrop>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Leščiuvienė</dc:creator>
  <cp:keywords/>
  <dc:description/>
  <cp:lastModifiedBy>Ieva Bučinskaitė</cp:lastModifiedBy>
  <cp:revision>37</cp:revision>
  <dcterms:created xsi:type="dcterms:W3CDTF">2026-05-05T19:28:00Z</dcterms:created>
  <dcterms:modified xsi:type="dcterms:W3CDTF">2026-05-25T04:24:00Z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ediaServiceImageTags">
    <vt:lpwstr/>
  </property>
</Properties>
</file>