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22B0" w14:textId="63BD4CA3" w:rsidR="00271940" w:rsidRDefault="00271940" w:rsidP="00FC249C">
      <w:pPr>
        <w:pStyle w:val="Heading"/>
        <w:rPr>
          <w:lang w:val="lt-LT"/>
        </w:rPr>
      </w:pPr>
    </w:p>
    <w:p w14:paraId="6524C86E" w14:textId="77777777" w:rsidR="001B1073" w:rsidRDefault="001B1073" w:rsidP="00297160">
      <w:pPr>
        <w:pStyle w:val="Standard"/>
        <w:spacing w:line="276" w:lineRule="auto"/>
        <w:rPr>
          <w:b/>
          <w:bCs/>
          <w:lang w:val="lt-LT"/>
        </w:rPr>
      </w:pPr>
    </w:p>
    <w:p w14:paraId="2DC89513" w14:textId="34D2DB97" w:rsidR="00F77A19" w:rsidRDefault="00F77A19" w:rsidP="00F77A19">
      <w:pPr>
        <w:pStyle w:val="Heading"/>
        <w:jc w:val="center"/>
        <w:rPr>
          <w:lang w:val="lt-LT"/>
        </w:rPr>
      </w:pPr>
      <w:r>
        <w:rPr>
          <w:lang w:val="lt-LT"/>
        </w:rPr>
        <w:t>PIRKIMO SĄLYGŲ 5 PRIEDAS „KVALIFIKACIJOS REIKALAVIMAI“</w:t>
      </w:r>
    </w:p>
    <w:p w14:paraId="65EF2BE5" w14:textId="77777777" w:rsidR="00100700" w:rsidRPr="00F10E43" w:rsidRDefault="00100700" w:rsidP="005A66F1">
      <w:pPr>
        <w:pStyle w:val="Standard"/>
        <w:spacing w:line="276" w:lineRule="auto"/>
        <w:jc w:val="both"/>
        <w:rPr>
          <w:lang w:val="lt-LT"/>
        </w:rPr>
      </w:pPr>
    </w:p>
    <w:tbl>
      <w:tblPr>
        <w:tblW w:w="5000" w:type="pct"/>
        <w:tblLook w:val="04A0" w:firstRow="1" w:lastRow="0" w:firstColumn="1" w:lastColumn="0" w:noHBand="0" w:noVBand="1"/>
      </w:tblPr>
      <w:tblGrid>
        <w:gridCol w:w="574"/>
        <w:gridCol w:w="4950"/>
        <w:gridCol w:w="5278"/>
        <w:gridCol w:w="3190"/>
      </w:tblGrid>
      <w:tr w:rsidR="001F493B" w:rsidRPr="00F10E43" w14:paraId="7CB3936A" w14:textId="77777777" w:rsidTr="005747D0">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51AA" w14:textId="77777777" w:rsidR="001F493B" w:rsidRPr="00F10E43" w:rsidRDefault="001F493B" w:rsidP="00EA68D6">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Nr.</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960B" w14:textId="77777777" w:rsidR="001F493B" w:rsidRPr="00F10E43" w:rsidRDefault="001F493B" w:rsidP="00EA68D6">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Reikalavimai kvalifikacijai</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AC8B5" w14:textId="77777777" w:rsidR="001F493B" w:rsidRPr="00F10E43" w:rsidRDefault="001F493B" w:rsidP="00EA68D6">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Dokumentai, įrodantys atitikimą reikalavimams kvalifikacijai</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vAlign w:val="center"/>
          </w:tcPr>
          <w:p w14:paraId="03B2C81C" w14:textId="77777777" w:rsidR="001F493B" w:rsidRPr="00F10E43" w:rsidRDefault="001F493B" w:rsidP="00EA68D6">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Subjektas, kuris turi atitikti reikalavimą</w:t>
            </w:r>
          </w:p>
        </w:tc>
      </w:tr>
      <w:tr w:rsidR="001F493B" w:rsidRPr="00F10E43" w14:paraId="666A2BDD" w14:textId="77777777" w:rsidTr="00D85F2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102B4106" w14:textId="77777777" w:rsidR="001F493B" w:rsidRPr="00F10E43" w:rsidRDefault="001F493B" w:rsidP="00EA68D6">
            <w:pPr>
              <w:pStyle w:val="Standard"/>
              <w:spacing w:line="276" w:lineRule="auto"/>
              <w:jc w:val="both"/>
              <w:rPr>
                <w:rFonts w:ascii="Times New Roman" w:eastAsia="Times New Roman" w:hAnsi="Times New Roman" w:cs="Times New Roman"/>
                <w:lang w:val="lt-LT"/>
              </w:rPr>
            </w:pPr>
            <w:r>
              <w:rPr>
                <w:rStyle w:val="Numatytasispastraiposriftas100"/>
                <w:rFonts w:ascii="Times New Roman" w:eastAsia="Times New Roman" w:hAnsi="Times New Roman" w:cs="Times New Roman"/>
                <w:lang w:val="lt-LT"/>
              </w:rPr>
              <w:t>F</w:t>
            </w:r>
            <w:r>
              <w:rPr>
                <w:rStyle w:val="Numatytasispastraiposriftas100"/>
                <w:rFonts w:ascii="Times New Roman" w:hAnsi="Times New Roman"/>
              </w:rPr>
              <w:t>inansinis ir ekonominis</w:t>
            </w:r>
            <w:r w:rsidRPr="7B4E5D0E">
              <w:rPr>
                <w:rStyle w:val="Numatytasispastraiposriftas100"/>
                <w:rFonts w:ascii="Times New Roman" w:eastAsia="Times New Roman" w:hAnsi="Times New Roman" w:cs="Times New Roman"/>
                <w:lang w:val="lt-LT"/>
              </w:rPr>
              <w:t xml:space="preserve"> pajėgumas</w:t>
            </w:r>
          </w:p>
        </w:tc>
      </w:tr>
      <w:tr w:rsidR="001F493B" w:rsidRPr="00F10E43" w14:paraId="19C78ADA" w14:textId="77777777" w:rsidTr="005747D0">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1AF54" w14:textId="77777777" w:rsidR="001F493B" w:rsidRDefault="001F493B" w:rsidP="00EA68D6">
            <w:pPr>
              <w:pStyle w:val="Standard"/>
              <w:spacing w:line="276" w:lineRule="auto"/>
              <w:jc w:val="both"/>
              <w:rPr>
                <w:rFonts w:ascii="Times New Roman" w:eastAsia="Times New Roman" w:hAnsi="Times New Roman" w:cs="Times New Roman"/>
                <w:lang w:val="lt-LT"/>
              </w:rPr>
            </w:pPr>
          </w:p>
          <w:p w14:paraId="314FEE87" w14:textId="77777777" w:rsidR="001F493B" w:rsidRPr="000F2D76" w:rsidRDefault="001F493B" w:rsidP="00EA68D6">
            <w:pPr>
              <w:rPr>
                <w:rFonts w:eastAsia="Times New Roman" w:cs="Times New Roman"/>
              </w:rPr>
            </w:pPr>
          </w:p>
          <w:p w14:paraId="627E6FAE" w14:textId="77777777" w:rsidR="001F493B" w:rsidRDefault="001F493B" w:rsidP="00EA68D6">
            <w:pPr>
              <w:rPr>
                <w:rFonts w:eastAsia="Times New Roman" w:cs="Times New Roman"/>
                <w:kern w:val="2"/>
              </w:rPr>
            </w:pPr>
          </w:p>
          <w:p w14:paraId="278F60B8" w14:textId="77777777" w:rsidR="001F493B" w:rsidRPr="000F2D76" w:rsidRDefault="001F493B" w:rsidP="00EA68D6">
            <w:pPr>
              <w:rPr>
                <w:rFonts w:eastAsia="Times New Roman" w:cs="Times New Roman"/>
              </w:rPr>
            </w:pPr>
            <w:r w:rsidRPr="7B4E5D0E">
              <w:rPr>
                <w:rFonts w:eastAsia="Times New Roman" w:cs="Times New Roman"/>
              </w:rPr>
              <w:t>1.</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E4C02" w14:textId="456538DE" w:rsidR="001F493B" w:rsidRPr="003D336F" w:rsidRDefault="00BB6DB2" w:rsidP="00EA68D6">
            <w:pPr>
              <w:pStyle w:val="Standard"/>
              <w:spacing w:line="276"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Tiekėjo m</w:t>
            </w:r>
            <w:r w:rsidR="001F493B" w:rsidRPr="0006000E">
              <w:rPr>
                <w:rFonts w:ascii="Times New Roman" w:eastAsia="Times New Roman" w:hAnsi="Times New Roman" w:cs="Times New Roman"/>
                <w:lang w:val="lt-LT"/>
              </w:rPr>
              <w:t xml:space="preserve">etinės visos veiklos pajamos kiekvienais paskutiniais </w:t>
            </w:r>
            <w:r w:rsidR="001F493B">
              <w:rPr>
                <w:rFonts w:ascii="Times New Roman" w:eastAsia="Times New Roman" w:hAnsi="Times New Roman" w:cs="Times New Roman"/>
                <w:lang w:val="lt-LT"/>
              </w:rPr>
              <w:t>2 (dvejais)</w:t>
            </w:r>
            <w:r w:rsidR="001F493B" w:rsidRPr="0006000E">
              <w:rPr>
                <w:rFonts w:ascii="Times New Roman" w:eastAsia="Times New Roman" w:hAnsi="Times New Roman" w:cs="Times New Roman"/>
                <w:lang w:val="lt-LT"/>
              </w:rPr>
              <w:t xml:space="preserve"> finansiniais metais, o jei ūkio subjektas įregistruotas vėliau ar veiklą pradėjo vėliau – nuo ūkio subjekto įregistravimo ar veiklos pradžios, yra ne mažesnės nei </w:t>
            </w:r>
            <w:r w:rsidR="001F493B">
              <w:rPr>
                <w:rFonts w:ascii="Times New Roman" w:eastAsia="Times New Roman" w:hAnsi="Times New Roman" w:cs="Times New Roman"/>
                <w:lang w:val="lt-LT"/>
              </w:rPr>
              <w:t>75 000</w:t>
            </w:r>
            <w:r w:rsidR="001F493B" w:rsidRPr="0006000E">
              <w:rPr>
                <w:rFonts w:ascii="Times New Roman" w:eastAsia="Times New Roman" w:hAnsi="Times New Roman" w:cs="Times New Roman"/>
                <w:lang w:val="lt-LT"/>
              </w:rPr>
              <w:t xml:space="preserve"> Eur</w:t>
            </w:r>
            <w:r w:rsidR="001F493B">
              <w:rPr>
                <w:rFonts w:ascii="Times New Roman" w:eastAsia="Times New Roman" w:hAnsi="Times New Roman" w:cs="Times New Roman"/>
                <w:lang w:val="lt-LT"/>
              </w:rPr>
              <w:t xml:space="preserve"> (septyniasdešimt penki tūkstančiai eurų)</w:t>
            </w:r>
            <w:r w:rsidR="001F493B" w:rsidRPr="0006000E">
              <w:rPr>
                <w:rFonts w:ascii="Times New Roman" w:eastAsia="Times New Roman" w:hAnsi="Times New Roman" w:cs="Times New Roman"/>
                <w:lang w:val="lt-LT"/>
              </w:rPr>
              <w:t>.</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6C86A" w14:textId="77777777" w:rsidR="001F493B" w:rsidRDefault="001F493B" w:rsidP="00EA68D6">
            <w:pPr>
              <w:jc w:val="both"/>
              <w:rPr>
                <w:rFonts w:eastAsia="Times New Roman" w:cs="Times New Roman"/>
                <w:color w:val="000000" w:themeColor="text1"/>
              </w:rPr>
            </w:pPr>
            <w:r w:rsidRPr="61D97C27">
              <w:rPr>
                <w:rFonts w:eastAsia="Times New Roman" w:cs="Times New Roman"/>
                <w:color w:val="000000" w:themeColor="text1"/>
              </w:rPr>
              <w:t>Tiekėjas, kuris pagal vertinimo rezultatus galės būti pripažintas laimėjusiu, Perkančiajai organizacijai    paprašius, turės pateikti:</w:t>
            </w:r>
          </w:p>
          <w:p w14:paraId="0AB33C44" w14:textId="77777777" w:rsidR="001F493B" w:rsidRDefault="001F493B" w:rsidP="00EA68D6">
            <w:pPr>
              <w:jc w:val="both"/>
              <w:rPr>
                <w:rFonts w:eastAsia="Times New Roman" w:cs="Times New Roman"/>
                <w:color w:val="000000" w:themeColor="text1"/>
              </w:rPr>
            </w:pPr>
          </w:p>
          <w:p w14:paraId="191BA133" w14:textId="77777777" w:rsidR="001F493B" w:rsidRPr="00F372D3" w:rsidRDefault="001F493B" w:rsidP="00EA68D6">
            <w:pPr>
              <w:widowControl/>
              <w:autoSpaceDN/>
              <w:jc w:val="both"/>
              <w:textAlignment w:val="auto"/>
              <w:rPr>
                <w:rFonts w:eastAsia="Times New Roman" w:cs="Times New Roman"/>
                <w:color w:val="000000"/>
                <w:kern w:val="0"/>
                <w:lang w:eastAsia="lt-LT" w:bidi="ar-SA"/>
              </w:rPr>
            </w:pPr>
            <w:r>
              <w:rPr>
                <w:rFonts w:eastAsia="Times New Roman" w:cs="Times New Roman"/>
                <w:color w:val="000000"/>
                <w:kern w:val="0"/>
                <w:lang w:eastAsia="lt-LT" w:bidi="ar-SA"/>
              </w:rPr>
              <w:t>P</w:t>
            </w:r>
            <w:r w:rsidRPr="00F372D3">
              <w:rPr>
                <w:rFonts w:eastAsia="Times New Roman" w:cs="Times New Roman"/>
                <w:color w:val="000000"/>
                <w:kern w:val="0"/>
                <w:lang w:eastAsia="lt-LT" w:bidi="ar-SA"/>
              </w:rPr>
              <w:t>askutinių </w:t>
            </w:r>
            <w:r>
              <w:rPr>
                <w:rFonts w:eastAsia="Times New Roman" w:cs="Times New Roman"/>
                <w:color w:val="000000"/>
                <w:kern w:val="0"/>
                <w:lang w:eastAsia="lt-LT" w:bidi="ar-SA"/>
              </w:rPr>
              <w:t>2 (dvejų)</w:t>
            </w:r>
            <w:r w:rsidRPr="00F372D3">
              <w:rPr>
                <w:rFonts w:eastAsia="Times New Roman" w:cs="Times New Roman"/>
                <w:color w:val="000000"/>
                <w:kern w:val="0"/>
                <w:lang w:eastAsia="lt-LT" w:bidi="ar-SA"/>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403D73E" w14:textId="77777777" w:rsidR="001F493B" w:rsidRDefault="001F493B" w:rsidP="00EA68D6">
            <w:pPr>
              <w:widowControl/>
              <w:autoSpaceDN/>
              <w:jc w:val="both"/>
              <w:textAlignment w:val="auto"/>
              <w:rPr>
                <w:rFonts w:eastAsia="Times New Roman" w:cs="Times New Roman"/>
                <w:color w:val="000000"/>
                <w:kern w:val="0"/>
                <w:lang w:eastAsia="lt-LT" w:bidi="ar-SA"/>
              </w:rPr>
            </w:pPr>
          </w:p>
          <w:p w14:paraId="34CE45DA" w14:textId="36A855CC" w:rsidR="001F493B" w:rsidRPr="00D85F29" w:rsidRDefault="001F493B" w:rsidP="00D85F29">
            <w:pPr>
              <w:widowControl/>
              <w:autoSpaceDN/>
              <w:jc w:val="both"/>
              <w:textAlignment w:val="auto"/>
              <w:rPr>
                <w:rFonts w:eastAsia="Times New Roman" w:cs="Times New Roman"/>
                <w:color w:val="000000"/>
                <w:kern w:val="0"/>
                <w:lang w:eastAsia="lt-LT" w:bidi="ar-SA"/>
              </w:rPr>
            </w:pPr>
            <w:r w:rsidRPr="00F372D3">
              <w:rPr>
                <w:rFonts w:eastAsia="Times New Roman" w:cs="Times New Roman"/>
                <w:color w:val="000000"/>
                <w:kern w:val="0"/>
                <w:lang w:eastAsia="lt-LT" w:bidi="ar-SA"/>
              </w:rPr>
              <w:t xml:space="preserve">Jeigu tiekėjas dėl pateisinamų priežasčių negali pateikti </w:t>
            </w:r>
            <w:r>
              <w:rPr>
                <w:rFonts w:eastAsia="Times New Roman" w:cs="Times New Roman"/>
                <w:color w:val="000000"/>
                <w:kern w:val="0"/>
                <w:lang w:eastAsia="lt-LT" w:bidi="ar-SA"/>
              </w:rPr>
              <w:t>Perkančiosios organizacijos</w:t>
            </w:r>
            <w:r w:rsidRPr="00F372D3">
              <w:rPr>
                <w:rFonts w:eastAsia="Times New Roman" w:cs="Times New Roman"/>
                <w:color w:val="000000"/>
                <w:kern w:val="0"/>
                <w:lang w:eastAsia="lt-LT" w:bidi="ar-SA"/>
              </w:rPr>
              <w:t xml:space="preserve"> reikalaujamų jo finansinį ir ekonominį pajėgumą įrodančių dokumentų, jis turi teisę pateikti kitus </w:t>
            </w:r>
            <w:r>
              <w:rPr>
                <w:rFonts w:eastAsia="Times New Roman" w:cs="Times New Roman"/>
                <w:color w:val="000000"/>
                <w:kern w:val="0"/>
                <w:lang w:eastAsia="lt-LT" w:bidi="ar-SA"/>
              </w:rPr>
              <w:t>Perkančiajai organizacijai</w:t>
            </w:r>
            <w:r w:rsidRPr="00F372D3">
              <w:rPr>
                <w:rFonts w:eastAsia="Times New Roman" w:cs="Times New Roman"/>
                <w:color w:val="000000"/>
                <w:kern w:val="0"/>
                <w:lang w:eastAsia="lt-LT" w:bidi="ar-SA"/>
              </w:rPr>
              <w:t xml:space="preserve"> priimtinus dokumentus.</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685A7CB5" w14:textId="77777777" w:rsidR="001F493B" w:rsidRDefault="001F493B" w:rsidP="00EA68D6">
            <w:pPr>
              <w:jc w:val="both"/>
              <w:rPr>
                <w:rFonts w:eastAsia="Times New Roman" w:cs="Times New Roman"/>
                <w:color w:val="000000" w:themeColor="text1"/>
              </w:rPr>
            </w:pPr>
            <w:r>
              <w:rPr>
                <w:rFonts w:eastAsia="Times New Roman" w:cs="Times New Roman"/>
                <w:color w:val="000000" w:themeColor="text1"/>
              </w:rPr>
              <w:t>J</w:t>
            </w:r>
            <w:r w:rsidRPr="00EF2320">
              <w:rPr>
                <w:rFonts w:eastAsia="Times New Roman" w:cs="Times New Roman"/>
                <w:color w:val="000000" w:themeColor="text1"/>
              </w:rPr>
              <w:t>eigu pasiūlymą teikia ūkio subjektų grupė – reikalavimą turi atitikti visi kartu (pajėgumai sumuojami)</w:t>
            </w:r>
            <w:r>
              <w:rPr>
                <w:rFonts w:eastAsia="Times New Roman" w:cs="Times New Roman"/>
                <w:color w:val="000000" w:themeColor="text1"/>
              </w:rPr>
              <w:t xml:space="preserve">. </w:t>
            </w:r>
          </w:p>
          <w:p w14:paraId="726F14A7" w14:textId="77777777" w:rsidR="001F493B" w:rsidRDefault="001F493B" w:rsidP="00EA68D6">
            <w:pPr>
              <w:jc w:val="both"/>
              <w:rPr>
                <w:rFonts w:eastAsia="Times New Roman" w:cs="Times New Roman"/>
                <w:color w:val="000000" w:themeColor="text1"/>
              </w:rPr>
            </w:pPr>
          </w:p>
          <w:p w14:paraId="2A782FE6" w14:textId="77777777" w:rsidR="001F493B" w:rsidRDefault="001F493B" w:rsidP="00EA68D6">
            <w:pPr>
              <w:jc w:val="both"/>
              <w:rPr>
                <w:rFonts w:eastAsia="Times New Roman" w:cs="Times New Roman"/>
                <w:color w:val="000000" w:themeColor="text1"/>
              </w:rPr>
            </w:pPr>
            <w:r>
              <w:rPr>
                <w:rFonts w:eastAsia="Times New Roman" w:cs="Times New Roman"/>
                <w:color w:val="000000" w:themeColor="text1"/>
              </w:rPr>
              <w:t>T</w:t>
            </w:r>
            <w:r w:rsidRPr="00EF2320">
              <w:rPr>
                <w:rFonts w:eastAsia="Times New Roman" w:cs="Times New Roman"/>
                <w:color w:val="000000" w:themeColor="text1"/>
              </w:rPr>
              <w:t>iekėjas gali remtis kitų ūkio subjektų pajėgumais: reikalavimą turi atitikti visi kartu (šių ūkio subjektų pajėgumai gali būti sumuojami su tiekėjo pajėgumais).</w:t>
            </w:r>
          </w:p>
          <w:p w14:paraId="5FD24D50" w14:textId="77777777" w:rsidR="001F493B" w:rsidRDefault="001F493B" w:rsidP="00EA68D6">
            <w:pPr>
              <w:jc w:val="both"/>
              <w:rPr>
                <w:rFonts w:eastAsia="Times New Roman" w:cs="Times New Roman"/>
                <w:color w:val="000000" w:themeColor="text1"/>
              </w:rPr>
            </w:pPr>
          </w:p>
          <w:p w14:paraId="21ECF033" w14:textId="77777777" w:rsidR="001F493B" w:rsidRPr="00F10E43" w:rsidRDefault="001F493B" w:rsidP="00EA68D6">
            <w:pPr>
              <w:jc w:val="both"/>
              <w:rPr>
                <w:rFonts w:eastAsia="Times New Roman" w:cs="Times New Roman"/>
              </w:rPr>
            </w:pPr>
            <w:r>
              <w:rPr>
                <w:rFonts w:eastAsia="Times New Roman" w:cs="Times New Roman"/>
                <w:color w:val="000000" w:themeColor="text1"/>
              </w:rPr>
              <w:t>S</w:t>
            </w:r>
            <w:r w:rsidRPr="00EF2320">
              <w:rPr>
                <w:rFonts w:eastAsia="Times New Roman" w:cs="Times New Roman"/>
                <w:color w:val="000000" w:themeColor="text1"/>
              </w:rPr>
              <w:t>ubtiekėjams šis reikalavimas nenustatomas.</w:t>
            </w:r>
          </w:p>
        </w:tc>
      </w:tr>
      <w:tr w:rsidR="001F493B" w:rsidRPr="00F10E43" w14:paraId="3F19CA81" w14:textId="77777777" w:rsidTr="00D85F2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17269B20" w14:textId="77777777" w:rsidR="001F493B" w:rsidRPr="00F10E43" w:rsidRDefault="001F493B" w:rsidP="00EA68D6">
            <w:pPr>
              <w:spacing w:line="276" w:lineRule="auto"/>
              <w:jc w:val="both"/>
              <w:rPr>
                <w:rFonts w:eastAsia="Times New Roman" w:cs="Times New Roman"/>
              </w:rPr>
            </w:pPr>
            <w:r>
              <w:rPr>
                <w:rFonts w:eastAsia="Times New Roman" w:cs="Times New Roman"/>
              </w:rPr>
              <w:lastRenderedPageBreak/>
              <w:t>Techninis ir profesinis pajėgumas</w:t>
            </w:r>
          </w:p>
        </w:tc>
      </w:tr>
      <w:tr w:rsidR="001F493B" w:rsidRPr="00F10E43" w14:paraId="44FC8305" w14:textId="77777777" w:rsidTr="005747D0">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A9353" w14:textId="77777777" w:rsidR="001F493B" w:rsidRPr="000F2D76"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2B68A" w14:textId="4F9EF1CC"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Tiekėjas </w:t>
            </w:r>
            <w:r w:rsidR="00BC507B">
              <w:rPr>
                <w:rFonts w:ascii="Times New Roman" w:eastAsia="Times New Roman" w:hAnsi="Times New Roman" w:cs="Times New Roman"/>
                <w:lang w:val="lt-LT"/>
              </w:rPr>
              <w:t xml:space="preserve">pirkimo </w:t>
            </w:r>
            <w:r w:rsidRPr="61D97C27">
              <w:rPr>
                <w:rFonts w:ascii="Times New Roman" w:eastAsia="Times New Roman" w:hAnsi="Times New Roman" w:cs="Times New Roman"/>
                <w:lang w:val="lt-LT"/>
              </w:rPr>
              <w:t>sutarties vykdymui turi pasiūlyti kvalifikuotus specialistus, atitinkančius 2.1-2.4 papunkčiuose nurodytus kvalifikacinius reikalavimus:</w:t>
            </w:r>
          </w:p>
          <w:p w14:paraId="33D18860" w14:textId="77777777" w:rsidR="001F493B" w:rsidRDefault="001F493B" w:rsidP="00EA68D6">
            <w:pPr>
              <w:pStyle w:val="Standard"/>
              <w:spacing w:line="276" w:lineRule="auto"/>
              <w:jc w:val="both"/>
              <w:rPr>
                <w:rFonts w:ascii="Times New Roman" w:eastAsia="Times New Roman" w:hAnsi="Times New Roman" w:cs="Times New Roman"/>
                <w:lang w:val="lt-LT"/>
              </w:rPr>
            </w:pPr>
          </w:p>
          <w:p w14:paraId="0869A637" w14:textId="77777777" w:rsidR="001F493B" w:rsidRPr="004D3032" w:rsidRDefault="001F493B" w:rsidP="00EA68D6">
            <w:pPr>
              <w:pStyle w:val="ListParagraph"/>
              <w:tabs>
                <w:tab w:val="left" w:pos="173"/>
              </w:tabs>
              <w:spacing w:after="120"/>
              <w:ind w:left="31"/>
              <w:rPr>
                <w:rFonts w:ascii="Times New Roman" w:eastAsia="Times New Roman" w:hAnsi="Times New Roman" w:cs="Times New Roman"/>
                <w:b/>
                <w:bCs/>
                <w:i/>
                <w:iCs/>
              </w:rPr>
            </w:pPr>
            <w:r w:rsidRPr="7B4E5D0E">
              <w:rPr>
                <w:rFonts w:ascii="Times New Roman" w:eastAsia="Times New Roman" w:hAnsi="Times New Roman" w:cs="Times New Roman"/>
                <w:b/>
                <w:bCs/>
                <w:i/>
                <w:iCs/>
              </w:rPr>
              <w:t>Tas pats specialistas gali būti siūlomas kelioms pozicijoms, jeigu atitinka toms pozicijoms siūlomus reikalavimus.</w:t>
            </w:r>
          </w:p>
          <w:p w14:paraId="581A4F91" w14:textId="77777777" w:rsidR="001F493B" w:rsidRPr="00F10E43" w:rsidRDefault="001F493B" w:rsidP="00EA68D6">
            <w:pPr>
              <w:pStyle w:val="ListParagraph"/>
              <w:tabs>
                <w:tab w:val="left" w:pos="173"/>
              </w:tabs>
              <w:spacing w:before="120" w:after="120" w:line="240" w:lineRule="auto"/>
              <w:ind w:left="28"/>
              <w:jc w:val="both"/>
              <w:rPr>
                <w:rFonts w:ascii="Times New Roman" w:eastAsia="Times New Roman" w:hAnsi="Times New Roman" w:cs="Times New Roman"/>
              </w:rPr>
            </w:pP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FC157" w14:textId="194234C5" w:rsidR="000D4A66" w:rsidRPr="000D4A66" w:rsidRDefault="000D4A66" w:rsidP="000D4A66">
            <w:pPr>
              <w:jc w:val="both"/>
              <w:rPr>
                <w:rFonts w:eastAsia="Times New Roman" w:cs="Times New Roman"/>
                <w:kern w:val="0"/>
                <w:bdr w:val="none" w:sz="0" w:space="0" w:color="auto" w:frame="1"/>
                <w:lang w:eastAsia="en-US" w:bidi="ar-SA"/>
              </w:rPr>
            </w:pPr>
            <w:r w:rsidRPr="000D4A66">
              <w:rPr>
                <w:rFonts w:eastAsia="Times New Roman"/>
                <w:bdr w:val="none" w:sz="0" w:space="0" w:color="auto" w:frame="1"/>
              </w:rPr>
              <w:t>Atsižvelgiant į tai, kad 2.1 - 2.</w:t>
            </w:r>
            <w:r w:rsidR="00E072B3">
              <w:rPr>
                <w:rFonts w:eastAsia="Times New Roman"/>
                <w:bdr w:val="none" w:sz="0" w:space="0" w:color="auto" w:frame="1"/>
              </w:rPr>
              <w:t>4</w:t>
            </w:r>
            <w:r w:rsidRPr="000D4A66">
              <w:rPr>
                <w:rFonts w:eastAsia="Times New Roman"/>
                <w:bdr w:val="none" w:sz="0" w:space="0" w:color="auto" w:frame="1"/>
              </w:rPr>
              <w:t xml:space="preserve"> papunkčiuose nustatyti kvalifikacijos reikalavimai yra tiesiogiai susiję su ekonominio naudingumo vertinimo kriterijais tiekėjai kartu su pasiūlymu turi pateikti:</w:t>
            </w:r>
          </w:p>
          <w:p w14:paraId="21B7AF3B" w14:textId="77777777" w:rsidR="001F493B" w:rsidRDefault="001F493B" w:rsidP="00EA68D6">
            <w:pPr>
              <w:jc w:val="both"/>
              <w:rPr>
                <w:rFonts w:eastAsia="Times New Roman" w:cs="Times New Roman"/>
                <w:color w:val="000000"/>
              </w:rPr>
            </w:pPr>
          </w:p>
          <w:p w14:paraId="100D791E" w14:textId="10887FE5" w:rsidR="00C50236" w:rsidRPr="00C50236" w:rsidRDefault="001F493B" w:rsidP="00C50236">
            <w:pPr>
              <w:jc w:val="both"/>
              <w:rPr>
                <w:rFonts w:eastAsia="Arial Unicode MS" w:cs="Times New Roman"/>
                <w:color w:val="000000" w:themeColor="text1"/>
                <w:kern w:val="0"/>
                <w:lang w:eastAsia="en-US" w:bidi="ar-SA"/>
              </w:rPr>
            </w:pPr>
            <w:r w:rsidRPr="61D97C27">
              <w:rPr>
                <w:rFonts w:eastAsia="Times New Roman" w:cs="Times New Roman"/>
                <w:color w:val="000000" w:themeColor="text1"/>
              </w:rPr>
              <w:t xml:space="preserve">1) </w:t>
            </w:r>
            <w:r w:rsidR="00C50236" w:rsidRPr="00C50236">
              <w:rPr>
                <w:color w:val="000000" w:themeColor="text1"/>
              </w:rPr>
              <w:t xml:space="preserve">Užpildytą siūlomų specialistų sąrašą pagal specialiųjų pirkimo sąlygų 11 priede </w:t>
            </w:r>
            <w:r w:rsidR="00C50236" w:rsidRPr="00C50236">
              <w:rPr>
                <w:i/>
                <w:iCs/>
                <w:color w:val="000000" w:themeColor="text1"/>
              </w:rPr>
              <w:t xml:space="preserve">„Tiekėjo siūlomų specialistų sąrašas“ </w:t>
            </w:r>
            <w:r w:rsidR="00C50236" w:rsidRPr="00C50236">
              <w:rPr>
                <w:color w:val="000000" w:themeColor="text1"/>
              </w:rPr>
              <w:t xml:space="preserve">pateiktą formą (1 ir 2 lentelės), kuriame turi būti nurodyti siūlomų specialistų vardai, pavardės, pozicija, į kurią specialistas siūlomas. Taip pat nurodoma su kvalifikacijos reikalavimu susijusi išsami specialisto darbo patirtis </w:t>
            </w:r>
            <w:r w:rsidR="0083553E">
              <w:rPr>
                <w:color w:val="000000" w:themeColor="text1"/>
              </w:rPr>
              <w:t>projektuose/sutartyse</w:t>
            </w:r>
            <w:r w:rsidR="00C50236" w:rsidRPr="00C50236">
              <w:rPr>
                <w:color w:val="000000" w:themeColor="text1"/>
              </w:rPr>
              <w:t> , kuri</w:t>
            </w:r>
            <w:r w:rsidR="0083553E">
              <w:rPr>
                <w:color w:val="000000" w:themeColor="text1"/>
              </w:rPr>
              <w:t>u</w:t>
            </w:r>
            <w:r w:rsidR="00C50236" w:rsidRPr="00C50236">
              <w:rPr>
                <w:color w:val="000000" w:themeColor="text1"/>
              </w:rPr>
              <w:t>ose jis dirbo, ir jo vaidmuo, darbo pobūdis tose sutartyse , sutarties  pavadinimas ir aprašymas, sutarties  vykdymo laikotarpis ir specialisto darbo sutartyje laikotarpis (pradžia, pabaiga), užsakovo pavadinimas, užsakovų kontaktiniai duomenys pasiteiravimui. Turi būti nurodyta tiek ir tokio pobūdžio sutarčių , kad pagal jose dirbtą laiką bei atliktas funkcijas siūlomi specialistai turėtų reikalaujamą patirtį.</w:t>
            </w:r>
          </w:p>
          <w:p w14:paraId="4F7F108D" w14:textId="6FEC3DC6" w:rsidR="001F493B" w:rsidRPr="00C50236" w:rsidRDefault="001F493B" w:rsidP="00C50236">
            <w:pPr>
              <w:jc w:val="both"/>
              <w:rPr>
                <w:rFonts w:eastAsia="Times New Roman" w:cs="Times New Roman"/>
                <w:color w:val="000000" w:themeColor="text1"/>
              </w:rPr>
            </w:pPr>
          </w:p>
          <w:p w14:paraId="58AAD134" w14:textId="77777777" w:rsidR="001F493B" w:rsidRPr="00017F15" w:rsidRDefault="001F493B" w:rsidP="00EA68D6">
            <w:pPr>
              <w:jc w:val="both"/>
              <w:rPr>
                <w:rFonts w:eastAsia="Times New Roman" w:cs="Times New Roman"/>
                <w:lang w:eastAsia="en-US"/>
              </w:rPr>
            </w:pPr>
            <w:r w:rsidRPr="7B4E5D0E">
              <w:rPr>
                <w:rFonts w:eastAsia="Times New Roman" w:cs="Times New Roman"/>
              </w:rPr>
              <w:t>2) Jeigu specialistas nėra tiekėjo darbuotojas, kartu su pasiūlymu turi būti pateiktas specialisto sutikimas, ketinimų protokolas, sutartis arba kitas dokumentas, sudarytas iki pasiūlymų pateikimo termino pabaigos, įrodantis, kad specialisto ištekliai tiekėjui laimėjus konkursą ir pasirašius viešojo pirkimo sutartį bus prieinami.</w:t>
            </w:r>
          </w:p>
          <w:p w14:paraId="2C28ABE2" w14:textId="77777777" w:rsidR="001F493B" w:rsidRPr="00017F15" w:rsidRDefault="001F493B" w:rsidP="00EA68D6">
            <w:pPr>
              <w:jc w:val="both"/>
              <w:rPr>
                <w:rFonts w:eastAsia="Times New Roman" w:cs="Times New Roman"/>
                <w:b/>
                <w:bCs/>
                <w:smallCaps/>
              </w:rPr>
            </w:pPr>
          </w:p>
          <w:p w14:paraId="2F56B779" w14:textId="77777777" w:rsidR="001F493B" w:rsidRDefault="001F493B" w:rsidP="00EA68D6">
            <w:pPr>
              <w:spacing w:line="276" w:lineRule="auto"/>
              <w:jc w:val="both"/>
              <w:rPr>
                <w:rFonts w:eastAsia="Times New Roman" w:cs="Times New Roman"/>
                <w:kern w:val="2"/>
              </w:rPr>
            </w:pPr>
            <w:r w:rsidRPr="7B4E5D0E">
              <w:rPr>
                <w:rFonts w:eastAsia="Times New Roman" w:cs="Times New Roman"/>
                <w:color w:val="000000" w:themeColor="text1"/>
              </w:rPr>
              <w:t xml:space="preserve">Perkančioji organizacija, norėdama įsitikinti arba siekdama pasitikslinti pateiktą informaciją apie </w:t>
            </w:r>
            <w:r w:rsidRPr="7B4E5D0E">
              <w:rPr>
                <w:rFonts w:eastAsia="Times New Roman" w:cs="Times New Roman"/>
                <w:color w:val="000000" w:themeColor="text1"/>
              </w:rPr>
              <w:lastRenderedPageBreak/>
              <w:t>specialistų kvalifikaciją, atskiru prašymu gali paprašyti pateikti įvykdytų sutarčių (projektų) kopijas arba išrašus iš sutarčių bei sutarties (projekto) objektą apibūdinančius dokumentus (pvz., techninę užduotį) arba be išankstinio įspėjimo susisiekti su Tiekėjo nurodytu užsakovo atstovu.</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4A18A6E3" w14:textId="71623107" w:rsidR="004C5334" w:rsidRPr="004C5334" w:rsidRDefault="004C5334" w:rsidP="004C5334">
            <w:pPr>
              <w:widowControl/>
              <w:autoSpaceDN/>
              <w:spacing w:line="257" w:lineRule="atLeast"/>
              <w:jc w:val="both"/>
              <w:textAlignment w:val="auto"/>
              <w:rPr>
                <w:rFonts w:eastAsia="Times New Roman" w:cs="Times New Roman"/>
                <w:color w:val="000000"/>
                <w:kern w:val="0"/>
                <w:lang w:val="en-GB" w:eastAsia="en-GB" w:bidi="ar-SA"/>
              </w:rPr>
            </w:pPr>
          </w:p>
          <w:p w14:paraId="2CC9638A" w14:textId="77777777" w:rsidR="001F493B" w:rsidRPr="00F10E43" w:rsidRDefault="001F493B" w:rsidP="00EA68D6">
            <w:pPr>
              <w:spacing w:line="276" w:lineRule="auto"/>
              <w:jc w:val="both"/>
              <w:rPr>
                <w:rFonts w:eastAsia="Times New Roman" w:cs="Times New Roman"/>
              </w:rPr>
            </w:pPr>
          </w:p>
        </w:tc>
      </w:tr>
      <w:tr w:rsidR="001F493B" w:rsidRPr="00F10E43" w14:paraId="4E6E804F" w14:textId="77777777" w:rsidTr="005747D0">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2126" w14:textId="77777777" w:rsidR="001F493B" w:rsidRPr="00F10E43"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2.1</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36979" w14:textId="6B88944B" w:rsidR="001F493B" w:rsidRPr="00F2131C" w:rsidRDefault="001F493B" w:rsidP="00EA68D6">
            <w:pPr>
              <w:pStyle w:val="Standard"/>
              <w:spacing w:line="276" w:lineRule="auto"/>
              <w:jc w:val="both"/>
              <w:rPr>
                <w:rFonts w:ascii="Times New Roman" w:eastAsia="Times New Roman" w:hAnsi="Times New Roman" w:cs="Times New Roman"/>
                <w:color w:val="FF0000"/>
                <w:lang w:val="lt-LT"/>
              </w:rPr>
            </w:pPr>
            <w:r w:rsidRPr="007B374C">
              <w:rPr>
                <w:rFonts w:ascii="Times New Roman" w:eastAsia="Times New Roman" w:hAnsi="Times New Roman" w:cs="Times New Roman"/>
                <w:b/>
                <w:bCs/>
                <w:lang w:val="lt-LT"/>
              </w:rPr>
              <w:t>Projekto vadovą,</w:t>
            </w:r>
            <w:r w:rsidR="00D37A8B">
              <w:rPr>
                <w:rFonts w:ascii="Times New Roman" w:eastAsia="Times New Roman" w:hAnsi="Times New Roman" w:cs="Times New Roman"/>
                <w:b/>
                <w:bCs/>
                <w:lang w:val="lt-LT"/>
              </w:rPr>
              <w:t xml:space="preserve"> </w:t>
            </w:r>
            <w:r w:rsidR="002A35D5">
              <w:rPr>
                <w:rFonts w:ascii="Times New Roman" w:eastAsia="Times New Roman" w:hAnsi="Times New Roman" w:cs="Times New Roman"/>
                <w:noProof/>
                <w:lang w:val="lt-LT"/>
              </w:rPr>
              <w:t xml:space="preserve">kuris turi būti </w:t>
            </w:r>
            <w:r w:rsidRPr="003348BA">
              <w:rPr>
                <w:rFonts w:ascii="Times New Roman" w:eastAsia="Times New Roman" w:hAnsi="Times New Roman" w:cs="Times New Roman"/>
                <w:noProof/>
                <w:lang w:val="lt-LT"/>
              </w:rPr>
              <w:t>vadovavęs bent 1 (vienam) informacinės sistemos kūrimo, diegimo ir/ar atnaujinimo</w:t>
            </w:r>
            <w:r w:rsidRPr="44B09ED9">
              <w:rPr>
                <w:rFonts w:ascii="Times New Roman" w:eastAsia="Times New Roman" w:hAnsi="Times New Roman" w:cs="Times New Roman"/>
                <w:lang w:val="lt-LT"/>
              </w:rPr>
              <w:t xml:space="preserve"> projektui*</w:t>
            </w:r>
            <w:r>
              <w:rPr>
                <w:rFonts w:ascii="Times New Roman" w:eastAsia="Times New Roman" w:hAnsi="Times New Roman" w:cs="Times New Roman"/>
                <w:lang w:val="lt-LT"/>
              </w:rPr>
              <w:t>.</w:t>
            </w:r>
          </w:p>
          <w:p w14:paraId="231B94E9" w14:textId="77777777" w:rsidR="001F493B" w:rsidRPr="00F10E43" w:rsidRDefault="001F493B" w:rsidP="00EA68D6">
            <w:pPr>
              <w:pStyle w:val="Standard"/>
              <w:spacing w:line="276" w:lineRule="auto"/>
              <w:jc w:val="both"/>
              <w:rPr>
                <w:rFonts w:ascii="Times New Roman" w:eastAsia="Times New Roman" w:hAnsi="Times New Roman" w:cs="Times New Roman"/>
                <w:lang w:val="lt-LT"/>
              </w:rPr>
            </w:pP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D498D" w14:textId="77777777" w:rsidR="00BF1E1F" w:rsidRDefault="00BF1E1F" w:rsidP="00BF1E1F">
            <w:pPr>
              <w:jc w:val="both"/>
              <w:rPr>
                <w:rFonts w:eastAsia="Times New Roman" w:cs="Times New Roman"/>
                <w:b/>
                <w:bCs/>
                <w:kern w:val="0"/>
                <w:lang w:eastAsia="en-US" w:bidi="ar-SA"/>
              </w:rPr>
            </w:pPr>
            <w:r>
              <w:rPr>
                <w:rFonts w:eastAsia="Times New Roman"/>
              </w:rPr>
              <w:t xml:space="preserve">Atsižvelgiant į tai, kad šiame papunktyje nustatytas kvalifikacijos reikalavimas yra tiesiogiai susijęs su ekonominio naudingumo vertinimo kriterijais </w:t>
            </w:r>
            <w:r w:rsidRPr="00856609">
              <w:rPr>
                <w:rFonts w:eastAsia="Times New Roman"/>
                <w:color w:val="000000" w:themeColor="text1"/>
              </w:rPr>
              <w:t>tiekėjas kartu su pasiūlymu turi pateikti</w:t>
            </w:r>
            <w:r>
              <w:rPr>
                <w:rFonts w:eastAsia="Times New Roman"/>
                <w:b/>
                <w:bCs/>
              </w:rPr>
              <w:t>:</w:t>
            </w:r>
          </w:p>
          <w:p w14:paraId="2F3B7C04" w14:textId="77777777" w:rsidR="00BF1E1F" w:rsidRDefault="00BF1E1F" w:rsidP="00BF1E1F">
            <w:pPr>
              <w:spacing w:line="276" w:lineRule="auto"/>
              <w:jc w:val="both"/>
              <w:rPr>
                <w:rFonts w:eastAsia="Times New Roman" w:cs="Times New Roman"/>
                <w:color w:val="000000" w:themeColor="text1"/>
              </w:rPr>
            </w:pPr>
          </w:p>
          <w:p w14:paraId="18117E78" w14:textId="77777777" w:rsidR="00BF1E1F" w:rsidRDefault="00BF1E1F" w:rsidP="00BF1E1F">
            <w:pPr>
              <w:spacing w:line="276" w:lineRule="auto"/>
              <w:jc w:val="both"/>
              <w:rPr>
                <w:rFonts w:eastAsia="Times New Roman" w:cs="Times New Roman"/>
              </w:rPr>
            </w:pPr>
            <w:r>
              <w:rPr>
                <w:rFonts w:eastAsia="Times New Roman" w:cs="Times New Roman"/>
                <w:color w:val="000000" w:themeColor="text1"/>
              </w:rPr>
              <w:t xml:space="preserve">1) </w:t>
            </w:r>
            <w:r w:rsidRPr="61D97C27">
              <w:rPr>
                <w:rFonts w:eastAsia="Times New Roman" w:cs="Times New Roman"/>
                <w:color w:val="000000" w:themeColor="text1"/>
              </w:rPr>
              <w:t>Lentelės 2 punkte nurodyti dokument</w:t>
            </w:r>
            <w:r>
              <w:rPr>
                <w:rFonts w:eastAsia="Times New Roman" w:cs="Times New Roman"/>
                <w:color w:val="000000" w:themeColor="text1"/>
              </w:rPr>
              <w:t>us</w:t>
            </w:r>
          </w:p>
          <w:p w14:paraId="696626C5" w14:textId="23C3CA86" w:rsidR="001F493B" w:rsidRDefault="001F493B" w:rsidP="00EA68D6">
            <w:pPr>
              <w:spacing w:line="276" w:lineRule="auto"/>
              <w:jc w:val="both"/>
              <w:rPr>
                <w:rFonts w:eastAsia="Times New Roman" w:cs="Times New Roman"/>
                <w:color w:val="000000" w:themeColor="text1"/>
                <w:kern w:val="2"/>
              </w:rPr>
            </w:pP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0EEA5293" w14:textId="08282D07" w:rsidR="001F493B" w:rsidRPr="00F10E43" w:rsidRDefault="001F493B" w:rsidP="00EA68D6">
            <w:pPr>
              <w:spacing w:line="276" w:lineRule="auto"/>
              <w:jc w:val="both"/>
              <w:rPr>
                <w:rFonts w:eastAsia="Times New Roman" w:cs="Times New Roman"/>
              </w:rPr>
            </w:pPr>
          </w:p>
        </w:tc>
      </w:tr>
      <w:tr w:rsidR="001F493B" w:rsidRPr="00F10E43" w14:paraId="35D1CC37" w14:textId="77777777" w:rsidTr="005747D0">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254E" w14:textId="77777777"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2.2</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CC334" w14:textId="77777777"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Turi turėti </w:t>
            </w:r>
            <w:r w:rsidRPr="000679FD">
              <w:rPr>
                <w:rFonts w:ascii="Times New Roman" w:eastAsia="Times New Roman" w:hAnsi="Times New Roman" w:cs="Times New Roman"/>
                <w:b/>
                <w:bCs/>
                <w:lang w:val="lt-LT"/>
              </w:rPr>
              <w:t>analitiką,</w:t>
            </w:r>
            <w:r w:rsidRPr="61D97C27">
              <w:rPr>
                <w:rFonts w:ascii="Times New Roman" w:eastAsia="Times New Roman" w:hAnsi="Times New Roman" w:cs="Times New Roman"/>
                <w:lang w:val="lt-LT"/>
              </w:rPr>
              <w:t xml:space="preserve"> kuris:</w:t>
            </w:r>
          </w:p>
          <w:p w14:paraId="56FA2B55" w14:textId="55187101" w:rsidR="001F493B" w:rsidRDefault="001F493B" w:rsidP="00EA68D6">
            <w:pPr>
              <w:pStyle w:val="Standard"/>
              <w:spacing w:line="276" w:lineRule="auto"/>
              <w:jc w:val="both"/>
              <w:rPr>
                <w:rFonts w:ascii="Times New Roman" w:eastAsia="Times New Roman" w:hAnsi="Times New Roman" w:cs="Times New Roman"/>
                <w:lang w:val="lt-LT"/>
              </w:rPr>
            </w:pPr>
            <w:r w:rsidRPr="44B09ED9">
              <w:rPr>
                <w:rFonts w:ascii="Times New Roman" w:eastAsia="Times New Roman" w:hAnsi="Times New Roman" w:cs="Times New Roman"/>
                <w:lang w:val="lt-LT"/>
              </w:rPr>
              <w:t>- turi ne trumpesnę kaip 1 (vienerių) metų patirtį*** informacinių sistemų kūrimo ir/ar atnaujinimo srityje</w:t>
            </w:r>
            <w:r w:rsidR="00A3071F">
              <w:rPr>
                <w:rFonts w:ascii="Times New Roman" w:eastAsia="Times New Roman" w:hAnsi="Times New Roman" w:cs="Times New Roman"/>
                <w:lang w:val="lt-LT"/>
              </w:rPr>
              <w:t>.</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DB509" w14:textId="77777777" w:rsidR="00856609" w:rsidRDefault="00856609" w:rsidP="00856609">
            <w:pPr>
              <w:jc w:val="both"/>
              <w:rPr>
                <w:rFonts w:eastAsia="Times New Roman" w:cs="Times New Roman"/>
                <w:b/>
                <w:bCs/>
                <w:kern w:val="0"/>
                <w:lang w:eastAsia="en-US" w:bidi="ar-SA"/>
              </w:rPr>
            </w:pPr>
            <w:r>
              <w:rPr>
                <w:rFonts w:eastAsia="Times New Roman"/>
              </w:rPr>
              <w:t xml:space="preserve">Atsižvelgiant į tai, kad šiame papunktyje nustatytas kvalifikacijos reikalavimas yra tiesiogiai susijęs su ekonominio naudingumo vertinimo kriterijais </w:t>
            </w:r>
            <w:r w:rsidRPr="00856609">
              <w:rPr>
                <w:rFonts w:eastAsia="Times New Roman"/>
                <w:color w:val="000000" w:themeColor="text1"/>
              </w:rPr>
              <w:t>tiekėjas kartu su pasiūlymu turi pateikti</w:t>
            </w:r>
            <w:r>
              <w:rPr>
                <w:rFonts w:eastAsia="Times New Roman"/>
                <w:b/>
                <w:bCs/>
              </w:rPr>
              <w:t>:</w:t>
            </w:r>
          </w:p>
          <w:p w14:paraId="25D1FA21" w14:textId="77777777" w:rsidR="009B60C2" w:rsidRDefault="009B60C2" w:rsidP="00EA68D6">
            <w:pPr>
              <w:spacing w:line="276" w:lineRule="auto"/>
              <w:jc w:val="both"/>
              <w:rPr>
                <w:rFonts w:eastAsia="Times New Roman" w:cs="Times New Roman"/>
                <w:color w:val="000000" w:themeColor="text1"/>
              </w:rPr>
            </w:pPr>
          </w:p>
          <w:p w14:paraId="23FA9384" w14:textId="6AD90D84" w:rsidR="001F493B" w:rsidRPr="00A3071F" w:rsidRDefault="009B60C2" w:rsidP="00EA68D6">
            <w:pPr>
              <w:spacing w:line="276" w:lineRule="auto"/>
              <w:jc w:val="both"/>
              <w:rPr>
                <w:rFonts w:eastAsia="Times New Roman" w:cs="Times New Roman"/>
              </w:rPr>
            </w:pPr>
            <w:r>
              <w:rPr>
                <w:rFonts w:eastAsia="Times New Roman" w:cs="Times New Roman"/>
                <w:color w:val="000000" w:themeColor="text1"/>
              </w:rPr>
              <w:t xml:space="preserve">1) </w:t>
            </w:r>
            <w:r w:rsidR="001F493B" w:rsidRPr="61D97C27">
              <w:rPr>
                <w:rFonts w:eastAsia="Times New Roman" w:cs="Times New Roman"/>
                <w:color w:val="000000" w:themeColor="text1"/>
              </w:rPr>
              <w:t>Lentelės 2 punkte nurodyti dokument</w:t>
            </w:r>
            <w:r>
              <w:rPr>
                <w:rFonts w:eastAsia="Times New Roman" w:cs="Times New Roman"/>
                <w:color w:val="000000" w:themeColor="text1"/>
              </w:rPr>
              <w:t>us</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5EF9F250" w14:textId="77777777" w:rsidR="001F493B" w:rsidRPr="00F10E43" w:rsidRDefault="001F493B" w:rsidP="00EA68D6">
            <w:pPr>
              <w:spacing w:line="276" w:lineRule="auto"/>
              <w:jc w:val="both"/>
              <w:rPr>
                <w:rFonts w:eastAsia="Times New Roman" w:cs="Times New Roman"/>
              </w:rPr>
            </w:pPr>
          </w:p>
        </w:tc>
      </w:tr>
      <w:tr w:rsidR="001F493B" w14:paraId="4E4CEEAA" w14:textId="77777777" w:rsidTr="005747D0">
        <w:trPr>
          <w:trHeight w:val="300"/>
        </w:trPr>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43C10" w14:textId="77777777"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2.3</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02BC" w14:textId="77777777"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Turi turėti </w:t>
            </w:r>
            <w:r w:rsidRPr="00D9533B">
              <w:rPr>
                <w:rFonts w:ascii="Times New Roman" w:eastAsia="Times New Roman" w:hAnsi="Times New Roman" w:cs="Times New Roman"/>
                <w:b/>
                <w:bCs/>
                <w:lang w:val="lt-LT"/>
              </w:rPr>
              <w:t>sistemos architektą</w:t>
            </w:r>
            <w:r w:rsidRPr="61D97C27">
              <w:rPr>
                <w:rFonts w:ascii="Times New Roman" w:eastAsia="Times New Roman" w:hAnsi="Times New Roman" w:cs="Times New Roman"/>
                <w:lang w:val="lt-LT"/>
              </w:rPr>
              <w:t>, kuris:</w:t>
            </w:r>
          </w:p>
          <w:p w14:paraId="0662C6BC" w14:textId="79FC430B"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turi turėti ne trumpesnę kaip 1 (vienerių) metų patirtį*** informacinių sistemų projektavimo srityje</w:t>
            </w:r>
            <w:r w:rsidR="00333C7F">
              <w:rPr>
                <w:rFonts w:ascii="Times New Roman" w:eastAsia="Times New Roman" w:hAnsi="Times New Roman" w:cs="Times New Roman"/>
                <w:lang w:val="lt-LT"/>
              </w:rPr>
              <w:t>.</w:t>
            </w:r>
          </w:p>
          <w:p w14:paraId="328B859B" w14:textId="23E86EA6" w:rsidR="001F493B" w:rsidRDefault="001F493B" w:rsidP="00EA68D6">
            <w:pPr>
              <w:pStyle w:val="Standard"/>
              <w:spacing w:line="276" w:lineRule="auto"/>
              <w:jc w:val="both"/>
              <w:rPr>
                <w:rFonts w:ascii="Times New Roman" w:eastAsia="Times New Roman" w:hAnsi="Times New Roman" w:cs="Times New Roman"/>
                <w:lang w:val="lt-LT"/>
              </w:rPr>
            </w:pP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4067" w14:textId="77777777" w:rsidR="00BF1E1F" w:rsidRDefault="00BF1E1F" w:rsidP="00BF1E1F">
            <w:pPr>
              <w:jc w:val="both"/>
              <w:rPr>
                <w:rFonts w:eastAsia="Times New Roman" w:cs="Times New Roman"/>
                <w:b/>
                <w:bCs/>
                <w:kern w:val="0"/>
                <w:lang w:eastAsia="en-US" w:bidi="ar-SA"/>
              </w:rPr>
            </w:pPr>
            <w:r>
              <w:rPr>
                <w:rFonts w:eastAsia="Times New Roman"/>
              </w:rPr>
              <w:t xml:space="preserve">Atsižvelgiant į tai, kad šiame papunktyje nustatytas kvalifikacijos reikalavimas yra tiesiogiai susijęs su ekonominio naudingumo vertinimo kriterijais </w:t>
            </w:r>
            <w:r w:rsidRPr="00856609">
              <w:rPr>
                <w:rFonts w:eastAsia="Times New Roman"/>
                <w:color w:val="000000" w:themeColor="text1"/>
              </w:rPr>
              <w:t>tiekėjas kartu su pasiūlymu turi pateikti</w:t>
            </w:r>
            <w:r>
              <w:rPr>
                <w:rFonts w:eastAsia="Times New Roman"/>
                <w:b/>
                <w:bCs/>
              </w:rPr>
              <w:t>:</w:t>
            </w:r>
          </w:p>
          <w:p w14:paraId="0462885D" w14:textId="77777777" w:rsidR="00BF1E1F" w:rsidRDefault="00BF1E1F" w:rsidP="00BF1E1F">
            <w:pPr>
              <w:spacing w:line="276" w:lineRule="auto"/>
              <w:jc w:val="both"/>
              <w:rPr>
                <w:rFonts w:eastAsia="Times New Roman" w:cs="Times New Roman"/>
                <w:color w:val="000000" w:themeColor="text1"/>
              </w:rPr>
            </w:pPr>
          </w:p>
          <w:p w14:paraId="3073608B" w14:textId="53F59F4C" w:rsidR="001F493B" w:rsidRDefault="00BF1E1F" w:rsidP="00BF1E1F">
            <w:pPr>
              <w:spacing w:line="276" w:lineRule="auto"/>
              <w:jc w:val="both"/>
              <w:rPr>
                <w:rFonts w:eastAsia="Times New Roman" w:cs="Times New Roman"/>
              </w:rPr>
            </w:pPr>
            <w:r>
              <w:rPr>
                <w:rFonts w:eastAsia="Times New Roman" w:cs="Times New Roman"/>
                <w:color w:val="000000" w:themeColor="text1"/>
              </w:rPr>
              <w:t xml:space="preserve">1) </w:t>
            </w:r>
            <w:r w:rsidRPr="61D97C27">
              <w:rPr>
                <w:rFonts w:eastAsia="Times New Roman" w:cs="Times New Roman"/>
                <w:color w:val="000000" w:themeColor="text1"/>
              </w:rPr>
              <w:t>Lentelės 2 punkte nurodyti dokument</w:t>
            </w:r>
            <w:r>
              <w:rPr>
                <w:rFonts w:eastAsia="Times New Roman" w:cs="Times New Roman"/>
                <w:color w:val="000000" w:themeColor="text1"/>
              </w:rPr>
              <w:t>us</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554B8C29" w14:textId="77777777" w:rsidR="001F493B" w:rsidRDefault="001F493B" w:rsidP="00EA68D6">
            <w:pPr>
              <w:spacing w:line="276" w:lineRule="auto"/>
              <w:jc w:val="both"/>
              <w:rPr>
                <w:rFonts w:eastAsia="Times New Roman" w:cs="Times New Roman"/>
              </w:rPr>
            </w:pPr>
          </w:p>
        </w:tc>
      </w:tr>
      <w:tr w:rsidR="001F493B" w14:paraId="4557DE18" w14:textId="77777777" w:rsidTr="005747D0">
        <w:trPr>
          <w:trHeight w:val="1350"/>
        </w:trPr>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CCD91" w14:textId="77777777" w:rsidR="001F493B" w:rsidRDefault="001F493B" w:rsidP="00EA68D6">
            <w:pPr>
              <w:pStyle w:val="Standard"/>
              <w:spacing w:line="276" w:lineRule="auto"/>
              <w:jc w:val="both"/>
              <w:rPr>
                <w:rFonts w:ascii="Times New Roman" w:eastAsia="Times New Roman" w:hAnsi="Times New Roman" w:cs="Times New Roman"/>
                <w:lang w:val="lt-LT"/>
              </w:rPr>
            </w:pPr>
            <w:r w:rsidRPr="44B09ED9">
              <w:rPr>
                <w:rFonts w:ascii="Times New Roman" w:eastAsia="Times New Roman" w:hAnsi="Times New Roman" w:cs="Times New Roman"/>
                <w:lang w:val="lt-LT"/>
              </w:rPr>
              <w:t>2.4</w:t>
            </w:r>
          </w:p>
        </w:tc>
        <w:tc>
          <w:tcPr>
            <w:tcW w:w="1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71D67" w14:textId="77777777" w:rsidR="001F493B" w:rsidRDefault="001F493B" w:rsidP="00EA68D6">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Turi turėti </w:t>
            </w:r>
            <w:r w:rsidRPr="00D9533B">
              <w:rPr>
                <w:rFonts w:ascii="Times New Roman" w:eastAsia="Times New Roman" w:hAnsi="Times New Roman" w:cs="Times New Roman"/>
                <w:b/>
                <w:bCs/>
                <w:lang w:val="lt-LT"/>
              </w:rPr>
              <w:t>programuotoją</w:t>
            </w:r>
            <w:r w:rsidRPr="61D97C27">
              <w:rPr>
                <w:rFonts w:ascii="Times New Roman" w:eastAsia="Times New Roman" w:hAnsi="Times New Roman" w:cs="Times New Roman"/>
                <w:lang w:val="lt-LT"/>
              </w:rPr>
              <w:t>, kuris:</w:t>
            </w:r>
          </w:p>
          <w:p w14:paraId="5B747F98" w14:textId="45724CD2" w:rsidR="001F493B" w:rsidRDefault="001F493B" w:rsidP="00333C7F">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turi turėti ne trumpesnę kaip 1 (vienerių) metų patirtį*** informacinių sistemų programavimo srityje</w:t>
            </w:r>
            <w:r w:rsidR="00333C7F">
              <w:rPr>
                <w:rFonts w:ascii="Times New Roman" w:eastAsia="Times New Roman" w:hAnsi="Times New Roman" w:cs="Times New Roman"/>
                <w:lang w:val="lt-LT"/>
              </w:rPr>
              <w:t>.</w:t>
            </w:r>
          </w:p>
        </w:tc>
        <w:tc>
          <w:tcPr>
            <w:tcW w:w="1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25C4D" w14:textId="77777777" w:rsidR="00BF1E1F" w:rsidRDefault="00BF1E1F" w:rsidP="00BF1E1F">
            <w:pPr>
              <w:jc w:val="both"/>
              <w:rPr>
                <w:rFonts w:eastAsia="Times New Roman" w:cs="Times New Roman"/>
                <w:b/>
                <w:bCs/>
                <w:kern w:val="0"/>
                <w:lang w:eastAsia="en-US" w:bidi="ar-SA"/>
              </w:rPr>
            </w:pPr>
            <w:r>
              <w:rPr>
                <w:rFonts w:eastAsia="Times New Roman"/>
              </w:rPr>
              <w:t xml:space="preserve">Atsižvelgiant į tai, kad šiame papunktyje nustatytas kvalifikacijos reikalavimas yra tiesiogiai susijęs su ekonominio naudingumo vertinimo kriterijais </w:t>
            </w:r>
            <w:r w:rsidRPr="00856609">
              <w:rPr>
                <w:rFonts w:eastAsia="Times New Roman"/>
                <w:color w:val="000000" w:themeColor="text1"/>
              </w:rPr>
              <w:t>tiekėjas kartu su pasiūlymu turi pateikti</w:t>
            </w:r>
            <w:r>
              <w:rPr>
                <w:rFonts w:eastAsia="Times New Roman"/>
                <w:b/>
                <w:bCs/>
              </w:rPr>
              <w:t>:</w:t>
            </w:r>
          </w:p>
          <w:p w14:paraId="4B4BEDB5" w14:textId="77777777" w:rsidR="00BF1E1F" w:rsidRDefault="00BF1E1F" w:rsidP="00BF1E1F">
            <w:pPr>
              <w:spacing w:line="276" w:lineRule="auto"/>
              <w:jc w:val="both"/>
              <w:rPr>
                <w:rFonts w:eastAsia="Times New Roman" w:cs="Times New Roman"/>
                <w:color w:val="000000" w:themeColor="text1"/>
              </w:rPr>
            </w:pPr>
          </w:p>
          <w:p w14:paraId="69203D03" w14:textId="1F0A95F6" w:rsidR="001F493B" w:rsidRDefault="00BF1E1F" w:rsidP="00BF1E1F">
            <w:pPr>
              <w:spacing w:line="276" w:lineRule="auto"/>
              <w:jc w:val="both"/>
              <w:rPr>
                <w:rFonts w:eastAsia="Times New Roman" w:cs="Times New Roman"/>
              </w:rPr>
            </w:pPr>
            <w:r>
              <w:rPr>
                <w:rFonts w:eastAsia="Times New Roman" w:cs="Times New Roman"/>
                <w:color w:val="000000" w:themeColor="text1"/>
              </w:rPr>
              <w:t xml:space="preserve">1) </w:t>
            </w:r>
            <w:r w:rsidRPr="61D97C27">
              <w:rPr>
                <w:rFonts w:eastAsia="Times New Roman" w:cs="Times New Roman"/>
                <w:color w:val="000000" w:themeColor="text1"/>
              </w:rPr>
              <w:t>Lentelės 2 punkte nurodyti dokument</w:t>
            </w:r>
            <w:r>
              <w:rPr>
                <w:rFonts w:eastAsia="Times New Roman" w:cs="Times New Roman"/>
                <w:color w:val="000000" w:themeColor="text1"/>
              </w:rPr>
              <w:t>us</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14D187EA" w14:textId="77777777" w:rsidR="001F493B" w:rsidRDefault="001F493B" w:rsidP="00EA68D6">
            <w:pPr>
              <w:spacing w:line="276" w:lineRule="auto"/>
              <w:jc w:val="both"/>
              <w:rPr>
                <w:rFonts w:eastAsia="Times New Roman" w:cs="Times New Roman"/>
              </w:rPr>
            </w:pPr>
          </w:p>
        </w:tc>
      </w:tr>
    </w:tbl>
    <w:p w14:paraId="71D37D76" w14:textId="77777777" w:rsidR="00100700" w:rsidRDefault="00100700" w:rsidP="00EB0001"/>
    <w:p w14:paraId="4BBFDCD2" w14:textId="2EB3A06B" w:rsidR="005D7FB7" w:rsidRPr="00327639" w:rsidRDefault="005D7FB7" w:rsidP="005D7FB7">
      <w:pPr>
        <w:jc w:val="both"/>
        <w:rPr>
          <w:rFonts w:eastAsia="Times New Roman" w:cs="Times New Roman"/>
        </w:rPr>
      </w:pPr>
      <w:r w:rsidRPr="7B4E5D0E">
        <w:rPr>
          <w:rFonts w:eastAsia="Times New Roman" w:cs="Times New Roman"/>
        </w:rPr>
        <w:lastRenderedPageBreak/>
        <w:t>*</w:t>
      </w:r>
      <w:r w:rsidRPr="00327639">
        <w:rPr>
          <w:rFonts w:eastAsia="Times New Roman" w:cs="Times New Roman"/>
        </w:rPr>
        <w:t>Projektas – laikina veikla, nukreipta į tikslo pasiekimą (pvz. produkto, paslaugos ar rezultato sukūrimą), turinti savo pradžią ir pabaigą bei baigtinius išteklius.</w:t>
      </w:r>
      <w:r w:rsidR="00F824E7">
        <w:rPr>
          <w:rFonts w:eastAsia="Times New Roman" w:cs="Times New Roman"/>
        </w:rPr>
        <w:t xml:space="preserve"> </w:t>
      </w:r>
      <w:r w:rsidRPr="00327639">
        <w:rPr>
          <w:rFonts w:eastAsia="Times New Roman" w:cs="Times New Roman"/>
        </w:rPr>
        <w:t>Projektas kvalifikacijai pagrįsti yra tinkamas tuo atveju, jeigu pasiūlymo pateikimo metu projektas yra baigtas įgyvendinti.</w:t>
      </w:r>
    </w:p>
    <w:p w14:paraId="1A873A76" w14:textId="77777777" w:rsidR="005D7FB7" w:rsidRPr="00327639" w:rsidRDefault="005D7FB7" w:rsidP="005D7FB7">
      <w:pPr>
        <w:jc w:val="both"/>
        <w:rPr>
          <w:rFonts w:eastAsia="Times New Roman" w:cs="Times New Roman"/>
        </w:rPr>
      </w:pPr>
    </w:p>
    <w:p w14:paraId="50DA6FFF" w14:textId="77777777" w:rsidR="005D7FB7" w:rsidRPr="00327639" w:rsidRDefault="005D7FB7" w:rsidP="005D7FB7">
      <w:pPr>
        <w:jc w:val="both"/>
        <w:rPr>
          <w:rFonts w:eastAsia="Calibri" w:cs="Times New Roman"/>
        </w:rPr>
      </w:pPr>
      <w:r w:rsidRPr="00327639">
        <w:rPr>
          <w:rFonts w:eastAsia="Times New Roman" w:cs="Times New Roman"/>
        </w:rPr>
        <w:t>**</w:t>
      </w:r>
      <w:r w:rsidRPr="00327639">
        <w:rPr>
          <w:rFonts w:eastAsia="Calibri" w:cs="Times New Roman"/>
        </w:rPr>
        <w:t>Patirties įgijimo terminai skaičiuojami iki pasiūlymų pateikimo termino datos.</w:t>
      </w:r>
    </w:p>
    <w:p w14:paraId="6D9D8907" w14:textId="77777777" w:rsidR="004874F4" w:rsidRDefault="004874F4" w:rsidP="00A4119E">
      <w:pPr>
        <w:jc w:val="both"/>
      </w:pPr>
    </w:p>
    <w:p w14:paraId="0F01CF4E" w14:textId="390BCB9D" w:rsidR="00F77A19" w:rsidRPr="001C03BD" w:rsidRDefault="004874F4" w:rsidP="001C03BD">
      <w:pPr>
        <w:rPr>
          <w:i/>
          <w:iCs/>
          <w:sz w:val="20"/>
          <w:szCs w:val="20"/>
        </w:rPr>
      </w:pPr>
      <w:r>
        <w:rPr>
          <w:i/>
          <w:iCs/>
          <w:sz w:val="20"/>
          <w:szCs w:val="20"/>
        </w:rPr>
        <w:t>***</w:t>
      </w:r>
      <w:r w:rsidRPr="006B26F8">
        <w:rPr>
          <w:i/>
          <w:iCs/>
          <w:sz w:val="20"/>
          <w:szCs w:val="20"/>
        </w:rPr>
        <w:t xml:space="preserve">Specialistų patirtis skaičiuojama mėnesiais. Jei keliamas reikalavimas turėti specialistui patirtį konkrečioje srityje, pavyzdžiui ne mažiau kaip </w:t>
      </w:r>
      <w:r>
        <w:rPr>
          <w:i/>
          <w:iCs/>
          <w:sz w:val="20"/>
          <w:szCs w:val="20"/>
        </w:rPr>
        <w:t>1 (vienerius)</w:t>
      </w:r>
      <w:r w:rsidRPr="006B26F8">
        <w:rPr>
          <w:i/>
          <w:iCs/>
          <w:sz w:val="20"/>
          <w:szCs w:val="20"/>
        </w:rPr>
        <w:t xml:space="preserve"> metus, tai turi būti suminė patirtis ne mažiau kaip </w:t>
      </w:r>
      <w:r>
        <w:rPr>
          <w:i/>
          <w:iCs/>
          <w:sz w:val="20"/>
          <w:szCs w:val="20"/>
        </w:rPr>
        <w:t>12</w:t>
      </w:r>
      <w:r w:rsidRPr="006B26F8">
        <w:rPr>
          <w:i/>
          <w:iCs/>
          <w:sz w:val="20"/>
          <w:szCs w:val="20"/>
        </w:rPr>
        <w:t xml:space="preserve"> mėn. Darbo patirtis tuo pačiu laikotarpiu vykdant </w:t>
      </w:r>
      <w:r w:rsidRPr="00F86150">
        <w:rPr>
          <w:i/>
          <w:iCs/>
          <w:sz w:val="20"/>
          <w:szCs w:val="20"/>
        </w:rPr>
        <w:t>skirting</w:t>
      </w:r>
      <w:r>
        <w:rPr>
          <w:i/>
          <w:iCs/>
          <w:sz w:val="20"/>
          <w:szCs w:val="20"/>
        </w:rPr>
        <w:t>a</w:t>
      </w:r>
      <w:r w:rsidRPr="00F86150">
        <w:rPr>
          <w:i/>
          <w:iCs/>
          <w:sz w:val="20"/>
          <w:szCs w:val="20"/>
        </w:rPr>
        <w:t xml:space="preserve">s </w:t>
      </w:r>
      <w:r w:rsidRPr="006B26F8">
        <w:rPr>
          <w:i/>
          <w:iCs/>
          <w:sz w:val="20"/>
          <w:szCs w:val="20"/>
        </w:rPr>
        <w:t>sutartis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sectPr w:rsidR="00F77A19" w:rsidRPr="001C03BD" w:rsidSect="005D1FBD">
      <w:headerReference w:type="default" r:id="rId10"/>
      <w:pgSz w:w="16838" w:h="11906" w:orient="landscape"/>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3529" w14:textId="77777777" w:rsidR="004A3CDD" w:rsidRDefault="004A3CDD" w:rsidP="00100700">
      <w:r>
        <w:separator/>
      </w:r>
    </w:p>
  </w:endnote>
  <w:endnote w:type="continuationSeparator" w:id="0">
    <w:p w14:paraId="12A767CF" w14:textId="77777777" w:rsidR="004A3CDD" w:rsidRDefault="004A3CDD" w:rsidP="001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0284" w14:textId="77777777" w:rsidR="004A3CDD" w:rsidRDefault="004A3CDD" w:rsidP="00100700">
      <w:r>
        <w:separator/>
      </w:r>
    </w:p>
  </w:footnote>
  <w:footnote w:type="continuationSeparator" w:id="0">
    <w:p w14:paraId="2E8BBB3C" w14:textId="77777777" w:rsidR="004A3CDD" w:rsidRDefault="004A3CDD" w:rsidP="0010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9EE" w14:textId="5E21220B" w:rsidR="00B65D5A" w:rsidRPr="00B65D5A" w:rsidRDefault="00BE3D54" w:rsidP="00B65D5A">
    <w:pPr>
      <w:pStyle w:val="Header"/>
      <w:jc w:val="right"/>
      <w:rPr>
        <w:i/>
        <w:iCs/>
      </w:rPr>
    </w:pPr>
    <w:r>
      <w:rPr>
        <w:i/>
        <w:iCs/>
      </w:rPr>
      <w:t>Pirkimo sąlygų 5 priedas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553381"/>
    <w:multiLevelType w:val="hybridMultilevel"/>
    <w:tmpl w:val="1A4E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F29B1"/>
    <w:multiLevelType w:val="multilevel"/>
    <w:tmpl w:val="471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2187751">
    <w:abstractNumId w:val="4"/>
  </w:num>
  <w:num w:numId="2" w16cid:durableId="966660310">
    <w:abstractNumId w:val="1"/>
  </w:num>
  <w:num w:numId="3" w16cid:durableId="1614510431">
    <w:abstractNumId w:val="3"/>
  </w:num>
  <w:num w:numId="4" w16cid:durableId="127163797">
    <w:abstractNumId w:val="5"/>
  </w:num>
  <w:num w:numId="5" w16cid:durableId="849638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878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55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234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51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C0"/>
    <w:rsid w:val="0000562B"/>
    <w:rsid w:val="000531BC"/>
    <w:rsid w:val="000679FD"/>
    <w:rsid w:val="00082873"/>
    <w:rsid w:val="000A28DE"/>
    <w:rsid w:val="000B0018"/>
    <w:rsid w:val="000B55C8"/>
    <w:rsid w:val="000B763B"/>
    <w:rsid w:val="000D4A66"/>
    <w:rsid w:val="000F2D76"/>
    <w:rsid w:val="00100700"/>
    <w:rsid w:val="00107608"/>
    <w:rsid w:val="001224C1"/>
    <w:rsid w:val="001225BB"/>
    <w:rsid w:val="00141217"/>
    <w:rsid w:val="00144D59"/>
    <w:rsid w:val="00152D86"/>
    <w:rsid w:val="00167A96"/>
    <w:rsid w:val="001865A8"/>
    <w:rsid w:val="00196EC5"/>
    <w:rsid w:val="001A382C"/>
    <w:rsid w:val="001B1073"/>
    <w:rsid w:val="001C03BD"/>
    <w:rsid w:val="001C2391"/>
    <w:rsid w:val="001F0285"/>
    <w:rsid w:val="001F493B"/>
    <w:rsid w:val="002002A2"/>
    <w:rsid w:val="00205B34"/>
    <w:rsid w:val="002149E5"/>
    <w:rsid w:val="00214D50"/>
    <w:rsid w:val="00265401"/>
    <w:rsid w:val="00271940"/>
    <w:rsid w:val="00297160"/>
    <w:rsid w:val="002A35D5"/>
    <w:rsid w:val="002A5B63"/>
    <w:rsid w:val="002E18A5"/>
    <w:rsid w:val="00307849"/>
    <w:rsid w:val="003123FF"/>
    <w:rsid w:val="0031338E"/>
    <w:rsid w:val="00316044"/>
    <w:rsid w:val="00327639"/>
    <w:rsid w:val="00332EC3"/>
    <w:rsid w:val="00333C7F"/>
    <w:rsid w:val="003348BA"/>
    <w:rsid w:val="00341E26"/>
    <w:rsid w:val="00350CB9"/>
    <w:rsid w:val="0035373F"/>
    <w:rsid w:val="0035686E"/>
    <w:rsid w:val="00373C99"/>
    <w:rsid w:val="0039109D"/>
    <w:rsid w:val="003B112A"/>
    <w:rsid w:val="003D336F"/>
    <w:rsid w:val="003D5904"/>
    <w:rsid w:val="003D6720"/>
    <w:rsid w:val="003E020F"/>
    <w:rsid w:val="003F0749"/>
    <w:rsid w:val="003F593E"/>
    <w:rsid w:val="003F68C0"/>
    <w:rsid w:val="00404963"/>
    <w:rsid w:val="00406825"/>
    <w:rsid w:val="00423235"/>
    <w:rsid w:val="0043604F"/>
    <w:rsid w:val="0045291A"/>
    <w:rsid w:val="004874F4"/>
    <w:rsid w:val="004879BA"/>
    <w:rsid w:val="004944DB"/>
    <w:rsid w:val="004A3CDD"/>
    <w:rsid w:val="004C5334"/>
    <w:rsid w:val="004F4896"/>
    <w:rsid w:val="00535385"/>
    <w:rsid w:val="0054017F"/>
    <w:rsid w:val="00547179"/>
    <w:rsid w:val="00566098"/>
    <w:rsid w:val="0056797B"/>
    <w:rsid w:val="005747D0"/>
    <w:rsid w:val="00593A45"/>
    <w:rsid w:val="005A66F1"/>
    <w:rsid w:val="005C0D9F"/>
    <w:rsid w:val="005D079E"/>
    <w:rsid w:val="005D1FBD"/>
    <w:rsid w:val="005D7FB7"/>
    <w:rsid w:val="005E53A4"/>
    <w:rsid w:val="006014F0"/>
    <w:rsid w:val="006021E8"/>
    <w:rsid w:val="00605837"/>
    <w:rsid w:val="00607600"/>
    <w:rsid w:val="00607983"/>
    <w:rsid w:val="006148B5"/>
    <w:rsid w:val="006736AB"/>
    <w:rsid w:val="0068677A"/>
    <w:rsid w:val="006917C0"/>
    <w:rsid w:val="006A4B7A"/>
    <w:rsid w:val="007B374C"/>
    <w:rsid w:val="007F2030"/>
    <w:rsid w:val="007F6778"/>
    <w:rsid w:val="008216CC"/>
    <w:rsid w:val="008247F4"/>
    <w:rsid w:val="0083553E"/>
    <w:rsid w:val="00856609"/>
    <w:rsid w:val="008E3DA6"/>
    <w:rsid w:val="00901BC5"/>
    <w:rsid w:val="00916B33"/>
    <w:rsid w:val="00924BDD"/>
    <w:rsid w:val="00955B51"/>
    <w:rsid w:val="009750F9"/>
    <w:rsid w:val="00995BDA"/>
    <w:rsid w:val="009963FB"/>
    <w:rsid w:val="009B02BE"/>
    <w:rsid w:val="009B2519"/>
    <w:rsid w:val="009B60C2"/>
    <w:rsid w:val="009C1F6B"/>
    <w:rsid w:val="009C1FFE"/>
    <w:rsid w:val="009D2C9B"/>
    <w:rsid w:val="009E26CA"/>
    <w:rsid w:val="009E697E"/>
    <w:rsid w:val="009F00C0"/>
    <w:rsid w:val="00A3071F"/>
    <w:rsid w:val="00A40086"/>
    <w:rsid w:val="00A4119E"/>
    <w:rsid w:val="00A81E75"/>
    <w:rsid w:val="00A849AB"/>
    <w:rsid w:val="00A85641"/>
    <w:rsid w:val="00AF2BBE"/>
    <w:rsid w:val="00B10ED8"/>
    <w:rsid w:val="00B40180"/>
    <w:rsid w:val="00B65D5A"/>
    <w:rsid w:val="00B80C77"/>
    <w:rsid w:val="00B82D2B"/>
    <w:rsid w:val="00BB1F7C"/>
    <w:rsid w:val="00BB5931"/>
    <w:rsid w:val="00BB6DB2"/>
    <w:rsid w:val="00BC507B"/>
    <w:rsid w:val="00BD258C"/>
    <w:rsid w:val="00BE3D54"/>
    <w:rsid w:val="00BE4949"/>
    <w:rsid w:val="00BE7E7D"/>
    <w:rsid w:val="00BF1E1F"/>
    <w:rsid w:val="00C50236"/>
    <w:rsid w:val="00C51FB6"/>
    <w:rsid w:val="00C54B40"/>
    <w:rsid w:val="00C70C95"/>
    <w:rsid w:val="00C762FE"/>
    <w:rsid w:val="00CA6234"/>
    <w:rsid w:val="00CB2486"/>
    <w:rsid w:val="00CD51A2"/>
    <w:rsid w:val="00D37A8B"/>
    <w:rsid w:val="00D37FB0"/>
    <w:rsid w:val="00D50439"/>
    <w:rsid w:val="00D80902"/>
    <w:rsid w:val="00D83B42"/>
    <w:rsid w:val="00D85F29"/>
    <w:rsid w:val="00D9533B"/>
    <w:rsid w:val="00DD6AB1"/>
    <w:rsid w:val="00E072B3"/>
    <w:rsid w:val="00E66D2F"/>
    <w:rsid w:val="00E753DC"/>
    <w:rsid w:val="00E869A1"/>
    <w:rsid w:val="00E910E7"/>
    <w:rsid w:val="00E91DF4"/>
    <w:rsid w:val="00EB0001"/>
    <w:rsid w:val="00ED2292"/>
    <w:rsid w:val="00ED6E02"/>
    <w:rsid w:val="00EF38F4"/>
    <w:rsid w:val="00F0243F"/>
    <w:rsid w:val="00F04904"/>
    <w:rsid w:val="00F10E43"/>
    <w:rsid w:val="00F12EE8"/>
    <w:rsid w:val="00F2397A"/>
    <w:rsid w:val="00F323F4"/>
    <w:rsid w:val="00F52FFF"/>
    <w:rsid w:val="00F6658B"/>
    <w:rsid w:val="00F75419"/>
    <w:rsid w:val="00F7632B"/>
    <w:rsid w:val="00F77A19"/>
    <w:rsid w:val="00F81F8E"/>
    <w:rsid w:val="00F824E7"/>
    <w:rsid w:val="00FA0C10"/>
    <w:rsid w:val="00FB1214"/>
    <w:rsid w:val="00FC249C"/>
    <w:rsid w:val="00FC4B15"/>
    <w:rsid w:val="00FE6719"/>
    <w:rsid w:val="00FE7E9B"/>
    <w:rsid w:val="00FF1096"/>
    <w:rsid w:val="00FF1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B22"/>
  <w15:chartTrackingRefBased/>
  <w15:docId w15:val="{55A378A8-5428-4679-94D8-BA66A183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00"/>
    <w:pPr>
      <w:widowControl w:val="0"/>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3F68C0"/>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3F68C0"/>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3F68C0"/>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3F68C0"/>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3F68C0"/>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3F68C0"/>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3F68C0"/>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3F68C0"/>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3F68C0"/>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C0"/>
    <w:rPr>
      <w:rFonts w:eastAsiaTheme="majorEastAsia" w:cstheme="majorBidi"/>
      <w:color w:val="272727" w:themeColor="text1" w:themeTint="D8"/>
    </w:rPr>
  </w:style>
  <w:style w:type="paragraph" w:styleId="Title">
    <w:name w:val="Title"/>
    <w:basedOn w:val="Normal"/>
    <w:next w:val="Normal"/>
    <w:link w:val="TitleChar"/>
    <w:uiPriority w:val="10"/>
    <w:qFormat/>
    <w:rsid w:val="003F68C0"/>
    <w:pPr>
      <w:widowControl/>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3F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C0"/>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3F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C0"/>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3F68C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34"/>
    <w:qFormat/>
    <w:rsid w:val="003F68C0"/>
    <w:pPr>
      <w:widowControl/>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3F68C0"/>
    <w:rPr>
      <w:i/>
      <w:iCs/>
      <w:color w:val="0F4761" w:themeColor="accent1" w:themeShade="BF"/>
    </w:rPr>
  </w:style>
  <w:style w:type="paragraph" w:styleId="IntenseQuote">
    <w:name w:val="Intense Quote"/>
    <w:basedOn w:val="Normal"/>
    <w:next w:val="Normal"/>
    <w:link w:val="IntenseQuoteChar"/>
    <w:uiPriority w:val="30"/>
    <w:qFormat/>
    <w:rsid w:val="003F68C0"/>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3F68C0"/>
    <w:rPr>
      <w:i/>
      <w:iCs/>
      <w:color w:val="0F4761" w:themeColor="accent1" w:themeShade="BF"/>
    </w:rPr>
  </w:style>
  <w:style w:type="character" w:styleId="IntenseReference">
    <w:name w:val="Intense Reference"/>
    <w:basedOn w:val="DefaultParagraphFont"/>
    <w:uiPriority w:val="32"/>
    <w:qFormat/>
    <w:rsid w:val="003F68C0"/>
    <w:rPr>
      <w:b/>
      <w:bCs/>
      <w:smallCaps/>
      <w:color w:val="0F4761" w:themeColor="accent1" w:themeShade="BF"/>
      <w:spacing w:val="5"/>
    </w:rPr>
  </w:style>
  <w:style w:type="paragraph" w:customStyle="1" w:styleId="prastasis1">
    <w:name w:val="Įprastasis1"/>
    <w:rsid w:val="00100700"/>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Standarduser">
    <w:name w:val="Standard (user)"/>
    <w:rsid w:val="00100700"/>
    <w:pPr>
      <w:suppressAutoHyphens/>
      <w:autoSpaceDN w:val="0"/>
      <w:spacing w:after="0" w:line="240" w:lineRule="auto"/>
      <w:textAlignment w:val="baseline"/>
    </w:pPr>
    <w:rPr>
      <w:rFonts w:ascii="Source Sans Pro" w:eastAsia="NSimSun" w:hAnsi="Source Sans Pro" w:cs="Arial Unicode MS"/>
      <w:kern w:val="3"/>
      <w:lang w:val="en-US" w:eastAsia="zh-CN" w:bidi="hi-IN"/>
      <w14:ligatures w14:val="none"/>
    </w:rPr>
  </w:style>
  <w:style w:type="character" w:customStyle="1" w:styleId="Numatytasispastraiposriftas1">
    <w:name w:val="Numatytasis pastraipos šriftas1"/>
    <w:rsid w:val="00100700"/>
  </w:style>
  <w:style w:type="character" w:customStyle="1" w:styleId="FootnoteCharacters">
    <w:name w:val="Footnote Characters"/>
    <w:qFormat/>
    <w:rsid w:val="00100700"/>
    <w:rPr>
      <w:vertAlign w:val="superscript"/>
    </w:rPr>
  </w:style>
  <w:style w:type="character" w:customStyle="1" w:styleId="FootnoteAnchor">
    <w:name w:val="Footnote Anchor"/>
    <w:rsid w:val="00100700"/>
    <w:rPr>
      <w:vertAlign w:val="superscript"/>
    </w:rPr>
  </w:style>
  <w:style w:type="character" w:customStyle="1" w:styleId="Numatytasispastraiposriftas10">
    <w:name w:val="Numatytasis pastraipos šriftas1"/>
    <w:qFormat/>
    <w:rsid w:val="00100700"/>
  </w:style>
  <w:style w:type="character" w:customStyle="1" w:styleId="FootnoteTextChar">
    <w:name w:val="Footnote Text Char"/>
    <w:basedOn w:val="DefaultParagraphFont"/>
    <w:link w:val="FootnoteText"/>
    <w:uiPriority w:val="99"/>
    <w:qFormat/>
    <w:rsid w:val="00100700"/>
    <w:rPr>
      <w:rFonts w:ascii="Times New Roman" w:eastAsia="Times New Roman" w:hAnsi="Times New Roman" w:cs="Times New Roman"/>
      <w:kern w:val="0"/>
      <w:szCs w:val="20"/>
      <w:lang w:eastAsia="lt-LT"/>
    </w:rPr>
  </w:style>
  <w:style w:type="paragraph" w:customStyle="1" w:styleId="Standard">
    <w:name w:val="Standard"/>
    <w:qFormat/>
    <w:rsid w:val="00100700"/>
    <w:pPr>
      <w:suppressAutoHyphens/>
      <w:spacing w:after="0" w:line="240" w:lineRule="auto"/>
      <w:textAlignment w:val="baseline"/>
    </w:pPr>
    <w:rPr>
      <w:rFonts w:ascii="Source Sans Pro" w:eastAsia="NSimSun" w:hAnsi="Source Sans Pro" w:cs="Arial Unicode MS"/>
      <w:lang w:val="en-US" w:eastAsia="zh-CN" w:bidi="hi-IN"/>
      <w14:ligatures w14:val="none"/>
    </w:rPr>
  </w:style>
  <w:style w:type="paragraph" w:styleId="FootnoteText">
    <w:name w:val="footnote text"/>
    <w:basedOn w:val="Normal"/>
    <w:link w:val="FootnoteTextChar"/>
    <w:uiPriority w:val="99"/>
    <w:rsid w:val="00100700"/>
    <w:pPr>
      <w:widowControl/>
      <w:autoSpaceDN/>
      <w:textAlignment w:val="auto"/>
    </w:pPr>
    <w:rPr>
      <w:rFonts w:eastAsia="Times New Roman" w:cs="Times New Roman"/>
      <w:kern w:val="0"/>
      <w:szCs w:val="20"/>
      <w:lang w:eastAsia="lt-LT" w:bidi="ar-SA"/>
      <w14:ligatures w14:val="standardContextual"/>
    </w:rPr>
  </w:style>
  <w:style w:type="character" w:customStyle="1" w:styleId="FootnoteTextChar1">
    <w:name w:val="Footnote Text Char1"/>
    <w:basedOn w:val="DefaultParagraphFont"/>
    <w:uiPriority w:val="99"/>
    <w:semiHidden/>
    <w:rsid w:val="00100700"/>
    <w:rPr>
      <w:rFonts w:ascii="Times New Roman" w:eastAsia="SimSun" w:hAnsi="Times New Roman" w:cs="Mangal"/>
      <w:kern w:val="3"/>
      <w:sz w:val="20"/>
      <w:szCs w:val="18"/>
      <w:lang w:eastAsia="zh-CN" w:bidi="hi-IN"/>
      <w14:ligatures w14:val="none"/>
    </w:rPr>
  </w:style>
  <w:style w:type="character" w:styleId="CommentReference">
    <w:name w:val="annotation reference"/>
    <w:basedOn w:val="DefaultParagraphFont"/>
    <w:uiPriority w:val="99"/>
    <w:semiHidden/>
    <w:unhideWhenUsed/>
    <w:rsid w:val="00CD51A2"/>
    <w:rPr>
      <w:sz w:val="16"/>
      <w:szCs w:val="16"/>
    </w:rPr>
  </w:style>
  <w:style w:type="paragraph" w:styleId="CommentText">
    <w:name w:val="annotation text"/>
    <w:basedOn w:val="Normal"/>
    <w:link w:val="CommentTextChar"/>
    <w:uiPriority w:val="99"/>
    <w:unhideWhenUsed/>
    <w:rsid w:val="00CD51A2"/>
    <w:rPr>
      <w:sz w:val="20"/>
      <w:szCs w:val="18"/>
    </w:rPr>
  </w:style>
  <w:style w:type="character" w:customStyle="1" w:styleId="CommentTextChar">
    <w:name w:val="Comment Text Char"/>
    <w:basedOn w:val="DefaultParagraphFont"/>
    <w:link w:val="CommentText"/>
    <w:uiPriority w:val="99"/>
    <w:rsid w:val="00CD51A2"/>
    <w:rPr>
      <w:rFonts w:ascii="Times New Roman" w:eastAsia="SimSu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CD51A2"/>
    <w:rPr>
      <w:b/>
      <w:bCs/>
    </w:rPr>
  </w:style>
  <w:style w:type="character" w:customStyle="1" w:styleId="CommentSubjectChar">
    <w:name w:val="Comment Subject Char"/>
    <w:basedOn w:val="CommentTextChar"/>
    <w:link w:val="CommentSubject"/>
    <w:uiPriority w:val="99"/>
    <w:semiHidden/>
    <w:rsid w:val="00CD51A2"/>
    <w:rPr>
      <w:rFonts w:ascii="Times New Roman" w:eastAsia="SimSun" w:hAnsi="Times New Roman" w:cs="Mangal"/>
      <w:b/>
      <w:bCs/>
      <w:kern w:val="3"/>
      <w:sz w:val="20"/>
      <w:szCs w:val="18"/>
      <w:lang w:eastAsia="zh-CN" w:bidi="hi-IN"/>
      <w14:ligatures w14:val="none"/>
    </w:rPr>
  </w:style>
  <w:style w:type="table" w:styleId="TableGrid">
    <w:name w:val="Table Grid"/>
    <w:basedOn w:val="TableNormal"/>
    <w:uiPriority w:val="39"/>
    <w:rsid w:val="0020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C762F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307849"/>
  </w:style>
  <w:style w:type="paragraph" w:customStyle="1" w:styleId="Heading">
    <w:name w:val="Heading"/>
    <w:next w:val="Normal"/>
    <w:rsid w:val="00271940"/>
    <w:pPr>
      <w:spacing w:after="0" w:line="240" w:lineRule="auto"/>
      <w:outlineLvl w:val="0"/>
    </w:pPr>
    <w:rPr>
      <w:rFonts w:ascii="Times New Roman" w:eastAsia="Arial Unicode MS" w:hAnsi="Times New Roman" w:cs="Arial Unicode MS"/>
      <w:b/>
      <w:bCs/>
      <w:caps/>
      <w:color w:val="444444"/>
      <w:spacing w:val="3"/>
      <w:kern w:val="0"/>
      <w:sz w:val="22"/>
      <w:szCs w:val="22"/>
      <w:u w:color="444444"/>
      <w:lang w:val="en-US" w:eastAsia="en-GB"/>
      <w14:textOutline w14:w="12700" w14:cap="flat" w14:cmpd="sng" w14:algn="ctr">
        <w14:noFill/>
        <w14:prstDash w14:val="solid"/>
        <w14:miter w14:lim="100000"/>
      </w14:textOutline>
      <w14:ligatures w14:val="none"/>
    </w:rPr>
  </w:style>
  <w:style w:type="character" w:styleId="Hyperlink">
    <w:name w:val="Hyperlink"/>
    <w:unhideWhenUsed/>
    <w:rsid w:val="00297160"/>
    <w:rPr>
      <w:u w:val="single"/>
    </w:rPr>
  </w:style>
  <w:style w:type="character" w:customStyle="1" w:styleId="NoSpacingChar">
    <w:name w:val="No Spacing Char"/>
    <w:basedOn w:val="DefaultParagraphFont"/>
    <w:link w:val="NoSpacing"/>
    <w:uiPriority w:val="1"/>
    <w:locked/>
    <w:rsid w:val="00297160"/>
    <w:rPr>
      <w:rFonts w:eastAsiaTheme="minorEastAsia"/>
      <w:sz w:val="21"/>
      <w:szCs w:val="21"/>
      <w:bdr w:val="none" w:sz="0" w:space="0" w:color="auto" w:frame="1"/>
      <w:lang w:eastAsia="lt-LT"/>
    </w:rPr>
  </w:style>
  <w:style w:type="paragraph" w:styleId="NoSpacing">
    <w:name w:val="No Spacing"/>
    <w:link w:val="NoSpacingChar"/>
    <w:uiPriority w:val="1"/>
    <w:qFormat/>
    <w:rsid w:val="00297160"/>
    <w:pPr>
      <w:spacing w:after="0" w:line="240" w:lineRule="auto"/>
    </w:pPr>
    <w:rPr>
      <w:rFonts w:eastAsiaTheme="minorEastAsia"/>
      <w:sz w:val="21"/>
      <w:szCs w:val="21"/>
      <w:bdr w:val="none" w:sz="0" w:space="0" w:color="auto" w:frame="1"/>
      <w:lang w:eastAsia="lt-LT"/>
    </w:rPr>
  </w:style>
  <w:style w:type="character" w:customStyle="1" w:styleId="Numatytasispastraiposriftas100">
    <w:name w:val="Numatytasis pastraipos šriftas10"/>
    <w:qFormat/>
    <w:rsid w:val="001F493B"/>
  </w:style>
  <w:style w:type="paragraph" w:customStyle="1" w:styleId="Body2">
    <w:name w:val="Body 2"/>
    <w:rsid w:val="00214D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table" w:customStyle="1" w:styleId="TableGrid3">
    <w:name w:val="Table Grid3"/>
    <w:basedOn w:val="TableNormal"/>
    <w:next w:val="TableGrid"/>
    <w:uiPriority w:val="39"/>
    <w:rsid w:val="00214D5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5D5A"/>
    <w:pPr>
      <w:tabs>
        <w:tab w:val="center" w:pos="4513"/>
        <w:tab w:val="right" w:pos="9026"/>
      </w:tabs>
    </w:pPr>
    <w:rPr>
      <w:szCs w:val="21"/>
    </w:rPr>
  </w:style>
  <w:style w:type="character" w:customStyle="1" w:styleId="HeaderChar">
    <w:name w:val="Header Char"/>
    <w:basedOn w:val="DefaultParagraphFont"/>
    <w:link w:val="Header"/>
    <w:uiPriority w:val="99"/>
    <w:rsid w:val="00B65D5A"/>
    <w:rPr>
      <w:rFonts w:ascii="Times New Roman" w:eastAsia="SimSun" w:hAnsi="Times New Roman" w:cs="Mangal"/>
      <w:kern w:val="3"/>
      <w:szCs w:val="21"/>
      <w:lang w:eastAsia="zh-CN" w:bidi="hi-IN"/>
      <w14:ligatures w14:val="none"/>
    </w:rPr>
  </w:style>
  <w:style w:type="paragraph" w:styleId="Footer">
    <w:name w:val="footer"/>
    <w:basedOn w:val="Normal"/>
    <w:link w:val="FooterChar"/>
    <w:uiPriority w:val="99"/>
    <w:unhideWhenUsed/>
    <w:rsid w:val="00B65D5A"/>
    <w:pPr>
      <w:tabs>
        <w:tab w:val="center" w:pos="4513"/>
        <w:tab w:val="right" w:pos="9026"/>
      </w:tabs>
    </w:pPr>
    <w:rPr>
      <w:szCs w:val="21"/>
    </w:rPr>
  </w:style>
  <w:style w:type="character" w:customStyle="1" w:styleId="FooterChar">
    <w:name w:val="Footer Char"/>
    <w:basedOn w:val="DefaultParagraphFont"/>
    <w:link w:val="Footer"/>
    <w:uiPriority w:val="99"/>
    <w:rsid w:val="00B65D5A"/>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7872">
      <w:bodyDiv w:val="1"/>
      <w:marLeft w:val="0"/>
      <w:marRight w:val="0"/>
      <w:marTop w:val="0"/>
      <w:marBottom w:val="0"/>
      <w:divBdr>
        <w:top w:val="none" w:sz="0" w:space="0" w:color="auto"/>
        <w:left w:val="none" w:sz="0" w:space="0" w:color="auto"/>
        <w:bottom w:val="none" w:sz="0" w:space="0" w:color="auto"/>
        <w:right w:val="none" w:sz="0" w:space="0" w:color="auto"/>
      </w:divBdr>
      <w:divsChild>
        <w:div w:id="1978408388">
          <w:marLeft w:val="0"/>
          <w:marRight w:val="0"/>
          <w:marTop w:val="0"/>
          <w:marBottom w:val="0"/>
          <w:divBdr>
            <w:top w:val="none" w:sz="0" w:space="0" w:color="auto"/>
            <w:left w:val="none" w:sz="0" w:space="0" w:color="auto"/>
            <w:bottom w:val="none" w:sz="0" w:space="0" w:color="auto"/>
            <w:right w:val="none" w:sz="0" w:space="0" w:color="auto"/>
          </w:divBdr>
        </w:div>
      </w:divsChild>
    </w:div>
    <w:div w:id="1065880995">
      <w:bodyDiv w:val="1"/>
      <w:marLeft w:val="0"/>
      <w:marRight w:val="0"/>
      <w:marTop w:val="0"/>
      <w:marBottom w:val="0"/>
      <w:divBdr>
        <w:top w:val="none" w:sz="0" w:space="0" w:color="auto"/>
        <w:left w:val="none" w:sz="0" w:space="0" w:color="auto"/>
        <w:bottom w:val="none" w:sz="0" w:space="0" w:color="auto"/>
        <w:right w:val="none" w:sz="0" w:space="0" w:color="auto"/>
      </w:divBdr>
      <w:divsChild>
        <w:div w:id="87762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89012-4b1a-4302-8789-6e39fbbc058e">
      <Terms xmlns="http://schemas.microsoft.com/office/infopath/2007/PartnerControls"/>
    </lcf76f155ced4ddcb4097134ff3c332f>
    <TaxCatchAll xmlns="a90e6b66-d67e-4c32-a31c-cc2cad87d9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8B7EC2100FA4E96475817CC300B06" ma:contentTypeVersion="12" ma:contentTypeDescription="Create a new document." ma:contentTypeScope="" ma:versionID="2e3c8da562edfa9fe9f287c44ea680e0">
  <xsd:schema xmlns:xsd="http://www.w3.org/2001/XMLSchema" xmlns:xs="http://www.w3.org/2001/XMLSchema" xmlns:p="http://schemas.microsoft.com/office/2006/metadata/properties" xmlns:ns2="5bf89012-4b1a-4302-8789-6e39fbbc058e" xmlns:ns3="a90e6b66-d67e-4c32-a31c-cc2cad87d9e0" targetNamespace="http://schemas.microsoft.com/office/2006/metadata/properties" ma:root="true" ma:fieldsID="6d85f5dfbb7bfe24a6df2873359c9d5c" ns2:_="" ns3:_="">
    <xsd:import namespace="5bf89012-4b1a-4302-8789-6e39fbbc058e"/>
    <xsd:import namespace="a90e6b66-d67e-4c32-a31c-cc2cad87d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9012-4b1a-4302-8789-6e39fbbc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e6b66-d67e-4c32-a31c-cc2cad87d9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84b5b1-c836-436b-95f5-ec043d9d18aa}" ma:internalName="TaxCatchAll" ma:showField="CatchAllData" ma:web="a90e6b66-d67e-4c32-a31c-cc2cad87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FF14C-6F17-4B70-92D4-B84283AE8332}">
  <ds:schemaRefs>
    <ds:schemaRef ds:uri="http://schemas.microsoft.com/sharepoint/v3/contenttype/forms"/>
  </ds:schemaRefs>
</ds:datastoreItem>
</file>

<file path=customXml/itemProps2.xml><?xml version="1.0" encoding="utf-8"?>
<ds:datastoreItem xmlns:ds="http://schemas.openxmlformats.org/officeDocument/2006/customXml" ds:itemID="{C138CA1E-2421-4AFB-8534-3DF041781767}">
  <ds:schemaRefs>
    <ds:schemaRef ds:uri="http://schemas.microsoft.com/office/2006/metadata/properties"/>
    <ds:schemaRef ds:uri="http://schemas.microsoft.com/office/infopath/2007/PartnerControls"/>
    <ds:schemaRef ds:uri="5bf89012-4b1a-4302-8789-6e39fbbc058e"/>
    <ds:schemaRef ds:uri="a90e6b66-d67e-4c32-a31c-cc2cad87d9e0"/>
  </ds:schemaRefs>
</ds:datastoreItem>
</file>

<file path=customXml/itemProps3.xml><?xml version="1.0" encoding="utf-8"?>
<ds:datastoreItem xmlns:ds="http://schemas.openxmlformats.org/officeDocument/2006/customXml" ds:itemID="{B8B0A88B-9F7D-4CC7-AF82-14A5CCC5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89012-4b1a-4302-8789-6e39fbbc058e"/>
    <ds:schemaRef ds:uri="a90e6b66-d67e-4c32-a31c-cc2cad87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1008</Words>
  <Characters>5752</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Keršytė</dc:creator>
  <cp:keywords/>
  <dc:description/>
  <cp:lastModifiedBy>Donata Stankūnienė</cp:lastModifiedBy>
  <cp:revision>121</cp:revision>
  <dcterms:created xsi:type="dcterms:W3CDTF">2025-10-17T14:17:00Z</dcterms:created>
  <dcterms:modified xsi:type="dcterms:W3CDTF">2026-05-22T11:03:00Z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0x0101003308B7EC2100FA4E96475817CC300B06</vt:lpwstr>
  </property>
</Properties>
</file>