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34CFC1E1" w:rsidR="00BF6044" w:rsidRDefault="00BF6044" w:rsidP="004205D5">
          <w:pPr>
            <w:spacing w:after="120"/>
            <w:ind w:left="-426" w:firstLine="0"/>
            <w:contextualSpacing/>
            <w:jc w:val="center"/>
            <w:rPr>
              <w:rFonts w:cstheme="minorHAnsi"/>
              <w:b/>
              <w:bCs/>
              <w:sz w:val="28"/>
              <w:szCs w:val="28"/>
            </w:rPr>
          </w:pPr>
          <w:r w:rsidRPr="00866763">
            <w:rPr>
              <w:rFonts w:cstheme="minorHAnsi"/>
              <w:b/>
              <w:bCs/>
              <w:sz w:val="28"/>
              <w:szCs w:val="28"/>
            </w:rPr>
            <w:t xml:space="preserve">MAŽOS VERTĖS VIEŠOJO PIRKIMO </w:t>
          </w:r>
          <w:r w:rsidR="002D0A03" w:rsidRPr="00866763">
            <w:rPr>
              <w:rFonts w:cstheme="minorHAnsi"/>
              <w:b/>
              <w:bCs/>
              <w:sz w:val="28"/>
              <w:szCs w:val="28"/>
            </w:rPr>
            <w:t>„</w:t>
          </w:r>
          <w:r w:rsidR="00180A31" w:rsidRPr="00180A31">
            <w:rPr>
              <w:rFonts w:cstheme="minorHAnsi"/>
              <w:b/>
              <w:bCs/>
              <w:sz w:val="28"/>
              <w:szCs w:val="28"/>
            </w:rPr>
            <w:t>LĖBARTŲ KAPINĖSE ESANČIŲ KOLUMBARIUMŲ AIKŠTĖS GRINDINIO DANGOS REMONTO DARBŲ</w:t>
          </w:r>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0E16D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0E16D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0E16D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0E16D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0E16D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0E16D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0E16D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0E16D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2E44A085" w14:textId="0F74AEA0" w:rsidR="00C53DAE" w:rsidRPr="00041762" w:rsidRDefault="00C53DAE" w:rsidP="00BD4247">
          <w:pPr>
            <w:rPr>
              <w:rFonts w:cstheme="minorHAnsi"/>
            </w:rPr>
          </w:pPr>
          <w:r>
            <w:rPr>
              <w:rFonts w:cstheme="minorHAnsi"/>
            </w:rPr>
            <w:t xml:space="preserve">2 priedas – </w:t>
          </w:r>
          <w:r w:rsidR="0075480E" w:rsidRPr="00587E65">
            <w:rPr>
              <w:rFonts w:cstheme="minorHAnsi"/>
            </w:rPr>
            <w:t>Tiekėjų pašalinimo pagrindai</w:t>
          </w:r>
          <w:r w:rsidR="0075480E">
            <w:rPr>
              <w:rFonts w:cstheme="minorHAnsi"/>
            </w:rPr>
            <w:t>;</w:t>
          </w:r>
        </w:p>
        <w:p w14:paraId="4FA4D82A" w14:textId="43F6F64F"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75480E" w:rsidRPr="000E590B">
            <w:rPr>
              <w:rFonts w:cstheme="minorHAnsi"/>
            </w:rPr>
            <w:t>Pasiūlymo forma</w:t>
          </w:r>
          <w:r w:rsidR="0075480E">
            <w:rPr>
              <w:rFonts w:cstheme="minorHAnsi"/>
            </w:rPr>
            <w:t>;</w:t>
          </w:r>
        </w:p>
        <w:p w14:paraId="2823252B" w14:textId="78EA0510"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75480E">
            <w:rPr>
              <w:rFonts w:cstheme="minorHAnsi"/>
            </w:rPr>
            <w:t>Sutarties projektas;</w:t>
          </w:r>
        </w:p>
        <w:p w14:paraId="00457C12" w14:textId="7F2586A1" w:rsidR="00943B00" w:rsidRDefault="00C53DAE" w:rsidP="00AF6E59">
          <w:pPr>
            <w:rPr>
              <w:rFonts w:cstheme="minorHAnsi"/>
            </w:rPr>
          </w:pPr>
          <w:r>
            <w:rPr>
              <w:rFonts w:cstheme="minorHAnsi"/>
            </w:rPr>
            <w:t>5</w:t>
          </w:r>
          <w:r w:rsidR="00943B00">
            <w:rPr>
              <w:rFonts w:cstheme="minorHAnsi"/>
            </w:rPr>
            <w:t xml:space="preserve"> priedas – </w:t>
          </w:r>
          <w:r w:rsidR="0075480E">
            <w:rPr>
              <w:rFonts w:cstheme="minorHAnsi"/>
            </w:rPr>
            <w:t>Terminai;</w:t>
          </w:r>
        </w:p>
        <w:p w14:paraId="0509570A" w14:textId="0B554AB4" w:rsidR="00B3346A" w:rsidRDefault="00C53DAE" w:rsidP="00AF6E59">
          <w:pPr>
            <w:rPr>
              <w:rFonts w:cstheme="minorHAnsi"/>
            </w:rPr>
          </w:pPr>
          <w:r>
            <w:rPr>
              <w:rFonts w:cstheme="minorHAnsi"/>
            </w:rPr>
            <w:t>6</w:t>
          </w:r>
          <w:r w:rsidR="00B3346A">
            <w:rPr>
              <w:rFonts w:cstheme="minorHAnsi"/>
            </w:rPr>
            <w:t xml:space="preserve"> priedas – </w:t>
          </w:r>
          <w:r w:rsidR="0075480E" w:rsidRPr="00E57B97">
            <w:rPr>
              <w:rFonts w:cstheme="minorHAnsi"/>
            </w:rPr>
            <w:t>Tiekėjų kvalifikacijos reikalavimai</w:t>
          </w:r>
          <w:r w:rsidR="0075480E">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0E16D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7437840" w14:textId="1D168B7B" w:rsidR="0048754A" w:rsidRPr="00C400D5" w:rsidRDefault="000113D5" w:rsidP="00596A98">
      <w:pPr>
        <w:widowControl w:val="0"/>
        <w:numPr>
          <w:ilvl w:val="1"/>
          <w:numId w:val="8"/>
        </w:numPr>
        <w:tabs>
          <w:tab w:val="left" w:pos="1134"/>
        </w:tabs>
        <w:spacing w:line="240" w:lineRule="auto"/>
        <w:ind w:left="0" w:firstLine="710"/>
        <w:rPr>
          <w:rFonts w:cstheme="minorHAnsi"/>
        </w:rPr>
      </w:pPr>
      <w:r w:rsidRPr="00744A5A">
        <w:t xml:space="preserve"> </w:t>
      </w:r>
      <w:r w:rsidR="002D0A03" w:rsidRPr="00744A5A">
        <w:t xml:space="preserve">Vadovaujantis </w:t>
      </w:r>
      <w:hyperlink r:id="rId12" w:history="1">
        <w:r w:rsidR="002D0A03" w:rsidRPr="00744A5A">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D0A03" w:rsidRPr="00744A5A">
        <w:t xml:space="preserve"> (toliau – Aprašas), 4.3. p., šis pirkimas laikomas </w:t>
      </w:r>
      <w:r w:rsidR="002D0A03" w:rsidRPr="00744A5A">
        <w:rPr>
          <w:b/>
        </w:rPr>
        <w:t>žaliuoju pirkimu</w:t>
      </w:r>
      <w:r w:rsidR="002D0A03" w:rsidRPr="00744A5A">
        <w:rPr>
          <w:bCs/>
        </w:rPr>
        <w:t>, nes pirkimo sutartyje nustatytas reikalavimas tiekėjui 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S</w:t>
      </w:r>
      <w:r w:rsidR="002D0A03" w:rsidRPr="00744A5A">
        <w:t xml:space="preserve">utartyje nustatomi reikalavimai, šių reikalavimų vykdymo kontrolė bei sankcijos už įsipareigojimų nesilaikymą. </w:t>
      </w:r>
    </w:p>
    <w:p w14:paraId="391F01BD" w14:textId="65482DEB" w:rsidR="00193649" w:rsidRPr="00C400D5" w:rsidRDefault="009263AA" w:rsidP="009263AA">
      <w:pPr>
        <w:pStyle w:val="Sraopastraipa"/>
        <w:numPr>
          <w:ilvl w:val="1"/>
          <w:numId w:val="8"/>
        </w:numPr>
        <w:tabs>
          <w:tab w:val="left" w:pos="1134"/>
        </w:tabs>
        <w:spacing w:line="240" w:lineRule="auto"/>
        <w:ind w:left="0" w:firstLine="709"/>
        <w:rPr>
          <w:rFonts w:eastAsia="Times New Roman" w:cstheme="minorHAnsi"/>
        </w:rPr>
      </w:pPr>
      <w:r w:rsidRPr="00C400D5">
        <w:rPr>
          <w:rFonts w:cstheme="minorHAnsi"/>
        </w:rPr>
        <w:t xml:space="preserve"> </w:t>
      </w:r>
      <w:bookmarkStart w:id="10" w:name="_Hlk163547301"/>
      <w:r w:rsidR="00193649" w:rsidRPr="00C400D5">
        <w:rPr>
          <w:rFonts w:eastAsia="Times New Roman" w:cstheme="minorHAnsi"/>
          <w:b/>
          <w:bCs/>
        </w:rPr>
        <w:t xml:space="preserve">Šiame pirkime taikomas socialinio prieinamumo kriterijus </w:t>
      </w:r>
      <w:r w:rsidR="00193649" w:rsidRPr="00C400D5">
        <w:rPr>
          <w:rFonts w:eastAsia="Times New Roman" w:cstheme="minorHAnsi"/>
        </w:rPr>
        <w:t xml:space="preserve"> – užtikrinanti, kad paslaugos, infrastruktūra ar veiklos būtų prieinamos skirtingoms socialinėms grupėms, įskaitant socialiai pažeidžiamus asmenis, ir nesudarytų diskriminacinių kliūčių jų naudojimuisi.</w:t>
      </w:r>
      <w:r w:rsidR="00744A5A" w:rsidRPr="00C400D5">
        <w:rPr>
          <w:rFonts w:eastAsia="Times New Roman" w:cstheme="minorHAnsi"/>
        </w:rPr>
        <w:t xml:space="preserve"> Darbai turi atitikti STR 2.03.01:2019 „Statinių prieinamumas“ reikalavimus. </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C400D5">
        <w:rPr>
          <w:rFonts w:cstheme="minorHAnsi"/>
        </w:rPr>
        <w:t xml:space="preserve"> Bet kokia informacija, pirkimo sąlygų paaiškinimai, pranešimai ar kitas perkančiosios organizacijos ir tiekėjo susirašinėjimas yra vykdomas tik CVP IS susirašinėjimo priemonėmis</w:t>
      </w:r>
      <w:r w:rsidRPr="00206BC6">
        <w:t xml:space="preserve">.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681C5F72"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744A5A">
        <w:rPr>
          <w:rFonts w:eastAsia="Calibri" w:cstheme="minorHAnsi"/>
        </w:rPr>
        <w:t xml:space="preserve">numato įsigyti </w:t>
      </w:r>
      <w:proofErr w:type="spellStart"/>
      <w:r w:rsidR="00180A31">
        <w:rPr>
          <w:rFonts w:eastAsia="Calibri" w:cstheme="minorHAnsi"/>
          <w:b/>
          <w:bCs/>
        </w:rPr>
        <w:t>L</w:t>
      </w:r>
      <w:r w:rsidR="00180A31" w:rsidRPr="00180A31">
        <w:rPr>
          <w:rFonts w:eastAsia="Calibri" w:cstheme="minorHAnsi"/>
          <w:b/>
          <w:bCs/>
        </w:rPr>
        <w:t>ėbartų</w:t>
      </w:r>
      <w:proofErr w:type="spellEnd"/>
      <w:r w:rsidR="00180A31" w:rsidRPr="00180A31">
        <w:rPr>
          <w:rFonts w:eastAsia="Calibri" w:cstheme="minorHAnsi"/>
          <w:b/>
          <w:bCs/>
        </w:rPr>
        <w:t xml:space="preserve"> kapinėse esančių </w:t>
      </w:r>
      <w:proofErr w:type="spellStart"/>
      <w:r w:rsidR="00180A31" w:rsidRPr="00180A31">
        <w:rPr>
          <w:rFonts w:eastAsia="Calibri" w:cstheme="minorHAnsi"/>
          <w:b/>
          <w:bCs/>
        </w:rPr>
        <w:t>kolumbariumų</w:t>
      </w:r>
      <w:proofErr w:type="spellEnd"/>
      <w:r w:rsidR="00180A31" w:rsidRPr="00180A31">
        <w:rPr>
          <w:rFonts w:eastAsia="Calibri" w:cstheme="minorHAnsi"/>
          <w:b/>
          <w:bCs/>
        </w:rPr>
        <w:t xml:space="preserve"> aikštės grindinio dangos remonto darb</w:t>
      </w:r>
      <w:r w:rsidR="00180A31">
        <w:rPr>
          <w:rFonts w:eastAsia="Calibri" w:cstheme="minorHAnsi"/>
          <w:b/>
          <w:bCs/>
        </w:rPr>
        <w:t>us</w:t>
      </w:r>
      <w:r w:rsidR="00180A31" w:rsidRPr="00744A5A">
        <w:rPr>
          <w:rFonts w:eastAsia="Calibri" w:cstheme="minorHAnsi"/>
          <w:b/>
          <w:bCs/>
        </w:rPr>
        <w:t xml:space="preserve"> </w:t>
      </w:r>
      <w:r w:rsidR="00A148CF" w:rsidRPr="00744A5A">
        <w:rPr>
          <w:rFonts w:eastAsia="Calibri" w:cstheme="minorHAnsi"/>
          <w:b/>
          <w:bCs/>
        </w:rPr>
        <w:t>(toliau – darbai).</w:t>
      </w:r>
      <w:r w:rsidR="00FB3C75" w:rsidRPr="00744A5A">
        <w:rPr>
          <w:rFonts w:cstheme="minorHAnsi"/>
        </w:rPr>
        <w:t xml:space="preserve"> Reikalavimai </w:t>
      </w:r>
      <w:r w:rsidR="00966703" w:rsidRPr="00744A5A">
        <w:rPr>
          <w:rFonts w:cstheme="minorHAnsi"/>
        </w:rPr>
        <w:t>p</w:t>
      </w:r>
      <w:r w:rsidR="00FB3C75" w:rsidRPr="00744A5A">
        <w:rPr>
          <w:rFonts w:cstheme="minorHAnsi"/>
        </w:rPr>
        <w:t>irkimo objektui nustatyti</w:t>
      </w:r>
      <w:r w:rsidR="00AE2AEF" w:rsidRPr="00744A5A">
        <w:rPr>
          <w:rFonts w:cstheme="minorHAnsi"/>
        </w:rPr>
        <w:t xml:space="preserve"> </w:t>
      </w:r>
      <w:r w:rsidR="00966703" w:rsidRPr="00744A5A">
        <w:rPr>
          <w:rFonts w:cstheme="minorHAnsi"/>
        </w:rPr>
        <w:t>s</w:t>
      </w:r>
      <w:r w:rsidR="00044836" w:rsidRPr="00744A5A">
        <w:rPr>
          <w:rFonts w:cstheme="minorHAnsi"/>
        </w:rPr>
        <w:t>pecialiųjų p</w:t>
      </w:r>
      <w:r w:rsidR="00AE2AEF" w:rsidRPr="00744A5A">
        <w:rPr>
          <w:rFonts w:cstheme="minorHAnsi"/>
        </w:rPr>
        <w:t xml:space="preserve">irkimo sąlygų </w:t>
      </w:r>
      <w:r w:rsidR="00960A71" w:rsidRPr="00744A5A">
        <w:rPr>
          <w:rFonts w:cstheme="minorHAnsi"/>
        </w:rPr>
        <w:t xml:space="preserve">1 </w:t>
      </w:r>
      <w:r w:rsidR="00AE2AEF" w:rsidRPr="00744A5A">
        <w:rPr>
          <w:rFonts w:cstheme="minorHAnsi"/>
        </w:rPr>
        <w:t>pried</w:t>
      </w:r>
      <w:r w:rsidR="00C53DAE" w:rsidRPr="00744A5A">
        <w:rPr>
          <w:rFonts w:cstheme="minorHAnsi"/>
        </w:rPr>
        <w:t>e</w:t>
      </w:r>
      <w:r w:rsidR="00AE2AEF" w:rsidRPr="00744A5A">
        <w:rPr>
          <w:rFonts w:cstheme="minorHAnsi"/>
        </w:rPr>
        <w:t>.</w:t>
      </w:r>
      <w:r w:rsidR="00AE6083" w:rsidRPr="00744A5A">
        <w:rPr>
          <w:rFonts w:cstheme="minorHAnsi"/>
        </w:rPr>
        <w:t xml:space="preserve"> </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w:t>
      </w:r>
      <w:r w:rsidRPr="005B1CF9">
        <w:rPr>
          <w:rFonts w:cstheme="minorHAnsi"/>
        </w:rPr>
        <w:t xml:space="preserve">priede. </w:t>
      </w:r>
    </w:p>
    <w:p w14:paraId="317A11F7" w14:textId="700C508A" w:rsidR="00464D07" w:rsidRPr="005B1CF9" w:rsidRDefault="00464D07" w:rsidP="002E0B3D">
      <w:pPr>
        <w:spacing w:line="240" w:lineRule="auto"/>
        <w:ind w:firstLine="709"/>
        <w:rPr>
          <w:rFonts w:cstheme="minorHAnsi"/>
        </w:rPr>
      </w:pPr>
      <w:r w:rsidRPr="005B1CF9">
        <w:rPr>
          <w:rFonts w:cstheme="minorHAnsi"/>
        </w:rPr>
        <w:t>3.</w:t>
      </w:r>
      <w:r w:rsidR="001B5CAB" w:rsidRPr="005B1CF9">
        <w:rPr>
          <w:rFonts w:cstheme="minorHAnsi"/>
        </w:rPr>
        <w:t>2.</w:t>
      </w:r>
      <w:r w:rsidRPr="005B1CF9">
        <w:rPr>
          <w:rFonts w:cstheme="minorHAnsi"/>
        </w:rPr>
        <w:t xml:space="preserve"> </w:t>
      </w:r>
      <w:r w:rsidR="00180A31" w:rsidRPr="00817AB9">
        <w:rPr>
          <w:rFonts w:cstheme="minorHAnsi"/>
        </w:rPr>
        <w:t xml:space="preserve">Tiekėjams </w:t>
      </w:r>
      <w:r w:rsidR="00180A31" w:rsidRPr="00B371CD">
        <w:rPr>
          <w:rFonts w:cstheme="minorHAnsi"/>
          <w:b/>
          <w:bCs/>
        </w:rPr>
        <w:t>nenustatomi kvalifikacijos reikalavimai</w:t>
      </w:r>
      <w:r w:rsidR="00180A31" w:rsidRPr="00817AB9">
        <w:rPr>
          <w:rFonts w:cstheme="minorHAnsi"/>
        </w:rPr>
        <w:t>, reikalavimai dėl kokybės vadybos sistemos ir aplinkos apsaugos vadybos sistemos standartų laikymosi.</w:t>
      </w:r>
      <w:r w:rsidR="00180A31">
        <w:rPr>
          <w:rFonts w:cstheme="minorHAnsi"/>
        </w:rPr>
        <w:t xml:space="preserve"> </w:t>
      </w:r>
      <w:r w:rsidR="00180A31" w:rsidRPr="00817AB9">
        <w:rPr>
          <w:rFonts w:cstheme="minorHAnsi"/>
        </w:rPr>
        <w:t>Tiekėjas, teikdamas pasiūlymą, įsipareigoja, kad sutartį vykdys tik teisę verstis atitinkama veikla turintys asmenys</w:t>
      </w:r>
      <w:r w:rsidRPr="005B1CF9">
        <w:rPr>
          <w:rFonts w:cstheme="minorHAnsi"/>
        </w:rPr>
        <w:t>.</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C400D5">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DADBC6"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 xml:space="preserve">tiekėjo pasiūlymas, parengtas pagal specialiųjų pirkimo sąlygų </w:t>
      </w:r>
      <w:r w:rsidR="0075480E">
        <w:rPr>
          <w:rFonts w:ascii="Calibri" w:eastAsia="Calibri" w:hAnsi="Calibri" w:cs="Times New Roman"/>
          <w:sz w:val="22"/>
          <w:szCs w:val="22"/>
          <w:lang w:eastAsia="en-US"/>
        </w:rPr>
        <w:t>3</w:t>
      </w:r>
      <w:r w:rsidR="00162B87" w:rsidRPr="00162B87">
        <w:rPr>
          <w:rFonts w:ascii="Calibri" w:eastAsia="Calibri" w:hAnsi="Calibri" w:cs="Times New Roman"/>
          <w:sz w:val="22"/>
          <w:szCs w:val="22"/>
          <w:lang w:eastAsia="en-US"/>
        </w:rPr>
        <w:t xml:space="preserve">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32F15CFE" w:rsidR="002E0B3D" w:rsidRPr="0075480E"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75480E">
        <w:rPr>
          <w:rFonts w:cstheme="minorHAnsi"/>
        </w:rPr>
        <w:t>3</w:t>
      </w:r>
      <w:r w:rsidR="007C05DD" w:rsidRPr="00260522">
        <w:rPr>
          <w:rFonts w:cstheme="minorHAnsi"/>
          <w:color w:val="FF0000"/>
        </w:rPr>
        <w:t xml:space="preserve"> </w:t>
      </w:r>
      <w:r w:rsidR="007C05DD" w:rsidRPr="0075480E">
        <w:rPr>
          <w:rFonts w:cstheme="minorHAnsi"/>
        </w:rPr>
        <w:t>priede.</w:t>
      </w:r>
    </w:p>
    <w:p w14:paraId="25E9346A" w14:textId="7864C414" w:rsidR="00B9258B" w:rsidRPr="0075480E" w:rsidRDefault="005A4255" w:rsidP="00B9258B">
      <w:pPr>
        <w:pStyle w:val="Sraopastraipa"/>
        <w:spacing w:line="240" w:lineRule="auto"/>
        <w:ind w:left="0" w:firstLine="709"/>
        <w:rPr>
          <w:rFonts w:cstheme="minorHAnsi"/>
        </w:rPr>
      </w:pPr>
      <w:r w:rsidRPr="0075480E">
        <w:rPr>
          <w:rFonts w:eastAsia="Calibri" w:cstheme="minorHAnsi"/>
        </w:rPr>
        <w:t>7</w:t>
      </w:r>
      <w:r w:rsidR="0010148D" w:rsidRPr="0075480E">
        <w:rPr>
          <w:rFonts w:eastAsia="Calibri" w:cstheme="minorHAnsi"/>
        </w:rPr>
        <w:t>.</w:t>
      </w:r>
      <w:r w:rsidR="003F2523" w:rsidRPr="0075480E">
        <w:rPr>
          <w:rFonts w:eastAsia="Calibri" w:cstheme="minorHAnsi"/>
        </w:rPr>
        <w:t>3</w:t>
      </w:r>
      <w:r w:rsidR="0010148D" w:rsidRPr="0075480E">
        <w:rPr>
          <w:rFonts w:eastAsia="Calibri" w:cstheme="minorHAnsi"/>
        </w:rPr>
        <w:t xml:space="preserve">. </w:t>
      </w:r>
      <w:r w:rsidR="00B9258B" w:rsidRPr="0075480E">
        <w:rPr>
          <w:rFonts w:cstheme="minorHAnsi"/>
        </w:rPr>
        <w:t xml:space="preserve">Laimėjusiu pasiūlymu galės būti pripažintas tik 1 (vienas) ekonomiškai naudingiausias pasiūlymas, esantis pasiūlymų eilės pirmojoje vietoje. </w:t>
      </w:r>
    </w:p>
    <w:p w14:paraId="5F28C774" w14:textId="4AE7BD11" w:rsidR="00F5411E" w:rsidRPr="0075480E" w:rsidRDefault="00660FD8" w:rsidP="00A92E10">
      <w:pPr>
        <w:pStyle w:val="Sraopastraipa"/>
        <w:spacing w:line="240" w:lineRule="auto"/>
        <w:ind w:left="0" w:firstLine="709"/>
        <w:rPr>
          <w:rFonts w:eastAsiaTheme="minorHAnsi" w:cstheme="minorHAnsi"/>
          <w:bCs/>
          <w:i/>
          <w:iCs/>
        </w:rPr>
      </w:pPr>
      <w:r w:rsidRPr="0075480E">
        <w:rPr>
          <w:rFonts w:cstheme="minorHAnsi"/>
        </w:rPr>
        <w:t>7</w:t>
      </w:r>
      <w:r w:rsidR="001404CC" w:rsidRPr="0075480E">
        <w:rPr>
          <w:rFonts w:cstheme="minorHAnsi"/>
        </w:rPr>
        <w:t>.</w:t>
      </w:r>
      <w:r w:rsidR="003F2523" w:rsidRPr="0075480E">
        <w:rPr>
          <w:rFonts w:cstheme="minorHAnsi"/>
        </w:rPr>
        <w:t>4</w:t>
      </w:r>
      <w:r w:rsidR="001404CC" w:rsidRPr="0075480E">
        <w:rPr>
          <w:rFonts w:cstheme="minorHAnsi"/>
        </w:rPr>
        <w:t>.</w:t>
      </w:r>
      <w:r w:rsidR="00B9258B" w:rsidRPr="0075480E">
        <w:rPr>
          <w:rFonts w:cstheme="minorHAnsi"/>
        </w:rPr>
        <w:t xml:space="preserve"> Perkančioji organizacija atmes tiekėjo pasiūlymą, jeigu </w:t>
      </w:r>
      <w:r w:rsidR="00A92E10" w:rsidRPr="0075480E">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Pr="0075480E" w:rsidRDefault="00D83C57" w:rsidP="004A0305">
      <w:pPr>
        <w:pStyle w:val="Antrat1"/>
        <w:tabs>
          <w:tab w:val="left" w:pos="567"/>
        </w:tabs>
        <w:spacing w:line="20" w:lineRule="atLeast"/>
        <w:ind w:firstLine="0"/>
        <w:contextualSpacing/>
        <w:rPr>
          <w:rFonts w:asciiTheme="minorHAnsi" w:hAnsiTheme="minorHAnsi" w:cstheme="minorHAnsi"/>
          <w:color w:val="auto"/>
        </w:rPr>
      </w:pPr>
      <w:bookmarkStart w:id="20" w:name="_Ref39425999"/>
      <w:bookmarkStart w:id="21" w:name="_Ref39426005"/>
      <w:bookmarkStart w:id="22" w:name="_Toc126333937"/>
      <w:bookmarkStart w:id="23" w:name="_Toc199421805"/>
      <w:r w:rsidRPr="0075480E">
        <w:rPr>
          <w:rFonts w:asciiTheme="minorHAnsi" w:hAnsiTheme="minorHAnsi" w:cstheme="minorHAnsi"/>
          <w:color w:val="auto"/>
        </w:rPr>
        <w:t>8. Sutarties sudarymas</w:t>
      </w:r>
      <w:bookmarkEnd w:id="20"/>
      <w:bookmarkEnd w:id="21"/>
      <w:bookmarkEnd w:id="22"/>
      <w:bookmarkEnd w:id="23"/>
    </w:p>
    <w:p w14:paraId="4B42B3B3" w14:textId="00116B3B" w:rsidR="00D83C57" w:rsidRPr="0075480E" w:rsidRDefault="00D83C57" w:rsidP="000003B6">
      <w:pPr>
        <w:spacing w:line="240" w:lineRule="auto"/>
        <w:ind w:left="284" w:hanging="284"/>
        <w:rPr>
          <w:rFonts w:cstheme="minorHAnsi"/>
        </w:rPr>
      </w:pPr>
    </w:p>
    <w:p w14:paraId="4006AD6A" w14:textId="5FDEC686" w:rsidR="00D83C57" w:rsidRPr="0075480E" w:rsidRDefault="000003B6" w:rsidP="006C7DED">
      <w:pPr>
        <w:pStyle w:val="Sraopastraipa"/>
        <w:spacing w:line="240" w:lineRule="auto"/>
        <w:ind w:left="0" w:firstLine="709"/>
      </w:pPr>
      <w:r w:rsidRPr="0075480E">
        <w:t xml:space="preserve">8.1. </w:t>
      </w:r>
      <w:r w:rsidR="00D83C57" w:rsidRPr="0075480E">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75480E">
        <w:t xml:space="preserve"> specialiųjų pirkimo sąlygų</w:t>
      </w:r>
      <w:r w:rsidR="00D83C57" w:rsidRPr="0075480E">
        <w:t xml:space="preserve"> </w:t>
      </w:r>
      <w:r w:rsidR="0075480E" w:rsidRPr="0075480E">
        <w:t>4</w:t>
      </w:r>
      <w:r w:rsidR="00F56579" w:rsidRPr="0075480E">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6E03BFFA"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75480E">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19D643BA"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sidR="0075480E">
        <w:rPr>
          <w:rFonts w:eastAsia="Arial" w:cstheme="minorHAnsi"/>
          <w:iCs/>
        </w:rPr>
        <w:t>3</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754C94A6"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75480E">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22DABFC1"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75480E">
        <w:rPr>
          <w:rFonts w:cstheme="minorHAnsi"/>
        </w:rPr>
        <w:t>6</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4B48BFCC" w14:textId="5E66970C" w:rsidR="00032981" w:rsidRDefault="00112F92" w:rsidP="00180A31">
      <w:pPr>
        <w:spacing w:after="240"/>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IR REIKALAVIMAI LAIKYTIS KOKYBĖS VADYBOS SISTEMOS IR (ARBA) </w:t>
      </w:r>
    </w:p>
    <w:p w14:paraId="20BD9655" w14:textId="5BFDB8D6" w:rsidR="00180A31" w:rsidRDefault="00180A31" w:rsidP="00180A31">
      <w:pPr>
        <w:spacing w:after="240"/>
        <w:jc w:val="center"/>
        <w:rPr>
          <w:rFonts w:ascii="Arial" w:eastAsia="Arial" w:hAnsi="Arial" w:cs="Arial"/>
        </w:rPr>
      </w:pPr>
      <w:r w:rsidRPr="00B371CD">
        <w:rPr>
          <w:rFonts w:eastAsia="Arial" w:cstheme="minorHAnsi"/>
        </w:rPr>
        <w:t xml:space="preserve">Tiekėjo kvalifikacijos reikalavimai šiame pirkime </w:t>
      </w:r>
      <w:r w:rsidRPr="0075480E">
        <w:rPr>
          <w:rFonts w:eastAsia="Arial" w:cstheme="minorHAnsi"/>
          <w:b/>
          <w:bCs/>
        </w:rPr>
        <w:t>netaikomi.</w:t>
      </w:r>
    </w:p>
    <w:sectPr w:rsidR="00180A31" w:rsidSect="00A148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6D1"/>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31"/>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522"/>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0E"/>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923"/>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9</Pages>
  <Words>9477</Words>
  <Characters>5403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37</cp:revision>
  <cp:lastPrinted>2021-11-03T05:49:00Z</cp:lastPrinted>
  <dcterms:created xsi:type="dcterms:W3CDTF">2025-12-16T12:02:00Z</dcterms:created>
  <dcterms:modified xsi:type="dcterms:W3CDTF">2026-05-13T12:12:00Z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