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880A" w14:textId="77777777" w:rsidR="003C4D2C" w:rsidRPr="00931D73" w:rsidRDefault="003C4D2C" w:rsidP="00F37844">
      <w:pPr>
        <w:spacing w:line="276" w:lineRule="auto"/>
        <w:jc w:val="both"/>
        <w:rPr>
          <w:rFonts w:asciiTheme="minorHAnsi" w:hAnsiTheme="minorHAnsi" w:cstheme="minorHAnsi"/>
          <w:bCs/>
          <w:sz w:val="22"/>
          <w:szCs w:val="22"/>
        </w:rPr>
      </w:pPr>
    </w:p>
    <w:p w14:paraId="74E60819" w14:textId="222A6D41" w:rsidR="008A6CD5" w:rsidRPr="00C13C1C" w:rsidRDefault="008A6CD5" w:rsidP="00F37844">
      <w:pPr>
        <w:spacing w:line="276" w:lineRule="auto"/>
        <w:ind w:right="-710"/>
        <w:jc w:val="both"/>
        <w:rPr>
          <w:rFonts w:ascii="Arial" w:hAnsi="Arial" w:cs="Arial"/>
          <w:sz w:val="22"/>
          <w:szCs w:val="22"/>
        </w:rPr>
      </w:pPr>
      <w:r w:rsidRPr="00C13C1C">
        <w:rPr>
          <w:rFonts w:ascii="Arial" w:hAnsi="Arial" w:cs="Arial"/>
          <w:bCs/>
          <w:sz w:val="22"/>
          <w:szCs w:val="22"/>
        </w:rPr>
        <w:t>Suinteresuotiems</w:t>
      </w:r>
      <w:r w:rsidR="00E51794" w:rsidRPr="00C13C1C">
        <w:rPr>
          <w:rFonts w:ascii="Arial" w:hAnsi="Arial" w:cs="Arial"/>
          <w:bCs/>
          <w:sz w:val="22"/>
          <w:szCs w:val="22"/>
        </w:rPr>
        <w:t xml:space="preserve"> </w:t>
      </w:r>
      <w:r w:rsidRPr="00C13C1C">
        <w:rPr>
          <w:rFonts w:ascii="Arial" w:hAnsi="Arial" w:cs="Arial"/>
          <w:bCs/>
          <w:sz w:val="22"/>
          <w:szCs w:val="22"/>
        </w:rPr>
        <w:t>tiekėjams</w:t>
      </w:r>
      <w:r w:rsidRPr="00C13C1C">
        <w:rPr>
          <w:rFonts w:ascii="Arial" w:hAnsi="Arial" w:cs="Arial"/>
          <w:sz w:val="22"/>
          <w:szCs w:val="22"/>
        </w:rPr>
        <w:tab/>
      </w:r>
      <w:r w:rsidR="009C23BF">
        <w:rPr>
          <w:rFonts w:ascii="Arial" w:hAnsi="Arial" w:cs="Arial"/>
          <w:sz w:val="22"/>
          <w:szCs w:val="22"/>
        </w:rPr>
        <w:t xml:space="preserve">                                                                                   </w:t>
      </w:r>
      <w:r w:rsidR="00E51794" w:rsidRPr="00C13C1C">
        <w:rPr>
          <w:rFonts w:ascii="Arial" w:hAnsi="Arial" w:cs="Arial"/>
          <w:sz w:val="22"/>
          <w:szCs w:val="22"/>
        </w:rPr>
        <w:t xml:space="preserve"> </w:t>
      </w:r>
      <w:r w:rsidR="009C23BF">
        <w:rPr>
          <w:rFonts w:ascii="Arial" w:hAnsi="Arial" w:cs="Arial"/>
          <w:sz w:val="22"/>
          <w:szCs w:val="22"/>
        </w:rPr>
        <w:t xml:space="preserve">    </w:t>
      </w:r>
      <w:r w:rsidR="009C23BF" w:rsidRPr="00C13C1C">
        <w:rPr>
          <w:rFonts w:ascii="Arial" w:hAnsi="Arial" w:cs="Arial"/>
          <w:sz w:val="22"/>
          <w:szCs w:val="22"/>
        </w:rPr>
        <w:t>202</w:t>
      </w:r>
      <w:r w:rsidR="009C23BF" w:rsidRPr="00C13C1C">
        <w:rPr>
          <w:rFonts w:ascii="Arial" w:hAnsi="Arial" w:cs="Arial"/>
          <w:sz w:val="22"/>
          <w:szCs w:val="22"/>
          <w:lang w:val="en-US"/>
        </w:rPr>
        <w:t>6</w:t>
      </w:r>
      <w:r w:rsidR="009C23BF" w:rsidRPr="00C13C1C">
        <w:rPr>
          <w:rFonts w:ascii="Arial" w:hAnsi="Arial" w:cs="Arial"/>
          <w:sz w:val="22"/>
          <w:szCs w:val="22"/>
        </w:rPr>
        <w:t>-0</w:t>
      </w:r>
      <w:r w:rsidR="004F6579">
        <w:rPr>
          <w:rFonts w:ascii="Arial" w:hAnsi="Arial" w:cs="Arial"/>
          <w:sz w:val="22"/>
          <w:szCs w:val="22"/>
        </w:rPr>
        <w:t>5</w:t>
      </w:r>
      <w:r w:rsidR="009C23BF" w:rsidRPr="00C13C1C">
        <w:rPr>
          <w:rFonts w:ascii="Arial" w:hAnsi="Arial" w:cs="Arial"/>
          <w:sz w:val="22"/>
          <w:szCs w:val="22"/>
        </w:rPr>
        <w:t>-</w:t>
      </w:r>
      <w:r w:rsidR="004F6579">
        <w:rPr>
          <w:rFonts w:ascii="Arial" w:hAnsi="Arial" w:cs="Arial"/>
          <w:sz w:val="22"/>
          <w:szCs w:val="22"/>
        </w:rPr>
        <w:t>2</w:t>
      </w:r>
      <w:r w:rsidR="00AD48D0">
        <w:rPr>
          <w:rFonts w:ascii="Arial" w:hAnsi="Arial" w:cs="Arial"/>
          <w:sz w:val="22"/>
          <w:szCs w:val="22"/>
        </w:rPr>
        <w:t>5</w:t>
      </w:r>
    </w:p>
    <w:p w14:paraId="37D1A9AF" w14:textId="713C7D75" w:rsidR="008A6CD5" w:rsidRPr="00C13C1C" w:rsidRDefault="008A6CD5" w:rsidP="00F37844">
      <w:pPr>
        <w:spacing w:line="276" w:lineRule="auto"/>
        <w:jc w:val="both"/>
        <w:rPr>
          <w:rFonts w:ascii="Arial" w:hAnsi="Arial" w:cs="Arial"/>
          <w:i/>
          <w:sz w:val="22"/>
          <w:szCs w:val="22"/>
        </w:rPr>
      </w:pPr>
      <w:r w:rsidRPr="00C13C1C">
        <w:rPr>
          <w:rFonts w:ascii="Arial" w:hAnsi="Arial" w:cs="Arial"/>
          <w:i/>
          <w:sz w:val="22"/>
          <w:szCs w:val="22"/>
        </w:rPr>
        <w:t>(siunčiama</w:t>
      </w:r>
      <w:r w:rsidR="00E51794" w:rsidRPr="00C13C1C">
        <w:rPr>
          <w:rFonts w:ascii="Arial" w:hAnsi="Arial" w:cs="Arial"/>
          <w:i/>
          <w:sz w:val="22"/>
          <w:szCs w:val="22"/>
        </w:rPr>
        <w:t xml:space="preserve"> </w:t>
      </w:r>
      <w:r w:rsidRPr="00C13C1C">
        <w:rPr>
          <w:rFonts w:ascii="Arial" w:hAnsi="Arial" w:cs="Arial"/>
          <w:i/>
          <w:sz w:val="22"/>
          <w:szCs w:val="22"/>
        </w:rPr>
        <w:t>CVP</w:t>
      </w:r>
      <w:r w:rsidR="00E51794" w:rsidRPr="00C13C1C">
        <w:rPr>
          <w:rFonts w:ascii="Arial" w:hAnsi="Arial" w:cs="Arial"/>
          <w:i/>
          <w:sz w:val="22"/>
          <w:szCs w:val="22"/>
        </w:rPr>
        <w:t xml:space="preserve"> </w:t>
      </w:r>
      <w:r w:rsidRPr="00C13C1C">
        <w:rPr>
          <w:rFonts w:ascii="Arial" w:hAnsi="Arial" w:cs="Arial"/>
          <w:i/>
          <w:sz w:val="22"/>
          <w:szCs w:val="22"/>
        </w:rPr>
        <w:t>IS</w:t>
      </w:r>
      <w:r w:rsidR="00E51794" w:rsidRPr="00C13C1C">
        <w:rPr>
          <w:rFonts w:ascii="Arial" w:hAnsi="Arial" w:cs="Arial"/>
          <w:i/>
          <w:sz w:val="22"/>
          <w:szCs w:val="22"/>
        </w:rPr>
        <w:t xml:space="preserve"> </w:t>
      </w:r>
      <w:r w:rsidRPr="00C13C1C">
        <w:rPr>
          <w:rFonts w:ascii="Arial" w:hAnsi="Arial" w:cs="Arial"/>
          <w:i/>
          <w:sz w:val="22"/>
          <w:szCs w:val="22"/>
        </w:rPr>
        <w:t>priemonėmis)</w:t>
      </w:r>
    </w:p>
    <w:p w14:paraId="01676922" w14:textId="77777777" w:rsidR="008A6CD5" w:rsidRPr="00C13C1C" w:rsidRDefault="008A6CD5" w:rsidP="00F37844">
      <w:pPr>
        <w:spacing w:line="276" w:lineRule="auto"/>
        <w:jc w:val="both"/>
        <w:rPr>
          <w:rFonts w:ascii="Arial" w:hAnsi="Arial" w:cs="Arial"/>
          <w:sz w:val="22"/>
          <w:szCs w:val="22"/>
        </w:rPr>
      </w:pPr>
    </w:p>
    <w:p w14:paraId="7738E68F" w14:textId="77777777" w:rsidR="008A6CD5" w:rsidRPr="00C13C1C" w:rsidRDefault="008A6CD5" w:rsidP="005F1829">
      <w:pPr>
        <w:spacing w:line="276" w:lineRule="auto"/>
        <w:jc w:val="both"/>
        <w:rPr>
          <w:rFonts w:ascii="Arial" w:hAnsi="Arial" w:cs="Arial"/>
          <w:sz w:val="22"/>
          <w:szCs w:val="22"/>
        </w:rPr>
      </w:pPr>
    </w:p>
    <w:p w14:paraId="5CF1F868" w14:textId="1F3721D9" w:rsidR="008A6CD5" w:rsidRPr="00C13C1C" w:rsidRDefault="0027627F" w:rsidP="005F1829">
      <w:pPr>
        <w:spacing w:line="276" w:lineRule="auto"/>
        <w:jc w:val="both"/>
        <w:rPr>
          <w:rFonts w:ascii="Arial" w:hAnsi="Arial" w:cs="Arial"/>
          <w:b/>
          <w:sz w:val="22"/>
          <w:szCs w:val="22"/>
        </w:rPr>
      </w:pPr>
      <w:r w:rsidRPr="00C13C1C">
        <w:rPr>
          <w:rFonts w:ascii="Arial" w:hAnsi="Arial" w:cs="Arial"/>
          <w:b/>
          <w:sz w:val="22"/>
          <w:szCs w:val="22"/>
        </w:rPr>
        <w:t>DĖL</w:t>
      </w:r>
      <w:r w:rsidR="00E51794" w:rsidRPr="00C13C1C">
        <w:rPr>
          <w:rFonts w:ascii="Arial" w:hAnsi="Arial" w:cs="Arial"/>
          <w:b/>
          <w:sz w:val="22"/>
          <w:szCs w:val="22"/>
        </w:rPr>
        <w:t xml:space="preserve"> </w:t>
      </w:r>
      <w:r w:rsidRPr="00C13C1C">
        <w:rPr>
          <w:rFonts w:ascii="Arial" w:hAnsi="Arial" w:cs="Arial"/>
          <w:b/>
          <w:sz w:val="22"/>
          <w:szCs w:val="22"/>
        </w:rPr>
        <w:t>ATSAKYM</w:t>
      </w:r>
      <w:r w:rsidR="009C23BF">
        <w:rPr>
          <w:rFonts w:ascii="Arial" w:hAnsi="Arial" w:cs="Arial"/>
          <w:b/>
          <w:sz w:val="22"/>
          <w:szCs w:val="22"/>
        </w:rPr>
        <w:t>O</w:t>
      </w:r>
      <w:r w:rsidR="00E51794" w:rsidRPr="00C13C1C">
        <w:rPr>
          <w:rFonts w:ascii="Arial" w:hAnsi="Arial" w:cs="Arial"/>
          <w:b/>
          <w:sz w:val="22"/>
          <w:szCs w:val="22"/>
        </w:rPr>
        <w:t xml:space="preserve"> </w:t>
      </w:r>
      <w:r w:rsidRPr="00C13C1C">
        <w:rPr>
          <w:rFonts w:ascii="Arial" w:hAnsi="Arial" w:cs="Arial"/>
          <w:b/>
          <w:sz w:val="22"/>
          <w:szCs w:val="22"/>
        </w:rPr>
        <w:t>Į</w:t>
      </w:r>
      <w:r w:rsidR="00E51794" w:rsidRPr="00C13C1C">
        <w:rPr>
          <w:rFonts w:ascii="Arial" w:hAnsi="Arial" w:cs="Arial"/>
          <w:b/>
          <w:sz w:val="22"/>
          <w:szCs w:val="22"/>
        </w:rPr>
        <w:t xml:space="preserve"> </w:t>
      </w:r>
      <w:r w:rsidRPr="00C13C1C">
        <w:rPr>
          <w:rFonts w:ascii="Arial" w:hAnsi="Arial" w:cs="Arial"/>
          <w:b/>
          <w:sz w:val="22"/>
          <w:szCs w:val="22"/>
        </w:rPr>
        <w:t>GAUT</w:t>
      </w:r>
      <w:r w:rsidR="009C23BF">
        <w:rPr>
          <w:rFonts w:ascii="Arial" w:hAnsi="Arial" w:cs="Arial"/>
          <w:b/>
          <w:sz w:val="22"/>
          <w:szCs w:val="22"/>
        </w:rPr>
        <w:t>Ą</w:t>
      </w:r>
      <w:r w:rsidR="00E51794" w:rsidRPr="00C13C1C">
        <w:rPr>
          <w:rFonts w:ascii="Arial" w:hAnsi="Arial" w:cs="Arial"/>
          <w:b/>
          <w:sz w:val="22"/>
          <w:szCs w:val="22"/>
        </w:rPr>
        <w:t xml:space="preserve"> </w:t>
      </w:r>
      <w:r w:rsidR="00263ABE" w:rsidRPr="00C13C1C">
        <w:rPr>
          <w:rFonts w:ascii="Arial" w:hAnsi="Arial" w:cs="Arial"/>
          <w:b/>
          <w:sz w:val="22"/>
          <w:szCs w:val="22"/>
        </w:rPr>
        <w:t>KLAUSIM</w:t>
      </w:r>
      <w:r w:rsidR="009C23BF">
        <w:rPr>
          <w:rFonts w:ascii="Arial" w:hAnsi="Arial" w:cs="Arial"/>
          <w:b/>
          <w:sz w:val="22"/>
          <w:szCs w:val="22"/>
        </w:rPr>
        <w:t>Ą</w:t>
      </w:r>
    </w:p>
    <w:p w14:paraId="49D387EB" w14:textId="77777777" w:rsidR="008A6CD5" w:rsidRPr="00C13C1C" w:rsidRDefault="008A6CD5" w:rsidP="005F1829">
      <w:pPr>
        <w:spacing w:line="276" w:lineRule="auto"/>
        <w:jc w:val="both"/>
        <w:rPr>
          <w:rFonts w:ascii="Arial" w:hAnsi="Arial" w:cs="Arial"/>
          <w:sz w:val="22"/>
          <w:szCs w:val="22"/>
        </w:rPr>
      </w:pPr>
    </w:p>
    <w:p w14:paraId="5751042C" w14:textId="5C82B4BD" w:rsidR="008A22EF" w:rsidRPr="00C13C1C" w:rsidRDefault="00D929DA" w:rsidP="005F1829">
      <w:pPr>
        <w:spacing w:line="276" w:lineRule="auto"/>
        <w:ind w:firstLine="567"/>
        <w:jc w:val="both"/>
        <w:rPr>
          <w:rFonts w:ascii="Arial" w:eastAsiaTheme="minorHAnsi" w:hAnsi="Arial" w:cs="Arial"/>
          <w:sz w:val="22"/>
          <w:szCs w:val="22"/>
        </w:rPr>
      </w:pPr>
      <w:r w:rsidRPr="00C13C1C">
        <w:rPr>
          <w:rFonts w:ascii="Arial" w:eastAsiaTheme="minorHAnsi" w:hAnsi="Arial" w:cs="Arial"/>
          <w:sz w:val="22"/>
          <w:szCs w:val="22"/>
        </w:rPr>
        <w:t>Atsakydami</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į</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suinteresuot</w:t>
      </w:r>
      <w:r w:rsidR="006220E1" w:rsidRPr="00C13C1C">
        <w:rPr>
          <w:rFonts w:ascii="Arial" w:eastAsiaTheme="minorHAnsi" w:hAnsi="Arial" w:cs="Arial"/>
          <w:sz w:val="22"/>
          <w:szCs w:val="22"/>
        </w:rPr>
        <w:t>o</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tiekėj</w:t>
      </w:r>
      <w:r w:rsidR="006220E1" w:rsidRPr="00C13C1C">
        <w:rPr>
          <w:rFonts w:ascii="Arial" w:eastAsiaTheme="minorHAnsi" w:hAnsi="Arial" w:cs="Arial"/>
          <w:sz w:val="22"/>
          <w:szCs w:val="22"/>
        </w:rPr>
        <w:t>o</w:t>
      </w:r>
      <w:r w:rsidR="00E51794" w:rsidRPr="00C13C1C">
        <w:rPr>
          <w:rFonts w:ascii="Arial" w:eastAsiaTheme="minorHAnsi" w:hAnsi="Arial" w:cs="Arial"/>
          <w:sz w:val="22"/>
          <w:szCs w:val="22"/>
        </w:rPr>
        <w:t xml:space="preserve"> </w:t>
      </w:r>
      <w:r w:rsidR="006220E1" w:rsidRPr="00C13C1C">
        <w:rPr>
          <w:rFonts w:ascii="Arial" w:eastAsiaTheme="minorHAnsi" w:hAnsi="Arial" w:cs="Arial"/>
          <w:sz w:val="22"/>
          <w:szCs w:val="22"/>
        </w:rPr>
        <w:t>202</w:t>
      </w:r>
      <w:r w:rsidR="00C13C1C">
        <w:rPr>
          <w:rFonts w:ascii="Arial" w:eastAsiaTheme="minorHAnsi" w:hAnsi="Arial" w:cs="Arial"/>
          <w:sz w:val="22"/>
          <w:szCs w:val="22"/>
        </w:rPr>
        <w:t>6</w:t>
      </w:r>
      <w:r w:rsidR="00E51794" w:rsidRPr="00C13C1C">
        <w:rPr>
          <w:rFonts w:ascii="Arial" w:eastAsiaTheme="minorHAnsi" w:hAnsi="Arial" w:cs="Arial"/>
          <w:sz w:val="22"/>
          <w:szCs w:val="22"/>
        </w:rPr>
        <w:t xml:space="preserve"> </w:t>
      </w:r>
      <w:r w:rsidR="006220E1" w:rsidRPr="00C13C1C">
        <w:rPr>
          <w:rFonts w:ascii="Arial" w:eastAsiaTheme="minorHAnsi" w:hAnsi="Arial" w:cs="Arial"/>
          <w:sz w:val="22"/>
          <w:szCs w:val="22"/>
        </w:rPr>
        <w:t>m.</w:t>
      </w:r>
      <w:r w:rsidR="00E51794" w:rsidRPr="00C13C1C">
        <w:rPr>
          <w:rFonts w:ascii="Arial" w:eastAsiaTheme="minorHAnsi" w:hAnsi="Arial" w:cs="Arial"/>
          <w:sz w:val="22"/>
          <w:szCs w:val="22"/>
        </w:rPr>
        <w:t xml:space="preserve"> </w:t>
      </w:r>
      <w:r w:rsidR="004F6579">
        <w:rPr>
          <w:rFonts w:ascii="Arial" w:eastAsiaTheme="minorHAnsi" w:hAnsi="Arial" w:cs="Arial"/>
          <w:sz w:val="22"/>
          <w:szCs w:val="22"/>
        </w:rPr>
        <w:t>gegužės</w:t>
      </w:r>
      <w:r w:rsidR="004F6579" w:rsidRPr="00C13C1C">
        <w:rPr>
          <w:rFonts w:ascii="Arial" w:eastAsiaTheme="minorHAnsi" w:hAnsi="Arial" w:cs="Arial"/>
          <w:sz w:val="22"/>
          <w:szCs w:val="22"/>
        </w:rPr>
        <w:t xml:space="preserve"> </w:t>
      </w:r>
      <w:r w:rsidR="004F6579">
        <w:rPr>
          <w:rFonts w:ascii="Arial" w:eastAsiaTheme="minorHAnsi" w:hAnsi="Arial" w:cs="Arial"/>
          <w:sz w:val="22"/>
          <w:szCs w:val="22"/>
        </w:rPr>
        <w:t>18</w:t>
      </w:r>
      <w:r w:rsidR="00E51794" w:rsidRPr="00C13C1C">
        <w:rPr>
          <w:rFonts w:ascii="Arial" w:eastAsiaTheme="minorHAnsi" w:hAnsi="Arial" w:cs="Arial"/>
          <w:sz w:val="22"/>
          <w:szCs w:val="22"/>
        </w:rPr>
        <w:t xml:space="preserve"> </w:t>
      </w:r>
      <w:r w:rsidR="00E914BC" w:rsidRPr="00C13C1C">
        <w:rPr>
          <w:rFonts w:ascii="Arial" w:eastAsiaTheme="minorHAnsi" w:hAnsi="Arial" w:cs="Arial"/>
          <w:sz w:val="22"/>
          <w:szCs w:val="22"/>
        </w:rPr>
        <w:t>d.</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pateikt</w:t>
      </w:r>
      <w:r w:rsidR="00C13C1C">
        <w:rPr>
          <w:rFonts w:ascii="Arial" w:eastAsiaTheme="minorHAnsi" w:hAnsi="Arial" w:cs="Arial"/>
          <w:sz w:val="22"/>
          <w:szCs w:val="22"/>
        </w:rPr>
        <w:t>ą</w:t>
      </w:r>
      <w:r w:rsidR="00E51794" w:rsidRPr="00C13C1C">
        <w:rPr>
          <w:rFonts w:ascii="Arial" w:eastAsiaTheme="minorHAnsi" w:hAnsi="Arial" w:cs="Arial"/>
          <w:sz w:val="22"/>
          <w:szCs w:val="22"/>
        </w:rPr>
        <w:t xml:space="preserve"> </w:t>
      </w:r>
      <w:r w:rsidR="00A30D22" w:rsidRPr="00C13C1C">
        <w:rPr>
          <w:rFonts w:ascii="Arial" w:eastAsiaTheme="minorHAnsi" w:hAnsi="Arial" w:cs="Arial"/>
          <w:sz w:val="22"/>
          <w:szCs w:val="22"/>
        </w:rPr>
        <w:t>klausim</w:t>
      </w:r>
      <w:r w:rsidR="00C13C1C">
        <w:rPr>
          <w:rFonts w:ascii="Arial" w:eastAsiaTheme="minorHAnsi" w:hAnsi="Arial" w:cs="Arial"/>
          <w:sz w:val="22"/>
          <w:szCs w:val="22"/>
        </w:rPr>
        <w:t>ą</w:t>
      </w:r>
      <w:r w:rsidR="00E51794" w:rsidRPr="00C13C1C">
        <w:rPr>
          <w:rFonts w:ascii="Arial" w:eastAsiaTheme="minorHAnsi" w:hAnsi="Arial" w:cs="Arial"/>
          <w:sz w:val="22"/>
          <w:szCs w:val="22"/>
        </w:rPr>
        <w:t xml:space="preserve"> </w:t>
      </w:r>
      <w:r w:rsidRPr="00C13C1C">
        <w:rPr>
          <w:rFonts w:ascii="Arial" w:eastAsiaTheme="minorHAnsi" w:hAnsi="Arial" w:cs="Arial"/>
          <w:sz w:val="22"/>
          <w:szCs w:val="22"/>
        </w:rPr>
        <w:t>dėl</w:t>
      </w:r>
      <w:r w:rsidR="00E51794" w:rsidRPr="00C13C1C">
        <w:rPr>
          <w:rFonts w:ascii="Arial" w:hAnsi="Arial" w:cs="Arial"/>
          <w:iCs/>
          <w:sz w:val="22"/>
          <w:szCs w:val="22"/>
        </w:rPr>
        <w:t xml:space="preserve"> </w:t>
      </w:r>
      <w:sdt>
        <w:sdtPr>
          <w:rPr>
            <w:rFonts w:ascii="Arial" w:hAnsi="Arial" w:cs="Arial"/>
            <w:b/>
            <w:bCs/>
            <w:sz w:val="22"/>
            <w:szCs w:val="22"/>
            <w:shd w:val="clear" w:color="auto" w:fill="FFFFFF"/>
          </w:rPr>
          <w:id w:val="-374851788"/>
          <w:placeholder>
            <w:docPart w:val="564DDE5107DA4C0D81FDB4BEC65BCD3E"/>
          </w:placeholder>
          <w:text/>
        </w:sdtPr>
        <w:sdtEndPr/>
        <w:sdtContent>
          <w:r w:rsidR="00DC345F" w:rsidRPr="00DC345F">
            <w:rPr>
              <w:rFonts w:ascii="Arial" w:hAnsi="Arial" w:cs="Arial"/>
              <w:b/>
              <w:bCs/>
              <w:sz w:val="22"/>
              <w:szCs w:val="22"/>
              <w:shd w:val="clear" w:color="auto" w:fill="FFFFFF"/>
            </w:rPr>
            <w:t>Šventinio Vilniaus miesto gatvių ir viešųjų erdvių papuošimo šviečiančiomis dekoracijomis Šv. Kalėdų ir Naujųjų metų proga dekoracijų koncepcijos, dekoracijų nuomos pirkimas su susijusiomis paslaugomis (pristatymu, montavimu, demontavimu, sandėliavimu ir technine priežiūra), CVP IS Nr. 7877897</w:t>
          </w:r>
        </w:sdtContent>
      </w:sdt>
      <w:r w:rsidR="00E51794" w:rsidRPr="00C13C1C">
        <w:rPr>
          <w:rFonts w:ascii="Arial" w:hAnsi="Arial" w:cs="Arial"/>
          <w:sz w:val="22"/>
          <w:szCs w:val="22"/>
        </w:rPr>
        <w:t xml:space="preserve"> </w:t>
      </w:r>
      <w:r w:rsidR="0061393C" w:rsidRPr="00C13C1C">
        <w:rPr>
          <w:rFonts w:ascii="Arial" w:hAnsi="Arial" w:cs="Arial"/>
          <w:sz w:val="22"/>
          <w:szCs w:val="22"/>
        </w:rPr>
        <w:t>(</w:t>
      </w:r>
      <w:r w:rsidR="0061393C" w:rsidRPr="00C13C1C">
        <w:rPr>
          <w:rFonts w:ascii="Arial" w:hAnsi="Arial" w:cs="Arial"/>
          <w:iCs/>
          <w:sz w:val="22"/>
          <w:szCs w:val="22"/>
        </w:rPr>
        <w:t>toliau</w:t>
      </w:r>
      <w:r w:rsidR="00E51794" w:rsidRPr="00C13C1C">
        <w:rPr>
          <w:rFonts w:ascii="Arial" w:hAnsi="Arial" w:cs="Arial"/>
          <w:iCs/>
          <w:sz w:val="22"/>
          <w:szCs w:val="22"/>
        </w:rPr>
        <w:t xml:space="preserve"> </w:t>
      </w:r>
      <w:r w:rsidR="0061393C" w:rsidRPr="00C13C1C">
        <w:rPr>
          <w:rFonts w:ascii="Arial" w:hAnsi="Arial" w:cs="Arial"/>
          <w:iCs/>
          <w:sz w:val="22"/>
          <w:szCs w:val="22"/>
        </w:rPr>
        <w:t>tekste</w:t>
      </w:r>
      <w:r w:rsidR="00E51794" w:rsidRPr="00C13C1C">
        <w:rPr>
          <w:rFonts w:ascii="Arial" w:hAnsi="Arial" w:cs="Arial"/>
          <w:iCs/>
          <w:sz w:val="22"/>
          <w:szCs w:val="22"/>
        </w:rPr>
        <w:t xml:space="preserve"> </w:t>
      </w:r>
      <w:r w:rsidR="0061393C" w:rsidRPr="00C13C1C">
        <w:rPr>
          <w:rFonts w:ascii="Arial" w:hAnsi="Arial" w:cs="Arial"/>
          <w:iCs/>
          <w:sz w:val="22"/>
          <w:szCs w:val="22"/>
        </w:rPr>
        <w:t>–</w:t>
      </w:r>
      <w:r w:rsidR="00E51794" w:rsidRPr="00C13C1C">
        <w:rPr>
          <w:rFonts w:ascii="Arial" w:hAnsi="Arial" w:cs="Arial"/>
          <w:iCs/>
          <w:sz w:val="22"/>
          <w:szCs w:val="22"/>
        </w:rPr>
        <w:t xml:space="preserve"> </w:t>
      </w:r>
      <w:r w:rsidR="0061393C" w:rsidRPr="00C13C1C">
        <w:rPr>
          <w:rFonts w:ascii="Arial" w:hAnsi="Arial" w:cs="Arial"/>
          <w:b/>
          <w:bCs/>
          <w:iCs/>
          <w:sz w:val="22"/>
          <w:szCs w:val="22"/>
        </w:rPr>
        <w:t>Pirkimas</w:t>
      </w:r>
      <w:r w:rsidR="0061393C" w:rsidRPr="00C13C1C">
        <w:rPr>
          <w:rFonts w:ascii="Arial" w:hAnsi="Arial" w:cs="Arial"/>
          <w:iCs/>
          <w:sz w:val="22"/>
          <w:szCs w:val="22"/>
        </w:rPr>
        <w:t>)</w:t>
      </w:r>
      <w:r w:rsidR="00833C9D" w:rsidRPr="00C13C1C">
        <w:rPr>
          <w:rFonts w:ascii="Arial" w:hAnsi="Arial" w:cs="Arial"/>
          <w:iCs/>
          <w:sz w:val="22"/>
          <w:szCs w:val="22"/>
        </w:rPr>
        <w:t>,</w:t>
      </w:r>
      <w:r w:rsidR="00E51794" w:rsidRPr="00C13C1C">
        <w:rPr>
          <w:rFonts w:ascii="Arial" w:hAnsi="Arial" w:cs="Arial"/>
          <w:iCs/>
          <w:sz w:val="22"/>
          <w:szCs w:val="22"/>
        </w:rPr>
        <w:t xml:space="preserve"> </w:t>
      </w:r>
      <w:r w:rsidR="00833C9D" w:rsidRPr="00C13C1C">
        <w:rPr>
          <w:rFonts w:ascii="Arial" w:eastAsiaTheme="minorHAnsi" w:hAnsi="Arial" w:cs="Arial"/>
          <w:sz w:val="22"/>
          <w:szCs w:val="22"/>
        </w:rPr>
        <w:t>AB</w:t>
      </w:r>
      <w:r w:rsidR="00E51794" w:rsidRPr="00C13C1C">
        <w:rPr>
          <w:rFonts w:ascii="Arial" w:eastAsiaTheme="minorHAnsi" w:hAnsi="Arial" w:cs="Arial"/>
          <w:sz w:val="22"/>
          <w:szCs w:val="22"/>
        </w:rPr>
        <w:t xml:space="preserve"> </w:t>
      </w:r>
      <w:r w:rsidR="00430441">
        <w:rPr>
          <w:rFonts w:ascii="Arial" w:eastAsiaTheme="minorHAnsi" w:hAnsi="Arial" w:cs="Arial"/>
          <w:sz w:val="22"/>
          <w:szCs w:val="22"/>
        </w:rPr>
        <w:t>„Miesto gijos“</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(toliau</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w:t>
      </w:r>
      <w:r w:rsidR="00E51794" w:rsidRPr="00C13C1C">
        <w:rPr>
          <w:rFonts w:ascii="Arial" w:eastAsiaTheme="minorHAnsi" w:hAnsi="Arial" w:cs="Arial"/>
          <w:sz w:val="22"/>
          <w:szCs w:val="22"/>
        </w:rPr>
        <w:t xml:space="preserve"> </w:t>
      </w:r>
      <w:r w:rsidR="00833C9D" w:rsidRPr="00C13C1C">
        <w:rPr>
          <w:rFonts w:ascii="Arial" w:eastAsiaTheme="minorHAnsi" w:hAnsi="Arial" w:cs="Arial"/>
          <w:b/>
          <w:bCs/>
          <w:sz w:val="22"/>
          <w:szCs w:val="22"/>
        </w:rPr>
        <w:t>Perkantysis</w:t>
      </w:r>
      <w:r w:rsidR="00E51794" w:rsidRPr="00C13C1C">
        <w:rPr>
          <w:rFonts w:ascii="Arial" w:eastAsiaTheme="minorHAnsi" w:hAnsi="Arial" w:cs="Arial"/>
          <w:b/>
          <w:bCs/>
          <w:sz w:val="22"/>
          <w:szCs w:val="22"/>
        </w:rPr>
        <w:t xml:space="preserve"> </w:t>
      </w:r>
      <w:r w:rsidR="00833C9D" w:rsidRPr="00C13C1C">
        <w:rPr>
          <w:rFonts w:ascii="Arial" w:eastAsiaTheme="minorHAnsi" w:hAnsi="Arial" w:cs="Arial"/>
          <w:b/>
          <w:bCs/>
          <w:sz w:val="22"/>
          <w:szCs w:val="22"/>
        </w:rPr>
        <w:t>subjektas</w:t>
      </w:r>
      <w:r w:rsidR="00833C9D" w:rsidRPr="00C13C1C">
        <w:rPr>
          <w:rFonts w:ascii="Arial" w:eastAsiaTheme="minorHAnsi" w:hAnsi="Arial" w:cs="Arial"/>
          <w:sz w:val="22"/>
          <w:szCs w:val="22"/>
        </w:rPr>
        <w:t>)</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teikia</w:t>
      </w:r>
      <w:r w:rsidR="00E51794" w:rsidRPr="00C13C1C">
        <w:rPr>
          <w:rFonts w:ascii="Arial" w:eastAsiaTheme="minorHAnsi" w:hAnsi="Arial" w:cs="Arial"/>
          <w:sz w:val="22"/>
          <w:szCs w:val="22"/>
        </w:rPr>
        <w:t xml:space="preserve"> </w:t>
      </w:r>
      <w:r w:rsidR="00833C9D" w:rsidRPr="00C13C1C">
        <w:rPr>
          <w:rFonts w:ascii="Arial" w:eastAsiaTheme="minorHAnsi" w:hAnsi="Arial" w:cs="Arial"/>
          <w:sz w:val="22"/>
          <w:szCs w:val="22"/>
        </w:rPr>
        <w:t>š</w:t>
      </w:r>
      <w:r w:rsidR="00C82038">
        <w:rPr>
          <w:rFonts w:ascii="Arial" w:eastAsiaTheme="minorHAnsi" w:hAnsi="Arial" w:cs="Arial"/>
          <w:sz w:val="22"/>
          <w:szCs w:val="22"/>
        </w:rPr>
        <w:t xml:space="preserve">į </w:t>
      </w:r>
      <w:r w:rsidR="00833C9D" w:rsidRPr="00C13C1C">
        <w:rPr>
          <w:rFonts w:ascii="Arial" w:eastAsiaTheme="minorHAnsi" w:hAnsi="Arial" w:cs="Arial"/>
          <w:sz w:val="22"/>
          <w:szCs w:val="22"/>
        </w:rPr>
        <w:t>atsakym</w:t>
      </w:r>
      <w:r w:rsidR="00C82038">
        <w:rPr>
          <w:rFonts w:ascii="Arial" w:eastAsiaTheme="minorHAnsi" w:hAnsi="Arial" w:cs="Arial"/>
          <w:sz w:val="22"/>
          <w:szCs w:val="22"/>
        </w:rPr>
        <w:t>ą</w:t>
      </w:r>
      <w:r w:rsidR="00833C9D" w:rsidRPr="00C13C1C">
        <w:rPr>
          <w:rFonts w:ascii="Arial" w:eastAsiaTheme="minorHAnsi" w:hAnsi="Arial" w:cs="Arial"/>
          <w:sz w:val="22"/>
          <w:szCs w:val="22"/>
        </w:rPr>
        <w:t>:</w:t>
      </w:r>
    </w:p>
    <w:tbl>
      <w:tblPr>
        <w:tblStyle w:val="TableGrid"/>
        <w:tblW w:w="10768" w:type="dxa"/>
        <w:tblLayout w:type="fixed"/>
        <w:tblLook w:val="04A0" w:firstRow="1" w:lastRow="0" w:firstColumn="1" w:lastColumn="0" w:noHBand="0" w:noVBand="1"/>
      </w:tblPr>
      <w:tblGrid>
        <w:gridCol w:w="562"/>
        <w:gridCol w:w="4962"/>
        <w:gridCol w:w="5244"/>
      </w:tblGrid>
      <w:tr w:rsidR="00E51794" w:rsidRPr="00C13C1C" w14:paraId="07057E77" w14:textId="1077D67B" w:rsidTr="006E6836">
        <w:trPr>
          <w:trHeight w:val="553"/>
        </w:trPr>
        <w:tc>
          <w:tcPr>
            <w:tcW w:w="562" w:type="dxa"/>
          </w:tcPr>
          <w:p w14:paraId="6884E127" w14:textId="0AA94D0C" w:rsidR="00246C83" w:rsidRPr="00C13C1C" w:rsidRDefault="00246C83" w:rsidP="005F1829">
            <w:pPr>
              <w:autoSpaceDE w:val="0"/>
              <w:autoSpaceDN w:val="0"/>
              <w:adjustRightInd w:val="0"/>
              <w:spacing w:line="276" w:lineRule="auto"/>
              <w:jc w:val="both"/>
              <w:rPr>
                <w:rFonts w:ascii="Arial" w:hAnsi="Arial" w:cs="Arial"/>
                <w:b/>
                <w:sz w:val="22"/>
                <w:szCs w:val="22"/>
              </w:rPr>
            </w:pPr>
            <w:r w:rsidRPr="00C13C1C">
              <w:rPr>
                <w:rFonts w:ascii="Arial" w:hAnsi="Arial" w:cs="Arial"/>
                <w:b/>
                <w:sz w:val="22"/>
                <w:szCs w:val="22"/>
              </w:rPr>
              <w:t>Eil.</w:t>
            </w:r>
            <w:r w:rsidR="00E51794" w:rsidRPr="00C13C1C">
              <w:rPr>
                <w:rFonts w:ascii="Arial" w:hAnsi="Arial" w:cs="Arial"/>
                <w:b/>
                <w:sz w:val="22"/>
                <w:szCs w:val="22"/>
              </w:rPr>
              <w:t xml:space="preserve"> </w:t>
            </w:r>
            <w:r w:rsidRPr="00C13C1C">
              <w:rPr>
                <w:rFonts w:ascii="Arial" w:hAnsi="Arial" w:cs="Arial"/>
                <w:b/>
                <w:sz w:val="22"/>
                <w:szCs w:val="22"/>
              </w:rPr>
              <w:t>Nr.</w:t>
            </w:r>
          </w:p>
        </w:tc>
        <w:tc>
          <w:tcPr>
            <w:tcW w:w="4962" w:type="dxa"/>
            <w:vAlign w:val="center"/>
          </w:tcPr>
          <w:p w14:paraId="4CBE9093" w14:textId="77777777" w:rsidR="00246C83" w:rsidRPr="00C13C1C" w:rsidRDefault="00246C83" w:rsidP="00E51794">
            <w:pPr>
              <w:autoSpaceDE w:val="0"/>
              <w:autoSpaceDN w:val="0"/>
              <w:adjustRightInd w:val="0"/>
              <w:ind w:firstLine="318"/>
              <w:jc w:val="center"/>
              <w:rPr>
                <w:rFonts w:ascii="Arial" w:hAnsi="Arial" w:cs="Arial"/>
                <w:b/>
                <w:sz w:val="22"/>
                <w:szCs w:val="22"/>
              </w:rPr>
            </w:pPr>
            <w:r w:rsidRPr="00C13C1C">
              <w:rPr>
                <w:rFonts w:ascii="Arial" w:hAnsi="Arial" w:cs="Arial"/>
                <w:b/>
                <w:sz w:val="22"/>
                <w:szCs w:val="22"/>
              </w:rPr>
              <w:t>Klausimas</w:t>
            </w:r>
          </w:p>
        </w:tc>
        <w:tc>
          <w:tcPr>
            <w:tcW w:w="5244" w:type="dxa"/>
            <w:vAlign w:val="center"/>
          </w:tcPr>
          <w:p w14:paraId="45BD3776" w14:textId="77777777" w:rsidR="00246C83" w:rsidRPr="00C13C1C" w:rsidRDefault="00246C83" w:rsidP="00E51794">
            <w:pPr>
              <w:tabs>
                <w:tab w:val="left" w:pos="558"/>
                <w:tab w:val="left" w:pos="884"/>
              </w:tabs>
              <w:autoSpaceDE w:val="0"/>
              <w:autoSpaceDN w:val="0"/>
              <w:adjustRightInd w:val="0"/>
              <w:ind w:firstLine="318"/>
              <w:jc w:val="center"/>
              <w:rPr>
                <w:rFonts w:ascii="Arial" w:hAnsi="Arial" w:cs="Arial"/>
                <w:b/>
                <w:sz w:val="22"/>
                <w:szCs w:val="22"/>
              </w:rPr>
            </w:pPr>
            <w:r w:rsidRPr="00C13C1C">
              <w:rPr>
                <w:rFonts w:ascii="Arial" w:hAnsi="Arial" w:cs="Arial"/>
                <w:b/>
                <w:sz w:val="22"/>
                <w:szCs w:val="22"/>
              </w:rPr>
              <w:t>Atsakymas</w:t>
            </w:r>
          </w:p>
        </w:tc>
      </w:tr>
      <w:tr w:rsidR="00E51794" w:rsidRPr="00C13C1C" w14:paraId="01AC7D4B" w14:textId="53FBF643" w:rsidTr="006E6836">
        <w:trPr>
          <w:trHeight w:val="553"/>
        </w:trPr>
        <w:tc>
          <w:tcPr>
            <w:tcW w:w="562" w:type="dxa"/>
          </w:tcPr>
          <w:p w14:paraId="7D7D793E" w14:textId="19EDFFB4" w:rsidR="00246C83" w:rsidRPr="00C13C1C" w:rsidRDefault="00246C83" w:rsidP="005F1829">
            <w:pPr>
              <w:autoSpaceDE w:val="0"/>
              <w:autoSpaceDN w:val="0"/>
              <w:adjustRightInd w:val="0"/>
              <w:spacing w:line="276" w:lineRule="auto"/>
              <w:jc w:val="both"/>
              <w:rPr>
                <w:rFonts w:ascii="Arial" w:hAnsi="Arial" w:cs="Arial"/>
                <w:bCs/>
                <w:sz w:val="22"/>
                <w:szCs w:val="22"/>
              </w:rPr>
            </w:pPr>
            <w:r w:rsidRPr="00C13C1C">
              <w:rPr>
                <w:rFonts w:ascii="Arial" w:hAnsi="Arial" w:cs="Arial"/>
                <w:bCs/>
                <w:sz w:val="22"/>
                <w:szCs w:val="22"/>
              </w:rPr>
              <w:t>1.</w:t>
            </w:r>
          </w:p>
        </w:tc>
        <w:tc>
          <w:tcPr>
            <w:tcW w:w="4962" w:type="dxa"/>
          </w:tcPr>
          <w:p w14:paraId="51A146EB" w14:textId="07A6BC0F" w:rsidR="00246C83" w:rsidRPr="00C13C1C" w:rsidRDefault="004C630C" w:rsidP="004C630C">
            <w:pPr>
              <w:autoSpaceDE w:val="0"/>
              <w:autoSpaceDN w:val="0"/>
              <w:adjustRightInd w:val="0"/>
              <w:ind w:firstLine="318"/>
              <w:jc w:val="both"/>
              <w:rPr>
                <w:rFonts w:ascii="Arial" w:eastAsiaTheme="minorHAnsi" w:hAnsi="Arial" w:cs="Arial"/>
                <w:sz w:val="22"/>
                <w:szCs w:val="22"/>
              </w:rPr>
            </w:pPr>
            <w:r w:rsidRPr="004C630C">
              <w:rPr>
                <w:rFonts w:ascii="Arial" w:eastAsiaTheme="minorHAnsi" w:hAnsi="Arial" w:cs="Arial"/>
                <w:sz w:val="22"/>
                <w:szCs w:val="22"/>
              </w:rPr>
              <w:t>Dėl nuotraukų vizualizacijoms</w:t>
            </w:r>
            <w:r w:rsidRPr="004C630C">
              <w:rPr>
                <w:rFonts w:ascii="Arial" w:eastAsiaTheme="minorHAnsi" w:hAnsi="Arial" w:cs="Arial"/>
                <w:sz w:val="22"/>
                <w:szCs w:val="22"/>
              </w:rPr>
              <w:br/>
            </w:r>
            <w:r w:rsidRPr="004C630C">
              <w:rPr>
                <w:rFonts w:ascii="Arial" w:eastAsiaTheme="minorHAnsi" w:hAnsi="Arial" w:cs="Arial"/>
                <w:sz w:val="22"/>
                <w:szCs w:val="22"/>
              </w:rPr>
              <w:br/>
              <w:t xml:space="preserve">Techninės specifikacijos 2.2 punkte nurodyta, kad tiekėjas turi pateikti papuošimo Šv. Kalėdų ir Naujųjų metų švenčių proga vizualizacijas ir / arba </w:t>
            </w:r>
            <w:proofErr w:type="spellStart"/>
            <w:r w:rsidRPr="004C630C">
              <w:rPr>
                <w:rFonts w:ascii="Arial" w:eastAsiaTheme="minorHAnsi" w:hAnsi="Arial" w:cs="Arial"/>
                <w:sz w:val="22"/>
                <w:szCs w:val="22"/>
              </w:rPr>
              <w:t>fotomontažus</w:t>
            </w:r>
            <w:proofErr w:type="spellEnd"/>
            <w:r w:rsidRPr="004C630C">
              <w:rPr>
                <w:rFonts w:ascii="Arial" w:eastAsiaTheme="minorHAnsi" w:hAnsi="Arial" w:cs="Arial"/>
                <w:sz w:val="22"/>
                <w:szCs w:val="22"/>
              </w:rPr>
              <w:t xml:space="preserve"> pateiktose gatvių ir viešųjų erdvių nuotraukose šviesiu ir tamsiu paros metu. Pirkimo dokumentų prieduose nerandame pateiktų gatvių ir viešųjų erdvių nuotraukų.</w:t>
            </w:r>
            <w:r w:rsidRPr="004C630C">
              <w:rPr>
                <w:rFonts w:ascii="Arial" w:eastAsiaTheme="minorHAnsi" w:hAnsi="Arial" w:cs="Arial"/>
                <w:sz w:val="22"/>
                <w:szCs w:val="22"/>
              </w:rPr>
              <w:br/>
            </w:r>
            <w:r w:rsidRPr="004C630C">
              <w:rPr>
                <w:rFonts w:ascii="Arial" w:eastAsiaTheme="minorHAnsi" w:hAnsi="Arial" w:cs="Arial"/>
                <w:sz w:val="22"/>
                <w:szCs w:val="22"/>
              </w:rPr>
              <w:br/>
              <w:t xml:space="preserve">Prašome patikslinti, kur yra pateiktos minėtos nuotraukos, arba pateikti jas CVP IS priemonėmis. Jeigu nuotraukos nebus pateikiamos, prašome patvirtinti, kad tiekėjai gali naudoti savo pačių darytas arba viešai prieinamas atitinkamų vietų nuotraukas vizualizacijoms ir </w:t>
            </w:r>
            <w:proofErr w:type="spellStart"/>
            <w:r w:rsidRPr="004C630C">
              <w:rPr>
                <w:rFonts w:ascii="Arial" w:eastAsiaTheme="minorHAnsi" w:hAnsi="Arial" w:cs="Arial"/>
                <w:sz w:val="22"/>
                <w:szCs w:val="22"/>
              </w:rPr>
              <w:t>fotomontažams</w:t>
            </w:r>
            <w:proofErr w:type="spellEnd"/>
            <w:r w:rsidRPr="004C630C">
              <w:rPr>
                <w:rFonts w:ascii="Arial" w:eastAsiaTheme="minorHAnsi" w:hAnsi="Arial" w:cs="Arial"/>
                <w:sz w:val="22"/>
                <w:szCs w:val="22"/>
              </w:rPr>
              <w:t xml:space="preserve"> parengti.</w:t>
            </w:r>
          </w:p>
        </w:tc>
        <w:tc>
          <w:tcPr>
            <w:tcW w:w="5244" w:type="dxa"/>
          </w:tcPr>
          <w:p w14:paraId="332A87E7" w14:textId="36270ECD" w:rsidR="006F13F9" w:rsidRPr="00447D53" w:rsidRDefault="00FB48AA" w:rsidP="00354EAB">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Nuotraukos vizualizacijai pridedamos.</w:t>
            </w:r>
          </w:p>
        </w:tc>
      </w:tr>
      <w:tr w:rsidR="00DC345F" w:rsidRPr="00C13C1C" w14:paraId="135C0465" w14:textId="77777777" w:rsidTr="006E6836">
        <w:trPr>
          <w:trHeight w:val="553"/>
        </w:trPr>
        <w:tc>
          <w:tcPr>
            <w:tcW w:w="562" w:type="dxa"/>
          </w:tcPr>
          <w:p w14:paraId="46EEEF69" w14:textId="7C64CD5C"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2.</w:t>
            </w:r>
          </w:p>
        </w:tc>
        <w:tc>
          <w:tcPr>
            <w:tcW w:w="4962" w:type="dxa"/>
          </w:tcPr>
          <w:p w14:paraId="57636D54" w14:textId="07CDDEF3" w:rsidR="00DC345F" w:rsidRPr="00C13C1C" w:rsidRDefault="00DA104C" w:rsidP="00DA104C">
            <w:pPr>
              <w:autoSpaceDE w:val="0"/>
              <w:autoSpaceDN w:val="0"/>
              <w:adjustRightInd w:val="0"/>
              <w:ind w:firstLine="318"/>
              <w:jc w:val="both"/>
              <w:rPr>
                <w:rFonts w:ascii="Arial" w:eastAsiaTheme="minorHAnsi" w:hAnsi="Arial" w:cs="Arial"/>
                <w:sz w:val="22"/>
                <w:szCs w:val="22"/>
              </w:rPr>
            </w:pPr>
            <w:r w:rsidRPr="00DA104C">
              <w:rPr>
                <w:rFonts w:ascii="Arial" w:eastAsiaTheme="minorHAnsi" w:hAnsi="Arial" w:cs="Arial"/>
                <w:sz w:val="22"/>
                <w:szCs w:val="22"/>
              </w:rPr>
              <w:t>Dėl vizualizacijų kiekio</w:t>
            </w:r>
            <w:r w:rsidRPr="00DA104C">
              <w:rPr>
                <w:rFonts w:ascii="Arial" w:eastAsiaTheme="minorHAnsi" w:hAnsi="Arial" w:cs="Arial"/>
                <w:sz w:val="22"/>
                <w:szCs w:val="22"/>
              </w:rPr>
              <w:br/>
            </w:r>
            <w:r w:rsidRPr="00DA104C">
              <w:rPr>
                <w:rFonts w:ascii="Arial" w:eastAsiaTheme="minorHAnsi" w:hAnsi="Arial" w:cs="Arial"/>
                <w:sz w:val="22"/>
                <w:szCs w:val="22"/>
              </w:rPr>
              <w:br/>
              <w:t>Techninės specifikacijos 2 punkte nurodyta, kad vaizdinė medžiaga turi būti pateikiama dviem variantais kiekvienai nustatytai vietai. Techninės specifikacijos 3 punkte nurodyta 41 gatvė / viešoji erdvė / objektas.</w:t>
            </w:r>
            <w:r w:rsidRPr="00DA104C">
              <w:rPr>
                <w:rFonts w:ascii="Arial" w:eastAsiaTheme="minorHAnsi" w:hAnsi="Arial" w:cs="Arial"/>
                <w:sz w:val="22"/>
                <w:szCs w:val="22"/>
              </w:rPr>
              <w:br/>
            </w:r>
            <w:r w:rsidRPr="00DA104C">
              <w:rPr>
                <w:rFonts w:ascii="Arial" w:eastAsiaTheme="minorHAnsi" w:hAnsi="Arial" w:cs="Arial"/>
                <w:sz w:val="22"/>
                <w:szCs w:val="22"/>
              </w:rPr>
              <w:br/>
              <w:t>Prašome patikslinti, ar dviem variantais turi būti parengtos vizualizacijos visoms Techninės specifikacijos 3 punkte nurodytoms 41 vietoms, šviesiu ir tamsiu paros metu, ar pakanka tipinių / reprezentacinių vizualizacijų pagal dekoracijų tipus, objektų grupes ir tvirtinimo būdus.</w:t>
            </w:r>
          </w:p>
        </w:tc>
        <w:tc>
          <w:tcPr>
            <w:tcW w:w="5244" w:type="dxa"/>
          </w:tcPr>
          <w:p w14:paraId="6BD40F49" w14:textId="77777777" w:rsidR="00F032D4" w:rsidRPr="00F032D4" w:rsidRDefault="00F032D4" w:rsidP="00F032D4">
            <w:pPr>
              <w:tabs>
                <w:tab w:val="left" w:pos="558"/>
              </w:tabs>
              <w:ind w:firstLine="318"/>
              <w:jc w:val="both"/>
              <w:rPr>
                <w:rFonts w:ascii="Arial" w:eastAsia="Aptos" w:hAnsi="Arial" w:cs="Arial"/>
                <w:sz w:val="22"/>
                <w:szCs w:val="22"/>
                <w14:ligatures w14:val="standardContextual"/>
              </w:rPr>
            </w:pPr>
            <w:r w:rsidRPr="00F032D4">
              <w:rPr>
                <w:rFonts w:ascii="Arial" w:eastAsia="Aptos" w:hAnsi="Arial" w:cs="Arial"/>
                <w:sz w:val="22"/>
                <w:szCs w:val="22"/>
                <w14:ligatures w14:val="standardContextual"/>
              </w:rPr>
              <w:t>Paaiškiname, kad vaizdinė medžiaga turi būti parengta pagal pridėtas / pateiktas objektų nuotraukas, į kurias patenka Techninės specifikacijos 3 punkte nurodytų gatvių ir viešųjų erdvių objektai.</w:t>
            </w:r>
          </w:p>
          <w:p w14:paraId="415B61EC" w14:textId="77777777" w:rsidR="00F032D4" w:rsidRPr="00F032D4" w:rsidRDefault="00F032D4" w:rsidP="00F032D4">
            <w:pPr>
              <w:tabs>
                <w:tab w:val="left" w:pos="558"/>
              </w:tabs>
              <w:ind w:firstLine="318"/>
              <w:jc w:val="both"/>
              <w:rPr>
                <w:rFonts w:ascii="Arial" w:eastAsia="Aptos" w:hAnsi="Arial" w:cs="Arial"/>
                <w:sz w:val="22"/>
                <w:szCs w:val="22"/>
                <w14:ligatures w14:val="standardContextual"/>
              </w:rPr>
            </w:pPr>
            <w:r w:rsidRPr="00F032D4">
              <w:rPr>
                <w:rFonts w:ascii="Arial" w:eastAsia="Aptos" w:hAnsi="Arial" w:cs="Arial"/>
                <w:sz w:val="22"/>
                <w:szCs w:val="22"/>
                <w14:ligatures w14:val="standardContextual"/>
              </w:rPr>
              <w:t>Vaizdinė medžiaga turi būti pateikiama dviem variantais:</w:t>
            </w:r>
          </w:p>
          <w:p w14:paraId="625E5095" w14:textId="77777777" w:rsidR="00F032D4" w:rsidRDefault="00F032D4" w:rsidP="00F032D4">
            <w:pPr>
              <w:numPr>
                <w:ilvl w:val="0"/>
                <w:numId w:val="33"/>
              </w:numPr>
              <w:tabs>
                <w:tab w:val="left" w:pos="558"/>
              </w:tabs>
              <w:jc w:val="both"/>
              <w:rPr>
                <w:rFonts w:ascii="Arial" w:eastAsia="Aptos" w:hAnsi="Arial" w:cs="Arial"/>
                <w:sz w:val="22"/>
                <w:szCs w:val="22"/>
                <w14:ligatures w14:val="standardContextual"/>
              </w:rPr>
            </w:pPr>
            <w:r w:rsidRPr="00F032D4">
              <w:rPr>
                <w:rFonts w:ascii="Arial" w:eastAsia="Aptos" w:hAnsi="Arial" w:cs="Arial"/>
                <w:b/>
                <w:bCs/>
                <w:sz w:val="22"/>
                <w:szCs w:val="22"/>
                <w14:ligatures w14:val="standardContextual"/>
              </w:rPr>
              <w:t>Papuošimo Šv. Kalėdų ir Naujųjų metų švenčių proga eskizai</w:t>
            </w:r>
            <w:r w:rsidRPr="00F032D4">
              <w:rPr>
                <w:rFonts w:ascii="Arial" w:eastAsia="Aptos" w:hAnsi="Arial" w:cs="Arial"/>
                <w:sz w:val="22"/>
                <w:szCs w:val="22"/>
                <w14:ligatures w14:val="standardContextual"/>
              </w:rPr>
              <w:t xml:space="preserve"> – pateikiami šviečiančių dekoracijų / kompozicijų schemose su matmenimis, taip pat erdviniai arba </w:t>
            </w:r>
            <w:proofErr w:type="spellStart"/>
            <w:r w:rsidRPr="00F032D4">
              <w:rPr>
                <w:rFonts w:ascii="Arial" w:eastAsia="Aptos" w:hAnsi="Arial" w:cs="Arial"/>
                <w:sz w:val="22"/>
                <w:szCs w:val="22"/>
                <w14:ligatures w14:val="standardContextual"/>
              </w:rPr>
              <w:t>aksonometriniai</w:t>
            </w:r>
            <w:proofErr w:type="spellEnd"/>
            <w:r w:rsidRPr="00F032D4">
              <w:rPr>
                <w:rFonts w:ascii="Arial" w:eastAsia="Aptos" w:hAnsi="Arial" w:cs="Arial"/>
                <w:sz w:val="22"/>
                <w:szCs w:val="22"/>
                <w14:ligatures w14:val="standardContextual"/>
              </w:rPr>
              <w:t xml:space="preserve"> vaizdai, atitinkantys šventinę Šv. Kalėdų ir Naujųjų metų tematiką, integruojant į sprendinius priede Nr. 1 nustatytą konceptą. Kitaip tariant, turi būti pateikiamas sprendinio brėžinys su išmatavimais. </w:t>
            </w:r>
          </w:p>
          <w:p w14:paraId="1C6615B8" w14:textId="6F13B6F2" w:rsidR="00DC345F" w:rsidRPr="00F032D4" w:rsidRDefault="00F032D4" w:rsidP="00447D53">
            <w:pPr>
              <w:numPr>
                <w:ilvl w:val="0"/>
                <w:numId w:val="33"/>
              </w:numPr>
              <w:tabs>
                <w:tab w:val="left" w:pos="558"/>
              </w:tabs>
              <w:jc w:val="both"/>
              <w:rPr>
                <w:rFonts w:ascii="Arial" w:eastAsia="Aptos" w:hAnsi="Arial" w:cs="Arial"/>
                <w:sz w:val="22"/>
                <w:szCs w:val="22"/>
                <w14:ligatures w14:val="standardContextual"/>
              </w:rPr>
            </w:pPr>
            <w:r w:rsidRPr="00F032D4">
              <w:rPr>
                <w:rFonts w:ascii="Arial" w:eastAsia="Aptos" w:hAnsi="Arial" w:cs="Arial"/>
                <w:b/>
                <w:bCs/>
                <w:sz w:val="22"/>
                <w:szCs w:val="22"/>
                <w14:ligatures w14:val="standardContextual"/>
              </w:rPr>
              <w:t xml:space="preserve">Papuošimo Šv. Kalėdų ir Naujųjų metų švenčių proga vizualizacijos ir / arba </w:t>
            </w:r>
            <w:proofErr w:type="spellStart"/>
            <w:r w:rsidRPr="00F032D4">
              <w:rPr>
                <w:rFonts w:ascii="Arial" w:eastAsia="Aptos" w:hAnsi="Arial" w:cs="Arial"/>
                <w:b/>
                <w:bCs/>
                <w:sz w:val="22"/>
                <w:szCs w:val="22"/>
                <w14:ligatures w14:val="standardContextual"/>
              </w:rPr>
              <w:t>fotomontažai</w:t>
            </w:r>
            <w:proofErr w:type="spellEnd"/>
            <w:r w:rsidRPr="00F032D4">
              <w:rPr>
                <w:rFonts w:ascii="Arial" w:eastAsia="Aptos" w:hAnsi="Arial" w:cs="Arial"/>
                <w:sz w:val="22"/>
                <w:szCs w:val="22"/>
                <w14:ligatures w14:val="standardContextual"/>
              </w:rPr>
              <w:t xml:space="preserve"> – jie turi būti pateikti ant pridėtų gatvių ir viešųjų erdvių nuotraukų, </w:t>
            </w:r>
            <w:r w:rsidRPr="00F032D4">
              <w:rPr>
                <w:rFonts w:ascii="Arial" w:eastAsia="Aptos" w:hAnsi="Arial" w:cs="Arial"/>
                <w:sz w:val="22"/>
                <w:szCs w:val="22"/>
                <w14:ligatures w14:val="standardContextual"/>
              </w:rPr>
              <w:lastRenderedPageBreak/>
              <w:t>parodant sprendinius tiek šviesiu, tiek tamsiu paros metu.</w:t>
            </w:r>
          </w:p>
        </w:tc>
      </w:tr>
      <w:tr w:rsidR="00DC345F" w:rsidRPr="00C13C1C" w14:paraId="14695C87" w14:textId="77777777" w:rsidTr="006E6836">
        <w:trPr>
          <w:trHeight w:val="553"/>
        </w:trPr>
        <w:tc>
          <w:tcPr>
            <w:tcW w:w="562" w:type="dxa"/>
          </w:tcPr>
          <w:p w14:paraId="51DF35C6" w14:textId="33F10EA3"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lastRenderedPageBreak/>
              <w:t>3.</w:t>
            </w:r>
          </w:p>
        </w:tc>
        <w:tc>
          <w:tcPr>
            <w:tcW w:w="4962" w:type="dxa"/>
          </w:tcPr>
          <w:p w14:paraId="7B1EDA06" w14:textId="58196C7E" w:rsidR="00DC345F" w:rsidRPr="00C13C1C" w:rsidRDefault="00DA104C" w:rsidP="00DA104C">
            <w:pPr>
              <w:autoSpaceDE w:val="0"/>
              <w:autoSpaceDN w:val="0"/>
              <w:adjustRightInd w:val="0"/>
              <w:ind w:firstLine="318"/>
              <w:jc w:val="both"/>
              <w:rPr>
                <w:rFonts w:ascii="Arial" w:eastAsiaTheme="minorHAnsi" w:hAnsi="Arial" w:cs="Arial"/>
                <w:sz w:val="22"/>
                <w:szCs w:val="22"/>
              </w:rPr>
            </w:pPr>
            <w:r w:rsidRPr="00DA104C">
              <w:rPr>
                <w:rFonts w:ascii="Arial" w:eastAsiaTheme="minorHAnsi" w:hAnsi="Arial" w:cs="Arial"/>
                <w:sz w:val="22"/>
                <w:szCs w:val="22"/>
              </w:rPr>
              <w:t>Dėl „Stebuklo“ koncepto taikymo apimties</w:t>
            </w:r>
            <w:r w:rsidRPr="00DA104C">
              <w:rPr>
                <w:rFonts w:ascii="Arial" w:eastAsiaTheme="minorHAnsi" w:hAnsi="Arial" w:cs="Arial"/>
                <w:sz w:val="22"/>
                <w:szCs w:val="22"/>
              </w:rPr>
              <w:br/>
            </w:r>
            <w:r w:rsidRPr="00DA104C">
              <w:rPr>
                <w:rFonts w:ascii="Arial" w:eastAsiaTheme="minorHAnsi" w:hAnsi="Arial" w:cs="Arial"/>
                <w:sz w:val="22"/>
                <w:szCs w:val="22"/>
              </w:rPr>
              <w:br/>
              <w:t>Techninės specifikacijos 4.4 punkte nurodyta, kad dekoracijų / kompozicijų sprendiniuose turi būti numatyta priede Nr. 1 nustatyto koncepto integracija.</w:t>
            </w:r>
            <w:r w:rsidRPr="00DA104C">
              <w:rPr>
                <w:rFonts w:ascii="Arial" w:eastAsiaTheme="minorHAnsi" w:hAnsi="Arial" w:cs="Arial"/>
                <w:sz w:val="22"/>
                <w:szCs w:val="22"/>
              </w:rPr>
              <w:br/>
            </w:r>
            <w:r w:rsidRPr="00DA104C">
              <w:rPr>
                <w:rFonts w:ascii="Arial" w:eastAsiaTheme="minorHAnsi" w:hAnsi="Arial" w:cs="Arial"/>
                <w:sz w:val="22"/>
                <w:szCs w:val="22"/>
              </w:rPr>
              <w:br/>
              <w:t>Prašome patikslinti, ar „Stebuklo“ plytelės koncepto elementai turi būti integruojami visose dekoracijose – tiek gatvių, tiek viešųjų erdvių, tiek pastatomose dekoracijose, ar tik tam tikrose dekoracijų grupėse / vietose.</w:t>
            </w:r>
          </w:p>
        </w:tc>
        <w:tc>
          <w:tcPr>
            <w:tcW w:w="5244" w:type="dxa"/>
          </w:tcPr>
          <w:p w14:paraId="699F0400" w14:textId="1BE069DE" w:rsidR="00DC345F" w:rsidRPr="00354EAB" w:rsidRDefault="00CB16C2" w:rsidP="00CB16C2">
            <w:pPr>
              <w:tabs>
                <w:tab w:val="left" w:pos="558"/>
              </w:tabs>
              <w:ind w:firstLine="318"/>
              <w:jc w:val="both"/>
              <w:rPr>
                <w:rFonts w:ascii="Arial" w:eastAsia="Aptos" w:hAnsi="Arial" w:cs="Arial"/>
                <w:sz w:val="22"/>
                <w:szCs w:val="22"/>
                <w14:ligatures w14:val="standardContextual"/>
              </w:rPr>
            </w:pPr>
            <w:r w:rsidRPr="00CB16C2">
              <w:rPr>
                <w:rFonts w:ascii="Arial" w:eastAsia="Aptos" w:hAnsi="Arial" w:cs="Arial"/>
                <w:sz w:val="22"/>
                <w:szCs w:val="22"/>
                <w14:ligatures w14:val="standardContextual"/>
              </w:rPr>
              <w:t xml:space="preserve">Techninės specifikacijos 4.1 p. nustatyt, kad „Tiekėjo pateiktuose pasiūlymuose turi būti išlaikoma </w:t>
            </w:r>
            <w:r w:rsidRPr="00CB16C2">
              <w:rPr>
                <w:rFonts w:ascii="Arial" w:eastAsia="Aptos" w:hAnsi="Arial" w:cs="Arial"/>
                <w:sz w:val="22"/>
                <w:szCs w:val="22"/>
                <w:u w:val="single"/>
                <w14:ligatures w14:val="standardContextual"/>
              </w:rPr>
              <w:t>raiški forma, stilistikos vientisumas ir naudojamų skirtingų puošybos elementų saikingumas</w:t>
            </w:r>
            <w:r w:rsidRPr="00CB16C2">
              <w:rPr>
                <w:rFonts w:ascii="Arial" w:eastAsia="Aptos" w:hAnsi="Arial" w:cs="Arial"/>
                <w:sz w:val="22"/>
                <w:szCs w:val="22"/>
                <w14:ligatures w14:val="standardContextual"/>
              </w:rPr>
              <w:t xml:space="preserve"> visose gatvėse ir viešose erdvėse įrengiamoms dekoracijoms (kompozicijoms) nepriklausomai nuo jų tvirtinimo būdo ir dydžio.“, Techninės specifikacijos priedo Nr.1 KONCEPTAS IR JO TAIKYMO GAIRĖS 2.5 p. nustatyta, kad „Kūrinio </w:t>
            </w:r>
            <w:r w:rsidRPr="00CB16C2">
              <w:rPr>
                <w:rFonts w:ascii="Arial" w:eastAsia="Aptos" w:hAnsi="Arial" w:cs="Arial"/>
                <w:sz w:val="22"/>
                <w:szCs w:val="22"/>
                <w:u w:val="single"/>
                <w14:ligatures w14:val="standardContextual"/>
              </w:rPr>
              <w:t>motyvas neturi tapti dominuojančiu akcentu, jis naudojamas kaip subtilus, atpažįstamas elementas</w:t>
            </w:r>
            <w:r w:rsidRPr="00CB16C2">
              <w:rPr>
                <w:rFonts w:ascii="Arial" w:eastAsia="Aptos" w:hAnsi="Arial" w:cs="Arial"/>
                <w:sz w:val="22"/>
                <w:szCs w:val="22"/>
                <w14:ligatures w14:val="standardContextual"/>
              </w:rPr>
              <w:t xml:space="preserve">, harmoningai integruotas į bendrą šventinio apšvietimo dizaino kompoziciją.“ o </w:t>
            </w:r>
            <w:r w:rsidR="00D80C9F">
              <w:rPr>
                <w:rFonts w:ascii="Arial" w:eastAsia="Aptos" w:hAnsi="Arial" w:cs="Arial"/>
                <w:sz w:val="22"/>
                <w:szCs w:val="22"/>
                <w14:ligatures w14:val="standardContextual"/>
              </w:rPr>
              <w:t xml:space="preserve">to paties Techninės specifikacijos priedo </w:t>
            </w:r>
            <w:r w:rsidRPr="00CB16C2">
              <w:rPr>
                <w:rFonts w:ascii="Arial" w:eastAsia="Aptos" w:hAnsi="Arial" w:cs="Arial"/>
                <w:sz w:val="22"/>
                <w:szCs w:val="22"/>
                <w14:ligatures w14:val="standardContextual"/>
              </w:rPr>
              <w:t xml:space="preserve">3.1 p. nurodoma, kad „Pirkimo dalyviai savo pasiūlymuose turi numatyti, </w:t>
            </w:r>
            <w:r w:rsidRPr="00CB16C2">
              <w:rPr>
                <w:rFonts w:ascii="Arial" w:eastAsia="Aptos" w:hAnsi="Arial" w:cs="Arial"/>
                <w:sz w:val="22"/>
                <w:szCs w:val="22"/>
                <w:u w:val="single"/>
                <w14:ligatures w14:val="standardContextual"/>
              </w:rPr>
              <w:t>kaip Kūrinio konceptas integruojamas į bendrą meninę apšvietimo dizaino idėją</w:t>
            </w:r>
            <w:r w:rsidRPr="00CB16C2">
              <w:rPr>
                <w:rFonts w:ascii="Arial" w:eastAsia="Aptos" w:hAnsi="Arial" w:cs="Arial"/>
                <w:sz w:val="22"/>
                <w:szCs w:val="22"/>
                <w14:ligatures w14:val="standardContextual"/>
              </w:rPr>
              <w:t>.“ Nei Techninėje specifikacijoje, nei jos priede Nr.1 KONCEPTAS IR JO TAIKYMO GAIRĖS nėra numatyta prievolė Pasiūlymo tiekėjui „Stebuklo“ plytelės koncepto elementus integruoti visose dekoracijose, sprendimas kur ir kaip jos turi būti integruojamos Pasiūlymo tiekėjo pasiūlyme priklauso nuo siūlomos meninės apšvietimo dizaino idėjos.</w:t>
            </w:r>
          </w:p>
        </w:tc>
      </w:tr>
      <w:tr w:rsidR="00DC345F" w:rsidRPr="00C13C1C" w14:paraId="45DC0101" w14:textId="77777777" w:rsidTr="006E6836">
        <w:trPr>
          <w:trHeight w:val="553"/>
        </w:trPr>
        <w:tc>
          <w:tcPr>
            <w:tcW w:w="562" w:type="dxa"/>
          </w:tcPr>
          <w:p w14:paraId="7C2C2403" w14:textId="02A9792E"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4.</w:t>
            </w:r>
          </w:p>
        </w:tc>
        <w:tc>
          <w:tcPr>
            <w:tcW w:w="4962" w:type="dxa"/>
          </w:tcPr>
          <w:p w14:paraId="446E7F80" w14:textId="71068BEA" w:rsidR="00DC345F" w:rsidRPr="00C13C1C" w:rsidRDefault="00DA104C" w:rsidP="00DA104C">
            <w:pPr>
              <w:autoSpaceDE w:val="0"/>
              <w:autoSpaceDN w:val="0"/>
              <w:adjustRightInd w:val="0"/>
              <w:ind w:firstLine="318"/>
              <w:jc w:val="both"/>
              <w:rPr>
                <w:rFonts w:ascii="Arial" w:eastAsiaTheme="minorHAnsi" w:hAnsi="Arial" w:cs="Arial"/>
                <w:sz w:val="22"/>
                <w:szCs w:val="22"/>
              </w:rPr>
            </w:pPr>
            <w:r w:rsidRPr="00DA104C">
              <w:rPr>
                <w:rFonts w:ascii="Arial" w:eastAsiaTheme="minorHAnsi" w:hAnsi="Arial" w:cs="Arial"/>
                <w:sz w:val="22"/>
                <w:szCs w:val="22"/>
              </w:rPr>
              <w:t>Dėl leidžiamos „Stebuklo“ koncepto interpretacijos</w:t>
            </w:r>
            <w:r w:rsidRPr="00DA104C">
              <w:rPr>
                <w:rFonts w:ascii="Arial" w:eastAsiaTheme="minorHAnsi" w:hAnsi="Arial" w:cs="Arial"/>
                <w:sz w:val="22"/>
                <w:szCs w:val="22"/>
              </w:rPr>
              <w:br/>
            </w:r>
            <w:r w:rsidRPr="00DA104C">
              <w:rPr>
                <w:rFonts w:ascii="Arial" w:eastAsiaTheme="minorHAnsi" w:hAnsi="Arial" w:cs="Arial"/>
                <w:sz w:val="22"/>
                <w:szCs w:val="22"/>
              </w:rPr>
              <w:br/>
              <w:t>Prašome patvirtinti, ar tiekėjas gali skirtingose vietose naudoti skirtingo intensyvumo „Stebuklo“ koncepto interpretaciją: vienose vietose naudoti aiškiai atpažįstamą simbolį ar žodžio „stebuklas“ fragmentą, kitose – tik abstrakčius motyvo, proporcijų, kompozicijos ar šviesos elementus, išlaikant bendrą stilistinį vientisumą.</w:t>
            </w:r>
          </w:p>
        </w:tc>
        <w:tc>
          <w:tcPr>
            <w:tcW w:w="5244" w:type="dxa"/>
          </w:tcPr>
          <w:p w14:paraId="5E1E2771" w14:textId="62F9D9A3" w:rsidR="00DC345F" w:rsidRPr="00354EAB" w:rsidRDefault="00047629" w:rsidP="00047629">
            <w:pPr>
              <w:tabs>
                <w:tab w:val="left" w:pos="558"/>
              </w:tabs>
              <w:ind w:firstLine="318"/>
              <w:jc w:val="both"/>
              <w:rPr>
                <w:rFonts w:ascii="Arial" w:eastAsia="Aptos" w:hAnsi="Arial" w:cs="Arial"/>
                <w:sz w:val="22"/>
                <w:szCs w:val="22"/>
                <w14:ligatures w14:val="standardContextual"/>
              </w:rPr>
            </w:pPr>
            <w:r w:rsidRPr="00047629">
              <w:rPr>
                <w:rFonts w:ascii="Arial" w:eastAsia="Aptos" w:hAnsi="Arial" w:cs="Arial"/>
                <w:sz w:val="22"/>
                <w:szCs w:val="22"/>
                <w14:ligatures w14:val="standardContextual"/>
              </w:rPr>
              <w:t xml:space="preserve">Techninės specifikacijos priedo Nr.1 KONCEPTAS IR JO TAIKYMO GAIRĖS 2.3. p. nustatyta, kad „Galima naudoti tiek bendrą Kūrinio motyvą, tiek atskirus jo elementus: </w:t>
            </w:r>
            <w:r w:rsidRPr="00047629">
              <w:rPr>
                <w:rFonts w:ascii="Arial" w:eastAsia="Aptos" w:hAnsi="Arial" w:cs="Arial"/>
                <w:sz w:val="22"/>
                <w:szCs w:val="22"/>
                <w:u w:val="single"/>
                <w14:ligatures w14:val="standardContextual"/>
              </w:rPr>
              <w:t>simbolį, žodį „stebuklas“ arba šių elementų fragmentus</w:t>
            </w:r>
            <w:r w:rsidRPr="00047629">
              <w:rPr>
                <w:rFonts w:ascii="Arial" w:eastAsia="Aptos" w:hAnsi="Arial" w:cs="Arial"/>
                <w:sz w:val="22"/>
                <w:szCs w:val="22"/>
                <w14:ligatures w14:val="standardContextual"/>
              </w:rPr>
              <w:t>.“ o  </w:t>
            </w:r>
            <w:r w:rsidR="00D80C9F">
              <w:rPr>
                <w:rFonts w:ascii="Arial" w:eastAsia="Aptos" w:hAnsi="Arial" w:cs="Arial"/>
                <w:sz w:val="22"/>
                <w:szCs w:val="22"/>
                <w14:ligatures w14:val="standardContextual"/>
              </w:rPr>
              <w:t>to paties Techninės specifikacijos priedo</w:t>
            </w:r>
            <w:r w:rsidR="00D80C9F" w:rsidRPr="00047629">
              <w:rPr>
                <w:rFonts w:ascii="Arial" w:eastAsia="Aptos" w:hAnsi="Arial" w:cs="Arial"/>
                <w:sz w:val="22"/>
                <w:szCs w:val="22"/>
                <w14:ligatures w14:val="standardContextual"/>
              </w:rPr>
              <w:t xml:space="preserve"> </w:t>
            </w:r>
            <w:r w:rsidRPr="00047629">
              <w:rPr>
                <w:rFonts w:ascii="Arial" w:eastAsia="Aptos" w:hAnsi="Arial" w:cs="Arial"/>
                <w:sz w:val="22"/>
                <w:szCs w:val="22"/>
                <w14:ligatures w14:val="standardContextual"/>
              </w:rPr>
              <w:t xml:space="preserve">2.4.p. nurodoma, kad „Naudojant simbolį, žodį ar kitus elementus </w:t>
            </w:r>
            <w:r w:rsidRPr="00047629">
              <w:rPr>
                <w:rFonts w:ascii="Arial" w:eastAsia="Aptos" w:hAnsi="Arial" w:cs="Arial"/>
                <w:sz w:val="22"/>
                <w:szCs w:val="22"/>
                <w:u w:val="single"/>
                <w14:ligatures w14:val="standardContextual"/>
              </w:rPr>
              <w:t>turi būti išlaikomos tokios proporcijos, kokios matomos vizualiniame atskaitos šaltinyje</w:t>
            </w:r>
            <w:r w:rsidRPr="00047629">
              <w:rPr>
                <w:rFonts w:ascii="Arial" w:eastAsia="Aptos" w:hAnsi="Arial" w:cs="Arial"/>
                <w:sz w:val="22"/>
                <w:szCs w:val="22"/>
                <w14:ligatures w14:val="standardContextual"/>
              </w:rPr>
              <w:t>. Vadovaujantis minėtais punktais pirkimo dalyviai savo pasiūlymuose turi numatyti kaip Kūrinio konceptas integruojamas į bendrą meninę apšvietimo dizaino idėją naudojant atskirus elementus bei išlaikant jų proporcijas.</w:t>
            </w:r>
          </w:p>
        </w:tc>
      </w:tr>
      <w:tr w:rsidR="00DC345F" w:rsidRPr="00C13C1C" w14:paraId="15D4EB4C" w14:textId="77777777" w:rsidTr="006E6836">
        <w:trPr>
          <w:trHeight w:val="553"/>
        </w:trPr>
        <w:tc>
          <w:tcPr>
            <w:tcW w:w="562" w:type="dxa"/>
          </w:tcPr>
          <w:p w14:paraId="163BC521" w14:textId="405AF867"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5.</w:t>
            </w:r>
          </w:p>
        </w:tc>
        <w:tc>
          <w:tcPr>
            <w:tcW w:w="4962" w:type="dxa"/>
          </w:tcPr>
          <w:p w14:paraId="0E063A97" w14:textId="3B25D40A" w:rsidR="00DC345F" w:rsidRPr="00C13C1C" w:rsidRDefault="00F033F3" w:rsidP="00F033F3">
            <w:pPr>
              <w:autoSpaceDE w:val="0"/>
              <w:autoSpaceDN w:val="0"/>
              <w:adjustRightInd w:val="0"/>
              <w:ind w:firstLine="318"/>
              <w:jc w:val="both"/>
              <w:rPr>
                <w:rFonts w:ascii="Arial" w:eastAsiaTheme="minorHAnsi" w:hAnsi="Arial" w:cs="Arial"/>
                <w:sz w:val="22"/>
                <w:szCs w:val="22"/>
              </w:rPr>
            </w:pPr>
            <w:r w:rsidRPr="00F033F3">
              <w:rPr>
                <w:rFonts w:ascii="Arial" w:eastAsiaTheme="minorHAnsi" w:hAnsi="Arial" w:cs="Arial"/>
                <w:sz w:val="22"/>
                <w:szCs w:val="22"/>
              </w:rPr>
              <w:t>Dėl intelektinės nuosavybės / autoriaus sutikimo</w:t>
            </w:r>
            <w:r w:rsidRPr="00F033F3">
              <w:rPr>
                <w:rFonts w:ascii="Arial" w:eastAsiaTheme="minorHAnsi" w:hAnsi="Arial" w:cs="Arial"/>
                <w:sz w:val="22"/>
                <w:szCs w:val="22"/>
              </w:rPr>
              <w:br/>
            </w:r>
            <w:r w:rsidRPr="00F033F3">
              <w:rPr>
                <w:rFonts w:ascii="Arial" w:eastAsiaTheme="minorHAnsi" w:hAnsi="Arial" w:cs="Arial"/>
                <w:sz w:val="22"/>
                <w:szCs w:val="22"/>
              </w:rPr>
              <w:br/>
              <w:t>Priedo Nr. 1 „Konceptas ir jo taikymo gairės“ nuostatose minima, kad kūrinio motyvo naudojimui tiekėjas gauna teises šio konkurso apimtyje ir Sutikime naudoti intelektinės nuosavybės objektą nustatytomis sąlygomis.</w:t>
            </w:r>
            <w:r w:rsidRPr="00F033F3">
              <w:rPr>
                <w:rFonts w:ascii="Arial" w:eastAsiaTheme="minorHAnsi" w:hAnsi="Arial" w:cs="Arial"/>
                <w:sz w:val="22"/>
                <w:szCs w:val="22"/>
              </w:rPr>
              <w:br/>
            </w:r>
            <w:r w:rsidRPr="00F033F3">
              <w:rPr>
                <w:rFonts w:ascii="Arial" w:eastAsiaTheme="minorHAnsi" w:hAnsi="Arial" w:cs="Arial"/>
                <w:sz w:val="22"/>
                <w:szCs w:val="22"/>
              </w:rPr>
              <w:br/>
              <w:t>Prašome pateikti minėtą Sutikimą arba patikslinti, ar tiekėjams nereikia atskirai kreiptis į autorių / teisių turėtoją dėl „Stebuklo“ motyvo naudojimo pasiūlyme ir sutarties vykdymo metu.</w:t>
            </w:r>
          </w:p>
        </w:tc>
        <w:tc>
          <w:tcPr>
            <w:tcW w:w="5244" w:type="dxa"/>
          </w:tcPr>
          <w:p w14:paraId="082CE983" w14:textId="77777777" w:rsidR="00DC345F" w:rsidRDefault="00D30509" w:rsidP="00D30509">
            <w:pPr>
              <w:tabs>
                <w:tab w:val="left" w:pos="558"/>
              </w:tabs>
              <w:ind w:firstLine="318"/>
              <w:jc w:val="both"/>
              <w:rPr>
                <w:rFonts w:ascii="Arial" w:eastAsia="Aptos" w:hAnsi="Arial" w:cs="Arial"/>
                <w:sz w:val="22"/>
                <w:szCs w:val="22"/>
                <w14:ligatures w14:val="standardContextual"/>
              </w:rPr>
            </w:pPr>
            <w:r w:rsidRPr="00D30509">
              <w:rPr>
                <w:rFonts w:ascii="Arial" w:eastAsia="Aptos" w:hAnsi="Arial" w:cs="Arial"/>
                <w:sz w:val="22"/>
                <w:szCs w:val="22"/>
                <w14:ligatures w14:val="standardContextual"/>
              </w:rPr>
              <w:t>Sutikim</w:t>
            </w:r>
            <w:r>
              <w:rPr>
                <w:rFonts w:ascii="Arial" w:eastAsia="Aptos" w:hAnsi="Arial" w:cs="Arial"/>
                <w:sz w:val="22"/>
                <w:szCs w:val="22"/>
                <w14:ligatures w14:val="standardContextual"/>
              </w:rPr>
              <w:t>as</w:t>
            </w:r>
            <w:r w:rsidRPr="00D30509">
              <w:rPr>
                <w:rFonts w:ascii="Arial" w:eastAsia="Aptos" w:hAnsi="Arial" w:cs="Arial"/>
                <w:sz w:val="22"/>
                <w:szCs w:val="22"/>
                <w14:ligatures w14:val="standardContextual"/>
              </w:rPr>
              <w:t xml:space="preserve"> </w:t>
            </w:r>
            <w:r>
              <w:rPr>
                <w:rFonts w:ascii="Arial" w:eastAsia="Aptos" w:hAnsi="Arial" w:cs="Arial"/>
                <w:sz w:val="22"/>
                <w:szCs w:val="22"/>
                <w14:ligatures w14:val="standardContextual"/>
              </w:rPr>
              <w:t xml:space="preserve">bus </w:t>
            </w:r>
            <w:r w:rsidRPr="00D30509">
              <w:rPr>
                <w:rFonts w:ascii="Arial" w:eastAsia="Aptos" w:hAnsi="Arial" w:cs="Arial"/>
                <w:sz w:val="22"/>
                <w:szCs w:val="22"/>
                <w14:ligatures w14:val="standardContextual"/>
              </w:rPr>
              <w:t>pateik</w:t>
            </w:r>
            <w:r>
              <w:rPr>
                <w:rFonts w:ascii="Arial" w:eastAsia="Aptos" w:hAnsi="Arial" w:cs="Arial"/>
                <w:sz w:val="22"/>
                <w:szCs w:val="22"/>
                <w14:ligatures w14:val="standardContextual"/>
              </w:rPr>
              <w:t>tas</w:t>
            </w:r>
            <w:r w:rsidRPr="00D30509">
              <w:rPr>
                <w:rFonts w:ascii="Arial" w:eastAsia="Aptos" w:hAnsi="Arial" w:cs="Arial"/>
                <w:sz w:val="22"/>
                <w:szCs w:val="22"/>
                <w14:ligatures w14:val="standardContextual"/>
              </w:rPr>
              <w:t xml:space="preserve"> Vilniaus apšvietimas konkurso nugalėtojui</w:t>
            </w:r>
            <w:r>
              <w:rPr>
                <w:rFonts w:ascii="Arial" w:eastAsia="Aptos" w:hAnsi="Arial" w:cs="Arial"/>
                <w:sz w:val="22"/>
                <w:szCs w:val="22"/>
                <w14:ligatures w14:val="standardContextual"/>
              </w:rPr>
              <w:t>.</w:t>
            </w:r>
          </w:p>
          <w:p w14:paraId="20025DCB" w14:textId="21E1F72C" w:rsidR="009D2B7D" w:rsidRPr="00354EAB" w:rsidRDefault="00666134" w:rsidP="00D30509">
            <w:pPr>
              <w:tabs>
                <w:tab w:val="left" w:pos="558"/>
              </w:tabs>
              <w:ind w:firstLine="318"/>
              <w:jc w:val="both"/>
              <w:rPr>
                <w:rFonts w:ascii="Arial" w:eastAsia="Aptos" w:hAnsi="Arial" w:cs="Arial"/>
                <w:sz w:val="22"/>
                <w:szCs w:val="22"/>
                <w14:ligatures w14:val="standardContextual"/>
              </w:rPr>
            </w:pPr>
            <w:r>
              <w:rPr>
                <w:rFonts w:ascii="Arial" w:eastAsiaTheme="minorHAnsi" w:hAnsi="Arial" w:cs="Arial"/>
                <w:sz w:val="22"/>
                <w:szCs w:val="22"/>
              </w:rPr>
              <w:t>A</w:t>
            </w:r>
            <w:r w:rsidRPr="00F033F3">
              <w:rPr>
                <w:rFonts w:ascii="Arial" w:eastAsiaTheme="minorHAnsi" w:hAnsi="Arial" w:cs="Arial"/>
                <w:sz w:val="22"/>
                <w:szCs w:val="22"/>
              </w:rPr>
              <w:t>tskirai kreiptis į autorių / teisių turėtoją</w:t>
            </w:r>
            <w:r>
              <w:rPr>
                <w:rFonts w:ascii="Arial" w:eastAsiaTheme="minorHAnsi" w:hAnsi="Arial" w:cs="Arial"/>
                <w:sz w:val="22"/>
                <w:szCs w:val="22"/>
              </w:rPr>
              <w:t xml:space="preserve"> d</w:t>
            </w:r>
            <w:r w:rsidRPr="00F033F3">
              <w:rPr>
                <w:rFonts w:ascii="Arial" w:eastAsiaTheme="minorHAnsi" w:hAnsi="Arial" w:cs="Arial"/>
                <w:sz w:val="22"/>
                <w:szCs w:val="22"/>
              </w:rPr>
              <w:t>ėl „Stebuklo“ motyvo naudojimo pasiūlyme</w:t>
            </w:r>
            <w:r>
              <w:rPr>
                <w:rFonts w:ascii="Arial" w:eastAsiaTheme="minorHAnsi" w:hAnsi="Arial" w:cs="Arial"/>
                <w:sz w:val="22"/>
                <w:szCs w:val="22"/>
              </w:rPr>
              <w:t xml:space="preserve"> nereikia, tačiau pabrėžtina, kad </w:t>
            </w:r>
            <w:r w:rsidR="0057753F">
              <w:rPr>
                <w:rFonts w:ascii="Arial" w:eastAsiaTheme="minorHAnsi" w:hAnsi="Arial" w:cs="Arial"/>
                <w:sz w:val="22"/>
                <w:szCs w:val="22"/>
              </w:rPr>
              <w:t xml:space="preserve">tiekėjų parengtos pirkimo objekto koncepcijos yra skirtos tik </w:t>
            </w:r>
            <w:r w:rsidR="0071196B">
              <w:rPr>
                <w:rFonts w:ascii="Arial" w:eastAsiaTheme="minorHAnsi" w:hAnsi="Arial" w:cs="Arial"/>
                <w:sz w:val="22"/>
                <w:szCs w:val="22"/>
              </w:rPr>
              <w:t>perkančiajam subjektui ir tiekėjai gal</w:t>
            </w:r>
            <w:r w:rsidR="00320AED">
              <w:rPr>
                <w:rFonts w:ascii="Arial" w:eastAsiaTheme="minorHAnsi" w:hAnsi="Arial" w:cs="Arial"/>
                <w:sz w:val="22"/>
                <w:szCs w:val="22"/>
              </w:rPr>
              <w:t>i</w:t>
            </w:r>
            <w:r w:rsidR="0071196B">
              <w:rPr>
                <w:rFonts w:ascii="Arial" w:eastAsiaTheme="minorHAnsi" w:hAnsi="Arial" w:cs="Arial"/>
                <w:sz w:val="22"/>
                <w:szCs w:val="22"/>
              </w:rPr>
              <w:t xml:space="preserve"> naudoti </w:t>
            </w:r>
            <w:r w:rsidR="00320AED">
              <w:rPr>
                <w:rFonts w:ascii="Arial" w:eastAsiaTheme="minorHAnsi" w:hAnsi="Arial" w:cs="Arial"/>
                <w:sz w:val="22"/>
                <w:szCs w:val="22"/>
              </w:rPr>
              <w:t xml:space="preserve">„Stebuklo“ motyvus tik </w:t>
            </w:r>
            <w:r w:rsidR="00392CFF">
              <w:rPr>
                <w:rFonts w:ascii="Arial" w:eastAsiaTheme="minorHAnsi" w:hAnsi="Arial" w:cs="Arial"/>
                <w:sz w:val="22"/>
                <w:szCs w:val="22"/>
              </w:rPr>
              <w:t>Pirkimo ir Pirkimo sutarties vykdymo tikslams.</w:t>
            </w:r>
          </w:p>
        </w:tc>
      </w:tr>
      <w:tr w:rsidR="00DC345F" w:rsidRPr="00C13C1C" w14:paraId="25DC5A1D" w14:textId="77777777" w:rsidTr="006E6836">
        <w:trPr>
          <w:trHeight w:val="553"/>
        </w:trPr>
        <w:tc>
          <w:tcPr>
            <w:tcW w:w="562" w:type="dxa"/>
          </w:tcPr>
          <w:p w14:paraId="4977AE73" w14:textId="1551B16F"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lastRenderedPageBreak/>
              <w:t>6.</w:t>
            </w:r>
          </w:p>
        </w:tc>
        <w:tc>
          <w:tcPr>
            <w:tcW w:w="4962" w:type="dxa"/>
          </w:tcPr>
          <w:p w14:paraId="0F6C4088" w14:textId="0C122DF2" w:rsidR="00DC345F" w:rsidRPr="00C13C1C" w:rsidRDefault="00F033F3" w:rsidP="00F033F3">
            <w:pPr>
              <w:autoSpaceDE w:val="0"/>
              <w:autoSpaceDN w:val="0"/>
              <w:adjustRightInd w:val="0"/>
              <w:ind w:firstLine="318"/>
              <w:jc w:val="both"/>
              <w:rPr>
                <w:rFonts w:ascii="Arial" w:eastAsiaTheme="minorHAnsi" w:hAnsi="Arial" w:cs="Arial"/>
                <w:sz w:val="22"/>
                <w:szCs w:val="22"/>
              </w:rPr>
            </w:pPr>
            <w:r w:rsidRPr="00F033F3">
              <w:rPr>
                <w:rFonts w:ascii="Arial" w:eastAsiaTheme="minorHAnsi" w:hAnsi="Arial" w:cs="Arial"/>
                <w:sz w:val="22"/>
                <w:szCs w:val="22"/>
              </w:rPr>
              <w:t>Dėl K1, K2 ir K3 kriterijų aprašymų formato</w:t>
            </w:r>
            <w:r w:rsidRPr="00F033F3">
              <w:rPr>
                <w:rFonts w:ascii="Arial" w:eastAsiaTheme="minorHAnsi" w:hAnsi="Arial" w:cs="Arial"/>
                <w:sz w:val="22"/>
                <w:szCs w:val="22"/>
              </w:rPr>
              <w:br/>
            </w:r>
            <w:r w:rsidRPr="00F033F3">
              <w:rPr>
                <w:rFonts w:ascii="Arial" w:eastAsiaTheme="minorHAnsi" w:hAnsi="Arial" w:cs="Arial"/>
                <w:sz w:val="22"/>
                <w:szCs w:val="22"/>
              </w:rPr>
              <w:br/>
              <w:t xml:space="preserve">Pasiūlymų ekonominio naudingumo vertinimo metodikoje nurodyti kokybiniai kriterijai K1 – estetika ir meninė kokybė, K2 – </w:t>
            </w:r>
            <w:proofErr w:type="spellStart"/>
            <w:r w:rsidRPr="00F033F3">
              <w:rPr>
                <w:rFonts w:ascii="Arial" w:eastAsiaTheme="minorHAnsi" w:hAnsi="Arial" w:cs="Arial"/>
                <w:sz w:val="22"/>
                <w:szCs w:val="22"/>
              </w:rPr>
              <w:t>kontekstualumas</w:t>
            </w:r>
            <w:proofErr w:type="spellEnd"/>
            <w:r w:rsidRPr="00F033F3">
              <w:rPr>
                <w:rFonts w:ascii="Arial" w:eastAsiaTheme="minorHAnsi" w:hAnsi="Arial" w:cs="Arial"/>
                <w:sz w:val="22"/>
                <w:szCs w:val="22"/>
              </w:rPr>
              <w:t>, K3 – techninių sprendinių kokybė.</w:t>
            </w:r>
            <w:r w:rsidRPr="00F033F3">
              <w:rPr>
                <w:rFonts w:ascii="Arial" w:eastAsiaTheme="minorHAnsi" w:hAnsi="Arial" w:cs="Arial"/>
                <w:sz w:val="22"/>
                <w:szCs w:val="22"/>
              </w:rPr>
              <w:br/>
            </w:r>
            <w:r w:rsidRPr="00F033F3">
              <w:rPr>
                <w:rFonts w:ascii="Arial" w:eastAsiaTheme="minorHAnsi" w:hAnsi="Arial" w:cs="Arial"/>
                <w:sz w:val="22"/>
                <w:szCs w:val="22"/>
              </w:rPr>
              <w:br/>
              <w:t>Prašome patikslinti, kokia forma turi būti pateikiami šių kriterijų aprašymai: ar jie turi būti pateikiami kaip vienas bendras koncepcijos dokumentas, ar kaip atskiri dokumentai pagal kiekvieną kriterijų? Taip pat prašome patikslinti, ar yra rekomenduojama arba maksimali kiekvieno aprašymo apimtis.</w:t>
            </w:r>
          </w:p>
        </w:tc>
        <w:tc>
          <w:tcPr>
            <w:tcW w:w="5244" w:type="dxa"/>
          </w:tcPr>
          <w:p w14:paraId="608FA827" w14:textId="3DD67807" w:rsidR="00EF469C" w:rsidRPr="00194EFB" w:rsidRDefault="00EF469C" w:rsidP="00EF469C">
            <w:pPr>
              <w:tabs>
                <w:tab w:val="left" w:pos="558"/>
              </w:tabs>
              <w:ind w:firstLine="176"/>
              <w:jc w:val="both"/>
              <w:rPr>
                <w:rFonts w:ascii="Arial" w:hAnsi="Arial" w:cs="Arial"/>
                <w:sz w:val="22"/>
                <w:szCs w:val="22"/>
              </w:rPr>
            </w:pPr>
            <w:r w:rsidRPr="00194EFB">
              <w:rPr>
                <w:rFonts w:ascii="Arial" w:eastAsia="Aptos" w:hAnsi="Arial" w:cs="Arial"/>
                <w:sz w:val="22"/>
                <w:szCs w:val="22"/>
                <w14:ligatures w14:val="standardContextual"/>
              </w:rPr>
              <w:t>Paaiškiname, kad tiekėjų pateikt</w:t>
            </w:r>
            <w:r>
              <w:rPr>
                <w:rFonts w:ascii="Arial" w:eastAsia="Aptos" w:hAnsi="Arial" w:cs="Arial"/>
                <w:sz w:val="22"/>
                <w:szCs w:val="22"/>
                <w14:ligatures w14:val="standardContextual"/>
              </w:rPr>
              <w:t>i</w:t>
            </w:r>
            <w:r w:rsidRPr="00194EFB">
              <w:rPr>
                <w:rFonts w:ascii="Arial" w:eastAsia="Aptos" w:hAnsi="Arial" w:cs="Arial"/>
                <w:sz w:val="22"/>
                <w:szCs w:val="22"/>
                <w14:ligatures w14:val="standardContextual"/>
              </w:rPr>
              <w:t xml:space="preserve"> </w:t>
            </w:r>
            <w:r>
              <w:rPr>
                <w:rFonts w:ascii="Arial" w:eastAsia="Aptos" w:hAnsi="Arial" w:cs="Arial"/>
                <w:sz w:val="22"/>
                <w:szCs w:val="22"/>
                <w14:ligatures w14:val="standardContextual"/>
              </w:rPr>
              <w:t xml:space="preserve">kokybės kriterijų aprašymai </w:t>
            </w:r>
            <w:r w:rsidRPr="00194EFB">
              <w:rPr>
                <w:rFonts w:ascii="Arial" w:eastAsia="Aptos" w:hAnsi="Arial" w:cs="Arial"/>
                <w:sz w:val="22"/>
                <w:szCs w:val="22"/>
                <w14:ligatures w14:val="standardContextual"/>
              </w:rPr>
              <w:t xml:space="preserve">bus vertinam pagal reikalavimus, nustatytus Pirkimo Specialiųjų sąlygų 8 priede „Pasiūlymų ekonominio naudingumo vertinimo metodika“ (toliau – Metodika). Metodikos </w:t>
            </w:r>
            <w:r w:rsidR="007E55A8">
              <w:rPr>
                <w:rFonts w:ascii="Arial" w:eastAsia="Aptos" w:hAnsi="Arial" w:cs="Arial"/>
                <w:sz w:val="22"/>
                <w:szCs w:val="22"/>
                <w14:ligatures w14:val="standardContextual"/>
              </w:rPr>
              <w:t>7.6. punkto</w:t>
            </w:r>
            <w:r w:rsidRPr="00194EFB">
              <w:rPr>
                <w:rFonts w:ascii="Arial" w:hAnsi="Arial" w:cs="Arial"/>
                <w:sz w:val="22"/>
                <w:szCs w:val="22"/>
              </w:rPr>
              <w:t xml:space="preserve"> lentelėje yra pateikti aiškūs balai ir jų skyrimo reikšmės.</w:t>
            </w:r>
          </w:p>
          <w:p w14:paraId="0232D1FD" w14:textId="6DD19C50" w:rsidR="00EF469C" w:rsidRPr="00194EFB" w:rsidRDefault="00EF469C" w:rsidP="00EF469C">
            <w:pPr>
              <w:tabs>
                <w:tab w:val="left" w:pos="558"/>
              </w:tabs>
              <w:ind w:firstLine="176"/>
              <w:jc w:val="both"/>
              <w:rPr>
                <w:rFonts w:ascii="Arial" w:hAnsi="Arial" w:cs="Arial"/>
                <w:sz w:val="22"/>
                <w:szCs w:val="22"/>
              </w:rPr>
            </w:pPr>
            <w:r w:rsidRPr="00194EFB">
              <w:rPr>
                <w:rFonts w:ascii="Arial" w:hAnsi="Arial" w:cs="Arial"/>
                <w:sz w:val="22"/>
                <w:szCs w:val="22"/>
              </w:rPr>
              <w:t xml:space="preserve">Atkreipiame dėmesį, kad maksimalų 15 balų tiekėjas gaus jei </w:t>
            </w:r>
            <w:r w:rsidR="00A13B07" w:rsidRPr="00A13B07">
              <w:rPr>
                <w:rFonts w:ascii="Arial" w:hAnsi="Arial" w:cs="Arial"/>
                <w:b/>
                <w:bCs/>
                <w:color w:val="000000"/>
                <w:sz w:val="22"/>
                <w:szCs w:val="22"/>
                <w:lang w:val="af"/>
              </w:rPr>
              <w:t>K</w:t>
            </w:r>
            <w:r w:rsidR="00A13B07" w:rsidRPr="00A13B07">
              <w:rPr>
                <w:rFonts w:ascii="Arial" w:hAnsi="Arial" w:cs="Arial"/>
                <w:b/>
                <w:bCs/>
                <w:color w:val="000000"/>
                <w:sz w:val="22"/>
                <w:szCs w:val="22"/>
                <w:vertAlign w:val="subscript"/>
                <w:lang w:val="af"/>
              </w:rPr>
              <w:t>1</w:t>
            </w:r>
            <w:r w:rsidR="00A13B07" w:rsidRPr="00A13B07">
              <w:rPr>
                <w:rFonts w:ascii="Arial" w:hAnsi="Arial" w:cs="Arial"/>
                <w:b/>
                <w:bCs/>
                <w:color w:val="000000"/>
                <w:sz w:val="22"/>
                <w:szCs w:val="22"/>
                <w:lang w:val="af"/>
              </w:rPr>
              <w:t>-K</w:t>
            </w:r>
            <w:r w:rsidR="00A13B07" w:rsidRPr="00A13B07">
              <w:rPr>
                <w:rFonts w:ascii="Arial" w:hAnsi="Arial" w:cs="Arial"/>
                <w:b/>
                <w:bCs/>
                <w:color w:val="000000"/>
                <w:sz w:val="22"/>
                <w:szCs w:val="22"/>
                <w:vertAlign w:val="subscript"/>
                <w:lang w:val="af"/>
              </w:rPr>
              <w:t>3</w:t>
            </w:r>
            <w:r w:rsidR="00A13B07" w:rsidRPr="00A13B07">
              <w:rPr>
                <w:rFonts w:ascii="Arial" w:hAnsi="Arial" w:cs="Arial"/>
                <w:color w:val="000000"/>
                <w:sz w:val="22"/>
                <w:szCs w:val="22"/>
                <w:lang w:val="af"/>
              </w:rPr>
              <w:t xml:space="preserve"> kriterijų</w:t>
            </w:r>
            <w:r w:rsidR="00A13B07">
              <w:rPr>
                <w:rFonts w:ascii="Arial" w:hAnsi="Arial" w:cs="Arial"/>
                <w:color w:val="000000"/>
                <w:sz w:val="22"/>
                <w:szCs w:val="22"/>
                <w:lang w:val="af"/>
              </w:rPr>
              <w:t xml:space="preserve"> aprašymai</w:t>
            </w:r>
            <w:r w:rsidRPr="00194EFB">
              <w:rPr>
                <w:rFonts w:ascii="Arial" w:hAnsi="Arial" w:cs="Arial"/>
                <w:sz w:val="22"/>
                <w:szCs w:val="22"/>
              </w:rPr>
              <w:t xml:space="preserve"> </w:t>
            </w:r>
            <w:r w:rsidRPr="00194EFB">
              <w:rPr>
                <w:rFonts w:ascii="Arial" w:hAnsi="Arial" w:cs="Arial"/>
                <w:color w:val="000000" w:themeColor="text1"/>
                <w:sz w:val="22"/>
                <w:szCs w:val="22"/>
              </w:rPr>
              <w:t xml:space="preserve">pateikti pilna apimtimi, yra logiškai įgyvendinami, pritaikomi numatytam </w:t>
            </w:r>
            <w:r w:rsidR="00A13B07">
              <w:rPr>
                <w:rFonts w:ascii="Arial" w:hAnsi="Arial" w:cs="Arial"/>
                <w:color w:val="000000" w:themeColor="text1"/>
                <w:sz w:val="22"/>
                <w:szCs w:val="22"/>
              </w:rPr>
              <w:t>Pirkimo objektui</w:t>
            </w:r>
            <w:r w:rsidRPr="00194EFB">
              <w:rPr>
                <w:rFonts w:ascii="Arial" w:hAnsi="Arial" w:cs="Arial"/>
                <w:color w:val="000000" w:themeColor="text1"/>
                <w:sz w:val="22"/>
                <w:szCs w:val="22"/>
              </w:rPr>
              <w:t xml:space="preserve">. </w:t>
            </w:r>
            <w:r w:rsidR="00803E67">
              <w:rPr>
                <w:rFonts w:ascii="Arial" w:hAnsi="Arial" w:cs="Arial"/>
                <w:color w:val="000000" w:themeColor="text1"/>
                <w:sz w:val="22"/>
                <w:szCs w:val="22"/>
              </w:rPr>
              <w:t>V</w:t>
            </w:r>
            <w:r w:rsidRPr="00194EFB">
              <w:rPr>
                <w:rFonts w:ascii="Arial" w:hAnsi="Arial" w:cs="Arial"/>
                <w:color w:val="000000" w:themeColor="text1"/>
                <w:sz w:val="22"/>
                <w:szCs w:val="22"/>
              </w:rPr>
              <w:t>izualizacijos yra aišk</w:t>
            </w:r>
            <w:r w:rsidR="00803E67">
              <w:rPr>
                <w:rFonts w:ascii="Arial" w:hAnsi="Arial" w:cs="Arial"/>
                <w:color w:val="000000" w:themeColor="text1"/>
                <w:sz w:val="22"/>
                <w:szCs w:val="22"/>
              </w:rPr>
              <w:t>ios</w:t>
            </w:r>
            <w:r w:rsidRPr="00194EFB">
              <w:rPr>
                <w:rFonts w:ascii="Arial" w:hAnsi="Arial" w:cs="Arial"/>
                <w:color w:val="000000" w:themeColor="text1"/>
                <w:sz w:val="22"/>
                <w:szCs w:val="22"/>
              </w:rPr>
              <w:t xml:space="preserve"> ir techniškai įgyvendinam</w:t>
            </w:r>
            <w:r w:rsidR="00803E67">
              <w:rPr>
                <w:rFonts w:ascii="Arial" w:hAnsi="Arial" w:cs="Arial"/>
                <w:color w:val="000000" w:themeColor="text1"/>
                <w:sz w:val="22"/>
                <w:szCs w:val="22"/>
              </w:rPr>
              <w:t>os.</w:t>
            </w:r>
          </w:p>
          <w:p w14:paraId="605B7719" w14:textId="063092CE" w:rsidR="00A6204C" w:rsidRDefault="00EF469C" w:rsidP="00EF469C">
            <w:pPr>
              <w:tabs>
                <w:tab w:val="left" w:pos="558"/>
              </w:tabs>
              <w:ind w:firstLine="176"/>
              <w:jc w:val="both"/>
              <w:rPr>
                <w:rFonts w:ascii="Arial" w:hAnsi="Arial" w:cs="Arial"/>
                <w:sz w:val="22"/>
                <w:szCs w:val="22"/>
              </w:rPr>
            </w:pPr>
            <w:r w:rsidRPr="00194EFB">
              <w:rPr>
                <w:rFonts w:ascii="Arial" w:hAnsi="Arial" w:cs="Arial"/>
                <w:sz w:val="22"/>
                <w:szCs w:val="22"/>
              </w:rPr>
              <w:t xml:space="preserve">Atsižvelgiant į tai, kad tiekėjų </w:t>
            </w:r>
            <w:proofErr w:type="spellStart"/>
            <w:r w:rsidR="00641959">
              <w:rPr>
                <w:rFonts w:ascii="Arial" w:hAnsi="Arial" w:cs="Arial"/>
                <w:sz w:val="22"/>
                <w:szCs w:val="22"/>
              </w:rPr>
              <w:t>teiktini</w:t>
            </w:r>
            <w:proofErr w:type="spellEnd"/>
            <w:r w:rsidR="00641959">
              <w:rPr>
                <w:rFonts w:ascii="Arial" w:hAnsi="Arial" w:cs="Arial"/>
                <w:sz w:val="22"/>
                <w:szCs w:val="22"/>
              </w:rPr>
              <w:t xml:space="preserve"> </w:t>
            </w:r>
            <w:r w:rsidR="005B0996" w:rsidRPr="00A13B07">
              <w:rPr>
                <w:rFonts w:ascii="Arial" w:hAnsi="Arial" w:cs="Arial"/>
                <w:b/>
                <w:bCs/>
                <w:color w:val="000000"/>
                <w:sz w:val="22"/>
                <w:szCs w:val="22"/>
                <w:lang w:val="af"/>
              </w:rPr>
              <w:t>K</w:t>
            </w:r>
            <w:r w:rsidR="005B0996" w:rsidRPr="00A13B07">
              <w:rPr>
                <w:rFonts w:ascii="Arial" w:hAnsi="Arial" w:cs="Arial"/>
                <w:b/>
                <w:bCs/>
                <w:color w:val="000000"/>
                <w:sz w:val="22"/>
                <w:szCs w:val="22"/>
                <w:vertAlign w:val="subscript"/>
                <w:lang w:val="af"/>
              </w:rPr>
              <w:t>1</w:t>
            </w:r>
            <w:r w:rsidR="005B0996" w:rsidRPr="00A13B07">
              <w:rPr>
                <w:rFonts w:ascii="Arial" w:hAnsi="Arial" w:cs="Arial"/>
                <w:b/>
                <w:bCs/>
                <w:color w:val="000000"/>
                <w:sz w:val="22"/>
                <w:szCs w:val="22"/>
                <w:lang w:val="af"/>
              </w:rPr>
              <w:t>-K</w:t>
            </w:r>
            <w:r w:rsidR="005B0996" w:rsidRPr="00A13B07">
              <w:rPr>
                <w:rFonts w:ascii="Arial" w:hAnsi="Arial" w:cs="Arial"/>
                <w:b/>
                <w:bCs/>
                <w:color w:val="000000"/>
                <w:sz w:val="22"/>
                <w:szCs w:val="22"/>
                <w:vertAlign w:val="subscript"/>
                <w:lang w:val="af"/>
              </w:rPr>
              <w:t>3</w:t>
            </w:r>
            <w:r w:rsidR="005B0996" w:rsidRPr="00A13B07">
              <w:rPr>
                <w:rFonts w:ascii="Arial" w:hAnsi="Arial" w:cs="Arial"/>
                <w:color w:val="000000"/>
                <w:sz w:val="22"/>
                <w:szCs w:val="22"/>
                <w:lang w:val="af"/>
              </w:rPr>
              <w:t xml:space="preserve"> kriterijų</w:t>
            </w:r>
            <w:r w:rsidR="005B0996">
              <w:rPr>
                <w:rFonts w:ascii="Arial" w:hAnsi="Arial" w:cs="Arial"/>
                <w:color w:val="000000"/>
                <w:sz w:val="22"/>
                <w:szCs w:val="22"/>
                <w:lang w:val="af"/>
              </w:rPr>
              <w:t xml:space="preserve"> aprašymai </w:t>
            </w:r>
            <w:r w:rsidRPr="00194EFB">
              <w:rPr>
                <w:rFonts w:ascii="Arial" w:hAnsi="Arial" w:cs="Arial"/>
                <w:sz w:val="22"/>
                <w:szCs w:val="22"/>
              </w:rPr>
              <w:t>bus vertinam</w:t>
            </w:r>
            <w:r w:rsidR="005B0996">
              <w:rPr>
                <w:rFonts w:ascii="Arial" w:hAnsi="Arial" w:cs="Arial"/>
                <w:sz w:val="22"/>
                <w:szCs w:val="22"/>
              </w:rPr>
              <w:t>i</w:t>
            </w:r>
            <w:r w:rsidRPr="00194EFB">
              <w:rPr>
                <w:rFonts w:ascii="Arial" w:hAnsi="Arial" w:cs="Arial"/>
                <w:sz w:val="22"/>
                <w:szCs w:val="22"/>
              </w:rPr>
              <w:t xml:space="preserve"> kokybiškai, o ne kiekybiškai, o tiekėjai kaip savo srities profesionalai, geriausiai žino savo kūrybinių idėjų pateikimo galimybes, nei Pirkimo </w:t>
            </w:r>
            <w:r w:rsidR="005B0996">
              <w:rPr>
                <w:rFonts w:ascii="Arial" w:hAnsi="Arial" w:cs="Arial"/>
                <w:sz w:val="22"/>
                <w:szCs w:val="22"/>
              </w:rPr>
              <w:t>dokumentuose</w:t>
            </w:r>
            <w:r w:rsidRPr="00194EFB">
              <w:rPr>
                <w:rFonts w:ascii="Arial" w:hAnsi="Arial" w:cs="Arial"/>
                <w:sz w:val="22"/>
                <w:szCs w:val="22"/>
              </w:rPr>
              <w:t xml:space="preserve">, nei Metodikoje, nėra dirbtinių apribojimų </w:t>
            </w:r>
            <w:r w:rsidR="00BD1659" w:rsidRPr="00A13B07">
              <w:rPr>
                <w:rFonts w:ascii="Arial" w:hAnsi="Arial" w:cs="Arial"/>
                <w:b/>
                <w:bCs/>
                <w:color w:val="000000"/>
                <w:sz w:val="22"/>
                <w:szCs w:val="22"/>
                <w:lang w:val="af"/>
              </w:rPr>
              <w:t>K</w:t>
            </w:r>
            <w:r w:rsidR="00BD1659" w:rsidRPr="00A13B07">
              <w:rPr>
                <w:rFonts w:ascii="Arial" w:hAnsi="Arial" w:cs="Arial"/>
                <w:b/>
                <w:bCs/>
                <w:color w:val="000000"/>
                <w:sz w:val="22"/>
                <w:szCs w:val="22"/>
                <w:vertAlign w:val="subscript"/>
                <w:lang w:val="af"/>
              </w:rPr>
              <w:t>1</w:t>
            </w:r>
            <w:r w:rsidR="00BD1659" w:rsidRPr="00A13B07">
              <w:rPr>
                <w:rFonts w:ascii="Arial" w:hAnsi="Arial" w:cs="Arial"/>
                <w:b/>
                <w:bCs/>
                <w:color w:val="000000"/>
                <w:sz w:val="22"/>
                <w:szCs w:val="22"/>
                <w:lang w:val="af"/>
              </w:rPr>
              <w:t>-K</w:t>
            </w:r>
            <w:r w:rsidR="00BD1659" w:rsidRPr="00A13B07">
              <w:rPr>
                <w:rFonts w:ascii="Arial" w:hAnsi="Arial" w:cs="Arial"/>
                <w:b/>
                <w:bCs/>
                <w:color w:val="000000"/>
                <w:sz w:val="22"/>
                <w:szCs w:val="22"/>
                <w:vertAlign w:val="subscript"/>
                <w:lang w:val="af"/>
              </w:rPr>
              <w:t>3</w:t>
            </w:r>
            <w:r w:rsidR="00BD1659" w:rsidRPr="00A13B07">
              <w:rPr>
                <w:rFonts w:ascii="Arial" w:hAnsi="Arial" w:cs="Arial"/>
                <w:color w:val="000000"/>
                <w:sz w:val="22"/>
                <w:szCs w:val="22"/>
                <w:lang w:val="af"/>
              </w:rPr>
              <w:t xml:space="preserve"> kriterijų</w:t>
            </w:r>
            <w:r w:rsidR="00BD1659">
              <w:rPr>
                <w:rFonts w:ascii="Arial" w:hAnsi="Arial" w:cs="Arial"/>
                <w:color w:val="000000"/>
                <w:sz w:val="22"/>
                <w:szCs w:val="22"/>
                <w:lang w:val="af"/>
              </w:rPr>
              <w:t xml:space="preserve"> aprašymams</w:t>
            </w:r>
            <w:r w:rsidRPr="00194EFB">
              <w:rPr>
                <w:rFonts w:ascii="Arial" w:hAnsi="Arial" w:cs="Arial"/>
                <w:sz w:val="22"/>
                <w:szCs w:val="22"/>
              </w:rPr>
              <w:t>.</w:t>
            </w:r>
          </w:p>
          <w:p w14:paraId="5C33F3D8" w14:textId="75B1FB9E" w:rsidR="0014326F" w:rsidRDefault="0014326F" w:rsidP="0014326F">
            <w:pPr>
              <w:tabs>
                <w:tab w:val="left" w:pos="558"/>
              </w:tabs>
              <w:ind w:firstLine="176"/>
              <w:jc w:val="both"/>
              <w:rPr>
                <w:rFonts w:ascii="Arial" w:hAnsi="Arial" w:cs="Arial"/>
                <w:b/>
                <w:bCs/>
                <w:sz w:val="22"/>
                <w:szCs w:val="22"/>
                <w:u w:val="single"/>
              </w:rPr>
            </w:pPr>
            <w:r w:rsidRPr="00194EFB">
              <w:rPr>
                <w:rFonts w:ascii="Arial" w:hAnsi="Arial" w:cs="Arial"/>
                <w:sz w:val="22"/>
                <w:szCs w:val="22"/>
              </w:rPr>
              <w:t xml:space="preserve">Tik tiekėjai turėtų įvertinti </w:t>
            </w:r>
            <w:r>
              <w:rPr>
                <w:rFonts w:ascii="Arial" w:hAnsi="Arial" w:cs="Arial"/>
                <w:sz w:val="22"/>
                <w:szCs w:val="22"/>
              </w:rPr>
              <w:t>Pirkimo pasiūlymo formos 3 išnašos</w:t>
            </w:r>
            <w:r w:rsidRPr="00194EFB">
              <w:rPr>
                <w:rFonts w:ascii="Arial" w:hAnsi="Arial" w:cs="Arial"/>
                <w:sz w:val="22"/>
                <w:szCs w:val="22"/>
              </w:rPr>
              <w:t xml:space="preserve"> nustatytus ribojimus apimčiai</w:t>
            </w:r>
            <w:r>
              <w:rPr>
                <w:rFonts w:ascii="Arial" w:hAnsi="Arial" w:cs="Arial"/>
                <w:sz w:val="22"/>
                <w:szCs w:val="22"/>
              </w:rPr>
              <w:t>.</w:t>
            </w:r>
          </w:p>
          <w:p w14:paraId="46F45136" w14:textId="77777777" w:rsidR="00DC345F" w:rsidRPr="00354EAB" w:rsidRDefault="00DC345F" w:rsidP="00447D53">
            <w:pPr>
              <w:tabs>
                <w:tab w:val="left" w:pos="558"/>
              </w:tabs>
              <w:jc w:val="both"/>
              <w:rPr>
                <w:rFonts w:ascii="Arial" w:eastAsia="Aptos" w:hAnsi="Arial" w:cs="Arial"/>
                <w:sz w:val="22"/>
                <w:szCs w:val="22"/>
                <w14:ligatures w14:val="standardContextual"/>
              </w:rPr>
            </w:pPr>
          </w:p>
        </w:tc>
      </w:tr>
      <w:tr w:rsidR="00DC345F" w:rsidRPr="00C13C1C" w14:paraId="6AB1BED7" w14:textId="77777777" w:rsidTr="006E6836">
        <w:trPr>
          <w:trHeight w:val="553"/>
        </w:trPr>
        <w:tc>
          <w:tcPr>
            <w:tcW w:w="562" w:type="dxa"/>
          </w:tcPr>
          <w:p w14:paraId="7A3AADFC" w14:textId="349169C8"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7.</w:t>
            </w:r>
          </w:p>
        </w:tc>
        <w:tc>
          <w:tcPr>
            <w:tcW w:w="4962" w:type="dxa"/>
          </w:tcPr>
          <w:p w14:paraId="38318B4B" w14:textId="4C871585" w:rsidR="00DC345F" w:rsidRPr="00C13C1C" w:rsidRDefault="00052C20" w:rsidP="00052C20">
            <w:pPr>
              <w:autoSpaceDE w:val="0"/>
              <w:autoSpaceDN w:val="0"/>
              <w:adjustRightInd w:val="0"/>
              <w:ind w:firstLine="318"/>
              <w:jc w:val="both"/>
              <w:rPr>
                <w:rFonts w:ascii="Arial" w:eastAsiaTheme="minorHAnsi" w:hAnsi="Arial" w:cs="Arial"/>
                <w:sz w:val="22"/>
                <w:szCs w:val="22"/>
              </w:rPr>
            </w:pPr>
            <w:r w:rsidRPr="00052C20">
              <w:rPr>
                <w:rFonts w:ascii="Arial" w:eastAsiaTheme="minorHAnsi" w:hAnsi="Arial" w:cs="Arial"/>
                <w:sz w:val="22"/>
                <w:szCs w:val="22"/>
              </w:rPr>
              <w:t>Dėl 50 A4 lapų ribos</w:t>
            </w:r>
            <w:r w:rsidRPr="00052C20">
              <w:rPr>
                <w:rFonts w:ascii="Arial" w:eastAsiaTheme="minorHAnsi" w:hAnsi="Arial" w:cs="Arial"/>
                <w:sz w:val="22"/>
                <w:szCs w:val="22"/>
              </w:rPr>
              <w:br/>
            </w:r>
            <w:r w:rsidRPr="00052C20">
              <w:rPr>
                <w:rFonts w:ascii="Arial" w:eastAsiaTheme="minorHAnsi" w:hAnsi="Arial" w:cs="Arial"/>
                <w:sz w:val="22"/>
                <w:szCs w:val="22"/>
              </w:rPr>
              <w:br/>
              <w:t>Pasiūlymo 2A formoje nurodyta, kad visų 4 užduočių bendras lapų skaičius turi būti iki 50 A4 formato lapų imtinai.</w:t>
            </w:r>
            <w:r w:rsidRPr="00052C20">
              <w:rPr>
                <w:rFonts w:ascii="Arial" w:eastAsiaTheme="minorHAnsi" w:hAnsi="Arial" w:cs="Arial"/>
                <w:sz w:val="22"/>
                <w:szCs w:val="22"/>
              </w:rPr>
              <w:br/>
            </w:r>
            <w:r w:rsidRPr="00052C20">
              <w:rPr>
                <w:rFonts w:ascii="Arial" w:eastAsiaTheme="minorHAnsi" w:hAnsi="Arial" w:cs="Arial"/>
                <w:sz w:val="22"/>
                <w:szCs w:val="22"/>
              </w:rPr>
              <w:br/>
              <w:t>Prašome patikslinti, kokios konkrečiai 4 užduotys turimos omenyje. Taip pat prašome patikslinti, ar į 50 A4 lapų ribą įskaičiuojamos vizualizacijos, schemos, eskizai, techniniai brėžiniai, techniniai aprašymai ir kiti priedai.</w:t>
            </w:r>
          </w:p>
        </w:tc>
        <w:tc>
          <w:tcPr>
            <w:tcW w:w="5244" w:type="dxa"/>
          </w:tcPr>
          <w:p w14:paraId="356EEA56" w14:textId="031E3053" w:rsidR="00233545" w:rsidRPr="00447D53" w:rsidRDefault="008638A5" w:rsidP="00233545">
            <w:pPr>
              <w:tabs>
                <w:tab w:val="left" w:pos="558"/>
              </w:tabs>
              <w:ind w:firstLine="176"/>
              <w:jc w:val="both"/>
              <w:rPr>
                <w:rFonts w:ascii="Arial" w:hAnsi="Arial" w:cs="Arial"/>
                <w:b/>
                <w:bCs/>
                <w:sz w:val="22"/>
                <w:szCs w:val="22"/>
                <w:u w:val="single"/>
              </w:rPr>
            </w:pPr>
            <w:r>
              <w:rPr>
                <w:rFonts w:ascii="Arial" w:hAnsi="Arial" w:cs="Arial"/>
                <w:sz w:val="22"/>
                <w:szCs w:val="22"/>
              </w:rPr>
              <w:t xml:space="preserve">Paaiškiname, kad </w:t>
            </w:r>
            <w:r w:rsidR="00D80C9F">
              <w:rPr>
                <w:rFonts w:ascii="Arial" w:hAnsi="Arial" w:cs="Arial"/>
                <w:sz w:val="22"/>
                <w:szCs w:val="22"/>
              </w:rPr>
              <w:t xml:space="preserve">Pirkimo Specialiųjų sąlygų priedo Nr. 2A </w:t>
            </w:r>
            <w:r>
              <w:rPr>
                <w:rFonts w:ascii="Arial" w:hAnsi="Arial" w:cs="Arial"/>
                <w:sz w:val="22"/>
                <w:szCs w:val="22"/>
              </w:rPr>
              <w:t xml:space="preserve">Pirkimo pasiūlymo formos 3 išnašoje įsivėlė techninė klaida, 3 išnaša turėtų būti skaitoma taip: </w:t>
            </w:r>
            <w:r w:rsidRPr="00194EFB">
              <w:rPr>
                <w:rFonts w:ascii="Arial" w:hAnsi="Arial" w:cs="Arial"/>
                <w:sz w:val="22"/>
                <w:szCs w:val="22"/>
              </w:rPr>
              <w:t>„</w:t>
            </w:r>
            <w:r w:rsidRPr="00194EFB">
              <w:rPr>
                <w:rFonts w:ascii="Arial" w:hAnsi="Arial" w:cs="Arial"/>
                <w:b/>
                <w:bCs/>
                <w:sz w:val="22"/>
                <w:szCs w:val="22"/>
                <w:u w:val="single"/>
              </w:rPr>
              <w:t xml:space="preserve">Visų </w:t>
            </w:r>
            <w:r w:rsidRPr="00A13B07">
              <w:rPr>
                <w:rFonts w:ascii="Arial" w:hAnsi="Arial" w:cs="Arial"/>
                <w:b/>
                <w:bCs/>
                <w:color w:val="000000"/>
                <w:sz w:val="22"/>
                <w:szCs w:val="22"/>
                <w:lang w:val="af"/>
              </w:rPr>
              <w:t>K</w:t>
            </w:r>
            <w:r w:rsidRPr="00A13B07">
              <w:rPr>
                <w:rFonts w:ascii="Arial" w:hAnsi="Arial" w:cs="Arial"/>
                <w:b/>
                <w:bCs/>
                <w:color w:val="000000"/>
                <w:sz w:val="22"/>
                <w:szCs w:val="22"/>
                <w:vertAlign w:val="subscript"/>
                <w:lang w:val="af"/>
              </w:rPr>
              <w:t>1</w:t>
            </w:r>
            <w:r w:rsidRPr="00A13B07">
              <w:rPr>
                <w:rFonts w:ascii="Arial" w:hAnsi="Arial" w:cs="Arial"/>
                <w:b/>
                <w:bCs/>
                <w:color w:val="000000"/>
                <w:sz w:val="22"/>
                <w:szCs w:val="22"/>
                <w:lang w:val="af"/>
              </w:rPr>
              <w:t>-K</w:t>
            </w:r>
            <w:r w:rsidRPr="00A13B07">
              <w:rPr>
                <w:rFonts w:ascii="Arial" w:hAnsi="Arial" w:cs="Arial"/>
                <w:b/>
                <w:bCs/>
                <w:color w:val="000000"/>
                <w:sz w:val="22"/>
                <w:szCs w:val="22"/>
                <w:vertAlign w:val="subscript"/>
                <w:lang w:val="af"/>
              </w:rPr>
              <w:t>3</w:t>
            </w:r>
            <w:r w:rsidRPr="00A13B07">
              <w:rPr>
                <w:rFonts w:ascii="Arial" w:hAnsi="Arial" w:cs="Arial"/>
                <w:color w:val="000000"/>
                <w:sz w:val="22"/>
                <w:szCs w:val="22"/>
                <w:lang w:val="af"/>
              </w:rPr>
              <w:t xml:space="preserve"> </w:t>
            </w:r>
            <w:r w:rsidRPr="002E0E3D">
              <w:rPr>
                <w:rFonts w:ascii="Arial" w:hAnsi="Arial" w:cs="Arial"/>
                <w:b/>
                <w:bCs/>
                <w:color w:val="000000"/>
                <w:sz w:val="22"/>
                <w:szCs w:val="22"/>
                <w:lang w:val="af"/>
              </w:rPr>
              <w:t>kriterijų</w:t>
            </w:r>
            <w:r>
              <w:rPr>
                <w:rFonts w:ascii="Arial" w:hAnsi="Arial" w:cs="Arial"/>
                <w:b/>
                <w:bCs/>
                <w:sz w:val="22"/>
                <w:szCs w:val="22"/>
                <w:u w:val="single"/>
              </w:rPr>
              <w:t xml:space="preserve"> aprašymų</w:t>
            </w:r>
            <w:r w:rsidRPr="002E0E3D">
              <w:rPr>
                <w:rFonts w:ascii="Arial" w:hAnsi="Arial" w:cs="Arial"/>
                <w:b/>
                <w:bCs/>
                <w:sz w:val="22"/>
                <w:szCs w:val="22"/>
                <w:u w:val="single"/>
              </w:rPr>
              <w:t xml:space="preserve"> </w:t>
            </w:r>
            <w:r w:rsidRPr="00194EFB">
              <w:rPr>
                <w:rFonts w:ascii="Arial" w:hAnsi="Arial" w:cs="Arial"/>
                <w:b/>
                <w:bCs/>
                <w:sz w:val="22"/>
                <w:szCs w:val="22"/>
                <w:u w:val="single"/>
              </w:rPr>
              <w:t>bendras lapų skaičius turi būti iki 50 (penkiasdešimt) A4 formato lapų imtinai.“</w:t>
            </w:r>
          </w:p>
          <w:p w14:paraId="5FB981B4" w14:textId="720203FC" w:rsidR="00DC345F" w:rsidRPr="00354EAB" w:rsidRDefault="00E02A7A" w:rsidP="00354EAB">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 xml:space="preserve">Nurodyta </w:t>
            </w:r>
            <w:r w:rsidR="00E26C46" w:rsidRPr="00052C20">
              <w:rPr>
                <w:rFonts w:ascii="Arial" w:eastAsiaTheme="minorHAnsi" w:hAnsi="Arial" w:cs="Arial"/>
                <w:sz w:val="22"/>
                <w:szCs w:val="22"/>
              </w:rPr>
              <w:t>50 A4 lapų rib</w:t>
            </w:r>
            <w:r w:rsidR="00E26C46">
              <w:rPr>
                <w:rFonts w:ascii="Arial" w:eastAsiaTheme="minorHAnsi" w:hAnsi="Arial" w:cs="Arial"/>
                <w:sz w:val="22"/>
                <w:szCs w:val="22"/>
              </w:rPr>
              <w:t xml:space="preserve">a taikoma visai informacijai, kuri skirta </w:t>
            </w:r>
            <w:r w:rsidR="00E26C46" w:rsidRPr="00A13B07">
              <w:rPr>
                <w:rFonts w:ascii="Arial" w:hAnsi="Arial" w:cs="Arial"/>
                <w:b/>
                <w:bCs/>
                <w:color w:val="000000"/>
                <w:sz w:val="22"/>
                <w:szCs w:val="22"/>
                <w:lang w:val="af"/>
              </w:rPr>
              <w:t>K</w:t>
            </w:r>
            <w:r w:rsidR="00E26C46" w:rsidRPr="00A13B07">
              <w:rPr>
                <w:rFonts w:ascii="Arial" w:hAnsi="Arial" w:cs="Arial"/>
                <w:b/>
                <w:bCs/>
                <w:color w:val="000000"/>
                <w:sz w:val="22"/>
                <w:szCs w:val="22"/>
                <w:vertAlign w:val="subscript"/>
                <w:lang w:val="af"/>
              </w:rPr>
              <w:t>1</w:t>
            </w:r>
            <w:r w:rsidR="00E26C46" w:rsidRPr="00A13B07">
              <w:rPr>
                <w:rFonts w:ascii="Arial" w:hAnsi="Arial" w:cs="Arial"/>
                <w:b/>
                <w:bCs/>
                <w:color w:val="000000"/>
                <w:sz w:val="22"/>
                <w:szCs w:val="22"/>
                <w:lang w:val="af"/>
              </w:rPr>
              <w:t>-K</w:t>
            </w:r>
            <w:r w:rsidR="00E26C46" w:rsidRPr="00A13B07">
              <w:rPr>
                <w:rFonts w:ascii="Arial" w:hAnsi="Arial" w:cs="Arial"/>
                <w:b/>
                <w:bCs/>
                <w:color w:val="000000"/>
                <w:sz w:val="22"/>
                <w:szCs w:val="22"/>
                <w:vertAlign w:val="subscript"/>
                <w:lang w:val="af"/>
              </w:rPr>
              <w:t>3</w:t>
            </w:r>
            <w:r w:rsidR="00E26C46" w:rsidRPr="00A13B07">
              <w:rPr>
                <w:rFonts w:ascii="Arial" w:hAnsi="Arial" w:cs="Arial"/>
                <w:color w:val="000000"/>
                <w:sz w:val="22"/>
                <w:szCs w:val="22"/>
                <w:lang w:val="af"/>
              </w:rPr>
              <w:t xml:space="preserve"> kriterijų</w:t>
            </w:r>
            <w:r w:rsidR="00E26C46">
              <w:rPr>
                <w:rFonts w:ascii="Arial" w:hAnsi="Arial" w:cs="Arial"/>
                <w:color w:val="000000"/>
                <w:sz w:val="22"/>
                <w:szCs w:val="22"/>
                <w:lang w:val="af"/>
              </w:rPr>
              <w:t xml:space="preserve"> aprašįymui.</w:t>
            </w:r>
          </w:p>
        </w:tc>
      </w:tr>
      <w:tr w:rsidR="00C9155D" w:rsidRPr="00C13C1C" w14:paraId="0A389760" w14:textId="77777777" w:rsidTr="006E6836">
        <w:trPr>
          <w:trHeight w:val="553"/>
        </w:trPr>
        <w:tc>
          <w:tcPr>
            <w:tcW w:w="562" w:type="dxa"/>
          </w:tcPr>
          <w:p w14:paraId="16C45127" w14:textId="3E1DC3C2"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8.</w:t>
            </w:r>
          </w:p>
        </w:tc>
        <w:tc>
          <w:tcPr>
            <w:tcW w:w="4962" w:type="dxa"/>
          </w:tcPr>
          <w:p w14:paraId="046A0922" w14:textId="61ED176C" w:rsidR="00C9155D" w:rsidRPr="00C13C1C" w:rsidRDefault="00052C20" w:rsidP="00052C20">
            <w:pPr>
              <w:autoSpaceDE w:val="0"/>
              <w:autoSpaceDN w:val="0"/>
              <w:adjustRightInd w:val="0"/>
              <w:ind w:firstLine="318"/>
              <w:jc w:val="both"/>
              <w:rPr>
                <w:rFonts w:ascii="Arial" w:eastAsiaTheme="minorHAnsi" w:hAnsi="Arial" w:cs="Arial"/>
                <w:sz w:val="22"/>
                <w:szCs w:val="22"/>
              </w:rPr>
            </w:pPr>
            <w:r w:rsidRPr="00052C20">
              <w:rPr>
                <w:rFonts w:ascii="Arial" w:eastAsiaTheme="minorHAnsi" w:hAnsi="Arial" w:cs="Arial"/>
                <w:sz w:val="22"/>
                <w:szCs w:val="22"/>
              </w:rPr>
              <w:t>Dėl techninių dokumentų tikslinimo galimybės</w:t>
            </w:r>
            <w:r w:rsidRPr="00052C20">
              <w:rPr>
                <w:rFonts w:ascii="Arial" w:eastAsiaTheme="minorHAnsi" w:hAnsi="Arial" w:cs="Arial"/>
                <w:sz w:val="22"/>
                <w:szCs w:val="22"/>
              </w:rPr>
              <w:br/>
            </w:r>
            <w:r w:rsidRPr="00052C20">
              <w:rPr>
                <w:rFonts w:ascii="Arial" w:eastAsiaTheme="minorHAnsi" w:hAnsi="Arial" w:cs="Arial"/>
                <w:sz w:val="22"/>
                <w:szCs w:val="22"/>
              </w:rPr>
              <w:br/>
              <w:t>Specialiųjų sąlygų 7.2.2.1 punkte nurodyta, kad nepateikus Techninės specifikacijos 2 punkte išvardintų dokumentų, jų pateikti galimybės nebus, o pateikti dokumentai negalės būti tikslinami ar koreguojami.</w:t>
            </w:r>
            <w:r w:rsidRPr="00052C20">
              <w:rPr>
                <w:rFonts w:ascii="Arial" w:eastAsiaTheme="minorHAnsi" w:hAnsi="Arial" w:cs="Arial"/>
                <w:sz w:val="22"/>
                <w:szCs w:val="22"/>
              </w:rPr>
              <w:br/>
            </w:r>
            <w:r w:rsidRPr="00052C20">
              <w:rPr>
                <w:rFonts w:ascii="Arial" w:eastAsiaTheme="minorHAnsi" w:hAnsi="Arial" w:cs="Arial"/>
                <w:sz w:val="22"/>
                <w:szCs w:val="22"/>
              </w:rPr>
              <w:br/>
              <w:t>Prašome patikslinti, ar po pasiūlymo pateikimo nebus leidžiamas joks techninės pasiūlymo dalies tikslinimas, ar vis dėlto bus galima tikslinti formalius / techninius netikslumus, kurie nekeičia pasiūlymo esmės.</w:t>
            </w:r>
          </w:p>
        </w:tc>
        <w:tc>
          <w:tcPr>
            <w:tcW w:w="5244" w:type="dxa"/>
          </w:tcPr>
          <w:p w14:paraId="2357B6DF" w14:textId="205CB96F" w:rsidR="009F7646" w:rsidRDefault="009F7646" w:rsidP="00354EAB">
            <w:pPr>
              <w:tabs>
                <w:tab w:val="left" w:pos="558"/>
              </w:tabs>
              <w:ind w:firstLine="318"/>
              <w:jc w:val="both"/>
              <w:rPr>
                <w:rFonts w:ascii="Arial" w:eastAsiaTheme="minorHAnsi" w:hAnsi="Arial" w:cs="Arial"/>
                <w:sz w:val="22"/>
                <w:szCs w:val="22"/>
              </w:rPr>
            </w:pPr>
            <w:r>
              <w:rPr>
                <w:rFonts w:ascii="Arial" w:eastAsiaTheme="minorHAnsi" w:hAnsi="Arial" w:cs="Arial"/>
                <w:sz w:val="22"/>
                <w:szCs w:val="22"/>
              </w:rPr>
              <w:t>Pirkimui pateiktų pasiūlymų vertinimui bus taikom</w:t>
            </w:r>
            <w:r w:rsidR="00512EEC">
              <w:rPr>
                <w:rFonts w:ascii="Arial" w:eastAsiaTheme="minorHAnsi" w:hAnsi="Arial" w:cs="Arial"/>
                <w:sz w:val="22"/>
                <w:szCs w:val="22"/>
              </w:rPr>
              <w:t xml:space="preserve">os Pirkimo </w:t>
            </w:r>
            <w:r w:rsidR="005A10A4">
              <w:rPr>
                <w:rFonts w:ascii="Arial" w:eastAsiaTheme="minorHAnsi" w:hAnsi="Arial" w:cs="Arial"/>
                <w:sz w:val="22"/>
                <w:szCs w:val="22"/>
              </w:rPr>
              <w:t>bendrųjų sąlygų 12.3.</w:t>
            </w:r>
            <w:r w:rsidR="00097D97">
              <w:rPr>
                <w:rFonts w:ascii="Arial" w:eastAsiaTheme="minorHAnsi" w:hAnsi="Arial" w:cs="Arial"/>
                <w:sz w:val="22"/>
                <w:szCs w:val="22"/>
              </w:rPr>
              <w:t>1. punkte nurodytos taisyklės.</w:t>
            </w:r>
          </w:p>
          <w:p w14:paraId="69DCF39F" w14:textId="19956718" w:rsidR="00097D97" w:rsidRDefault="00097D97" w:rsidP="00354EAB">
            <w:pPr>
              <w:tabs>
                <w:tab w:val="left" w:pos="558"/>
              </w:tabs>
              <w:ind w:firstLine="318"/>
              <w:jc w:val="both"/>
              <w:rPr>
                <w:rFonts w:ascii="Arial" w:hAnsi="Arial" w:cs="Arial"/>
                <w:color w:val="000000"/>
                <w:sz w:val="22"/>
                <w:szCs w:val="22"/>
                <w:lang w:val="af"/>
              </w:rPr>
            </w:pPr>
            <w:r>
              <w:rPr>
                <w:rFonts w:ascii="Arial" w:eastAsiaTheme="minorHAnsi" w:hAnsi="Arial" w:cs="Arial"/>
                <w:sz w:val="22"/>
                <w:szCs w:val="22"/>
              </w:rPr>
              <w:t xml:space="preserve">Atsižvelgiant į tai, kad </w:t>
            </w:r>
            <w:r w:rsidR="00A43519">
              <w:rPr>
                <w:rFonts w:ascii="Arial" w:hAnsi="Arial" w:cs="Arial"/>
                <w:sz w:val="22"/>
                <w:szCs w:val="22"/>
                <w:u w:val="single"/>
              </w:rPr>
              <w:t>Pirkimo sąlygų 1 priedo Techninė specifikacija 2 punkte išvardinti dokumentai bus vertinami</w:t>
            </w:r>
            <w:r w:rsidR="006230DC">
              <w:rPr>
                <w:rFonts w:ascii="Arial" w:hAnsi="Arial" w:cs="Arial"/>
                <w:sz w:val="22"/>
                <w:szCs w:val="22"/>
                <w:u w:val="single"/>
              </w:rPr>
              <w:t xml:space="preserve"> suteikiant balus už kokybinius </w:t>
            </w:r>
            <w:r w:rsidR="006230DC" w:rsidRPr="00A13B07">
              <w:rPr>
                <w:rFonts w:ascii="Arial" w:hAnsi="Arial" w:cs="Arial"/>
                <w:b/>
                <w:bCs/>
                <w:color w:val="000000"/>
                <w:sz w:val="22"/>
                <w:szCs w:val="22"/>
                <w:lang w:val="af"/>
              </w:rPr>
              <w:t>K</w:t>
            </w:r>
            <w:r w:rsidR="006230DC" w:rsidRPr="00A13B07">
              <w:rPr>
                <w:rFonts w:ascii="Arial" w:hAnsi="Arial" w:cs="Arial"/>
                <w:b/>
                <w:bCs/>
                <w:color w:val="000000"/>
                <w:sz w:val="22"/>
                <w:szCs w:val="22"/>
                <w:vertAlign w:val="subscript"/>
                <w:lang w:val="af"/>
              </w:rPr>
              <w:t>1</w:t>
            </w:r>
            <w:r w:rsidR="006230DC" w:rsidRPr="00A13B07">
              <w:rPr>
                <w:rFonts w:ascii="Arial" w:hAnsi="Arial" w:cs="Arial"/>
                <w:b/>
                <w:bCs/>
                <w:color w:val="000000"/>
                <w:sz w:val="22"/>
                <w:szCs w:val="22"/>
                <w:lang w:val="af"/>
              </w:rPr>
              <w:t>-K</w:t>
            </w:r>
            <w:r w:rsidR="006230DC" w:rsidRPr="00A13B07">
              <w:rPr>
                <w:rFonts w:ascii="Arial" w:hAnsi="Arial" w:cs="Arial"/>
                <w:b/>
                <w:bCs/>
                <w:color w:val="000000"/>
                <w:sz w:val="22"/>
                <w:szCs w:val="22"/>
                <w:vertAlign w:val="subscript"/>
                <w:lang w:val="af"/>
              </w:rPr>
              <w:t>3</w:t>
            </w:r>
            <w:r w:rsidR="006230DC" w:rsidRPr="00A13B07">
              <w:rPr>
                <w:rFonts w:ascii="Arial" w:hAnsi="Arial" w:cs="Arial"/>
                <w:color w:val="000000"/>
                <w:sz w:val="22"/>
                <w:szCs w:val="22"/>
                <w:lang w:val="af"/>
              </w:rPr>
              <w:t xml:space="preserve"> kriterij</w:t>
            </w:r>
            <w:r w:rsidR="006230DC">
              <w:rPr>
                <w:rFonts w:ascii="Arial" w:hAnsi="Arial" w:cs="Arial"/>
                <w:color w:val="000000"/>
                <w:sz w:val="22"/>
                <w:szCs w:val="22"/>
                <w:lang w:val="af"/>
              </w:rPr>
              <w:t>us</w:t>
            </w:r>
            <w:r w:rsidR="009B3C9F">
              <w:rPr>
                <w:rFonts w:ascii="Arial" w:hAnsi="Arial" w:cs="Arial"/>
                <w:color w:val="000000"/>
                <w:sz w:val="22"/>
                <w:szCs w:val="22"/>
                <w:lang w:val="af"/>
              </w:rPr>
              <w:t>, manytina, kad esmin</w:t>
            </w:r>
            <w:r w:rsidR="00CD0033">
              <w:rPr>
                <w:rFonts w:ascii="Arial" w:hAnsi="Arial" w:cs="Arial"/>
                <w:color w:val="000000"/>
                <w:sz w:val="22"/>
                <w:szCs w:val="22"/>
                <w:lang w:val="af"/>
              </w:rPr>
              <w:t>iais</w:t>
            </w:r>
            <w:r w:rsidR="009B3C9F">
              <w:rPr>
                <w:rFonts w:ascii="Arial" w:hAnsi="Arial" w:cs="Arial"/>
                <w:color w:val="000000"/>
                <w:sz w:val="22"/>
                <w:szCs w:val="22"/>
                <w:lang w:val="af"/>
              </w:rPr>
              <w:t xml:space="preserve"> pakeitim</w:t>
            </w:r>
            <w:r w:rsidR="00CD0033">
              <w:rPr>
                <w:rFonts w:ascii="Arial" w:hAnsi="Arial" w:cs="Arial"/>
                <w:color w:val="000000"/>
                <w:sz w:val="22"/>
                <w:szCs w:val="22"/>
                <w:lang w:val="af"/>
              </w:rPr>
              <w:t>ais</w:t>
            </w:r>
            <w:r w:rsidR="009B3C9F">
              <w:rPr>
                <w:rFonts w:ascii="Arial" w:hAnsi="Arial" w:cs="Arial"/>
                <w:color w:val="000000"/>
                <w:sz w:val="22"/>
                <w:szCs w:val="22"/>
                <w:lang w:val="af"/>
              </w:rPr>
              <w:t xml:space="preserve"> gali būti laikomi </w:t>
            </w:r>
            <w:r w:rsidR="00CD0033">
              <w:rPr>
                <w:rFonts w:ascii="Arial" w:hAnsi="Arial" w:cs="Arial"/>
                <w:color w:val="000000"/>
                <w:sz w:val="22"/>
                <w:szCs w:val="22"/>
                <w:lang w:val="af"/>
              </w:rPr>
              <w:t>ir formalūs/ techniniai n</w:t>
            </w:r>
            <w:r w:rsidR="005E5BF9">
              <w:rPr>
                <w:rFonts w:ascii="Arial" w:hAnsi="Arial" w:cs="Arial"/>
                <w:color w:val="000000"/>
                <w:sz w:val="22"/>
                <w:szCs w:val="22"/>
                <w:lang w:val="af"/>
              </w:rPr>
              <w:t>e</w:t>
            </w:r>
            <w:r w:rsidR="00CD0033">
              <w:rPr>
                <w:rFonts w:ascii="Arial" w:hAnsi="Arial" w:cs="Arial"/>
                <w:color w:val="000000"/>
                <w:sz w:val="22"/>
                <w:szCs w:val="22"/>
                <w:lang w:val="af"/>
              </w:rPr>
              <w:t>tikslumai.</w:t>
            </w:r>
          </w:p>
          <w:p w14:paraId="72ED0729" w14:textId="50AE1E78" w:rsidR="00C9155D" w:rsidRPr="00447D53" w:rsidRDefault="003844A6" w:rsidP="00354EAB">
            <w:pPr>
              <w:tabs>
                <w:tab w:val="left" w:pos="558"/>
              </w:tabs>
              <w:ind w:firstLine="318"/>
              <w:jc w:val="both"/>
              <w:rPr>
                <w:rFonts w:ascii="Arial" w:eastAsia="Aptos" w:hAnsi="Arial" w:cs="Arial"/>
                <w:sz w:val="22"/>
                <w:szCs w:val="22"/>
                <w:lang w:val="af"/>
                <w14:ligatures w14:val="standardContextual"/>
              </w:rPr>
            </w:pPr>
            <w:r>
              <w:rPr>
                <w:rFonts w:ascii="Arial" w:eastAsia="Aptos" w:hAnsi="Arial" w:cs="Arial"/>
                <w:sz w:val="22"/>
                <w:szCs w:val="22"/>
                <w:lang w:val="af"/>
                <w14:ligatures w14:val="standardContextual"/>
              </w:rPr>
              <w:t xml:space="preserve">Siūlome tiekėjams atsakingai rengti </w:t>
            </w:r>
            <w:r w:rsidR="00784572">
              <w:rPr>
                <w:rFonts w:ascii="Arial" w:hAnsi="Arial" w:cs="Arial"/>
                <w:sz w:val="22"/>
                <w:szCs w:val="22"/>
                <w:u w:val="single"/>
              </w:rPr>
              <w:t xml:space="preserve">kokybinius </w:t>
            </w:r>
            <w:r w:rsidR="00784572" w:rsidRPr="00A13B07">
              <w:rPr>
                <w:rFonts w:ascii="Arial" w:hAnsi="Arial" w:cs="Arial"/>
                <w:b/>
                <w:bCs/>
                <w:color w:val="000000"/>
                <w:sz w:val="22"/>
                <w:szCs w:val="22"/>
                <w:lang w:val="af"/>
              </w:rPr>
              <w:t>K</w:t>
            </w:r>
            <w:r w:rsidR="00784572" w:rsidRPr="00A13B07">
              <w:rPr>
                <w:rFonts w:ascii="Arial" w:hAnsi="Arial" w:cs="Arial"/>
                <w:b/>
                <w:bCs/>
                <w:color w:val="000000"/>
                <w:sz w:val="22"/>
                <w:szCs w:val="22"/>
                <w:vertAlign w:val="subscript"/>
                <w:lang w:val="af"/>
              </w:rPr>
              <w:t>1</w:t>
            </w:r>
            <w:r w:rsidR="00784572" w:rsidRPr="00A13B07">
              <w:rPr>
                <w:rFonts w:ascii="Arial" w:hAnsi="Arial" w:cs="Arial"/>
                <w:b/>
                <w:bCs/>
                <w:color w:val="000000"/>
                <w:sz w:val="22"/>
                <w:szCs w:val="22"/>
                <w:lang w:val="af"/>
              </w:rPr>
              <w:t>-K</w:t>
            </w:r>
            <w:r w:rsidR="00784572" w:rsidRPr="00A13B07">
              <w:rPr>
                <w:rFonts w:ascii="Arial" w:hAnsi="Arial" w:cs="Arial"/>
                <w:b/>
                <w:bCs/>
                <w:color w:val="000000"/>
                <w:sz w:val="22"/>
                <w:szCs w:val="22"/>
                <w:vertAlign w:val="subscript"/>
                <w:lang w:val="af"/>
              </w:rPr>
              <w:t>3</w:t>
            </w:r>
            <w:r w:rsidR="00784572" w:rsidRPr="00A13B07">
              <w:rPr>
                <w:rFonts w:ascii="Arial" w:hAnsi="Arial" w:cs="Arial"/>
                <w:color w:val="000000"/>
                <w:sz w:val="22"/>
                <w:szCs w:val="22"/>
                <w:lang w:val="af"/>
              </w:rPr>
              <w:t xml:space="preserve"> kriterij</w:t>
            </w:r>
            <w:r w:rsidR="00784572">
              <w:rPr>
                <w:rFonts w:ascii="Arial" w:hAnsi="Arial" w:cs="Arial"/>
                <w:color w:val="000000"/>
                <w:sz w:val="22"/>
                <w:szCs w:val="22"/>
                <w:lang w:val="af"/>
              </w:rPr>
              <w:t xml:space="preserve">us aprašančius </w:t>
            </w:r>
            <w:r w:rsidR="00D80C9F">
              <w:rPr>
                <w:rFonts w:ascii="Arial" w:hAnsi="Arial" w:cs="Arial"/>
                <w:color w:val="000000"/>
                <w:sz w:val="22"/>
                <w:szCs w:val="22"/>
                <w:lang w:val="af"/>
              </w:rPr>
              <w:t>dokumentus</w:t>
            </w:r>
            <w:r w:rsidR="00784572">
              <w:rPr>
                <w:rFonts w:ascii="Arial" w:hAnsi="Arial" w:cs="Arial"/>
                <w:color w:val="000000"/>
                <w:sz w:val="22"/>
                <w:szCs w:val="22"/>
                <w:lang w:val="af"/>
              </w:rPr>
              <w:t>.</w:t>
            </w:r>
          </w:p>
        </w:tc>
      </w:tr>
      <w:tr w:rsidR="00C9155D" w:rsidRPr="00C13C1C" w14:paraId="43DE3379" w14:textId="77777777" w:rsidTr="006E6836">
        <w:trPr>
          <w:trHeight w:val="553"/>
        </w:trPr>
        <w:tc>
          <w:tcPr>
            <w:tcW w:w="562" w:type="dxa"/>
          </w:tcPr>
          <w:p w14:paraId="4074A135" w14:textId="7BB3D6D6"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9.</w:t>
            </w:r>
          </w:p>
        </w:tc>
        <w:tc>
          <w:tcPr>
            <w:tcW w:w="4962" w:type="dxa"/>
          </w:tcPr>
          <w:p w14:paraId="5559507C" w14:textId="59013022" w:rsidR="00C9155D" w:rsidRPr="00C13C1C" w:rsidRDefault="007768BB" w:rsidP="007768BB">
            <w:pPr>
              <w:autoSpaceDE w:val="0"/>
              <w:autoSpaceDN w:val="0"/>
              <w:adjustRightInd w:val="0"/>
              <w:ind w:firstLine="318"/>
              <w:jc w:val="both"/>
              <w:rPr>
                <w:rFonts w:ascii="Arial" w:eastAsiaTheme="minorHAnsi" w:hAnsi="Arial" w:cs="Arial"/>
                <w:sz w:val="22"/>
                <w:szCs w:val="22"/>
              </w:rPr>
            </w:pPr>
            <w:r w:rsidRPr="007768BB">
              <w:rPr>
                <w:rFonts w:ascii="Arial" w:eastAsiaTheme="minorHAnsi" w:hAnsi="Arial" w:cs="Arial"/>
                <w:sz w:val="22"/>
                <w:szCs w:val="22"/>
              </w:rPr>
              <w:t>Dėl tvarių medžiagų procento skaičiavimo</w:t>
            </w:r>
            <w:r w:rsidRPr="007768BB">
              <w:rPr>
                <w:rFonts w:ascii="Arial" w:eastAsiaTheme="minorHAnsi" w:hAnsi="Arial" w:cs="Arial"/>
                <w:sz w:val="22"/>
                <w:szCs w:val="22"/>
              </w:rPr>
              <w:br/>
            </w:r>
            <w:r w:rsidRPr="007768BB">
              <w:rPr>
                <w:rFonts w:ascii="Arial" w:eastAsiaTheme="minorHAnsi" w:hAnsi="Arial" w:cs="Arial"/>
                <w:sz w:val="22"/>
                <w:szCs w:val="22"/>
              </w:rPr>
              <w:br/>
              <w:t>Pasiūlymų ekonominio naudingumo vertinimo metodikos K3 kriterijuje vertinamas naudojamų tvarių medžiagų procentas.</w:t>
            </w:r>
            <w:r w:rsidRPr="007768BB">
              <w:rPr>
                <w:rFonts w:ascii="Arial" w:eastAsiaTheme="minorHAnsi" w:hAnsi="Arial" w:cs="Arial"/>
                <w:sz w:val="22"/>
                <w:szCs w:val="22"/>
              </w:rPr>
              <w:br/>
            </w:r>
            <w:r w:rsidRPr="007768BB">
              <w:rPr>
                <w:rFonts w:ascii="Arial" w:eastAsiaTheme="minorHAnsi" w:hAnsi="Arial" w:cs="Arial"/>
                <w:sz w:val="22"/>
                <w:szCs w:val="22"/>
              </w:rPr>
              <w:br/>
              <w:t xml:space="preserve">Prašome patikslinti, kaip turi būti skaičiuojamas tvarių medžiagų procentas: pagal dekoracijos </w:t>
            </w:r>
            <w:r w:rsidRPr="007768BB">
              <w:rPr>
                <w:rFonts w:ascii="Arial" w:eastAsiaTheme="minorHAnsi" w:hAnsi="Arial" w:cs="Arial"/>
                <w:sz w:val="22"/>
                <w:szCs w:val="22"/>
              </w:rPr>
              <w:lastRenderedPageBreak/>
              <w:t>svorį, vertę, paviršiaus plotą, medžiagų kiekį ar kitą metodiką? Taip pat prašome nurodyti, kokie dokumentai laikomi pakankamais medžiagų tvarumui pagrįsti.</w:t>
            </w:r>
          </w:p>
        </w:tc>
        <w:tc>
          <w:tcPr>
            <w:tcW w:w="5244" w:type="dxa"/>
          </w:tcPr>
          <w:p w14:paraId="3B9D02C1" w14:textId="77777777" w:rsidR="00C9155D" w:rsidRPr="00AD48D0" w:rsidRDefault="00655BD2" w:rsidP="00354EAB">
            <w:pPr>
              <w:tabs>
                <w:tab w:val="left" w:pos="558"/>
              </w:tabs>
              <w:ind w:firstLine="318"/>
              <w:jc w:val="both"/>
              <w:rPr>
                <w:rFonts w:ascii="Arial" w:eastAsia="Aptos" w:hAnsi="Arial" w:cs="Arial"/>
                <w:sz w:val="22"/>
                <w:szCs w:val="22"/>
                <w14:ligatures w14:val="standardContextual"/>
              </w:rPr>
            </w:pPr>
            <w:r w:rsidRPr="00565FE9">
              <w:rPr>
                <w:rFonts w:ascii="Arial" w:eastAsia="Aptos" w:hAnsi="Arial" w:cs="Arial"/>
                <w:sz w:val="22"/>
                <w:szCs w:val="22"/>
                <w14:ligatures w14:val="standardContextual"/>
              </w:rPr>
              <w:lastRenderedPageBreak/>
              <w:t xml:space="preserve">Tvarių medžiagų procentas turi būti skaičiuojamas </w:t>
            </w:r>
            <w:r w:rsidR="00A21556" w:rsidRPr="00565FE9">
              <w:rPr>
                <w:rFonts w:ascii="Arial" w:eastAsia="Aptos" w:hAnsi="Arial" w:cs="Arial"/>
                <w:sz w:val="22"/>
                <w:szCs w:val="22"/>
                <w14:ligatures w14:val="standardContextual"/>
              </w:rPr>
              <w:t>pagal dekoracij</w:t>
            </w:r>
            <w:r w:rsidR="00463807" w:rsidRPr="00565FE9">
              <w:rPr>
                <w:rFonts w:ascii="Arial" w:eastAsia="Aptos" w:hAnsi="Arial" w:cs="Arial"/>
                <w:sz w:val="22"/>
                <w:szCs w:val="22"/>
                <w14:ligatures w14:val="standardContextual"/>
              </w:rPr>
              <w:t>ų</w:t>
            </w:r>
            <w:r w:rsidR="00A21556" w:rsidRPr="00565FE9">
              <w:rPr>
                <w:rFonts w:ascii="Arial" w:eastAsia="Aptos" w:hAnsi="Arial" w:cs="Arial"/>
                <w:sz w:val="22"/>
                <w:szCs w:val="22"/>
                <w14:ligatures w14:val="standardContextual"/>
              </w:rPr>
              <w:t xml:space="preserve"> medžiagų kiekį</w:t>
            </w:r>
            <w:r w:rsidR="00463807" w:rsidRPr="00565FE9">
              <w:rPr>
                <w:rFonts w:ascii="Arial" w:eastAsia="Aptos" w:hAnsi="Arial" w:cs="Arial"/>
                <w:sz w:val="22"/>
                <w:szCs w:val="22"/>
                <w14:ligatures w14:val="standardContextual"/>
              </w:rPr>
              <w:t xml:space="preserve"> </w:t>
            </w:r>
            <w:r w:rsidRPr="00565FE9">
              <w:rPr>
                <w:rFonts w:ascii="Arial" w:eastAsia="Aptos" w:hAnsi="Arial" w:cs="Arial"/>
                <w:sz w:val="22"/>
                <w:szCs w:val="22"/>
                <w14:ligatures w14:val="standardContextual"/>
              </w:rPr>
              <w:t>visam pasiūlymui bendrai.</w:t>
            </w:r>
          </w:p>
          <w:p w14:paraId="5E7183E8" w14:textId="46CDEC5A" w:rsidR="00463807" w:rsidRPr="00354EAB" w:rsidRDefault="00463807" w:rsidP="00354EAB">
            <w:pPr>
              <w:tabs>
                <w:tab w:val="left" w:pos="558"/>
              </w:tabs>
              <w:ind w:firstLine="318"/>
              <w:jc w:val="both"/>
              <w:rPr>
                <w:rFonts w:ascii="Arial" w:eastAsia="Aptos" w:hAnsi="Arial" w:cs="Arial"/>
                <w:sz w:val="22"/>
                <w:szCs w:val="22"/>
                <w14:ligatures w14:val="standardContextual"/>
              </w:rPr>
            </w:pPr>
            <w:r w:rsidRPr="00565FE9">
              <w:rPr>
                <w:rFonts w:ascii="Arial" w:eastAsia="Aptos" w:hAnsi="Arial" w:cs="Arial"/>
                <w:sz w:val="22"/>
                <w:szCs w:val="22"/>
                <w14:ligatures w14:val="standardContextual"/>
              </w:rPr>
              <w:t xml:space="preserve">Pakankamais </w:t>
            </w:r>
            <w:r w:rsidR="0018732B" w:rsidRPr="00565FE9">
              <w:rPr>
                <w:rFonts w:ascii="Arial" w:eastAsia="Aptos" w:hAnsi="Arial" w:cs="Arial"/>
                <w:sz w:val="22"/>
                <w:szCs w:val="22"/>
                <w14:ligatures w14:val="standardContextual"/>
              </w:rPr>
              <w:t xml:space="preserve">medžiagų tvarumo įrodymais bus laikomi tiekėjo deklaraciją ir </w:t>
            </w:r>
            <w:r w:rsidR="00653EA3" w:rsidRPr="00565FE9">
              <w:rPr>
                <w:rFonts w:ascii="Arial" w:eastAsia="Aptos" w:hAnsi="Arial" w:cs="Arial"/>
                <w:sz w:val="22"/>
                <w:szCs w:val="22"/>
                <w14:ligatures w14:val="standardContextual"/>
              </w:rPr>
              <w:t xml:space="preserve">tokią deklaraciją pagrindžiantys dokumentai (pvz., gaminio lapai, </w:t>
            </w:r>
            <w:r w:rsidR="00BB3EED" w:rsidRPr="00565FE9">
              <w:rPr>
                <w:rFonts w:ascii="Arial" w:eastAsia="Aptos" w:hAnsi="Arial" w:cs="Arial"/>
                <w:sz w:val="22"/>
                <w:szCs w:val="22"/>
                <w14:ligatures w14:val="standardContextual"/>
              </w:rPr>
              <w:t>gamintojo išduoti dokumentai, tarptautiniai sertifikatai</w:t>
            </w:r>
            <w:r w:rsidR="00325841" w:rsidRPr="00565FE9">
              <w:rPr>
                <w:rFonts w:ascii="Arial" w:eastAsia="Aptos" w:hAnsi="Arial" w:cs="Arial"/>
                <w:sz w:val="22"/>
                <w:szCs w:val="22"/>
                <w14:ligatures w14:val="standardContextual"/>
              </w:rPr>
              <w:t xml:space="preserve"> ir/ar ženklinimas</w:t>
            </w:r>
            <w:r w:rsidR="00653EA3" w:rsidRPr="00565FE9">
              <w:rPr>
                <w:rFonts w:ascii="Arial" w:eastAsia="Aptos" w:hAnsi="Arial" w:cs="Arial"/>
                <w:sz w:val="22"/>
                <w:szCs w:val="22"/>
                <w14:ligatures w14:val="standardContextual"/>
              </w:rPr>
              <w:t>)</w:t>
            </w:r>
            <w:r w:rsidR="00325841" w:rsidRPr="00565FE9">
              <w:rPr>
                <w:rFonts w:ascii="Arial" w:eastAsia="Aptos" w:hAnsi="Arial" w:cs="Arial"/>
                <w:sz w:val="22"/>
                <w:szCs w:val="22"/>
                <w14:ligatures w14:val="standardContextual"/>
              </w:rPr>
              <w:t>.</w:t>
            </w:r>
          </w:p>
        </w:tc>
      </w:tr>
      <w:tr w:rsidR="00C9155D" w:rsidRPr="00C13C1C" w14:paraId="7131A215" w14:textId="77777777" w:rsidTr="006E6836">
        <w:trPr>
          <w:trHeight w:val="553"/>
        </w:trPr>
        <w:tc>
          <w:tcPr>
            <w:tcW w:w="562" w:type="dxa"/>
          </w:tcPr>
          <w:p w14:paraId="6E0FAE7D" w14:textId="5C8561AE"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10.</w:t>
            </w:r>
          </w:p>
        </w:tc>
        <w:tc>
          <w:tcPr>
            <w:tcW w:w="4962" w:type="dxa"/>
          </w:tcPr>
          <w:p w14:paraId="6AA5D79C" w14:textId="40CAF9B7" w:rsidR="00C9155D" w:rsidRPr="00C13C1C" w:rsidRDefault="007768BB" w:rsidP="007768BB">
            <w:pPr>
              <w:autoSpaceDE w:val="0"/>
              <w:autoSpaceDN w:val="0"/>
              <w:adjustRightInd w:val="0"/>
              <w:ind w:firstLine="318"/>
              <w:jc w:val="both"/>
              <w:rPr>
                <w:rFonts w:ascii="Arial" w:eastAsiaTheme="minorHAnsi" w:hAnsi="Arial" w:cs="Arial"/>
                <w:sz w:val="22"/>
                <w:szCs w:val="22"/>
              </w:rPr>
            </w:pPr>
            <w:r w:rsidRPr="007768BB">
              <w:rPr>
                <w:rFonts w:ascii="Arial" w:eastAsiaTheme="minorHAnsi" w:hAnsi="Arial" w:cs="Arial"/>
                <w:sz w:val="22"/>
                <w:szCs w:val="22"/>
              </w:rPr>
              <w:t>Dėl tvarių medžiagų procento taikymo lygmens</w:t>
            </w:r>
            <w:r w:rsidRPr="007768BB">
              <w:rPr>
                <w:rFonts w:ascii="Arial" w:eastAsiaTheme="minorHAnsi" w:hAnsi="Arial" w:cs="Arial"/>
                <w:sz w:val="22"/>
                <w:szCs w:val="22"/>
              </w:rPr>
              <w:br/>
            </w:r>
            <w:r w:rsidRPr="007768BB">
              <w:rPr>
                <w:rFonts w:ascii="Arial" w:eastAsiaTheme="minorHAnsi" w:hAnsi="Arial" w:cs="Arial"/>
                <w:sz w:val="22"/>
                <w:szCs w:val="22"/>
              </w:rPr>
              <w:br/>
              <w:t>Prašome patikslinti, ar tvarių medžiagų procentas turi būti skaičiuojamas kiekvienai dekoracijai atskirai, kiekvienai dekoracijų grupei, ar visam pasiūlymui bendrai.</w:t>
            </w:r>
          </w:p>
        </w:tc>
        <w:tc>
          <w:tcPr>
            <w:tcW w:w="5244" w:type="dxa"/>
          </w:tcPr>
          <w:p w14:paraId="774D7294" w14:textId="01B66D29" w:rsidR="00C9155D" w:rsidRPr="00354EAB" w:rsidRDefault="00463807" w:rsidP="00354EAB">
            <w:pPr>
              <w:tabs>
                <w:tab w:val="left" w:pos="558"/>
              </w:tabs>
              <w:ind w:firstLine="318"/>
              <w:jc w:val="both"/>
              <w:rPr>
                <w:rFonts w:ascii="Arial" w:eastAsia="Aptos" w:hAnsi="Arial" w:cs="Arial"/>
                <w:sz w:val="22"/>
                <w:szCs w:val="22"/>
                <w14:ligatures w14:val="standardContextual"/>
              </w:rPr>
            </w:pPr>
            <w:r w:rsidRPr="00565FE9">
              <w:rPr>
                <w:rFonts w:ascii="Arial" w:eastAsia="Aptos" w:hAnsi="Arial" w:cs="Arial"/>
                <w:sz w:val="22"/>
                <w:szCs w:val="22"/>
                <w14:ligatures w14:val="standardContextual"/>
              </w:rPr>
              <w:t>Tvarių medžiagų procentas turi būti skaičiuojamas pagal dekoracijų medžiagų kiekį visam pasiūlymui bendrai.</w:t>
            </w:r>
          </w:p>
        </w:tc>
      </w:tr>
      <w:tr w:rsidR="00C9155D" w:rsidRPr="00C13C1C" w14:paraId="7396CDAD" w14:textId="77777777" w:rsidTr="006E6836">
        <w:trPr>
          <w:trHeight w:val="553"/>
        </w:trPr>
        <w:tc>
          <w:tcPr>
            <w:tcW w:w="562" w:type="dxa"/>
          </w:tcPr>
          <w:p w14:paraId="67F73C42" w14:textId="3BD9F3FB"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11.</w:t>
            </w:r>
          </w:p>
        </w:tc>
        <w:tc>
          <w:tcPr>
            <w:tcW w:w="4962" w:type="dxa"/>
          </w:tcPr>
          <w:p w14:paraId="12CFB115" w14:textId="204602B7" w:rsidR="00C9155D" w:rsidRPr="00C13C1C" w:rsidRDefault="007768BB" w:rsidP="007768BB">
            <w:pPr>
              <w:autoSpaceDE w:val="0"/>
              <w:autoSpaceDN w:val="0"/>
              <w:adjustRightInd w:val="0"/>
              <w:ind w:firstLine="318"/>
              <w:jc w:val="both"/>
              <w:rPr>
                <w:rFonts w:ascii="Arial" w:eastAsiaTheme="minorHAnsi" w:hAnsi="Arial" w:cs="Arial"/>
                <w:sz w:val="22"/>
                <w:szCs w:val="22"/>
              </w:rPr>
            </w:pPr>
            <w:r w:rsidRPr="007768BB">
              <w:rPr>
                <w:rFonts w:ascii="Arial" w:eastAsiaTheme="minorHAnsi" w:hAnsi="Arial" w:cs="Arial"/>
                <w:sz w:val="22"/>
                <w:szCs w:val="22"/>
              </w:rPr>
              <w:t>Dėl techninių kiekių nurodymo 2A voke</w:t>
            </w:r>
            <w:r w:rsidRPr="007768BB">
              <w:rPr>
                <w:rFonts w:ascii="Arial" w:eastAsiaTheme="minorHAnsi" w:hAnsi="Arial" w:cs="Arial"/>
                <w:sz w:val="22"/>
                <w:szCs w:val="22"/>
              </w:rPr>
              <w:br/>
            </w:r>
            <w:r w:rsidRPr="007768BB">
              <w:rPr>
                <w:rFonts w:ascii="Arial" w:eastAsiaTheme="minorHAnsi" w:hAnsi="Arial" w:cs="Arial"/>
                <w:sz w:val="22"/>
                <w:szCs w:val="22"/>
              </w:rPr>
              <w:br/>
              <w:t>Specialiosiose sąlygose nurodyta, kad 2A voke negali būti pateikiami duomenys, kurie leistų nustatyti tiekėjo pasiūlymo kainą.</w:t>
            </w:r>
            <w:r w:rsidRPr="007768BB">
              <w:rPr>
                <w:rFonts w:ascii="Arial" w:eastAsiaTheme="minorHAnsi" w:hAnsi="Arial" w:cs="Arial"/>
                <w:sz w:val="22"/>
                <w:szCs w:val="22"/>
              </w:rPr>
              <w:br/>
            </w:r>
            <w:r w:rsidRPr="007768BB">
              <w:rPr>
                <w:rFonts w:ascii="Arial" w:eastAsiaTheme="minorHAnsi" w:hAnsi="Arial" w:cs="Arial"/>
                <w:sz w:val="22"/>
                <w:szCs w:val="22"/>
              </w:rPr>
              <w:br/>
              <w:t>Prašome patikslinti, ar 2A voke teikiamuose techniniuose dokumentuose galima nurodyti dekoracijų kiekius, matmenis, galingumus, svorius, LED kabelių / girliandų kiekius ir kitus techninius parametrus, jeigu jie savaime nėra kainos informacija, tačiau yra būtini techniniam sprendiniui pagrįsti.</w:t>
            </w:r>
          </w:p>
        </w:tc>
        <w:tc>
          <w:tcPr>
            <w:tcW w:w="5244" w:type="dxa"/>
          </w:tcPr>
          <w:p w14:paraId="44C924D5" w14:textId="71AE61BA" w:rsidR="00C9155D" w:rsidRPr="00354EAB" w:rsidRDefault="00BF0012" w:rsidP="00354EAB">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Taip,</w:t>
            </w:r>
            <w:r w:rsidR="00D80C9F">
              <w:rPr>
                <w:rFonts w:ascii="Arial" w:hAnsi="Arial" w:cs="Arial"/>
                <w:sz w:val="22"/>
                <w:szCs w:val="22"/>
              </w:rPr>
              <w:t xml:space="preserve"> Pirkimo Specialiųjų sąlygų priedo</w:t>
            </w:r>
            <w:r>
              <w:rPr>
                <w:rFonts w:ascii="Arial" w:eastAsia="Aptos" w:hAnsi="Arial" w:cs="Arial"/>
                <w:sz w:val="22"/>
                <w:szCs w:val="22"/>
                <w14:ligatures w14:val="standardContextual"/>
              </w:rPr>
              <w:t xml:space="preserve"> </w:t>
            </w:r>
            <w:r w:rsidRPr="007768BB">
              <w:rPr>
                <w:rFonts w:ascii="Arial" w:eastAsiaTheme="minorHAnsi" w:hAnsi="Arial" w:cs="Arial"/>
                <w:sz w:val="22"/>
                <w:szCs w:val="22"/>
              </w:rPr>
              <w:t>2A voke teikiamuose techniniuose dokumentuose galima nurodyti dekoracijų kiekius, matmenis, galingumus, svorius, LED kabelių / girliandų kiekius ir kitus techninius parametrus, jeigu jie savaime nėra kainos informacija</w:t>
            </w:r>
            <w:r>
              <w:rPr>
                <w:rFonts w:ascii="Arial" w:eastAsiaTheme="minorHAnsi" w:hAnsi="Arial" w:cs="Arial"/>
                <w:sz w:val="22"/>
                <w:szCs w:val="22"/>
              </w:rPr>
              <w:t>.</w:t>
            </w:r>
          </w:p>
        </w:tc>
      </w:tr>
      <w:tr w:rsidR="00C9155D" w:rsidRPr="00C13C1C" w14:paraId="2B0D2A94" w14:textId="77777777" w:rsidTr="006E6836">
        <w:trPr>
          <w:trHeight w:val="553"/>
        </w:trPr>
        <w:tc>
          <w:tcPr>
            <w:tcW w:w="562" w:type="dxa"/>
          </w:tcPr>
          <w:p w14:paraId="43F86F99" w14:textId="5C6DDA22"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12.</w:t>
            </w:r>
          </w:p>
        </w:tc>
        <w:tc>
          <w:tcPr>
            <w:tcW w:w="4962" w:type="dxa"/>
          </w:tcPr>
          <w:p w14:paraId="2CDE1B2C" w14:textId="78BEB8DE" w:rsidR="00C9155D" w:rsidRPr="00C13C1C" w:rsidRDefault="007768BB" w:rsidP="007768BB">
            <w:pPr>
              <w:autoSpaceDE w:val="0"/>
              <w:autoSpaceDN w:val="0"/>
              <w:adjustRightInd w:val="0"/>
              <w:ind w:firstLine="318"/>
              <w:jc w:val="both"/>
              <w:rPr>
                <w:rFonts w:ascii="Arial" w:eastAsiaTheme="minorHAnsi" w:hAnsi="Arial" w:cs="Arial"/>
                <w:sz w:val="22"/>
                <w:szCs w:val="22"/>
              </w:rPr>
            </w:pPr>
            <w:r w:rsidRPr="007768BB">
              <w:rPr>
                <w:rFonts w:ascii="Arial" w:eastAsiaTheme="minorHAnsi" w:hAnsi="Arial" w:cs="Arial"/>
                <w:sz w:val="22"/>
                <w:szCs w:val="22"/>
              </w:rPr>
              <w:t>Dėl Techninės specifikacijos 41 punkto 1 lentelėje nurodytų kiekių</w:t>
            </w:r>
            <w:r w:rsidRPr="007768BB">
              <w:rPr>
                <w:rFonts w:ascii="Arial" w:eastAsiaTheme="minorHAnsi" w:hAnsi="Arial" w:cs="Arial"/>
                <w:sz w:val="22"/>
                <w:szCs w:val="22"/>
              </w:rPr>
              <w:br/>
            </w:r>
            <w:r w:rsidRPr="007768BB">
              <w:rPr>
                <w:rFonts w:ascii="Arial" w:eastAsiaTheme="minorHAnsi" w:hAnsi="Arial" w:cs="Arial"/>
                <w:sz w:val="22"/>
                <w:szCs w:val="22"/>
              </w:rPr>
              <w:br/>
              <w:t>Prašome patvirtinti, kad Techninės specifikacijos 41 punkto 1 lentelėje nurodyti dekoracijų kiekiai yra privalomi ir turi būti tiksliai įtraukti į pasiūlymą bei kainodarą, o tiekėjas negali jų keisti savo nuožiūra.</w:t>
            </w:r>
          </w:p>
        </w:tc>
        <w:tc>
          <w:tcPr>
            <w:tcW w:w="5244" w:type="dxa"/>
          </w:tcPr>
          <w:p w14:paraId="5FC5319D" w14:textId="24F6E233" w:rsidR="00C9155D" w:rsidRPr="00354EAB" w:rsidRDefault="007F7DAF" w:rsidP="007F7DAF">
            <w:pPr>
              <w:tabs>
                <w:tab w:val="left" w:pos="558"/>
              </w:tabs>
              <w:ind w:firstLine="318"/>
              <w:jc w:val="both"/>
              <w:rPr>
                <w:rFonts w:ascii="Arial" w:eastAsia="Aptos" w:hAnsi="Arial" w:cs="Arial"/>
                <w:sz w:val="22"/>
                <w:szCs w:val="22"/>
                <w14:ligatures w14:val="standardContextual"/>
              </w:rPr>
            </w:pPr>
            <w:r w:rsidRPr="007F7DAF">
              <w:rPr>
                <w:rFonts w:ascii="Arial" w:eastAsia="Aptos" w:hAnsi="Arial" w:cs="Arial"/>
                <w:sz w:val="22"/>
                <w:szCs w:val="22"/>
                <w14:ligatures w14:val="standardContextual"/>
              </w:rPr>
              <w:t>Patvirtiname, kad dekoracijų kiekiai</w:t>
            </w:r>
            <w:r>
              <w:rPr>
                <w:rFonts w:ascii="Arial" w:eastAsia="Aptos" w:hAnsi="Arial" w:cs="Arial"/>
                <w:sz w:val="22"/>
                <w:szCs w:val="22"/>
                <w14:ligatures w14:val="standardContextual"/>
              </w:rPr>
              <w:t xml:space="preserve"> </w:t>
            </w:r>
            <w:r w:rsidRPr="007F7DAF">
              <w:rPr>
                <w:rFonts w:ascii="Arial" w:eastAsia="Aptos" w:hAnsi="Arial" w:cs="Arial"/>
                <w:sz w:val="22"/>
                <w:szCs w:val="22"/>
                <w14:ligatures w14:val="standardContextual"/>
              </w:rPr>
              <w:t>nurodyti Techninės specifikacijos 41 punkto 1 lentelėje</w:t>
            </w:r>
            <w:r>
              <w:rPr>
                <w:rFonts w:ascii="Arial" w:eastAsia="Aptos" w:hAnsi="Arial" w:cs="Arial"/>
                <w:sz w:val="22"/>
                <w:szCs w:val="22"/>
                <w14:ligatures w14:val="standardContextual"/>
              </w:rPr>
              <w:t xml:space="preserve"> yra </w:t>
            </w:r>
            <w:r w:rsidR="00173FE9">
              <w:rPr>
                <w:rFonts w:ascii="Arial" w:eastAsia="Aptos" w:hAnsi="Arial" w:cs="Arial"/>
                <w:sz w:val="22"/>
                <w:szCs w:val="22"/>
                <w14:ligatures w14:val="standardContextual"/>
              </w:rPr>
              <w:t>privalomi ir</w:t>
            </w:r>
            <w:r w:rsidRPr="007F7DAF">
              <w:rPr>
                <w:rFonts w:ascii="Arial" w:eastAsia="Aptos" w:hAnsi="Arial" w:cs="Arial"/>
                <w:sz w:val="22"/>
                <w:szCs w:val="22"/>
                <w14:ligatures w14:val="standardContextual"/>
              </w:rPr>
              <w:t xml:space="preserve"> nekeičiami.</w:t>
            </w:r>
          </w:p>
        </w:tc>
      </w:tr>
      <w:tr w:rsidR="00C9155D" w:rsidRPr="00C13C1C" w14:paraId="08F86F01" w14:textId="77777777" w:rsidTr="006E6836">
        <w:trPr>
          <w:trHeight w:val="553"/>
        </w:trPr>
        <w:tc>
          <w:tcPr>
            <w:tcW w:w="562" w:type="dxa"/>
          </w:tcPr>
          <w:p w14:paraId="5755FAB9" w14:textId="4C129C82"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13.</w:t>
            </w:r>
          </w:p>
        </w:tc>
        <w:tc>
          <w:tcPr>
            <w:tcW w:w="4962" w:type="dxa"/>
          </w:tcPr>
          <w:p w14:paraId="1880669F" w14:textId="0B4E13A3" w:rsidR="00C9155D" w:rsidRPr="00C13C1C" w:rsidRDefault="009C786C" w:rsidP="009C786C">
            <w:pPr>
              <w:autoSpaceDE w:val="0"/>
              <w:autoSpaceDN w:val="0"/>
              <w:adjustRightInd w:val="0"/>
              <w:ind w:firstLine="318"/>
              <w:jc w:val="both"/>
              <w:rPr>
                <w:rFonts w:ascii="Arial" w:eastAsiaTheme="minorHAnsi" w:hAnsi="Arial" w:cs="Arial"/>
                <w:sz w:val="22"/>
                <w:szCs w:val="22"/>
              </w:rPr>
            </w:pPr>
            <w:r w:rsidRPr="009C786C">
              <w:rPr>
                <w:rFonts w:ascii="Arial" w:eastAsiaTheme="minorHAnsi" w:hAnsi="Arial" w:cs="Arial"/>
                <w:sz w:val="22"/>
                <w:szCs w:val="22"/>
              </w:rPr>
              <w:t>Dėl montavimo ir nemontavimo zonų</w:t>
            </w:r>
            <w:r w:rsidRPr="009C786C">
              <w:rPr>
                <w:rFonts w:ascii="Arial" w:eastAsiaTheme="minorHAnsi" w:hAnsi="Arial" w:cs="Arial"/>
                <w:sz w:val="22"/>
                <w:szCs w:val="22"/>
              </w:rPr>
              <w:br/>
            </w:r>
            <w:r w:rsidRPr="009C786C">
              <w:rPr>
                <w:rFonts w:ascii="Arial" w:eastAsiaTheme="minorHAnsi" w:hAnsi="Arial" w:cs="Arial"/>
                <w:sz w:val="22"/>
                <w:szCs w:val="22"/>
              </w:rPr>
              <w:br/>
              <w:t>Techninėje specifikacijoje nurodyta, kad dekoracijos, skirtos papuošti 3.1–3.18 punktuose nurodytoms gatvėms ir viešosioms erdvėms bei 29 punkte nurodytos erdvinės dekoracijos, nuomojamos kartu su montavimo, demontavimo ir įžiebimo paslaugomis, o dekoracijos, skirtos 3.19–3.41 punktuose nurodytoms gatvėms ir viešosioms erdvėms, nuomojamos be montavimo paslaugų ir turi būti pristatytos į Užsakovo nurodytą sandėlį Vilniuje.</w:t>
            </w:r>
            <w:r w:rsidRPr="009C786C">
              <w:rPr>
                <w:rFonts w:ascii="Arial" w:eastAsiaTheme="minorHAnsi" w:hAnsi="Arial" w:cs="Arial"/>
                <w:sz w:val="22"/>
                <w:szCs w:val="22"/>
              </w:rPr>
              <w:br/>
            </w:r>
            <w:r w:rsidRPr="009C786C">
              <w:rPr>
                <w:rFonts w:ascii="Arial" w:eastAsiaTheme="minorHAnsi" w:hAnsi="Arial" w:cs="Arial"/>
                <w:sz w:val="22"/>
                <w:szCs w:val="22"/>
              </w:rPr>
              <w:br/>
              <w:t>Prašome patvirtinti, kurios konkrečios Techninės specifikacijos 41 punkto 1 lentelės pozicijos turi būti įkainotos su montavimu, demontavimu ir įžiebimu, o kurios – tik kaip dekoracijų pristatymas be montavimo paslaugų.</w:t>
            </w:r>
          </w:p>
        </w:tc>
        <w:tc>
          <w:tcPr>
            <w:tcW w:w="5244" w:type="dxa"/>
          </w:tcPr>
          <w:p w14:paraId="10EDAC52" w14:textId="33DB0EC3" w:rsidR="00C9155D" w:rsidRPr="00354EAB" w:rsidRDefault="0072395C" w:rsidP="0072395C">
            <w:pPr>
              <w:tabs>
                <w:tab w:val="left" w:pos="558"/>
              </w:tabs>
              <w:ind w:firstLine="318"/>
              <w:jc w:val="both"/>
              <w:rPr>
                <w:rFonts w:ascii="Arial" w:eastAsia="Aptos" w:hAnsi="Arial" w:cs="Arial"/>
                <w:sz w:val="22"/>
                <w:szCs w:val="22"/>
                <w14:ligatures w14:val="standardContextual"/>
              </w:rPr>
            </w:pPr>
            <w:r w:rsidRPr="00447D53">
              <w:rPr>
                <w:rFonts w:ascii="Arial" w:eastAsia="Aptos" w:hAnsi="Arial" w:cs="Arial"/>
                <w:sz w:val="22"/>
                <w:szCs w:val="22"/>
                <w14:ligatures w14:val="standardContextual"/>
              </w:rPr>
              <w:t xml:space="preserve">Pirkimo </w:t>
            </w:r>
            <w:r w:rsidR="00302822" w:rsidRPr="00447D53">
              <w:rPr>
                <w:rFonts w:ascii="Arial" w:eastAsia="Aptos" w:hAnsi="Arial" w:cs="Arial"/>
                <w:sz w:val="22"/>
                <w:szCs w:val="22"/>
                <w14:ligatures w14:val="standardContextual"/>
              </w:rPr>
              <w:t xml:space="preserve">Techninės specifikacijos </w:t>
            </w:r>
            <w:r w:rsidRPr="00447D53">
              <w:rPr>
                <w:rFonts w:ascii="Arial" w:eastAsia="Aptos" w:hAnsi="Arial" w:cs="Arial"/>
                <w:sz w:val="22"/>
                <w:szCs w:val="22"/>
                <w14:ligatures w14:val="standardContextual"/>
              </w:rPr>
              <w:t xml:space="preserve">II </w:t>
            </w:r>
            <w:r w:rsidR="00302822" w:rsidRPr="00447D53">
              <w:rPr>
                <w:rFonts w:ascii="Arial" w:eastAsia="Aptos" w:hAnsi="Arial" w:cs="Arial"/>
                <w:sz w:val="22"/>
                <w:szCs w:val="22"/>
                <w14:ligatures w14:val="standardContextual"/>
              </w:rPr>
              <w:t>dalyje „Reikalavimai dekoracijų nuomai ir susijusioms paslaugoms“</w:t>
            </w:r>
            <w:r w:rsidRPr="00447D53">
              <w:rPr>
                <w:rFonts w:ascii="Arial" w:eastAsia="Aptos" w:hAnsi="Arial" w:cs="Arial"/>
                <w:sz w:val="22"/>
                <w:szCs w:val="22"/>
                <w14:ligatures w14:val="standardContextual"/>
              </w:rPr>
              <w:t xml:space="preserve"> </w:t>
            </w:r>
            <w:r w:rsidRPr="00302822">
              <w:rPr>
                <w:rFonts w:ascii="Arial" w:eastAsia="Aptos" w:hAnsi="Arial" w:cs="Arial"/>
                <w:sz w:val="22"/>
                <w:szCs w:val="22"/>
                <w14:ligatures w14:val="standardContextual"/>
              </w:rPr>
              <w:t>8 punktas</w:t>
            </w:r>
            <w:r w:rsidR="00302822" w:rsidRPr="00302822">
              <w:rPr>
                <w:rFonts w:ascii="Arial" w:eastAsia="Aptos" w:hAnsi="Arial" w:cs="Arial"/>
                <w:sz w:val="22"/>
                <w:szCs w:val="22"/>
                <w14:ligatures w14:val="standardContextual"/>
              </w:rPr>
              <w:t xml:space="preserve"> numato</w:t>
            </w:r>
            <w:r w:rsidRPr="00302822">
              <w:rPr>
                <w:rFonts w:ascii="Arial" w:eastAsia="Aptos" w:hAnsi="Arial" w:cs="Arial"/>
                <w:sz w:val="22"/>
                <w:szCs w:val="22"/>
                <w14:ligatures w14:val="standardContextual"/>
              </w:rPr>
              <w:t>: Tiekėjas privalo numatyti ir pasiūlyme</w:t>
            </w:r>
            <w:r w:rsidRPr="0072395C">
              <w:rPr>
                <w:rFonts w:ascii="Arial" w:eastAsia="Aptos" w:hAnsi="Arial" w:cs="Arial"/>
                <w:sz w:val="22"/>
                <w:szCs w:val="22"/>
                <w14:ligatures w14:val="standardContextual"/>
              </w:rPr>
              <w:t xml:space="preserve"> pateikti 3.1.-3.18. punktuose nurodytų dekoracijų (kompozicijų) nuomos įkainius visam nuomos laikotarpiui pagal 1 lentelėje pateiktą objektų sąrašą nuo 1 iki 18 imtinai. Į šiuos nuomos įkainius turi būti įskaičiuotos su dekoracijų nuoma susijusios montavimo, demontavimo, įžiebimo, sandėliavimo ir techninės priežiūros paslaugos, taip pat visos kitos susijusios išlaidos: transportas, darbo jėga, tvirtinimo elementai, reikalinga technika ir kitos būtinos sąnaudos.</w:t>
            </w:r>
          </w:p>
        </w:tc>
      </w:tr>
      <w:tr w:rsidR="00C9155D" w:rsidRPr="00C13C1C" w14:paraId="4C688E00" w14:textId="77777777" w:rsidTr="006E6836">
        <w:trPr>
          <w:trHeight w:val="553"/>
        </w:trPr>
        <w:tc>
          <w:tcPr>
            <w:tcW w:w="562" w:type="dxa"/>
          </w:tcPr>
          <w:p w14:paraId="55FC2A18" w14:textId="2A67A7D3"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14.</w:t>
            </w:r>
          </w:p>
        </w:tc>
        <w:tc>
          <w:tcPr>
            <w:tcW w:w="4962" w:type="dxa"/>
          </w:tcPr>
          <w:p w14:paraId="45E7C0FF" w14:textId="157B0014" w:rsidR="00C9155D" w:rsidRPr="00C13C1C" w:rsidRDefault="009C786C" w:rsidP="009C786C">
            <w:pPr>
              <w:autoSpaceDE w:val="0"/>
              <w:autoSpaceDN w:val="0"/>
              <w:adjustRightInd w:val="0"/>
              <w:ind w:firstLine="318"/>
              <w:jc w:val="both"/>
              <w:rPr>
                <w:rFonts w:ascii="Arial" w:eastAsiaTheme="minorHAnsi" w:hAnsi="Arial" w:cs="Arial"/>
                <w:sz w:val="22"/>
                <w:szCs w:val="22"/>
              </w:rPr>
            </w:pPr>
            <w:r w:rsidRPr="009C786C">
              <w:rPr>
                <w:rFonts w:ascii="Arial" w:eastAsiaTheme="minorHAnsi" w:hAnsi="Arial" w:cs="Arial"/>
                <w:sz w:val="22"/>
                <w:szCs w:val="22"/>
              </w:rPr>
              <w:t>Dėl elektros pajungimo taškų</w:t>
            </w:r>
            <w:r w:rsidRPr="009C786C">
              <w:rPr>
                <w:rFonts w:ascii="Arial" w:eastAsiaTheme="minorHAnsi" w:hAnsi="Arial" w:cs="Arial"/>
                <w:sz w:val="22"/>
                <w:szCs w:val="22"/>
              </w:rPr>
              <w:br/>
            </w:r>
            <w:r w:rsidRPr="009C786C">
              <w:rPr>
                <w:rFonts w:ascii="Arial" w:eastAsiaTheme="minorHAnsi" w:hAnsi="Arial" w:cs="Arial"/>
                <w:sz w:val="22"/>
                <w:szCs w:val="22"/>
              </w:rPr>
              <w:br/>
              <w:t xml:space="preserve">Prašome patikslinti, ar elektros pajungimo taškai visose dekoracijų įrengimo vietose bus paruošti </w:t>
            </w:r>
            <w:r w:rsidRPr="009C786C">
              <w:rPr>
                <w:rFonts w:ascii="Arial" w:eastAsiaTheme="minorHAnsi" w:hAnsi="Arial" w:cs="Arial"/>
                <w:sz w:val="22"/>
                <w:szCs w:val="22"/>
              </w:rPr>
              <w:lastRenderedPageBreak/>
              <w:t>Užsakovo / UAB „Vilniaus apšvietimas“, ar tiekėjas turi numatyti papildomus elektros įrengimo, pajungimo, privedimo ar adaptavimo sprendinius ir jų kaštus.</w:t>
            </w:r>
          </w:p>
        </w:tc>
        <w:tc>
          <w:tcPr>
            <w:tcW w:w="5244" w:type="dxa"/>
          </w:tcPr>
          <w:p w14:paraId="1DA42518" w14:textId="77777777" w:rsidR="00BE0175" w:rsidRPr="00BE0175" w:rsidRDefault="00BE0175" w:rsidP="00BE0175">
            <w:pPr>
              <w:tabs>
                <w:tab w:val="left" w:pos="558"/>
              </w:tabs>
              <w:ind w:firstLine="318"/>
              <w:jc w:val="both"/>
              <w:rPr>
                <w:rFonts w:ascii="Arial" w:eastAsia="Aptos" w:hAnsi="Arial" w:cs="Arial"/>
                <w:sz w:val="22"/>
                <w:szCs w:val="22"/>
                <w14:ligatures w14:val="standardContextual"/>
              </w:rPr>
            </w:pPr>
            <w:r w:rsidRPr="00BE0175">
              <w:rPr>
                <w:rFonts w:ascii="Arial" w:eastAsia="Aptos" w:hAnsi="Arial" w:cs="Arial"/>
                <w:sz w:val="22"/>
                <w:szCs w:val="22"/>
                <w14:ligatures w14:val="standardContextual"/>
              </w:rPr>
              <w:lastRenderedPageBreak/>
              <w:t>Informuojame, kad visose pakabinamų dekoracijų įrengimo vietose – tiek ant apšvietimo stulpų, tiek ant kontaktinio tinklo atramų – elektros pajungimo taškai yra numatyti.</w:t>
            </w:r>
          </w:p>
          <w:p w14:paraId="3D2FBBB2" w14:textId="77777777" w:rsidR="00BE0175" w:rsidRPr="00BE0175" w:rsidRDefault="00BE0175" w:rsidP="00BE0175">
            <w:pPr>
              <w:tabs>
                <w:tab w:val="left" w:pos="558"/>
              </w:tabs>
              <w:ind w:firstLine="318"/>
              <w:jc w:val="both"/>
              <w:rPr>
                <w:rFonts w:ascii="Arial" w:eastAsia="Aptos" w:hAnsi="Arial" w:cs="Arial"/>
                <w:sz w:val="22"/>
                <w:szCs w:val="22"/>
                <w14:ligatures w14:val="standardContextual"/>
              </w:rPr>
            </w:pPr>
            <w:r w:rsidRPr="00BE0175">
              <w:rPr>
                <w:rFonts w:ascii="Arial" w:eastAsia="Aptos" w:hAnsi="Arial" w:cs="Arial"/>
                <w:sz w:val="22"/>
                <w:szCs w:val="22"/>
                <w14:ligatures w14:val="standardContextual"/>
              </w:rPr>
              <w:lastRenderedPageBreak/>
              <w:t>Kiekvienoje pateiktoje dekoracijų įrengimo vietoje yra įrengtos pajungimo / komutacinės dėžutės. Taip pat stulpe arba atramoje yra įrengtas automatinis jungiklis, nuo kurio bus prijungiamas šventinis apšvietimas.</w:t>
            </w:r>
          </w:p>
          <w:p w14:paraId="66E3CE27" w14:textId="6B407B6C" w:rsidR="00C9155D" w:rsidRPr="00354EAB" w:rsidRDefault="00BE0175" w:rsidP="00BE0175">
            <w:pPr>
              <w:tabs>
                <w:tab w:val="left" w:pos="558"/>
              </w:tabs>
              <w:ind w:firstLine="318"/>
              <w:jc w:val="both"/>
              <w:rPr>
                <w:rFonts w:ascii="Arial" w:eastAsia="Aptos" w:hAnsi="Arial" w:cs="Arial"/>
                <w:sz w:val="22"/>
                <w:szCs w:val="22"/>
                <w14:ligatures w14:val="standardContextual"/>
              </w:rPr>
            </w:pPr>
            <w:r w:rsidRPr="00BE0175">
              <w:rPr>
                <w:rFonts w:ascii="Arial" w:eastAsia="Aptos" w:hAnsi="Arial" w:cs="Arial"/>
                <w:sz w:val="22"/>
                <w:szCs w:val="22"/>
                <w14:ligatures w14:val="standardContextual"/>
              </w:rPr>
              <w:t>Atsižvelgiant į tai, tiekėjui reikia atlikti tik pačių dekoracijų prijungimą prie paruoštų pajungimo taškų. Pastatomų 3 D dekoracijų maitinimą užtikrins UAB „Vilniaus apšvietimas“.</w:t>
            </w:r>
          </w:p>
        </w:tc>
      </w:tr>
      <w:tr w:rsidR="00C9155D" w:rsidRPr="00C13C1C" w14:paraId="3C989CEF" w14:textId="77777777" w:rsidTr="006E6836">
        <w:trPr>
          <w:trHeight w:val="553"/>
        </w:trPr>
        <w:tc>
          <w:tcPr>
            <w:tcW w:w="562" w:type="dxa"/>
          </w:tcPr>
          <w:p w14:paraId="2D24F8A7" w14:textId="06E6DBA1"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lastRenderedPageBreak/>
              <w:t>15.</w:t>
            </w:r>
          </w:p>
        </w:tc>
        <w:tc>
          <w:tcPr>
            <w:tcW w:w="4962" w:type="dxa"/>
          </w:tcPr>
          <w:p w14:paraId="7E63E6BF" w14:textId="512CA801" w:rsidR="00C9155D" w:rsidRPr="00C13C1C" w:rsidRDefault="009C786C" w:rsidP="009C786C">
            <w:pPr>
              <w:autoSpaceDE w:val="0"/>
              <w:autoSpaceDN w:val="0"/>
              <w:adjustRightInd w:val="0"/>
              <w:ind w:firstLine="318"/>
              <w:jc w:val="both"/>
              <w:rPr>
                <w:rFonts w:ascii="Arial" w:eastAsiaTheme="minorHAnsi" w:hAnsi="Arial" w:cs="Arial"/>
                <w:sz w:val="22"/>
                <w:szCs w:val="22"/>
              </w:rPr>
            </w:pPr>
            <w:r>
              <w:rPr>
                <w:rFonts w:ascii="Arial" w:eastAsiaTheme="minorHAnsi" w:hAnsi="Arial" w:cs="Arial"/>
                <w:sz w:val="22"/>
                <w:szCs w:val="22"/>
              </w:rPr>
              <w:t>D</w:t>
            </w:r>
            <w:r w:rsidRPr="009C786C">
              <w:rPr>
                <w:rFonts w:ascii="Arial" w:eastAsiaTheme="minorHAnsi" w:hAnsi="Arial" w:cs="Arial"/>
                <w:sz w:val="22"/>
                <w:szCs w:val="22"/>
              </w:rPr>
              <w:t>ėl tvirtinimo sprendinių derinimo</w:t>
            </w:r>
            <w:r w:rsidRPr="009C786C">
              <w:rPr>
                <w:rFonts w:ascii="Arial" w:eastAsiaTheme="minorHAnsi" w:hAnsi="Arial" w:cs="Arial"/>
                <w:sz w:val="22"/>
                <w:szCs w:val="22"/>
              </w:rPr>
              <w:br/>
            </w:r>
            <w:r w:rsidRPr="009C786C">
              <w:rPr>
                <w:rFonts w:ascii="Arial" w:eastAsiaTheme="minorHAnsi" w:hAnsi="Arial" w:cs="Arial"/>
                <w:sz w:val="22"/>
                <w:szCs w:val="22"/>
              </w:rPr>
              <w:br/>
              <w:t>Techninėje specifikacijoje nurodyta, kad tiekėjas privalo instaliacijos tvirtinimą ant gatvių apšvietimo atramų suderinti su UAB „Vilniaus apšvietimas“.</w:t>
            </w:r>
            <w:r w:rsidRPr="009C786C">
              <w:rPr>
                <w:rFonts w:ascii="Arial" w:eastAsiaTheme="minorHAnsi" w:hAnsi="Arial" w:cs="Arial"/>
                <w:sz w:val="22"/>
                <w:szCs w:val="22"/>
              </w:rPr>
              <w:br/>
            </w:r>
            <w:r w:rsidRPr="009C786C">
              <w:rPr>
                <w:rFonts w:ascii="Arial" w:eastAsiaTheme="minorHAnsi" w:hAnsi="Arial" w:cs="Arial"/>
                <w:sz w:val="22"/>
                <w:szCs w:val="22"/>
              </w:rPr>
              <w:br/>
              <w:t>Prašome patikslinti, ar iki pasiūlymo pateikimo tiekėjas turi gauti preliminarų tvirtinimo sprendinių suderinimą su UAB „Vilniaus apšvietimas“, ar toks suderinimas atliekamas tik po pirkimo sutarties pasirašymo.</w:t>
            </w:r>
          </w:p>
        </w:tc>
        <w:tc>
          <w:tcPr>
            <w:tcW w:w="5244" w:type="dxa"/>
          </w:tcPr>
          <w:p w14:paraId="3558D01C" w14:textId="77777777" w:rsidR="0066230D" w:rsidRDefault="0066230D" w:rsidP="0066230D">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 xml:space="preserve">Pirkimo </w:t>
            </w:r>
            <w:r w:rsidRPr="0066230D">
              <w:rPr>
                <w:rFonts w:ascii="Arial" w:eastAsia="Aptos" w:hAnsi="Arial" w:cs="Arial"/>
                <w:sz w:val="22"/>
                <w:szCs w:val="22"/>
                <w14:ligatures w14:val="standardContextual"/>
              </w:rPr>
              <w:t>T</w:t>
            </w:r>
            <w:r>
              <w:rPr>
                <w:rFonts w:ascii="Arial" w:eastAsia="Aptos" w:hAnsi="Arial" w:cs="Arial"/>
                <w:sz w:val="22"/>
                <w:szCs w:val="22"/>
                <w14:ligatures w14:val="standardContextual"/>
              </w:rPr>
              <w:t>echninės specifikacijos</w:t>
            </w:r>
            <w:r w:rsidRPr="0066230D">
              <w:rPr>
                <w:rFonts w:ascii="Arial" w:eastAsia="Aptos" w:hAnsi="Arial" w:cs="Arial"/>
                <w:sz w:val="22"/>
                <w:szCs w:val="22"/>
                <w14:ligatures w14:val="standardContextual"/>
              </w:rPr>
              <w:t xml:space="preserve"> 33 punkte nurodyta: „Tiekėjas privalo instaliacijos tvirtinimą ant gatvių apšvietimo atramų suderinti su UAB „Vilniaus apšvietimas“ ir esant būtinybei pasirašyti ribų atsakomybės aktą. </w:t>
            </w:r>
          </w:p>
          <w:p w14:paraId="5998238C" w14:textId="4B4630E1" w:rsidR="00C9155D" w:rsidRPr="00354EAB" w:rsidRDefault="0066230D" w:rsidP="0066230D">
            <w:pPr>
              <w:tabs>
                <w:tab w:val="left" w:pos="558"/>
              </w:tabs>
              <w:ind w:firstLine="318"/>
              <w:jc w:val="both"/>
              <w:rPr>
                <w:rFonts w:ascii="Arial" w:eastAsia="Aptos" w:hAnsi="Arial" w:cs="Arial"/>
                <w:sz w:val="22"/>
                <w:szCs w:val="22"/>
                <w14:ligatures w14:val="standardContextual"/>
              </w:rPr>
            </w:pPr>
            <w:r w:rsidRPr="0066230D">
              <w:rPr>
                <w:rFonts w:ascii="Arial" w:eastAsia="Aptos" w:hAnsi="Arial" w:cs="Arial"/>
                <w:sz w:val="22"/>
                <w:szCs w:val="22"/>
                <w14:ligatures w14:val="standardContextual"/>
              </w:rPr>
              <w:t xml:space="preserve">Toks suderinimas atliekamas tik po </w:t>
            </w:r>
            <w:r w:rsidR="003C5C5D">
              <w:rPr>
                <w:rFonts w:ascii="Arial" w:eastAsia="Aptos" w:hAnsi="Arial" w:cs="Arial"/>
                <w:sz w:val="22"/>
                <w:szCs w:val="22"/>
                <w14:ligatures w14:val="standardContextual"/>
              </w:rPr>
              <w:t>P</w:t>
            </w:r>
            <w:r w:rsidRPr="0066230D">
              <w:rPr>
                <w:rFonts w:ascii="Arial" w:eastAsia="Aptos" w:hAnsi="Arial" w:cs="Arial"/>
                <w:sz w:val="22"/>
                <w:szCs w:val="22"/>
                <w14:ligatures w14:val="standardContextual"/>
              </w:rPr>
              <w:t>irkimo sutarties pasirašymo</w:t>
            </w:r>
            <w:r w:rsidR="003C5C5D">
              <w:rPr>
                <w:rFonts w:ascii="Arial" w:eastAsia="Aptos" w:hAnsi="Arial" w:cs="Arial"/>
                <w:sz w:val="22"/>
                <w:szCs w:val="22"/>
                <w14:ligatures w14:val="standardContextual"/>
              </w:rPr>
              <w:t>.</w:t>
            </w:r>
          </w:p>
        </w:tc>
      </w:tr>
      <w:tr w:rsidR="00C9155D" w:rsidRPr="00C13C1C" w14:paraId="527DDF22" w14:textId="77777777" w:rsidTr="006E6836">
        <w:trPr>
          <w:trHeight w:val="553"/>
        </w:trPr>
        <w:tc>
          <w:tcPr>
            <w:tcW w:w="562" w:type="dxa"/>
          </w:tcPr>
          <w:p w14:paraId="19A0413F" w14:textId="263C8063"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16.</w:t>
            </w:r>
          </w:p>
        </w:tc>
        <w:tc>
          <w:tcPr>
            <w:tcW w:w="4962" w:type="dxa"/>
          </w:tcPr>
          <w:p w14:paraId="33F3CB7B" w14:textId="74C50942" w:rsidR="00C9155D" w:rsidRPr="00C13C1C" w:rsidRDefault="00FB017F" w:rsidP="00FB017F">
            <w:pPr>
              <w:autoSpaceDE w:val="0"/>
              <w:autoSpaceDN w:val="0"/>
              <w:adjustRightInd w:val="0"/>
              <w:ind w:firstLine="318"/>
              <w:jc w:val="both"/>
              <w:rPr>
                <w:rFonts w:ascii="Arial" w:eastAsiaTheme="minorHAnsi" w:hAnsi="Arial" w:cs="Arial"/>
                <w:sz w:val="22"/>
                <w:szCs w:val="22"/>
              </w:rPr>
            </w:pPr>
            <w:r w:rsidRPr="00FB017F">
              <w:rPr>
                <w:rFonts w:ascii="Arial" w:eastAsiaTheme="minorHAnsi" w:hAnsi="Arial" w:cs="Arial"/>
                <w:sz w:val="22"/>
                <w:szCs w:val="22"/>
              </w:rPr>
              <w:t>Dėl konstrukcijų ir tvirtinimo apkrovų skaičiavimų</w:t>
            </w:r>
            <w:r w:rsidRPr="00FB017F">
              <w:rPr>
                <w:rFonts w:ascii="Arial" w:eastAsiaTheme="minorHAnsi" w:hAnsi="Arial" w:cs="Arial"/>
                <w:sz w:val="22"/>
                <w:szCs w:val="22"/>
              </w:rPr>
              <w:br/>
            </w:r>
            <w:r w:rsidRPr="00FB017F">
              <w:rPr>
                <w:rFonts w:ascii="Arial" w:eastAsiaTheme="minorHAnsi" w:hAnsi="Arial" w:cs="Arial"/>
                <w:sz w:val="22"/>
                <w:szCs w:val="22"/>
              </w:rPr>
              <w:br/>
              <w:t>Prašome patikslinti, ar kartu su pasiūlymu reikia pateikti konstrukcijų, tvirtinimo detalių ir apkrovų skaičiavimus, ar pakanka pateikti principinius tvirtinimo sprendinių aprašymus, o detalūs skaičiavimai būtų teikiami sutarties vykdymo metu.</w:t>
            </w:r>
          </w:p>
        </w:tc>
        <w:tc>
          <w:tcPr>
            <w:tcW w:w="5244" w:type="dxa"/>
          </w:tcPr>
          <w:p w14:paraId="5B74B528" w14:textId="01A2C5E5" w:rsidR="002306A2" w:rsidRPr="002306A2" w:rsidRDefault="002306A2" w:rsidP="002306A2">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R</w:t>
            </w:r>
            <w:r w:rsidRPr="002306A2">
              <w:rPr>
                <w:rFonts w:ascii="Arial" w:eastAsia="Aptos" w:hAnsi="Arial" w:cs="Arial"/>
                <w:sz w:val="22"/>
                <w:szCs w:val="22"/>
                <w14:ligatures w14:val="standardContextual"/>
              </w:rPr>
              <w:t xml:space="preserve">eikalavimo </w:t>
            </w:r>
            <w:r w:rsidRPr="00FB017F">
              <w:rPr>
                <w:rFonts w:ascii="Arial" w:eastAsiaTheme="minorHAnsi" w:hAnsi="Arial" w:cs="Arial"/>
                <w:sz w:val="22"/>
                <w:szCs w:val="22"/>
              </w:rPr>
              <w:t>pateikti konstrukcijų, tvirtinimo detalių ir apkrovų skaičiavimus</w:t>
            </w:r>
            <w:r w:rsidRPr="002306A2">
              <w:rPr>
                <w:rFonts w:ascii="Arial" w:eastAsia="Aptos" w:hAnsi="Arial" w:cs="Arial"/>
                <w:sz w:val="22"/>
                <w:szCs w:val="22"/>
                <w14:ligatures w14:val="standardContextual"/>
              </w:rPr>
              <w:t xml:space="preserve"> </w:t>
            </w:r>
            <w:r>
              <w:rPr>
                <w:rFonts w:ascii="Arial" w:eastAsia="Aptos" w:hAnsi="Arial" w:cs="Arial"/>
                <w:sz w:val="22"/>
                <w:szCs w:val="22"/>
                <w14:ligatures w14:val="standardContextual"/>
              </w:rPr>
              <w:t xml:space="preserve">Pirkimo </w:t>
            </w:r>
            <w:r w:rsidRPr="002306A2">
              <w:rPr>
                <w:rFonts w:ascii="Arial" w:eastAsia="Aptos" w:hAnsi="Arial" w:cs="Arial"/>
                <w:sz w:val="22"/>
                <w:szCs w:val="22"/>
                <w14:ligatures w14:val="standardContextual"/>
              </w:rPr>
              <w:t>T</w:t>
            </w:r>
            <w:r>
              <w:rPr>
                <w:rFonts w:ascii="Arial" w:eastAsia="Aptos" w:hAnsi="Arial" w:cs="Arial"/>
                <w:sz w:val="22"/>
                <w:szCs w:val="22"/>
                <w14:ligatures w14:val="standardContextual"/>
              </w:rPr>
              <w:t>echninė</w:t>
            </w:r>
            <w:r w:rsidR="002F2394">
              <w:rPr>
                <w:rFonts w:ascii="Arial" w:eastAsia="Aptos" w:hAnsi="Arial" w:cs="Arial"/>
                <w:sz w:val="22"/>
                <w:szCs w:val="22"/>
                <w14:ligatures w14:val="standardContextual"/>
              </w:rPr>
              <w:t>je</w:t>
            </w:r>
            <w:r>
              <w:rPr>
                <w:rFonts w:ascii="Arial" w:eastAsia="Aptos" w:hAnsi="Arial" w:cs="Arial"/>
                <w:sz w:val="22"/>
                <w:szCs w:val="22"/>
                <w14:ligatures w14:val="standardContextual"/>
              </w:rPr>
              <w:t xml:space="preserve"> specifikacijo</w:t>
            </w:r>
            <w:r w:rsidR="002F2394">
              <w:rPr>
                <w:rFonts w:ascii="Arial" w:eastAsia="Aptos" w:hAnsi="Arial" w:cs="Arial"/>
                <w:sz w:val="22"/>
                <w:szCs w:val="22"/>
                <w14:ligatures w14:val="standardContextual"/>
              </w:rPr>
              <w:t>je</w:t>
            </w:r>
            <w:r w:rsidRPr="002306A2">
              <w:rPr>
                <w:rFonts w:ascii="Arial" w:eastAsia="Aptos" w:hAnsi="Arial" w:cs="Arial"/>
                <w:sz w:val="22"/>
                <w:szCs w:val="22"/>
                <w14:ligatures w14:val="standardContextual"/>
              </w:rPr>
              <w:t xml:space="preserve"> nėra.</w:t>
            </w:r>
          </w:p>
          <w:p w14:paraId="2AD1ED00" w14:textId="27569720" w:rsidR="00C9155D" w:rsidRPr="00354EAB" w:rsidRDefault="002306A2" w:rsidP="002306A2">
            <w:pPr>
              <w:tabs>
                <w:tab w:val="left" w:pos="558"/>
              </w:tabs>
              <w:ind w:firstLine="318"/>
              <w:jc w:val="both"/>
              <w:rPr>
                <w:rFonts w:ascii="Arial" w:eastAsia="Aptos" w:hAnsi="Arial" w:cs="Arial"/>
                <w:sz w:val="22"/>
                <w:szCs w:val="22"/>
                <w14:ligatures w14:val="standardContextual"/>
              </w:rPr>
            </w:pPr>
            <w:r w:rsidRPr="002306A2">
              <w:rPr>
                <w:rFonts w:ascii="Arial" w:eastAsia="Aptos" w:hAnsi="Arial" w:cs="Arial"/>
                <w:sz w:val="22"/>
                <w:szCs w:val="22"/>
                <w14:ligatures w14:val="standardContextual"/>
              </w:rPr>
              <w:t>Tiekėjas, teikdamas pasiūlymą, turi įsivertinti, kad jo siūlomi tvirtinimo sprendiniai užtikrins saugų dekoracijų pritvirtinimą, jų stabilumą esant didesniems vėjo gūsiams ir nepažeis UAB „Vilniaus apšvietimas“ infrastruktūros.</w:t>
            </w:r>
          </w:p>
        </w:tc>
      </w:tr>
      <w:tr w:rsidR="00C9155D" w:rsidRPr="00C13C1C" w14:paraId="4B2842BD" w14:textId="77777777" w:rsidTr="006E6836">
        <w:trPr>
          <w:trHeight w:val="553"/>
        </w:trPr>
        <w:tc>
          <w:tcPr>
            <w:tcW w:w="562" w:type="dxa"/>
          </w:tcPr>
          <w:p w14:paraId="485EF5F6" w14:textId="49006351"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17.</w:t>
            </w:r>
          </w:p>
        </w:tc>
        <w:tc>
          <w:tcPr>
            <w:tcW w:w="4962" w:type="dxa"/>
          </w:tcPr>
          <w:p w14:paraId="7E0EBF9F" w14:textId="5DF18405" w:rsidR="00C9155D" w:rsidRPr="00C13C1C" w:rsidRDefault="00FB017F" w:rsidP="00FB017F">
            <w:pPr>
              <w:autoSpaceDE w:val="0"/>
              <w:autoSpaceDN w:val="0"/>
              <w:adjustRightInd w:val="0"/>
              <w:ind w:firstLine="318"/>
              <w:jc w:val="both"/>
              <w:rPr>
                <w:rFonts w:ascii="Arial" w:eastAsiaTheme="minorHAnsi" w:hAnsi="Arial" w:cs="Arial"/>
                <w:sz w:val="22"/>
                <w:szCs w:val="22"/>
              </w:rPr>
            </w:pPr>
            <w:r w:rsidRPr="00FB017F">
              <w:rPr>
                <w:rFonts w:ascii="Arial" w:eastAsiaTheme="minorHAnsi" w:hAnsi="Arial" w:cs="Arial"/>
                <w:sz w:val="22"/>
                <w:szCs w:val="22"/>
              </w:rPr>
              <w:t>Dėl originalumo deklaracijos formos</w:t>
            </w:r>
            <w:r w:rsidRPr="00FB017F">
              <w:rPr>
                <w:rFonts w:ascii="Arial" w:eastAsiaTheme="minorHAnsi" w:hAnsi="Arial" w:cs="Arial"/>
                <w:sz w:val="22"/>
                <w:szCs w:val="22"/>
              </w:rPr>
              <w:br/>
            </w:r>
            <w:r w:rsidRPr="00FB017F">
              <w:rPr>
                <w:rFonts w:ascii="Arial" w:eastAsiaTheme="minorHAnsi" w:hAnsi="Arial" w:cs="Arial"/>
                <w:sz w:val="22"/>
                <w:szCs w:val="22"/>
              </w:rPr>
              <w:br/>
              <w:t>Techninės specifikacijos 4.5 punkte nurodyta, kad kartu su vizualizacijomis pateikiama tiekėjo pasirašyta deklaracija, patvirtinanti, kad siūlomos dekoracijos / kompozicijos dar nebuvo naudotos ir eksponuotos Lietuvos Respublikoje.</w:t>
            </w:r>
            <w:r w:rsidRPr="00FB017F">
              <w:rPr>
                <w:rFonts w:ascii="Arial" w:eastAsiaTheme="minorHAnsi" w:hAnsi="Arial" w:cs="Arial"/>
                <w:sz w:val="22"/>
                <w:szCs w:val="22"/>
              </w:rPr>
              <w:br/>
            </w:r>
            <w:r w:rsidRPr="00FB017F">
              <w:rPr>
                <w:rFonts w:ascii="Arial" w:eastAsiaTheme="minorHAnsi" w:hAnsi="Arial" w:cs="Arial"/>
                <w:sz w:val="22"/>
                <w:szCs w:val="22"/>
              </w:rPr>
              <w:br/>
              <w:t>Prašome patikslinti, ar ši deklaracija turi būti laisvos formos, ar bus pateikta rekomenduojama / privaloma deklaracijos forma.</w:t>
            </w:r>
          </w:p>
        </w:tc>
        <w:tc>
          <w:tcPr>
            <w:tcW w:w="5244" w:type="dxa"/>
          </w:tcPr>
          <w:p w14:paraId="16DA2E20" w14:textId="17FFC76F" w:rsidR="00C9155D" w:rsidRPr="00354EAB" w:rsidRDefault="002F2394" w:rsidP="002F2394">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Tai turi būti l</w:t>
            </w:r>
            <w:r w:rsidRPr="002F2394">
              <w:rPr>
                <w:rFonts w:ascii="Arial" w:eastAsia="Aptos" w:hAnsi="Arial" w:cs="Arial"/>
                <w:sz w:val="22"/>
                <w:szCs w:val="22"/>
                <w14:ligatures w14:val="standardContextual"/>
              </w:rPr>
              <w:t>aisvos formos deklaracija</w:t>
            </w:r>
            <w:r>
              <w:rPr>
                <w:rFonts w:ascii="Arial" w:eastAsia="Aptos" w:hAnsi="Arial" w:cs="Arial"/>
                <w:sz w:val="22"/>
                <w:szCs w:val="22"/>
                <w14:ligatures w14:val="standardContextual"/>
              </w:rPr>
              <w:t>.</w:t>
            </w:r>
          </w:p>
        </w:tc>
      </w:tr>
      <w:tr w:rsidR="00C9155D" w:rsidRPr="00C13C1C" w14:paraId="580453ED" w14:textId="77777777" w:rsidTr="006E6836">
        <w:trPr>
          <w:trHeight w:val="553"/>
        </w:trPr>
        <w:tc>
          <w:tcPr>
            <w:tcW w:w="562" w:type="dxa"/>
          </w:tcPr>
          <w:p w14:paraId="6D102847" w14:textId="3FCFB987"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18.</w:t>
            </w:r>
          </w:p>
        </w:tc>
        <w:tc>
          <w:tcPr>
            <w:tcW w:w="4962" w:type="dxa"/>
          </w:tcPr>
          <w:p w14:paraId="1FE613F2" w14:textId="0E10E4F4" w:rsidR="00C9155D" w:rsidRPr="00C13C1C" w:rsidRDefault="00FB017F" w:rsidP="00FB017F">
            <w:pPr>
              <w:autoSpaceDE w:val="0"/>
              <w:autoSpaceDN w:val="0"/>
              <w:adjustRightInd w:val="0"/>
              <w:ind w:firstLine="318"/>
              <w:jc w:val="both"/>
              <w:rPr>
                <w:rFonts w:ascii="Arial" w:eastAsiaTheme="minorHAnsi" w:hAnsi="Arial" w:cs="Arial"/>
                <w:sz w:val="22"/>
                <w:szCs w:val="22"/>
              </w:rPr>
            </w:pPr>
            <w:r w:rsidRPr="00FB017F">
              <w:rPr>
                <w:rFonts w:ascii="Arial" w:eastAsiaTheme="minorHAnsi" w:hAnsi="Arial" w:cs="Arial"/>
                <w:sz w:val="22"/>
                <w:szCs w:val="22"/>
              </w:rPr>
              <w:t>Dėl reikalavimo, kad dekoracijos nebuvo naudotos ir eksponuotos Lietuvos Respublikoje</w:t>
            </w:r>
            <w:r w:rsidRPr="00FB017F">
              <w:rPr>
                <w:rFonts w:ascii="Arial" w:eastAsiaTheme="minorHAnsi" w:hAnsi="Arial" w:cs="Arial"/>
                <w:sz w:val="22"/>
                <w:szCs w:val="22"/>
              </w:rPr>
              <w:br/>
            </w:r>
            <w:r w:rsidRPr="00FB017F">
              <w:rPr>
                <w:rFonts w:ascii="Arial" w:eastAsiaTheme="minorHAnsi" w:hAnsi="Arial" w:cs="Arial"/>
                <w:sz w:val="22"/>
                <w:szCs w:val="22"/>
              </w:rPr>
              <w:br/>
              <w:t>Prašome patikslinti, kaip turi būti suprantamas reikalavimas, kad siūlomos dekoracijos / kompozicijos dar nebuvo naudotos ir eksponuotos Lietuvos Respublikoje. Ar tai reiškia, kad negali būti naudoti identiški gaminiai, ar negali būti naudota tokia pati meninė kompozicija / dizainas, net jeigu konstrukciniai, LED ar kiti techniniai elementai yra standartiniai / kataloginiai?</w:t>
            </w:r>
          </w:p>
        </w:tc>
        <w:tc>
          <w:tcPr>
            <w:tcW w:w="5244" w:type="dxa"/>
          </w:tcPr>
          <w:p w14:paraId="5897F0F9" w14:textId="01CF882C" w:rsidR="00C9155D" w:rsidRPr="00354EAB" w:rsidRDefault="00566553" w:rsidP="00566553">
            <w:pPr>
              <w:tabs>
                <w:tab w:val="left" w:pos="558"/>
              </w:tabs>
              <w:ind w:firstLine="318"/>
              <w:jc w:val="both"/>
              <w:rPr>
                <w:rFonts w:ascii="Arial" w:eastAsia="Aptos" w:hAnsi="Arial" w:cs="Arial"/>
                <w:sz w:val="22"/>
                <w:szCs w:val="22"/>
                <w14:ligatures w14:val="standardContextual"/>
              </w:rPr>
            </w:pPr>
            <w:r w:rsidRPr="00566553">
              <w:rPr>
                <w:rFonts w:ascii="Arial" w:eastAsia="Aptos" w:hAnsi="Arial" w:cs="Arial"/>
                <w:sz w:val="22"/>
                <w:szCs w:val="22"/>
                <w14:ligatures w14:val="standardContextual"/>
              </w:rPr>
              <w:t xml:space="preserve">Siūlomos dekoracijos / kompozicijos turi būti </w:t>
            </w:r>
            <w:r w:rsidRPr="00566553">
              <w:rPr>
                <w:rFonts w:ascii="Arial" w:eastAsia="Aptos" w:hAnsi="Arial" w:cs="Arial"/>
                <w:b/>
                <w:bCs/>
                <w:sz w:val="22"/>
                <w:szCs w:val="22"/>
                <w14:ligatures w14:val="standardContextual"/>
              </w:rPr>
              <w:t>naujai sukurtas gaminys</w:t>
            </w:r>
            <w:r w:rsidRPr="00566553">
              <w:rPr>
                <w:rFonts w:ascii="Arial" w:eastAsia="Aptos" w:hAnsi="Arial" w:cs="Arial"/>
                <w:sz w:val="22"/>
                <w:szCs w:val="22"/>
                <w14:ligatures w14:val="standardContextual"/>
              </w:rPr>
              <w:t xml:space="preserve">, skirtas būtent šiam </w:t>
            </w:r>
            <w:r>
              <w:rPr>
                <w:rFonts w:ascii="Arial" w:eastAsia="Aptos" w:hAnsi="Arial" w:cs="Arial"/>
                <w:sz w:val="22"/>
                <w:szCs w:val="22"/>
                <w14:ligatures w14:val="standardContextual"/>
              </w:rPr>
              <w:t>P</w:t>
            </w:r>
            <w:r w:rsidRPr="00566553">
              <w:rPr>
                <w:rFonts w:ascii="Arial" w:eastAsia="Aptos" w:hAnsi="Arial" w:cs="Arial"/>
                <w:sz w:val="22"/>
                <w:szCs w:val="22"/>
                <w14:ligatures w14:val="standardContextual"/>
              </w:rPr>
              <w:t>irkimui. Tai taikoma tiek visai dekoracijai ar kompozicijai, tiek jos meniniam sprendiniui / dizainui. Standartinių, kataloginių ar techninių elementų, pavyzdžiui, konstrukcinių dalių, LED modulių, valdiklių, tvirtinimo elementų ar kitų techninių komponentų naudojimas yra galimas, jeigu iš jų sukuriama nauja, anksčiau Lietuvos Respublikoje neeksponuota dekoracija / kompozicija.</w:t>
            </w:r>
          </w:p>
        </w:tc>
      </w:tr>
      <w:tr w:rsidR="00C9155D" w:rsidRPr="00C13C1C" w14:paraId="0D05555C" w14:textId="77777777" w:rsidTr="006E6836">
        <w:trPr>
          <w:trHeight w:val="553"/>
        </w:trPr>
        <w:tc>
          <w:tcPr>
            <w:tcW w:w="562" w:type="dxa"/>
          </w:tcPr>
          <w:p w14:paraId="723ECDD9" w14:textId="6A03B3CF"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lastRenderedPageBreak/>
              <w:t>19.</w:t>
            </w:r>
          </w:p>
        </w:tc>
        <w:tc>
          <w:tcPr>
            <w:tcW w:w="4962" w:type="dxa"/>
          </w:tcPr>
          <w:p w14:paraId="6E6BED2C" w14:textId="50ED66BC" w:rsidR="00C9155D" w:rsidRPr="00C13C1C" w:rsidRDefault="008F68EE" w:rsidP="008F68EE">
            <w:pPr>
              <w:autoSpaceDE w:val="0"/>
              <w:autoSpaceDN w:val="0"/>
              <w:adjustRightInd w:val="0"/>
              <w:ind w:firstLine="318"/>
              <w:jc w:val="both"/>
              <w:rPr>
                <w:rFonts w:ascii="Arial" w:eastAsiaTheme="minorHAnsi" w:hAnsi="Arial" w:cs="Arial"/>
                <w:sz w:val="22"/>
                <w:szCs w:val="22"/>
              </w:rPr>
            </w:pPr>
            <w:r w:rsidRPr="008F68EE">
              <w:rPr>
                <w:rFonts w:ascii="Arial" w:eastAsiaTheme="minorHAnsi" w:hAnsi="Arial" w:cs="Arial"/>
                <w:sz w:val="22"/>
                <w:szCs w:val="22"/>
              </w:rPr>
              <w:t>Dėl 21 kalendorinės dienos termino</w:t>
            </w:r>
            <w:r w:rsidRPr="008F68EE">
              <w:rPr>
                <w:rFonts w:ascii="Arial" w:eastAsiaTheme="minorHAnsi" w:hAnsi="Arial" w:cs="Arial"/>
                <w:sz w:val="22"/>
                <w:szCs w:val="22"/>
              </w:rPr>
              <w:br/>
            </w:r>
            <w:r w:rsidRPr="008F68EE">
              <w:rPr>
                <w:rFonts w:ascii="Arial" w:eastAsiaTheme="minorHAnsi" w:hAnsi="Arial" w:cs="Arial"/>
                <w:sz w:val="22"/>
                <w:szCs w:val="22"/>
              </w:rPr>
              <w:br/>
              <w:t>Techninėje specifikacijoje nurodyta, kad tiekėjas privalo pristatyti dekoracijas pagal su Užsakovu suderintą grafiką, bet ne vėliau kaip per 21 kalendorinę dieną nuo Užsakovo užsakymo pateikimo dienos.</w:t>
            </w:r>
            <w:r w:rsidRPr="008F68EE">
              <w:rPr>
                <w:rFonts w:ascii="Arial" w:eastAsiaTheme="minorHAnsi" w:hAnsi="Arial" w:cs="Arial"/>
                <w:sz w:val="22"/>
                <w:szCs w:val="22"/>
              </w:rPr>
              <w:br/>
            </w:r>
            <w:r w:rsidRPr="008F68EE">
              <w:rPr>
                <w:rFonts w:ascii="Arial" w:eastAsiaTheme="minorHAnsi" w:hAnsi="Arial" w:cs="Arial"/>
                <w:sz w:val="22"/>
                <w:szCs w:val="22"/>
              </w:rPr>
              <w:br/>
              <w:t>Prašome patikslinti, ar šis 21 kalendorinės dienos terminas taikomas tik pakartotiniams / sezoniniams užsakymams, kai dekoracijos jau yra pagamintos, ar ir pirmajam dekoracijų pagaminimui bei pristatymui po pirkimo sutarties pasirašymo.</w:t>
            </w:r>
          </w:p>
        </w:tc>
        <w:tc>
          <w:tcPr>
            <w:tcW w:w="5244" w:type="dxa"/>
          </w:tcPr>
          <w:p w14:paraId="3D76AE31" w14:textId="31F45FEE" w:rsidR="00C9155D" w:rsidRPr="00354EAB" w:rsidRDefault="00407247" w:rsidP="00407247">
            <w:pPr>
              <w:tabs>
                <w:tab w:val="left" w:pos="558"/>
              </w:tabs>
              <w:ind w:firstLine="318"/>
              <w:jc w:val="both"/>
              <w:rPr>
                <w:rFonts w:ascii="Arial" w:eastAsia="Aptos" w:hAnsi="Arial" w:cs="Arial"/>
                <w:sz w:val="22"/>
                <w:szCs w:val="22"/>
                <w14:ligatures w14:val="standardContextual"/>
              </w:rPr>
            </w:pPr>
            <w:r>
              <w:rPr>
                <w:rFonts w:ascii="Arial" w:eastAsia="Aptos" w:hAnsi="Arial" w:cs="Arial"/>
                <w:sz w:val="22"/>
                <w:szCs w:val="22"/>
                <w14:ligatures w14:val="standardContextual"/>
              </w:rPr>
              <w:t xml:space="preserve">Šis terminas taikomas </w:t>
            </w:r>
            <w:r w:rsidRPr="00407247">
              <w:rPr>
                <w:rFonts w:ascii="Arial" w:eastAsia="Aptos" w:hAnsi="Arial" w:cs="Arial"/>
                <w:sz w:val="22"/>
                <w:szCs w:val="22"/>
                <w14:ligatures w14:val="standardContextual"/>
              </w:rPr>
              <w:t>visiems užsakymams</w:t>
            </w:r>
            <w:r>
              <w:rPr>
                <w:rFonts w:ascii="Arial" w:eastAsia="Aptos" w:hAnsi="Arial" w:cs="Arial"/>
                <w:sz w:val="22"/>
                <w:szCs w:val="22"/>
                <w14:ligatures w14:val="standardContextual"/>
              </w:rPr>
              <w:t>.</w:t>
            </w:r>
          </w:p>
        </w:tc>
      </w:tr>
      <w:tr w:rsidR="00C9155D" w:rsidRPr="00C13C1C" w14:paraId="444CCBC5" w14:textId="77777777" w:rsidTr="006E6836">
        <w:trPr>
          <w:trHeight w:val="553"/>
        </w:trPr>
        <w:tc>
          <w:tcPr>
            <w:tcW w:w="562" w:type="dxa"/>
          </w:tcPr>
          <w:p w14:paraId="39B90D37" w14:textId="04014DA8" w:rsidR="00C9155D"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20.</w:t>
            </w:r>
          </w:p>
        </w:tc>
        <w:tc>
          <w:tcPr>
            <w:tcW w:w="4962" w:type="dxa"/>
          </w:tcPr>
          <w:p w14:paraId="0B3CCCB4" w14:textId="465EA605" w:rsidR="00C9155D" w:rsidRPr="00C13C1C" w:rsidRDefault="008F68EE" w:rsidP="008F68EE">
            <w:pPr>
              <w:autoSpaceDE w:val="0"/>
              <w:autoSpaceDN w:val="0"/>
              <w:adjustRightInd w:val="0"/>
              <w:ind w:firstLine="318"/>
              <w:jc w:val="both"/>
              <w:rPr>
                <w:rFonts w:ascii="Arial" w:eastAsiaTheme="minorHAnsi" w:hAnsi="Arial" w:cs="Arial"/>
                <w:sz w:val="22"/>
                <w:szCs w:val="22"/>
              </w:rPr>
            </w:pPr>
            <w:r w:rsidRPr="008F68EE">
              <w:rPr>
                <w:rFonts w:ascii="Arial" w:eastAsiaTheme="minorHAnsi" w:hAnsi="Arial" w:cs="Arial"/>
                <w:sz w:val="22"/>
                <w:szCs w:val="22"/>
              </w:rPr>
              <w:t>Dėl gedimų šalinimo / 24 valandų termino</w:t>
            </w:r>
            <w:r w:rsidRPr="008F68EE">
              <w:rPr>
                <w:rFonts w:ascii="Arial" w:eastAsiaTheme="minorHAnsi" w:hAnsi="Arial" w:cs="Arial"/>
                <w:sz w:val="22"/>
                <w:szCs w:val="22"/>
              </w:rPr>
              <w:br/>
            </w:r>
            <w:r w:rsidRPr="008F68EE">
              <w:rPr>
                <w:rFonts w:ascii="Arial" w:eastAsiaTheme="minorHAnsi" w:hAnsi="Arial" w:cs="Arial"/>
                <w:sz w:val="22"/>
                <w:szCs w:val="22"/>
              </w:rPr>
              <w:br/>
              <w:t>Sutarties specialiosiose sąlygose nurodyta, kad sugedę elementai turi būti pakeisti per 24 valandas nuo oficialaus pranešimo per el. paštą registravimo Užsakovo sistemoje arba sutartyje nurodytu adresu.</w:t>
            </w:r>
            <w:r w:rsidRPr="008F68EE">
              <w:rPr>
                <w:rFonts w:ascii="Arial" w:eastAsiaTheme="minorHAnsi" w:hAnsi="Arial" w:cs="Arial"/>
                <w:sz w:val="22"/>
                <w:szCs w:val="22"/>
              </w:rPr>
              <w:br/>
            </w:r>
            <w:r w:rsidRPr="008F68EE">
              <w:rPr>
                <w:rFonts w:ascii="Arial" w:eastAsiaTheme="minorHAnsi" w:hAnsi="Arial" w:cs="Arial"/>
                <w:sz w:val="22"/>
                <w:szCs w:val="22"/>
              </w:rPr>
              <w:br/>
              <w:t>Prašome patikslinti, nuo kurio momento skaičiuojamas 24 valandų terminas: nuo pranešimo išsiuntimo, nuo pranešimo gavimo, nuo pranešimo registravimo Užsakovo sistemoje ar nuo tiekėjo patvirtinimo apie pranešimo gavimą.</w:t>
            </w:r>
          </w:p>
        </w:tc>
        <w:tc>
          <w:tcPr>
            <w:tcW w:w="5244" w:type="dxa"/>
          </w:tcPr>
          <w:p w14:paraId="3685C113" w14:textId="77360B3C" w:rsidR="00C9155D" w:rsidRPr="00354EAB" w:rsidRDefault="0037331E" w:rsidP="0037331E">
            <w:pPr>
              <w:tabs>
                <w:tab w:val="left" w:pos="558"/>
              </w:tabs>
              <w:ind w:firstLine="318"/>
              <w:jc w:val="both"/>
              <w:rPr>
                <w:rFonts w:ascii="Arial" w:eastAsia="Aptos" w:hAnsi="Arial" w:cs="Arial"/>
                <w:sz w:val="22"/>
                <w:szCs w:val="22"/>
                <w14:ligatures w14:val="standardContextual"/>
              </w:rPr>
            </w:pPr>
            <w:r w:rsidRPr="0037331E">
              <w:rPr>
                <w:rFonts w:ascii="Arial" w:eastAsia="Aptos" w:hAnsi="Arial" w:cs="Arial"/>
                <w:sz w:val="22"/>
                <w:szCs w:val="22"/>
                <w14:ligatures w14:val="standardContextual"/>
              </w:rPr>
              <w:t>24 valandų terminas skaičiuojamas nuo pranešimo išsiuntimo</w:t>
            </w:r>
            <w:r>
              <w:rPr>
                <w:rFonts w:ascii="Arial" w:eastAsia="Aptos" w:hAnsi="Arial" w:cs="Arial"/>
                <w:sz w:val="22"/>
                <w:szCs w:val="22"/>
                <w14:ligatures w14:val="standardContextual"/>
              </w:rPr>
              <w:t>.</w:t>
            </w:r>
          </w:p>
        </w:tc>
      </w:tr>
      <w:tr w:rsidR="00DC345F" w:rsidRPr="00C13C1C" w14:paraId="592063BF" w14:textId="77777777" w:rsidTr="006E6836">
        <w:trPr>
          <w:trHeight w:val="553"/>
        </w:trPr>
        <w:tc>
          <w:tcPr>
            <w:tcW w:w="562" w:type="dxa"/>
          </w:tcPr>
          <w:p w14:paraId="279DF5C6" w14:textId="43F8682C" w:rsidR="00DC345F" w:rsidRPr="00C13C1C" w:rsidRDefault="00C9155D" w:rsidP="005F1829">
            <w:pPr>
              <w:autoSpaceDE w:val="0"/>
              <w:autoSpaceDN w:val="0"/>
              <w:adjustRightInd w:val="0"/>
              <w:spacing w:line="276" w:lineRule="auto"/>
              <w:jc w:val="both"/>
              <w:rPr>
                <w:rFonts w:ascii="Arial" w:hAnsi="Arial" w:cs="Arial"/>
                <w:bCs/>
                <w:sz w:val="22"/>
                <w:szCs w:val="22"/>
              </w:rPr>
            </w:pPr>
            <w:r>
              <w:rPr>
                <w:rFonts w:ascii="Arial" w:hAnsi="Arial" w:cs="Arial"/>
                <w:bCs/>
                <w:sz w:val="22"/>
                <w:szCs w:val="22"/>
              </w:rPr>
              <w:t>21.</w:t>
            </w:r>
          </w:p>
        </w:tc>
        <w:tc>
          <w:tcPr>
            <w:tcW w:w="4962" w:type="dxa"/>
          </w:tcPr>
          <w:p w14:paraId="71EA67E5" w14:textId="5491F0B9" w:rsidR="00DC345F" w:rsidRPr="00C13C1C" w:rsidRDefault="008F68EE" w:rsidP="008F68EE">
            <w:pPr>
              <w:autoSpaceDE w:val="0"/>
              <w:autoSpaceDN w:val="0"/>
              <w:adjustRightInd w:val="0"/>
              <w:ind w:firstLine="318"/>
              <w:jc w:val="both"/>
              <w:rPr>
                <w:rFonts w:ascii="Arial" w:eastAsiaTheme="minorHAnsi" w:hAnsi="Arial" w:cs="Arial"/>
                <w:sz w:val="22"/>
                <w:szCs w:val="22"/>
              </w:rPr>
            </w:pPr>
            <w:r w:rsidRPr="008F68EE">
              <w:rPr>
                <w:rFonts w:ascii="Arial" w:eastAsiaTheme="minorHAnsi" w:hAnsi="Arial" w:cs="Arial"/>
                <w:sz w:val="22"/>
                <w:szCs w:val="22"/>
              </w:rPr>
              <w:t>Dėl papildomų, su pirkimo objektu susijusių paslaugų</w:t>
            </w:r>
            <w:r w:rsidRPr="008F68EE">
              <w:rPr>
                <w:rFonts w:ascii="Arial" w:eastAsiaTheme="minorHAnsi" w:hAnsi="Arial" w:cs="Arial"/>
                <w:sz w:val="22"/>
                <w:szCs w:val="22"/>
              </w:rPr>
              <w:br/>
            </w:r>
            <w:r w:rsidRPr="008F68EE">
              <w:rPr>
                <w:rFonts w:ascii="Arial" w:eastAsiaTheme="minorHAnsi" w:hAnsi="Arial" w:cs="Arial"/>
                <w:sz w:val="22"/>
                <w:szCs w:val="22"/>
              </w:rPr>
              <w:br/>
              <w:t>Sutarties specialiosiose sąlygose nurodyta, kad esant poreikiui Užsakovas gali įsigyti Techninėje specifikacijoje ir pasiūlyme nenurodytų, tačiau su pirkimo objektu susijusių paslaugų, neviršijant 10 procentų maksimalios Sutarties vertės.</w:t>
            </w:r>
            <w:r w:rsidRPr="008F68EE">
              <w:rPr>
                <w:rFonts w:ascii="Arial" w:eastAsiaTheme="minorHAnsi" w:hAnsi="Arial" w:cs="Arial"/>
                <w:sz w:val="22"/>
                <w:szCs w:val="22"/>
              </w:rPr>
              <w:br/>
            </w:r>
            <w:r w:rsidRPr="008F68EE">
              <w:rPr>
                <w:rFonts w:ascii="Arial" w:eastAsiaTheme="minorHAnsi" w:hAnsi="Arial" w:cs="Arial"/>
                <w:sz w:val="22"/>
                <w:szCs w:val="22"/>
              </w:rPr>
              <w:br/>
              <w:t>Prašome patikslinti, ar tiekėjas turi šias galimas papildomas paslaugas įtraukti į 2B sąmatą, ar jos bus užsakomos atskirai pagal sutartyje nustatytą tvarką.</w:t>
            </w:r>
          </w:p>
        </w:tc>
        <w:tc>
          <w:tcPr>
            <w:tcW w:w="5244" w:type="dxa"/>
          </w:tcPr>
          <w:p w14:paraId="4020E44A" w14:textId="7AA051F8" w:rsidR="00DC345F" w:rsidRDefault="00BA25F8" w:rsidP="00354EAB">
            <w:pPr>
              <w:tabs>
                <w:tab w:val="left" w:pos="558"/>
              </w:tabs>
              <w:ind w:firstLine="318"/>
              <w:jc w:val="both"/>
              <w:rPr>
                <w:rFonts w:ascii="Arial" w:eastAsiaTheme="minorHAnsi" w:hAnsi="Arial" w:cs="Arial"/>
                <w:sz w:val="22"/>
                <w:szCs w:val="22"/>
              </w:rPr>
            </w:pPr>
            <w:r w:rsidRPr="008F68EE">
              <w:rPr>
                <w:rFonts w:ascii="Arial" w:eastAsiaTheme="minorHAnsi" w:hAnsi="Arial" w:cs="Arial"/>
                <w:sz w:val="22"/>
                <w:szCs w:val="22"/>
              </w:rPr>
              <w:t>Techninėje specifikacijoje ir pasiūlyme nenurodytų, tačiau su pirkimo objektu susijusių paslaugų</w:t>
            </w:r>
            <w:r>
              <w:rPr>
                <w:rFonts w:ascii="Arial" w:eastAsiaTheme="minorHAnsi" w:hAnsi="Arial" w:cs="Arial"/>
                <w:sz w:val="22"/>
                <w:szCs w:val="22"/>
              </w:rPr>
              <w:t xml:space="preserve"> </w:t>
            </w:r>
            <w:r w:rsidR="003C0136">
              <w:rPr>
                <w:rFonts w:ascii="Arial" w:eastAsiaTheme="minorHAnsi" w:hAnsi="Arial" w:cs="Arial"/>
                <w:sz w:val="22"/>
                <w:szCs w:val="22"/>
              </w:rPr>
              <w:t xml:space="preserve">nereikia įtraukti į </w:t>
            </w:r>
            <w:r w:rsidR="00F44D8F">
              <w:rPr>
                <w:rFonts w:ascii="Arial" w:hAnsi="Arial" w:cs="Arial"/>
                <w:sz w:val="22"/>
                <w:szCs w:val="22"/>
              </w:rPr>
              <w:t>Pirkimo Specialiųjų sąlygų priedo</w:t>
            </w:r>
            <w:r w:rsidR="00F44D8F">
              <w:rPr>
                <w:rFonts w:ascii="Arial" w:eastAsia="Aptos" w:hAnsi="Arial" w:cs="Arial"/>
                <w:sz w:val="22"/>
                <w:szCs w:val="22"/>
                <w14:ligatures w14:val="standardContextual"/>
              </w:rPr>
              <w:t xml:space="preserve"> </w:t>
            </w:r>
            <w:r w:rsidR="003C0136">
              <w:rPr>
                <w:rFonts w:ascii="Arial" w:eastAsiaTheme="minorHAnsi" w:hAnsi="Arial" w:cs="Arial"/>
                <w:sz w:val="22"/>
                <w:szCs w:val="22"/>
              </w:rPr>
              <w:t>2B sąmatą.</w:t>
            </w:r>
          </w:p>
          <w:p w14:paraId="48A0BA85" w14:textId="50776336" w:rsidR="003C0136" w:rsidRPr="00354EAB" w:rsidRDefault="003C0136" w:rsidP="00354EAB">
            <w:pPr>
              <w:tabs>
                <w:tab w:val="left" w:pos="558"/>
              </w:tabs>
              <w:ind w:firstLine="318"/>
              <w:jc w:val="both"/>
              <w:rPr>
                <w:rFonts w:ascii="Arial" w:eastAsia="Aptos" w:hAnsi="Arial" w:cs="Arial"/>
                <w:sz w:val="22"/>
                <w:szCs w:val="22"/>
                <w14:ligatures w14:val="standardContextual"/>
              </w:rPr>
            </w:pPr>
            <w:r>
              <w:rPr>
                <w:rFonts w:ascii="Arial" w:eastAsiaTheme="minorHAnsi" w:hAnsi="Arial" w:cs="Arial"/>
                <w:sz w:val="22"/>
                <w:szCs w:val="22"/>
              </w:rPr>
              <w:t>Tokios paslaugos yra įtrauktos į bendrą maksimalią Pirkimo sutarties kainą.</w:t>
            </w:r>
          </w:p>
        </w:tc>
      </w:tr>
    </w:tbl>
    <w:p w14:paraId="75EABC0E" w14:textId="77777777" w:rsidR="00241340" w:rsidRDefault="00241340" w:rsidP="001D4BBC">
      <w:pPr>
        <w:pStyle w:val="ListParagraph"/>
        <w:spacing w:after="0" w:line="276" w:lineRule="auto"/>
        <w:ind w:left="0" w:firstLine="567"/>
        <w:jc w:val="both"/>
        <w:rPr>
          <w:rFonts w:ascii="Arial" w:hAnsi="Arial" w:cs="Arial"/>
          <w:lang w:val="lt-LT"/>
        </w:rPr>
      </w:pPr>
    </w:p>
    <w:p w14:paraId="6B74BD64" w14:textId="42D3C2DA" w:rsidR="00794F2B" w:rsidRPr="00C13C1C" w:rsidRDefault="00217B1C" w:rsidP="001D4BBC">
      <w:pPr>
        <w:pStyle w:val="ListParagraph"/>
        <w:spacing w:after="0" w:line="276" w:lineRule="auto"/>
        <w:ind w:left="0" w:firstLine="567"/>
        <w:jc w:val="both"/>
        <w:rPr>
          <w:rFonts w:ascii="Arial" w:hAnsi="Arial" w:cs="Arial"/>
          <w:lang w:val="lt-LT"/>
        </w:rPr>
      </w:pPr>
      <w:r w:rsidRPr="00C13C1C">
        <w:rPr>
          <w:rFonts w:ascii="Arial" w:hAnsi="Arial" w:cs="Arial"/>
          <w:lang w:val="lt-LT"/>
        </w:rPr>
        <w:t>Vadovaujantis</w:t>
      </w:r>
      <w:r w:rsidR="00E51794" w:rsidRPr="00C13C1C">
        <w:rPr>
          <w:rFonts w:ascii="Arial" w:hAnsi="Arial" w:cs="Arial"/>
          <w:lang w:val="lt-LT"/>
        </w:rPr>
        <w:t xml:space="preserve"> </w:t>
      </w:r>
      <w:r w:rsidRPr="00C13C1C">
        <w:rPr>
          <w:rFonts w:ascii="Arial" w:hAnsi="Arial" w:cs="Arial"/>
          <w:lang w:val="lt-LT"/>
        </w:rPr>
        <w:t>Pirkimo</w:t>
      </w:r>
      <w:r w:rsidR="00E51794" w:rsidRPr="00C13C1C">
        <w:rPr>
          <w:rFonts w:ascii="Arial" w:hAnsi="Arial" w:cs="Arial"/>
          <w:lang w:val="lt-LT"/>
        </w:rPr>
        <w:t xml:space="preserve"> </w:t>
      </w:r>
      <w:r w:rsidRPr="00C13C1C">
        <w:rPr>
          <w:rFonts w:ascii="Arial" w:hAnsi="Arial" w:cs="Arial"/>
          <w:lang w:val="lt-LT"/>
        </w:rPr>
        <w:t>Bendrųjų</w:t>
      </w:r>
      <w:r w:rsidR="00E51794" w:rsidRPr="00C13C1C">
        <w:rPr>
          <w:rFonts w:ascii="Arial" w:hAnsi="Arial" w:cs="Arial"/>
          <w:lang w:val="lt-LT"/>
        </w:rPr>
        <w:t xml:space="preserve"> </w:t>
      </w:r>
      <w:r w:rsidRPr="00C13C1C">
        <w:rPr>
          <w:rFonts w:ascii="Arial" w:hAnsi="Arial" w:cs="Arial"/>
          <w:lang w:val="lt-LT"/>
        </w:rPr>
        <w:t>sąlygų</w:t>
      </w:r>
      <w:r w:rsidR="00E51794" w:rsidRPr="00C13C1C">
        <w:rPr>
          <w:rFonts w:ascii="Arial" w:hAnsi="Arial" w:cs="Arial"/>
          <w:lang w:val="lt-LT"/>
        </w:rPr>
        <w:t xml:space="preserve"> </w:t>
      </w:r>
      <w:r w:rsidR="00F44D8F">
        <w:rPr>
          <w:rFonts w:ascii="Arial" w:hAnsi="Arial" w:cs="Arial"/>
          <w:lang w:val="lt-LT"/>
        </w:rPr>
        <w:t>4</w:t>
      </w:r>
      <w:r w:rsidRPr="00C13C1C">
        <w:rPr>
          <w:rFonts w:ascii="Arial" w:hAnsi="Arial" w:cs="Arial"/>
          <w:lang w:val="lt-LT"/>
        </w:rPr>
        <w:t>.6.</w:t>
      </w:r>
      <w:r w:rsidR="00E51794" w:rsidRPr="00C13C1C">
        <w:rPr>
          <w:rFonts w:ascii="Arial" w:hAnsi="Arial" w:cs="Arial"/>
          <w:lang w:val="lt-LT"/>
        </w:rPr>
        <w:t xml:space="preserve"> </w:t>
      </w:r>
      <w:r w:rsidRPr="00C13C1C">
        <w:rPr>
          <w:rFonts w:ascii="Arial" w:hAnsi="Arial" w:cs="Arial"/>
          <w:lang w:val="lt-LT"/>
        </w:rPr>
        <w:t>punktu,</w:t>
      </w:r>
      <w:r w:rsidR="00E51794" w:rsidRPr="00C13C1C">
        <w:rPr>
          <w:rFonts w:ascii="Arial" w:hAnsi="Arial" w:cs="Arial"/>
          <w:lang w:val="lt-LT"/>
        </w:rPr>
        <w:t xml:space="preserve"> </w:t>
      </w:r>
      <w:r w:rsidRPr="00C13C1C">
        <w:rPr>
          <w:rFonts w:ascii="Arial" w:hAnsi="Arial" w:cs="Arial"/>
          <w:lang w:val="lt-LT"/>
        </w:rPr>
        <w:t>bet</w:t>
      </w:r>
      <w:r w:rsidR="00E51794" w:rsidRPr="00C13C1C">
        <w:rPr>
          <w:rFonts w:ascii="Arial" w:hAnsi="Arial" w:cs="Arial"/>
          <w:lang w:val="lt-LT"/>
        </w:rPr>
        <w:t xml:space="preserve"> </w:t>
      </w:r>
      <w:r w:rsidRPr="00C13C1C">
        <w:rPr>
          <w:rFonts w:ascii="Arial" w:hAnsi="Arial" w:cs="Arial"/>
          <w:lang w:val="lt-LT"/>
        </w:rPr>
        <w:t>kuris</w:t>
      </w:r>
      <w:r w:rsidR="00E51794" w:rsidRPr="00C13C1C">
        <w:rPr>
          <w:rFonts w:ascii="Arial" w:hAnsi="Arial" w:cs="Arial"/>
          <w:lang w:val="lt-LT"/>
        </w:rPr>
        <w:t xml:space="preserve"> </w:t>
      </w:r>
      <w:r w:rsidRPr="00C13C1C">
        <w:rPr>
          <w:rFonts w:ascii="Arial" w:hAnsi="Arial" w:cs="Arial"/>
          <w:lang w:val="lt-LT"/>
        </w:rPr>
        <w:t>paaiškinimas/patikslinimas</w:t>
      </w:r>
      <w:r w:rsidR="00E51794" w:rsidRPr="00C13C1C">
        <w:rPr>
          <w:rFonts w:ascii="Arial" w:hAnsi="Arial" w:cs="Arial"/>
          <w:lang w:val="lt-LT"/>
        </w:rPr>
        <w:t xml:space="preserve"> </w:t>
      </w:r>
      <w:r w:rsidRPr="00C13C1C">
        <w:rPr>
          <w:rFonts w:ascii="Arial" w:hAnsi="Arial" w:cs="Arial"/>
          <w:lang w:val="lt-LT"/>
        </w:rPr>
        <w:t>yra</w:t>
      </w:r>
      <w:r w:rsidR="00E51794" w:rsidRPr="00C13C1C">
        <w:rPr>
          <w:rFonts w:ascii="Arial" w:hAnsi="Arial" w:cs="Arial"/>
          <w:lang w:val="lt-LT"/>
        </w:rPr>
        <w:t xml:space="preserve"> </w:t>
      </w:r>
      <w:r w:rsidRPr="00C13C1C">
        <w:rPr>
          <w:rFonts w:ascii="Arial" w:hAnsi="Arial" w:cs="Arial"/>
          <w:lang w:val="lt-LT"/>
        </w:rPr>
        <w:t>laikomas</w:t>
      </w:r>
      <w:r w:rsidR="00E51794" w:rsidRPr="00C13C1C">
        <w:rPr>
          <w:rFonts w:ascii="Arial" w:hAnsi="Arial" w:cs="Arial"/>
          <w:lang w:val="lt-LT"/>
        </w:rPr>
        <w:t xml:space="preserve"> </w:t>
      </w:r>
      <w:r w:rsidRPr="00C13C1C">
        <w:rPr>
          <w:rFonts w:ascii="Arial" w:hAnsi="Arial" w:cs="Arial"/>
          <w:lang w:val="lt-LT"/>
        </w:rPr>
        <w:t>neatskiriama</w:t>
      </w:r>
      <w:r w:rsidR="00E51794" w:rsidRPr="00C13C1C">
        <w:rPr>
          <w:rFonts w:ascii="Arial" w:hAnsi="Arial" w:cs="Arial"/>
          <w:lang w:val="lt-LT"/>
        </w:rPr>
        <w:t xml:space="preserve"> </w:t>
      </w:r>
      <w:r w:rsidRPr="00C13C1C">
        <w:rPr>
          <w:rFonts w:ascii="Arial" w:hAnsi="Arial" w:cs="Arial"/>
          <w:lang w:val="lt-LT"/>
        </w:rPr>
        <w:t>pirkimo</w:t>
      </w:r>
      <w:r w:rsidR="00E51794" w:rsidRPr="00C13C1C">
        <w:rPr>
          <w:rFonts w:ascii="Arial" w:hAnsi="Arial" w:cs="Arial"/>
          <w:lang w:val="lt-LT"/>
        </w:rPr>
        <w:t xml:space="preserve"> </w:t>
      </w:r>
      <w:r w:rsidRPr="00C13C1C">
        <w:rPr>
          <w:rFonts w:ascii="Arial" w:hAnsi="Arial" w:cs="Arial"/>
          <w:lang w:val="lt-LT"/>
        </w:rPr>
        <w:t>dokumentų</w:t>
      </w:r>
      <w:r w:rsidR="00E51794" w:rsidRPr="00C13C1C">
        <w:rPr>
          <w:rFonts w:ascii="Arial" w:hAnsi="Arial" w:cs="Arial"/>
          <w:lang w:val="lt-LT"/>
        </w:rPr>
        <w:t xml:space="preserve"> </w:t>
      </w:r>
      <w:r w:rsidRPr="00C13C1C">
        <w:rPr>
          <w:rFonts w:ascii="Arial" w:hAnsi="Arial" w:cs="Arial"/>
          <w:lang w:val="lt-LT"/>
        </w:rPr>
        <w:t>dalimi,</w:t>
      </w:r>
      <w:r w:rsidR="00E51794" w:rsidRPr="00C13C1C">
        <w:rPr>
          <w:rFonts w:ascii="Arial" w:hAnsi="Arial" w:cs="Arial"/>
          <w:lang w:val="lt-LT"/>
        </w:rPr>
        <w:t xml:space="preserve"> </w:t>
      </w:r>
      <w:r w:rsidRPr="00C13C1C">
        <w:rPr>
          <w:rFonts w:ascii="Arial" w:hAnsi="Arial" w:cs="Arial"/>
          <w:lang w:val="lt-LT"/>
        </w:rPr>
        <w:t>ir</w:t>
      </w:r>
      <w:r w:rsidR="00E51794" w:rsidRPr="00C13C1C">
        <w:rPr>
          <w:rFonts w:ascii="Arial" w:hAnsi="Arial" w:cs="Arial"/>
          <w:lang w:val="lt-LT"/>
        </w:rPr>
        <w:t xml:space="preserve"> </w:t>
      </w:r>
      <w:r w:rsidRPr="00C13C1C">
        <w:rPr>
          <w:rFonts w:ascii="Arial" w:hAnsi="Arial" w:cs="Arial"/>
          <w:lang w:val="lt-LT"/>
        </w:rPr>
        <w:t>jo</w:t>
      </w:r>
      <w:r w:rsidR="00E51794" w:rsidRPr="00C13C1C">
        <w:rPr>
          <w:rFonts w:ascii="Arial" w:hAnsi="Arial" w:cs="Arial"/>
          <w:lang w:val="lt-LT"/>
        </w:rPr>
        <w:t xml:space="preserve"> </w:t>
      </w:r>
      <w:r w:rsidRPr="00C13C1C">
        <w:rPr>
          <w:rFonts w:ascii="Arial" w:hAnsi="Arial" w:cs="Arial"/>
          <w:lang w:val="lt-LT"/>
        </w:rPr>
        <w:t>nuostatos</w:t>
      </w:r>
      <w:r w:rsidR="00E51794" w:rsidRPr="00C13C1C">
        <w:rPr>
          <w:rFonts w:ascii="Arial" w:hAnsi="Arial" w:cs="Arial"/>
          <w:lang w:val="lt-LT"/>
        </w:rPr>
        <w:t xml:space="preserve"> </w:t>
      </w:r>
      <w:r w:rsidRPr="00C13C1C">
        <w:rPr>
          <w:rFonts w:ascii="Arial" w:hAnsi="Arial" w:cs="Arial"/>
          <w:lang w:val="lt-LT"/>
        </w:rPr>
        <w:t>turi</w:t>
      </w:r>
      <w:r w:rsidR="00E51794" w:rsidRPr="00C13C1C">
        <w:rPr>
          <w:rFonts w:ascii="Arial" w:hAnsi="Arial" w:cs="Arial"/>
          <w:lang w:val="lt-LT"/>
        </w:rPr>
        <w:t xml:space="preserve"> </w:t>
      </w:r>
      <w:r w:rsidRPr="00C13C1C">
        <w:rPr>
          <w:rFonts w:ascii="Arial" w:hAnsi="Arial" w:cs="Arial"/>
          <w:lang w:val="lt-LT"/>
        </w:rPr>
        <w:t>viršenybę</w:t>
      </w:r>
      <w:r w:rsidR="00E51794" w:rsidRPr="00C13C1C">
        <w:rPr>
          <w:rFonts w:ascii="Arial" w:hAnsi="Arial" w:cs="Arial"/>
          <w:lang w:val="lt-LT"/>
        </w:rPr>
        <w:t xml:space="preserve"> </w:t>
      </w:r>
      <w:r w:rsidRPr="00C13C1C">
        <w:rPr>
          <w:rFonts w:ascii="Arial" w:hAnsi="Arial" w:cs="Arial"/>
          <w:lang w:val="lt-LT"/>
        </w:rPr>
        <w:t>prieš</w:t>
      </w:r>
      <w:r w:rsidR="00E51794" w:rsidRPr="00C13C1C">
        <w:rPr>
          <w:rFonts w:ascii="Arial" w:hAnsi="Arial" w:cs="Arial"/>
          <w:lang w:val="lt-LT"/>
        </w:rPr>
        <w:t xml:space="preserve"> </w:t>
      </w:r>
      <w:r w:rsidRPr="00C13C1C">
        <w:rPr>
          <w:rFonts w:ascii="Arial" w:hAnsi="Arial" w:cs="Arial"/>
          <w:lang w:val="lt-LT"/>
        </w:rPr>
        <w:t>ankstesniuose</w:t>
      </w:r>
      <w:r w:rsidR="00E51794" w:rsidRPr="00C13C1C">
        <w:rPr>
          <w:rFonts w:ascii="Arial" w:hAnsi="Arial" w:cs="Arial"/>
          <w:lang w:val="lt-LT"/>
        </w:rPr>
        <w:t xml:space="preserve"> </w:t>
      </w:r>
      <w:r w:rsidRPr="00C13C1C">
        <w:rPr>
          <w:rFonts w:ascii="Arial" w:hAnsi="Arial" w:cs="Arial"/>
          <w:lang w:val="lt-LT"/>
        </w:rPr>
        <w:t>pirkimo</w:t>
      </w:r>
      <w:r w:rsidR="00E51794" w:rsidRPr="00C13C1C">
        <w:rPr>
          <w:rFonts w:ascii="Arial" w:hAnsi="Arial" w:cs="Arial"/>
          <w:lang w:val="lt-LT"/>
        </w:rPr>
        <w:t xml:space="preserve"> </w:t>
      </w:r>
      <w:r w:rsidRPr="00C13C1C">
        <w:rPr>
          <w:rFonts w:ascii="Arial" w:hAnsi="Arial" w:cs="Arial"/>
          <w:lang w:val="lt-LT"/>
        </w:rPr>
        <w:t>dokumentuose</w:t>
      </w:r>
      <w:r w:rsidR="00E51794" w:rsidRPr="00C13C1C">
        <w:rPr>
          <w:rFonts w:ascii="Arial" w:hAnsi="Arial" w:cs="Arial"/>
          <w:lang w:val="lt-LT"/>
        </w:rPr>
        <w:t xml:space="preserve"> </w:t>
      </w:r>
      <w:r w:rsidRPr="00C13C1C">
        <w:rPr>
          <w:rFonts w:ascii="Arial" w:hAnsi="Arial" w:cs="Arial"/>
          <w:lang w:val="lt-LT"/>
        </w:rPr>
        <w:t>išdėstytas</w:t>
      </w:r>
      <w:r w:rsidR="00E51794" w:rsidRPr="00C13C1C">
        <w:rPr>
          <w:rFonts w:ascii="Arial" w:hAnsi="Arial" w:cs="Arial"/>
          <w:lang w:val="lt-LT"/>
        </w:rPr>
        <w:t xml:space="preserve"> </w:t>
      </w:r>
      <w:r w:rsidRPr="00C13C1C">
        <w:rPr>
          <w:rFonts w:ascii="Arial" w:hAnsi="Arial" w:cs="Arial"/>
          <w:lang w:val="lt-LT"/>
        </w:rPr>
        <w:t>nuostatas.</w:t>
      </w:r>
    </w:p>
    <w:p w14:paraId="1B97B66B" w14:textId="77777777" w:rsidR="00816223" w:rsidRPr="00C13C1C" w:rsidRDefault="00816223" w:rsidP="001D4BBC">
      <w:pPr>
        <w:pStyle w:val="ListParagraph"/>
        <w:spacing w:after="0" w:line="276" w:lineRule="auto"/>
        <w:ind w:left="0" w:firstLine="567"/>
        <w:jc w:val="both"/>
        <w:rPr>
          <w:rFonts w:ascii="Arial" w:hAnsi="Arial" w:cs="Arial"/>
          <w:lang w:val="lt-LT"/>
        </w:rPr>
      </w:pPr>
    </w:p>
    <w:p w14:paraId="34E7F206" w14:textId="4D03DE81" w:rsidR="001C4AF0" w:rsidRPr="005624F4" w:rsidRDefault="00B4476C" w:rsidP="001D4BBC">
      <w:pPr>
        <w:pStyle w:val="ListParagraph"/>
        <w:spacing w:after="0" w:line="276" w:lineRule="auto"/>
        <w:ind w:left="0" w:firstLine="567"/>
        <w:jc w:val="both"/>
        <w:rPr>
          <w:rFonts w:ascii="Arial" w:hAnsi="Arial" w:cs="Arial"/>
          <w:b/>
          <w:bCs/>
          <w:color w:val="FF0000"/>
          <w:lang w:val="lt-LT"/>
        </w:rPr>
      </w:pPr>
      <w:r w:rsidRPr="00C13C1C">
        <w:rPr>
          <w:rFonts w:ascii="Arial" w:hAnsi="Arial" w:cs="Arial"/>
          <w:lang w:val="lt-LT"/>
        </w:rPr>
        <w:t xml:space="preserve">Vadovaujantis Pirkimo Bendrųjų sąlygų </w:t>
      </w:r>
      <w:r w:rsidR="00F44D8F">
        <w:rPr>
          <w:rFonts w:ascii="Arial" w:hAnsi="Arial" w:cs="Arial"/>
          <w:lang w:val="lt-LT"/>
        </w:rPr>
        <w:t>4</w:t>
      </w:r>
      <w:r w:rsidRPr="00C13C1C">
        <w:rPr>
          <w:rFonts w:ascii="Arial" w:hAnsi="Arial" w:cs="Arial"/>
          <w:lang w:val="lt-LT"/>
        </w:rPr>
        <w:t>.2.</w:t>
      </w:r>
      <w:r w:rsidR="00213250" w:rsidRPr="00C13C1C">
        <w:rPr>
          <w:rFonts w:ascii="Arial" w:hAnsi="Arial" w:cs="Arial"/>
          <w:lang w:val="lt-LT"/>
        </w:rPr>
        <w:t>2. punktu „</w:t>
      </w:r>
      <w:r w:rsidR="001D4BBC" w:rsidRPr="00C13C1C">
        <w:rPr>
          <w:rFonts w:ascii="Arial" w:hAnsi="Arial" w:cs="Arial"/>
          <w:bCs/>
          <w:iCs/>
          <w:lang w:val="lt-LT"/>
        </w:rPr>
        <w:t xml:space="preserve">pirkimo dokumentų paaiškinimas/patikslinimas pateikiamas visiems tiekėjams ne vėliau kaip: </w:t>
      </w:r>
      <w:r w:rsidR="00AD48D0">
        <w:rPr>
          <w:rFonts w:ascii="Arial" w:hAnsi="Arial" w:cs="Arial"/>
          <w:bCs/>
          <w:iCs/>
          <w:lang w:val="lt-LT"/>
        </w:rPr>
        <w:t>6</w:t>
      </w:r>
      <w:r w:rsidR="001D4BBC" w:rsidRPr="00C13C1C">
        <w:rPr>
          <w:rFonts w:ascii="Arial" w:hAnsi="Arial" w:cs="Arial"/>
          <w:bCs/>
          <w:iCs/>
          <w:lang w:val="lt-LT"/>
        </w:rPr>
        <w:t xml:space="preserve"> (</w:t>
      </w:r>
      <w:r w:rsidR="00AD48D0">
        <w:rPr>
          <w:rFonts w:ascii="Arial" w:hAnsi="Arial" w:cs="Arial"/>
          <w:bCs/>
          <w:iCs/>
          <w:lang w:val="lt-LT"/>
        </w:rPr>
        <w:t>šešios</w:t>
      </w:r>
      <w:r w:rsidR="001D4BBC" w:rsidRPr="00C13C1C">
        <w:rPr>
          <w:rFonts w:ascii="Arial" w:hAnsi="Arial" w:cs="Arial"/>
          <w:bCs/>
          <w:iCs/>
          <w:lang w:val="lt-LT"/>
        </w:rPr>
        <w:t>) dienos iki paraiškų/pasiūlymų pateikimo termino pabaigos”</w:t>
      </w:r>
      <w:r w:rsidRPr="00C13C1C">
        <w:rPr>
          <w:rFonts w:ascii="Arial" w:hAnsi="Arial" w:cs="Arial"/>
          <w:lang w:val="lt-LT"/>
        </w:rPr>
        <w:t xml:space="preserve"> </w:t>
      </w:r>
      <w:r w:rsidR="007261DE" w:rsidRPr="007261DE">
        <w:rPr>
          <w:rFonts w:ascii="Arial" w:hAnsi="Arial" w:cs="Arial"/>
          <w:lang w:val="lt-LT"/>
        </w:rPr>
        <w:t>p</w:t>
      </w:r>
      <w:r w:rsidR="001C4AF0" w:rsidRPr="007261DE">
        <w:rPr>
          <w:rFonts w:ascii="Arial" w:hAnsi="Arial" w:cs="Arial"/>
          <w:lang w:val="lt-LT"/>
        </w:rPr>
        <w:t>asiūlymų</w:t>
      </w:r>
      <w:r w:rsidR="00E51794" w:rsidRPr="007261DE">
        <w:rPr>
          <w:rFonts w:ascii="Arial" w:hAnsi="Arial" w:cs="Arial"/>
          <w:lang w:val="lt-LT"/>
        </w:rPr>
        <w:t xml:space="preserve"> </w:t>
      </w:r>
      <w:r w:rsidR="001C4AF0" w:rsidRPr="007261DE">
        <w:rPr>
          <w:rFonts w:ascii="Arial" w:hAnsi="Arial" w:cs="Arial"/>
          <w:lang w:val="lt-LT"/>
        </w:rPr>
        <w:t>pateikimo</w:t>
      </w:r>
      <w:r w:rsidR="00E51794" w:rsidRPr="007261DE">
        <w:rPr>
          <w:rFonts w:ascii="Arial" w:hAnsi="Arial" w:cs="Arial"/>
          <w:lang w:val="lt-LT"/>
        </w:rPr>
        <w:t xml:space="preserve"> </w:t>
      </w:r>
      <w:r w:rsidR="001C4AF0" w:rsidRPr="007261DE">
        <w:rPr>
          <w:rFonts w:ascii="Arial" w:hAnsi="Arial" w:cs="Arial"/>
          <w:lang w:val="lt-LT"/>
        </w:rPr>
        <w:t>terminas</w:t>
      </w:r>
      <w:r w:rsidR="00E51794" w:rsidRPr="007261DE">
        <w:rPr>
          <w:rFonts w:ascii="Arial" w:hAnsi="Arial" w:cs="Arial"/>
          <w:lang w:val="lt-LT"/>
        </w:rPr>
        <w:t xml:space="preserve"> </w:t>
      </w:r>
      <w:r w:rsidR="007261DE" w:rsidRPr="007261DE">
        <w:rPr>
          <w:rFonts w:ascii="Arial" w:hAnsi="Arial" w:cs="Arial"/>
          <w:lang w:val="lt-LT"/>
        </w:rPr>
        <w:t xml:space="preserve">nebus </w:t>
      </w:r>
      <w:r w:rsidR="00D447DA" w:rsidRPr="007261DE">
        <w:rPr>
          <w:rFonts w:ascii="Arial" w:hAnsi="Arial" w:cs="Arial"/>
          <w:lang w:val="lt-LT"/>
        </w:rPr>
        <w:t>prat</w:t>
      </w:r>
      <w:r w:rsidR="00B611F3" w:rsidRPr="007261DE">
        <w:rPr>
          <w:rFonts w:ascii="Arial" w:hAnsi="Arial" w:cs="Arial"/>
          <w:lang w:val="lt-LT"/>
        </w:rPr>
        <w:t>ę</w:t>
      </w:r>
      <w:r w:rsidR="00D447DA" w:rsidRPr="007261DE">
        <w:rPr>
          <w:rFonts w:ascii="Arial" w:hAnsi="Arial" w:cs="Arial"/>
          <w:lang w:val="lt-LT"/>
        </w:rPr>
        <w:t>siamas</w:t>
      </w:r>
      <w:r w:rsidR="00370DBB">
        <w:rPr>
          <w:rFonts w:ascii="Arial" w:hAnsi="Arial" w:cs="Arial"/>
          <w:b/>
          <w:bCs/>
          <w:lang w:val="lt-LT"/>
        </w:rPr>
        <w:t xml:space="preserve"> </w:t>
      </w:r>
      <w:r w:rsidR="00370DBB" w:rsidRPr="005624F4">
        <w:rPr>
          <w:rFonts w:ascii="Arial" w:hAnsi="Arial" w:cs="Arial"/>
          <w:lang w:val="lt-LT"/>
        </w:rPr>
        <w:t xml:space="preserve">ir Pirminius pasiūlymus reikia pateikti iki </w:t>
      </w:r>
      <w:r w:rsidR="00370DBB" w:rsidRPr="000C5F4B">
        <w:rPr>
          <w:rFonts w:ascii="Arial" w:hAnsi="Arial" w:cs="Arial"/>
          <w:b/>
          <w:bCs/>
          <w:lang w:val="lt-LT"/>
        </w:rPr>
        <w:t>2026-0</w:t>
      </w:r>
      <w:r w:rsidR="00AD48D0">
        <w:rPr>
          <w:rFonts w:ascii="Arial" w:hAnsi="Arial" w:cs="Arial"/>
          <w:b/>
          <w:bCs/>
          <w:lang w:val="lt-LT"/>
        </w:rPr>
        <w:t>6</w:t>
      </w:r>
      <w:r w:rsidR="00370DBB" w:rsidRPr="000C5F4B">
        <w:rPr>
          <w:rFonts w:ascii="Arial" w:hAnsi="Arial" w:cs="Arial"/>
          <w:b/>
          <w:bCs/>
          <w:lang w:val="lt-LT"/>
        </w:rPr>
        <w:t>-1</w:t>
      </w:r>
      <w:r w:rsidR="00AD48D0">
        <w:rPr>
          <w:rFonts w:ascii="Arial" w:hAnsi="Arial" w:cs="Arial"/>
          <w:b/>
          <w:bCs/>
          <w:lang w:val="lt-LT"/>
        </w:rPr>
        <w:t>5</w:t>
      </w:r>
      <w:r w:rsidR="00370DBB" w:rsidRPr="000C5F4B">
        <w:rPr>
          <w:rFonts w:ascii="Arial" w:hAnsi="Arial" w:cs="Arial"/>
          <w:b/>
          <w:bCs/>
          <w:lang w:val="lt-LT"/>
        </w:rPr>
        <w:t xml:space="preserve"> </w:t>
      </w:r>
      <w:r w:rsidR="000C5F4B" w:rsidRPr="000C5F4B">
        <w:rPr>
          <w:rFonts w:ascii="Arial" w:hAnsi="Arial" w:cs="Arial"/>
          <w:b/>
          <w:bCs/>
          <w:lang w:val="lt-LT"/>
        </w:rPr>
        <w:t>14:00 val.</w:t>
      </w:r>
    </w:p>
    <w:p w14:paraId="36AC84D3" w14:textId="1448CEDF" w:rsidR="001D4BBC" w:rsidRPr="00C13C1C" w:rsidRDefault="001D4BBC" w:rsidP="001D4BBC">
      <w:pPr>
        <w:ind w:firstLine="567"/>
        <w:rPr>
          <w:rFonts w:ascii="Arial" w:hAnsi="Arial" w:cs="Arial"/>
          <w:sz w:val="22"/>
          <w:szCs w:val="22"/>
        </w:rPr>
      </w:pPr>
      <w:r w:rsidRPr="00C13C1C">
        <w:rPr>
          <w:rFonts w:ascii="Arial" w:hAnsi="Arial" w:cs="Arial"/>
          <w:sz w:val="22"/>
          <w:szCs w:val="22"/>
        </w:rPr>
        <w:t>Pagarbiai</w:t>
      </w:r>
    </w:p>
    <w:p w14:paraId="35C1AC7C" w14:textId="180CEF1C" w:rsidR="001D4BBC" w:rsidRPr="00C13C1C" w:rsidRDefault="00931D73" w:rsidP="001D4BBC">
      <w:pPr>
        <w:ind w:firstLine="567"/>
        <w:rPr>
          <w:rFonts w:ascii="Arial" w:hAnsi="Arial" w:cs="Arial"/>
          <w:sz w:val="22"/>
          <w:szCs w:val="22"/>
        </w:rPr>
      </w:pPr>
      <w:r w:rsidRPr="00C13C1C">
        <w:rPr>
          <w:rFonts w:ascii="Arial" w:hAnsi="Arial" w:cs="Arial"/>
          <w:sz w:val="22"/>
          <w:szCs w:val="22"/>
        </w:rPr>
        <w:t>Viešojo pirkimo komisija</w:t>
      </w:r>
    </w:p>
    <w:sectPr w:rsidR="001D4BBC" w:rsidRPr="00C13C1C" w:rsidSect="001724C3">
      <w:headerReference w:type="default" r:id="rId11"/>
      <w:pgSz w:w="11906" w:h="16838"/>
      <w:pgMar w:top="1134" w:right="566" w:bottom="1701"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1992" w14:textId="77777777" w:rsidR="002E26F4" w:rsidRDefault="002E26F4" w:rsidP="008A6CD5">
      <w:r>
        <w:separator/>
      </w:r>
    </w:p>
  </w:endnote>
  <w:endnote w:type="continuationSeparator" w:id="0">
    <w:p w14:paraId="298D54BA" w14:textId="77777777" w:rsidR="002E26F4" w:rsidRDefault="002E26F4" w:rsidP="008A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213E" w14:textId="77777777" w:rsidR="002E26F4" w:rsidRDefault="002E26F4" w:rsidP="008A6CD5">
      <w:r>
        <w:separator/>
      </w:r>
    </w:p>
  </w:footnote>
  <w:footnote w:type="continuationSeparator" w:id="0">
    <w:p w14:paraId="6B63DD7E" w14:textId="77777777" w:rsidR="002E26F4" w:rsidRDefault="002E26F4" w:rsidP="008A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1AE8AF22" w:rsidR="00E51794" w:rsidRDefault="00C13C1C">
    <w:pPr>
      <w:pStyle w:val="Header"/>
    </w:pPr>
    <w:r>
      <w:rPr>
        <w:noProof/>
      </w:rPr>
      <w:drawing>
        <wp:inline distT="0" distB="0" distL="0" distR="0" wp14:anchorId="6B93589B" wp14:editId="0EBB276D">
          <wp:extent cx="1048385" cy="501650"/>
          <wp:effectExtent l="0" t="0" r="0" b="0"/>
          <wp:docPr id="1449608873"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B16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780719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A05839"/>
    <w:multiLevelType w:val="hybridMultilevel"/>
    <w:tmpl w:val="7242CF4A"/>
    <w:lvl w:ilvl="0" w:tplc="0434B16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2"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4"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6"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1F0AFD"/>
    <w:multiLevelType w:val="hybridMultilevel"/>
    <w:tmpl w:val="7BA4B116"/>
    <w:lvl w:ilvl="0" w:tplc="16F0337C">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038EF"/>
    <w:multiLevelType w:val="multilevel"/>
    <w:tmpl w:val="DD9A1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4388349">
    <w:abstractNumId w:val="12"/>
  </w:num>
  <w:num w:numId="2" w16cid:durableId="1774131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036740">
    <w:abstractNumId w:val="25"/>
  </w:num>
  <w:num w:numId="4" w16cid:durableId="1036851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6187718">
    <w:abstractNumId w:val="9"/>
  </w:num>
  <w:num w:numId="6" w16cid:durableId="1365054506">
    <w:abstractNumId w:val="22"/>
  </w:num>
  <w:num w:numId="7" w16cid:durableId="211506306">
    <w:abstractNumId w:val="21"/>
  </w:num>
  <w:num w:numId="8" w16cid:durableId="2141218840">
    <w:abstractNumId w:val="17"/>
  </w:num>
  <w:num w:numId="9" w16cid:durableId="1614746750">
    <w:abstractNumId w:val="7"/>
  </w:num>
  <w:num w:numId="10" w16cid:durableId="1301308429">
    <w:abstractNumId w:val="26"/>
  </w:num>
  <w:num w:numId="11" w16cid:durableId="795567546">
    <w:abstractNumId w:val="8"/>
  </w:num>
  <w:num w:numId="12" w16cid:durableId="1373656125">
    <w:abstractNumId w:val="13"/>
  </w:num>
  <w:num w:numId="13" w16cid:durableId="473908500">
    <w:abstractNumId w:val="16"/>
  </w:num>
  <w:num w:numId="14" w16cid:durableId="1020548471">
    <w:abstractNumId w:val="5"/>
  </w:num>
  <w:num w:numId="15" w16cid:durableId="760103788">
    <w:abstractNumId w:val="29"/>
  </w:num>
  <w:num w:numId="16" w16cid:durableId="720248070">
    <w:abstractNumId w:val="14"/>
  </w:num>
  <w:num w:numId="17" w16cid:durableId="1204442122">
    <w:abstractNumId w:val="4"/>
  </w:num>
  <w:num w:numId="18" w16cid:durableId="1117212249">
    <w:abstractNumId w:val="18"/>
  </w:num>
  <w:num w:numId="19" w16cid:durableId="1938127151">
    <w:abstractNumId w:val="28"/>
  </w:num>
  <w:num w:numId="20" w16cid:durableId="112797070">
    <w:abstractNumId w:val="20"/>
  </w:num>
  <w:num w:numId="21" w16cid:durableId="647396624">
    <w:abstractNumId w:val="3"/>
  </w:num>
  <w:num w:numId="22" w16cid:durableId="1340739254">
    <w:abstractNumId w:val="2"/>
  </w:num>
  <w:num w:numId="23" w16cid:durableId="610092457">
    <w:abstractNumId w:val="24"/>
  </w:num>
  <w:num w:numId="24" w16cid:durableId="1334071298">
    <w:abstractNumId w:val="1"/>
  </w:num>
  <w:num w:numId="25" w16cid:durableId="1974556856">
    <w:abstractNumId w:val="11"/>
  </w:num>
  <w:num w:numId="26" w16cid:durableId="1406142831">
    <w:abstractNumId w:val="10"/>
  </w:num>
  <w:num w:numId="27" w16cid:durableId="95490518">
    <w:abstractNumId w:val="23"/>
  </w:num>
  <w:num w:numId="28" w16cid:durableId="2063209085">
    <w:abstractNumId w:val="15"/>
  </w:num>
  <w:num w:numId="29" w16cid:durableId="143280879">
    <w:abstractNumId w:val="6"/>
  </w:num>
  <w:num w:numId="30" w16cid:durableId="510488106">
    <w:abstractNumId w:val="0"/>
  </w:num>
  <w:num w:numId="31" w16cid:durableId="1002052501">
    <w:abstractNumId w:val="19"/>
  </w:num>
  <w:num w:numId="32" w16cid:durableId="827676412">
    <w:abstractNumId w:val="30"/>
  </w:num>
  <w:num w:numId="33" w16cid:durableId="1825470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7C2"/>
    <w:rsid w:val="000141CF"/>
    <w:rsid w:val="00014691"/>
    <w:rsid w:val="00015B6F"/>
    <w:rsid w:val="000170EC"/>
    <w:rsid w:val="000173B0"/>
    <w:rsid w:val="000178B4"/>
    <w:rsid w:val="00020491"/>
    <w:rsid w:val="00020FF1"/>
    <w:rsid w:val="000210C1"/>
    <w:rsid w:val="00022274"/>
    <w:rsid w:val="00025B5D"/>
    <w:rsid w:val="00026FC0"/>
    <w:rsid w:val="0002743C"/>
    <w:rsid w:val="00031384"/>
    <w:rsid w:val="00032044"/>
    <w:rsid w:val="000324FD"/>
    <w:rsid w:val="000329B1"/>
    <w:rsid w:val="00033431"/>
    <w:rsid w:val="0003656C"/>
    <w:rsid w:val="0003687A"/>
    <w:rsid w:val="0004040C"/>
    <w:rsid w:val="0004424D"/>
    <w:rsid w:val="0004748C"/>
    <w:rsid w:val="00047629"/>
    <w:rsid w:val="0005106B"/>
    <w:rsid w:val="00051A0F"/>
    <w:rsid w:val="00051F5D"/>
    <w:rsid w:val="0005219F"/>
    <w:rsid w:val="00052C20"/>
    <w:rsid w:val="00053FD6"/>
    <w:rsid w:val="00056E3B"/>
    <w:rsid w:val="00060A9B"/>
    <w:rsid w:val="00061A78"/>
    <w:rsid w:val="000637D6"/>
    <w:rsid w:val="00067F6A"/>
    <w:rsid w:val="00070958"/>
    <w:rsid w:val="0007418A"/>
    <w:rsid w:val="000742A1"/>
    <w:rsid w:val="0007558F"/>
    <w:rsid w:val="000763A3"/>
    <w:rsid w:val="00076E8D"/>
    <w:rsid w:val="000778FD"/>
    <w:rsid w:val="00083F37"/>
    <w:rsid w:val="00086850"/>
    <w:rsid w:val="00086F0B"/>
    <w:rsid w:val="00087230"/>
    <w:rsid w:val="00087281"/>
    <w:rsid w:val="00090AB7"/>
    <w:rsid w:val="00090C12"/>
    <w:rsid w:val="0009367A"/>
    <w:rsid w:val="000947A8"/>
    <w:rsid w:val="0009698F"/>
    <w:rsid w:val="00096DF5"/>
    <w:rsid w:val="0009722A"/>
    <w:rsid w:val="00097D97"/>
    <w:rsid w:val="000A071F"/>
    <w:rsid w:val="000A0B20"/>
    <w:rsid w:val="000A28C6"/>
    <w:rsid w:val="000A2C1B"/>
    <w:rsid w:val="000A359F"/>
    <w:rsid w:val="000B013A"/>
    <w:rsid w:val="000B15F2"/>
    <w:rsid w:val="000B266B"/>
    <w:rsid w:val="000B2C47"/>
    <w:rsid w:val="000B36DE"/>
    <w:rsid w:val="000B47DA"/>
    <w:rsid w:val="000B565F"/>
    <w:rsid w:val="000C27C6"/>
    <w:rsid w:val="000C2994"/>
    <w:rsid w:val="000C3511"/>
    <w:rsid w:val="000C5F4B"/>
    <w:rsid w:val="000C6128"/>
    <w:rsid w:val="000C7C44"/>
    <w:rsid w:val="000D0145"/>
    <w:rsid w:val="000D037E"/>
    <w:rsid w:val="000D1857"/>
    <w:rsid w:val="000D43E2"/>
    <w:rsid w:val="000D4F7D"/>
    <w:rsid w:val="000D7479"/>
    <w:rsid w:val="000E00A5"/>
    <w:rsid w:val="000E0D85"/>
    <w:rsid w:val="000E14C6"/>
    <w:rsid w:val="000E2490"/>
    <w:rsid w:val="000E2AEB"/>
    <w:rsid w:val="000E2E1F"/>
    <w:rsid w:val="000E502D"/>
    <w:rsid w:val="000E5EC1"/>
    <w:rsid w:val="000F6771"/>
    <w:rsid w:val="000F72F0"/>
    <w:rsid w:val="0010048C"/>
    <w:rsid w:val="00103DBB"/>
    <w:rsid w:val="001059CC"/>
    <w:rsid w:val="00106638"/>
    <w:rsid w:val="0010700B"/>
    <w:rsid w:val="00110FA0"/>
    <w:rsid w:val="00111EB2"/>
    <w:rsid w:val="00112816"/>
    <w:rsid w:val="00113FBC"/>
    <w:rsid w:val="0011416D"/>
    <w:rsid w:val="00115E28"/>
    <w:rsid w:val="0011607E"/>
    <w:rsid w:val="00125430"/>
    <w:rsid w:val="00130552"/>
    <w:rsid w:val="00131474"/>
    <w:rsid w:val="0013241F"/>
    <w:rsid w:val="00134C56"/>
    <w:rsid w:val="0013663D"/>
    <w:rsid w:val="00141855"/>
    <w:rsid w:val="00142A6D"/>
    <w:rsid w:val="00142EE7"/>
    <w:rsid w:val="0014326F"/>
    <w:rsid w:val="001444DF"/>
    <w:rsid w:val="001464A0"/>
    <w:rsid w:val="00146D32"/>
    <w:rsid w:val="00150298"/>
    <w:rsid w:val="0015169A"/>
    <w:rsid w:val="00151D88"/>
    <w:rsid w:val="00152CB0"/>
    <w:rsid w:val="001539A6"/>
    <w:rsid w:val="00153E9F"/>
    <w:rsid w:val="00154D85"/>
    <w:rsid w:val="00156D7D"/>
    <w:rsid w:val="00162848"/>
    <w:rsid w:val="00164373"/>
    <w:rsid w:val="00165F7B"/>
    <w:rsid w:val="00166097"/>
    <w:rsid w:val="00167EB8"/>
    <w:rsid w:val="00171371"/>
    <w:rsid w:val="001724C3"/>
    <w:rsid w:val="001725A8"/>
    <w:rsid w:val="00173709"/>
    <w:rsid w:val="00173FE9"/>
    <w:rsid w:val="001770BB"/>
    <w:rsid w:val="00177CE7"/>
    <w:rsid w:val="00177F0A"/>
    <w:rsid w:val="00180B31"/>
    <w:rsid w:val="001835B9"/>
    <w:rsid w:val="00183FCF"/>
    <w:rsid w:val="001862F3"/>
    <w:rsid w:val="0018732B"/>
    <w:rsid w:val="00190999"/>
    <w:rsid w:val="0019236C"/>
    <w:rsid w:val="001924A7"/>
    <w:rsid w:val="001925AE"/>
    <w:rsid w:val="00197AB2"/>
    <w:rsid w:val="001A0D18"/>
    <w:rsid w:val="001A19EE"/>
    <w:rsid w:val="001A2137"/>
    <w:rsid w:val="001A39A4"/>
    <w:rsid w:val="001A514E"/>
    <w:rsid w:val="001A78E4"/>
    <w:rsid w:val="001A7C79"/>
    <w:rsid w:val="001B3642"/>
    <w:rsid w:val="001B6F37"/>
    <w:rsid w:val="001B7DFD"/>
    <w:rsid w:val="001C069F"/>
    <w:rsid w:val="001C1DC3"/>
    <w:rsid w:val="001C3AA0"/>
    <w:rsid w:val="001C41C2"/>
    <w:rsid w:val="001C4AF0"/>
    <w:rsid w:val="001C73FB"/>
    <w:rsid w:val="001C77CC"/>
    <w:rsid w:val="001D437B"/>
    <w:rsid w:val="001D4BBC"/>
    <w:rsid w:val="001E0DBB"/>
    <w:rsid w:val="001E16ED"/>
    <w:rsid w:val="001E30AA"/>
    <w:rsid w:val="001E31C6"/>
    <w:rsid w:val="001E4217"/>
    <w:rsid w:val="001F0506"/>
    <w:rsid w:val="001F3EE5"/>
    <w:rsid w:val="001F4C19"/>
    <w:rsid w:val="001F5FCD"/>
    <w:rsid w:val="002012FD"/>
    <w:rsid w:val="00204540"/>
    <w:rsid w:val="00204F9B"/>
    <w:rsid w:val="002068DC"/>
    <w:rsid w:val="00206D22"/>
    <w:rsid w:val="00211250"/>
    <w:rsid w:val="00212D4D"/>
    <w:rsid w:val="00213250"/>
    <w:rsid w:val="002178F3"/>
    <w:rsid w:val="00217B1C"/>
    <w:rsid w:val="00217E15"/>
    <w:rsid w:val="00221140"/>
    <w:rsid w:val="00222967"/>
    <w:rsid w:val="002235C3"/>
    <w:rsid w:val="00223650"/>
    <w:rsid w:val="00225105"/>
    <w:rsid w:val="002261D6"/>
    <w:rsid w:val="00227ABA"/>
    <w:rsid w:val="002306A2"/>
    <w:rsid w:val="00233545"/>
    <w:rsid w:val="00233C5B"/>
    <w:rsid w:val="00235898"/>
    <w:rsid w:val="00237A1B"/>
    <w:rsid w:val="0024118E"/>
    <w:rsid w:val="00241340"/>
    <w:rsid w:val="0024168C"/>
    <w:rsid w:val="00241A63"/>
    <w:rsid w:val="00241FF7"/>
    <w:rsid w:val="0024240A"/>
    <w:rsid w:val="00242ED4"/>
    <w:rsid w:val="00243756"/>
    <w:rsid w:val="00246891"/>
    <w:rsid w:val="00246C83"/>
    <w:rsid w:val="00246F6F"/>
    <w:rsid w:val="00247F5C"/>
    <w:rsid w:val="002502A2"/>
    <w:rsid w:val="00250888"/>
    <w:rsid w:val="00251580"/>
    <w:rsid w:val="0025179E"/>
    <w:rsid w:val="0025275C"/>
    <w:rsid w:val="0025540E"/>
    <w:rsid w:val="002560DC"/>
    <w:rsid w:val="00256697"/>
    <w:rsid w:val="00261363"/>
    <w:rsid w:val="002638AA"/>
    <w:rsid w:val="00263ABE"/>
    <w:rsid w:val="00264D86"/>
    <w:rsid w:val="002658E5"/>
    <w:rsid w:val="002663F4"/>
    <w:rsid w:val="00266709"/>
    <w:rsid w:val="00270774"/>
    <w:rsid w:val="00270A9B"/>
    <w:rsid w:val="00271816"/>
    <w:rsid w:val="00273CC7"/>
    <w:rsid w:val="00275642"/>
    <w:rsid w:val="0027627F"/>
    <w:rsid w:val="00276824"/>
    <w:rsid w:val="0028085A"/>
    <w:rsid w:val="00281C65"/>
    <w:rsid w:val="00282D16"/>
    <w:rsid w:val="00283517"/>
    <w:rsid w:val="0028420C"/>
    <w:rsid w:val="00284283"/>
    <w:rsid w:val="00287695"/>
    <w:rsid w:val="00292E4F"/>
    <w:rsid w:val="0029547C"/>
    <w:rsid w:val="002962BA"/>
    <w:rsid w:val="002A0042"/>
    <w:rsid w:val="002A0180"/>
    <w:rsid w:val="002A035A"/>
    <w:rsid w:val="002A092F"/>
    <w:rsid w:val="002A21C3"/>
    <w:rsid w:val="002A2513"/>
    <w:rsid w:val="002A2D15"/>
    <w:rsid w:val="002A2DD6"/>
    <w:rsid w:val="002B0263"/>
    <w:rsid w:val="002B4CEE"/>
    <w:rsid w:val="002B57C3"/>
    <w:rsid w:val="002B5A24"/>
    <w:rsid w:val="002B6979"/>
    <w:rsid w:val="002C106A"/>
    <w:rsid w:val="002C3B0C"/>
    <w:rsid w:val="002C3ED6"/>
    <w:rsid w:val="002C46E6"/>
    <w:rsid w:val="002C5125"/>
    <w:rsid w:val="002C555E"/>
    <w:rsid w:val="002C5B38"/>
    <w:rsid w:val="002C60EB"/>
    <w:rsid w:val="002C6752"/>
    <w:rsid w:val="002C699B"/>
    <w:rsid w:val="002D2928"/>
    <w:rsid w:val="002D4B3E"/>
    <w:rsid w:val="002D5028"/>
    <w:rsid w:val="002D5FB6"/>
    <w:rsid w:val="002D74E9"/>
    <w:rsid w:val="002D7ED0"/>
    <w:rsid w:val="002E26F4"/>
    <w:rsid w:val="002E2CCF"/>
    <w:rsid w:val="002E2F11"/>
    <w:rsid w:val="002E3B98"/>
    <w:rsid w:val="002E64CA"/>
    <w:rsid w:val="002E6BF4"/>
    <w:rsid w:val="002E7C64"/>
    <w:rsid w:val="002E7E67"/>
    <w:rsid w:val="002F1D31"/>
    <w:rsid w:val="002F2394"/>
    <w:rsid w:val="002F7228"/>
    <w:rsid w:val="00301506"/>
    <w:rsid w:val="00302822"/>
    <w:rsid w:val="003038E7"/>
    <w:rsid w:val="00307BC8"/>
    <w:rsid w:val="0031036C"/>
    <w:rsid w:val="00312E01"/>
    <w:rsid w:val="00316A78"/>
    <w:rsid w:val="00317CF2"/>
    <w:rsid w:val="00320AED"/>
    <w:rsid w:val="00321514"/>
    <w:rsid w:val="00321B32"/>
    <w:rsid w:val="00323B9A"/>
    <w:rsid w:val="00325841"/>
    <w:rsid w:val="00326C6C"/>
    <w:rsid w:val="00326F3F"/>
    <w:rsid w:val="00327146"/>
    <w:rsid w:val="00327F52"/>
    <w:rsid w:val="00330520"/>
    <w:rsid w:val="0033108D"/>
    <w:rsid w:val="00331542"/>
    <w:rsid w:val="003315BF"/>
    <w:rsid w:val="00331DD0"/>
    <w:rsid w:val="00331E8E"/>
    <w:rsid w:val="0033375E"/>
    <w:rsid w:val="00333DC1"/>
    <w:rsid w:val="003368E3"/>
    <w:rsid w:val="00336FDC"/>
    <w:rsid w:val="003447F9"/>
    <w:rsid w:val="003456FF"/>
    <w:rsid w:val="003458A6"/>
    <w:rsid w:val="003464BF"/>
    <w:rsid w:val="00350501"/>
    <w:rsid w:val="0035209F"/>
    <w:rsid w:val="00352346"/>
    <w:rsid w:val="00354EAB"/>
    <w:rsid w:val="00356436"/>
    <w:rsid w:val="003611EE"/>
    <w:rsid w:val="00361337"/>
    <w:rsid w:val="0036431D"/>
    <w:rsid w:val="003656C8"/>
    <w:rsid w:val="00367AC4"/>
    <w:rsid w:val="00367D05"/>
    <w:rsid w:val="00370DBB"/>
    <w:rsid w:val="003723BB"/>
    <w:rsid w:val="0037331E"/>
    <w:rsid w:val="0037372D"/>
    <w:rsid w:val="003771E6"/>
    <w:rsid w:val="003774A4"/>
    <w:rsid w:val="00377724"/>
    <w:rsid w:val="00382626"/>
    <w:rsid w:val="003844A6"/>
    <w:rsid w:val="0038474E"/>
    <w:rsid w:val="00386399"/>
    <w:rsid w:val="003873EC"/>
    <w:rsid w:val="00390D10"/>
    <w:rsid w:val="00392077"/>
    <w:rsid w:val="00392CFF"/>
    <w:rsid w:val="00392FDC"/>
    <w:rsid w:val="0039305B"/>
    <w:rsid w:val="00395354"/>
    <w:rsid w:val="003A083E"/>
    <w:rsid w:val="003A0C67"/>
    <w:rsid w:val="003A0D74"/>
    <w:rsid w:val="003A0D95"/>
    <w:rsid w:val="003B0B88"/>
    <w:rsid w:val="003B1ADB"/>
    <w:rsid w:val="003B2F2C"/>
    <w:rsid w:val="003B41CD"/>
    <w:rsid w:val="003B498C"/>
    <w:rsid w:val="003B5DD6"/>
    <w:rsid w:val="003C0136"/>
    <w:rsid w:val="003C2E34"/>
    <w:rsid w:val="003C33F0"/>
    <w:rsid w:val="003C437B"/>
    <w:rsid w:val="003C46F0"/>
    <w:rsid w:val="003C4D2C"/>
    <w:rsid w:val="003C55A3"/>
    <w:rsid w:val="003C5C5D"/>
    <w:rsid w:val="003C65AB"/>
    <w:rsid w:val="003D27B9"/>
    <w:rsid w:val="003D2ACB"/>
    <w:rsid w:val="003D44D3"/>
    <w:rsid w:val="003D5CF1"/>
    <w:rsid w:val="003D5FA4"/>
    <w:rsid w:val="003E3EBA"/>
    <w:rsid w:val="003F177B"/>
    <w:rsid w:val="003F18C4"/>
    <w:rsid w:val="003F1D16"/>
    <w:rsid w:val="003F2320"/>
    <w:rsid w:val="003F33D0"/>
    <w:rsid w:val="004021C4"/>
    <w:rsid w:val="0040534E"/>
    <w:rsid w:val="00405E43"/>
    <w:rsid w:val="0040691C"/>
    <w:rsid w:val="00407247"/>
    <w:rsid w:val="004073FD"/>
    <w:rsid w:val="00407409"/>
    <w:rsid w:val="00410361"/>
    <w:rsid w:val="00410597"/>
    <w:rsid w:val="00410746"/>
    <w:rsid w:val="004138B1"/>
    <w:rsid w:val="0042076D"/>
    <w:rsid w:val="004214B9"/>
    <w:rsid w:val="00422F13"/>
    <w:rsid w:val="004244D4"/>
    <w:rsid w:val="0042551B"/>
    <w:rsid w:val="00426323"/>
    <w:rsid w:val="00430441"/>
    <w:rsid w:val="00431924"/>
    <w:rsid w:val="00431C99"/>
    <w:rsid w:val="00432D31"/>
    <w:rsid w:val="0043511A"/>
    <w:rsid w:val="00436A32"/>
    <w:rsid w:val="00446C44"/>
    <w:rsid w:val="00447D53"/>
    <w:rsid w:val="00447D9E"/>
    <w:rsid w:val="0045024F"/>
    <w:rsid w:val="00450D28"/>
    <w:rsid w:val="00453070"/>
    <w:rsid w:val="0045484B"/>
    <w:rsid w:val="00457BC8"/>
    <w:rsid w:val="0046246C"/>
    <w:rsid w:val="00462733"/>
    <w:rsid w:val="00462B8A"/>
    <w:rsid w:val="0046308A"/>
    <w:rsid w:val="00463807"/>
    <w:rsid w:val="00463839"/>
    <w:rsid w:val="0046427B"/>
    <w:rsid w:val="00464843"/>
    <w:rsid w:val="00464C2A"/>
    <w:rsid w:val="00465E08"/>
    <w:rsid w:val="0046656E"/>
    <w:rsid w:val="00470B78"/>
    <w:rsid w:val="00471B8E"/>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A0E"/>
    <w:rsid w:val="00494E9C"/>
    <w:rsid w:val="0049582E"/>
    <w:rsid w:val="004974F7"/>
    <w:rsid w:val="004977CC"/>
    <w:rsid w:val="004A1F8F"/>
    <w:rsid w:val="004A4E42"/>
    <w:rsid w:val="004A594E"/>
    <w:rsid w:val="004A5B69"/>
    <w:rsid w:val="004A6B6A"/>
    <w:rsid w:val="004A79A5"/>
    <w:rsid w:val="004A7B02"/>
    <w:rsid w:val="004B249C"/>
    <w:rsid w:val="004B25E1"/>
    <w:rsid w:val="004B297B"/>
    <w:rsid w:val="004B3274"/>
    <w:rsid w:val="004B3CDE"/>
    <w:rsid w:val="004C05FC"/>
    <w:rsid w:val="004C0C2E"/>
    <w:rsid w:val="004C0F3F"/>
    <w:rsid w:val="004C1EE6"/>
    <w:rsid w:val="004C2B4D"/>
    <w:rsid w:val="004C2B7B"/>
    <w:rsid w:val="004C4201"/>
    <w:rsid w:val="004C54A9"/>
    <w:rsid w:val="004C630C"/>
    <w:rsid w:val="004C6ADC"/>
    <w:rsid w:val="004C7AA9"/>
    <w:rsid w:val="004C7C82"/>
    <w:rsid w:val="004D4312"/>
    <w:rsid w:val="004D5202"/>
    <w:rsid w:val="004D69C8"/>
    <w:rsid w:val="004E17C5"/>
    <w:rsid w:val="004E2950"/>
    <w:rsid w:val="004F270E"/>
    <w:rsid w:val="004F2A77"/>
    <w:rsid w:val="004F35DC"/>
    <w:rsid w:val="004F38EF"/>
    <w:rsid w:val="004F6579"/>
    <w:rsid w:val="004F70C8"/>
    <w:rsid w:val="005002AE"/>
    <w:rsid w:val="005006E8"/>
    <w:rsid w:val="0050086F"/>
    <w:rsid w:val="005008C8"/>
    <w:rsid w:val="0050145E"/>
    <w:rsid w:val="00503951"/>
    <w:rsid w:val="00504407"/>
    <w:rsid w:val="00505573"/>
    <w:rsid w:val="005057E2"/>
    <w:rsid w:val="00505A4E"/>
    <w:rsid w:val="005061E6"/>
    <w:rsid w:val="0050650D"/>
    <w:rsid w:val="005106D4"/>
    <w:rsid w:val="005111F6"/>
    <w:rsid w:val="00512EEC"/>
    <w:rsid w:val="0051399A"/>
    <w:rsid w:val="00513E4C"/>
    <w:rsid w:val="005179BE"/>
    <w:rsid w:val="005210DA"/>
    <w:rsid w:val="0052144A"/>
    <w:rsid w:val="005218BD"/>
    <w:rsid w:val="00523B84"/>
    <w:rsid w:val="00526978"/>
    <w:rsid w:val="00530604"/>
    <w:rsid w:val="0053185B"/>
    <w:rsid w:val="005361A4"/>
    <w:rsid w:val="00537782"/>
    <w:rsid w:val="00541A6D"/>
    <w:rsid w:val="005436F4"/>
    <w:rsid w:val="0054371E"/>
    <w:rsid w:val="00544762"/>
    <w:rsid w:val="00546E89"/>
    <w:rsid w:val="00547026"/>
    <w:rsid w:val="005501C2"/>
    <w:rsid w:val="00551129"/>
    <w:rsid w:val="00553848"/>
    <w:rsid w:val="00554EC5"/>
    <w:rsid w:val="0055747C"/>
    <w:rsid w:val="005604F4"/>
    <w:rsid w:val="00561316"/>
    <w:rsid w:val="00561AF8"/>
    <w:rsid w:val="005624F4"/>
    <w:rsid w:val="005655AD"/>
    <w:rsid w:val="00565FE9"/>
    <w:rsid w:val="00566553"/>
    <w:rsid w:val="00566723"/>
    <w:rsid w:val="00566877"/>
    <w:rsid w:val="005716AD"/>
    <w:rsid w:val="005730DE"/>
    <w:rsid w:val="00573DDA"/>
    <w:rsid w:val="00575713"/>
    <w:rsid w:val="0057753F"/>
    <w:rsid w:val="00577DF9"/>
    <w:rsid w:val="00580BBF"/>
    <w:rsid w:val="00581397"/>
    <w:rsid w:val="00582DD5"/>
    <w:rsid w:val="005832F8"/>
    <w:rsid w:val="00586171"/>
    <w:rsid w:val="00586F5A"/>
    <w:rsid w:val="005901EF"/>
    <w:rsid w:val="0059315E"/>
    <w:rsid w:val="00594551"/>
    <w:rsid w:val="00597B0F"/>
    <w:rsid w:val="005A0473"/>
    <w:rsid w:val="005A09EB"/>
    <w:rsid w:val="005A10A4"/>
    <w:rsid w:val="005A303E"/>
    <w:rsid w:val="005A310D"/>
    <w:rsid w:val="005A52BE"/>
    <w:rsid w:val="005A6766"/>
    <w:rsid w:val="005A6DDE"/>
    <w:rsid w:val="005B0996"/>
    <w:rsid w:val="005B19DA"/>
    <w:rsid w:val="005B30F8"/>
    <w:rsid w:val="005B35B0"/>
    <w:rsid w:val="005B3E99"/>
    <w:rsid w:val="005B7551"/>
    <w:rsid w:val="005C151C"/>
    <w:rsid w:val="005C1772"/>
    <w:rsid w:val="005C2ADB"/>
    <w:rsid w:val="005C411D"/>
    <w:rsid w:val="005C5160"/>
    <w:rsid w:val="005C58BF"/>
    <w:rsid w:val="005C71C9"/>
    <w:rsid w:val="005D355E"/>
    <w:rsid w:val="005D3597"/>
    <w:rsid w:val="005D5515"/>
    <w:rsid w:val="005D59C8"/>
    <w:rsid w:val="005D64B7"/>
    <w:rsid w:val="005D7C31"/>
    <w:rsid w:val="005E42D0"/>
    <w:rsid w:val="005E5BF9"/>
    <w:rsid w:val="005E7F46"/>
    <w:rsid w:val="005F0EB2"/>
    <w:rsid w:val="005F1829"/>
    <w:rsid w:val="005F3234"/>
    <w:rsid w:val="005F3A3C"/>
    <w:rsid w:val="005F52CE"/>
    <w:rsid w:val="005F5481"/>
    <w:rsid w:val="005F713A"/>
    <w:rsid w:val="006014C6"/>
    <w:rsid w:val="00601641"/>
    <w:rsid w:val="00601866"/>
    <w:rsid w:val="00605321"/>
    <w:rsid w:val="00605720"/>
    <w:rsid w:val="00607726"/>
    <w:rsid w:val="00610084"/>
    <w:rsid w:val="006131CB"/>
    <w:rsid w:val="006135D9"/>
    <w:rsid w:val="0061393C"/>
    <w:rsid w:val="00613DE2"/>
    <w:rsid w:val="0061614E"/>
    <w:rsid w:val="006220E1"/>
    <w:rsid w:val="00622517"/>
    <w:rsid w:val="006230DC"/>
    <w:rsid w:val="00626640"/>
    <w:rsid w:val="0062747B"/>
    <w:rsid w:val="00627A61"/>
    <w:rsid w:val="0063136C"/>
    <w:rsid w:val="006327BF"/>
    <w:rsid w:val="00632ABA"/>
    <w:rsid w:val="0063337F"/>
    <w:rsid w:val="006354AD"/>
    <w:rsid w:val="00636310"/>
    <w:rsid w:val="006415DA"/>
    <w:rsid w:val="00641959"/>
    <w:rsid w:val="0064289F"/>
    <w:rsid w:val="0064309D"/>
    <w:rsid w:val="006434F7"/>
    <w:rsid w:val="00644B1C"/>
    <w:rsid w:val="0064575F"/>
    <w:rsid w:val="00645FA6"/>
    <w:rsid w:val="006469C6"/>
    <w:rsid w:val="00653545"/>
    <w:rsid w:val="00653EA3"/>
    <w:rsid w:val="00655521"/>
    <w:rsid w:val="00655BD2"/>
    <w:rsid w:val="00656992"/>
    <w:rsid w:val="00657E47"/>
    <w:rsid w:val="0066230D"/>
    <w:rsid w:val="00666134"/>
    <w:rsid w:val="006662E8"/>
    <w:rsid w:val="00670F99"/>
    <w:rsid w:val="00671F4C"/>
    <w:rsid w:val="006728A9"/>
    <w:rsid w:val="006747F2"/>
    <w:rsid w:val="00680E2D"/>
    <w:rsid w:val="0068204A"/>
    <w:rsid w:val="006837D7"/>
    <w:rsid w:val="00683EBB"/>
    <w:rsid w:val="0068455D"/>
    <w:rsid w:val="0068766B"/>
    <w:rsid w:val="0069104D"/>
    <w:rsid w:val="006925F1"/>
    <w:rsid w:val="006928FE"/>
    <w:rsid w:val="00694C22"/>
    <w:rsid w:val="00695763"/>
    <w:rsid w:val="00697B7F"/>
    <w:rsid w:val="00697BF8"/>
    <w:rsid w:val="006A0170"/>
    <w:rsid w:val="006A23BE"/>
    <w:rsid w:val="006A3DFB"/>
    <w:rsid w:val="006A577E"/>
    <w:rsid w:val="006B1F25"/>
    <w:rsid w:val="006B353F"/>
    <w:rsid w:val="006C0A00"/>
    <w:rsid w:val="006C2415"/>
    <w:rsid w:val="006C24C9"/>
    <w:rsid w:val="006C3427"/>
    <w:rsid w:val="006C4524"/>
    <w:rsid w:val="006C5F37"/>
    <w:rsid w:val="006C6D80"/>
    <w:rsid w:val="006C72DE"/>
    <w:rsid w:val="006D094E"/>
    <w:rsid w:val="006D0C65"/>
    <w:rsid w:val="006D0E40"/>
    <w:rsid w:val="006D0FAD"/>
    <w:rsid w:val="006D51AF"/>
    <w:rsid w:val="006D56D7"/>
    <w:rsid w:val="006D5AD1"/>
    <w:rsid w:val="006D7BCB"/>
    <w:rsid w:val="006D7E21"/>
    <w:rsid w:val="006E0CCB"/>
    <w:rsid w:val="006E0CFD"/>
    <w:rsid w:val="006E41D5"/>
    <w:rsid w:val="006E6836"/>
    <w:rsid w:val="006E6E76"/>
    <w:rsid w:val="006F0122"/>
    <w:rsid w:val="006F1336"/>
    <w:rsid w:val="006F13F9"/>
    <w:rsid w:val="006F1DAF"/>
    <w:rsid w:val="006F1DF7"/>
    <w:rsid w:val="006F2ADF"/>
    <w:rsid w:val="006F7CB6"/>
    <w:rsid w:val="0070259E"/>
    <w:rsid w:val="007069E3"/>
    <w:rsid w:val="00707D30"/>
    <w:rsid w:val="0071003F"/>
    <w:rsid w:val="00710F40"/>
    <w:rsid w:val="0071196B"/>
    <w:rsid w:val="0071487A"/>
    <w:rsid w:val="00714A97"/>
    <w:rsid w:val="00716131"/>
    <w:rsid w:val="007202A5"/>
    <w:rsid w:val="00720B89"/>
    <w:rsid w:val="00722CF7"/>
    <w:rsid w:val="0072395C"/>
    <w:rsid w:val="007261DE"/>
    <w:rsid w:val="00733AF0"/>
    <w:rsid w:val="00734EED"/>
    <w:rsid w:val="007421E1"/>
    <w:rsid w:val="00743C8F"/>
    <w:rsid w:val="0074486C"/>
    <w:rsid w:val="00744D4B"/>
    <w:rsid w:val="0074634C"/>
    <w:rsid w:val="00752FCC"/>
    <w:rsid w:val="00752FEE"/>
    <w:rsid w:val="007534F7"/>
    <w:rsid w:val="0075375E"/>
    <w:rsid w:val="00753E82"/>
    <w:rsid w:val="007545A7"/>
    <w:rsid w:val="00754CC6"/>
    <w:rsid w:val="00755A68"/>
    <w:rsid w:val="0076137B"/>
    <w:rsid w:val="00761DCE"/>
    <w:rsid w:val="007634D9"/>
    <w:rsid w:val="0076493A"/>
    <w:rsid w:val="00765873"/>
    <w:rsid w:val="00767B42"/>
    <w:rsid w:val="00771214"/>
    <w:rsid w:val="0077316E"/>
    <w:rsid w:val="007738C1"/>
    <w:rsid w:val="007768BB"/>
    <w:rsid w:val="00781D94"/>
    <w:rsid w:val="00781DF3"/>
    <w:rsid w:val="00782D23"/>
    <w:rsid w:val="00783B43"/>
    <w:rsid w:val="00783C7C"/>
    <w:rsid w:val="00784572"/>
    <w:rsid w:val="00784683"/>
    <w:rsid w:val="00785F21"/>
    <w:rsid w:val="00791B9B"/>
    <w:rsid w:val="0079225C"/>
    <w:rsid w:val="00792693"/>
    <w:rsid w:val="0079299A"/>
    <w:rsid w:val="007944F4"/>
    <w:rsid w:val="00794F2B"/>
    <w:rsid w:val="007A187E"/>
    <w:rsid w:val="007A29FF"/>
    <w:rsid w:val="007A4E21"/>
    <w:rsid w:val="007A6ACC"/>
    <w:rsid w:val="007B2ED6"/>
    <w:rsid w:val="007B3BAC"/>
    <w:rsid w:val="007B4A96"/>
    <w:rsid w:val="007B5132"/>
    <w:rsid w:val="007B596A"/>
    <w:rsid w:val="007B5C1F"/>
    <w:rsid w:val="007C1D13"/>
    <w:rsid w:val="007C28F6"/>
    <w:rsid w:val="007C5271"/>
    <w:rsid w:val="007D0EF4"/>
    <w:rsid w:val="007D1A23"/>
    <w:rsid w:val="007D1BD7"/>
    <w:rsid w:val="007D3342"/>
    <w:rsid w:val="007D4859"/>
    <w:rsid w:val="007D72B6"/>
    <w:rsid w:val="007E0270"/>
    <w:rsid w:val="007E42D4"/>
    <w:rsid w:val="007E55A8"/>
    <w:rsid w:val="007E75FF"/>
    <w:rsid w:val="007E7E56"/>
    <w:rsid w:val="007F2708"/>
    <w:rsid w:val="007F4A68"/>
    <w:rsid w:val="007F5ADF"/>
    <w:rsid w:val="007F6CB3"/>
    <w:rsid w:val="007F7C0D"/>
    <w:rsid w:val="007F7DAF"/>
    <w:rsid w:val="00800430"/>
    <w:rsid w:val="008039D5"/>
    <w:rsid w:val="00803E67"/>
    <w:rsid w:val="00803F76"/>
    <w:rsid w:val="00804CF2"/>
    <w:rsid w:val="00805B6B"/>
    <w:rsid w:val="008076A7"/>
    <w:rsid w:val="0081078A"/>
    <w:rsid w:val="00810A7F"/>
    <w:rsid w:val="00810B31"/>
    <w:rsid w:val="008116CB"/>
    <w:rsid w:val="008142C4"/>
    <w:rsid w:val="00816223"/>
    <w:rsid w:val="00817047"/>
    <w:rsid w:val="00820427"/>
    <w:rsid w:val="008204D8"/>
    <w:rsid w:val="00822D3D"/>
    <w:rsid w:val="00825128"/>
    <w:rsid w:val="0082517D"/>
    <w:rsid w:val="0082564C"/>
    <w:rsid w:val="008276AF"/>
    <w:rsid w:val="00827AF6"/>
    <w:rsid w:val="00832062"/>
    <w:rsid w:val="008330B6"/>
    <w:rsid w:val="00833C9D"/>
    <w:rsid w:val="00837A57"/>
    <w:rsid w:val="00837BB2"/>
    <w:rsid w:val="0084265D"/>
    <w:rsid w:val="00842911"/>
    <w:rsid w:val="00844D5D"/>
    <w:rsid w:val="00845D5A"/>
    <w:rsid w:val="0084618C"/>
    <w:rsid w:val="00846912"/>
    <w:rsid w:val="008503BC"/>
    <w:rsid w:val="00851462"/>
    <w:rsid w:val="00854F99"/>
    <w:rsid w:val="008572F4"/>
    <w:rsid w:val="00857D3C"/>
    <w:rsid w:val="00860FF8"/>
    <w:rsid w:val="008638A5"/>
    <w:rsid w:val="0086449A"/>
    <w:rsid w:val="008648FE"/>
    <w:rsid w:val="0086609C"/>
    <w:rsid w:val="00866125"/>
    <w:rsid w:val="00870CA4"/>
    <w:rsid w:val="00872AB0"/>
    <w:rsid w:val="00872C30"/>
    <w:rsid w:val="00872DA0"/>
    <w:rsid w:val="00873337"/>
    <w:rsid w:val="00873A7E"/>
    <w:rsid w:val="008814CC"/>
    <w:rsid w:val="00883884"/>
    <w:rsid w:val="00883FC8"/>
    <w:rsid w:val="00885FCE"/>
    <w:rsid w:val="0089060D"/>
    <w:rsid w:val="008917E5"/>
    <w:rsid w:val="0089182A"/>
    <w:rsid w:val="0089629B"/>
    <w:rsid w:val="0089665C"/>
    <w:rsid w:val="00896E85"/>
    <w:rsid w:val="00897DAD"/>
    <w:rsid w:val="008A0043"/>
    <w:rsid w:val="008A08F3"/>
    <w:rsid w:val="008A0E33"/>
    <w:rsid w:val="008A22EF"/>
    <w:rsid w:val="008A4656"/>
    <w:rsid w:val="008A49EA"/>
    <w:rsid w:val="008A53D0"/>
    <w:rsid w:val="008A6CD5"/>
    <w:rsid w:val="008A702B"/>
    <w:rsid w:val="008B214B"/>
    <w:rsid w:val="008B3142"/>
    <w:rsid w:val="008B5296"/>
    <w:rsid w:val="008B5B23"/>
    <w:rsid w:val="008B77EC"/>
    <w:rsid w:val="008C5FDE"/>
    <w:rsid w:val="008C6CDC"/>
    <w:rsid w:val="008D20A1"/>
    <w:rsid w:val="008E0427"/>
    <w:rsid w:val="008E09FD"/>
    <w:rsid w:val="008E1D37"/>
    <w:rsid w:val="008E23C1"/>
    <w:rsid w:val="008E29B9"/>
    <w:rsid w:val="008E40E7"/>
    <w:rsid w:val="008E7F90"/>
    <w:rsid w:val="008F08CB"/>
    <w:rsid w:val="008F0B85"/>
    <w:rsid w:val="008F217E"/>
    <w:rsid w:val="008F40FA"/>
    <w:rsid w:val="008F68EE"/>
    <w:rsid w:val="008F716D"/>
    <w:rsid w:val="00900BCA"/>
    <w:rsid w:val="00902797"/>
    <w:rsid w:val="00902C2B"/>
    <w:rsid w:val="00903088"/>
    <w:rsid w:val="00904F67"/>
    <w:rsid w:val="00912252"/>
    <w:rsid w:val="009128DB"/>
    <w:rsid w:val="00912AE4"/>
    <w:rsid w:val="00915DE0"/>
    <w:rsid w:val="0091680E"/>
    <w:rsid w:val="00917828"/>
    <w:rsid w:val="00920411"/>
    <w:rsid w:val="00920AC0"/>
    <w:rsid w:val="00924E5A"/>
    <w:rsid w:val="00925C19"/>
    <w:rsid w:val="00925E74"/>
    <w:rsid w:val="009262C4"/>
    <w:rsid w:val="00926420"/>
    <w:rsid w:val="00927321"/>
    <w:rsid w:val="00927A3A"/>
    <w:rsid w:val="009302B0"/>
    <w:rsid w:val="00930A6C"/>
    <w:rsid w:val="009312BC"/>
    <w:rsid w:val="00931D73"/>
    <w:rsid w:val="0093209A"/>
    <w:rsid w:val="00934DFA"/>
    <w:rsid w:val="0093663B"/>
    <w:rsid w:val="0093664C"/>
    <w:rsid w:val="009366DF"/>
    <w:rsid w:val="009429A0"/>
    <w:rsid w:val="00943986"/>
    <w:rsid w:val="00944D85"/>
    <w:rsid w:val="00947DD0"/>
    <w:rsid w:val="0095072F"/>
    <w:rsid w:val="00950865"/>
    <w:rsid w:val="00953E87"/>
    <w:rsid w:val="00954EB4"/>
    <w:rsid w:val="00957734"/>
    <w:rsid w:val="009577D2"/>
    <w:rsid w:val="009609D7"/>
    <w:rsid w:val="00961CF9"/>
    <w:rsid w:val="00961F98"/>
    <w:rsid w:val="009657E9"/>
    <w:rsid w:val="009673FA"/>
    <w:rsid w:val="00970370"/>
    <w:rsid w:val="00971F7C"/>
    <w:rsid w:val="00974E3D"/>
    <w:rsid w:val="00975780"/>
    <w:rsid w:val="00976359"/>
    <w:rsid w:val="00981D24"/>
    <w:rsid w:val="00982E6F"/>
    <w:rsid w:val="0098368D"/>
    <w:rsid w:val="00985053"/>
    <w:rsid w:val="00987C5F"/>
    <w:rsid w:val="00991E01"/>
    <w:rsid w:val="00995DA8"/>
    <w:rsid w:val="009A3126"/>
    <w:rsid w:val="009B277F"/>
    <w:rsid w:val="009B3C9F"/>
    <w:rsid w:val="009B50F1"/>
    <w:rsid w:val="009B5D60"/>
    <w:rsid w:val="009B7C13"/>
    <w:rsid w:val="009C0928"/>
    <w:rsid w:val="009C23BF"/>
    <w:rsid w:val="009C2AFB"/>
    <w:rsid w:val="009C2D14"/>
    <w:rsid w:val="009C32B7"/>
    <w:rsid w:val="009C4F11"/>
    <w:rsid w:val="009C571D"/>
    <w:rsid w:val="009C5CCE"/>
    <w:rsid w:val="009C786C"/>
    <w:rsid w:val="009D00D4"/>
    <w:rsid w:val="009D0552"/>
    <w:rsid w:val="009D2B7D"/>
    <w:rsid w:val="009D4E84"/>
    <w:rsid w:val="009D5138"/>
    <w:rsid w:val="009D6B7F"/>
    <w:rsid w:val="009D6BAE"/>
    <w:rsid w:val="009D781D"/>
    <w:rsid w:val="009E0101"/>
    <w:rsid w:val="009E108D"/>
    <w:rsid w:val="009E6ED2"/>
    <w:rsid w:val="009E7A9B"/>
    <w:rsid w:val="009F0065"/>
    <w:rsid w:val="009F1662"/>
    <w:rsid w:val="009F232D"/>
    <w:rsid w:val="009F2CDD"/>
    <w:rsid w:val="009F2E79"/>
    <w:rsid w:val="009F33CC"/>
    <w:rsid w:val="009F3854"/>
    <w:rsid w:val="009F5089"/>
    <w:rsid w:val="009F719C"/>
    <w:rsid w:val="009F7646"/>
    <w:rsid w:val="00A0072E"/>
    <w:rsid w:val="00A01DE3"/>
    <w:rsid w:val="00A0295C"/>
    <w:rsid w:val="00A03384"/>
    <w:rsid w:val="00A042DB"/>
    <w:rsid w:val="00A04B9E"/>
    <w:rsid w:val="00A05F7E"/>
    <w:rsid w:val="00A06208"/>
    <w:rsid w:val="00A0671C"/>
    <w:rsid w:val="00A11A41"/>
    <w:rsid w:val="00A11FED"/>
    <w:rsid w:val="00A13B07"/>
    <w:rsid w:val="00A20FB8"/>
    <w:rsid w:val="00A21556"/>
    <w:rsid w:val="00A24EBD"/>
    <w:rsid w:val="00A27B24"/>
    <w:rsid w:val="00A30D22"/>
    <w:rsid w:val="00A31D90"/>
    <w:rsid w:val="00A32C96"/>
    <w:rsid w:val="00A34CC0"/>
    <w:rsid w:val="00A34DD2"/>
    <w:rsid w:val="00A36133"/>
    <w:rsid w:val="00A3632E"/>
    <w:rsid w:val="00A37642"/>
    <w:rsid w:val="00A410B5"/>
    <w:rsid w:val="00A41228"/>
    <w:rsid w:val="00A43519"/>
    <w:rsid w:val="00A464C8"/>
    <w:rsid w:val="00A47E99"/>
    <w:rsid w:val="00A50142"/>
    <w:rsid w:val="00A525FD"/>
    <w:rsid w:val="00A56056"/>
    <w:rsid w:val="00A56458"/>
    <w:rsid w:val="00A569D5"/>
    <w:rsid w:val="00A6204C"/>
    <w:rsid w:val="00A62673"/>
    <w:rsid w:val="00A679E0"/>
    <w:rsid w:val="00A67ABA"/>
    <w:rsid w:val="00A7577D"/>
    <w:rsid w:val="00A77932"/>
    <w:rsid w:val="00A85A1F"/>
    <w:rsid w:val="00A8693F"/>
    <w:rsid w:val="00A91237"/>
    <w:rsid w:val="00A91A55"/>
    <w:rsid w:val="00A97C85"/>
    <w:rsid w:val="00AA3898"/>
    <w:rsid w:val="00AA7E6C"/>
    <w:rsid w:val="00AB072C"/>
    <w:rsid w:val="00AB322A"/>
    <w:rsid w:val="00AB3F0F"/>
    <w:rsid w:val="00AB438F"/>
    <w:rsid w:val="00AB4727"/>
    <w:rsid w:val="00AB5994"/>
    <w:rsid w:val="00AB64F7"/>
    <w:rsid w:val="00AB6D41"/>
    <w:rsid w:val="00AC1465"/>
    <w:rsid w:val="00AC48E4"/>
    <w:rsid w:val="00AC6E22"/>
    <w:rsid w:val="00AC7016"/>
    <w:rsid w:val="00AC750B"/>
    <w:rsid w:val="00AC7660"/>
    <w:rsid w:val="00AD3ED0"/>
    <w:rsid w:val="00AD48D0"/>
    <w:rsid w:val="00AD648F"/>
    <w:rsid w:val="00AD6F14"/>
    <w:rsid w:val="00AE452D"/>
    <w:rsid w:val="00AE560A"/>
    <w:rsid w:val="00AE6645"/>
    <w:rsid w:val="00AE7F56"/>
    <w:rsid w:val="00AF057F"/>
    <w:rsid w:val="00AF06E1"/>
    <w:rsid w:val="00AF082E"/>
    <w:rsid w:val="00AF0C48"/>
    <w:rsid w:val="00AF0E3C"/>
    <w:rsid w:val="00AF48B3"/>
    <w:rsid w:val="00AF6183"/>
    <w:rsid w:val="00B007C1"/>
    <w:rsid w:val="00B01AF0"/>
    <w:rsid w:val="00B02894"/>
    <w:rsid w:val="00B02D3F"/>
    <w:rsid w:val="00B05B01"/>
    <w:rsid w:val="00B12F6D"/>
    <w:rsid w:val="00B138D6"/>
    <w:rsid w:val="00B1409B"/>
    <w:rsid w:val="00B15354"/>
    <w:rsid w:val="00B171A3"/>
    <w:rsid w:val="00B17808"/>
    <w:rsid w:val="00B21F5C"/>
    <w:rsid w:val="00B258D6"/>
    <w:rsid w:val="00B26659"/>
    <w:rsid w:val="00B27CA5"/>
    <w:rsid w:val="00B3004E"/>
    <w:rsid w:val="00B30E38"/>
    <w:rsid w:val="00B310F8"/>
    <w:rsid w:val="00B316C0"/>
    <w:rsid w:val="00B36709"/>
    <w:rsid w:val="00B37227"/>
    <w:rsid w:val="00B378B7"/>
    <w:rsid w:val="00B37C1B"/>
    <w:rsid w:val="00B428F8"/>
    <w:rsid w:val="00B439F1"/>
    <w:rsid w:val="00B43D0C"/>
    <w:rsid w:val="00B4476C"/>
    <w:rsid w:val="00B458E0"/>
    <w:rsid w:val="00B476EC"/>
    <w:rsid w:val="00B52049"/>
    <w:rsid w:val="00B53084"/>
    <w:rsid w:val="00B53213"/>
    <w:rsid w:val="00B537CA"/>
    <w:rsid w:val="00B543D8"/>
    <w:rsid w:val="00B563D0"/>
    <w:rsid w:val="00B57501"/>
    <w:rsid w:val="00B60910"/>
    <w:rsid w:val="00B60B05"/>
    <w:rsid w:val="00B611F3"/>
    <w:rsid w:val="00B61680"/>
    <w:rsid w:val="00B63D6D"/>
    <w:rsid w:val="00B64126"/>
    <w:rsid w:val="00B6489E"/>
    <w:rsid w:val="00B64F75"/>
    <w:rsid w:val="00B6771F"/>
    <w:rsid w:val="00B701F6"/>
    <w:rsid w:val="00B74CFE"/>
    <w:rsid w:val="00B75555"/>
    <w:rsid w:val="00B767A5"/>
    <w:rsid w:val="00B80AE1"/>
    <w:rsid w:val="00B847C1"/>
    <w:rsid w:val="00B91749"/>
    <w:rsid w:val="00B92560"/>
    <w:rsid w:val="00B939CA"/>
    <w:rsid w:val="00B93F9B"/>
    <w:rsid w:val="00B94C00"/>
    <w:rsid w:val="00B96FB6"/>
    <w:rsid w:val="00BA13B0"/>
    <w:rsid w:val="00BA2401"/>
    <w:rsid w:val="00BA25F8"/>
    <w:rsid w:val="00BA2D70"/>
    <w:rsid w:val="00BA2E89"/>
    <w:rsid w:val="00BA6904"/>
    <w:rsid w:val="00BA7FF9"/>
    <w:rsid w:val="00BB17B9"/>
    <w:rsid w:val="00BB3EED"/>
    <w:rsid w:val="00BB6FE0"/>
    <w:rsid w:val="00BB7AC5"/>
    <w:rsid w:val="00BC0C42"/>
    <w:rsid w:val="00BC358C"/>
    <w:rsid w:val="00BC3AF2"/>
    <w:rsid w:val="00BD0A10"/>
    <w:rsid w:val="00BD118E"/>
    <w:rsid w:val="00BD1659"/>
    <w:rsid w:val="00BD1CAB"/>
    <w:rsid w:val="00BD3859"/>
    <w:rsid w:val="00BD65AF"/>
    <w:rsid w:val="00BD70EF"/>
    <w:rsid w:val="00BD726A"/>
    <w:rsid w:val="00BE0175"/>
    <w:rsid w:val="00BE1FD7"/>
    <w:rsid w:val="00BE2A70"/>
    <w:rsid w:val="00BE3092"/>
    <w:rsid w:val="00BE363E"/>
    <w:rsid w:val="00BF0012"/>
    <w:rsid w:val="00BF042E"/>
    <w:rsid w:val="00BF57C7"/>
    <w:rsid w:val="00BF5FBD"/>
    <w:rsid w:val="00BF643C"/>
    <w:rsid w:val="00C012E6"/>
    <w:rsid w:val="00C02440"/>
    <w:rsid w:val="00C04B07"/>
    <w:rsid w:val="00C04E4B"/>
    <w:rsid w:val="00C0572C"/>
    <w:rsid w:val="00C100CC"/>
    <w:rsid w:val="00C10D56"/>
    <w:rsid w:val="00C119B7"/>
    <w:rsid w:val="00C128E1"/>
    <w:rsid w:val="00C13C1C"/>
    <w:rsid w:val="00C143A7"/>
    <w:rsid w:val="00C20541"/>
    <w:rsid w:val="00C21C26"/>
    <w:rsid w:val="00C23457"/>
    <w:rsid w:val="00C25D2A"/>
    <w:rsid w:val="00C31B59"/>
    <w:rsid w:val="00C34DB2"/>
    <w:rsid w:val="00C35620"/>
    <w:rsid w:val="00C368B8"/>
    <w:rsid w:val="00C36C6A"/>
    <w:rsid w:val="00C36D38"/>
    <w:rsid w:val="00C41376"/>
    <w:rsid w:val="00C44D3D"/>
    <w:rsid w:val="00C44F08"/>
    <w:rsid w:val="00C45F49"/>
    <w:rsid w:val="00C46E96"/>
    <w:rsid w:val="00C46EEE"/>
    <w:rsid w:val="00C500B6"/>
    <w:rsid w:val="00C50D7A"/>
    <w:rsid w:val="00C51B32"/>
    <w:rsid w:val="00C51BC6"/>
    <w:rsid w:val="00C53EB9"/>
    <w:rsid w:val="00C5571E"/>
    <w:rsid w:val="00C55C0E"/>
    <w:rsid w:val="00C5737A"/>
    <w:rsid w:val="00C600C1"/>
    <w:rsid w:val="00C6028A"/>
    <w:rsid w:val="00C61349"/>
    <w:rsid w:val="00C63771"/>
    <w:rsid w:val="00C702FB"/>
    <w:rsid w:val="00C74602"/>
    <w:rsid w:val="00C75A03"/>
    <w:rsid w:val="00C7779B"/>
    <w:rsid w:val="00C800A6"/>
    <w:rsid w:val="00C80A5A"/>
    <w:rsid w:val="00C82038"/>
    <w:rsid w:val="00C82744"/>
    <w:rsid w:val="00C8365F"/>
    <w:rsid w:val="00C83920"/>
    <w:rsid w:val="00C84205"/>
    <w:rsid w:val="00C842DD"/>
    <w:rsid w:val="00C847BB"/>
    <w:rsid w:val="00C84FB9"/>
    <w:rsid w:val="00C85AAF"/>
    <w:rsid w:val="00C86456"/>
    <w:rsid w:val="00C87073"/>
    <w:rsid w:val="00C90DA1"/>
    <w:rsid w:val="00C91041"/>
    <w:rsid w:val="00C9155D"/>
    <w:rsid w:val="00C91F43"/>
    <w:rsid w:val="00C943EB"/>
    <w:rsid w:val="00C9636D"/>
    <w:rsid w:val="00C96432"/>
    <w:rsid w:val="00C96679"/>
    <w:rsid w:val="00C96DA6"/>
    <w:rsid w:val="00CA3D9D"/>
    <w:rsid w:val="00CA4D66"/>
    <w:rsid w:val="00CA7EB0"/>
    <w:rsid w:val="00CB16C2"/>
    <w:rsid w:val="00CB29BA"/>
    <w:rsid w:val="00CB397D"/>
    <w:rsid w:val="00CC0E14"/>
    <w:rsid w:val="00CC3C21"/>
    <w:rsid w:val="00CC4744"/>
    <w:rsid w:val="00CC535A"/>
    <w:rsid w:val="00CD0033"/>
    <w:rsid w:val="00CD0AE9"/>
    <w:rsid w:val="00CD1358"/>
    <w:rsid w:val="00CD279F"/>
    <w:rsid w:val="00CD3355"/>
    <w:rsid w:val="00CD588D"/>
    <w:rsid w:val="00CD63E2"/>
    <w:rsid w:val="00CD6DDF"/>
    <w:rsid w:val="00CD7829"/>
    <w:rsid w:val="00CD79E5"/>
    <w:rsid w:val="00CD7D01"/>
    <w:rsid w:val="00CE0C55"/>
    <w:rsid w:val="00CE1091"/>
    <w:rsid w:val="00CE10D6"/>
    <w:rsid w:val="00CE1716"/>
    <w:rsid w:val="00CE1F22"/>
    <w:rsid w:val="00CE4149"/>
    <w:rsid w:val="00CE6993"/>
    <w:rsid w:val="00CE7461"/>
    <w:rsid w:val="00CF202B"/>
    <w:rsid w:val="00CF5E5E"/>
    <w:rsid w:val="00D001FC"/>
    <w:rsid w:val="00D06DE7"/>
    <w:rsid w:val="00D079D2"/>
    <w:rsid w:val="00D1135A"/>
    <w:rsid w:val="00D11B4D"/>
    <w:rsid w:val="00D132AE"/>
    <w:rsid w:val="00D1340F"/>
    <w:rsid w:val="00D14034"/>
    <w:rsid w:val="00D1458E"/>
    <w:rsid w:val="00D16971"/>
    <w:rsid w:val="00D1704F"/>
    <w:rsid w:val="00D17095"/>
    <w:rsid w:val="00D205DF"/>
    <w:rsid w:val="00D23128"/>
    <w:rsid w:val="00D25584"/>
    <w:rsid w:val="00D26CE1"/>
    <w:rsid w:val="00D30509"/>
    <w:rsid w:val="00D30683"/>
    <w:rsid w:val="00D32E47"/>
    <w:rsid w:val="00D4249C"/>
    <w:rsid w:val="00D439EF"/>
    <w:rsid w:val="00D447DA"/>
    <w:rsid w:val="00D44DA3"/>
    <w:rsid w:val="00D45BAD"/>
    <w:rsid w:val="00D45D75"/>
    <w:rsid w:val="00D46B04"/>
    <w:rsid w:val="00D51864"/>
    <w:rsid w:val="00D53C03"/>
    <w:rsid w:val="00D554F0"/>
    <w:rsid w:val="00D56F86"/>
    <w:rsid w:val="00D57ECC"/>
    <w:rsid w:val="00D608BA"/>
    <w:rsid w:val="00D616EB"/>
    <w:rsid w:val="00D61E72"/>
    <w:rsid w:val="00D629AD"/>
    <w:rsid w:val="00D6381C"/>
    <w:rsid w:val="00D63E68"/>
    <w:rsid w:val="00D651E6"/>
    <w:rsid w:val="00D65CA1"/>
    <w:rsid w:val="00D7112D"/>
    <w:rsid w:val="00D711E1"/>
    <w:rsid w:val="00D725F8"/>
    <w:rsid w:val="00D72E31"/>
    <w:rsid w:val="00D733F2"/>
    <w:rsid w:val="00D734A9"/>
    <w:rsid w:val="00D73863"/>
    <w:rsid w:val="00D73F1C"/>
    <w:rsid w:val="00D749C6"/>
    <w:rsid w:val="00D76DA7"/>
    <w:rsid w:val="00D77689"/>
    <w:rsid w:val="00D80C7C"/>
    <w:rsid w:val="00D80C9F"/>
    <w:rsid w:val="00D81195"/>
    <w:rsid w:val="00D817FE"/>
    <w:rsid w:val="00D8233B"/>
    <w:rsid w:val="00D826F3"/>
    <w:rsid w:val="00D841E9"/>
    <w:rsid w:val="00D845FE"/>
    <w:rsid w:val="00D86C1C"/>
    <w:rsid w:val="00D929DA"/>
    <w:rsid w:val="00D93220"/>
    <w:rsid w:val="00D95366"/>
    <w:rsid w:val="00D96BA1"/>
    <w:rsid w:val="00DA0E35"/>
    <w:rsid w:val="00DA104C"/>
    <w:rsid w:val="00DA133A"/>
    <w:rsid w:val="00DA208E"/>
    <w:rsid w:val="00DA41EB"/>
    <w:rsid w:val="00DA482E"/>
    <w:rsid w:val="00DA7757"/>
    <w:rsid w:val="00DB0AF2"/>
    <w:rsid w:val="00DB1979"/>
    <w:rsid w:val="00DB57B3"/>
    <w:rsid w:val="00DC0C6A"/>
    <w:rsid w:val="00DC2707"/>
    <w:rsid w:val="00DC29F6"/>
    <w:rsid w:val="00DC345F"/>
    <w:rsid w:val="00DC4378"/>
    <w:rsid w:val="00DC441A"/>
    <w:rsid w:val="00DC58EE"/>
    <w:rsid w:val="00DD1439"/>
    <w:rsid w:val="00DD2A53"/>
    <w:rsid w:val="00DD423B"/>
    <w:rsid w:val="00DD7814"/>
    <w:rsid w:val="00DE0700"/>
    <w:rsid w:val="00DE0D5C"/>
    <w:rsid w:val="00DE0E1B"/>
    <w:rsid w:val="00DE1666"/>
    <w:rsid w:val="00DE1D0C"/>
    <w:rsid w:val="00DE26CD"/>
    <w:rsid w:val="00DE2CA0"/>
    <w:rsid w:val="00DE62E5"/>
    <w:rsid w:val="00DF0855"/>
    <w:rsid w:val="00DF238B"/>
    <w:rsid w:val="00DF3704"/>
    <w:rsid w:val="00DF4695"/>
    <w:rsid w:val="00DF6427"/>
    <w:rsid w:val="00DF666B"/>
    <w:rsid w:val="00DF6752"/>
    <w:rsid w:val="00DF7D45"/>
    <w:rsid w:val="00E01452"/>
    <w:rsid w:val="00E016CF"/>
    <w:rsid w:val="00E0223C"/>
    <w:rsid w:val="00E02A7A"/>
    <w:rsid w:val="00E03C38"/>
    <w:rsid w:val="00E047FF"/>
    <w:rsid w:val="00E07E45"/>
    <w:rsid w:val="00E1089C"/>
    <w:rsid w:val="00E14512"/>
    <w:rsid w:val="00E1496A"/>
    <w:rsid w:val="00E15764"/>
    <w:rsid w:val="00E15C67"/>
    <w:rsid w:val="00E20C1B"/>
    <w:rsid w:val="00E21335"/>
    <w:rsid w:val="00E21BAB"/>
    <w:rsid w:val="00E222C2"/>
    <w:rsid w:val="00E23007"/>
    <w:rsid w:val="00E23AD4"/>
    <w:rsid w:val="00E26C46"/>
    <w:rsid w:val="00E27832"/>
    <w:rsid w:val="00E311A8"/>
    <w:rsid w:val="00E312C9"/>
    <w:rsid w:val="00E31FD2"/>
    <w:rsid w:val="00E349B5"/>
    <w:rsid w:val="00E34C2D"/>
    <w:rsid w:val="00E34F85"/>
    <w:rsid w:val="00E3506C"/>
    <w:rsid w:val="00E35A8E"/>
    <w:rsid w:val="00E36CE1"/>
    <w:rsid w:val="00E427C3"/>
    <w:rsid w:val="00E42C47"/>
    <w:rsid w:val="00E472A5"/>
    <w:rsid w:val="00E4749C"/>
    <w:rsid w:val="00E50083"/>
    <w:rsid w:val="00E5047A"/>
    <w:rsid w:val="00E5067E"/>
    <w:rsid w:val="00E50963"/>
    <w:rsid w:val="00E51794"/>
    <w:rsid w:val="00E51DCA"/>
    <w:rsid w:val="00E538B4"/>
    <w:rsid w:val="00E53A7C"/>
    <w:rsid w:val="00E54494"/>
    <w:rsid w:val="00E55817"/>
    <w:rsid w:val="00E558A1"/>
    <w:rsid w:val="00E5605A"/>
    <w:rsid w:val="00E57603"/>
    <w:rsid w:val="00E5763E"/>
    <w:rsid w:val="00E61400"/>
    <w:rsid w:val="00E614FE"/>
    <w:rsid w:val="00E63ECA"/>
    <w:rsid w:val="00E66380"/>
    <w:rsid w:val="00E70C71"/>
    <w:rsid w:val="00E711A8"/>
    <w:rsid w:val="00E724CE"/>
    <w:rsid w:val="00E72E82"/>
    <w:rsid w:val="00E73447"/>
    <w:rsid w:val="00E762DF"/>
    <w:rsid w:val="00E80B1C"/>
    <w:rsid w:val="00E818FA"/>
    <w:rsid w:val="00E81E29"/>
    <w:rsid w:val="00E830CA"/>
    <w:rsid w:val="00E83821"/>
    <w:rsid w:val="00E839B9"/>
    <w:rsid w:val="00E85233"/>
    <w:rsid w:val="00E85873"/>
    <w:rsid w:val="00E863CF"/>
    <w:rsid w:val="00E867B2"/>
    <w:rsid w:val="00E90B65"/>
    <w:rsid w:val="00E914BC"/>
    <w:rsid w:val="00E91B3C"/>
    <w:rsid w:val="00E921C6"/>
    <w:rsid w:val="00E944BE"/>
    <w:rsid w:val="00E97FAA"/>
    <w:rsid w:val="00EA5DD3"/>
    <w:rsid w:val="00EA6AB0"/>
    <w:rsid w:val="00EB0EB6"/>
    <w:rsid w:val="00EB127D"/>
    <w:rsid w:val="00EB50BF"/>
    <w:rsid w:val="00EB648D"/>
    <w:rsid w:val="00EC21EE"/>
    <w:rsid w:val="00EC250B"/>
    <w:rsid w:val="00EC32E0"/>
    <w:rsid w:val="00ED599B"/>
    <w:rsid w:val="00ED5FD8"/>
    <w:rsid w:val="00ED6B6C"/>
    <w:rsid w:val="00EE1E46"/>
    <w:rsid w:val="00EE1F5A"/>
    <w:rsid w:val="00EE29B9"/>
    <w:rsid w:val="00EE4CE4"/>
    <w:rsid w:val="00EE52A9"/>
    <w:rsid w:val="00EE5C91"/>
    <w:rsid w:val="00EF1734"/>
    <w:rsid w:val="00EF2EEF"/>
    <w:rsid w:val="00EF469C"/>
    <w:rsid w:val="00EF51C2"/>
    <w:rsid w:val="00EF5E87"/>
    <w:rsid w:val="00F02A2E"/>
    <w:rsid w:val="00F02D41"/>
    <w:rsid w:val="00F032D4"/>
    <w:rsid w:val="00F032F5"/>
    <w:rsid w:val="00F033F3"/>
    <w:rsid w:val="00F0348D"/>
    <w:rsid w:val="00F03769"/>
    <w:rsid w:val="00F03A39"/>
    <w:rsid w:val="00F03BC2"/>
    <w:rsid w:val="00F04462"/>
    <w:rsid w:val="00F05049"/>
    <w:rsid w:val="00F0534F"/>
    <w:rsid w:val="00F069A0"/>
    <w:rsid w:val="00F07A19"/>
    <w:rsid w:val="00F10720"/>
    <w:rsid w:val="00F130E0"/>
    <w:rsid w:val="00F14BDA"/>
    <w:rsid w:val="00F176E0"/>
    <w:rsid w:val="00F2114E"/>
    <w:rsid w:val="00F21743"/>
    <w:rsid w:val="00F21CA2"/>
    <w:rsid w:val="00F22AC4"/>
    <w:rsid w:val="00F244A8"/>
    <w:rsid w:val="00F30E25"/>
    <w:rsid w:val="00F34AAE"/>
    <w:rsid w:val="00F35CAB"/>
    <w:rsid w:val="00F360D5"/>
    <w:rsid w:val="00F37844"/>
    <w:rsid w:val="00F421EA"/>
    <w:rsid w:val="00F42F28"/>
    <w:rsid w:val="00F4322F"/>
    <w:rsid w:val="00F44A74"/>
    <w:rsid w:val="00F44D8F"/>
    <w:rsid w:val="00F527C2"/>
    <w:rsid w:val="00F5296F"/>
    <w:rsid w:val="00F53520"/>
    <w:rsid w:val="00F5384B"/>
    <w:rsid w:val="00F6437C"/>
    <w:rsid w:val="00F64FE5"/>
    <w:rsid w:val="00F65BA5"/>
    <w:rsid w:val="00F66D46"/>
    <w:rsid w:val="00F70491"/>
    <w:rsid w:val="00F71488"/>
    <w:rsid w:val="00F7565D"/>
    <w:rsid w:val="00F75E64"/>
    <w:rsid w:val="00F76329"/>
    <w:rsid w:val="00F7722A"/>
    <w:rsid w:val="00F7766E"/>
    <w:rsid w:val="00F77944"/>
    <w:rsid w:val="00F81467"/>
    <w:rsid w:val="00F820C7"/>
    <w:rsid w:val="00F82DFA"/>
    <w:rsid w:val="00F83547"/>
    <w:rsid w:val="00F848B2"/>
    <w:rsid w:val="00F84E51"/>
    <w:rsid w:val="00F85E08"/>
    <w:rsid w:val="00F871A6"/>
    <w:rsid w:val="00F8777E"/>
    <w:rsid w:val="00F907CF"/>
    <w:rsid w:val="00F93C13"/>
    <w:rsid w:val="00F95789"/>
    <w:rsid w:val="00F95962"/>
    <w:rsid w:val="00F974E5"/>
    <w:rsid w:val="00FA334C"/>
    <w:rsid w:val="00FA5328"/>
    <w:rsid w:val="00FA5DBB"/>
    <w:rsid w:val="00FB017F"/>
    <w:rsid w:val="00FB0ADE"/>
    <w:rsid w:val="00FB17B6"/>
    <w:rsid w:val="00FB1DDC"/>
    <w:rsid w:val="00FB3A4F"/>
    <w:rsid w:val="00FB48AA"/>
    <w:rsid w:val="00FB520C"/>
    <w:rsid w:val="00FB6899"/>
    <w:rsid w:val="00FC1A59"/>
    <w:rsid w:val="00FC3A3D"/>
    <w:rsid w:val="00FC4AB7"/>
    <w:rsid w:val="00FC50F5"/>
    <w:rsid w:val="00FC59A7"/>
    <w:rsid w:val="00FC63E9"/>
    <w:rsid w:val="00FD2C36"/>
    <w:rsid w:val="00FD357E"/>
    <w:rsid w:val="00FD3C09"/>
    <w:rsid w:val="00FD4641"/>
    <w:rsid w:val="00FD63DD"/>
    <w:rsid w:val="00FE0685"/>
    <w:rsid w:val="00FE218F"/>
    <w:rsid w:val="00FE477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CD5"/>
    <w:pPr>
      <w:spacing w:before="100" w:beforeAutospacing="1" w:after="100" w:afterAutospacing="1"/>
    </w:pPr>
    <w:rPr>
      <w:lang w:eastAsia="lt-LT"/>
    </w:rPr>
  </w:style>
  <w:style w:type="table" w:styleId="TableGrid">
    <w:name w:val="Table Grid"/>
    <w:basedOn w:val="TableNorma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CD5"/>
    <w:pPr>
      <w:tabs>
        <w:tab w:val="center" w:pos="4819"/>
        <w:tab w:val="right" w:pos="9638"/>
      </w:tabs>
    </w:pPr>
  </w:style>
  <w:style w:type="character" w:customStyle="1" w:styleId="HeaderChar">
    <w:name w:val="Header Char"/>
    <w:basedOn w:val="DefaultParagraphFont"/>
    <w:link w:val="Header"/>
    <w:uiPriority w:val="99"/>
    <w:rsid w:val="008A6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CD5"/>
    <w:pPr>
      <w:tabs>
        <w:tab w:val="center" w:pos="4819"/>
        <w:tab w:val="right" w:pos="9638"/>
      </w:tabs>
    </w:pPr>
  </w:style>
  <w:style w:type="character" w:customStyle="1" w:styleId="FooterChar">
    <w:name w:val="Footer Char"/>
    <w:basedOn w:val="DefaultParagraphFont"/>
    <w:link w:val="Footer"/>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B7C13"/>
    <w:rPr>
      <w:rFonts w:ascii="Calibri" w:eastAsia="Calibri" w:hAnsi="Calibri" w:cs="DokChampa"/>
      <w:lang w:val="en-US"/>
    </w:rPr>
  </w:style>
  <w:style w:type="paragraph" w:styleId="Revision">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EB0"/>
    <w:rPr>
      <w:b/>
      <w:bCs/>
    </w:rPr>
  </w:style>
  <w:style w:type="character" w:styleId="CommentReference">
    <w:name w:val="annotation reference"/>
    <w:basedOn w:val="DefaultParagraphFont"/>
    <w:unhideWhenUsed/>
    <w:rsid w:val="00392077"/>
    <w:rPr>
      <w:sz w:val="16"/>
      <w:szCs w:val="16"/>
    </w:rPr>
  </w:style>
  <w:style w:type="paragraph" w:styleId="CommentText">
    <w:name w:val="annotation text"/>
    <w:basedOn w:val="Normal"/>
    <w:link w:val="CommentTextChar"/>
    <w:unhideWhenUsed/>
    <w:rsid w:val="00392077"/>
    <w:rPr>
      <w:sz w:val="20"/>
      <w:szCs w:val="20"/>
    </w:rPr>
  </w:style>
  <w:style w:type="character" w:customStyle="1" w:styleId="CommentTextChar">
    <w:name w:val="Comment Text Char"/>
    <w:basedOn w:val="DefaultParagraphFont"/>
    <w:link w:val="CommentText"/>
    <w:rsid w:val="00392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077"/>
    <w:rPr>
      <w:b/>
      <w:bCs/>
    </w:rPr>
  </w:style>
  <w:style w:type="character" w:customStyle="1" w:styleId="CommentSubjectChar">
    <w:name w:val="Comment Subject Char"/>
    <w:basedOn w:val="CommentTextChar"/>
    <w:link w:val="CommentSubject"/>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DefaultParagraphFont"/>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yperlink">
    <w:name w:val="Hyperlink"/>
    <w:basedOn w:val="DefaultParagraphFont"/>
    <w:uiPriority w:val="99"/>
    <w:unhideWhenUsed/>
    <w:rsid w:val="00307BC8"/>
    <w:rPr>
      <w:color w:val="0563C1"/>
      <w:u w:val="single"/>
    </w:rPr>
  </w:style>
  <w:style w:type="paragraph" w:customStyle="1" w:styleId="pf0">
    <w:name w:val="pf0"/>
    <w:basedOn w:val="Normal"/>
    <w:rsid w:val="005C71C9"/>
    <w:pPr>
      <w:spacing w:before="100" w:beforeAutospacing="1" w:after="100" w:afterAutospacing="1"/>
    </w:pPr>
    <w:rPr>
      <w:lang w:eastAsia="lt-LT"/>
    </w:rPr>
  </w:style>
  <w:style w:type="character" w:customStyle="1" w:styleId="cf01">
    <w:name w:val="cf01"/>
    <w:basedOn w:val="DefaultParagraphFont"/>
    <w:rsid w:val="005C71C9"/>
    <w:rPr>
      <w:rFonts w:ascii="Segoe UI" w:hAnsi="Segoe UI" w:cs="Segoe UI" w:hint="default"/>
      <w:sz w:val="18"/>
      <w:szCs w:val="18"/>
    </w:rPr>
  </w:style>
  <w:style w:type="character" w:customStyle="1" w:styleId="fontstyle01">
    <w:name w:val="fontstyle01"/>
    <w:basedOn w:val="DefaultParagraphFont"/>
    <w:rsid w:val="00F53520"/>
    <w:rPr>
      <w:rFonts w:ascii="Times-Bold" w:hAnsi="Times-Bold" w:hint="default"/>
      <w:b/>
      <w:bCs/>
      <w:i w:val="0"/>
      <w:iCs w:val="0"/>
      <w:color w:val="000000"/>
      <w:sz w:val="20"/>
      <w:szCs w:val="20"/>
    </w:rPr>
  </w:style>
  <w:style w:type="character" w:customStyle="1" w:styleId="fontstyle21">
    <w:name w:val="fontstyle21"/>
    <w:basedOn w:val="DefaultParagraphFont"/>
    <w:rsid w:val="00F53520"/>
    <w:rPr>
      <w:rFonts w:ascii="Bold" w:hAnsi="Bold" w:hint="default"/>
      <w:b/>
      <w:bCs/>
      <w:i w:val="0"/>
      <w:iCs w:val="0"/>
      <w:color w:val="000000"/>
      <w:sz w:val="20"/>
      <w:szCs w:val="20"/>
    </w:rPr>
  </w:style>
  <w:style w:type="paragraph" w:styleId="BalloonText">
    <w:name w:val="Balloon Text"/>
    <w:basedOn w:val="Normal"/>
    <w:link w:val="BalloonTextChar"/>
    <w:uiPriority w:val="99"/>
    <w:semiHidden/>
    <w:unhideWhenUsed/>
    <w:rsid w:val="00D95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366"/>
    <w:rPr>
      <w:rFonts w:ascii="Segoe UI" w:eastAsia="Times New Roman" w:hAnsi="Segoe UI" w:cs="Segoe UI"/>
      <w:sz w:val="18"/>
      <w:szCs w:val="18"/>
    </w:rPr>
  </w:style>
  <w:style w:type="paragraph" w:customStyle="1" w:styleId="v1msonormal">
    <w:name w:val="v1msonormal"/>
    <w:basedOn w:val="Normal"/>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DefaultParagraphFont"/>
    <w:rsid w:val="001D437B"/>
  </w:style>
  <w:style w:type="character" w:styleId="UnresolvedMention">
    <w:name w:val="Unresolved Mention"/>
    <w:basedOn w:val="DefaultParagraphFont"/>
    <w:uiPriority w:val="99"/>
    <w:semiHidden/>
    <w:unhideWhenUsed/>
    <w:rsid w:val="0050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574">
      <w:bodyDiv w:val="1"/>
      <w:marLeft w:val="0"/>
      <w:marRight w:val="0"/>
      <w:marTop w:val="0"/>
      <w:marBottom w:val="0"/>
      <w:divBdr>
        <w:top w:val="none" w:sz="0" w:space="0" w:color="auto"/>
        <w:left w:val="none" w:sz="0" w:space="0" w:color="auto"/>
        <w:bottom w:val="none" w:sz="0" w:space="0" w:color="auto"/>
        <w:right w:val="none" w:sz="0" w:space="0" w:color="auto"/>
      </w:divBdr>
    </w:div>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2081582">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870454707">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89630497">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485506718">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624538740">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DDE5107DA4C0D81FDB4BEC65BCD3E"/>
        <w:category>
          <w:name w:val="Bendrosios nuostatos"/>
          <w:gallery w:val="placeholder"/>
        </w:category>
        <w:types>
          <w:type w:val="bbPlcHdr"/>
        </w:types>
        <w:behaviors>
          <w:behavior w:val="content"/>
        </w:behaviors>
        <w:guid w:val="{9634C823-B698-41C7-9D2F-CC2E9F82F180}"/>
      </w:docPartPr>
      <w:docPartBody>
        <w:p w:rsidR="00583A49" w:rsidRDefault="00D30CD0" w:rsidP="00D30CD0">
          <w:pPr>
            <w:pStyle w:val="564DDE5107DA4C0D81FDB4BEC65BCD3E"/>
          </w:pPr>
          <w:r>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34"/>
    <w:rsid w:val="00024776"/>
    <w:rsid w:val="0004797A"/>
    <w:rsid w:val="000A66AD"/>
    <w:rsid w:val="000B3734"/>
    <w:rsid w:val="000D27E1"/>
    <w:rsid w:val="000F46C6"/>
    <w:rsid w:val="001435BC"/>
    <w:rsid w:val="00156CF4"/>
    <w:rsid w:val="00167EFC"/>
    <w:rsid w:val="00173FEE"/>
    <w:rsid w:val="00180E28"/>
    <w:rsid w:val="001D68B6"/>
    <w:rsid w:val="001E3C67"/>
    <w:rsid w:val="00280C0C"/>
    <w:rsid w:val="002D187D"/>
    <w:rsid w:val="002D7C3A"/>
    <w:rsid w:val="002F753A"/>
    <w:rsid w:val="00365A08"/>
    <w:rsid w:val="003D026E"/>
    <w:rsid w:val="003D0627"/>
    <w:rsid w:val="003E7780"/>
    <w:rsid w:val="00411E5B"/>
    <w:rsid w:val="00446063"/>
    <w:rsid w:val="00453070"/>
    <w:rsid w:val="00464D1B"/>
    <w:rsid w:val="00465E08"/>
    <w:rsid w:val="00477086"/>
    <w:rsid w:val="004A4CB8"/>
    <w:rsid w:val="004B1318"/>
    <w:rsid w:val="004E46CD"/>
    <w:rsid w:val="00504407"/>
    <w:rsid w:val="005045BA"/>
    <w:rsid w:val="0050531C"/>
    <w:rsid w:val="0050799B"/>
    <w:rsid w:val="00536908"/>
    <w:rsid w:val="00554922"/>
    <w:rsid w:val="00583A49"/>
    <w:rsid w:val="005A0473"/>
    <w:rsid w:val="006469C6"/>
    <w:rsid w:val="00651DE7"/>
    <w:rsid w:val="00656A9B"/>
    <w:rsid w:val="006570E1"/>
    <w:rsid w:val="006E240A"/>
    <w:rsid w:val="006F3D99"/>
    <w:rsid w:val="00713834"/>
    <w:rsid w:val="00743C8F"/>
    <w:rsid w:val="00745AB8"/>
    <w:rsid w:val="00766CCA"/>
    <w:rsid w:val="00770A3B"/>
    <w:rsid w:val="0079791C"/>
    <w:rsid w:val="007A24CF"/>
    <w:rsid w:val="007D5850"/>
    <w:rsid w:val="00822D3D"/>
    <w:rsid w:val="008648FE"/>
    <w:rsid w:val="008B3F63"/>
    <w:rsid w:val="009E7C05"/>
    <w:rsid w:val="00AB64F7"/>
    <w:rsid w:val="00AF111F"/>
    <w:rsid w:val="00B831B9"/>
    <w:rsid w:val="00BA17FB"/>
    <w:rsid w:val="00BB22D7"/>
    <w:rsid w:val="00BC5554"/>
    <w:rsid w:val="00BC687A"/>
    <w:rsid w:val="00C30A21"/>
    <w:rsid w:val="00C817E3"/>
    <w:rsid w:val="00CA0C52"/>
    <w:rsid w:val="00CB5631"/>
    <w:rsid w:val="00CC369D"/>
    <w:rsid w:val="00CC4B3D"/>
    <w:rsid w:val="00CE730F"/>
    <w:rsid w:val="00D30CD0"/>
    <w:rsid w:val="00D51864"/>
    <w:rsid w:val="00D66702"/>
    <w:rsid w:val="00D74F7D"/>
    <w:rsid w:val="00E25251"/>
    <w:rsid w:val="00E44534"/>
    <w:rsid w:val="00E759CA"/>
    <w:rsid w:val="00EB6362"/>
    <w:rsid w:val="00EC5728"/>
    <w:rsid w:val="00EE77CE"/>
    <w:rsid w:val="00F073ED"/>
    <w:rsid w:val="00F35A89"/>
    <w:rsid w:val="00FD0ECA"/>
    <w:rsid w:val="00FE7F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CD0"/>
  </w:style>
  <w:style w:type="paragraph" w:customStyle="1" w:styleId="564DDE5107DA4C0D81FDB4BEC65BCD3E">
    <w:name w:val="564DDE5107DA4C0D81FDB4BEC65BCD3E"/>
    <w:rsid w:val="00D3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479BC-2C85-4CFA-B8F7-7BCA9B22426E}">
  <ds:schemaRefs>
    <ds:schemaRef ds:uri="http://schemas.openxmlformats.org/officeDocument/2006/bibliography"/>
  </ds:schemaRefs>
</ds:datastoreItem>
</file>

<file path=customXml/itemProps2.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3.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4.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2791</Words>
  <Characters>15915</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silumos tinklai</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Artiom Valujev</cp:lastModifiedBy>
  <cp:revision>3</cp:revision>
  <dcterms:created xsi:type="dcterms:W3CDTF">2026-05-25T04:46:00Z</dcterms:created>
  <dcterms:modified xsi:type="dcterms:W3CDTF">2026-05-25T04:46:00Z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