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4AF9" w14:textId="77777777" w:rsidR="00B244B8"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sutarties </w:t>
      </w:r>
    </w:p>
    <w:p w14:paraId="34683A73" w14:textId="182F8B00"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085ABB3" w:rsidR="00027B83" w:rsidRDefault="0051265F">
            <w:pPr>
              <w:jc w:val="both"/>
              <w:rPr>
                <w:kern w:val="2"/>
                <w:szCs w:val="24"/>
              </w:rPr>
            </w:pPr>
            <w:r w:rsidRPr="00D141A7">
              <w:rPr>
                <w:color w:val="000000" w:themeColor="text1"/>
                <w:szCs w:val="24"/>
              </w:rPr>
              <w:t>Ilgalaikės švietimo įstaigų vadovų (išskyrus aukštąsias mokyklas) mentorystės paslaugos pirmus dvejus metus dirbantiems vadovams</w:t>
            </w:r>
          </w:p>
        </w:tc>
      </w:tr>
      <w:tr w:rsidR="0084167F" w14:paraId="29BA4310" w14:textId="77777777" w:rsidTr="0051265F">
        <w:tc>
          <w:tcPr>
            <w:tcW w:w="2448" w:type="dxa"/>
          </w:tcPr>
          <w:p w14:paraId="1C2ADCD9" w14:textId="77777777" w:rsidR="0084167F" w:rsidRDefault="0084167F" w:rsidP="0051265F">
            <w:pPr>
              <w:jc w:val="both"/>
              <w:rPr>
                <w:b/>
                <w:kern w:val="2"/>
                <w:szCs w:val="24"/>
              </w:rPr>
            </w:pPr>
            <w:r>
              <w:rPr>
                <w:b/>
                <w:kern w:val="2"/>
                <w:szCs w:val="24"/>
              </w:rPr>
              <w:t>Sutarties data</w:t>
            </w:r>
          </w:p>
        </w:tc>
        <w:tc>
          <w:tcPr>
            <w:tcW w:w="2177" w:type="dxa"/>
          </w:tcPr>
          <w:p w14:paraId="33672210" w14:textId="77777777" w:rsidR="0084167F" w:rsidRDefault="0084167F" w:rsidP="0051265F">
            <w:pPr>
              <w:jc w:val="both"/>
              <w:rPr>
                <w:kern w:val="2"/>
                <w:szCs w:val="24"/>
              </w:rPr>
            </w:pPr>
          </w:p>
        </w:tc>
        <w:tc>
          <w:tcPr>
            <w:tcW w:w="2362" w:type="dxa"/>
          </w:tcPr>
          <w:p w14:paraId="16928041" w14:textId="77777777" w:rsidR="0084167F" w:rsidRDefault="0084167F" w:rsidP="0051265F">
            <w:pPr>
              <w:jc w:val="both"/>
              <w:rPr>
                <w:b/>
                <w:kern w:val="2"/>
                <w:szCs w:val="24"/>
              </w:rPr>
            </w:pPr>
            <w:r>
              <w:rPr>
                <w:b/>
                <w:kern w:val="2"/>
                <w:szCs w:val="24"/>
              </w:rPr>
              <w:t>Sutarties numeris</w:t>
            </w:r>
          </w:p>
        </w:tc>
        <w:tc>
          <w:tcPr>
            <w:tcW w:w="2571" w:type="dxa"/>
          </w:tcPr>
          <w:p w14:paraId="0D4EF92F" w14:textId="77777777" w:rsidR="0084167F" w:rsidRDefault="0084167F" w:rsidP="0051265F">
            <w:pPr>
              <w:jc w:val="both"/>
              <w:rPr>
                <w:kern w:val="2"/>
                <w:szCs w:val="24"/>
              </w:rPr>
            </w:pPr>
          </w:p>
        </w:tc>
      </w:tr>
      <w:tr w:rsidR="0084167F" w14:paraId="1E22340C" w14:textId="77777777" w:rsidTr="0051265F">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51265F">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18DA24B2" w:rsidR="0084167F" w:rsidRDefault="00084A6E" w:rsidP="0051265F">
            <w:pPr>
              <w:jc w:val="both"/>
              <w:rPr>
                <w:kern w:val="2"/>
                <w:szCs w:val="24"/>
              </w:rPr>
            </w:pPr>
            <w:r>
              <w:rPr>
                <w:kern w:val="2"/>
                <w:szCs w:val="24"/>
              </w:rPr>
              <w:t>Supaprastintas a</w:t>
            </w:r>
            <w:r w:rsidR="006B4C29">
              <w:rPr>
                <w:kern w:val="2"/>
                <w:szCs w:val="24"/>
              </w:rPr>
              <w:t>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51265F">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51265F">
            <w:pPr>
              <w:jc w:val="both"/>
              <w:rPr>
                <w:kern w:val="2"/>
                <w:szCs w:val="24"/>
              </w:rPr>
            </w:pPr>
          </w:p>
        </w:tc>
      </w:tr>
      <w:tr w:rsidR="0084167F" w14:paraId="4D42FF18" w14:textId="77777777" w:rsidTr="0051265F">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51265F">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51265F">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51265F">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77D9B68A" w:rsidR="0084167F" w:rsidRDefault="006B4C29" w:rsidP="0051265F">
            <w:pPr>
              <w:jc w:val="both"/>
              <w:rPr>
                <w:kern w:val="2"/>
                <w:szCs w:val="24"/>
              </w:rPr>
            </w:pPr>
            <w:r>
              <w:rPr>
                <w:kern w:val="2"/>
                <w:szCs w:val="24"/>
              </w:rPr>
              <w:t>80532000-</w:t>
            </w:r>
            <w:r w:rsidR="008F5A1D">
              <w:rPr>
                <w:kern w:val="2"/>
                <w:szCs w:val="24"/>
              </w:rPr>
              <w:t>2</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51265F" w14:paraId="7A216576" w14:textId="77777777">
        <w:tc>
          <w:tcPr>
            <w:tcW w:w="2808" w:type="dxa"/>
            <w:vMerge w:val="restart"/>
          </w:tcPr>
          <w:p w14:paraId="79087AD5" w14:textId="77777777" w:rsidR="0051265F" w:rsidRDefault="0051265F" w:rsidP="0051265F">
            <w:pPr>
              <w:jc w:val="center"/>
              <w:rPr>
                <w:b/>
                <w:kern w:val="2"/>
                <w:szCs w:val="24"/>
              </w:rPr>
            </w:pPr>
          </w:p>
          <w:p w14:paraId="555D406D" w14:textId="77777777" w:rsidR="0051265F" w:rsidRDefault="0051265F" w:rsidP="0051265F">
            <w:pPr>
              <w:jc w:val="center"/>
              <w:rPr>
                <w:b/>
                <w:kern w:val="2"/>
                <w:szCs w:val="24"/>
              </w:rPr>
            </w:pPr>
          </w:p>
          <w:p w14:paraId="757D89F5" w14:textId="77777777" w:rsidR="0051265F" w:rsidRDefault="0051265F" w:rsidP="0051265F">
            <w:pPr>
              <w:jc w:val="center"/>
              <w:rPr>
                <w:b/>
                <w:kern w:val="2"/>
                <w:szCs w:val="24"/>
              </w:rPr>
            </w:pPr>
          </w:p>
          <w:p w14:paraId="6C227F93" w14:textId="77777777" w:rsidR="0051265F" w:rsidRDefault="0051265F" w:rsidP="0051265F">
            <w:pPr>
              <w:rPr>
                <w:b/>
                <w:kern w:val="2"/>
                <w:szCs w:val="24"/>
              </w:rPr>
            </w:pPr>
          </w:p>
          <w:p w14:paraId="0285291C" w14:textId="77777777" w:rsidR="0051265F" w:rsidRDefault="0051265F" w:rsidP="0051265F">
            <w:pPr>
              <w:rPr>
                <w:b/>
                <w:kern w:val="2"/>
                <w:szCs w:val="24"/>
              </w:rPr>
            </w:pPr>
            <w:r>
              <w:rPr>
                <w:b/>
                <w:kern w:val="2"/>
                <w:szCs w:val="24"/>
              </w:rPr>
              <w:t>1.1. Pirkėjas</w:t>
            </w:r>
          </w:p>
        </w:tc>
        <w:tc>
          <w:tcPr>
            <w:tcW w:w="3240" w:type="dxa"/>
          </w:tcPr>
          <w:p w14:paraId="4986D0A4" w14:textId="77777777" w:rsidR="0051265F" w:rsidRDefault="0051265F" w:rsidP="0051265F">
            <w:pPr>
              <w:rPr>
                <w:kern w:val="2"/>
                <w:szCs w:val="24"/>
              </w:rPr>
            </w:pPr>
            <w:r>
              <w:rPr>
                <w:kern w:val="2"/>
                <w:szCs w:val="24"/>
              </w:rPr>
              <w:t>1.1.1. Pavadinimas</w:t>
            </w:r>
          </w:p>
        </w:tc>
        <w:tc>
          <w:tcPr>
            <w:tcW w:w="3510" w:type="dxa"/>
          </w:tcPr>
          <w:p w14:paraId="53FF09A2" w14:textId="0487F5B2" w:rsidR="0051265F" w:rsidRDefault="0051265F" w:rsidP="0051265F">
            <w:pPr>
              <w:jc w:val="both"/>
              <w:rPr>
                <w:kern w:val="2"/>
                <w:szCs w:val="24"/>
              </w:rPr>
            </w:pPr>
            <w:r>
              <w:rPr>
                <w:kern w:val="2"/>
              </w:rPr>
              <w:t>Nacionalinė švietimo agentūra</w:t>
            </w:r>
          </w:p>
        </w:tc>
      </w:tr>
      <w:tr w:rsidR="0051265F" w14:paraId="46894EEE" w14:textId="77777777">
        <w:tc>
          <w:tcPr>
            <w:tcW w:w="2808" w:type="dxa"/>
            <w:vMerge/>
          </w:tcPr>
          <w:p w14:paraId="6E3E695C" w14:textId="77777777" w:rsidR="0051265F" w:rsidRDefault="0051265F" w:rsidP="0051265F">
            <w:pPr>
              <w:rPr>
                <w:kern w:val="2"/>
                <w:szCs w:val="24"/>
              </w:rPr>
            </w:pPr>
          </w:p>
        </w:tc>
        <w:tc>
          <w:tcPr>
            <w:tcW w:w="3240" w:type="dxa"/>
          </w:tcPr>
          <w:p w14:paraId="6B5CD43F" w14:textId="77777777" w:rsidR="0051265F" w:rsidRDefault="0051265F" w:rsidP="0051265F">
            <w:pPr>
              <w:rPr>
                <w:kern w:val="2"/>
                <w:szCs w:val="24"/>
              </w:rPr>
            </w:pPr>
            <w:r>
              <w:rPr>
                <w:kern w:val="2"/>
                <w:szCs w:val="24"/>
              </w:rPr>
              <w:t>1.1.2. Juridinio asmens kodas</w:t>
            </w:r>
          </w:p>
        </w:tc>
        <w:tc>
          <w:tcPr>
            <w:tcW w:w="3510" w:type="dxa"/>
          </w:tcPr>
          <w:p w14:paraId="63476F65" w14:textId="6EE95A3E" w:rsidR="0051265F" w:rsidRDefault="0051265F" w:rsidP="0051265F">
            <w:pPr>
              <w:jc w:val="both"/>
              <w:rPr>
                <w:kern w:val="2"/>
                <w:szCs w:val="24"/>
              </w:rPr>
            </w:pPr>
            <w:r>
              <w:rPr>
                <w:kern w:val="2"/>
              </w:rPr>
              <w:t>305238040</w:t>
            </w:r>
          </w:p>
        </w:tc>
      </w:tr>
      <w:tr w:rsidR="0051265F" w14:paraId="356739C7" w14:textId="77777777">
        <w:tc>
          <w:tcPr>
            <w:tcW w:w="2808" w:type="dxa"/>
            <w:vMerge/>
          </w:tcPr>
          <w:p w14:paraId="1CA5E71D" w14:textId="77777777" w:rsidR="0051265F" w:rsidRDefault="0051265F" w:rsidP="0051265F">
            <w:pPr>
              <w:rPr>
                <w:kern w:val="2"/>
                <w:szCs w:val="24"/>
              </w:rPr>
            </w:pPr>
          </w:p>
        </w:tc>
        <w:tc>
          <w:tcPr>
            <w:tcW w:w="3240" w:type="dxa"/>
          </w:tcPr>
          <w:p w14:paraId="23A01788" w14:textId="77777777" w:rsidR="0051265F" w:rsidRDefault="0051265F" w:rsidP="0051265F">
            <w:pPr>
              <w:rPr>
                <w:kern w:val="2"/>
                <w:szCs w:val="24"/>
              </w:rPr>
            </w:pPr>
            <w:r>
              <w:rPr>
                <w:kern w:val="2"/>
                <w:szCs w:val="24"/>
              </w:rPr>
              <w:t>1.1.3. Adresas</w:t>
            </w:r>
          </w:p>
        </w:tc>
        <w:tc>
          <w:tcPr>
            <w:tcW w:w="3510" w:type="dxa"/>
          </w:tcPr>
          <w:p w14:paraId="4FB387A2" w14:textId="0937FFA7" w:rsidR="0051265F" w:rsidRDefault="0051265F" w:rsidP="0051265F">
            <w:pPr>
              <w:jc w:val="both"/>
              <w:rPr>
                <w:kern w:val="2"/>
                <w:szCs w:val="24"/>
              </w:rPr>
            </w:pPr>
            <w:r>
              <w:rPr>
                <w:kern w:val="2"/>
              </w:rPr>
              <w:t>K. Kalinausko g. 7, LT-03107 Vilnius</w:t>
            </w:r>
          </w:p>
        </w:tc>
      </w:tr>
      <w:tr w:rsidR="0051265F" w14:paraId="00E15A94" w14:textId="77777777">
        <w:tc>
          <w:tcPr>
            <w:tcW w:w="2808" w:type="dxa"/>
            <w:vMerge/>
          </w:tcPr>
          <w:p w14:paraId="54205EA9" w14:textId="77777777" w:rsidR="0051265F" w:rsidRDefault="0051265F" w:rsidP="0051265F">
            <w:pPr>
              <w:rPr>
                <w:kern w:val="2"/>
                <w:szCs w:val="24"/>
              </w:rPr>
            </w:pPr>
          </w:p>
        </w:tc>
        <w:tc>
          <w:tcPr>
            <w:tcW w:w="3240" w:type="dxa"/>
          </w:tcPr>
          <w:p w14:paraId="78DC4B4A" w14:textId="77777777" w:rsidR="0051265F" w:rsidRDefault="0051265F" w:rsidP="0051265F">
            <w:pPr>
              <w:rPr>
                <w:kern w:val="2"/>
                <w:szCs w:val="24"/>
              </w:rPr>
            </w:pPr>
            <w:r>
              <w:rPr>
                <w:kern w:val="2"/>
                <w:szCs w:val="24"/>
              </w:rPr>
              <w:t>1.1.4. PVM mokėtojo kodas</w:t>
            </w:r>
          </w:p>
        </w:tc>
        <w:tc>
          <w:tcPr>
            <w:tcW w:w="3510" w:type="dxa"/>
          </w:tcPr>
          <w:p w14:paraId="3641442E" w14:textId="44575859" w:rsidR="0051265F" w:rsidRDefault="0051265F" w:rsidP="0051265F">
            <w:pPr>
              <w:jc w:val="both"/>
              <w:rPr>
                <w:kern w:val="2"/>
                <w:szCs w:val="24"/>
              </w:rPr>
            </w:pPr>
            <w:r>
              <w:rPr>
                <w:kern w:val="2"/>
              </w:rPr>
              <w:t>-</w:t>
            </w:r>
          </w:p>
        </w:tc>
      </w:tr>
      <w:tr w:rsidR="0051265F" w14:paraId="164424F3" w14:textId="77777777">
        <w:tc>
          <w:tcPr>
            <w:tcW w:w="2808" w:type="dxa"/>
            <w:vMerge/>
          </w:tcPr>
          <w:p w14:paraId="605C8647" w14:textId="77777777" w:rsidR="0051265F" w:rsidRDefault="0051265F" w:rsidP="0051265F">
            <w:pPr>
              <w:rPr>
                <w:kern w:val="2"/>
                <w:szCs w:val="24"/>
              </w:rPr>
            </w:pPr>
          </w:p>
        </w:tc>
        <w:tc>
          <w:tcPr>
            <w:tcW w:w="3240" w:type="dxa"/>
          </w:tcPr>
          <w:p w14:paraId="58983992" w14:textId="77777777" w:rsidR="0051265F" w:rsidRDefault="0051265F" w:rsidP="0051265F">
            <w:pPr>
              <w:rPr>
                <w:kern w:val="2"/>
                <w:szCs w:val="24"/>
              </w:rPr>
            </w:pPr>
            <w:r>
              <w:rPr>
                <w:kern w:val="2"/>
                <w:szCs w:val="24"/>
              </w:rPr>
              <w:t>1.1.5. Atsiskaitomoji sąskaita</w:t>
            </w:r>
          </w:p>
        </w:tc>
        <w:tc>
          <w:tcPr>
            <w:tcW w:w="3510" w:type="dxa"/>
          </w:tcPr>
          <w:p w14:paraId="62E56AEE" w14:textId="65E52E63" w:rsidR="0051265F" w:rsidRDefault="0051265F" w:rsidP="0051265F">
            <w:pPr>
              <w:jc w:val="both"/>
              <w:rPr>
                <w:kern w:val="2"/>
                <w:szCs w:val="24"/>
              </w:rPr>
            </w:pPr>
            <w:proofErr w:type="spellStart"/>
            <w:r>
              <w:rPr>
                <w:kern w:val="2"/>
              </w:rPr>
              <w:t>a.s</w:t>
            </w:r>
            <w:proofErr w:type="spellEnd"/>
            <w:r>
              <w:rPr>
                <w:kern w:val="2"/>
              </w:rPr>
              <w:t>. LT694040063610001631</w:t>
            </w:r>
          </w:p>
        </w:tc>
      </w:tr>
      <w:tr w:rsidR="0051265F" w14:paraId="6B7E848E" w14:textId="77777777">
        <w:tc>
          <w:tcPr>
            <w:tcW w:w="2808" w:type="dxa"/>
            <w:vMerge/>
          </w:tcPr>
          <w:p w14:paraId="4F4A34C0" w14:textId="77777777" w:rsidR="0051265F" w:rsidRDefault="0051265F" w:rsidP="0051265F">
            <w:pPr>
              <w:rPr>
                <w:kern w:val="2"/>
                <w:szCs w:val="24"/>
              </w:rPr>
            </w:pPr>
          </w:p>
        </w:tc>
        <w:tc>
          <w:tcPr>
            <w:tcW w:w="3240" w:type="dxa"/>
          </w:tcPr>
          <w:p w14:paraId="6CD6859C" w14:textId="77777777" w:rsidR="0051265F" w:rsidRDefault="0051265F" w:rsidP="0051265F">
            <w:pPr>
              <w:rPr>
                <w:kern w:val="2"/>
                <w:szCs w:val="24"/>
              </w:rPr>
            </w:pPr>
            <w:r>
              <w:rPr>
                <w:kern w:val="2"/>
                <w:szCs w:val="24"/>
              </w:rPr>
              <w:t>1.1.6. Bankas, banko kodas</w:t>
            </w:r>
          </w:p>
        </w:tc>
        <w:tc>
          <w:tcPr>
            <w:tcW w:w="3510" w:type="dxa"/>
          </w:tcPr>
          <w:p w14:paraId="7CD0A608" w14:textId="243186ED" w:rsidR="0051265F" w:rsidRDefault="0051265F" w:rsidP="0051265F">
            <w:pPr>
              <w:jc w:val="both"/>
              <w:rPr>
                <w:kern w:val="2"/>
                <w:szCs w:val="24"/>
              </w:rPr>
            </w:pPr>
            <w:r>
              <w:rPr>
                <w:kern w:val="2"/>
              </w:rPr>
              <w:t>Lietuvos Respublikos finansų ministerija</w:t>
            </w:r>
          </w:p>
        </w:tc>
      </w:tr>
      <w:tr w:rsidR="0051265F" w14:paraId="3C8A477F" w14:textId="77777777">
        <w:tc>
          <w:tcPr>
            <w:tcW w:w="2808" w:type="dxa"/>
            <w:vMerge/>
          </w:tcPr>
          <w:p w14:paraId="6FB01AF8" w14:textId="77777777" w:rsidR="0051265F" w:rsidRDefault="0051265F" w:rsidP="0051265F">
            <w:pPr>
              <w:rPr>
                <w:kern w:val="2"/>
                <w:szCs w:val="24"/>
              </w:rPr>
            </w:pPr>
          </w:p>
        </w:tc>
        <w:tc>
          <w:tcPr>
            <w:tcW w:w="3240" w:type="dxa"/>
          </w:tcPr>
          <w:p w14:paraId="52077EC6" w14:textId="77777777" w:rsidR="0051265F" w:rsidRDefault="0051265F" w:rsidP="0051265F">
            <w:pPr>
              <w:rPr>
                <w:kern w:val="2"/>
                <w:szCs w:val="24"/>
              </w:rPr>
            </w:pPr>
            <w:r>
              <w:rPr>
                <w:kern w:val="2"/>
                <w:szCs w:val="24"/>
              </w:rPr>
              <w:t>1.1.7. Telefonas</w:t>
            </w:r>
          </w:p>
        </w:tc>
        <w:tc>
          <w:tcPr>
            <w:tcW w:w="3510" w:type="dxa"/>
          </w:tcPr>
          <w:p w14:paraId="04975451" w14:textId="1B11E859" w:rsidR="0051265F" w:rsidRDefault="0051265F" w:rsidP="0051265F">
            <w:pPr>
              <w:jc w:val="both"/>
              <w:rPr>
                <w:kern w:val="2"/>
                <w:szCs w:val="24"/>
              </w:rPr>
            </w:pPr>
            <w:r>
              <w:rPr>
                <w:kern w:val="2"/>
              </w:rPr>
              <w:t>+</w:t>
            </w:r>
            <w:r>
              <w:t>370 658 185 04</w:t>
            </w:r>
          </w:p>
        </w:tc>
      </w:tr>
      <w:tr w:rsidR="0051265F" w14:paraId="7B8191B7" w14:textId="77777777">
        <w:tc>
          <w:tcPr>
            <w:tcW w:w="2808" w:type="dxa"/>
            <w:vMerge/>
          </w:tcPr>
          <w:p w14:paraId="1FE5A316" w14:textId="77777777" w:rsidR="0051265F" w:rsidRDefault="0051265F" w:rsidP="0051265F">
            <w:pPr>
              <w:rPr>
                <w:kern w:val="2"/>
                <w:szCs w:val="24"/>
              </w:rPr>
            </w:pPr>
          </w:p>
        </w:tc>
        <w:tc>
          <w:tcPr>
            <w:tcW w:w="3240" w:type="dxa"/>
          </w:tcPr>
          <w:p w14:paraId="47AE5590" w14:textId="77777777" w:rsidR="0051265F" w:rsidRDefault="0051265F" w:rsidP="0051265F">
            <w:pPr>
              <w:rPr>
                <w:kern w:val="2"/>
                <w:szCs w:val="24"/>
              </w:rPr>
            </w:pPr>
            <w:r>
              <w:rPr>
                <w:kern w:val="2"/>
                <w:szCs w:val="24"/>
              </w:rPr>
              <w:t>1.1.8. El. paštas</w:t>
            </w:r>
          </w:p>
        </w:tc>
        <w:tc>
          <w:tcPr>
            <w:tcW w:w="3510" w:type="dxa"/>
          </w:tcPr>
          <w:p w14:paraId="06155599" w14:textId="190B654B" w:rsidR="0051265F" w:rsidRDefault="0051265F" w:rsidP="0051265F">
            <w:pPr>
              <w:jc w:val="both"/>
              <w:rPr>
                <w:kern w:val="2"/>
                <w:szCs w:val="24"/>
              </w:rPr>
            </w:pPr>
            <w:hyperlink r:id="rId10">
              <w:r>
                <w:rPr>
                  <w:rStyle w:val="Hipersaitas"/>
                  <w:kern w:val="2"/>
                </w:rPr>
                <w:t>info@nsa.smsm.lt</w:t>
              </w:r>
            </w:hyperlink>
          </w:p>
        </w:tc>
      </w:tr>
      <w:tr w:rsidR="0051265F" w14:paraId="1959C3F5" w14:textId="77777777">
        <w:tc>
          <w:tcPr>
            <w:tcW w:w="2808" w:type="dxa"/>
            <w:vMerge/>
          </w:tcPr>
          <w:p w14:paraId="34C01018" w14:textId="77777777" w:rsidR="0051265F" w:rsidRDefault="0051265F" w:rsidP="0051265F">
            <w:pPr>
              <w:rPr>
                <w:kern w:val="2"/>
                <w:szCs w:val="24"/>
              </w:rPr>
            </w:pPr>
          </w:p>
        </w:tc>
        <w:tc>
          <w:tcPr>
            <w:tcW w:w="3240" w:type="dxa"/>
          </w:tcPr>
          <w:p w14:paraId="473630E0" w14:textId="77777777" w:rsidR="0051265F" w:rsidRDefault="0051265F" w:rsidP="0051265F">
            <w:pPr>
              <w:rPr>
                <w:kern w:val="2"/>
                <w:szCs w:val="24"/>
              </w:rPr>
            </w:pPr>
            <w:r>
              <w:rPr>
                <w:kern w:val="2"/>
                <w:szCs w:val="24"/>
              </w:rPr>
              <w:t>1.1.9. Šalies atstovas</w:t>
            </w:r>
          </w:p>
        </w:tc>
        <w:tc>
          <w:tcPr>
            <w:tcW w:w="3510" w:type="dxa"/>
          </w:tcPr>
          <w:p w14:paraId="04FDD825" w14:textId="6539A23F" w:rsidR="0051265F" w:rsidRDefault="0051265F" w:rsidP="0051265F">
            <w:pPr>
              <w:jc w:val="both"/>
              <w:rPr>
                <w:kern w:val="2"/>
                <w:szCs w:val="24"/>
              </w:rPr>
            </w:pPr>
            <w:r>
              <w:t xml:space="preserve">Simonas </w:t>
            </w:r>
            <w:proofErr w:type="spellStart"/>
            <w:r>
              <w:t>Šabanovas</w:t>
            </w:r>
            <w:proofErr w:type="spellEnd"/>
          </w:p>
        </w:tc>
      </w:tr>
      <w:tr w:rsidR="0051265F" w14:paraId="475D93E9" w14:textId="77777777">
        <w:tc>
          <w:tcPr>
            <w:tcW w:w="2808" w:type="dxa"/>
            <w:vMerge/>
          </w:tcPr>
          <w:p w14:paraId="23BF508B" w14:textId="77777777" w:rsidR="0051265F" w:rsidRDefault="0051265F" w:rsidP="0051265F">
            <w:pPr>
              <w:rPr>
                <w:kern w:val="2"/>
                <w:szCs w:val="24"/>
              </w:rPr>
            </w:pPr>
          </w:p>
        </w:tc>
        <w:tc>
          <w:tcPr>
            <w:tcW w:w="3240" w:type="dxa"/>
          </w:tcPr>
          <w:p w14:paraId="7D81A35C" w14:textId="77777777" w:rsidR="0051265F" w:rsidRDefault="0051265F" w:rsidP="0051265F">
            <w:pPr>
              <w:rPr>
                <w:kern w:val="2"/>
                <w:szCs w:val="24"/>
              </w:rPr>
            </w:pPr>
            <w:r>
              <w:rPr>
                <w:kern w:val="2"/>
                <w:szCs w:val="24"/>
              </w:rPr>
              <w:t>1.1.10. Atstovavimo pagrindas</w:t>
            </w:r>
          </w:p>
        </w:tc>
        <w:tc>
          <w:tcPr>
            <w:tcW w:w="3510" w:type="dxa"/>
          </w:tcPr>
          <w:p w14:paraId="7164E978" w14:textId="6F1226F9" w:rsidR="0051265F" w:rsidRDefault="0051265F" w:rsidP="0051265F">
            <w:pPr>
              <w:jc w:val="both"/>
              <w:rPr>
                <w:kern w:val="2"/>
                <w:szCs w:val="24"/>
              </w:rPr>
            </w:pPr>
            <w:r>
              <w:rPr>
                <w:szCs w:val="24"/>
              </w:rPr>
              <w:t>Nacionalinės švietimo agentūros nuostatai, patvirtinti Lietuvos Respublikos švietimo, mokslo ir sporto ministro 2023 m. balandžio 20 d. įsakymu Nr. V-573 „Dėl Nacionalinės švietimo agentūros nuostatų patvirtinimo</w:t>
            </w:r>
          </w:p>
        </w:tc>
      </w:tr>
      <w:tr w:rsidR="0051265F" w14:paraId="208DA5AB" w14:textId="77777777">
        <w:tc>
          <w:tcPr>
            <w:tcW w:w="2808" w:type="dxa"/>
            <w:vMerge w:val="restart"/>
          </w:tcPr>
          <w:p w14:paraId="6C001A19" w14:textId="77777777" w:rsidR="0051265F" w:rsidRDefault="0051265F" w:rsidP="0051265F">
            <w:pPr>
              <w:rPr>
                <w:b/>
                <w:kern w:val="2"/>
                <w:szCs w:val="24"/>
              </w:rPr>
            </w:pPr>
          </w:p>
          <w:p w14:paraId="5AF623B9" w14:textId="77777777" w:rsidR="0051265F" w:rsidRDefault="0051265F" w:rsidP="0051265F">
            <w:pPr>
              <w:rPr>
                <w:b/>
                <w:kern w:val="2"/>
                <w:szCs w:val="24"/>
              </w:rPr>
            </w:pPr>
          </w:p>
          <w:p w14:paraId="2FC546C0" w14:textId="77777777" w:rsidR="0051265F" w:rsidRDefault="0051265F" w:rsidP="0051265F">
            <w:pPr>
              <w:rPr>
                <w:b/>
                <w:kern w:val="2"/>
                <w:szCs w:val="24"/>
              </w:rPr>
            </w:pPr>
          </w:p>
          <w:p w14:paraId="3E3805B9" w14:textId="77777777" w:rsidR="0051265F" w:rsidRDefault="0051265F" w:rsidP="0051265F">
            <w:pPr>
              <w:rPr>
                <w:b/>
                <w:kern w:val="2"/>
                <w:szCs w:val="24"/>
              </w:rPr>
            </w:pPr>
            <w:r>
              <w:rPr>
                <w:b/>
                <w:kern w:val="2"/>
                <w:szCs w:val="24"/>
              </w:rPr>
              <w:t>1.2. Tiekėjas</w:t>
            </w:r>
          </w:p>
          <w:p w14:paraId="0640591C" w14:textId="77777777" w:rsidR="0051265F" w:rsidRDefault="0051265F" w:rsidP="0051265F">
            <w:pPr>
              <w:rPr>
                <w:color w:val="4472C4"/>
                <w:kern w:val="2"/>
                <w:szCs w:val="24"/>
              </w:rPr>
            </w:pPr>
            <w:r>
              <w:rPr>
                <w:color w:val="4472C4"/>
                <w:kern w:val="2"/>
                <w:szCs w:val="24"/>
              </w:rPr>
              <w:t>(jei Tiekėjas yra fizinis asmuo, skiltys atitinkamai pakoreguojamos.</w:t>
            </w:r>
          </w:p>
          <w:p w14:paraId="450B9242" w14:textId="5333B7B1" w:rsidR="0051265F" w:rsidRPr="0051265F" w:rsidRDefault="0051265F" w:rsidP="0051265F">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51265F" w:rsidRDefault="0051265F" w:rsidP="0051265F">
            <w:pPr>
              <w:rPr>
                <w:kern w:val="2"/>
                <w:szCs w:val="24"/>
              </w:rPr>
            </w:pPr>
            <w:r>
              <w:rPr>
                <w:kern w:val="2"/>
                <w:szCs w:val="24"/>
              </w:rPr>
              <w:t>1.2.1. Pavadinimas</w:t>
            </w:r>
          </w:p>
        </w:tc>
        <w:tc>
          <w:tcPr>
            <w:tcW w:w="3510" w:type="dxa"/>
          </w:tcPr>
          <w:p w14:paraId="02EEDC7F" w14:textId="77777777" w:rsidR="0051265F" w:rsidRDefault="0051265F" w:rsidP="0051265F">
            <w:pPr>
              <w:jc w:val="center"/>
              <w:rPr>
                <w:kern w:val="2"/>
                <w:szCs w:val="24"/>
              </w:rPr>
            </w:pPr>
          </w:p>
        </w:tc>
      </w:tr>
      <w:tr w:rsidR="0051265F" w14:paraId="3EAB2D74" w14:textId="77777777">
        <w:tc>
          <w:tcPr>
            <w:tcW w:w="2808" w:type="dxa"/>
            <w:vMerge/>
          </w:tcPr>
          <w:p w14:paraId="75194712" w14:textId="77777777" w:rsidR="0051265F" w:rsidRDefault="0051265F" w:rsidP="0051265F">
            <w:pPr>
              <w:rPr>
                <w:b/>
                <w:kern w:val="2"/>
                <w:szCs w:val="24"/>
              </w:rPr>
            </w:pPr>
          </w:p>
        </w:tc>
        <w:tc>
          <w:tcPr>
            <w:tcW w:w="3240" w:type="dxa"/>
          </w:tcPr>
          <w:p w14:paraId="65C865FD" w14:textId="77777777" w:rsidR="0051265F" w:rsidRDefault="0051265F" w:rsidP="0051265F">
            <w:pPr>
              <w:rPr>
                <w:kern w:val="2"/>
                <w:szCs w:val="24"/>
              </w:rPr>
            </w:pPr>
            <w:r>
              <w:rPr>
                <w:kern w:val="2"/>
                <w:szCs w:val="24"/>
              </w:rPr>
              <w:t>1.2.2. Juridinio asmens kodas</w:t>
            </w:r>
          </w:p>
        </w:tc>
        <w:tc>
          <w:tcPr>
            <w:tcW w:w="3510" w:type="dxa"/>
          </w:tcPr>
          <w:p w14:paraId="53FD7CD7" w14:textId="77777777" w:rsidR="0051265F" w:rsidRDefault="0051265F" w:rsidP="0051265F">
            <w:pPr>
              <w:jc w:val="center"/>
              <w:rPr>
                <w:kern w:val="2"/>
                <w:szCs w:val="24"/>
              </w:rPr>
            </w:pPr>
          </w:p>
        </w:tc>
      </w:tr>
      <w:tr w:rsidR="0051265F" w14:paraId="666244A6" w14:textId="77777777">
        <w:tc>
          <w:tcPr>
            <w:tcW w:w="2808" w:type="dxa"/>
            <w:vMerge/>
          </w:tcPr>
          <w:p w14:paraId="47FBA3D1" w14:textId="77777777" w:rsidR="0051265F" w:rsidRDefault="0051265F" w:rsidP="0051265F">
            <w:pPr>
              <w:rPr>
                <w:b/>
                <w:kern w:val="2"/>
                <w:szCs w:val="24"/>
              </w:rPr>
            </w:pPr>
          </w:p>
        </w:tc>
        <w:tc>
          <w:tcPr>
            <w:tcW w:w="3240" w:type="dxa"/>
          </w:tcPr>
          <w:p w14:paraId="1BC85940" w14:textId="77777777" w:rsidR="0051265F" w:rsidRDefault="0051265F" w:rsidP="0051265F">
            <w:pPr>
              <w:rPr>
                <w:kern w:val="2"/>
                <w:szCs w:val="24"/>
              </w:rPr>
            </w:pPr>
            <w:r>
              <w:rPr>
                <w:kern w:val="2"/>
                <w:szCs w:val="24"/>
              </w:rPr>
              <w:t>1.2.3. Adresas</w:t>
            </w:r>
          </w:p>
        </w:tc>
        <w:tc>
          <w:tcPr>
            <w:tcW w:w="3510" w:type="dxa"/>
          </w:tcPr>
          <w:p w14:paraId="7014BB4C" w14:textId="77777777" w:rsidR="0051265F" w:rsidRDefault="0051265F" w:rsidP="0051265F">
            <w:pPr>
              <w:jc w:val="center"/>
              <w:rPr>
                <w:kern w:val="2"/>
                <w:szCs w:val="24"/>
              </w:rPr>
            </w:pPr>
          </w:p>
        </w:tc>
      </w:tr>
      <w:tr w:rsidR="0051265F" w14:paraId="29C53A2D" w14:textId="77777777">
        <w:tc>
          <w:tcPr>
            <w:tcW w:w="2808" w:type="dxa"/>
            <w:vMerge/>
          </w:tcPr>
          <w:p w14:paraId="62F07FD3" w14:textId="77777777" w:rsidR="0051265F" w:rsidRDefault="0051265F" w:rsidP="0051265F">
            <w:pPr>
              <w:rPr>
                <w:b/>
                <w:kern w:val="2"/>
                <w:szCs w:val="24"/>
              </w:rPr>
            </w:pPr>
          </w:p>
        </w:tc>
        <w:tc>
          <w:tcPr>
            <w:tcW w:w="3240" w:type="dxa"/>
          </w:tcPr>
          <w:p w14:paraId="3F64B498" w14:textId="77777777" w:rsidR="0051265F" w:rsidRDefault="0051265F" w:rsidP="0051265F">
            <w:pPr>
              <w:rPr>
                <w:kern w:val="2"/>
                <w:szCs w:val="24"/>
              </w:rPr>
            </w:pPr>
            <w:r>
              <w:rPr>
                <w:kern w:val="2"/>
                <w:szCs w:val="24"/>
              </w:rPr>
              <w:t>1.2.4. PVM mokėtojo kodas</w:t>
            </w:r>
          </w:p>
        </w:tc>
        <w:tc>
          <w:tcPr>
            <w:tcW w:w="3510" w:type="dxa"/>
          </w:tcPr>
          <w:p w14:paraId="1570F720" w14:textId="77777777" w:rsidR="0051265F" w:rsidRDefault="0051265F" w:rsidP="0051265F">
            <w:pPr>
              <w:jc w:val="center"/>
              <w:rPr>
                <w:kern w:val="2"/>
                <w:szCs w:val="24"/>
              </w:rPr>
            </w:pPr>
          </w:p>
        </w:tc>
      </w:tr>
      <w:tr w:rsidR="0051265F" w14:paraId="5B9A0B4B" w14:textId="77777777">
        <w:tc>
          <w:tcPr>
            <w:tcW w:w="2808" w:type="dxa"/>
            <w:vMerge/>
          </w:tcPr>
          <w:p w14:paraId="0E55A8FE" w14:textId="77777777" w:rsidR="0051265F" w:rsidRDefault="0051265F" w:rsidP="0051265F">
            <w:pPr>
              <w:rPr>
                <w:b/>
                <w:kern w:val="2"/>
                <w:szCs w:val="24"/>
              </w:rPr>
            </w:pPr>
          </w:p>
        </w:tc>
        <w:tc>
          <w:tcPr>
            <w:tcW w:w="3240" w:type="dxa"/>
          </w:tcPr>
          <w:p w14:paraId="0740C72F" w14:textId="77777777" w:rsidR="0051265F" w:rsidRDefault="0051265F" w:rsidP="0051265F">
            <w:pPr>
              <w:rPr>
                <w:kern w:val="2"/>
                <w:szCs w:val="24"/>
              </w:rPr>
            </w:pPr>
            <w:r>
              <w:rPr>
                <w:kern w:val="2"/>
                <w:szCs w:val="24"/>
              </w:rPr>
              <w:t>1.2.5. Atsiskaitomoji sąskaita</w:t>
            </w:r>
          </w:p>
        </w:tc>
        <w:tc>
          <w:tcPr>
            <w:tcW w:w="3510" w:type="dxa"/>
          </w:tcPr>
          <w:p w14:paraId="5B25FE4F" w14:textId="77777777" w:rsidR="0051265F" w:rsidRDefault="0051265F" w:rsidP="0051265F">
            <w:pPr>
              <w:jc w:val="center"/>
              <w:rPr>
                <w:kern w:val="2"/>
                <w:szCs w:val="24"/>
              </w:rPr>
            </w:pPr>
          </w:p>
        </w:tc>
      </w:tr>
      <w:tr w:rsidR="0051265F" w14:paraId="0D812494" w14:textId="77777777">
        <w:tc>
          <w:tcPr>
            <w:tcW w:w="2808" w:type="dxa"/>
            <w:vMerge/>
          </w:tcPr>
          <w:p w14:paraId="3FB019FB" w14:textId="77777777" w:rsidR="0051265F" w:rsidRDefault="0051265F" w:rsidP="0051265F">
            <w:pPr>
              <w:rPr>
                <w:b/>
                <w:kern w:val="2"/>
                <w:szCs w:val="24"/>
              </w:rPr>
            </w:pPr>
          </w:p>
        </w:tc>
        <w:tc>
          <w:tcPr>
            <w:tcW w:w="3240" w:type="dxa"/>
          </w:tcPr>
          <w:p w14:paraId="61E194F0" w14:textId="77777777" w:rsidR="0051265F" w:rsidRDefault="0051265F" w:rsidP="0051265F">
            <w:pPr>
              <w:rPr>
                <w:kern w:val="2"/>
                <w:szCs w:val="24"/>
              </w:rPr>
            </w:pPr>
            <w:r>
              <w:rPr>
                <w:kern w:val="2"/>
                <w:szCs w:val="24"/>
              </w:rPr>
              <w:t>1.2.6. Bankas, banko kodas</w:t>
            </w:r>
          </w:p>
        </w:tc>
        <w:tc>
          <w:tcPr>
            <w:tcW w:w="3510" w:type="dxa"/>
          </w:tcPr>
          <w:p w14:paraId="261BA477" w14:textId="77777777" w:rsidR="0051265F" w:rsidRDefault="0051265F" w:rsidP="0051265F">
            <w:pPr>
              <w:jc w:val="center"/>
              <w:rPr>
                <w:kern w:val="2"/>
                <w:szCs w:val="24"/>
              </w:rPr>
            </w:pPr>
          </w:p>
        </w:tc>
      </w:tr>
      <w:tr w:rsidR="0051265F" w14:paraId="3A61E74A" w14:textId="77777777">
        <w:tc>
          <w:tcPr>
            <w:tcW w:w="2808" w:type="dxa"/>
            <w:vMerge/>
          </w:tcPr>
          <w:p w14:paraId="2E64EFD9" w14:textId="77777777" w:rsidR="0051265F" w:rsidRDefault="0051265F" w:rsidP="0051265F">
            <w:pPr>
              <w:rPr>
                <w:b/>
                <w:kern w:val="2"/>
                <w:szCs w:val="24"/>
              </w:rPr>
            </w:pPr>
          </w:p>
        </w:tc>
        <w:tc>
          <w:tcPr>
            <w:tcW w:w="3240" w:type="dxa"/>
          </w:tcPr>
          <w:p w14:paraId="71522681" w14:textId="77777777" w:rsidR="0051265F" w:rsidRDefault="0051265F" w:rsidP="0051265F">
            <w:pPr>
              <w:rPr>
                <w:kern w:val="2"/>
                <w:szCs w:val="24"/>
              </w:rPr>
            </w:pPr>
            <w:r>
              <w:rPr>
                <w:kern w:val="2"/>
                <w:szCs w:val="24"/>
              </w:rPr>
              <w:t>1.2.7. Telefonas</w:t>
            </w:r>
          </w:p>
        </w:tc>
        <w:tc>
          <w:tcPr>
            <w:tcW w:w="3510" w:type="dxa"/>
          </w:tcPr>
          <w:p w14:paraId="779C186C" w14:textId="77777777" w:rsidR="0051265F" w:rsidRDefault="0051265F" w:rsidP="0051265F">
            <w:pPr>
              <w:jc w:val="center"/>
              <w:rPr>
                <w:kern w:val="2"/>
                <w:szCs w:val="24"/>
              </w:rPr>
            </w:pPr>
          </w:p>
        </w:tc>
      </w:tr>
      <w:tr w:rsidR="0051265F" w14:paraId="4A6AF2AD" w14:textId="77777777">
        <w:tc>
          <w:tcPr>
            <w:tcW w:w="2808" w:type="dxa"/>
            <w:vMerge/>
          </w:tcPr>
          <w:p w14:paraId="58F2C5B1" w14:textId="77777777" w:rsidR="0051265F" w:rsidRDefault="0051265F" w:rsidP="0051265F">
            <w:pPr>
              <w:rPr>
                <w:b/>
                <w:kern w:val="2"/>
                <w:szCs w:val="24"/>
              </w:rPr>
            </w:pPr>
          </w:p>
        </w:tc>
        <w:tc>
          <w:tcPr>
            <w:tcW w:w="3240" w:type="dxa"/>
          </w:tcPr>
          <w:p w14:paraId="7496FFE6" w14:textId="77777777" w:rsidR="0051265F" w:rsidRDefault="0051265F" w:rsidP="0051265F">
            <w:pPr>
              <w:rPr>
                <w:kern w:val="2"/>
                <w:szCs w:val="24"/>
              </w:rPr>
            </w:pPr>
            <w:r>
              <w:rPr>
                <w:kern w:val="2"/>
                <w:szCs w:val="24"/>
              </w:rPr>
              <w:t>1.2.8. El. paštas</w:t>
            </w:r>
          </w:p>
        </w:tc>
        <w:tc>
          <w:tcPr>
            <w:tcW w:w="3510" w:type="dxa"/>
          </w:tcPr>
          <w:p w14:paraId="5FE40A45" w14:textId="77777777" w:rsidR="0051265F" w:rsidRDefault="0051265F" w:rsidP="0051265F">
            <w:pPr>
              <w:jc w:val="center"/>
              <w:rPr>
                <w:kern w:val="2"/>
                <w:szCs w:val="24"/>
              </w:rPr>
            </w:pPr>
          </w:p>
        </w:tc>
      </w:tr>
      <w:tr w:rsidR="0051265F" w14:paraId="67CA8A8E" w14:textId="77777777">
        <w:tc>
          <w:tcPr>
            <w:tcW w:w="2808" w:type="dxa"/>
            <w:vMerge/>
          </w:tcPr>
          <w:p w14:paraId="03ECA91F" w14:textId="77777777" w:rsidR="0051265F" w:rsidRDefault="0051265F" w:rsidP="0051265F">
            <w:pPr>
              <w:rPr>
                <w:b/>
                <w:kern w:val="2"/>
                <w:szCs w:val="24"/>
              </w:rPr>
            </w:pPr>
          </w:p>
        </w:tc>
        <w:tc>
          <w:tcPr>
            <w:tcW w:w="3240" w:type="dxa"/>
          </w:tcPr>
          <w:p w14:paraId="2920CEAC" w14:textId="77777777" w:rsidR="0051265F" w:rsidRDefault="0051265F" w:rsidP="0051265F">
            <w:pPr>
              <w:rPr>
                <w:kern w:val="2"/>
                <w:szCs w:val="24"/>
              </w:rPr>
            </w:pPr>
            <w:r>
              <w:rPr>
                <w:kern w:val="2"/>
                <w:szCs w:val="24"/>
              </w:rPr>
              <w:t>1.2.9. Šalies atstovas</w:t>
            </w:r>
          </w:p>
        </w:tc>
        <w:tc>
          <w:tcPr>
            <w:tcW w:w="3510" w:type="dxa"/>
          </w:tcPr>
          <w:p w14:paraId="6AA5701A" w14:textId="77777777" w:rsidR="0051265F" w:rsidRDefault="0051265F" w:rsidP="0051265F">
            <w:pPr>
              <w:jc w:val="center"/>
              <w:rPr>
                <w:kern w:val="2"/>
                <w:szCs w:val="24"/>
              </w:rPr>
            </w:pPr>
          </w:p>
        </w:tc>
      </w:tr>
      <w:tr w:rsidR="0051265F" w14:paraId="21B1C29D" w14:textId="77777777">
        <w:tc>
          <w:tcPr>
            <w:tcW w:w="2808" w:type="dxa"/>
            <w:vMerge/>
          </w:tcPr>
          <w:p w14:paraId="6032661D" w14:textId="77777777" w:rsidR="0051265F" w:rsidRDefault="0051265F" w:rsidP="0051265F">
            <w:pPr>
              <w:rPr>
                <w:b/>
                <w:kern w:val="2"/>
                <w:szCs w:val="24"/>
              </w:rPr>
            </w:pPr>
          </w:p>
        </w:tc>
        <w:tc>
          <w:tcPr>
            <w:tcW w:w="3240" w:type="dxa"/>
          </w:tcPr>
          <w:p w14:paraId="08846265" w14:textId="77777777" w:rsidR="0051265F" w:rsidRDefault="0051265F" w:rsidP="0051265F">
            <w:pPr>
              <w:rPr>
                <w:kern w:val="2"/>
                <w:szCs w:val="24"/>
              </w:rPr>
            </w:pPr>
            <w:r>
              <w:rPr>
                <w:kern w:val="2"/>
                <w:szCs w:val="24"/>
              </w:rPr>
              <w:t>1.2.10. Atstovavimo pagrindas</w:t>
            </w:r>
          </w:p>
        </w:tc>
        <w:tc>
          <w:tcPr>
            <w:tcW w:w="3510" w:type="dxa"/>
          </w:tcPr>
          <w:p w14:paraId="59BF79D5" w14:textId="77777777" w:rsidR="0051265F" w:rsidRDefault="0051265F" w:rsidP="0051265F">
            <w:pPr>
              <w:jc w:val="center"/>
              <w:rPr>
                <w:kern w:val="2"/>
                <w:szCs w:val="24"/>
              </w:rPr>
            </w:pPr>
          </w:p>
        </w:tc>
      </w:tr>
      <w:tr w:rsidR="0051265F" w14:paraId="4E3EEEE8" w14:textId="77777777">
        <w:tc>
          <w:tcPr>
            <w:tcW w:w="2808" w:type="dxa"/>
            <w:vMerge w:val="restart"/>
          </w:tcPr>
          <w:p w14:paraId="3ABC8B70" w14:textId="02EA6265" w:rsidR="0051265F" w:rsidRDefault="0051265F" w:rsidP="0051265F">
            <w:pPr>
              <w:rPr>
                <w:b/>
                <w:kern w:val="2"/>
                <w:szCs w:val="24"/>
              </w:rPr>
            </w:pPr>
            <w:r>
              <w:rPr>
                <w:b/>
                <w:bCs/>
                <w:kern w:val="2"/>
              </w:rPr>
              <w:t>1.3. Paslaugos gavėjas</w:t>
            </w:r>
          </w:p>
        </w:tc>
        <w:tc>
          <w:tcPr>
            <w:tcW w:w="3240" w:type="dxa"/>
          </w:tcPr>
          <w:p w14:paraId="6E3E2C77" w14:textId="7EE92ACA" w:rsidR="0051265F" w:rsidRDefault="0051265F" w:rsidP="0051265F">
            <w:pPr>
              <w:rPr>
                <w:kern w:val="2"/>
                <w:szCs w:val="24"/>
              </w:rPr>
            </w:pPr>
            <w:r>
              <w:rPr>
                <w:kern w:val="2"/>
              </w:rPr>
              <w:t>1.3.1. Vardas, pavardė</w:t>
            </w:r>
          </w:p>
        </w:tc>
        <w:tc>
          <w:tcPr>
            <w:tcW w:w="3510" w:type="dxa"/>
          </w:tcPr>
          <w:p w14:paraId="623CB6D5" w14:textId="77777777" w:rsidR="0051265F" w:rsidRDefault="0051265F" w:rsidP="0051265F">
            <w:pPr>
              <w:jc w:val="center"/>
              <w:rPr>
                <w:kern w:val="2"/>
                <w:szCs w:val="24"/>
              </w:rPr>
            </w:pPr>
          </w:p>
        </w:tc>
      </w:tr>
      <w:tr w:rsidR="0051265F" w14:paraId="4588C654" w14:textId="77777777">
        <w:tc>
          <w:tcPr>
            <w:tcW w:w="2808" w:type="dxa"/>
            <w:vMerge/>
          </w:tcPr>
          <w:p w14:paraId="78B7E5EB" w14:textId="77777777" w:rsidR="0051265F" w:rsidRDefault="0051265F" w:rsidP="0051265F">
            <w:pPr>
              <w:rPr>
                <w:b/>
                <w:kern w:val="2"/>
                <w:szCs w:val="24"/>
              </w:rPr>
            </w:pPr>
          </w:p>
        </w:tc>
        <w:tc>
          <w:tcPr>
            <w:tcW w:w="3240" w:type="dxa"/>
          </w:tcPr>
          <w:p w14:paraId="41FC6234" w14:textId="09C0B421" w:rsidR="0051265F" w:rsidRDefault="0051265F" w:rsidP="0051265F">
            <w:pPr>
              <w:rPr>
                <w:kern w:val="2"/>
                <w:szCs w:val="24"/>
              </w:rPr>
            </w:pPr>
            <w:r>
              <w:rPr>
                <w:kern w:val="2"/>
              </w:rPr>
              <w:t>1.3.2. Asmens kodas</w:t>
            </w:r>
          </w:p>
        </w:tc>
        <w:tc>
          <w:tcPr>
            <w:tcW w:w="3510" w:type="dxa"/>
          </w:tcPr>
          <w:p w14:paraId="0A504C38" w14:textId="77777777" w:rsidR="0051265F" w:rsidRDefault="0051265F" w:rsidP="0051265F">
            <w:pPr>
              <w:jc w:val="center"/>
              <w:rPr>
                <w:kern w:val="2"/>
                <w:szCs w:val="24"/>
              </w:rPr>
            </w:pPr>
          </w:p>
        </w:tc>
      </w:tr>
      <w:tr w:rsidR="0051265F" w14:paraId="63104992" w14:textId="77777777">
        <w:tc>
          <w:tcPr>
            <w:tcW w:w="2808" w:type="dxa"/>
            <w:vMerge/>
          </w:tcPr>
          <w:p w14:paraId="6077BECF" w14:textId="77777777" w:rsidR="0051265F" w:rsidRDefault="0051265F" w:rsidP="0051265F">
            <w:pPr>
              <w:rPr>
                <w:b/>
                <w:kern w:val="2"/>
                <w:szCs w:val="24"/>
              </w:rPr>
            </w:pPr>
          </w:p>
        </w:tc>
        <w:tc>
          <w:tcPr>
            <w:tcW w:w="3240" w:type="dxa"/>
          </w:tcPr>
          <w:p w14:paraId="6CDFF2E6" w14:textId="7D38DCB2" w:rsidR="0051265F" w:rsidRDefault="0051265F" w:rsidP="0051265F">
            <w:pPr>
              <w:rPr>
                <w:kern w:val="2"/>
                <w:szCs w:val="24"/>
              </w:rPr>
            </w:pPr>
            <w:r>
              <w:rPr>
                <w:color w:val="000000" w:themeColor="text1"/>
                <w:kern w:val="2"/>
              </w:rPr>
              <w:t>1.3</w:t>
            </w:r>
            <w:r w:rsidRPr="00CA4FC7">
              <w:rPr>
                <w:color w:val="000000" w:themeColor="text1"/>
                <w:kern w:val="2"/>
              </w:rPr>
              <w:t xml:space="preserve">.3. </w:t>
            </w:r>
            <w:r>
              <w:rPr>
                <w:color w:val="000000" w:themeColor="text1"/>
                <w:szCs w:val="24"/>
                <w:lang w:eastAsia="lt-LT"/>
              </w:rPr>
              <w:t>Š</w:t>
            </w:r>
            <w:r w:rsidRPr="00CA4FC7">
              <w:rPr>
                <w:color w:val="000000" w:themeColor="text1"/>
                <w:szCs w:val="24"/>
                <w:lang w:eastAsia="lt-LT"/>
              </w:rPr>
              <w:t>vietimo įstaigos pavadinimas</w:t>
            </w:r>
          </w:p>
        </w:tc>
        <w:tc>
          <w:tcPr>
            <w:tcW w:w="3510" w:type="dxa"/>
          </w:tcPr>
          <w:p w14:paraId="66764A61" w14:textId="77777777" w:rsidR="0051265F" w:rsidRDefault="0051265F" w:rsidP="0051265F">
            <w:pPr>
              <w:jc w:val="center"/>
              <w:rPr>
                <w:kern w:val="2"/>
                <w:szCs w:val="24"/>
              </w:rPr>
            </w:pPr>
          </w:p>
        </w:tc>
      </w:tr>
      <w:tr w:rsidR="0051265F" w14:paraId="3D2387B4" w14:textId="77777777">
        <w:tc>
          <w:tcPr>
            <w:tcW w:w="2808" w:type="dxa"/>
            <w:vMerge/>
          </w:tcPr>
          <w:p w14:paraId="458D4A6B" w14:textId="77777777" w:rsidR="0051265F" w:rsidRDefault="0051265F" w:rsidP="0051265F">
            <w:pPr>
              <w:rPr>
                <w:b/>
                <w:kern w:val="2"/>
                <w:szCs w:val="24"/>
              </w:rPr>
            </w:pPr>
          </w:p>
        </w:tc>
        <w:tc>
          <w:tcPr>
            <w:tcW w:w="3240" w:type="dxa"/>
          </w:tcPr>
          <w:p w14:paraId="586CB86C" w14:textId="0C95BB55" w:rsidR="0051265F" w:rsidRDefault="0051265F" w:rsidP="0051265F">
            <w:pPr>
              <w:rPr>
                <w:kern w:val="2"/>
                <w:szCs w:val="24"/>
              </w:rPr>
            </w:pPr>
            <w:r>
              <w:rPr>
                <w:color w:val="000000" w:themeColor="text1"/>
                <w:kern w:val="2"/>
              </w:rPr>
              <w:t>1.3</w:t>
            </w:r>
            <w:r w:rsidRPr="00CA4FC7">
              <w:rPr>
                <w:color w:val="000000" w:themeColor="text1"/>
                <w:kern w:val="2"/>
              </w:rPr>
              <w:t xml:space="preserve">.4. </w:t>
            </w:r>
            <w:r>
              <w:rPr>
                <w:color w:val="000000" w:themeColor="text1"/>
                <w:szCs w:val="24"/>
                <w:lang w:eastAsia="lt-LT"/>
              </w:rPr>
              <w:t>Š</w:t>
            </w:r>
            <w:r w:rsidRPr="00CA4FC7">
              <w:rPr>
                <w:color w:val="000000" w:themeColor="text1"/>
                <w:szCs w:val="24"/>
                <w:lang w:eastAsia="lt-LT"/>
              </w:rPr>
              <w:t>vietimo įstaigos adresas</w:t>
            </w:r>
          </w:p>
        </w:tc>
        <w:tc>
          <w:tcPr>
            <w:tcW w:w="3510" w:type="dxa"/>
          </w:tcPr>
          <w:p w14:paraId="5DEBE0FF" w14:textId="77777777" w:rsidR="0051265F" w:rsidRDefault="0051265F" w:rsidP="0051265F">
            <w:pPr>
              <w:jc w:val="center"/>
              <w:rPr>
                <w:kern w:val="2"/>
                <w:szCs w:val="24"/>
              </w:rPr>
            </w:pPr>
          </w:p>
        </w:tc>
      </w:tr>
      <w:tr w:rsidR="0051265F" w14:paraId="7C7E321F" w14:textId="77777777">
        <w:tc>
          <w:tcPr>
            <w:tcW w:w="2808" w:type="dxa"/>
            <w:vMerge/>
          </w:tcPr>
          <w:p w14:paraId="486A3057" w14:textId="77777777" w:rsidR="0051265F" w:rsidRDefault="0051265F" w:rsidP="0051265F">
            <w:pPr>
              <w:rPr>
                <w:b/>
                <w:kern w:val="2"/>
                <w:szCs w:val="24"/>
              </w:rPr>
            </w:pPr>
          </w:p>
        </w:tc>
        <w:tc>
          <w:tcPr>
            <w:tcW w:w="3240" w:type="dxa"/>
          </w:tcPr>
          <w:p w14:paraId="2CCD43DC" w14:textId="0C49E0B7" w:rsidR="0051265F" w:rsidRDefault="0051265F" w:rsidP="0051265F">
            <w:pPr>
              <w:rPr>
                <w:kern w:val="2"/>
                <w:szCs w:val="24"/>
              </w:rPr>
            </w:pPr>
            <w:r>
              <w:rPr>
                <w:color w:val="000000" w:themeColor="text1"/>
                <w:kern w:val="2"/>
              </w:rPr>
              <w:t>1.3</w:t>
            </w:r>
            <w:r w:rsidRPr="00CA4FC7">
              <w:rPr>
                <w:color w:val="000000" w:themeColor="text1"/>
                <w:kern w:val="2"/>
              </w:rPr>
              <w:t xml:space="preserve">.5. </w:t>
            </w:r>
            <w:r>
              <w:rPr>
                <w:color w:val="000000" w:themeColor="text1"/>
                <w:szCs w:val="24"/>
                <w:lang w:eastAsia="lt-LT"/>
              </w:rPr>
              <w:t>S</w:t>
            </w:r>
            <w:r w:rsidRPr="00CA4FC7">
              <w:rPr>
                <w:color w:val="000000" w:themeColor="text1"/>
                <w:szCs w:val="24"/>
                <w:lang w:eastAsia="lt-LT"/>
              </w:rPr>
              <w:t xml:space="preserve">kyrimo į vadovo </w:t>
            </w:r>
            <w:r w:rsidRPr="00CA4FC7">
              <w:rPr>
                <w:color w:val="000000" w:themeColor="text1"/>
                <w:szCs w:val="24"/>
              </w:rPr>
              <w:t>pareigas įsakymo data ir Nr</w:t>
            </w:r>
            <w:r>
              <w:rPr>
                <w:color w:val="000000" w:themeColor="text1"/>
                <w:szCs w:val="24"/>
              </w:rPr>
              <w:t>.</w:t>
            </w:r>
          </w:p>
        </w:tc>
        <w:tc>
          <w:tcPr>
            <w:tcW w:w="3510" w:type="dxa"/>
          </w:tcPr>
          <w:p w14:paraId="59B128FC" w14:textId="77777777" w:rsidR="0051265F" w:rsidRDefault="0051265F" w:rsidP="0051265F">
            <w:pPr>
              <w:jc w:val="center"/>
              <w:rPr>
                <w:kern w:val="2"/>
                <w:szCs w:val="24"/>
              </w:rPr>
            </w:pPr>
          </w:p>
        </w:tc>
      </w:tr>
      <w:tr w:rsidR="0051265F" w14:paraId="7ED53177" w14:textId="77777777">
        <w:tc>
          <w:tcPr>
            <w:tcW w:w="2808" w:type="dxa"/>
            <w:vMerge/>
          </w:tcPr>
          <w:p w14:paraId="7E6E6EFC" w14:textId="77777777" w:rsidR="0051265F" w:rsidRDefault="0051265F" w:rsidP="0051265F">
            <w:pPr>
              <w:rPr>
                <w:b/>
                <w:kern w:val="2"/>
                <w:szCs w:val="24"/>
              </w:rPr>
            </w:pPr>
          </w:p>
        </w:tc>
        <w:tc>
          <w:tcPr>
            <w:tcW w:w="3240" w:type="dxa"/>
          </w:tcPr>
          <w:p w14:paraId="6DA4C2D0" w14:textId="6A9D766B" w:rsidR="0051265F" w:rsidRDefault="0051265F" w:rsidP="0051265F">
            <w:pPr>
              <w:rPr>
                <w:kern w:val="2"/>
                <w:szCs w:val="24"/>
              </w:rPr>
            </w:pPr>
            <w:r>
              <w:rPr>
                <w:kern w:val="2"/>
              </w:rPr>
              <w:t>1.3.6. Telefonas</w:t>
            </w:r>
          </w:p>
        </w:tc>
        <w:tc>
          <w:tcPr>
            <w:tcW w:w="3510" w:type="dxa"/>
          </w:tcPr>
          <w:p w14:paraId="64D29CC6" w14:textId="77777777" w:rsidR="0051265F" w:rsidRDefault="0051265F" w:rsidP="0051265F">
            <w:pPr>
              <w:jc w:val="center"/>
              <w:rPr>
                <w:kern w:val="2"/>
                <w:szCs w:val="24"/>
              </w:rPr>
            </w:pPr>
          </w:p>
        </w:tc>
      </w:tr>
      <w:tr w:rsidR="0051265F" w14:paraId="3EE2F479" w14:textId="77777777">
        <w:tc>
          <w:tcPr>
            <w:tcW w:w="2808" w:type="dxa"/>
            <w:vMerge/>
          </w:tcPr>
          <w:p w14:paraId="033E7187" w14:textId="77777777" w:rsidR="0051265F" w:rsidRDefault="0051265F" w:rsidP="0051265F">
            <w:pPr>
              <w:rPr>
                <w:b/>
                <w:kern w:val="2"/>
                <w:szCs w:val="24"/>
              </w:rPr>
            </w:pPr>
          </w:p>
        </w:tc>
        <w:tc>
          <w:tcPr>
            <w:tcW w:w="3240" w:type="dxa"/>
          </w:tcPr>
          <w:p w14:paraId="0D95FF0C" w14:textId="183A0C1A" w:rsidR="0051265F" w:rsidRDefault="0051265F" w:rsidP="0051265F">
            <w:pPr>
              <w:rPr>
                <w:kern w:val="2"/>
                <w:szCs w:val="24"/>
              </w:rPr>
            </w:pPr>
            <w:r>
              <w:rPr>
                <w:kern w:val="2"/>
              </w:rPr>
              <w:t>1.3.7. El. paštas</w:t>
            </w:r>
          </w:p>
        </w:tc>
        <w:tc>
          <w:tcPr>
            <w:tcW w:w="3510" w:type="dxa"/>
          </w:tcPr>
          <w:p w14:paraId="4E661FE8" w14:textId="77777777" w:rsidR="0051265F" w:rsidRDefault="0051265F" w:rsidP="0051265F">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F29C3D8" w14:textId="77777777" w:rsidR="0051265F" w:rsidRDefault="0051265F" w:rsidP="0051265F">
            <w:pPr>
              <w:jc w:val="both"/>
              <w:rPr>
                <w:kern w:val="2"/>
                <w:szCs w:val="24"/>
              </w:rPr>
            </w:pPr>
            <w:r>
              <w:t>Henrikas Vaicekauskas, p</w:t>
            </w:r>
            <w:r>
              <w:rPr>
                <w:kern w:val="2"/>
                <w:szCs w:val="24"/>
              </w:rPr>
              <w:t xml:space="preserve">rojekto „Tęsk: ateik, tobulėk, prisidėk!" </w:t>
            </w:r>
            <w:proofErr w:type="spellStart"/>
            <w:r>
              <w:rPr>
                <w:kern w:val="2"/>
                <w:szCs w:val="24"/>
              </w:rPr>
              <w:t>poveiklės</w:t>
            </w:r>
            <w:proofErr w:type="spellEnd"/>
            <w:r>
              <w:rPr>
                <w:kern w:val="2"/>
                <w:szCs w:val="24"/>
              </w:rPr>
              <w:t xml:space="preserve"> specialistas.</w:t>
            </w:r>
          </w:p>
          <w:p w14:paraId="004B31C7" w14:textId="77777777" w:rsidR="0051265F" w:rsidRDefault="0051265F" w:rsidP="0051265F">
            <w:pPr>
              <w:jc w:val="both"/>
              <w:rPr>
                <w:kern w:val="2"/>
                <w:szCs w:val="24"/>
              </w:rPr>
            </w:pPr>
            <w:r>
              <w:rPr>
                <w:kern w:val="2"/>
                <w:szCs w:val="24"/>
              </w:rPr>
              <w:t>Tel. Nr. +370 620 49229</w:t>
            </w:r>
          </w:p>
          <w:p w14:paraId="0A73C060" w14:textId="5FC15FF4" w:rsidR="00027B83" w:rsidRDefault="0051265F" w:rsidP="0051265F">
            <w:pPr>
              <w:rPr>
                <w:color w:val="4472C4"/>
                <w:kern w:val="2"/>
                <w:szCs w:val="24"/>
              </w:rPr>
            </w:pPr>
            <w:r>
              <w:t xml:space="preserve">El. p.: </w:t>
            </w:r>
            <w:hyperlink r:id="rId11" w:history="1">
              <w:r w:rsidRPr="00DF0450">
                <w:rPr>
                  <w:rStyle w:val="Hipersaitas"/>
                  <w:color w:val="000000" w:themeColor="text1"/>
                </w:rPr>
                <w:t>henrikas.vaicekauskas</w:t>
              </w:r>
              <w:r w:rsidRPr="00DF0450">
                <w:rPr>
                  <w:rStyle w:val="Hipersaitas"/>
                  <w:color w:val="000000" w:themeColor="text1"/>
                  <w:kern w:val="2"/>
                  <w:szCs w:val="24"/>
                </w:rPr>
                <w:t>@nsa.smsm.lt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ED7A6F6" w:rsidR="00027B83" w:rsidRDefault="000B0897" w:rsidP="006B4C29">
            <w:pPr>
              <w:jc w:val="both"/>
              <w:rPr>
                <w:color w:val="000000"/>
                <w:kern w:val="2"/>
                <w:szCs w:val="24"/>
              </w:rPr>
            </w:pPr>
            <w:r>
              <w:rPr>
                <w:kern w:val="2"/>
                <w:szCs w:val="24"/>
              </w:rPr>
              <w:t>Tiekėjas įsipareigoja Sutartyje numatytomis sąlyg</w:t>
            </w:r>
            <w:r w:rsidR="0051265F">
              <w:rPr>
                <w:kern w:val="2"/>
                <w:szCs w:val="24"/>
              </w:rPr>
              <w:t>omis suteikti Pirkėjui i</w:t>
            </w:r>
            <w:r w:rsidR="0051265F" w:rsidRPr="00D141A7">
              <w:rPr>
                <w:color w:val="000000" w:themeColor="text1"/>
                <w:szCs w:val="24"/>
              </w:rPr>
              <w:t xml:space="preserve">lgalaikės </w:t>
            </w:r>
            <w:r w:rsidR="0051265F" w:rsidRPr="00BE3BA0">
              <w:rPr>
                <w:szCs w:val="24"/>
              </w:rPr>
              <w:t>m</w:t>
            </w:r>
            <w:r w:rsidR="0051265F" w:rsidRPr="00BE3BA0">
              <w:rPr>
                <w:color w:val="000000"/>
                <w:szCs w:val="24"/>
                <w:shd w:val="clear" w:color="auto" w:fill="FFFFFF" w:themeFill="background1"/>
              </w:rPr>
              <w:t>entorystės</w:t>
            </w:r>
            <w:r w:rsidR="0051265F" w:rsidRPr="00BE3BA0">
              <w:rPr>
                <w:szCs w:val="24"/>
              </w:rPr>
              <w:t xml:space="preserve"> </w:t>
            </w:r>
            <w:r w:rsidR="0051265F">
              <w:rPr>
                <w:szCs w:val="24"/>
                <w:shd w:val="clear" w:color="auto" w:fill="FFFFFF" w:themeFill="background1"/>
              </w:rPr>
              <w:t>paslauga</w:t>
            </w:r>
            <w:r w:rsidR="0051265F" w:rsidRPr="00BE3BA0">
              <w:rPr>
                <w:szCs w:val="24"/>
                <w:shd w:val="clear" w:color="auto" w:fill="FFFFFF" w:themeFill="background1"/>
              </w:rPr>
              <w:t>s</w:t>
            </w:r>
            <w:r w:rsidR="0051265F" w:rsidRPr="00BE3BA0">
              <w:rPr>
                <w:szCs w:val="24"/>
              </w:rPr>
              <w:t xml:space="preserve"> pirmus dvejus metus dirbantiems švietimo įstaigų (išskyrus aukštąsias</w:t>
            </w:r>
            <w:r w:rsidR="0051265F">
              <w:rPr>
                <w:szCs w:val="24"/>
              </w:rPr>
              <w:t xml:space="preserve"> mokyklas</w:t>
            </w:r>
            <w:r w:rsidR="0051265F" w:rsidRPr="00BE3BA0">
              <w:rPr>
                <w:szCs w:val="24"/>
              </w:rPr>
              <w:t>) vadovams</w:t>
            </w:r>
            <w:r w:rsidR="0051265F">
              <w:rPr>
                <w:color w:val="000000" w:themeColor="text1"/>
                <w:szCs w:val="24"/>
              </w:rPr>
              <w:t xml:space="preserve"> </w:t>
            </w:r>
            <w:r>
              <w:rPr>
                <w:color w:val="000000"/>
                <w:kern w:val="2"/>
                <w:szCs w:val="24"/>
              </w:rPr>
              <w:t>(toliau – Paslaugos).</w:t>
            </w:r>
          </w:p>
          <w:p w14:paraId="4CBB4080" w14:textId="02A64D49" w:rsidR="0051265F" w:rsidRDefault="0051265F" w:rsidP="0051265F">
            <w:pPr>
              <w:autoSpaceDE w:val="0"/>
              <w:autoSpaceDN w:val="0"/>
              <w:adjustRightInd w:val="0"/>
              <w:jc w:val="both"/>
            </w:pPr>
            <w:r w:rsidRPr="042AB19C">
              <w:t>Pirkim</w:t>
            </w:r>
            <w:r>
              <w:t xml:space="preserve">o objektas skaidomas į </w:t>
            </w:r>
            <w:r w:rsidR="00711945">
              <w:t>11</w:t>
            </w:r>
            <w:r>
              <w:t xml:space="preserve"> pirkimo objekto dali</w:t>
            </w:r>
            <w:r w:rsidR="00711945">
              <w:t>ų</w:t>
            </w:r>
            <w:r w:rsidR="00364FC6">
              <w:t xml:space="preserve"> (</w:t>
            </w:r>
            <w:r w:rsidR="00364FC6" w:rsidRPr="001D0B77">
              <w:rPr>
                <w:i/>
                <w:iCs/>
                <w:shd w:val="clear" w:color="auto" w:fill="D9D9D9" w:themeFill="background1" w:themeFillShade="D9"/>
              </w:rPr>
              <w:t>nereikali</w:t>
            </w:r>
            <w:r w:rsidR="001D0B77" w:rsidRPr="001D0B77">
              <w:rPr>
                <w:i/>
                <w:iCs/>
                <w:shd w:val="clear" w:color="auto" w:fill="D9D9D9" w:themeFill="background1" w:themeFillShade="D9"/>
              </w:rPr>
              <w:t>ngą išbraukti</w:t>
            </w:r>
            <w:r w:rsidR="001D0B77">
              <w:t>)</w:t>
            </w:r>
            <w:r w:rsidR="000A14FE">
              <w:t>:</w:t>
            </w:r>
          </w:p>
          <w:p w14:paraId="46A646B1" w14:textId="2C74D9F9" w:rsidR="0051265F" w:rsidRPr="003B3D7F" w:rsidRDefault="0051265F" w:rsidP="0051265F">
            <w:pPr>
              <w:pStyle w:val="Sraopastraipa"/>
              <w:tabs>
                <w:tab w:val="left" w:pos="1025"/>
              </w:tabs>
              <w:ind w:left="33" w:firstLine="289"/>
              <w:jc w:val="both"/>
            </w:pPr>
            <w:r w:rsidRPr="003B3D7F">
              <w:t>I pirkimo objekto dalis. „Ilgalaikės mentorystės paslaugų suteikimas Elektrėnų vaikų lopšelio-darželio „Drugelis“ vadovui (-ei)“;</w:t>
            </w:r>
          </w:p>
          <w:p w14:paraId="73F2C61F" w14:textId="77777777" w:rsidR="0051265F" w:rsidRPr="003B3D7F" w:rsidRDefault="0051265F" w:rsidP="0051265F">
            <w:pPr>
              <w:pStyle w:val="Sraopastraipa"/>
              <w:tabs>
                <w:tab w:val="left" w:pos="1025"/>
              </w:tabs>
              <w:ind w:left="33" w:firstLine="289"/>
              <w:jc w:val="both"/>
            </w:pPr>
            <w:r w:rsidRPr="003B3D7F">
              <w:t>II pirkimo objekto dalis. „Ilgalaikės mentorystės paslaugų suteikimas Jonavos rajono Šveicarijos progimnazijos vadovui (-ei)“;</w:t>
            </w:r>
          </w:p>
          <w:p w14:paraId="2F422671" w14:textId="77777777" w:rsidR="00484B16" w:rsidRDefault="0051265F" w:rsidP="00484B16">
            <w:pPr>
              <w:pStyle w:val="Sraopastraipa"/>
              <w:tabs>
                <w:tab w:val="left" w:pos="1025"/>
              </w:tabs>
              <w:ind w:left="33" w:firstLine="289"/>
              <w:jc w:val="both"/>
            </w:pPr>
            <w:r w:rsidRPr="003B3D7F">
              <w:t xml:space="preserve">III pirkimo objekto dalis. </w:t>
            </w:r>
            <w:bookmarkStart w:id="0" w:name="_Hlk115078152"/>
            <w:r w:rsidRPr="003B3D7F">
              <w:t xml:space="preserve">„Ilgalaikės mentorystės paslaugų </w:t>
            </w:r>
            <w:bookmarkEnd w:id="0"/>
            <w:r w:rsidRPr="003B3D7F">
              <w:t>suteikimas Joniškio „Saulės“ pagrindinės mokyklos vadovui (-ei)“;</w:t>
            </w:r>
          </w:p>
          <w:p w14:paraId="1509566F" w14:textId="77777777" w:rsidR="00484B16" w:rsidRPr="00484B16" w:rsidRDefault="00484B16" w:rsidP="00484B16">
            <w:pPr>
              <w:pStyle w:val="Sraopastraipa"/>
              <w:tabs>
                <w:tab w:val="left" w:pos="1025"/>
              </w:tabs>
              <w:ind w:left="33" w:firstLine="289"/>
              <w:jc w:val="both"/>
              <w:rPr>
                <w:szCs w:val="24"/>
              </w:rPr>
            </w:pPr>
            <w:r w:rsidRPr="00484B16">
              <w:rPr>
                <w:szCs w:val="24"/>
              </w:rPr>
              <w:t>IV pirkimo objekto dalis. „Ilgalaikės mentorystės paslaugų suteikimas Kaišiadorių lopšelio-darželio „Spindulys“ vadovui (-ei)“;</w:t>
            </w:r>
          </w:p>
          <w:p w14:paraId="43A35387" w14:textId="77777777" w:rsidR="00484B16" w:rsidRPr="00484B16" w:rsidRDefault="00484B16" w:rsidP="00484B16">
            <w:pPr>
              <w:pStyle w:val="Sraopastraipa"/>
              <w:tabs>
                <w:tab w:val="left" w:pos="1025"/>
              </w:tabs>
              <w:ind w:left="33" w:firstLine="289"/>
              <w:jc w:val="both"/>
              <w:rPr>
                <w:szCs w:val="24"/>
              </w:rPr>
            </w:pPr>
            <w:r w:rsidRPr="00484B16">
              <w:rPr>
                <w:szCs w:val="24"/>
              </w:rPr>
              <w:t>V pirkimo objekto dalis. „Ilgalaikės mentorystės paslaugų suteikimas Kaišiadorių meno mokyklos vadovui (-ei)“;</w:t>
            </w:r>
          </w:p>
          <w:p w14:paraId="6423A6C7" w14:textId="77777777" w:rsidR="00484B16" w:rsidRPr="00484B16" w:rsidRDefault="00484B16" w:rsidP="00484B16">
            <w:pPr>
              <w:pStyle w:val="Sraopastraipa"/>
              <w:tabs>
                <w:tab w:val="left" w:pos="1025"/>
              </w:tabs>
              <w:ind w:left="33" w:firstLine="289"/>
              <w:jc w:val="both"/>
              <w:rPr>
                <w:szCs w:val="24"/>
              </w:rPr>
            </w:pPr>
            <w:r w:rsidRPr="00484B16">
              <w:rPr>
                <w:szCs w:val="24"/>
              </w:rPr>
              <w:t>VI pirkimo objekto dalis. „Ilgalaikės mentorystės paslaugų suteikimas Klaipėdos lopšelio-darželio „Nykštukas“ vadovui (-ei)“;</w:t>
            </w:r>
          </w:p>
          <w:p w14:paraId="41608933" w14:textId="77777777" w:rsidR="00484B16" w:rsidRPr="00484B16" w:rsidRDefault="00484B16" w:rsidP="00484B16">
            <w:pPr>
              <w:pStyle w:val="Sraopastraipa"/>
              <w:tabs>
                <w:tab w:val="left" w:pos="1025"/>
              </w:tabs>
              <w:ind w:left="33" w:firstLine="289"/>
              <w:jc w:val="both"/>
              <w:rPr>
                <w:szCs w:val="24"/>
              </w:rPr>
            </w:pPr>
            <w:r w:rsidRPr="00484B16">
              <w:rPr>
                <w:szCs w:val="24"/>
              </w:rPr>
              <w:t>VII pirkimo objekto dalis. „Ilgalaikės mentorystės paslaugų suteikimas Klaipėdos „Saulėtekio“ progimnazijos vadovui (-ei)“;</w:t>
            </w:r>
          </w:p>
          <w:p w14:paraId="01482F85" w14:textId="77777777" w:rsidR="00484B16" w:rsidRPr="00484B16" w:rsidRDefault="00484B16" w:rsidP="00484B16">
            <w:pPr>
              <w:pStyle w:val="Sraopastraipa"/>
              <w:tabs>
                <w:tab w:val="left" w:pos="1025"/>
              </w:tabs>
              <w:ind w:left="33" w:firstLine="289"/>
              <w:jc w:val="both"/>
              <w:rPr>
                <w:szCs w:val="24"/>
              </w:rPr>
            </w:pPr>
            <w:r w:rsidRPr="00484B16">
              <w:rPr>
                <w:szCs w:val="24"/>
              </w:rPr>
              <w:t>VIII pirkimo objekto dalis. „Ilgalaikės mentorystės paslaugų suteikimas Telšių švietimo centro vadovui (-ei)“;</w:t>
            </w:r>
          </w:p>
          <w:p w14:paraId="1387AE3C" w14:textId="77777777" w:rsidR="00484B16" w:rsidRPr="00484B16" w:rsidRDefault="00484B16" w:rsidP="00484B16">
            <w:pPr>
              <w:pStyle w:val="Sraopastraipa"/>
              <w:tabs>
                <w:tab w:val="left" w:pos="1025"/>
              </w:tabs>
              <w:ind w:left="33" w:firstLine="289"/>
              <w:jc w:val="both"/>
              <w:rPr>
                <w:szCs w:val="24"/>
              </w:rPr>
            </w:pPr>
            <w:r w:rsidRPr="00484B16">
              <w:rPr>
                <w:szCs w:val="24"/>
              </w:rPr>
              <w:t>IX pirkimo objekto dalis. „Ilgalaikės mentorystės paslaugų suteikimas Šilalės rajono Kvėdarnos darželio „Saulutė“ vadovui (-ei)“.</w:t>
            </w:r>
          </w:p>
          <w:p w14:paraId="6B45C410" w14:textId="77777777" w:rsidR="00484B16" w:rsidRPr="00484B16" w:rsidRDefault="00484B16" w:rsidP="00484B16">
            <w:pPr>
              <w:pStyle w:val="Sraopastraipa"/>
              <w:tabs>
                <w:tab w:val="left" w:pos="1025"/>
              </w:tabs>
              <w:ind w:left="33" w:firstLine="289"/>
              <w:jc w:val="both"/>
              <w:rPr>
                <w:szCs w:val="24"/>
              </w:rPr>
            </w:pPr>
            <w:r w:rsidRPr="00484B16">
              <w:rPr>
                <w:szCs w:val="24"/>
              </w:rPr>
              <w:t>X pirkimo objekto dalis. „Ilgalaikės mentorystės paslaugų suteikimas Trakų rajono Lentvario pradinės mokyklos vadovui (-ei)“;</w:t>
            </w:r>
          </w:p>
          <w:p w14:paraId="2D7B7D46" w14:textId="6637594E" w:rsidR="00484B16" w:rsidRDefault="00484B16" w:rsidP="00711945">
            <w:pPr>
              <w:pStyle w:val="Sraopastraipa"/>
              <w:tabs>
                <w:tab w:val="left" w:pos="1025"/>
              </w:tabs>
              <w:ind w:left="33" w:firstLine="289"/>
              <w:jc w:val="both"/>
            </w:pPr>
            <w:r w:rsidRPr="0077749C">
              <w:lastRenderedPageBreak/>
              <w:t>X</w:t>
            </w:r>
            <w:r>
              <w:t>I</w:t>
            </w:r>
            <w:r w:rsidRPr="0077749C">
              <w:t xml:space="preserve"> pirkimo objekto dalis. „Ilgalaikės mentorystės paslaugų suteikimas Vilniaus rajono </w:t>
            </w:r>
            <w:proofErr w:type="spellStart"/>
            <w:r w:rsidRPr="0077749C">
              <w:t>Valčiūnų</w:t>
            </w:r>
            <w:proofErr w:type="spellEnd"/>
            <w:r w:rsidRPr="0077749C">
              <w:t xml:space="preserve"> vaikų lopšelio-darželio vadovui (-ei)“.</w:t>
            </w:r>
          </w:p>
          <w:p w14:paraId="27730B38" w14:textId="2DD60E7C" w:rsidR="00027B83" w:rsidRDefault="00406490" w:rsidP="00571DC2">
            <w:pPr>
              <w:jc w:val="both"/>
              <w:rPr>
                <w:color w:val="000000"/>
                <w:kern w:val="2"/>
                <w:szCs w:val="24"/>
              </w:rPr>
            </w:pPr>
            <w:r>
              <w:rPr>
                <w:color w:val="000000"/>
                <w:kern w:val="2"/>
              </w:rPr>
              <w:t xml:space="preserve">Išsamus </w:t>
            </w:r>
            <w:r>
              <w:rPr>
                <w:color w:val="000000"/>
              </w:rPr>
              <w:t>Paslaugų</w:t>
            </w:r>
            <w:r>
              <w:rPr>
                <w:color w:val="000000"/>
                <w:kern w:val="2"/>
              </w:rPr>
              <w:t xml:space="preserve"> aprašymas ir kiti reikalavimai teikiamoms </w:t>
            </w:r>
            <w:r>
              <w:rPr>
                <w:color w:val="000000"/>
              </w:rPr>
              <w:t>Paslaugoms</w:t>
            </w:r>
            <w:r>
              <w:rPr>
                <w:color w:val="000000"/>
                <w:kern w:val="2"/>
              </w:rPr>
              <w:t xml:space="preserve"> nustatyti Sutarties priede Nr.</w:t>
            </w:r>
            <w:r w:rsidRPr="00C13B96">
              <w:rPr>
                <w:color w:val="000000"/>
                <w:kern w:val="2"/>
              </w:rPr>
              <w:t xml:space="preserve"> </w:t>
            </w:r>
            <w:r w:rsidRPr="009A13C2">
              <w:rPr>
                <w:color w:val="000000"/>
                <w:kern w:val="2"/>
              </w:rPr>
              <w:t>1</w:t>
            </w:r>
            <w:r>
              <w:rPr>
                <w:color w:val="000000"/>
                <w:kern w:val="2"/>
              </w:rPr>
              <w:t xml:space="preserve"> </w:t>
            </w:r>
            <w:r w:rsidRPr="00C13B96">
              <w:rPr>
                <w:color w:val="000000"/>
                <w:kern w:val="2"/>
              </w:rPr>
              <w:t>„</w:t>
            </w:r>
            <w:r>
              <w:rPr>
                <w:color w:val="000000"/>
                <w:kern w:val="2"/>
              </w:rPr>
              <w:t>I</w:t>
            </w:r>
            <w:r w:rsidRPr="0093418F">
              <w:rPr>
                <w:szCs w:val="24"/>
                <w:lang w:eastAsia="lt-LT"/>
              </w:rPr>
              <w:t>lgalaikės švietimo įstaigų (išskyrus aukštąsias mokyklas) vadovų</w:t>
            </w:r>
            <w:r>
              <w:rPr>
                <w:szCs w:val="24"/>
                <w:lang w:eastAsia="lt-LT"/>
              </w:rPr>
              <w:t xml:space="preserve"> </w:t>
            </w:r>
            <w:r w:rsidRPr="0093418F">
              <w:rPr>
                <w:szCs w:val="24"/>
                <w:lang w:eastAsia="lt-LT"/>
              </w:rPr>
              <w:t>mentorystės paslaugų pirmus dvejus metus dirbantiems vadovams</w:t>
            </w:r>
            <w:r w:rsidRPr="00BE3BA0">
              <w:rPr>
                <w:b/>
                <w:bCs/>
                <w:szCs w:val="24"/>
                <w:lang w:eastAsia="lt-LT"/>
              </w:rPr>
              <w:t xml:space="preserve"> </w:t>
            </w:r>
            <w:r>
              <w:rPr>
                <w:color w:val="000000"/>
                <w:kern w:val="2"/>
              </w:rPr>
              <w:t>techninė specifikacija“ (toliau – Techninė specifikacija) ir Sutarties priede Nr. 2 „Pasiūlymas“.</w:t>
            </w:r>
            <w:r w:rsidR="00916FE0">
              <w:rPr>
                <w:color w:val="000000"/>
                <w:kern w:val="2"/>
              </w:rPr>
              <w:t xml:space="preserve"> </w:t>
            </w:r>
            <w:r w:rsidR="00033CD6">
              <w:rPr>
                <w:color w:val="000000"/>
                <w:kern w:val="2"/>
              </w:rPr>
              <w:t>Tiekėjų kvalifikacijos reikalavimai nustatyti  Sutarties priede Nr. 3.</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1AC2012" w14:textId="77777777" w:rsidR="00406490" w:rsidRDefault="00406490" w:rsidP="00406490">
            <w:pPr>
              <w:jc w:val="both"/>
              <w:rPr>
                <w:color w:val="000000" w:themeColor="text1"/>
                <w:szCs w:val="24"/>
              </w:rPr>
            </w:pPr>
            <w:r w:rsidRPr="00D9480F">
              <w:rPr>
                <w:color w:val="000000" w:themeColor="text1"/>
                <w:szCs w:val="24"/>
              </w:rPr>
              <w:t xml:space="preserve">Ilgalaikės švietimo įstaigų vadovų (išskyrus aukštąsias mokyklas) mentorystės paslaugos pirmus dvejus </w:t>
            </w:r>
            <w:r>
              <w:rPr>
                <w:color w:val="000000" w:themeColor="text1"/>
                <w:szCs w:val="24"/>
              </w:rPr>
              <w:t>metus dirbantiems vadovams.</w:t>
            </w:r>
          </w:p>
          <w:p w14:paraId="67D99209" w14:textId="1E311426" w:rsidR="00027B83" w:rsidRDefault="00406490" w:rsidP="00406490">
            <w:pPr>
              <w:jc w:val="both"/>
              <w:rPr>
                <w:kern w:val="2"/>
                <w:szCs w:val="24"/>
              </w:rPr>
            </w:pPr>
            <w:r w:rsidRPr="00EE6787">
              <w:rPr>
                <w:color w:val="000000" w:themeColor="text1"/>
                <w:kern w:val="2"/>
              </w:rPr>
              <w:t>CVP IS 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1F34976" w:rsidR="00027B83" w:rsidRPr="00406490" w:rsidRDefault="00406490" w:rsidP="00406490">
            <w:pPr>
              <w:jc w:val="both"/>
              <w:rPr>
                <w:color w:val="000000" w:themeColor="text1"/>
                <w:kern w:val="2"/>
                <w:lang w:eastAsia="lt-LT"/>
              </w:rPr>
            </w:pPr>
            <w:r>
              <w:rPr>
                <w:color w:val="000000" w:themeColor="text1"/>
                <w:kern w:val="2"/>
                <w:lang w:eastAsia="lt-LT"/>
              </w:rPr>
              <w:t>Paslaugos perkamos įgyvendinant</w:t>
            </w:r>
            <w:bookmarkStart w:id="1" w:name="_Hlk171590957"/>
            <w:r>
              <w:rPr>
                <w:color w:val="000000" w:themeColor="text1"/>
                <w:kern w:val="2"/>
                <w:lang w:eastAsia="lt-LT"/>
              </w:rP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w:t>
            </w:r>
            <w:bookmarkEnd w:id="1"/>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552276F" w:rsidR="00027B83" w:rsidRPr="006B4C29" w:rsidRDefault="000B0897" w:rsidP="006F7AF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B7F3FA8" w14:textId="77777777" w:rsidR="00027B83" w:rsidRDefault="000B0897" w:rsidP="006F7AFC">
            <w:pPr>
              <w:jc w:val="both"/>
            </w:pPr>
            <w:r>
              <w:rPr>
                <w:szCs w:val="24"/>
              </w:rPr>
              <w:t xml:space="preserve">Tiekėjas Paslaugas įsipareigoja teikti </w:t>
            </w:r>
            <w:r w:rsidRPr="006B4C29">
              <w:rPr>
                <w:szCs w:val="24"/>
              </w:rPr>
              <w:t xml:space="preserve">nuo </w:t>
            </w:r>
            <w:r w:rsidR="00406490" w:rsidRPr="00D141A7">
              <w:rPr>
                <w:szCs w:val="24"/>
              </w:rPr>
              <w:t xml:space="preserve">Sutarties įsigaliojimo dienos. </w:t>
            </w:r>
            <w:r w:rsidR="00406490" w:rsidRPr="00D141A7">
              <w:t>Paslaugų suteikimo terminas</w:t>
            </w:r>
            <w:r w:rsidR="00406490">
              <w:t xml:space="preserve"> - </w:t>
            </w:r>
            <w:r w:rsidR="00406490" w:rsidRPr="00E26F7F">
              <w:t xml:space="preserve">12 </w:t>
            </w:r>
            <w:r w:rsidR="00406490">
              <w:t xml:space="preserve">(dvylika) mėn. nuo Sutarties įsigaliojimo dienos. </w:t>
            </w:r>
          </w:p>
          <w:p w14:paraId="36B51A80" w14:textId="3BB9F58F" w:rsidR="006B4C29" w:rsidRPr="006B4C29" w:rsidRDefault="006B4C29" w:rsidP="006F7AFC">
            <w:pPr>
              <w:jc w:val="both"/>
            </w:pPr>
            <w:r w:rsidRPr="000A1F22">
              <w:rPr>
                <w:color w:val="000000"/>
                <w:kern w:val="2"/>
              </w:rPr>
              <w:t xml:space="preserve">Išsamus </w:t>
            </w:r>
            <w:r w:rsidRPr="000A1F22">
              <w:rPr>
                <w:szCs w:val="24"/>
              </w:rPr>
              <w:t xml:space="preserve">įgyvendinamų Paslaugų proceso </w:t>
            </w:r>
            <w:r w:rsidRPr="000A1F22">
              <w:rPr>
                <w:color w:val="000000"/>
                <w:kern w:val="2"/>
              </w:rPr>
              <w:t>aprašymas nustatytas Techninė</w:t>
            </w:r>
            <w:r>
              <w:rPr>
                <w:color w:val="000000"/>
                <w:kern w:val="2"/>
              </w:rPr>
              <w:t>s</w:t>
            </w:r>
            <w:r w:rsidRPr="000A1F22">
              <w:rPr>
                <w:color w:val="000000"/>
                <w:kern w:val="2"/>
              </w:rPr>
              <w:t xml:space="preserve"> specifikacij</w:t>
            </w:r>
            <w:r>
              <w:rPr>
                <w:color w:val="000000"/>
                <w:kern w:val="2"/>
              </w:rPr>
              <w:t xml:space="preserve">os </w:t>
            </w:r>
            <w:r w:rsidRPr="000A1F22">
              <w:rPr>
                <w:color w:val="000000"/>
                <w:kern w:val="2"/>
              </w:rPr>
              <w:t>VI skyriuje.</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4F0A40B8" w:rsidR="007A75C6" w:rsidRPr="006F7AFC" w:rsidRDefault="006F7AFC" w:rsidP="006F7AFC">
            <w:pPr>
              <w:jc w:val="both"/>
              <w:rPr>
                <w:kern w:val="2"/>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5D94886A" w:rsidR="00027B83" w:rsidRDefault="00027B83">
            <w:pPr>
              <w:rPr>
                <w:szCs w:val="24"/>
              </w:rPr>
            </w:pPr>
          </w:p>
        </w:tc>
      </w:tr>
      <w:tr w:rsidR="00027B83" w14:paraId="63190814" w14:textId="77777777" w:rsidTr="006F7AFC">
        <w:trPr>
          <w:trHeight w:val="88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E450D5C" w:rsidR="00027B83" w:rsidRPr="006F7AFC"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71BFCE08" w14:textId="3D217226" w:rsidR="000036FA" w:rsidRDefault="0003120C" w:rsidP="000036FA">
            <w:pPr>
              <w:jc w:val="both"/>
              <w:rPr>
                <w:szCs w:val="24"/>
              </w:rPr>
            </w:pPr>
            <w:r>
              <w:rPr>
                <w:szCs w:val="24"/>
              </w:rPr>
              <w:t>A</w:t>
            </w:r>
            <w:r w:rsidR="006F7AFC">
              <w:rPr>
                <w:szCs w:val="24"/>
              </w:rPr>
              <w:t>tsiskaitydamas už suteiktas paslaugas Tiekėjas turi pateikti ilgalaikės mentorystės ataskaitą</w:t>
            </w:r>
            <w:r w:rsidR="006F7AFC">
              <w:rPr>
                <w:color w:val="000000"/>
                <w:kern w:val="2"/>
              </w:rPr>
              <w:t xml:space="preserve"> </w:t>
            </w:r>
            <w:r w:rsidR="006F7AFC">
              <w:rPr>
                <w:szCs w:val="24"/>
              </w:rPr>
              <w:t>ir Paslaugų perdavimo</w:t>
            </w:r>
            <w:r w:rsidR="006F7AFC" w:rsidRPr="00CC52BE">
              <w:rPr>
                <w:rFonts w:eastAsia="Arial"/>
                <w:bCs/>
              </w:rPr>
              <w:t>–</w:t>
            </w:r>
            <w:r w:rsidR="006F7AFC">
              <w:rPr>
                <w:szCs w:val="24"/>
              </w:rPr>
              <w:t xml:space="preserve">priėmimo aktą. </w:t>
            </w:r>
          </w:p>
          <w:p w14:paraId="7D07FF5E" w14:textId="7A1982FC" w:rsidR="006F7AFC" w:rsidRPr="00A758C8" w:rsidRDefault="006F7AFC" w:rsidP="000036FA">
            <w:pPr>
              <w:jc w:val="both"/>
              <w:rPr>
                <w:szCs w:val="24"/>
              </w:rPr>
            </w:pPr>
            <w:r>
              <w:rPr>
                <w:szCs w:val="24"/>
              </w:rPr>
              <w:t>Pirkėjas, gavęs ilgalaikės mentorystės ataskaitą ir Paslaugų perdavimo</w:t>
            </w:r>
            <w:r w:rsidRPr="00CC52BE">
              <w:rPr>
                <w:rFonts w:eastAsia="Arial"/>
                <w:bCs/>
              </w:rPr>
              <w:t>–</w:t>
            </w:r>
            <w:r>
              <w:rPr>
                <w:szCs w:val="24"/>
              </w:rPr>
              <w:t xml:space="preserve">priėmimo aktą, per </w:t>
            </w:r>
            <w:r w:rsidRPr="00F75354">
              <w:rPr>
                <w:szCs w:val="24"/>
              </w:rPr>
              <w:t>7 (septynias)</w:t>
            </w:r>
            <w:r>
              <w:rPr>
                <w:szCs w:val="24"/>
              </w:rPr>
              <w:t xml:space="preserve"> darbo dienas įvertina suteiktas Paslaugas ir pasirašo Paslaugų perdavimo</w:t>
            </w:r>
            <w:r w:rsidRPr="00CC52BE">
              <w:rPr>
                <w:rFonts w:eastAsia="Arial"/>
                <w:bCs/>
              </w:rPr>
              <w:t>–</w:t>
            </w:r>
            <w:r>
              <w:rPr>
                <w:szCs w:val="24"/>
              </w:rPr>
              <w:t xml:space="preserve">priėmimo aktą </w:t>
            </w:r>
            <w:r w:rsidRPr="002C5146">
              <w:rPr>
                <w:szCs w:val="24"/>
              </w:rPr>
              <w:t>arba nustačius trūkumus teikia pastabas Tiekėjui, kuris per 5 (penkias) darbo dienas turi ištaisyti trūkumus</w:t>
            </w:r>
            <w:r>
              <w:rPr>
                <w:szCs w:val="24"/>
              </w:rPr>
              <w:t>.</w:t>
            </w:r>
            <w:r w:rsidR="000036FA">
              <w:rPr>
                <w:szCs w:val="24"/>
              </w:rPr>
              <w:t xml:space="preserve"> </w:t>
            </w:r>
            <w:r>
              <w:rPr>
                <w:szCs w:val="24"/>
              </w:rPr>
              <w:t>Pasirašius Paslaugų perdavimo</w:t>
            </w:r>
            <w:r w:rsidRPr="00CC52BE">
              <w:rPr>
                <w:rFonts w:eastAsia="Arial"/>
                <w:bCs/>
              </w:rPr>
              <w:t>–</w:t>
            </w:r>
            <w:r>
              <w:rPr>
                <w:szCs w:val="24"/>
              </w:rPr>
              <w:t>priėmimo aktą, teikiama sąskaita faktūra.</w:t>
            </w:r>
          </w:p>
          <w:p w14:paraId="0CE28B9D" w14:textId="3D41404F" w:rsidR="00027B83" w:rsidRDefault="000B0897" w:rsidP="000036FA">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76A070C2" w:rsidR="00027B83" w:rsidRPr="000036FA" w:rsidRDefault="000036FA" w:rsidP="0003120C">
            <w:pPr>
              <w:jc w:val="both"/>
              <w:rPr>
                <w:kern w:val="2"/>
              </w:rPr>
            </w:pPr>
            <w:r>
              <w:rPr>
                <w:kern w:val="2"/>
              </w:rPr>
              <w:t xml:space="preserve">Vadovaujantis Kainodaros taisyklių nustatymo metodika, patvirtinta Viešųjų pirkimų tarnybos direktoriaus 2017 m. birželio 28 d. įsakymu Nr. 1S-95 „Dėl Kainodaros taisyklių nustatymo metodikos patvirtinimo“ (toliau – Metodika), taikoma </w:t>
            </w:r>
            <w:r w:rsidRPr="00A758C8">
              <w:rPr>
                <w:kern w:val="2"/>
              </w:rPr>
              <w:t>fiksuoto</w:t>
            </w:r>
            <w:r>
              <w:rPr>
                <w:kern w:val="2"/>
              </w:rPr>
              <w:t>s</w:t>
            </w:r>
            <w:r w:rsidRPr="00A758C8">
              <w:rPr>
                <w:kern w:val="2"/>
              </w:rPr>
              <w:t xml:space="preserve"> </w:t>
            </w:r>
            <w:r>
              <w:rPr>
                <w:kern w:val="2"/>
              </w:rPr>
              <w:t>kainos</w:t>
            </w:r>
            <w:r w:rsidRPr="00A758C8">
              <w:rPr>
                <w:kern w:val="2"/>
              </w:rPr>
              <w:t xml:space="preserve"> kainodara.</w:t>
            </w:r>
          </w:p>
        </w:tc>
      </w:tr>
      <w:tr w:rsidR="00027B83" w14:paraId="3843FD4C" w14:textId="77777777">
        <w:trPr>
          <w:trHeight w:val="300"/>
        </w:trPr>
        <w:tc>
          <w:tcPr>
            <w:tcW w:w="3094" w:type="dxa"/>
            <w:gridSpan w:val="2"/>
          </w:tcPr>
          <w:p w14:paraId="2A00E729" w14:textId="4C5E357D" w:rsidR="00027B83" w:rsidRPr="002515FB" w:rsidRDefault="000B0897" w:rsidP="002515F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027B83" w:rsidRDefault="00027B83">
            <w:pPr>
              <w:rPr>
                <w:b/>
                <w:kern w:val="2"/>
                <w:szCs w:val="24"/>
              </w:rPr>
            </w:pPr>
          </w:p>
        </w:tc>
        <w:tc>
          <w:tcPr>
            <w:tcW w:w="6441" w:type="dxa"/>
            <w:gridSpan w:val="2"/>
          </w:tcPr>
          <w:p w14:paraId="2D20B54B" w14:textId="77777777" w:rsidR="0074244E" w:rsidRDefault="0074244E" w:rsidP="0064113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D7C9B3" w14:textId="77777777" w:rsidR="0074244E" w:rsidRDefault="0074244E" w:rsidP="0064113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61AE7F" w14:textId="77777777" w:rsidR="0074244E" w:rsidRDefault="0074244E" w:rsidP="0064113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CA3FD71" w14:textId="77777777" w:rsidR="0074244E" w:rsidRDefault="0074244E" w:rsidP="0074244E">
            <w:pPr>
              <w:rPr>
                <w:szCs w:val="24"/>
              </w:rPr>
            </w:pPr>
          </w:p>
          <w:p w14:paraId="76C32A8B" w14:textId="75700923" w:rsidR="00F828D8" w:rsidRPr="00B115A7" w:rsidRDefault="0074244E" w:rsidP="0074244E">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sidR="000B0897">
              <w:rPr>
                <w:kern w:val="2"/>
                <w:szCs w:val="24"/>
              </w:rPr>
              <w:t>.</w:t>
            </w:r>
            <w:r w:rsidR="00F828D8">
              <w:rPr>
                <w:kern w:val="2"/>
                <w:szCs w:val="24"/>
              </w:rPr>
              <w:t xml:space="preserve"> </w:t>
            </w:r>
          </w:p>
        </w:tc>
      </w:tr>
      <w:tr w:rsidR="00027B83" w14:paraId="267D47BF" w14:textId="77777777">
        <w:trPr>
          <w:trHeight w:val="300"/>
        </w:trPr>
        <w:tc>
          <w:tcPr>
            <w:tcW w:w="3094" w:type="dxa"/>
            <w:gridSpan w:val="2"/>
          </w:tcPr>
          <w:p w14:paraId="53EBA4B1" w14:textId="1A3BB3CD" w:rsidR="00027B83" w:rsidRPr="00A145AA"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825B000" w:rsidR="00027B83" w:rsidRPr="00A145AA" w:rsidRDefault="000B0897">
            <w:pPr>
              <w:rPr>
                <w:szCs w:val="24"/>
              </w:rPr>
            </w:pPr>
            <w:r w:rsidRPr="00A145AA">
              <w:rPr>
                <w:kern w:val="2"/>
                <w:szCs w:val="24"/>
              </w:rPr>
              <w:t>Sutarties kaina bus perskaičiuojam</w:t>
            </w:r>
            <w:r w:rsidR="00A145AA" w:rsidRPr="00A145AA">
              <w:rPr>
                <w:kern w:val="2"/>
                <w:szCs w:val="24"/>
              </w:rPr>
              <w:t>a</w:t>
            </w:r>
            <w:r w:rsidRPr="00A145AA">
              <w:rPr>
                <w:kern w:val="2"/>
                <w:szCs w:val="24"/>
              </w:rPr>
              <w:t>:</w:t>
            </w:r>
          </w:p>
          <w:p w14:paraId="5139C732" w14:textId="77777777" w:rsidR="00027B83" w:rsidRPr="00A145AA" w:rsidRDefault="000B0897">
            <w:pPr>
              <w:rPr>
                <w:kern w:val="2"/>
                <w:szCs w:val="24"/>
              </w:rPr>
            </w:pPr>
            <w:r w:rsidRPr="00A145AA">
              <w:rPr>
                <w:kern w:val="2"/>
                <w:szCs w:val="24"/>
              </w:rPr>
              <w:t>5.3.1. dėl PVM tarifo pasikeitimo;</w:t>
            </w:r>
          </w:p>
          <w:p w14:paraId="662EA503" w14:textId="0D11193D" w:rsidR="00027B83" w:rsidRDefault="00A145AA">
            <w:pPr>
              <w:rPr>
                <w:color w:val="FF0000"/>
                <w:kern w:val="2"/>
                <w:szCs w:val="24"/>
              </w:rPr>
            </w:pPr>
            <w:r w:rsidRPr="00A145AA">
              <w:rPr>
                <w:kern w:val="2"/>
                <w:szCs w:val="24"/>
              </w:rPr>
              <w:t>5.3.2</w:t>
            </w:r>
            <w:r w:rsidR="000B0897" w:rsidRPr="00A145AA">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62EC1216" w:rsidR="00027B83" w:rsidRPr="00A145AA" w:rsidRDefault="000B0897" w:rsidP="0003120C">
            <w:pPr>
              <w:jc w:val="both"/>
              <w:rPr>
                <w:kern w:val="2"/>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A145AA">
              <w:rPr>
                <w:kern w:val="2"/>
                <w:szCs w:val="24"/>
              </w:rPr>
              <w:t xml:space="preserve"> Sutartyje nurodytai kainai</w:t>
            </w:r>
            <w:r>
              <w:rPr>
                <w:kern w:val="2"/>
                <w:szCs w:val="24"/>
              </w:rPr>
              <w:t xml:space="preserve">, Sutarties kaina </w:t>
            </w:r>
            <w:r w:rsidR="00A145AA">
              <w:rPr>
                <w:kern w:val="2"/>
                <w:szCs w:val="24"/>
              </w:rPr>
              <w:t>perskaičiuojama</w:t>
            </w:r>
            <w:r>
              <w:rPr>
                <w:kern w:val="2"/>
                <w:szCs w:val="24"/>
              </w:rPr>
              <w:t xml:space="preserve"> nekeičiant P</w:t>
            </w:r>
            <w:r>
              <w:rPr>
                <w:szCs w:val="24"/>
              </w:rPr>
              <w:t>aslaugų</w:t>
            </w:r>
            <w:r>
              <w:rPr>
                <w:kern w:val="2"/>
                <w:szCs w:val="24"/>
              </w:rPr>
              <w:t xml:space="preserve"> kainos be PVM.</w:t>
            </w:r>
            <w:r w:rsidR="0003120C">
              <w:rPr>
                <w:kern w:val="2"/>
                <w:szCs w:val="24"/>
              </w:rPr>
              <w:t xml:space="preserve"> </w:t>
            </w:r>
            <w:r w:rsidR="00A145AA">
              <w:rPr>
                <w:kern w:val="2"/>
              </w:rPr>
              <w:t>Perskaičiavimas įforminamas Susitarimu ne vėliau kaip per 10 (dešimt) darbo dienų nuo PVM mokėjimą reglamentuojančių teisės aktų pasikeitimo, kuris tampa neatskiriama Sutarties dalimi. Perskaičiuota Sutarties kaina taikoma už tą P</w:t>
            </w:r>
            <w:r w:rsidR="00A145AA">
              <w:t>aslaugų</w:t>
            </w:r>
            <w:r w:rsidR="00A145AA">
              <w:rPr>
                <w:kern w:val="2"/>
              </w:rPr>
              <w:t xml:space="preserve"> dalį, kurios bus teikiamos nuo Šalių pasirašyto Susitarimo įsigaliojimo dienos.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66DF27CD" w:rsidR="00027B83" w:rsidRDefault="00027B83">
            <w:pPr>
              <w:rPr>
                <w:szCs w:val="24"/>
              </w:rPr>
            </w:pPr>
          </w:p>
        </w:tc>
      </w:tr>
      <w:tr w:rsidR="006F0803" w14:paraId="022882B0" w14:textId="77777777">
        <w:trPr>
          <w:trHeight w:val="300"/>
        </w:trPr>
        <w:tc>
          <w:tcPr>
            <w:tcW w:w="3094" w:type="dxa"/>
            <w:gridSpan w:val="2"/>
          </w:tcPr>
          <w:p w14:paraId="34D2BE09" w14:textId="7DB4A7BC" w:rsidR="006F0803" w:rsidRPr="002515FB" w:rsidRDefault="006F0803" w:rsidP="006F0803">
            <w:pPr>
              <w:rPr>
                <w:bCs/>
                <w:kern w:val="2"/>
                <w:szCs w:val="24"/>
              </w:rPr>
            </w:pPr>
            <w:r>
              <w:rPr>
                <w:b/>
                <w:kern w:val="2"/>
                <w:szCs w:val="24"/>
              </w:rPr>
              <w:t>5.3.3. Sutarties kainos / įkainių peržiūra dėl kainų lygio pokyčio</w:t>
            </w:r>
          </w:p>
        </w:tc>
        <w:tc>
          <w:tcPr>
            <w:tcW w:w="6441" w:type="dxa"/>
            <w:gridSpan w:val="2"/>
          </w:tcPr>
          <w:p w14:paraId="3734CC30" w14:textId="77777777" w:rsidR="003965D3" w:rsidRDefault="003965D3" w:rsidP="003965D3">
            <w:pPr>
              <w:jc w:val="both"/>
            </w:pPr>
            <w: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10 mėnesių.</w:t>
            </w:r>
          </w:p>
          <w:p w14:paraId="7F8A2DB8" w14:textId="77777777" w:rsidR="003965D3" w:rsidRDefault="003965D3" w:rsidP="003965D3">
            <w:pPr>
              <w:jc w:val="both"/>
              <w:rPr>
                <w:kern w:val="2"/>
                <w:shd w:val="clear" w:color="auto" w:fill="FFFFFF"/>
              </w:rPr>
            </w:pPr>
            <w:r>
              <w:rPr>
                <w:kern w:val="2"/>
              </w:rPr>
              <w:t>5.3.3.2. Sutarties k</w:t>
            </w:r>
            <w:r>
              <w:rPr>
                <w:kern w:val="2"/>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7308D557" w14:textId="77777777" w:rsidR="003965D3" w:rsidRDefault="003965D3" w:rsidP="003965D3">
            <w:pPr>
              <w:jc w:val="both"/>
              <w:rPr>
                <w:kern w:val="2"/>
                <w:shd w:val="clear" w:color="auto" w:fill="FFFFFF"/>
              </w:rPr>
            </w:pPr>
            <w:r>
              <w:rPr>
                <w:kern w:val="2"/>
              </w:rPr>
              <w:lastRenderedPageBreak/>
              <w:t xml:space="preserve">5.3.3.3. </w:t>
            </w:r>
            <w:r>
              <w:rPr>
                <w:kern w:val="2"/>
                <w:shd w:val="clear" w:color="auto" w:fill="FFFFFF"/>
              </w:rPr>
              <w:t>Jeigu P</w:t>
            </w:r>
            <w:r>
              <w:t>aslaugų teikimas</w:t>
            </w:r>
            <w:r>
              <w:rPr>
                <w:kern w:val="2"/>
                <w:shd w:val="clear" w:color="auto" w:fill="FFFFFF"/>
              </w:rPr>
              <w:t xml:space="preserve"> vėluoja dėl Tiekėjo kaltės, uždelstų suteikti P</w:t>
            </w:r>
            <w:r>
              <w:t>aslaugų</w:t>
            </w:r>
            <w:r>
              <w:rPr>
                <w:kern w:val="2"/>
                <w:shd w:val="clear" w:color="auto" w:fill="FFFFFF"/>
              </w:rPr>
              <w:t xml:space="preserve"> kaina nėra perskaičiuojama dėl kainų lygio kilimo (gali būti mažinami, tačiau negali būti didinami).</w:t>
            </w:r>
          </w:p>
          <w:p w14:paraId="34ED6138" w14:textId="77777777" w:rsidR="003965D3" w:rsidRDefault="003965D3" w:rsidP="003965D3">
            <w:pPr>
              <w:jc w:val="both"/>
              <w:rPr>
                <w:kern w:val="2"/>
                <w:shd w:val="clear" w:color="auto" w:fill="FFFFFF"/>
              </w:rPr>
            </w:pPr>
            <w:r>
              <w:rPr>
                <w:kern w:val="2"/>
              </w:rPr>
              <w:t xml:space="preserve">5.3.3.4. Atlikdamos Sutarties kainos peržiūrą </w:t>
            </w:r>
            <w:r>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1B76981" w14:textId="77777777" w:rsidR="003965D3" w:rsidRDefault="003965D3" w:rsidP="003965D3">
            <w:pPr>
              <w:jc w:val="both"/>
              <w:rPr>
                <w:kern w:val="2"/>
                <w:shd w:val="clear" w:color="auto" w:fill="FFFFFF"/>
              </w:rPr>
            </w:pPr>
            <w:r>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4572A44" w14:textId="77777777" w:rsidR="003965D3" w:rsidRDefault="003965D3" w:rsidP="003965D3">
            <w:pPr>
              <w:jc w:val="both"/>
            </w:pPr>
            <w:r>
              <w:rPr>
                <w:kern w:val="2"/>
                <w:shd w:val="clear" w:color="auto" w:fill="FFFFFF"/>
              </w:rPr>
              <w:t>5.3.3.6. Nauja Sutarties kaina apskaičiuojami pagal žemiau pateiktą formulę:</w:t>
            </w:r>
          </w:p>
          <w:p w14:paraId="5EFD5994" w14:textId="77777777" w:rsidR="003965D3" w:rsidRDefault="00765A6B" w:rsidP="003965D3">
            <w:pPr>
              <w:jc w:val="both"/>
              <w:textAlignment w:val="baseline"/>
            </w:pPr>
            <m:oMath>
              <m:sSub>
                <m:sSubPr>
                  <m:ctrlPr>
                    <w:rPr>
                      <w:rFonts w:ascii="Cambria Math" w:hAnsi="Cambria Math"/>
                    </w:rPr>
                  </m:ctrlPr>
                </m:sSubPr>
                <m:e>
                  <m:r>
                    <w:rPr>
                      <w:rFonts w:ascii="Cambria Math" w:hAnsi="Cambria Math"/>
                    </w:rPr>
                    <m:t>a</m:t>
                  </m:r>
                </m:e>
                <m:sub>
                  <m:r>
                    <w:rPr>
                      <w:rFonts w:ascii="Cambria Math" w:hAnsi="Cambria Math"/>
                    </w:rPr>
                    <m:t>1</m:t>
                  </m:r>
                </m:sub>
              </m:sSub>
              <m:r>
                <m:rPr>
                  <m:lit/>
                  <m:nor/>
                </m:rPr>
                <m:t>=</m:t>
              </m:r>
              <m:r>
                <w:rPr>
                  <w:rFonts w:ascii="Cambria Math" w:hAnsi="Cambria Math"/>
                </w:rPr>
                <m:t>a</m:t>
              </m:r>
              <m:r>
                <m:rPr>
                  <m:lit/>
                  <m:nor/>
                </m: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3965D3">
              <w:rPr>
                <w:kern w:val="2"/>
              </w:rPr>
              <w:t>, kur a – kaina (Eur be PVM) (jei peržiūra jau buvo atlikta, tai po paskutinio perskaičiavimo)</w:t>
            </w:r>
          </w:p>
          <w:p w14:paraId="38626BAB" w14:textId="77777777" w:rsidR="003965D3" w:rsidRDefault="003965D3" w:rsidP="003965D3">
            <w:pPr>
              <w:jc w:val="both"/>
              <w:textAlignment w:val="baseline"/>
            </w:pPr>
            <w:r>
              <w:rPr>
                <w:kern w:val="2"/>
              </w:rPr>
              <w:t>a</w:t>
            </w:r>
            <w:r>
              <w:rPr>
                <w:kern w:val="2"/>
                <w:vertAlign w:val="subscript"/>
              </w:rPr>
              <w:t>1</w:t>
            </w:r>
            <w:r>
              <w:rPr>
                <w:kern w:val="2"/>
              </w:rPr>
              <w:t xml:space="preserve"> – perskaičiuota (pakeista) kaina (Eur be PVM)</w:t>
            </w:r>
          </w:p>
          <w:p w14:paraId="32C93DFD" w14:textId="77777777" w:rsidR="003965D3" w:rsidRDefault="003965D3" w:rsidP="003965D3">
            <w:pPr>
              <w:jc w:val="both"/>
              <w:textAlignment w:val="baseline"/>
            </w:pPr>
            <w:r>
              <w:rPr>
                <w:kern w:val="2"/>
              </w:rPr>
              <w:t>k – pagal vartotojų kainų indeksą („Vartojimo prekių ir paslaugų“) apskaičiuotas Vartojimo prekių ir paslaugų kainų pokytis (padidėjimas arba sumažėjimas) (%). „k“ reikšmė skaičiuojama pagal formulę:</w:t>
            </w:r>
          </w:p>
          <w:p w14:paraId="6D5BD598" w14:textId="77777777" w:rsidR="003965D3" w:rsidRDefault="003965D3" w:rsidP="003965D3">
            <w:pPr>
              <w:jc w:val="both"/>
              <w:textAlignment w:val="baseline"/>
            </w:pPr>
            <m:oMath>
              <m:r>
                <w:rPr>
                  <w:rFonts w:ascii="Cambria Math" w:hAnsi="Cambria Math"/>
                </w:rPr>
                <m:t>k</m:t>
              </m:r>
              <m:r>
                <m:rPr>
                  <m:lit/>
                  <m:nor/>
                </m:rPr>
                <m:t xml:space="preserve"> =</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m:t>
              </m:r>
              <m:r>
                <m:rPr>
                  <m:lit/>
                  <m:nor/>
                </m:rPr>
                <m:t>-</m:t>
              </m:r>
              <m:r>
                <w:rPr>
                  <w:rFonts w:ascii="Cambria Math" w:hAnsi="Cambria Math"/>
                </w:rPr>
                <m:t>100</m:t>
              </m:r>
            </m:oMath>
            <w:r>
              <w:rPr>
                <w:kern w:val="2"/>
              </w:rPr>
              <w:t>, (proc.) kur</w:t>
            </w:r>
          </w:p>
          <w:p w14:paraId="771E1B61" w14:textId="77777777" w:rsidR="003965D3" w:rsidRDefault="003965D3" w:rsidP="003965D3">
            <w:pPr>
              <w:jc w:val="both"/>
              <w:textAlignment w:val="baseline"/>
            </w:pPr>
            <w:proofErr w:type="spellStart"/>
            <w:r>
              <w:rPr>
                <w:kern w:val="2"/>
              </w:rPr>
              <w:t>Ind</w:t>
            </w:r>
            <w:r>
              <w:rPr>
                <w:kern w:val="2"/>
                <w:vertAlign w:val="subscript"/>
              </w:rPr>
              <w:t>naujausias</w:t>
            </w:r>
            <w:proofErr w:type="spellEnd"/>
            <w:r>
              <w:rPr>
                <w:kern w:val="2"/>
              </w:rPr>
              <w:t xml:space="preserve"> – kreipimosi dėl kainos peržiūros išsiuntimo kitai Šaliai dieną paskelbtas naujausias vartojimo prekių ir paslaugų indeksas ( „Vartojimo prekių ir paslaugų“).</w:t>
            </w:r>
          </w:p>
          <w:p w14:paraId="590D5F7C" w14:textId="77777777" w:rsidR="003965D3" w:rsidRDefault="003965D3" w:rsidP="003965D3">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038E2D" w14:textId="77777777" w:rsidR="003965D3" w:rsidRDefault="003965D3" w:rsidP="003965D3">
            <w:pPr>
              <w:jc w:val="both"/>
              <w:rPr>
                <w:kern w:val="2"/>
                <w:shd w:val="clear" w:color="auto" w:fill="FFFFFF"/>
              </w:rPr>
            </w:pPr>
            <w:r>
              <w:rPr>
                <w:kern w:val="2"/>
              </w:rPr>
              <w:t xml:space="preserve">5.3.3.7. </w:t>
            </w:r>
            <w:r>
              <w:rPr>
                <w:kern w:val="2"/>
                <w:shd w:val="clear" w:color="auto" w:fill="FFFFFF"/>
              </w:rPr>
              <w:t xml:space="preserve">Skaičiavimams indeksų reikšmės imamos </w:t>
            </w:r>
            <w:r w:rsidRPr="003D65EA">
              <w:rPr>
                <w:bCs/>
                <w:kern w:val="2"/>
                <w:shd w:val="clear" w:color="auto" w:fill="FFFFFF"/>
              </w:rPr>
              <w:t>keturių</w:t>
            </w:r>
            <w:r w:rsidRPr="003D65EA">
              <w:rPr>
                <w:kern w:val="2"/>
                <w:shd w:val="clear" w:color="auto" w:fill="FFFFFF"/>
              </w:rPr>
              <w:t xml:space="preserve"> skaitmenų po kablelio tikslumu. Apskaičiuotas pokytis (k) tolimesniems skaičiavimams naudojamas suapvalinus iki </w:t>
            </w:r>
            <w:r w:rsidRPr="003D65EA">
              <w:rPr>
                <w:bCs/>
                <w:kern w:val="2"/>
                <w:shd w:val="clear" w:color="auto" w:fill="FFFFFF"/>
              </w:rPr>
              <w:t>dviejų</w:t>
            </w:r>
            <w:r>
              <w:rPr>
                <w:b/>
                <w:bCs/>
                <w:kern w:val="2"/>
                <w:shd w:val="clear" w:color="auto" w:fill="FFFFFF"/>
              </w:rPr>
              <w:t xml:space="preserve"> s</w:t>
            </w:r>
            <w:r>
              <w:rPr>
                <w:kern w:val="2"/>
                <w:shd w:val="clear" w:color="auto" w:fill="FFFFFF"/>
              </w:rPr>
              <w:t>kaitmenų po kablelio.</w:t>
            </w:r>
          </w:p>
          <w:p w14:paraId="0F72311D" w14:textId="77777777" w:rsidR="003965D3" w:rsidRDefault="003965D3" w:rsidP="003965D3">
            <w:pPr>
              <w:jc w:val="both"/>
              <w:rPr>
                <w:kern w:val="2"/>
                <w:shd w:val="clear" w:color="auto" w:fill="FFFFFF"/>
              </w:rPr>
            </w:pPr>
            <w:r>
              <w:rPr>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rPr>
              <w:t>kitus oficialius šaltinių duomenis</w:t>
            </w:r>
            <w:r>
              <w:rPr>
                <w:kern w:val="2"/>
                <w:shd w:val="clear" w:color="auto" w:fill="FFFFFF"/>
              </w:rPr>
              <w:t>, kita svarbi informacija. Prašyme Šalis neturi teisės nurodyti kito indekso ar prašyti perskaičiavimo pagal kitą indeksą nei nurodytas šioje procedūroje.</w:t>
            </w:r>
          </w:p>
          <w:p w14:paraId="2AD2D411" w14:textId="77777777" w:rsidR="003965D3" w:rsidRDefault="003965D3" w:rsidP="0003120C">
            <w:pPr>
              <w:jc w:val="both"/>
              <w:rPr>
                <w:kern w:val="2"/>
                <w:shd w:val="clear" w:color="auto" w:fill="FFFFFF"/>
              </w:rPr>
            </w:pPr>
            <w:r>
              <w:rPr>
                <w:kern w:val="2"/>
                <w:shd w:val="clear" w:color="auto" w:fill="FFFFFF"/>
              </w:rPr>
              <w:lastRenderedPageBreak/>
              <w:t>5</w:t>
            </w:r>
            <w:r>
              <w:rPr>
                <w:kern w:val="2"/>
              </w:rPr>
              <w:t xml:space="preserve">.3.3.9. </w:t>
            </w:r>
            <w:r>
              <w:rPr>
                <w:kern w:val="2"/>
                <w:shd w:val="clear" w:color="auto" w:fill="FFFFFF"/>
              </w:rPr>
              <w:t>Susitarimas turi būti sudarytas per 5 (penkias) darbo dienas nuo Šalies pateikto tinkamo prašymo perskaičiuoti S</w:t>
            </w:r>
            <w:r>
              <w:rPr>
                <w:kern w:val="2"/>
              </w:rPr>
              <w:t xml:space="preserve">utarties </w:t>
            </w:r>
            <w:r>
              <w:rPr>
                <w:kern w:val="2"/>
                <w:shd w:val="clear" w:color="auto" w:fill="FFFFFF"/>
              </w:rPr>
              <w:t>kainą gavimo dienos.</w:t>
            </w:r>
          </w:p>
          <w:p w14:paraId="38752C12" w14:textId="751E624B" w:rsidR="006F0803" w:rsidRDefault="003965D3" w:rsidP="0003120C">
            <w:pPr>
              <w:jc w:val="both"/>
              <w:rPr>
                <w:color w:val="4472C4"/>
                <w:kern w:val="2"/>
                <w:szCs w:val="24"/>
              </w:rPr>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21B6FC31" w:rsidR="00027B83" w:rsidRPr="003965D3"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53E9509C" w:rsidR="00027B83" w:rsidRDefault="00027B83" w:rsidP="003965D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03D00B12" w14:textId="282A2BFF" w:rsidR="003965D3" w:rsidRPr="003965D3" w:rsidRDefault="003965D3" w:rsidP="00800DB8">
            <w:pPr>
              <w:jc w:val="both"/>
              <w:rPr>
                <w:szCs w:val="24"/>
              </w:rPr>
            </w:pPr>
            <w:r w:rsidRPr="003965D3">
              <w:rPr>
                <w:kern w:val="2"/>
                <w:szCs w:val="24"/>
              </w:rPr>
              <w:t xml:space="preserve">5.5.1. </w:t>
            </w:r>
            <w:r w:rsidRPr="003965D3">
              <w:rPr>
                <w:color w:val="000000"/>
                <w:kern w:val="2"/>
                <w:szCs w:val="24"/>
                <w:shd w:val="clear" w:color="auto" w:fill="FFFFFF"/>
              </w:rPr>
              <w:t>U</w:t>
            </w:r>
            <w:r w:rsidRPr="003965D3">
              <w:rPr>
                <w:kern w:val="2"/>
                <w:szCs w:val="24"/>
              </w:rPr>
              <w:t xml:space="preserve">ž tinkamai ir laiku suteiktas paslaugas su Tiekėju atsiskaitoma </w:t>
            </w:r>
            <w:r w:rsidRPr="003965D3">
              <w:rPr>
                <w:szCs w:val="24"/>
              </w:rPr>
              <w:t xml:space="preserve">dalimis: </w:t>
            </w:r>
          </w:p>
          <w:p w14:paraId="788ADC5D" w14:textId="6A70BAD4" w:rsidR="00E23C41" w:rsidRPr="00E23C41" w:rsidRDefault="003965D3" w:rsidP="00E23C41">
            <w:pPr>
              <w:jc w:val="both"/>
              <w:rPr>
                <w:szCs w:val="24"/>
              </w:rPr>
            </w:pPr>
            <w:r w:rsidRPr="003965D3">
              <w:rPr>
                <w:szCs w:val="24"/>
              </w:rPr>
              <w:t xml:space="preserve">5.5.1.1. </w:t>
            </w:r>
            <w:r w:rsidR="00E23C41">
              <w:rPr>
                <w:szCs w:val="24"/>
                <w:lang w:eastAsia="lt-LT"/>
              </w:rPr>
              <w:t>už suteiktas p</w:t>
            </w:r>
            <w:r w:rsidR="00E23C41" w:rsidRPr="009C2BF9">
              <w:rPr>
                <w:szCs w:val="24"/>
              </w:rPr>
              <w:t>aslaug</w:t>
            </w:r>
            <w:r w:rsidR="00E23C41">
              <w:rPr>
                <w:szCs w:val="24"/>
              </w:rPr>
              <w:t>a</w:t>
            </w:r>
            <w:r w:rsidR="00E23C41" w:rsidRPr="009C2BF9">
              <w:rPr>
                <w:szCs w:val="24"/>
              </w:rPr>
              <w:t xml:space="preserve">s per pirmus 6 mėn., įgyvendinant Techninės specifikacijos </w:t>
            </w:r>
            <w:r w:rsidR="001E592A">
              <w:rPr>
                <w:szCs w:val="24"/>
              </w:rPr>
              <w:t>6</w:t>
            </w:r>
            <w:r w:rsidR="00A75C7A">
              <w:rPr>
                <w:szCs w:val="24"/>
              </w:rPr>
              <w:t>.1.</w:t>
            </w:r>
            <w:r w:rsidR="001E592A">
              <w:rPr>
                <w:szCs w:val="24"/>
              </w:rPr>
              <w:t xml:space="preserve"> punkto </w:t>
            </w:r>
            <w:r w:rsidR="00E23C41" w:rsidRPr="009C2BF9">
              <w:rPr>
                <w:szCs w:val="24"/>
              </w:rPr>
              <w:t>6.1.1. - 6.1.</w:t>
            </w:r>
            <w:r w:rsidR="00E23C41">
              <w:rPr>
                <w:szCs w:val="24"/>
              </w:rPr>
              <w:t>4</w:t>
            </w:r>
            <w:r w:rsidR="00E23C41" w:rsidRPr="009C2BF9">
              <w:rPr>
                <w:szCs w:val="24"/>
              </w:rPr>
              <w:t>. p</w:t>
            </w:r>
            <w:r w:rsidR="00A75C7A">
              <w:rPr>
                <w:szCs w:val="24"/>
              </w:rPr>
              <w:t xml:space="preserve">apunkčius </w:t>
            </w:r>
            <w:r w:rsidR="00E23C41">
              <w:rPr>
                <w:szCs w:val="24"/>
              </w:rPr>
              <w:t>(</w:t>
            </w:r>
            <w:r w:rsidR="00E23C41" w:rsidRPr="008102B9">
              <w:rPr>
                <w:szCs w:val="24"/>
              </w:rPr>
              <w:t>įskaitant du vizitus į Paslaugos gavėjo vadovaujamą švietimo įstaigą ir tarpinės ataskaitos parengimą</w:t>
            </w:r>
            <w:r w:rsidR="00E23C41">
              <w:rPr>
                <w:szCs w:val="24"/>
              </w:rPr>
              <w:t>)</w:t>
            </w:r>
            <w:r w:rsidR="00E23C41" w:rsidRPr="001B3410">
              <w:rPr>
                <w:color w:val="000000"/>
                <w:szCs w:val="24"/>
              </w:rPr>
              <w:t xml:space="preserve">, </w:t>
            </w:r>
            <w:r w:rsidR="00E23C41" w:rsidRPr="001B3410">
              <w:rPr>
                <w:rStyle w:val="FontStyle51"/>
                <w:sz w:val="24"/>
                <w:szCs w:val="24"/>
              </w:rPr>
              <w:t xml:space="preserve">pasirašius Paslaugų perdavimo–priėmimo aktą ir pateikus </w:t>
            </w:r>
            <w:r w:rsidR="00E23C41" w:rsidRPr="001B3410">
              <w:rPr>
                <w:szCs w:val="24"/>
              </w:rPr>
              <w:t>sąskaitą</w:t>
            </w:r>
            <w:r w:rsidR="00E23C41" w:rsidRPr="001B3410">
              <w:rPr>
                <w:rFonts w:eastAsia="Arial"/>
                <w:szCs w:val="24"/>
              </w:rPr>
              <w:t xml:space="preserve"> </w:t>
            </w:r>
            <w:r w:rsidR="00E23C41" w:rsidRPr="001B3410">
              <w:rPr>
                <w:szCs w:val="24"/>
              </w:rPr>
              <w:t xml:space="preserve">faktūrą su </w:t>
            </w:r>
            <w:r w:rsidR="00E23C41" w:rsidRPr="001B3410">
              <w:rPr>
                <w:kern w:val="2"/>
                <w:szCs w:val="24"/>
              </w:rPr>
              <w:t>Tiekėjo pasiūlym</w:t>
            </w:r>
            <w:r w:rsidR="00E23C41">
              <w:rPr>
                <w:kern w:val="2"/>
                <w:szCs w:val="24"/>
              </w:rPr>
              <w:t xml:space="preserve">o 5 punkto 1.1. papunktyje </w:t>
            </w:r>
            <w:r w:rsidR="00E23C41" w:rsidRPr="001B3410">
              <w:rPr>
                <w:kern w:val="2"/>
                <w:szCs w:val="24"/>
              </w:rPr>
              <w:t>nurodyta kaina</w:t>
            </w:r>
            <w:r w:rsidR="00E23C41" w:rsidRPr="00C03866">
              <w:rPr>
                <w:szCs w:val="24"/>
              </w:rPr>
              <w:t>;</w:t>
            </w:r>
          </w:p>
          <w:p w14:paraId="3705E765" w14:textId="0CA66522" w:rsidR="00E23C41" w:rsidRDefault="00E23C41" w:rsidP="000627F8">
            <w:pPr>
              <w:jc w:val="both"/>
              <w:rPr>
                <w:szCs w:val="24"/>
              </w:rPr>
            </w:pPr>
            <w:r w:rsidRPr="003965D3">
              <w:rPr>
                <w:szCs w:val="24"/>
              </w:rPr>
              <w:t xml:space="preserve">5.5.1.2. </w:t>
            </w:r>
            <w:r>
              <w:rPr>
                <w:szCs w:val="24"/>
                <w:lang w:eastAsia="lt-LT"/>
              </w:rPr>
              <w:t>už suteiktas p</w:t>
            </w:r>
            <w:r w:rsidRPr="009C2BF9">
              <w:rPr>
                <w:szCs w:val="24"/>
              </w:rPr>
              <w:t>aslaug</w:t>
            </w:r>
            <w:r>
              <w:rPr>
                <w:szCs w:val="24"/>
              </w:rPr>
              <w:t>a</w:t>
            </w:r>
            <w:r w:rsidRPr="009C2BF9">
              <w:rPr>
                <w:szCs w:val="24"/>
              </w:rPr>
              <w:t xml:space="preserve">s per </w:t>
            </w:r>
            <w:r>
              <w:rPr>
                <w:szCs w:val="24"/>
              </w:rPr>
              <w:t>likusius 6</w:t>
            </w:r>
            <w:r w:rsidRPr="009C2BF9">
              <w:rPr>
                <w:szCs w:val="24"/>
              </w:rPr>
              <w:t xml:space="preserve"> mėn., įgyvendinant Techninės specifikacijos</w:t>
            </w:r>
            <w:r w:rsidR="00A75C7A">
              <w:rPr>
                <w:szCs w:val="24"/>
              </w:rPr>
              <w:t xml:space="preserve"> 6.1. punkto </w:t>
            </w:r>
            <w:r w:rsidRPr="009C2BF9">
              <w:rPr>
                <w:szCs w:val="24"/>
              </w:rPr>
              <w:t>6.1.</w:t>
            </w:r>
            <w:r>
              <w:rPr>
                <w:szCs w:val="24"/>
              </w:rPr>
              <w:t>4</w:t>
            </w:r>
            <w:r w:rsidRPr="009C2BF9">
              <w:rPr>
                <w:szCs w:val="24"/>
              </w:rPr>
              <w:t>. - 6.1.</w:t>
            </w:r>
            <w:r>
              <w:rPr>
                <w:szCs w:val="24"/>
              </w:rPr>
              <w:t>5</w:t>
            </w:r>
            <w:r w:rsidRPr="009C2BF9">
              <w:rPr>
                <w:szCs w:val="24"/>
              </w:rPr>
              <w:t>. p</w:t>
            </w:r>
            <w:r w:rsidR="008F1BA8">
              <w:rPr>
                <w:szCs w:val="24"/>
              </w:rPr>
              <w:t xml:space="preserve">apunkčius </w:t>
            </w:r>
            <w:r>
              <w:rPr>
                <w:szCs w:val="24"/>
              </w:rPr>
              <w:t>(</w:t>
            </w:r>
            <w:r w:rsidRPr="008102B9">
              <w:rPr>
                <w:szCs w:val="24"/>
              </w:rPr>
              <w:t>įskaitant du vizitus į Paslaugos gavėjo vadovaujamą švietimo įstaigą</w:t>
            </w:r>
            <w:r>
              <w:rPr>
                <w:szCs w:val="24"/>
              </w:rPr>
              <w:t xml:space="preserve">, </w:t>
            </w:r>
            <w:r w:rsidRPr="00A63B02">
              <w:rPr>
                <w:szCs w:val="24"/>
              </w:rPr>
              <w:t>vieną Paslaugos gavėjo priėmimo vizitą Tiekėjo vadovaujamoje švietimo įstaigoje</w:t>
            </w:r>
            <w:r w:rsidRPr="008102B9">
              <w:rPr>
                <w:szCs w:val="24"/>
              </w:rPr>
              <w:t xml:space="preserve"> ir </w:t>
            </w:r>
            <w:r>
              <w:rPr>
                <w:szCs w:val="24"/>
              </w:rPr>
              <w:t xml:space="preserve">ilgalaikės mentorystės </w:t>
            </w:r>
            <w:r w:rsidRPr="008102B9">
              <w:rPr>
                <w:szCs w:val="24"/>
              </w:rPr>
              <w:t>ataskaitos parengimą</w:t>
            </w:r>
            <w:r>
              <w:rPr>
                <w:szCs w:val="24"/>
              </w:rPr>
              <w:t>)</w:t>
            </w:r>
            <w:r w:rsidRPr="001B3410">
              <w:rPr>
                <w:color w:val="000000"/>
                <w:szCs w:val="24"/>
              </w:rPr>
              <w:t xml:space="preserve">, </w:t>
            </w:r>
            <w:r w:rsidRPr="001B3410">
              <w:rPr>
                <w:rStyle w:val="FontStyle51"/>
                <w:sz w:val="24"/>
                <w:szCs w:val="24"/>
              </w:rPr>
              <w:t xml:space="preserve">pasirašius Paslaugų perdavimo–priėmimo aktą ir pateikus </w:t>
            </w:r>
            <w:r w:rsidRPr="001B3410">
              <w:rPr>
                <w:szCs w:val="24"/>
              </w:rPr>
              <w:t>sąskaitą</w:t>
            </w:r>
            <w:r w:rsidRPr="001B3410">
              <w:rPr>
                <w:rFonts w:eastAsia="Arial"/>
                <w:szCs w:val="24"/>
              </w:rPr>
              <w:t xml:space="preserve"> </w:t>
            </w:r>
            <w:r w:rsidRPr="001B3410">
              <w:rPr>
                <w:szCs w:val="24"/>
              </w:rPr>
              <w:t xml:space="preserve">faktūrą su </w:t>
            </w:r>
            <w:r w:rsidRPr="001B3410">
              <w:rPr>
                <w:kern w:val="2"/>
                <w:szCs w:val="24"/>
              </w:rPr>
              <w:t>Tiekėjo pasiūlym</w:t>
            </w:r>
            <w:r>
              <w:rPr>
                <w:kern w:val="2"/>
                <w:szCs w:val="24"/>
              </w:rPr>
              <w:t xml:space="preserve">o 5 punkto 1.2. papunktyje </w:t>
            </w:r>
            <w:r w:rsidRPr="001B3410">
              <w:rPr>
                <w:kern w:val="2"/>
                <w:szCs w:val="24"/>
              </w:rPr>
              <w:t>nurodyta kaina</w:t>
            </w:r>
            <w:r w:rsidRPr="00C03866">
              <w:rPr>
                <w:szCs w:val="24"/>
              </w:rPr>
              <w:t>;</w:t>
            </w:r>
          </w:p>
          <w:p w14:paraId="0FED5EFC" w14:textId="0318340A" w:rsidR="003965D3" w:rsidRPr="003965D3" w:rsidRDefault="003965D3" w:rsidP="00800DB8">
            <w:pPr>
              <w:jc w:val="both"/>
              <w:rPr>
                <w:szCs w:val="24"/>
              </w:rPr>
            </w:pPr>
            <w:r w:rsidRPr="003965D3">
              <w:rPr>
                <w:szCs w:val="24"/>
              </w:rPr>
              <w:t xml:space="preserve">5.5.2. Pirkėjas, gavęs </w:t>
            </w:r>
            <w:r w:rsidRPr="003965D3">
              <w:rPr>
                <w:szCs w:val="24"/>
                <w:lang w:eastAsia="lt-LT"/>
              </w:rPr>
              <w:t xml:space="preserve">ilgalaikės mentorystės ataskaitą ir </w:t>
            </w:r>
            <w:r w:rsidRPr="003965D3">
              <w:rPr>
                <w:szCs w:val="24"/>
              </w:rPr>
              <w:t xml:space="preserve">Paslaugų </w:t>
            </w:r>
            <w:r w:rsidRPr="003965D3">
              <w:rPr>
                <w:szCs w:val="24"/>
                <w:lang w:eastAsia="lt-LT"/>
              </w:rPr>
              <w:t>perdavimo</w:t>
            </w:r>
            <w:r w:rsidRPr="003965D3">
              <w:rPr>
                <w:rStyle w:val="FontStyle51"/>
                <w:rFonts w:eastAsiaTheme="minorEastAsia"/>
                <w:sz w:val="24"/>
                <w:szCs w:val="24"/>
              </w:rPr>
              <w:t>–</w:t>
            </w:r>
            <w:r w:rsidRPr="003965D3">
              <w:rPr>
                <w:szCs w:val="24"/>
                <w:lang w:eastAsia="lt-LT"/>
              </w:rPr>
              <w:t xml:space="preserve">priėmimo </w:t>
            </w:r>
            <w:r w:rsidRPr="003965D3">
              <w:rPr>
                <w:szCs w:val="24"/>
              </w:rPr>
              <w:t xml:space="preserve">aktą, per 7 (septynias) darbo dienas įvertina suteiktas paslaugas ir pasirašo Paslaugų </w:t>
            </w:r>
            <w:r w:rsidRPr="003965D3">
              <w:rPr>
                <w:szCs w:val="24"/>
                <w:lang w:eastAsia="lt-LT"/>
              </w:rPr>
              <w:t>perdavimo</w:t>
            </w:r>
            <w:r w:rsidRPr="003965D3">
              <w:rPr>
                <w:rStyle w:val="FontStyle51"/>
                <w:rFonts w:eastAsiaTheme="minorEastAsia"/>
                <w:sz w:val="24"/>
                <w:szCs w:val="24"/>
              </w:rPr>
              <w:t>–</w:t>
            </w:r>
            <w:r w:rsidRPr="003965D3">
              <w:rPr>
                <w:szCs w:val="24"/>
                <w:lang w:eastAsia="lt-LT"/>
              </w:rPr>
              <w:t xml:space="preserve">priėmimo </w:t>
            </w:r>
            <w:r w:rsidRPr="003965D3">
              <w:rPr>
                <w:szCs w:val="24"/>
              </w:rPr>
              <w:t>aktą arba nustačius trūkumus teikia pastabas Tiekėjui, kuris per 5 (penkias) darbo dienas turi ištaisyti trūkumus.</w:t>
            </w:r>
          </w:p>
          <w:p w14:paraId="2061B108" w14:textId="24A10545" w:rsidR="003965D3" w:rsidRPr="003965D3" w:rsidRDefault="003965D3" w:rsidP="00800DB8">
            <w:pPr>
              <w:jc w:val="both"/>
              <w:rPr>
                <w:kern w:val="2"/>
                <w:szCs w:val="24"/>
              </w:rPr>
            </w:pPr>
            <w:r w:rsidRPr="003965D3">
              <w:rPr>
                <w:szCs w:val="24"/>
              </w:rPr>
              <w:t>5.5.</w:t>
            </w:r>
            <w:r w:rsidR="006F1681">
              <w:rPr>
                <w:szCs w:val="24"/>
              </w:rPr>
              <w:t>3</w:t>
            </w:r>
            <w:r w:rsidRPr="003965D3">
              <w:rPr>
                <w:szCs w:val="24"/>
              </w:rPr>
              <w:t xml:space="preserve">. </w:t>
            </w:r>
            <w:r w:rsidRPr="003965D3">
              <w:rPr>
                <w:kern w:val="2"/>
                <w:szCs w:val="24"/>
              </w:rPr>
              <w:t xml:space="preserve">Pirkėjas atsiskaito su Tiekėju ne vėliau kaip per 30 (trisdešimt) </w:t>
            </w:r>
            <w:r w:rsidRPr="003965D3">
              <w:rPr>
                <w:szCs w:val="24"/>
                <w:lang w:eastAsia="lt-LT"/>
              </w:rPr>
              <w:t>kalendorinių</w:t>
            </w:r>
            <w:r w:rsidRPr="003965D3">
              <w:rPr>
                <w:kern w:val="2"/>
                <w:szCs w:val="24"/>
              </w:rPr>
              <w:t xml:space="preserve"> dienų  nuo sąskaitos</w:t>
            </w:r>
            <w:r w:rsidRPr="003965D3">
              <w:rPr>
                <w:rFonts w:eastAsia="Arial"/>
                <w:szCs w:val="24"/>
              </w:rPr>
              <w:t xml:space="preserve"> </w:t>
            </w:r>
            <w:r w:rsidRPr="003965D3">
              <w:rPr>
                <w:kern w:val="2"/>
                <w:szCs w:val="24"/>
              </w:rPr>
              <w:t>faktūros gavimo dienos.</w:t>
            </w:r>
          </w:p>
          <w:p w14:paraId="2E393D74" w14:textId="3C0ECCB0" w:rsidR="00027B83" w:rsidRPr="00800DB8" w:rsidRDefault="003965D3" w:rsidP="00800DB8">
            <w:pPr>
              <w:jc w:val="both"/>
              <w:rPr>
                <w:szCs w:val="24"/>
                <w:lang w:eastAsia="lt-LT"/>
              </w:rPr>
            </w:pPr>
            <w:r w:rsidRPr="003965D3">
              <w:rPr>
                <w:szCs w:val="24"/>
              </w:rPr>
              <w:t>5.5.</w:t>
            </w:r>
            <w:r w:rsidR="006F1681">
              <w:rPr>
                <w:szCs w:val="24"/>
              </w:rPr>
              <w:t>4</w:t>
            </w:r>
            <w:r w:rsidRPr="003965D3">
              <w:rPr>
                <w:szCs w:val="24"/>
              </w:rPr>
              <w:t xml:space="preserve">. Pirkėjas </w:t>
            </w:r>
            <w:r w:rsidRPr="003965D3">
              <w:rPr>
                <w:szCs w:val="24"/>
                <w:lang w:eastAsia="lt-LT"/>
              </w:rPr>
              <w:t>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A478CF5" w:rsidR="006F0803" w:rsidRPr="00800DB8" w:rsidRDefault="00800DB8" w:rsidP="00800DB8">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28A675A0" w:rsidR="006F0803" w:rsidRDefault="00800DB8" w:rsidP="006F0803">
            <w:pPr>
              <w:rPr>
                <w:kern w:val="2"/>
                <w:szCs w:val="24"/>
              </w:rPr>
            </w:pPr>
            <w:r>
              <w:rPr>
                <w:kern w:val="2"/>
                <w:szCs w:val="24"/>
              </w:rPr>
              <w:t>Netaikoma</w:t>
            </w:r>
            <w:r w:rsidR="006F080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441" w:type="dxa"/>
            <w:gridSpan w:val="2"/>
          </w:tcPr>
          <w:p w14:paraId="606FD54D" w14:textId="7F525B16" w:rsidR="006F0803" w:rsidRPr="00800DB8" w:rsidRDefault="00800DB8"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28C10813" w:rsidR="006F0803" w:rsidRDefault="00800DB8" w:rsidP="00800DB8">
            <w:pPr>
              <w:jc w:val="both"/>
              <w:rPr>
                <w:kern w:val="2"/>
                <w:szCs w:val="24"/>
              </w:rPr>
            </w:pPr>
            <w:r>
              <w:rPr>
                <w:kern w:val="2"/>
              </w:rPr>
              <w:t xml:space="preserve">Sutarties galiojimo metu nustačius paslaugų trūkumų, Tiekėjas turi </w:t>
            </w:r>
            <w:r w:rsidRPr="00084DDA">
              <w:rPr>
                <w:kern w:val="2"/>
              </w:rPr>
              <w:t>ne vėliau kaip</w:t>
            </w:r>
            <w:r>
              <w:rPr>
                <w:kern w:val="2"/>
              </w:rPr>
              <w:t xml:space="preserve"> per 5 (penkias) darbo dienas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1721F912" w14:textId="5A7FCA49" w:rsidR="00800DB8" w:rsidRDefault="00800DB8" w:rsidP="00800DB8">
            <w:pPr>
              <w:jc w:val="both"/>
              <w:rPr>
                <w:color w:val="222222"/>
                <w:szCs w:val="24"/>
                <w:shd w:val="clear" w:color="auto" w:fill="FFFFFF"/>
              </w:rPr>
            </w:pPr>
            <w:r w:rsidRPr="00B663FA">
              <w:rPr>
                <w:color w:val="222222"/>
                <w:szCs w:val="24"/>
                <w:shd w:val="clear" w:color="auto" w:fill="FFFFFF"/>
              </w:rPr>
              <w:t>6.3.1. Specialistų, kurių patirtis buvo vertinta, dalyvavimas gali būti nutrauktas tik dėl objektyvių priežasčių (pvz., liga, darbo santykių pasibaigimas, kitos nenugalimos aplinkybės) ir tik gavus raštišką Pirkėjo sutikimą.</w:t>
            </w:r>
          </w:p>
          <w:p w14:paraId="0D5CD9D2" w14:textId="77777777" w:rsidR="00800DB8" w:rsidRPr="00800DB8" w:rsidRDefault="00800DB8" w:rsidP="002515FB">
            <w:pPr>
              <w:jc w:val="both"/>
              <w:rPr>
                <w:color w:val="222222"/>
                <w:szCs w:val="24"/>
                <w:shd w:val="clear" w:color="auto" w:fill="FFFFFF"/>
              </w:rPr>
            </w:pPr>
            <w:r w:rsidRPr="00B663FA">
              <w:rPr>
                <w:color w:val="222222"/>
                <w:szCs w:val="24"/>
                <w:shd w:val="clear" w:color="auto" w:fill="FFFFFF"/>
              </w:rPr>
              <w:t>6.</w:t>
            </w:r>
            <w:r w:rsidRPr="00800DB8">
              <w:rPr>
                <w:color w:val="222222"/>
                <w:szCs w:val="24"/>
                <w:shd w:val="clear" w:color="auto" w:fill="FFFFFF"/>
              </w:rPr>
              <w:t>3.2. Tais atvejais, kai specialistas pakeičiamas kitu, Tiekėjas </w:t>
            </w:r>
            <w:r w:rsidRPr="00800DB8">
              <w:rPr>
                <w:bCs/>
                <w:color w:val="222222"/>
                <w:szCs w:val="24"/>
                <w:shd w:val="clear" w:color="auto" w:fill="FFFFFF"/>
              </w:rPr>
              <w:t>ne vėliau kaip per 10 (dešimt) darbo dienų nuo prašymo keisti specialistą pateikimo dienos</w:t>
            </w:r>
            <w:r w:rsidRPr="00800DB8">
              <w:rPr>
                <w:color w:val="222222"/>
                <w:szCs w:val="24"/>
                <w:shd w:val="clear" w:color="auto" w:fill="FFFFFF"/>
              </w:rPr>
              <w:t> privalo Pirkėjui pateikti visus papildomą patirtį patvirtinančius dokumentus, nurodytus Pirkimo sąlygose, ir įrodyti, kad naujas specialistas </w:t>
            </w:r>
            <w:r w:rsidRPr="00800DB8">
              <w:rPr>
                <w:bCs/>
                <w:color w:val="222222"/>
                <w:szCs w:val="24"/>
                <w:shd w:val="clear" w:color="auto" w:fill="FFFFFF"/>
              </w:rPr>
              <w:t>nėra mažiau kvalifikuotas</w:t>
            </w:r>
            <w:r w:rsidRPr="00800DB8">
              <w:rPr>
                <w:color w:val="222222"/>
                <w:szCs w:val="24"/>
                <w:shd w:val="clear" w:color="auto" w:fill="FFFFFF"/>
              </w:rPr>
              <w:t> už pakeistąjį.</w:t>
            </w:r>
          </w:p>
          <w:p w14:paraId="449C3520" w14:textId="3E1D1333" w:rsidR="006F0803" w:rsidRDefault="00800DB8" w:rsidP="002515FB">
            <w:pPr>
              <w:jc w:val="both"/>
              <w:rPr>
                <w:kern w:val="2"/>
                <w:szCs w:val="24"/>
              </w:rPr>
            </w:pPr>
            <w:r w:rsidRPr="00800DB8">
              <w:rPr>
                <w:color w:val="222222"/>
                <w:szCs w:val="24"/>
                <w:shd w:val="clear" w:color="auto" w:fill="FFFFFF"/>
              </w:rPr>
              <w:t>6.3.3. Jei nustatoma, kad Tiekėjas be Pirkėjo sutikimo pakeitė specialistą arba naujai pasitelktas specialistas neatitinka kvalifikacijos ar patirties reikalavimų, Tiekėjui taikoma </w:t>
            </w:r>
            <w:r w:rsidRPr="00800DB8">
              <w:rPr>
                <w:bCs/>
                <w:color w:val="222222"/>
                <w:szCs w:val="24"/>
                <w:shd w:val="clear" w:color="auto" w:fill="FFFFFF"/>
              </w:rPr>
              <w:t>Specialiųjų sąlygų 9.4 punkte</w:t>
            </w:r>
            <w:r w:rsidRPr="00800DB8">
              <w:rPr>
                <w:color w:val="222222"/>
                <w:szCs w:val="24"/>
                <w:shd w:val="clear" w:color="auto" w:fill="FFFFFF"/>
              </w:rPr>
              <w:t> nustatyta bauda, o toks atvejis gali būti laikomas </w:t>
            </w:r>
            <w:r w:rsidRPr="00800DB8">
              <w:rPr>
                <w:bCs/>
                <w:color w:val="222222"/>
                <w:szCs w:val="24"/>
                <w:shd w:val="clear" w:color="auto" w:fill="FFFFFF"/>
              </w:rPr>
              <w:t>esminiu sutarties pažeidimu</w:t>
            </w:r>
            <w:r w:rsidRPr="00800DB8">
              <w:rPr>
                <w:color w:val="222222"/>
                <w:szCs w:val="24"/>
                <w:shd w:val="clear" w:color="auto" w:fill="FFFFFF"/>
              </w:rPr>
              <w:t> pagal 12.2 punktą.</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CFEF885" w14:textId="48E2BDAC" w:rsidR="00027B83" w:rsidRDefault="000B0897" w:rsidP="006F1681">
            <w:pPr>
              <w:jc w:val="both"/>
              <w:rPr>
                <w:kern w:val="2"/>
                <w:szCs w:val="24"/>
              </w:rPr>
            </w:pPr>
            <w:r>
              <w:rPr>
                <w:kern w:val="2"/>
                <w:szCs w:val="24"/>
              </w:rPr>
              <w:t>Sutarties vykdymui subtiekėjai ir (ar) specialistai nepasitelkiami.</w:t>
            </w:r>
          </w:p>
          <w:p w14:paraId="3D935370" w14:textId="42C52346" w:rsidR="00517920" w:rsidRDefault="00517920" w:rsidP="006F1681">
            <w:pPr>
              <w:jc w:val="both"/>
              <w:rPr>
                <w:kern w:val="2"/>
                <w:szCs w:val="24"/>
              </w:rPr>
            </w:pPr>
            <w:r>
              <w:rPr>
                <w:kern w:val="2"/>
                <w:szCs w:val="24"/>
              </w:rPr>
              <w:t>arba</w:t>
            </w:r>
          </w:p>
          <w:p w14:paraId="10514FEF" w14:textId="1C90E09C" w:rsidR="00517920" w:rsidRPr="00800DB8" w:rsidRDefault="00517920" w:rsidP="006F1681">
            <w:pPr>
              <w:jc w:val="both"/>
              <w:rPr>
                <w:kern w:val="2"/>
                <w:szCs w:val="24"/>
              </w:rPr>
            </w:pPr>
            <w:r w:rsidRPr="00517920">
              <w:rPr>
                <w:kern w:val="2"/>
              </w:rPr>
              <w:t>Sutarties vykdymui pasitelkiami subtiekėjai ir (ar) specialistai yra nurodyti Sutarties priede Nr. [...]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18E48AC5" w:rsidR="00027B83" w:rsidRPr="00EB4F4A" w:rsidRDefault="00EB4F4A" w:rsidP="00EB4F4A">
            <w:pPr>
              <w:jc w:val="both"/>
              <w:rPr>
                <w:kern w:val="2"/>
              </w:rPr>
            </w:pPr>
            <w:r>
              <w:rPr>
                <w:kern w:val="2"/>
              </w:rPr>
              <w:t>Prievolių pagal Sutartį įvykdymas užtikrinamas netesybomis (delspinigiai,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55F2575E" w:rsidR="006F0803" w:rsidRDefault="00EB4F4A"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1E9B9B8D" w:rsidR="00027B83" w:rsidRPr="00EB4F4A"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BF71A3A" w:rsidR="00402199" w:rsidRDefault="00EB4F4A" w:rsidP="00EB4F4A">
            <w:pPr>
              <w:spacing w:line="259" w:lineRule="auto"/>
              <w:jc w:val="both"/>
              <w:rPr>
                <w:color w:val="000000"/>
                <w:kern w:val="2"/>
                <w:szCs w:val="24"/>
              </w:rPr>
            </w:pPr>
            <w:r>
              <w:rPr>
                <w:kern w:val="2"/>
              </w:rPr>
              <w:t>Jei Pirkėjas, gavęs tinkamai pateiktą ir užpildytą sąskaitą faktūrą,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98361D2" w:rsidR="00402199" w:rsidRPr="00422394" w:rsidRDefault="00402199" w:rsidP="00EB4F4A">
            <w:pPr>
              <w:jc w:val="both"/>
              <w:rPr>
                <w:color w:val="000000" w:themeColor="text1"/>
              </w:rPr>
            </w:pPr>
            <w:r>
              <w:rPr>
                <w:color w:val="000000"/>
                <w:szCs w:val="24"/>
                <w:lang w:val="lt"/>
              </w:rPr>
              <w:t xml:space="preserve">9.2.1. </w:t>
            </w:r>
            <w:r w:rsidRPr="00422394">
              <w:rPr>
                <w:color w:val="000000" w:themeColor="text1"/>
                <w:szCs w:val="24"/>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8AA1A28" w:rsidR="00402199" w:rsidRPr="00422394" w:rsidRDefault="00402199" w:rsidP="00EB4F4A">
            <w:pPr>
              <w:jc w:val="both"/>
              <w:rPr>
                <w:color w:val="000000" w:themeColor="text1"/>
                <w:szCs w:val="24"/>
              </w:rPr>
            </w:pPr>
            <w:r w:rsidRPr="00422394">
              <w:rPr>
                <w:color w:val="000000" w:themeColor="text1"/>
                <w:szCs w:val="24"/>
                <w:lang w:val="lt"/>
              </w:rPr>
              <w:lastRenderedPageBreak/>
              <w:t xml:space="preserve">9.2.2. Jeigu Tiekėjas vėluoja grąžinti dėl Tiekėjui mokėtinos sumos sumažinimo susidariusią permoką pagal Bendrųjų sąlygų 7.4.1.2 papunktį, Pirkėjas nuo kitos nei nustatytas terminas dienos Tiekėjui skaičiuoja </w:t>
            </w:r>
            <w:r w:rsidR="00EB4F4A" w:rsidRPr="00422394">
              <w:rPr>
                <w:color w:val="000000" w:themeColor="text1"/>
                <w:szCs w:val="24"/>
                <w:lang w:val="lt"/>
              </w:rPr>
              <w:t>0,02 (dvi šimtosios) procento</w:t>
            </w:r>
            <w:r w:rsidRPr="00422394">
              <w:rPr>
                <w:color w:val="000000" w:themeColor="text1"/>
                <w:szCs w:val="24"/>
                <w:lang w:val="lt"/>
              </w:rPr>
              <w:t xml:space="preserve"> dydžio delspinigius už kiekvieną uždelstą dieną nuo laiku negrąžintos permokos kainos be PVM.</w:t>
            </w:r>
          </w:p>
          <w:p w14:paraId="0E6DFBC8" w14:textId="3A4AEA8F" w:rsidR="00402199" w:rsidRDefault="00402199" w:rsidP="00EB4F4A">
            <w:pPr>
              <w:jc w:val="both"/>
              <w:rPr>
                <w:b/>
                <w:kern w:val="2"/>
                <w:szCs w:val="24"/>
              </w:rPr>
            </w:pPr>
            <w:r w:rsidRPr="00422394">
              <w:rPr>
                <w:color w:val="000000" w:themeColor="text1"/>
                <w:kern w:val="2"/>
              </w:rPr>
              <w:t>9.2.3. Tiekėjas privalo sumokėti Pirkėjui netesybas per</w:t>
            </w:r>
            <w:r w:rsidR="00EB4F4A" w:rsidRPr="00422394">
              <w:rPr>
                <w:color w:val="000000" w:themeColor="text1"/>
                <w:kern w:val="2"/>
              </w:rPr>
              <w:t xml:space="preserve"> </w:t>
            </w:r>
            <w:r w:rsidR="00EB4F4A" w:rsidRPr="00422394">
              <w:rPr>
                <w:color w:val="000000" w:themeColor="text1"/>
              </w:rPr>
              <w:t xml:space="preserve">10 dienų </w:t>
            </w:r>
            <w:r w:rsidRPr="00422394">
              <w:rPr>
                <w:color w:val="000000" w:themeColor="text1"/>
                <w:kern w:val="2"/>
              </w:rPr>
              <w:t xml:space="preserve"> nuo Pirkėjo pareikalavimo, jeigu netesybų suma nėra </w:t>
            </w:r>
            <w:r w:rsidRPr="00422394">
              <w:rPr>
                <w:color w:val="000000" w:themeColor="text1"/>
              </w:rP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180FBD7" w14:textId="534E46C5" w:rsidR="00EB4F4A" w:rsidRPr="00EB4F4A" w:rsidRDefault="00402199" w:rsidP="00EB4F4A">
            <w:pPr>
              <w:jc w:val="both"/>
              <w:rPr>
                <w:bCs/>
                <w:szCs w:val="24"/>
              </w:rPr>
            </w:pPr>
            <w:r w:rsidRPr="00EB4F4A">
              <w:rPr>
                <w:bCs/>
                <w:kern w:val="2"/>
                <w:szCs w:val="24"/>
              </w:rPr>
              <w:t xml:space="preserve">9.3.1. Nutraukus Sutartį dėl esminio Sutarties pažeidimo, nustatyto Sutarties Specialiosiose sąlygose, mokama </w:t>
            </w:r>
            <w:r w:rsidR="00EB4F4A">
              <w:rPr>
                <w:kern w:val="2"/>
              </w:rPr>
              <w:t xml:space="preserve">10 (dešimt) procentų </w:t>
            </w:r>
            <w:r w:rsidRPr="00EB4F4A">
              <w:rPr>
                <w:bCs/>
                <w:kern w:val="2"/>
                <w:szCs w:val="24"/>
              </w:rPr>
              <w:t>dydžio bauda nuo Pradinės Sutarties vertės, nurodytos Specialiųjų sąlygų 5.2 punkte.</w:t>
            </w:r>
          </w:p>
          <w:p w14:paraId="7CBFE0C7" w14:textId="1FADDC07"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3C9ECF1" w:rsidR="00402199" w:rsidRPr="002515FB" w:rsidRDefault="00422394" w:rsidP="00402199">
            <w:pPr>
              <w:rPr>
                <w:bCs/>
                <w:i/>
                <w:iCs/>
                <w:color w:val="000000" w:themeColor="text1"/>
                <w:kern w:val="2"/>
                <w:szCs w:val="24"/>
              </w:rPr>
            </w:pPr>
            <w:r w:rsidRPr="00422394">
              <w:rPr>
                <w:rStyle w:val="Other"/>
                <w:i w:val="0"/>
                <w:iCs w:val="0"/>
                <w:color w:val="000000" w:themeColor="text1"/>
              </w:rPr>
              <w:t>200,00 EUR (taikoma už kiekvieną atvejį atskirai).</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263608F6"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D422378" w:rsidR="00402199" w:rsidRDefault="00402199" w:rsidP="00402199">
            <w:pPr>
              <w:rPr>
                <w:b/>
                <w:kern w:val="2"/>
                <w:szCs w:val="24"/>
              </w:rPr>
            </w:pPr>
            <w:r>
              <w:rPr>
                <w:b/>
                <w:kern w:val="2"/>
                <w:szCs w:val="24"/>
              </w:rPr>
              <w:t>9.6. Tiekėjui / Pirkėjui</w:t>
            </w:r>
            <w:r w:rsidR="00C375EB">
              <w:rPr>
                <w:b/>
                <w:kern w:val="2"/>
                <w:szCs w:val="24"/>
              </w:rPr>
              <w:t xml:space="preserve"> </w:t>
            </w:r>
            <w:r>
              <w:rPr>
                <w:b/>
                <w:kern w:val="2"/>
                <w:szCs w:val="24"/>
              </w:rPr>
              <w:t>taikoma bauda dėl konfidencialumo reikalavimų nesilaikymo</w:t>
            </w:r>
          </w:p>
        </w:tc>
        <w:tc>
          <w:tcPr>
            <w:tcW w:w="6441" w:type="dxa"/>
            <w:gridSpan w:val="2"/>
          </w:tcPr>
          <w:p w14:paraId="0DEA9BD6" w14:textId="3EC17A20" w:rsidR="00974758" w:rsidRDefault="00C419DD" w:rsidP="00974758">
            <w:pPr>
              <w:rPr>
                <w:bCs/>
                <w:color w:val="000000"/>
                <w:kern w:val="2"/>
                <w:szCs w:val="24"/>
              </w:rPr>
            </w:pPr>
            <w:r>
              <w:rPr>
                <w:rStyle w:val="Other"/>
                <w:i w:val="0"/>
                <w:iCs w:val="0"/>
                <w:color w:val="000000" w:themeColor="text1"/>
              </w:rPr>
              <w:t>1</w:t>
            </w:r>
            <w:r w:rsidR="00A54341" w:rsidRPr="00422394">
              <w:rPr>
                <w:rStyle w:val="Other"/>
                <w:i w:val="0"/>
                <w:iCs w:val="0"/>
                <w:color w:val="000000" w:themeColor="text1"/>
              </w:rPr>
              <w:t>00,00 EUR (taikoma už kiekvieną atvejį atskirai)</w:t>
            </w:r>
          </w:p>
          <w:p w14:paraId="30A99159" w14:textId="069E26BA" w:rsidR="00402199" w:rsidRPr="002515FB" w:rsidRDefault="00402199" w:rsidP="003B3D7F">
            <w:pPr>
              <w:jc w:val="both"/>
              <w:rPr>
                <w:bCs/>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895A1FA" w:rsidR="00402199" w:rsidRDefault="00402199" w:rsidP="00402199">
            <w:pPr>
              <w:rPr>
                <w:bCs/>
                <w:color w:val="4472C4"/>
                <w:szCs w:val="24"/>
              </w:rPr>
            </w:pPr>
            <w:r>
              <w:rPr>
                <w:bCs/>
                <w:szCs w:val="24"/>
              </w:rPr>
              <w:t xml:space="preserve">Netaikoma </w:t>
            </w:r>
          </w:p>
          <w:p w14:paraId="31D0481F" w14:textId="0F73B948"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6597C13E"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2C59604E" w14:textId="77777777" w:rsidR="00422394" w:rsidRPr="00422394" w:rsidRDefault="00422394" w:rsidP="00422394">
            <w:pPr>
              <w:spacing w:line="276" w:lineRule="auto"/>
              <w:jc w:val="both"/>
              <w:rPr>
                <w:i/>
                <w:iCs/>
                <w:color w:val="000000" w:themeColor="text1"/>
              </w:rPr>
            </w:pPr>
            <w:r w:rsidRPr="00422394">
              <w:rPr>
                <w:color w:val="000000" w:themeColor="text1"/>
                <w:kern w:val="2"/>
              </w:rPr>
              <w:lastRenderedPageBreak/>
              <w:t>10 proc. nuo pradinės sutarties vertės</w:t>
            </w:r>
            <w:r w:rsidRPr="00422394">
              <w:rPr>
                <w:rStyle w:val="Other"/>
                <w:color w:val="000000" w:themeColor="text1"/>
                <w:kern w:val="2"/>
              </w:rPr>
              <w:t xml:space="preserve"> </w:t>
            </w:r>
            <w:r w:rsidRPr="00422394">
              <w:rPr>
                <w:rStyle w:val="Other"/>
                <w:i w:val="0"/>
                <w:iCs w:val="0"/>
                <w:color w:val="000000" w:themeColor="text1"/>
              </w:rPr>
              <w:t>(taikoma už kiekvieną atvejį atskirai).</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718559C" w14:textId="77777777" w:rsidR="00A445DE" w:rsidRDefault="00A445DE" w:rsidP="00A445DE">
            <w:pPr>
              <w:tabs>
                <w:tab w:val="left" w:pos="993"/>
                <w:tab w:val="left" w:pos="1418"/>
              </w:tabs>
              <w:jc w:val="both"/>
              <w:rPr>
                <w:rFonts w:eastAsia="Calibri"/>
              </w:rPr>
            </w:pPr>
            <w:r>
              <w:rPr>
                <w:rFonts w:eastAsia="Arial Unicode MS" w:cstheme="majorBidi"/>
              </w:rPr>
              <w:t>9.10.1. Pirkėjui nustačius, kad ilgalaikės mentorystės paslaugos neatitinka Techninės specifikacijos nustatytų kokybės ar kiekybės reikalavimų, Tiekėjas moka 300,00 Eur baudą už kiekvieną nustatytą atvejį.</w:t>
            </w:r>
          </w:p>
          <w:p w14:paraId="0B9918D1" w14:textId="77777777" w:rsidR="00A445DE" w:rsidRDefault="00A445DE" w:rsidP="00A445DE">
            <w:pPr>
              <w:tabs>
                <w:tab w:val="left" w:pos="993"/>
                <w:tab w:val="left" w:pos="1418"/>
              </w:tabs>
              <w:jc w:val="both"/>
              <w:rPr>
                <w:rFonts w:eastAsia="Arial Unicode MS"/>
              </w:rPr>
            </w:pPr>
            <w:r>
              <w:rPr>
                <w:color w:val="000000" w:themeColor="text1"/>
                <w:kern w:val="2"/>
                <w:szCs w:val="24"/>
              </w:rPr>
              <w:t xml:space="preserve">9.10.2. </w:t>
            </w:r>
            <w:r>
              <w:rPr>
                <w:rStyle w:val="Numatytasispastraiposriftas1"/>
                <w:rFonts w:eastAsia="Arial Unicode MS"/>
              </w:rPr>
              <w:t>Netesybas, Pirkėjui pareikalavus, Tiekėjas privalo sumokėti per 10 dienų. Jei Tiekėjas per nurodytą terminą netesybų nesumoka, Pirkėjas turi teisę netesybas išskaičiuoti iš mokėtinų sumų.</w:t>
            </w:r>
          </w:p>
          <w:p w14:paraId="61DD08FE" w14:textId="0B59C6EC" w:rsidR="00402199" w:rsidRDefault="00A445DE" w:rsidP="00A445DE">
            <w:pPr>
              <w:jc w:val="both"/>
              <w:rPr>
                <w:color w:val="4472C4"/>
                <w:kern w:val="2"/>
                <w:szCs w:val="24"/>
              </w:rPr>
            </w:pPr>
            <w:r>
              <w:rPr>
                <w:rFonts w:eastAsia="Arial Unicode MS"/>
              </w:rPr>
              <w:t xml:space="preserve">9.10.3. </w:t>
            </w:r>
            <w:r>
              <w:rPr>
                <w:rFonts w:eastAsia="Arial"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3DA7305D" w:rsidR="00402199" w:rsidRDefault="00A445DE" w:rsidP="00543620">
            <w:pPr>
              <w:jc w:val="both"/>
              <w:rPr>
                <w:color w:val="4472C4"/>
                <w:kern w:val="2"/>
                <w:szCs w:val="24"/>
              </w:rPr>
            </w:pPr>
            <w:r w:rsidRPr="00691F76">
              <w:rPr>
                <w:kern w:val="2"/>
              </w:rPr>
              <w:t>Jeigu Tiekėjas nevykdo prisiimtų įsipareigojimų už Sutartyje nustatytą Sutarties kainą.</w:t>
            </w:r>
          </w:p>
        </w:tc>
      </w:tr>
      <w:tr w:rsidR="00402199" w14:paraId="68A8F8F5" w14:textId="77777777">
        <w:trPr>
          <w:trHeight w:val="300"/>
        </w:trPr>
        <w:tc>
          <w:tcPr>
            <w:tcW w:w="3094"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2BC2BBBD" w14:textId="40270820" w:rsidR="00402199" w:rsidRPr="00A445DE" w:rsidRDefault="00A445DE" w:rsidP="00A445DE">
            <w:pPr>
              <w:tabs>
                <w:tab w:val="left" w:pos="567"/>
              </w:tabs>
              <w:spacing w:line="276" w:lineRule="auto"/>
              <w:jc w:val="both"/>
              <w:textAlignment w:val="baseline"/>
              <w:rPr>
                <w:rFonts w:eastAsia="Arial"/>
              </w:rPr>
            </w:pPr>
            <w:r>
              <w:t xml:space="preserve">Kai Tiekėjui dėl paslaugų teikimo yra teikiamos 2 (du) kartus tos pačios pastabos / paslaugų rezultatų trūkumai, kurių Tiekėjas neištaiso, į jas Tiekėjas neatsižvelgia ir nepakoreguoja paslaugų rezultatų.  </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CD25132" w14:textId="77777777" w:rsidR="00EE48A2" w:rsidRDefault="00EE48A2" w:rsidP="00A445DE">
            <w:pPr>
              <w:jc w:val="both"/>
              <w:rPr>
                <w:kern w:val="2"/>
                <w:szCs w:val="24"/>
              </w:rPr>
            </w:pPr>
            <w:r w:rsidRPr="00EE48A2">
              <w:rPr>
                <w:kern w:val="2"/>
                <w:szCs w:val="24"/>
              </w:rPr>
              <w:t xml:space="preserve">Sutartis laikoma sudaryta ir įsigalioja kitą darbo dieną kai įvykdomos </w:t>
            </w:r>
            <w:r>
              <w:rPr>
                <w:kern w:val="2"/>
                <w:szCs w:val="24"/>
              </w:rPr>
              <w:t>šios</w:t>
            </w:r>
            <w:r w:rsidRPr="00EE48A2">
              <w:rPr>
                <w:kern w:val="2"/>
                <w:szCs w:val="24"/>
              </w:rPr>
              <w:t xml:space="preserve"> sąlygos: </w:t>
            </w:r>
          </w:p>
          <w:p w14:paraId="57C164F0" w14:textId="50DE5350" w:rsidR="00EB7B8D" w:rsidRDefault="00EE48A2" w:rsidP="00A445DE">
            <w:pPr>
              <w:jc w:val="both"/>
              <w:rPr>
                <w:kern w:val="2"/>
                <w:szCs w:val="24"/>
              </w:rPr>
            </w:pPr>
            <w:r w:rsidRPr="00EE48A2">
              <w:rPr>
                <w:kern w:val="2"/>
                <w:szCs w:val="24"/>
              </w:rPr>
              <w:t xml:space="preserve">1) Sutartį pasirašo </w:t>
            </w:r>
            <w:r w:rsidR="003A5081">
              <w:rPr>
                <w:kern w:val="2"/>
                <w:szCs w:val="24"/>
              </w:rPr>
              <w:t xml:space="preserve">visos </w:t>
            </w:r>
            <w:r w:rsidR="004F25E4">
              <w:rPr>
                <w:kern w:val="2"/>
                <w:szCs w:val="24"/>
              </w:rPr>
              <w:t xml:space="preserve">trys </w:t>
            </w:r>
            <w:r w:rsidRPr="00EE48A2">
              <w:rPr>
                <w:kern w:val="2"/>
                <w:szCs w:val="24"/>
              </w:rPr>
              <w:t>Sutarties Šalys</w:t>
            </w:r>
            <w:r w:rsidR="003A5081">
              <w:rPr>
                <w:kern w:val="2"/>
                <w:szCs w:val="24"/>
              </w:rPr>
              <w:t>;</w:t>
            </w:r>
            <w:r w:rsidR="00EB7B8D">
              <w:rPr>
                <w:kern w:val="2"/>
                <w:szCs w:val="24"/>
              </w:rPr>
              <w:t xml:space="preserve"> </w:t>
            </w:r>
          </w:p>
          <w:p w14:paraId="4701C037" w14:textId="630C5024" w:rsidR="00EE48A2" w:rsidRDefault="00EE48A2" w:rsidP="00A445DE">
            <w:pPr>
              <w:jc w:val="both"/>
              <w:rPr>
                <w:kern w:val="2"/>
                <w:szCs w:val="24"/>
              </w:rPr>
            </w:pPr>
            <w:r w:rsidRPr="00EE48A2">
              <w:rPr>
                <w:kern w:val="2"/>
                <w:szCs w:val="24"/>
              </w:rPr>
              <w:t>2)</w:t>
            </w:r>
            <w:r w:rsidR="00EB6750">
              <w:rPr>
                <w:kern w:val="2"/>
                <w:szCs w:val="24"/>
              </w:rPr>
              <w:t xml:space="preserve"> </w:t>
            </w:r>
            <w:r w:rsidR="00CA1852">
              <w:rPr>
                <w:kern w:val="2"/>
                <w:szCs w:val="24"/>
              </w:rPr>
              <w:t xml:space="preserve">Tiekėjas ir </w:t>
            </w:r>
            <w:r w:rsidR="00C8172B">
              <w:rPr>
                <w:kern w:val="2"/>
                <w:szCs w:val="24"/>
              </w:rPr>
              <w:t>P</w:t>
            </w:r>
            <w:r w:rsidR="00CA1852">
              <w:rPr>
                <w:kern w:val="2"/>
                <w:szCs w:val="24"/>
              </w:rPr>
              <w:t>aslaugos gavėjas pasirašo Konfidencialumo pasižadėjimus</w:t>
            </w:r>
            <w:r w:rsidRPr="00EE48A2">
              <w:rPr>
                <w:kern w:val="2"/>
                <w:szCs w:val="24"/>
              </w:rPr>
              <w:t>.</w:t>
            </w:r>
          </w:p>
          <w:p w14:paraId="7396F7FD" w14:textId="733A4BEA" w:rsidR="002604AE" w:rsidRDefault="000B0897" w:rsidP="00A445DE">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445DE">
              <w:rPr>
                <w:color w:val="000000"/>
                <w:kern w:val="2"/>
              </w:rPr>
              <w:t>13</w:t>
            </w:r>
            <w:r w:rsidR="00A445DE">
              <w:rPr>
                <w:kern w:val="2"/>
              </w:rPr>
              <w:t xml:space="preserve"> (trylika) mėnesių.</w:t>
            </w:r>
            <w:r w:rsidR="00A445DE">
              <w:rPr>
                <w:color w:val="4472C4"/>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79414658"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6238CE9" w14:textId="77777777" w:rsidR="00296381" w:rsidRDefault="00155339" w:rsidP="005038F6">
            <w:pPr>
              <w:pStyle w:val="Komentarotekstas"/>
              <w:jc w:val="both"/>
              <w:rPr>
                <w:sz w:val="24"/>
                <w:szCs w:val="24"/>
              </w:rPr>
            </w:pPr>
            <w:r w:rsidRPr="005038F6">
              <w:rPr>
                <w:sz w:val="24"/>
                <w:szCs w:val="24"/>
              </w:rPr>
              <w:t>12.1.1. S</w:t>
            </w:r>
            <w:r w:rsidR="00A445DE" w:rsidRPr="005038F6">
              <w:rPr>
                <w:sz w:val="24"/>
                <w:szCs w:val="24"/>
              </w:rPr>
              <w:t>utartis gali būti nutraukiama rašytiniu Šalių susitarimu arba vienašališkai, Bendrosiose sąlygose</w:t>
            </w:r>
            <w:r w:rsidR="005038F6">
              <w:rPr>
                <w:sz w:val="24"/>
                <w:szCs w:val="24"/>
              </w:rPr>
              <w:t xml:space="preserve"> nustatyta tvarka</w:t>
            </w:r>
            <w:r w:rsidR="00A445DE" w:rsidRPr="005038F6">
              <w:rPr>
                <w:sz w:val="24"/>
                <w:szCs w:val="24"/>
              </w:rPr>
              <w:t xml:space="preserve"> ir ši</w:t>
            </w:r>
            <w:r w:rsidRPr="005038F6">
              <w:rPr>
                <w:sz w:val="24"/>
                <w:szCs w:val="24"/>
              </w:rPr>
              <w:t>uo</w:t>
            </w:r>
            <w:r w:rsidR="00A445DE" w:rsidRPr="005038F6">
              <w:rPr>
                <w:sz w:val="24"/>
                <w:szCs w:val="24"/>
              </w:rPr>
              <w:t xml:space="preserve"> Specialiosiose sąlygose nurodyt</w:t>
            </w:r>
            <w:r w:rsidRPr="005038F6">
              <w:rPr>
                <w:sz w:val="24"/>
                <w:szCs w:val="24"/>
              </w:rPr>
              <w:t xml:space="preserve">u </w:t>
            </w:r>
            <w:r w:rsidR="00A445DE" w:rsidRPr="005038F6">
              <w:rPr>
                <w:sz w:val="24"/>
                <w:szCs w:val="24"/>
              </w:rPr>
              <w:t>atvej</w:t>
            </w:r>
            <w:r w:rsidRPr="005038F6">
              <w:rPr>
                <w:sz w:val="24"/>
                <w:szCs w:val="24"/>
              </w:rPr>
              <w:t>u</w:t>
            </w:r>
            <w:r w:rsidR="00A445DE" w:rsidRPr="005038F6">
              <w:rPr>
                <w:sz w:val="24"/>
                <w:szCs w:val="24"/>
              </w:rPr>
              <w:t>:</w:t>
            </w:r>
            <w:r w:rsidR="005038F6" w:rsidRPr="005038F6">
              <w:rPr>
                <w:sz w:val="24"/>
                <w:szCs w:val="24"/>
              </w:rPr>
              <w:t xml:space="preserve"> </w:t>
            </w:r>
          </w:p>
          <w:p w14:paraId="251C8169" w14:textId="7CF8AB38" w:rsidR="00027B83" w:rsidRPr="005038F6" w:rsidRDefault="00296381" w:rsidP="005038F6">
            <w:pPr>
              <w:pStyle w:val="Komentarotekstas"/>
              <w:jc w:val="both"/>
              <w:rPr>
                <w:color w:val="4472C4"/>
                <w:kern w:val="2"/>
                <w:sz w:val="24"/>
                <w:szCs w:val="24"/>
              </w:rPr>
            </w:pPr>
            <w:r>
              <w:rPr>
                <w:sz w:val="24"/>
                <w:szCs w:val="24"/>
              </w:rPr>
              <w:t>12.1.1.1.</w:t>
            </w:r>
            <w:r w:rsidR="00A445DE" w:rsidRPr="005038F6">
              <w:rPr>
                <w:sz w:val="24"/>
                <w:szCs w:val="24"/>
              </w:rPr>
              <w:t>Pirkėjas turi teisę vienašališkai nutraukti Sutartį, jeigu Paslaugų gavėjas netenka švietimo įstaigos vadovo pareigų arba dėl kitų objektyvių, nuo Paslaugų gavėjo nepriklausančių ir su Paslaugų gavėju susijusių aplinkybių ilgalaikės mentorystės paslaugų teikimas tampa neįmanomas ar netenka prasmės. Tokiu atveju atsiskaitoma už iki nutraukimo dienos faktiškai ir tinkamai suteiktas Paslaugas, o Tiekėjui netaikoma atsakomybė už neįvykdytą Sutarties dalį, jeigu ji neįvykdyta ne dėl jo kaltės.</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D07CAD" w14:textId="77777777" w:rsidR="00D86EE0" w:rsidRDefault="00D86EE0" w:rsidP="00933C3B">
            <w:pPr>
              <w:jc w:val="both"/>
            </w:pPr>
            <w:r>
              <w:rPr>
                <w:kern w:val="2"/>
              </w:rPr>
              <w:t>12.2.1. Jeigu Tiekėjas nevykdo prisiimtų įsipareigojimų už Sutartyje nustatytą Sutarties kainą.</w:t>
            </w:r>
          </w:p>
          <w:p w14:paraId="354BBBE9" w14:textId="77777777" w:rsidR="00D86EE0" w:rsidRDefault="00D86EE0" w:rsidP="00933C3B">
            <w:pPr>
              <w:tabs>
                <w:tab w:val="left" w:pos="567"/>
                <w:tab w:val="left" w:pos="851"/>
                <w:tab w:val="left" w:pos="992"/>
                <w:tab w:val="left" w:pos="1134"/>
              </w:tabs>
              <w:jc w:val="both"/>
              <w:rPr>
                <w:rFonts w:eastAsia="Arial"/>
                <w:kern w:val="2"/>
              </w:rPr>
            </w:pPr>
            <w:r>
              <w:rPr>
                <w:rFonts w:eastAsia="Arial"/>
                <w:kern w:val="2"/>
              </w:rPr>
              <w:t xml:space="preserve">12.2.2. </w:t>
            </w:r>
            <w:r>
              <w:rPr>
                <w:kern w:val="2"/>
              </w:rPr>
              <w:t xml:space="preserve">Jeigu </w:t>
            </w:r>
            <w:r>
              <w:rPr>
                <w:rFonts w:eastAsia="Arial"/>
                <w:kern w:val="2"/>
              </w:rPr>
              <w:t>Tiekėjas pažeidžia Paslaugų suteikimo terminus ir dėl Paslaugų suteikimo vėlavimo Paslaugos tampa nebereikalingos.</w:t>
            </w:r>
          </w:p>
          <w:p w14:paraId="3574A2ED" w14:textId="77777777" w:rsidR="00D86EE0" w:rsidRDefault="00D86EE0" w:rsidP="00933C3B">
            <w:pPr>
              <w:tabs>
                <w:tab w:val="left" w:pos="567"/>
                <w:tab w:val="left" w:pos="851"/>
                <w:tab w:val="left" w:pos="992"/>
                <w:tab w:val="left" w:pos="1134"/>
              </w:tabs>
              <w:jc w:val="both"/>
              <w:rPr>
                <w:rFonts w:eastAsia="Arial"/>
                <w:kern w:val="2"/>
              </w:rPr>
            </w:pPr>
            <w:r>
              <w:rPr>
                <w:rFonts w:eastAsia="Arial"/>
                <w:kern w:val="2"/>
              </w:rPr>
              <w:t xml:space="preserve">12.2.3. Jeigu Tiekėjas nesilaiko Sutartyje nustatytų Paslaugų teikimo terminų 2 (du) kartus iš eilės arba vėluoja suteikti Paslaugas daugiau nei </w:t>
            </w:r>
            <w:r>
              <w:rPr>
                <w:kern w:val="2"/>
              </w:rPr>
              <w:t>20 dienų</w:t>
            </w:r>
            <w:r>
              <w:rPr>
                <w:rFonts w:eastAsia="Arial"/>
                <w:kern w:val="2"/>
              </w:rPr>
              <w:t xml:space="preserve"> negu Sutartyje nustatytas Paslaugų suteikimo terminas.</w:t>
            </w:r>
          </w:p>
          <w:p w14:paraId="569B2A4C" w14:textId="77777777" w:rsidR="00D86EE0" w:rsidRDefault="00D86EE0" w:rsidP="00933C3B">
            <w:pPr>
              <w:tabs>
                <w:tab w:val="left" w:pos="567"/>
                <w:tab w:val="left" w:pos="851"/>
                <w:tab w:val="left" w:pos="992"/>
                <w:tab w:val="left" w:pos="1134"/>
              </w:tabs>
              <w:jc w:val="both"/>
              <w:rPr>
                <w:rFonts w:eastAsia="Arial"/>
                <w:kern w:val="2"/>
              </w:rPr>
            </w:pPr>
            <w:r>
              <w:rPr>
                <w:rFonts w:eastAsia="Arial"/>
                <w:kern w:val="2"/>
              </w:rPr>
              <w:t xml:space="preserve">12.2.4. </w:t>
            </w:r>
            <w:r>
              <w:rPr>
                <w:kern w:val="2"/>
              </w:rPr>
              <w:t xml:space="preserve">Jeigu </w:t>
            </w:r>
            <w:r>
              <w:rPr>
                <w:rFonts w:eastAsia="Arial"/>
                <w:kern w:val="2"/>
              </w:rPr>
              <w:t>Tiekėjas pažeidžia šios Sutarties nuostatas, reglamentuojančias konkurenciją, intelektinės nuosavybės ar konfidencialios informacijos valdymą.</w:t>
            </w:r>
          </w:p>
          <w:p w14:paraId="19B29B66" w14:textId="77777777" w:rsidR="00D86EE0" w:rsidRDefault="00D86EE0" w:rsidP="00933C3B">
            <w:pPr>
              <w:tabs>
                <w:tab w:val="left" w:pos="567"/>
                <w:tab w:val="left" w:pos="851"/>
                <w:tab w:val="left" w:pos="992"/>
                <w:tab w:val="left" w:pos="1134"/>
              </w:tabs>
              <w:jc w:val="both"/>
              <w:rPr>
                <w:rFonts w:eastAsia="Arial"/>
                <w:kern w:val="2"/>
              </w:rPr>
            </w:pPr>
            <w:r>
              <w:rPr>
                <w:rFonts w:eastAsia="Arial"/>
                <w:kern w:val="2"/>
              </w:rPr>
              <w:t xml:space="preserve">12.2.5. </w:t>
            </w:r>
            <w:r>
              <w:rPr>
                <w:kern w:val="2"/>
              </w:rPr>
              <w:t xml:space="preserve">Jeigu </w:t>
            </w:r>
            <w:r>
              <w:rPr>
                <w:rFonts w:eastAsia="Arial"/>
                <w:kern w:val="2"/>
              </w:rPr>
              <w:t>Tiekėjas pažeidžia Bendrųjų sąlygų nuostatas dėl Sutarties vykdymui pasitelkiamų naujų subtiekėjų ir (ar) specialistų / esamų subtiekėjų ir (ar) specialistų keitimo.</w:t>
            </w:r>
          </w:p>
          <w:p w14:paraId="74006035" w14:textId="77777777" w:rsidR="00D86EE0" w:rsidRDefault="00D86EE0" w:rsidP="00933C3B">
            <w:pPr>
              <w:tabs>
                <w:tab w:val="left" w:pos="567"/>
                <w:tab w:val="left" w:pos="851"/>
                <w:tab w:val="left" w:pos="992"/>
                <w:tab w:val="left" w:pos="1134"/>
              </w:tabs>
              <w:jc w:val="both"/>
              <w:rPr>
                <w:rFonts w:eastAsia="Arial"/>
                <w:kern w:val="2"/>
              </w:rPr>
            </w:pPr>
            <w:r>
              <w:rPr>
                <w:rFonts w:eastAsia="Arial"/>
                <w:kern w:val="2"/>
              </w:rPr>
              <w:t xml:space="preserve">12.2.6. </w:t>
            </w:r>
            <w:r>
              <w:rPr>
                <w:kern w:val="2"/>
              </w:rPr>
              <w:t xml:space="preserve">Jeigu </w:t>
            </w:r>
            <w:r>
              <w:rPr>
                <w:rFonts w:eastAsia="Arial"/>
                <w:kern w:val="2"/>
              </w:rPr>
              <w:t>Tiekėjas 2 (du) kartus pažeidžia esminę Sutarties sąlygą.</w:t>
            </w:r>
          </w:p>
          <w:p w14:paraId="0B019B64" w14:textId="5658BC80" w:rsidR="00402199" w:rsidRDefault="00D86EE0" w:rsidP="00933C3B">
            <w:pPr>
              <w:jc w:val="both"/>
              <w:rPr>
                <w:rFonts w:eastAsia="Arial"/>
                <w:color w:val="FF0000"/>
                <w:kern w:val="2"/>
                <w:szCs w:val="24"/>
              </w:rPr>
            </w:pPr>
            <w:r w:rsidRPr="00691F76">
              <w:rPr>
                <w:kern w:val="2"/>
              </w:rPr>
              <w:t xml:space="preserve">12.2.7. Jeigu Paslaugų gavėjas </w:t>
            </w:r>
            <w:r w:rsidRPr="00691F76">
              <w:rPr>
                <w:rFonts w:eastAsia="Calibri"/>
              </w:rPr>
              <w:t xml:space="preserve">nesilaiko </w:t>
            </w:r>
            <w:r w:rsidRPr="00691F76">
              <w:rPr>
                <w:color w:val="000000"/>
                <w:kern w:val="2"/>
              </w:rPr>
              <w:t>Techninė</w:t>
            </w:r>
            <w:r w:rsidR="00543620">
              <w:rPr>
                <w:color w:val="000000"/>
                <w:kern w:val="2"/>
              </w:rPr>
              <w:t>je</w:t>
            </w:r>
            <w:r w:rsidRPr="00691F76">
              <w:rPr>
                <w:color w:val="000000"/>
                <w:kern w:val="2"/>
              </w:rPr>
              <w:t xml:space="preserve"> specifikacij</w:t>
            </w:r>
            <w:r>
              <w:rPr>
                <w:color w:val="000000"/>
                <w:kern w:val="2"/>
              </w:rPr>
              <w:t>o</w:t>
            </w:r>
            <w:r w:rsidR="00543620">
              <w:rPr>
                <w:color w:val="000000"/>
                <w:kern w:val="2"/>
              </w:rPr>
              <w:t>je</w:t>
            </w:r>
            <w:r>
              <w:rPr>
                <w:color w:val="000000"/>
                <w:kern w:val="2"/>
              </w:rPr>
              <w:t xml:space="preserve"> </w:t>
            </w:r>
            <w:r w:rsidRPr="00691F76">
              <w:rPr>
                <w:rFonts w:eastAsia="Calibri"/>
              </w:rPr>
              <w:t xml:space="preserve">8.2.1. - 8.2.2. punktuose </w:t>
            </w:r>
            <w:r w:rsidRPr="00691F76">
              <w:rPr>
                <w:kern w:val="2"/>
              </w:rPr>
              <w:t>nustatytų reikalavimų ir jei, gavęs pretenziją iš Pirkėjo, per protingą terminą jų nepašalina.</w:t>
            </w:r>
          </w:p>
        </w:tc>
      </w:tr>
      <w:tr w:rsidR="00027B83" w14:paraId="46270E91" w14:textId="77777777">
        <w:trPr>
          <w:trHeight w:val="300"/>
        </w:trPr>
        <w:tc>
          <w:tcPr>
            <w:tcW w:w="9535" w:type="dxa"/>
            <w:gridSpan w:val="4"/>
          </w:tcPr>
          <w:p w14:paraId="07E06248" w14:textId="4DF2C514"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4A2FCE5C" w:rsidR="00027B83" w:rsidRPr="00D86EE0" w:rsidRDefault="00D86EE0" w:rsidP="00D86EE0">
            <w:pPr>
              <w:jc w:val="both"/>
            </w:pPr>
            <w:r w:rsidRPr="007D0BA1">
              <w:t>Vadovaujantis</w:t>
            </w:r>
            <w:r>
              <w:t xml:space="preserve"> </w:t>
            </w:r>
            <w:hyperlink r:id="rId12">
              <w:r w:rsidRPr="00D86EE0">
                <w:rPr>
                  <w:rStyle w:val="Hipersaitas"/>
                  <w:u w:val="none"/>
                </w:rPr>
                <w:t>Aplinkos apsaugos kriterijų taikymo, vykdant žaliuosius pirkimus, tvarkos aprašo</w:t>
              </w:r>
            </w:hyperlink>
            <w:r w:rsidRPr="00D86EE0">
              <w:t>,</w:t>
            </w:r>
            <w:r w:rsidRPr="007D0BA1">
              <w:t xml:space="preserve">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270C8C5F"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5446B399" w:rsidR="00027B83" w:rsidRPr="00D86EE0" w:rsidRDefault="000B0897" w:rsidP="00D86EE0">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395C112D" w14:textId="28C948E3" w:rsidR="00D86EE0" w:rsidRDefault="00D86EE0" w:rsidP="00D86EE0">
            <w:pPr>
              <w:rPr>
                <w:color w:val="000000"/>
                <w:kern w:val="2"/>
                <w:shd w:val="clear" w:color="auto" w:fill="FFFFFF"/>
              </w:rPr>
            </w:pPr>
            <w:r>
              <w:rPr>
                <w:color w:val="000000"/>
                <w:kern w:val="2"/>
                <w:shd w:val="clear" w:color="auto" w:fill="FFFFFF"/>
              </w:rPr>
              <w:t>Netaikoma</w:t>
            </w:r>
          </w:p>
          <w:p w14:paraId="71F9375E" w14:textId="1C0BB72D" w:rsidR="00027B83" w:rsidRDefault="00027B83">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D86EE0" w14:paraId="43B17553" w14:textId="77777777">
        <w:trPr>
          <w:trHeight w:val="300"/>
        </w:trPr>
        <w:tc>
          <w:tcPr>
            <w:tcW w:w="3058" w:type="dxa"/>
          </w:tcPr>
          <w:p w14:paraId="7CFF3567" w14:textId="77777777" w:rsidR="00D86EE0" w:rsidRDefault="00D86EE0" w:rsidP="00D86EE0">
            <w:pPr>
              <w:rPr>
                <w:b/>
                <w:kern w:val="2"/>
                <w:szCs w:val="24"/>
              </w:rPr>
            </w:pPr>
            <w:r>
              <w:rPr>
                <w:b/>
                <w:kern w:val="2"/>
                <w:szCs w:val="24"/>
              </w:rPr>
              <w:t>15.1. Priedas Nr. 1</w:t>
            </w:r>
          </w:p>
        </w:tc>
        <w:tc>
          <w:tcPr>
            <w:tcW w:w="6477" w:type="dxa"/>
            <w:gridSpan w:val="3"/>
          </w:tcPr>
          <w:p w14:paraId="65B09E30" w14:textId="63201D3B" w:rsidR="00D86EE0" w:rsidRDefault="00D86EE0" w:rsidP="00D86EE0">
            <w:pPr>
              <w:rPr>
                <w:b/>
                <w:kern w:val="2"/>
                <w:szCs w:val="24"/>
              </w:rPr>
            </w:pPr>
            <w:r>
              <w:rPr>
                <w:kern w:val="2"/>
              </w:rPr>
              <w:t>T</w:t>
            </w:r>
            <w:r w:rsidRPr="002858CC">
              <w:rPr>
                <w:kern w:val="2"/>
              </w:rPr>
              <w:t>echninė specifikacija</w:t>
            </w:r>
          </w:p>
        </w:tc>
      </w:tr>
      <w:tr w:rsidR="00D86EE0" w14:paraId="2CC1D4F0" w14:textId="77777777">
        <w:trPr>
          <w:trHeight w:val="300"/>
        </w:trPr>
        <w:tc>
          <w:tcPr>
            <w:tcW w:w="3058" w:type="dxa"/>
          </w:tcPr>
          <w:p w14:paraId="09EEBB7C" w14:textId="77777777" w:rsidR="00D86EE0" w:rsidRDefault="00D86EE0" w:rsidP="00D86EE0">
            <w:pPr>
              <w:rPr>
                <w:b/>
                <w:kern w:val="2"/>
                <w:szCs w:val="24"/>
              </w:rPr>
            </w:pPr>
            <w:r>
              <w:rPr>
                <w:b/>
                <w:kern w:val="2"/>
                <w:szCs w:val="24"/>
              </w:rPr>
              <w:t>15.2. Priedas Nr. 2</w:t>
            </w:r>
          </w:p>
        </w:tc>
        <w:tc>
          <w:tcPr>
            <w:tcW w:w="6477" w:type="dxa"/>
            <w:gridSpan w:val="3"/>
          </w:tcPr>
          <w:p w14:paraId="269B3EB8" w14:textId="620E4702" w:rsidR="00D86EE0" w:rsidRDefault="00D86EE0" w:rsidP="00D86EE0">
            <w:pPr>
              <w:rPr>
                <w:b/>
                <w:kern w:val="2"/>
                <w:szCs w:val="24"/>
              </w:rPr>
            </w:pPr>
            <w:r>
              <w:t>Pasiūlymas</w:t>
            </w:r>
          </w:p>
        </w:tc>
      </w:tr>
      <w:tr w:rsidR="00D86EE0" w14:paraId="58745085" w14:textId="77777777">
        <w:trPr>
          <w:trHeight w:val="300"/>
        </w:trPr>
        <w:tc>
          <w:tcPr>
            <w:tcW w:w="3058" w:type="dxa"/>
          </w:tcPr>
          <w:p w14:paraId="2312C897" w14:textId="77777777" w:rsidR="00D86EE0" w:rsidRDefault="00D86EE0" w:rsidP="00D86EE0">
            <w:pPr>
              <w:rPr>
                <w:b/>
                <w:kern w:val="2"/>
                <w:szCs w:val="24"/>
              </w:rPr>
            </w:pPr>
            <w:r>
              <w:rPr>
                <w:b/>
                <w:kern w:val="2"/>
                <w:szCs w:val="24"/>
              </w:rPr>
              <w:t>15.3. Priedas Nr. 3</w:t>
            </w:r>
          </w:p>
        </w:tc>
        <w:tc>
          <w:tcPr>
            <w:tcW w:w="6477" w:type="dxa"/>
            <w:gridSpan w:val="3"/>
          </w:tcPr>
          <w:p w14:paraId="22A614AF" w14:textId="4E6BB61D" w:rsidR="00033CD6" w:rsidRPr="00033CD6" w:rsidRDefault="007A4692" w:rsidP="00D86EE0">
            <w:pPr>
              <w:rPr>
                <w:bCs/>
                <w:kern w:val="2"/>
                <w:szCs w:val="24"/>
              </w:rPr>
            </w:pPr>
            <w:r>
              <w:rPr>
                <w:bCs/>
                <w:kern w:val="2"/>
                <w:szCs w:val="24"/>
              </w:rPr>
              <w:t>Tiekėjų kvalifikacijos reikalavimai</w:t>
            </w:r>
            <w:r w:rsidRPr="003B3D7F">
              <w:rPr>
                <w:bCs/>
                <w:kern w:val="2"/>
                <w:szCs w:val="24"/>
              </w:rPr>
              <w:t xml:space="preserve"> </w:t>
            </w:r>
          </w:p>
        </w:tc>
      </w:tr>
      <w:tr w:rsidR="00033CD6" w14:paraId="0A92D736" w14:textId="77777777">
        <w:trPr>
          <w:trHeight w:val="300"/>
        </w:trPr>
        <w:tc>
          <w:tcPr>
            <w:tcW w:w="3058" w:type="dxa"/>
          </w:tcPr>
          <w:p w14:paraId="2E0A1462" w14:textId="6E38DFCE" w:rsidR="00033CD6" w:rsidRDefault="00033CD6" w:rsidP="00D86EE0">
            <w:pPr>
              <w:rPr>
                <w:b/>
                <w:kern w:val="2"/>
                <w:szCs w:val="24"/>
              </w:rPr>
            </w:pPr>
          </w:p>
        </w:tc>
        <w:tc>
          <w:tcPr>
            <w:tcW w:w="6477" w:type="dxa"/>
            <w:gridSpan w:val="3"/>
          </w:tcPr>
          <w:p w14:paraId="53BCBC5B" w14:textId="5FEF13C3" w:rsidR="00033CD6" w:rsidRPr="003B3D7F" w:rsidRDefault="00033CD6" w:rsidP="00D86EE0">
            <w:pPr>
              <w:rPr>
                <w:bCs/>
                <w:kern w:val="2"/>
                <w:szCs w:val="24"/>
              </w:rPr>
            </w:pPr>
          </w:p>
        </w:tc>
      </w:tr>
      <w:tr w:rsidR="00D86EE0" w14:paraId="278F6726" w14:textId="77777777">
        <w:tc>
          <w:tcPr>
            <w:tcW w:w="9535" w:type="dxa"/>
            <w:gridSpan w:val="4"/>
          </w:tcPr>
          <w:p w14:paraId="306ED934" w14:textId="77777777" w:rsidR="00D86EE0" w:rsidRDefault="00D86EE0" w:rsidP="00D86EE0">
            <w:pPr>
              <w:jc w:val="center"/>
              <w:rPr>
                <w:b/>
                <w:kern w:val="2"/>
                <w:szCs w:val="24"/>
              </w:rPr>
            </w:pPr>
            <w:r>
              <w:rPr>
                <w:b/>
                <w:kern w:val="2"/>
                <w:szCs w:val="24"/>
              </w:rPr>
              <w:t>16. ŠALIŲ ATSTOVŲ PARAŠAI</w:t>
            </w:r>
          </w:p>
        </w:tc>
      </w:tr>
      <w:tr w:rsidR="00D86EE0" w14:paraId="1A4801F8" w14:textId="77777777">
        <w:tc>
          <w:tcPr>
            <w:tcW w:w="5224" w:type="dxa"/>
            <w:gridSpan w:val="3"/>
          </w:tcPr>
          <w:p w14:paraId="4374ECAE" w14:textId="77777777" w:rsidR="00D86EE0" w:rsidRDefault="00D86EE0" w:rsidP="00D86EE0">
            <w:pPr>
              <w:jc w:val="center"/>
              <w:rPr>
                <w:b/>
                <w:kern w:val="2"/>
                <w:szCs w:val="24"/>
              </w:rPr>
            </w:pPr>
            <w:r>
              <w:rPr>
                <w:b/>
                <w:kern w:val="2"/>
                <w:szCs w:val="24"/>
              </w:rPr>
              <w:t>PIRKĖJAS</w:t>
            </w:r>
          </w:p>
        </w:tc>
        <w:tc>
          <w:tcPr>
            <w:tcW w:w="4311" w:type="dxa"/>
          </w:tcPr>
          <w:p w14:paraId="77A89ACF" w14:textId="77777777" w:rsidR="00D86EE0" w:rsidRDefault="00D86EE0" w:rsidP="00D86EE0">
            <w:pPr>
              <w:jc w:val="center"/>
              <w:rPr>
                <w:b/>
                <w:kern w:val="2"/>
                <w:szCs w:val="24"/>
              </w:rPr>
            </w:pPr>
            <w:r>
              <w:rPr>
                <w:b/>
                <w:kern w:val="2"/>
                <w:szCs w:val="24"/>
              </w:rPr>
              <w:t>TIEKĖJAS</w:t>
            </w:r>
          </w:p>
        </w:tc>
      </w:tr>
      <w:tr w:rsidR="00D86EE0" w14:paraId="21CAB534" w14:textId="77777777">
        <w:tc>
          <w:tcPr>
            <w:tcW w:w="5224" w:type="dxa"/>
            <w:gridSpan w:val="3"/>
          </w:tcPr>
          <w:p w14:paraId="578049DB" w14:textId="77777777" w:rsidR="00D86EE0" w:rsidRDefault="00D86EE0" w:rsidP="00D86EE0">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D86EE0" w:rsidRDefault="00D86EE0" w:rsidP="00D86EE0">
            <w:pPr>
              <w:jc w:val="center"/>
              <w:rPr>
                <w:b/>
                <w:kern w:val="2"/>
                <w:szCs w:val="24"/>
              </w:rPr>
            </w:pPr>
            <w:r>
              <w:rPr>
                <w:color w:val="4472C4"/>
                <w:kern w:val="2"/>
                <w:szCs w:val="24"/>
              </w:rPr>
              <w:t>(nurodomos atstovo pareigos, vardas, pavardė)</w:t>
            </w:r>
          </w:p>
        </w:tc>
      </w:tr>
      <w:tr w:rsidR="00D86EE0" w14:paraId="0C834F1B" w14:textId="77777777">
        <w:tc>
          <w:tcPr>
            <w:tcW w:w="5224" w:type="dxa"/>
            <w:gridSpan w:val="3"/>
          </w:tcPr>
          <w:p w14:paraId="789659E3" w14:textId="77777777" w:rsidR="00D86EE0" w:rsidRDefault="00D86EE0" w:rsidP="00D86EE0">
            <w:pPr>
              <w:jc w:val="center"/>
              <w:rPr>
                <w:b/>
                <w:color w:val="4472C4"/>
                <w:kern w:val="2"/>
                <w:szCs w:val="24"/>
              </w:rPr>
            </w:pPr>
          </w:p>
          <w:p w14:paraId="3B035D0A" w14:textId="77777777" w:rsidR="00D86EE0" w:rsidRDefault="00D86EE0" w:rsidP="00D86EE0">
            <w:pPr>
              <w:jc w:val="center"/>
              <w:rPr>
                <w:b/>
                <w:color w:val="4472C4"/>
                <w:kern w:val="2"/>
                <w:szCs w:val="24"/>
              </w:rPr>
            </w:pPr>
            <w:r>
              <w:rPr>
                <w:b/>
                <w:color w:val="4472C4"/>
                <w:kern w:val="2"/>
                <w:szCs w:val="24"/>
              </w:rPr>
              <w:t>(parašas)</w:t>
            </w:r>
          </w:p>
          <w:p w14:paraId="0B1520FA" w14:textId="77777777" w:rsidR="00D86EE0" w:rsidRDefault="00D86EE0" w:rsidP="00D86EE0">
            <w:pPr>
              <w:jc w:val="center"/>
              <w:rPr>
                <w:b/>
                <w:color w:val="4472C4"/>
                <w:kern w:val="2"/>
                <w:szCs w:val="24"/>
              </w:rPr>
            </w:pPr>
          </w:p>
          <w:p w14:paraId="449ED037" w14:textId="77777777" w:rsidR="00D86EE0" w:rsidRDefault="00D86EE0" w:rsidP="00D86EE0">
            <w:pPr>
              <w:jc w:val="center"/>
              <w:rPr>
                <w:b/>
                <w:color w:val="4472C4"/>
                <w:kern w:val="2"/>
                <w:szCs w:val="24"/>
              </w:rPr>
            </w:pPr>
          </w:p>
        </w:tc>
        <w:tc>
          <w:tcPr>
            <w:tcW w:w="4311" w:type="dxa"/>
          </w:tcPr>
          <w:p w14:paraId="1BA6AD11" w14:textId="77777777" w:rsidR="00D86EE0" w:rsidRDefault="00D86EE0" w:rsidP="00D86EE0">
            <w:pPr>
              <w:jc w:val="center"/>
              <w:rPr>
                <w:b/>
                <w:color w:val="4472C4"/>
                <w:kern w:val="2"/>
                <w:szCs w:val="24"/>
              </w:rPr>
            </w:pPr>
          </w:p>
          <w:p w14:paraId="644A2BE8" w14:textId="77777777" w:rsidR="00D86EE0" w:rsidRDefault="00D86EE0" w:rsidP="00D86EE0">
            <w:pPr>
              <w:jc w:val="center"/>
              <w:rPr>
                <w:b/>
                <w:color w:val="4472C4"/>
                <w:kern w:val="2"/>
                <w:szCs w:val="24"/>
              </w:rPr>
            </w:pPr>
            <w:r>
              <w:rPr>
                <w:b/>
                <w:color w:val="4472C4"/>
                <w:kern w:val="2"/>
                <w:szCs w:val="24"/>
              </w:rPr>
              <w:t>(parašas)</w:t>
            </w:r>
          </w:p>
        </w:tc>
      </w:tr>
      <w:tr w:rsidR="00D86EE0" w14:paraId="6FE4E8D4" w14:textId="77777777">
        <w:tc>
          <w:tcPr>
            <w:tcW w:w="5224" w:type="dxa"/>
            <w:gridSpan w:val="3"/>
          </w:tcPr>
          <w:p w14:paraId="306352CD" w14:textId="58D73D93" w:rsidR="00D86EE0" w:rsidRDefault="00D86EE0" w:rsidP="00D86EE0">
            <w:pPr>
              <w:jc w:val="center"/>
              <w:rPr>
                <w:b/>
                <w:color w:val="4472C4"/>
                <w:kern w:val="2"/>
                <w:szCs w:val="24"/>
              </w:rPr>
            </w:pPr>
            <w:r w:rsidRPr="00914070">
              <w:rPr>
                <w:b/>
                <w:color w:val="000000" w:themeColor="text1"/>
                <w:kern w:val="2"/>
                <w:szCs w:val="24"/>
              </w:rPr>
              <w:t>PASLAUGOS GAVĖJAS</w:t>
            </w:r>
          </w:p>
        </w:tc>
        <w:tc>
          <w:tcPr>
            <w:tcW w:w="4311" w:type="dxa"/>
          </w:tcPr>
          <w:p w14:paraId="6D6C5424" w14:textId="77777777" w:rsidR="00D86EE0" w:rsidRDefault="00D86EE0" w:rsidP="00D86EE0">
            <w:pPr>
              <w:jc w:val="center"/>
              <w:rPr>
                <w:b/>
                <w:color w:val="4472C4"/>
                <w:kern w:val="2"/>
                <w:szCs w:val="24"/>
              </w:rPr>
            </w:pPr>
          </w:p>
        </w:tc>
      </w:tr>
      <w:tr w:rsidR="00D86EE0" w14:paraId="3E1062CB" w14:textId="77777777">
        <w:tc>
          <w:tcPr>
            <w:tcW w:w="5224" w:type="dxa"/>
            <w:gridSpan w:val="3"/>
          </w:tcPr>
          <w:p w14:paraId="5CBD728D" w14:textId="7783390E" w:rsidR="00D86EE0" w:rsidRDefault="00D86EE0" w:rsidP="00D86EE0">
            <w:pPr>
              <w:jc w:val="center"/>
              <w:rPr>
                <w:b/>
                <w:color w:val="4472C4"/>
                <w:kern w:val="2"/>
                <w:szCs w:val="24"/>
              </w:rPr>
            </w:pPr>
            <w:r w:rsidRPr="00914070">
              <w:rPr>
                <w:bCs/>
                <w:color w:val="4472C4"/>
                <w:kern w:val="2"/>
                <w:szCs w:val="24"/>
              </w:rPr>
              <w:t>(nurodomos pareigos, vardas, pavardė)</w:t>
            </w:r>
          </w:p>
        </w:tc>
        <w:tc>
          <w:tcPr>
            <w:tcW w:w="4311" w:type="dxa"/>
          </w:tcPr>
          <w:p w14:paraId="6AE0685B" w14:textId="77777777" w:rsidR="00D86EE0" w:rsidRDefault="00D86EE0" w:rsidP="00D86EE0">
            <w:pPr>
              <w:jc w:val="center"/>
              <w:rPr>
                <w:b/>
                <w:color w:val="4472C4"/>
                <w:kern w:val="2"/>
                <w:szCs w:val="24"/>
              </w:rPr>
            </w:pPr>
          </w:p>
        </w:tc>
      </w:tr>
      <w:tr w:rsidR="00D86EE0" w14:paraId="5D1BC9ED" w14:textId="77777777">
        <w:tc>
          <w:tcPr>
            <w:tcW w:w="5224" w:type="dxa"/>
            <w:gridSpan w:val="3"/>
          </w:tcPr>
          <w:p w14:paraId="4AAC8F8A" w14:textId="77777777" w:rsidR="00D86EE0" w:rsidRDefault="00D86EE0" w:rsidP="00D86EE0">
            <w:pPr>
              <w:jc w:val="center"/>
              <w:rPr>
                <w:b/>
                <w:color w:val="4472C4"/>
                <w:kern w:val="2"/>
                <w:szCs w:val="24"/>
              </w:rPr>
            </w:pPr>
          </w:p>
          <w:p w14:paraId="590B8EFA" w14:textId="77777777" w:rsidR="00D86EE0" w:rsidRDefault="00D86EE0" w:rsidP="00D86EE0">
            <w:pPr>
              <w:jc w:val="center"/>
              <w:rPr>
                <w:b/>
                <w:color w:val="4472C4"/>
                <w:kern w:val="2"/>
                <w:szCs w:val="24"/>
              </w:rPr>
            </w:pPr>
            <w:r>
              <w:rPr>
                <w:b/>
                <w:color w:val="4472C4"/>
                <w:kern w:val="2"/>
                <w:szCs w:val="24"/>
              </w:rPr>
              <w:t>(parašas)</w:t>
            </w:r>
          </w:p>
          <w:p w14:paraId="7653751F" w14:textId="77777777" w:rsidR="00D86EE0" w:rsidRDefault="00D86EE0" w:rsidP="00D86EE0">
            <w:pPr>
              <w:jc w:val="center"/>
              <w:rPr>
                <w:b/>
                <w:color w:val="4472C4"/>
                <w:kern w:val="2"/>
                <w:szCs w:val="24"/>
              </w:rPr>
            </w:pPr>
          </w:p>
        </w:tc>
        <w:tc>
          <w:tcPr>
            <w:tcW w:w="4311" w:type="dxa"/>
          </w:tcPr>
          <w:p w14:paraId="7AC11A53" w14:textId="77777777" w:rsidR="00D86EE0" w:rsidRDefault="00D86EE0" w:rsidP="00D86EE0">
            <w:pPr>
              <w:jc w:val="center"/>
              <w:rPr>
                <w:b/>
                <w:color w:val="4472C4"/>
                <w:kern w:val="2"/>
                <w:szCs w:val="24"/>
              </w:rPr>
            </w:pPr>
          </w:p>
        </w:tc>
      </w:tr>
    </w:tbl>
    <w:p w14:paraId="0895D5E0" w14:textId="77777777" w:rsidR="00027B83" w:rsidRPr="00517920" w:rsidRDefault="000B0897">
      <w:pPr>
        <w:tabs>
          <w:tab w:val="left" w:pos="5400"/>
        </w:tabs>
        <w:jc w:val="center"/>
        <w:textAlignment w:val="center"/>
      </w:pPr>
      <w:r w:rsidRPr="00517920">
        <w:t>______________</w:t>
      </w:r>
    </w:p>
    <w:sectPr w:rsidR="00027B83" w:rsidRPr="00517920">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B479" w14:textId="77777777" w:rsidR="00765A6B" w:rsidRDefault="00765A6B">
      <w:pPr>
        <w:rPr>
          <w:sz w:val="20"/>
        </w:rPr>
      </w:pPr>
      <w:r>
        <w:rPr>
          <w:sz w:val="20"/>
        </w:rPr>
        <w:separator/>
      </w:r>
    </w:p>
  </w:endnote>
  <w:endnote w:type="continuationSeparator" w:id="0">
    <w:p w14:paraId="15D673A9" w14:textId="77777777" w:rsidR="00765A6B" w:rsidRDefault="00765A6B">
      <w:pPr>
        <w:rPr>
          <w:sz w:val="20"/>
        </w:rPr>
      </w:pPr>
      <w:r>
        <w:rPr>
          <w:sz w:val="20"/>
        </w:rPr>
        <w:continuationSeparator/>
      </w:r>
    </w:p>
  </w:endnote>
  <w:endnote w:type="continuationNotice" w:id="1">
    <w:p w14:paraId="63ADC439" w14:textId="77777777" w:rsidR="00765A6B" w:rsidRDefault="00765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422394" w:rsidRDefault="0042239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D7F6" w14:textId="77777777" w:rsidR="00765A6B" w:rsidRDefault="00765A6B">
      <w:pPr>
        <w:rPr>
          <w:sz w:val="20"/>
        </w:rPr>
      </w:pPr>
      <w:r>
        <w:rPr>
          <w:sz w:val="20"/>
        </w:rPr>
        <w:separator/>
      </w:r>
    </w:p>
  </w:footnote>
  <w:footnote w:type="continuationSeparator" w:id="0">
    <w:p w14:paraId="6DDB3257" w14:textId="77777777" w:rsidR="00765A6B" w:rsidRDefault="00765A6B">
      <w:pPr>
        <w:rPr>
          <w:sz w:val="20"/>
        </w:rPr>
      </w:pPr>
      <w:r>
        <w:rPr>
          <w:sz w:val="20"/>
        </w:rPr>
        <w:continuationSeparator/>
      </w:r>
    </w:p>
  </w:footnote>
  <w:footnote w:type="continuationNotice" w:id="1">
    <w:p w14:paraId="301BAAA4" w14:textId="77777777" w:rsidR="00765A6B" w:rsidRDefault="00765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3D522729" w:rsidR="00422394" w:rsidRDefault="0042239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71DC2">
      <w:rPr>
        <w:rFonts w:ascii="Arial" w:eastAsia="Arial" w:hAnsi="Arial" w:cs="Arial"/>
        <w:noProof/>
        <w:sz w:val="18"/>
        <w:szCs w:val="18"/>
      </w:rPr>
      <w:t>11</w:t>
    </w:r>
    <w:r>
      <w:rPr>
        <w:rFonts w:ascii="Arial" w:eastAsia="Arial" w:hAnsi="Arial" w:cs="Arial"/>
        <w:sz w:val="18"/>
        <w:szCs w:val="18"/>
      </w:rPr>
      <w:fldChar w:fldCharType="end"/>
    </w:r>
  </w:p>
  <w:p w14:paraId="18CA756E" w14:textId="77777777" w:rsidR="00422394" w:rsidRDefault="0042239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6FA"/>
    <w:rsid w:val="000270D7"/>
    <w:rsid w:val="00027B83"/>
    <w:rsid w:val="0003120C"/>
    <w:rsid w:val="00033CD6"/>
    <w:rsid w:val="00041B8B"/>
    <w:rsid w:val="00045869"/>
    <w:rsid w:val="000627F8"/>
    <w:rsid w:val="000665E8"/>
    <w:rsid w:val="00081FE8"/>
    <w:rsid w:val="0008404E"/>
    <w:rsid w:val="00084A6E"/>
    <w:rsid w:val="000A14FE"/>
    <w:rsid w:val="000B0897"/>
    <w:rsid w:val="000C5E1E"/>
    <w:rsid w:val="000F1AB4"/>
    <w:rsid w:val="000F48B9"/>
    <w:rsid w:val="000F51A0"/>
    <w:rsid w:val="00100BE1"/>
    <w:rsid w:val="0011146F"/>
    <w:rsid w:val="001322D8"/>
    <w:rsid w:val="00155339"/>
    <w:rsid w:val="0016712B"/>
    <w:rsid w:val="001B04D5"/>
    <w:rsid w:val="001B4834"/>
    <w:rsid w:val="001D0B77"/>
    <w:rsid w:val="001E592A"/>
    <w:rsid w:val="001F0DDF"/>
    <w:rsid w:val="0020725D"/>
    <w:rsid w:val="002130C2"/>
    <w:rsid w:val="002515FB"/>
    <w:rsid w:val="002604AE"/>
    <w:rsid w:val="00290184"/>
    <w:rsid w:val="00296381"/>
    <w:rsid w:val="002A3E6D"/>
    <w:rsid w:val="002B1201"/>
    <w:rsid w:val="002B3919"/>
    <w:rsid w:val="002C5707"/>
    <w:rsid w:val="002E28B3"/>
    <w:rsid w:val="002E72B1"/>
    <w:rsid w:val="003356A0"/>
    <w:rsid w:val="0035784A"/>
    <w:rsid w:val="00364FC6"/>
    <w:rsid w:val="003965D3"/>
    <w:rsid w:val="003A5081"/>
    <w:rsid w:val="003B3D7F"/>
    <w:rsid w:val="003E48CF"/>
    <w:rsid w:val="003F1F42"/>
    <w:rsid w:val="00402199"/>
    <w:rsid w:val="00406490"/>
    <w:rsid w:val="00406F68"/>
    <w:rsid w:val="00422394"/>
    <w:rsid w:val="00423B14"/>
    <w:rsid w:val="00437F6C"/>
    <w:rsid w:val="00476FFC"/>
    <w:rsid w:val="0048141B"/>
    <w:rsid w:val="00484B16"/>
    <w:rsid w:val="00491947"/>
    <w:rsid w:val="004F25E4"/>
    <w:rsid w:val="005038F6"/>
    <w:rsid w:val="0051265F"/>
    <w:rsid w:val="00517920"/>
    <w:rsid w:val="00532FE5"/>
    <w:rsid w:val="00543620"/>
    <w:rsid w:val="00545279"/>
    <w:rsid w:val="00547126"/>
    <w:rsid w:val="00571DC2"/>
    <w:rsid w:val="005A362D"/>
    <w:rsid w:val="005F6706"/>
    <w:rsid w:val="0064080C"/>
    <w:rsid w:val="00641133"/>
    <w:rsid w:val="00671E70"/>
    <w:rsid w:val="00680E9B"/>
    <w:rsid w:val="006A224B"/>
    <w:rsid w:val="006A3C89"/>
    <w:rsid w:val="006B4C29"/>
    <w:rsid w:val="006C79AA"/>
    <w:rsid w:val="006F0803"/>
    <w:rsid w:val="006F0D74"/>
    <w:rsid w:val="006F1681"/>
    <w:rsid w:val="006F5143"/>
    <w:rsid w:val="006F5B51"/>
    <w:rsid w:val="006F7AFC"/>
    <w:rsid w:val="00711945"/>
    <w:rsid w:val="00714BAC"/>
    <w:rsid w:val="007258AC"/>
    <w:rsid w:val="00726ED3"/>
    <w:rsid w:val="0074244E"/>
    <w:rsid w:val="00745D97"/>
    <w:rsid w:val="00751ACD"/>
    <w:rsid w:val="007621BC"/>
    <w:rsid w:val="007657BE"/>
    <w:rsid w:val="00765A6B"/>
    <w:rsid w:val="007748F1"/>
    <w:rsid w:val="007A4692"/>
    <w:rsid w:val="007A734C"/>
    <w:rsid w:val="007A75C6"/>
    <w:rsid w:val="007B78CE"/>
    <w:rsid w:val="007E5035"/>
    <w:rsid w:val="00800DB8"/>
    <w:rsid w:val="00806C56"/>
    <w:rsid w:val="0082440F"/>
    <w:rsid w:val="008271F5"/>
    <w:rsid w:val="0083118A"/>
    <w:rsid w:val="0084167F"/>
    <w:rsid w:val="008446AC"/>
    <w:rsid w:val="00887BB5"/>
    <w:rsid w:val="008B0B16"/>
    <w:rsid w:val="008B5A73"/>
    <w:rsid w:val="008C35E8"/>
    <w:rsid w:val="008F1BA8"/>
    <w:rsid w:val="008F5A1D"/>
    <w:rsid w:val="00903E6D"/>
    <w:rsid w:val="009151E7"/>
    <w:rsid w:val="009166BD"/>
    <w:rsid w:val="00916FE0"/>
    <w:rsid w:val="00933C3B"/>
    <w:rsid w:val="00951D02"/>
    <w:rsid w:val="009728BC"/>
    <w:rsid w:val="00974758"/>
    <w:rsid w:val="00992ED2"/>
    <w:rsid w:val="009B55B8"/>
    <w:rsid w:val="00A045ED"/>
    <w:rsid w:val="00A04839"/>
    <w:rsid w:val="00A13D01"/>
    <w:rsid w:val="00A145AA"/>
    <w:rsid w:val="00A2140A"/>
    <w:rsid w:val="00A32D48"/>
    <w:rsid w:val="00A445DE"/>
    <w:rsid w:val="00A54341"/>
    <w:rsid w:val="00A60188"/>
    <w:rsid w:val="00A75C7A"/>
    <w:rsid w:val="00A764F8"/>
    <w:rsid w:val="00AB1566"/>
    <w:rsid w:val="00B115A7"/>
    <w:rsid w:val="00B244B8"/>
    <w:rsid w:val="00B40D21"/>
    <w:rsid w:val="00B46F6F"/>
    <w:rsid w:val="00B61656"/>
    <w:rsid w:val="00B75B08"/>
    <w:rsid w:val="00B95F78"/>
    <w:rsid w:val="00C02975"/>
    <w:rsid w:val="00C170A1"/>
    <w:rsid w:val="00C375EB"/>
    <w:rsid w:val="00C419DD"/>
    <w:rsid w:val="00C43748"/>
    <w:rsid w:val="00C74FA2"/>
    <w:rsid w:val="00C8172B"/>
    <w:rsid w:val="00C820B9"/>
    <w:rsid w:val="00CA1852"/>
    <w:rsid w:val="00D50394"/>
    <w:rsid w:val="00D76CA4"/>
    <w:rsid w:val="00D86EE0"/>
    <w:rsid w:val="00DA2979"/>
    <w:rsid w:val="00DA4E0C"/>
    <w:rsid w:val="00DD2580"/>
    <w:rsid w:val="00DF0FA6"/>
    <w:rsid w:val="00E04ED7"/>
    <w:rsid w:val="00E171F8"/>
    <w:rsid w:val="00E23C41"/>
    <w:rsid w:val="00E26006"/>
    <w:rsid w:val="00E32819"/>
    <w:rsid w:val="00E67BA5"/>
    <w:rsid w:val="00E757CB"/>
    <w:rsid w:val="00E92DA5"/>
    <w:rsid w:val="00EB4F4A"/>
    <w:rsid w:val="00EB6750"/>
    <w:rsid w:val="00EB7B8D"/>
    <w:rsid w:val="00EE48A2"/>
    <w:rsid w:val="00EF33AF"/>
    <w:rsid w:val="00F60BD9"/>
    <w:rsid w:val="00F828D8"/>
    <w:rsid w:val="00FD2A5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basedOn w:val="Numatytasispastraiposriftas"/>
    <w:unhideWhenUsed/>
    <w:rsid w:val="0051265F"/>
    <w:rPr>
      <w:color w:val="0563C1" w:themeColor="hyperlink"/>
      <w:u w:val="single"/>
    </w:rPr>
  </w:style>
  <w:style w:type="character" w:customStyle="1" w:styleId="SraopastraipaDiagrama">
    <w:name w:val="Sąrašo pastraipa Diagrama"/>
    <w:link w:val="Sraopastraipa"/>
    <w:uiPriority w:val="34"/>
    <w:qFormat/>
    <w:locked/>
    <w:rsid w:val="0051265F"/>
  </w:style>
  <w:style w:type="paragraph" w:styleId="Sraopastraipa">
    <w:name w:val="List Paragraph"/>
    <w:basedOn w:val="prastasis"/>
    <w:link w:val="SraopastraipaDiagrama"/>
    <w:uiPriority w:val="34"/>
    <w:qFormat/>
    <w:rsid w:val="0051265F"/>
    <w:pPr>
      <w:suppressAutoHyphens/>
      <w:ind w:left="720"/>
      <w:contextualSpacing/>
    </w:pPr>
  </w:style>
  <w:style w:type="character" w:customStyle="1" w:styleId="BetarpDiagrama">
    <w:name w:val="Be tarpų Diagrama"/>
    <w:link w:val="Betarp"/>
    <w:uiPriority w:val="1"/>
    <w:qFormat/>
    <w:rsid w:val="006F7AFC"/>
    <w:rPr>
      <w:rFonts w:ascii="Calibri" w:eastAsia="Calibri" w:hAnsi="Calibri"/>
      <w:sz w:val="22"/>
      <w:szCs w:val="22"/>
    </w:rPr>
  </w:style>
  <w:style w:type="paragraph" w:styleId="Betarp">
    <w:name w:val="No Spacing"/>
    <w:link w:val="BetarpDiagrama"/>
    <w:uiPriority w:val="1"/>
    <w:qFormat/>
    <w:rsid w:val="006F7AFC"/>
    <w:pPr>
      <w:suppressAutoHyphens/>
    </w:pPr>
    <w:rPr>
      <w:rFonts w:ascii="Calibri" w:eastAsia="Calibri" w:hAnsi="Calibri"/>
      <w:sz w:val="22"/>
      <w:szCs w:val="22"/>
    </w:rPr>
  </w:style>
  <w:style w:type="paragraph" w:customStyle="1" w:styleId="ListParagraph1">
    <w:name w:val="List Paragraph1"/>
    <w:basedOn w:val="prastasis"/>
    <w:uiPriority w:val="34"/>
    <w:qFormat/>
    <w:rsid w:val="00A145AA"/>
    <w:pPr>
      <w:ind w:left="720" w:firstLine="720"/>
      <w:contextualSpacing/>
      <w:jc w:val="both"/>
    </w:pPr>
    <w:rPr>
      <w:sz w:val="20"/>
    </w:rPr>
  </w:style>
  <w:style w:type="character" w:customStyle="1" w:styleId="FontStyle51">
    <w:name w:val="Font Style51"/>
    <w:uiPriority w:val="99"/>
    <w:qFormat/>
    <w:rsid w:val="003965D3"/>
    <w:rPr>
      <w:rFonts w:ascii="Times New Roman" w:hAnsi="Times New Roman" w:cs="Times New Roman"/>
      <w:sz w:val="20"/>
      <w:szCs w:val="20"/>
    </w:rPr>
  </w:style>
  <w:style w:type="character" w:customStyle="1" w:styleId="Other">
    <w:name w:val="Other_"/>
    <w:basedOn w:val="Numatytasispastraiposriftas"/>
    <w:link w:val="Other0"/>
    <w:qFormat/>
    <w:rsid w:val="00422394"/>
    <w:rPr>
      <w:i/>
      <w:iCs/>
      <w:color w:val="00B050"/>
    </w:rPr>
  </w:style>
  <w:style w:type="paragraph" w:customStyle="1" w:styleId="Other0">
    <w:name w:val="Other"/>
    <w:basedOn w:val="prastasis"/>
    <w:link w:val="Other"/>
    <w:qFormat/>
    <w:rsid w:val="00422394"/>
    <w:pPr>
      <w:widowControl w:val="0"/>
      <w:suppressAutoHyphens/>
      <w:spacing w:line="276" w:lineRule="auto"/>
    </w:pPr>
    <w:rPr>
      <w:i/>
      <w:iCs/>
      <w:color w:val="00B050"/>
    </w:rPr>
  </w:style>
  <w:style w:type="character" w:customStyle="1" w:styleId="Numatytasispastraiposriftas1">
    <w:name w:val="Numatytasis pastraipos šriftas1"/>
    <w:qFormat/>
    <w:rsid w:val="00A445DE"/>
  </w:style>
  <w:style w:type="character" w:customStyle="1" w:styleId="KomentarotekstasDiagrama">
    <w:name w:val="Komentaro tekstas Diagrama"/>
    <w:basedOn w:val="Numatytasispastraiposriftas"/>
    <w:link w:val="Komentarotekstas"/>
    <w:qFormat/>
    <w:rsid w:val="00A445DE"/>
    <w:rPr>
      <w:sz w:val="20"/>
    </w:rPr>
  </w:style>
  <w:style w:type="paragraph" w:styleId="Komentarotekstas">
    <w:name w:val="annotation text"/>
    <w:basedOn w:val="prastasis"/>
    <w:link w:val="KomentarotekstasDiagrama"/>
    <w:unhideWhenUsed/>
    <w:rsid w:val="00A445DE"/>
    <w:pPr>
      <w:suppressAutoHyphens/>
    </w:pPr>
    <w:rPr>
      <w:sz w:val="20"/>
    </w:rPr>
  </w:style>
  <w:style w:type="character" w:customStyle="1" w:styleId="CommentTextChar1">
    <w:name w:val="Comment Text Char1"/>
    <w:basedOn w:val="Numatytasispastraiposriftas"/>
    <w:semiHidden/>
    <w:rsid w:val="00A445DE"/>
    <w:rPr>
      <w:sz w:val="20"/>
    </w:rPr>
  </w:style>
  <w:style w:type="paragraph" w:styleId="Debesliotekstas">
    <w:name w:val="Balloon Text"/>
    <w:basedOn w:val="prastasis"/>
    <w:link w:val="DebesliotekstasDiagrama"/>
    <w:semiHidden/>
    <w:unhideWhenUsed/>
    <w:rsid w:val="00C375EB"/>
    <w:rPr>
      <w:sz w:val="18"/>
      <w:szCs w:val="18"/>
    </w:rPr>
  </w:style>
  <w:style w:type="character" w:customStyle="1" w:styleId="DebesliotekstasDiagrama">
    <w:name w:val="Debesėlio tekstas Diagrama"/>
    <w:basedOn w:val="Numatytasispastraiposriftas"/>
    <w:link w:val="Debesliotekstas"/>
    <w:semiHidden/>
    <w:rsid w:val="00C375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nrikas.vaicekauskas@nsa.smsm.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88F3259-ED1E-2245-ACB4-56EA23635D5A}">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11</Pages>
  <Words>14975</Words>
  <Characters>8536</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Jolanta Pavlovskiene</cp:lastModifiedBy>
  <cp:revision>90</cp:revision>
  <dcterms:created xsi:type="dcterms:W3CDTF">2025-06-04T13:20:00Z</dcterms:created>
  <dcterms:modified xsi:type="dcterms:W3CDTF">2026-05-24T16:22:00Z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