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B5BEBF" w14:textId="0312789D" w:rsidR="007B00A9" w:rsidRPr="007B00A9" w:rsidRDefault="007B00A9" w:rsidP="007B00A9">
      <w:pPr>
        <w:pBdr>
          <w:top w:val="none" w:sz="0" w:space="0" w:color="000000"/>
          <w:left w:val="none" w:sz="0" w:space="0" w:color="000000"/>
          <w:bottom w:val="none" w:sz="0" w:space="0" w:color="000000"/>
          <w:right w:val="none" w:sz="0" w:space="0" w:color="000000"/>
        </w:pBdr>
        <w:tabs>
          <w:tab w:val="left" w:pos="567"/>
        </w:tabs>
        <w:suppressAutoHyphens/>
        <w:ind w:right="-178" w:firstLine="426"/>
        <w:jc w:val="center"/>
        <w:rPr>
          <w:rFonts w:eastAsia="Helvetica Neue UltraLight"/>
          <w:szCs w:val="24"/>
          <w:lang w:eastAsia="zh-CN"/>
        </w:rPr>
      </w:pPr>
      <w:r w:rsidRPr="007B00A9">
        <w:rPr>
          <w:rFonts w:eastAsia="Helvetica Neue UltraLight"/>
          <w:b/>
          <w:szCs w:val="24"/>
          <w:lang w:eastAsia="zh-CN"/>
        </w:rPr>
        <w:t>AKCINĖ BENDROVĖ „REGITRA“</w:t>
      </w:r>
    </w:p>
    <w:p w14:paraId="3B21AD8D" w14:textId="77777777" w:rsidR="00C575C1" w:rsidRPr="008C71A5" w:rsidRDefault="00C575C1" w:rsidP="007B00A9">
      <w:pPr>
        <w:rPr>
          <w:szCs w:val="24"/>
        </w:rPr>
      </w:pPr>
    </w:p>
    <w:p w14:paraId="7C168D5B" w14:textId="33DD520C" w:rsidR="00260EBE" w:rsidRPr="00AD4B6A" w:rsidRDefault="00260EBE" w:rsidP="00260EBE">
      <w:pPr>
        <w:rPr>
          <w:b/>
          <w:bCs/>
          <w:szCs w:val="24"/>
        </w:rPr>
      </w:pPr>
      <w:r w:rsidRPr="00AD4B6A">
        <w:rPr>
          <w:b/>
          <w:bCs/>
          <w:szCs w:val="24"/>
        </w:rPr>
        <w:t>Suinteresuot</w:t>
      </w:r>
      <w:r w:rsidR="00AE4E04" w:rsidRPr="00AD4B6A">
        <w:rPr>
          <w:b/>
          <w:bCs/>
          <w:szCs w:val="24"/>
        </w:rPr>
        <w:t>iems</w:t>
      </w:r>
      <w:r w:rsidRPr="00AD4B6A">
        <w:rPr>
          <w:b/>
          <w:bCs/>
          <w:szCs w:val="24"/>
        </w:rPr>
        <w:t xml:space="preserve"> tiekėj</w:t>
      </w:r>
      <w:r w:rsidR="00AE4E04" w:rsidRPr="00AD4B6A">
        <w:rPr>
          <w:b/>
          <w:bCs/>
          <w:szCs w:val="24"/>
        </w:rPr>
        <w:t>ams</w:t>
      </w:r>
    </w:p>
    <w:p w14:paraId="0839D73F" w14:textId="77777777" w:rsidR="00260EBE" w:rsidRDefault="00260EBE" w:rsidP="00260EBE">
      <w:pPr>
        <w:rPr>
          <w:i/>
          <w:iCs/>
          <w:szCs w:val="24"/>
        </w:rPr>
      </w:pPr>
      <w:r w:rsidRPr="00E11F7B">
        <w:rPr>
          <w:i/>
          <w:iCs/>
          <w:szCs w:val="24"/>
        </w:rPr>
        <w:t>(siunčiama CVP IS priemonėmis)</w:t>
      </w:r>
    </w:p>
    <w:p w14:paraId="6020AC7B" w14:textId="77777777" w:rsidR="00C575C1" w:rsidRDefault="00C575C1" w:rsidP="00260EBE">
      <w:pPr>
        <w:rPr>
          <w:i/>
          <w:iCs/>
          <w:szCs w:val="24"/>
        </w:rPr>
      </w:pPr>
    </w:p>
    <w:p w14:paraId="54F7B8AC" w14:textId="61EC8402" w:rsidR="00260EBE" w:rsidRPr="005A6A37" w:rsidRDefault="00260EBE" w:rsidP="00260EBE">
      <w:pPr>
        <w:rPr>
          <w:b/>
          <w:bCs/>
          <w:szCs w:val="24"/>
        </w:rPr>
      </w:pPr>
      <w:r w:rsidRPr="00E11F7B">
        <w:rPr>
          <w:b/>
          <w:bCs/>
          <w:szCs w:val="24"/>
        </w:rPr>
        <w:t xml:space="preserve">DĖL </w:t>
      </w:r>
      <w:r w:rsidR="00AE4E04">
        <w:rPr>
          <w:b/>
          <w:bCs/>
          <w:szCs w:val="24"/>
        </w:rPr>
        <w:t>ATSAKYM</w:t>
      </w:r>
      <w:r w:rsidR="007B00A9">
        <w:rPr>
          <w:b/>
          <w:bCs/>
          <w:szCs w:val="24"/>
        </w:rPr>
        <w:t>Ų</w:t>
      </w:r>
      <w:r w:rsidR="00AE4E04">
        <w:rPr>
          <w:b/>
          <w:bCs/>
          <w:szCs w:val="24"/>
        </w:rPr>
        <w:t xml:space="preserve"> Į KLAUSIM</w:t>
      </w:r>
      <w:r w:rsidR="007B00A9">
        <w:rPr>
          <w:b/>
          <w:bCs/>
          <w:szCs w:val="24"/>
        </w:rPr>
        <w:t>US</w:t>
      </w:r>
    </w:p>
    <w:p w14:paraId="09D93770" w14:textId="77777777" w:rsidR="00C575C1" w:rsidRPr="008C71A5" w:rsidRDefault="00C575C1" w:rsidP="00260EBE">
      <w:pPr>
        <w:rPr>
          <w:szCs w:val="24"/>
        </w:rPr>
      </w:pPr>
    </w:p>
    <w:p w14:paraId="30F43384" w14:textId="60F66085" w:rsidR="005C7FA5" w:rsidRDefault="007B00A9" w:rsidP="00340666">
      <w:pPr>
        <w:ind w:firstLine="567"/>
        <w:jc w:val="both"/>
        <w:rPr>
          <w:szCs w:val="24"/>
          <w:lang w:eastAsia="lt-LT"/>
        </w:rPr>
      </w:pPr>
      <w:r>
        <w:rPr>
          <w:szCs w:val="24"/>
          <w:lang w:eastAsia="lt-LT"/>
        </w:rPr>
        <w:t>A</w:t>
      </w:r>
      <w:r w:rsidR="00CD7728">
        <w:rPr>
          <w:szCs w:val="24"/>
          <w:lang w:eastAsia="lt-LT"/>
        </w:rPr>
        <w:t>B „Regitra“</w:t>
      </w:r>
      <w:r w:rsidR="00260EBE" w:rsidRPr="00BF5D6B">
        <w:rPr>
          <w:szCs w:val="24"/>
          <w:lang w:eastAsia="lt-LT"/>
        </w:rPr>
        <w:t xml:space="preserve"> </w:t>
      </w:r>
      <w:r w:rsidR="00340666">
        <w:rPr>
          <w:szCs w:val="24"/>
          <w:lang w:eastAsia="lt-LT"/>
        </w:rPr>
        <w:t xml:space="preserve">(toliau – Perkančioji organizacija) </w:t>
      </w:r>
      <w:r w:rsidR="00260EBE" w:rsidRPr="00BF5D6B">
        <w:rPr>
          <w:szCs w:val="24"/>
          <w:lang w:eastAsia="lt-LT"/>
        </w:rPr>
        <w:t>vieš</w:t>
      </w:r>
      <w:r w:rsidR="003A71B2">
        <w:rPr>
          <w:szCs w:val="24"/>
          <w:lang w:eastAsia="lt-LT"/>
        </w:rPr>
        <w:t>ųjų</w:t>
      </w:r>
      <w:r w:rsidR="00260EBE" w:rsidRPr="00BF5D6B">
        <w:rPr>
          <w:szCs w:val="24"/>
          <w:lang w:eastAsia="lt-LT"/>
        </w:rPr>
        <w:t xml:space="preserve"> pirkim</w:t>
      </w:r>
      <w:r w:rsidR="003A71B2">
        <w:rPr>
          <w:szCs w:val="24"/>
          <w:lang w:eastAsia="lt-LT"/>
        </w:rPr>
        <w:t>ų</w:t>
      </w:r>
      <w:r w:rsidR="00260EBE" w:rsidRPr="00BF5D6B">
        <w:rPr>
          <w:szCs w:val="24"/>
          <w:lang w:eastAsia="lt-LT"/>
        </w:rPr>
        <w:t xml:space="preserve"> komisija (toliau – Komisija) informuoja, kad C</w:t>
      </w:r>
      <w:r w:rsidR="00840512">
        <w:rPr>
          <w:szCs w:val="24"/>
          <w:lang w:eastAsia="lt-LT"/>
        </w:rPr>
        <w:t xml:space="preserve">entrinės viešųjų pirkimų informacinės sistemos (toliau </w:t>
      </w:r>
      <w:r w:rsidR="00840512">
        <w:rPr>
          <w:rFonts w:ascii="Calibri" w:hAnsi="Calibri" w:cs="Calibri"/>
          <w:szCs w:val="24"/>
          <w:lang w:eastAsia="lt-LT"/>
        </w:rPr>
        <w:t>‒</w:t>
      </w:r>
      <w:r w:rsidR="00840512">
        <w:rPr>
          <w:szCs w:val="24"/>
          <w:lang w:eastAsia="lt-LT"/>
        </w:rPr>
        <w:t xml:space="preserve"> C</w:t>
      </w:r>
      <w:r w:rsidR="00260EBE" w:rsidRPr="00BF5D6B">
        <w:rPr>
          <w:szCs w:val="24"/>
          <w:lang w:eastAsia="lt-LT"/>
        </w:rPr>
        <w:t>VP IS</w:t>
      </w:r>
      <w:r w:rsidR="00840512">
        <w:rPr>
          <w:szCs w:val="24"/>
          <w:lang w:eastAsia="lt-LT"/>
        </w:rPr>
        <w:t>)</w:t>
      </w:r>
      <w:r w:rsidR="00260EBE" w:rsidRPr="00BF5D6B">
        <w:rPr>
          <w:szCs w:val="24"/>
          <w:lang w:eastAsia="lt-LT"/>
        </w:rPr>
        <w:t xml:space="preserve"> priemonėmis </w:t>
      </w:r>
      <w:r w:rsidR="00133D0E">
        <w:rPr>
          <w:szCs w:val="24"/>
          <w:lang w:eastAsia="lt-LT"/>
        </w:rPr>
        <w:t>buvo gaut</w:t>
      </w:r>
      <w:r w:rsidR="008D3C12">
        <w:rPr>
          <w:szCs w:val="24"/>
          <w:lang w:eastAsia="lt-LT"/>
        </w:rPr>
        <w:t>i</w:t>
      </w:r>
      <w:r w:rsidR="00133D0E">
        <w:rPr>
          <w:szCs w:val="24"/>
          <w:lang w:eastAsia="lt-LT"/>
        </w:rPr>
        <w:t xml:space="preserve"> suinteresuot</w:t>
      </w:r>
      <w:r w:rsidR="00072552">
        <w:rPr>
          <w:szCs w:val="24"/>
          <w:lang w:eastAsia="lt-LT"/>
        </w:rPr>
        <w:t>o</w:t>
      </w:r>
      <w:r w:rsidR="00336194">
        <w:rPr>
          <w:szCs w:val="24"/>
          <w:lang w:eastAsia="lt-LT"/>
        </w:rPr>
        <w:t xml:space="preserve"> tiekėj</w:t>
      </w:r>
      <w:r w:rsidR="00072552">
        <w:rPr>
          <w:szCs w:val="24"/>
          <w:lang w:eastAsia="lt-LT"/>
        </w:rPr>
        <w:t>o</w:t>
      </w:r>
      <w:r w:rsidR="00336194">
        <w:rPr>
          <w:szCs w:val="24"/>
          <w:lang w:eastAsia="lt-LT"/>
        </w:rPr>
        <w:t xml:space="preserve"> klausim</w:t>
      </w:r>
      <w:r w:rsidR="008D3C12">
        <w:rPr>
          <w:szCs w:val="24"/>
          <w:lang w:eastAsia="lt-LT"/>
        </w:rPr>
        <w:t>ai</w:t>
      </w:r>
      <w:r w:rsidR="00336194">
        <w:rPr>
          <w:szCs w:val="24"/>
          <w:lang w:eastAsia="lt-LT"/>
        </w:rPr>
        <w:t xml:space="preserve"> dėl </w:t>
      </w:r>
      <w:r w:rsidR="008F57D4">
        <w:rPr>
          <w:szCs w:val="24"/>
          <w:lang w:eastAsia="lt-LT"/>
        </w:rPr>
        <w:t>„</w:t>
      </w:r>
      <w:r w:rsidR="00213DD5">
        <w:rPr>
          <w:rFonts w:eastAsia="Calibri"/>
          <w:bCs/>
          <w:szCs w:val="24"/>
        </w:rPr>
        <w:t>P</w:t>
      </w:r>
      <w:r w:rsidR="00213DD5" w:rsidRPr="00213DD5">
        <w:rPr>
          <w:rFonts w:eastAsia="Calibri"/>
          <w:bCs/>
          <w:szCs w:val="24"/>
        </w:rPr>
        <w:t>raktikos egzamino vaizdo ir garso duomenų tvarkymo sprendim</w:t>
      </w:r>
      <w:r w:rsidR="003F5564">
        <w:rPr>
          <w:rFonts w:eastAsia="Calibri"/>
          <w:bCs/>
          <w:szCs w:val="24"/>
        </w:rPr>
        <w:t>as</w:t>
      </w:r>
      <w:r w:rsidR="008238D8">
        <w:rPr>
          <w:szCs w:val="24"/>
          <w:lang w:eastAsia="lt-LT"/>
        </w:rPr>
        <w:t xml:space="preserve">“ </w:t>
      </w:r>
      <w:r w:rsidR="00AE4E56">
        <w:rPr>
          <w:szCs w:val="24"/>
          <w:lang w:eastAsia="lt-LT"/>
        </w:rPr>
        <w:t xml:space="preserve">pirkimo, vykdomo </w:t>
      </w:r>
      <w:r w:rsidR="007D6933">
        <w:rPr>
          <w:szCs w:val="24"/>
        </w:rPr>
        <w:t>atviro</w:t>
      </w:r>
      <w:r w:rsidR="008314F7" w:rsidRPr="00BF5D6B">
        <w:rPr>
          <w:szCs w:val="24"/>
        </w:rPr>
        <w:t xml:space="preserve"> </w:t>
      </w:r>
      <w:r w:rsidR="007D6933">
        <w:rPr>
          <w:szCs w:val="24"/>
        </w:rPr>
        <w:t>(</w:t>
      </w:r>
      <w:r w:rsidR="007C21B9">
        <w:rPr>
          <w:szCs w:val="24"/>
        </w:rPr>
        <w:t>tarptautinio</w:t>
      </w:r>
      <w:r w:rsidR="007D6933">
        <w:rPr>
          <w:szCs w:val="24"/>
        </w:rPr>
        <w:t xml:space="preserve">) </w:t>
      </w:r>
      <w:r w:rsidR="008314F7" w:rsidRPr="00BF5D6B">
        <w:rPr>
          <w:szCs w:val="24"/>
        </w:rPr>
        <w:t xml:space="preserve">konkurso būdu </w:t>
      </w:r>
      <w:r w:rsidR="008314F7">
        <w:rPr>
          <w:szCs w:val="24"/>
        </w:rPr>
        <w:t xml:space="preserve">(pirkimo Nr. </w:t>
      </w:r>
      <w:r w:rsidR="00306B86">
        <w:rPr>
          <w:rFonts w:ascii="Calibri" w:hAnsi="Calibri" w:cs="Calibri"/>
          <w:color w:val="333333"/>
          <w:sz w:val="23"/>
          <w:szCs w:val="23"/>
          <w:shd w:val="clear" w:color="auto" w:fill="FFFFFF"/>
        </w:rPr>
        <w:t> </w:t>
      </w:r>
      <w:r w:rsidR="003F5564">
        <w:rPr>
          <w:color w:val="333333"/>
          <w:szCs w:val="24"/>
          <w:shd w:val="clear" w:color="auto" w:fill="FFFFFF"/>
        </w:rPr>
        <w:t>499326</w:t>
      </w:r>
      <w:r w:rsidR="008314F7">
        <w:rPr>
          <w:szCs w:val="24"/>
        </w:rPr>
        <w:t xml:space="preserve">) </w:t>
      </w:r>
      <w:r w:rsidR="008314F7">
        <w:rPr>
          <w:szCs w:val="24"/>
          <w:lang w:eastAsia="lt-LT"/>
        </w:rPr>
        <w:t>(toliau – Pirkimas).</w:t>
      </w:r>
    </w:p>
    <w:p w14:paraId="48D53E96" w14:textId="3B12BC4A" w:rsidR="008314F7" w:rsidRDefault="008314F7" w:rsidP="00340666">
      <w:pPr>
        <w:ind w:firstLine="567"/>
        <w:jc w:val="both"/>
        <w:rPr>
          <w:szCs w:val="24"/>
          <w:lang w:eastAsia="lt-LT"/>
        </w:rPr>
      </w:pPr>
      <w:r>
        <w:rPr>
          <w:szCs w:val="24"/>
          <w:lang w:eastAsia="lt-LT"/>
        </w:rPr>
        <w:t xml:space="preserve">Išnagrinėjusi </w:t>
      </w:r>
      <w:r w:rsidR="00810360">
        <w:rPr>
          <w:szCs w:val="24"/>
          <w:lang w:eastAsia="lt-LT"/>
        </w:rPr>
        <w:t>klausim</w:t>
      </w:r>
      <w:r w:rsidR="003504CD">
        <w:rPr>
          <w:szCs w:val="24"/>
          <w:lang w:eastAsia="lt-LT"/>
        </w:rPr>
        <w:t>ų</w:t>
      </w:r>
      <w:r w:rsidR="00810360">
        <w:rPr>
          <w:szCs w:val="24"/>
          <w:lang w:eastAsia="lt-LT"/>
        </w:rPr>
        <w:t xml:space="preserve"> turinį, Komisija teikia atsakym</w:t>
      </w:r>
      <w:r w:rsidR="003504CD">
        <w:rPr>
          <w:szCs w:val="24"/>
          <w:lang w:eastAsia="lt-LT"/>
        </w:rPr>
        <w:t>us</w:t>
      </w:r>
      <w:r w:rsidR="00810360">
        <w:rPr>
          <w:szCs w:val="24"/>
          <w:lang w:eastAsia="lt-LT"/>
        </w:rPr>
        <w:t>:</w:t>
      </w:r>
    </w:p>
    <w:tbl>
      <w:tblPr>
        <w:tblStyle w:val="TableGrid"/>
        <w:tblW w:w="0" w:type="auto"/>
        <w:tblLook w:val="04A0" w:firstRow="1" w:lastRow="0" w:firstColumn="1" w:lastColumn="0" w:noHBand="0" w:noVBand="1"/>
      </w:tblPr>
      <w:tblGrid>
        <w:gridCol w:w="570"/>
        <w:gridCol w:w="4391"/>
        <w:gridCol w:w="5093"/>
      </w:tblGrid>
      <w:tr w:rsidR="002073AA" w:rsidRPr="00E42ECD" w14:paraId="78EEB9A5" w14:textId="77777777" w:rsidTr="002073AA">
        <w:tc>
          <w:tcPr>
            <w:tcW w:w="562" w:type="dxa"/>
          </w:tcPr>
          <w:p w14:paraId="6ED0743F" w14:textId="55AD9172" w:rsidR="002073AA" w:rsidRPr="00E42ECD" w:rsidRDefault="002073AA" w:rsidP="0040243C">
            <w:pPr>
              <w:jc w:val="both"/>
              <w:rPr>
                <w:szCs w:val="24"/>
              </w:rPr>
            </w:pPr>
            <w:r w:rsidRPr="00E42ECD">
              <w:rPr>
                <w:b/>
                <w:bCs/>
                <w:szCs w:val="24"/>
              </w:rPr>
              <w:t>Eil. Nr.</w:t>
            </w:r>
          </w:p>
        </w:tc>
        <w:tc>
          <w:tcPr>
            <w:tcW w:w="4395" w:type="dxa"/>
          </w:tcPr>
          <w:p w14:paraId="7E64223B" w14:textId="77777777" w:rsidR="002073AA" w:rsidRPr="00E42ECD" w:rsidRDefault="002073AA" w:rsidP="0040243C">
            <w:pPr>
              <w:jc w:val="center"/>
              <w:rPr>
                <w:b/>
                <w:bCs/>
                <w:szCs w:val="24"/>
              </w:rPr>
            </w:pPr>
            <w:r w:rsidRPr="00E42ECD">
              <w:rPr>
                <w:b/>
                <w:bCs/>
                <w:szCs w:val="24"/>
              </w:rPr>
              <w:t>Klausimas</w:t>
            </w:r>
          </w:p>
          <w:p w14:paraId="4E08813C" w14:textId="6282341B" w:rsidR="002073AA" w:rsidRPr="00E42ECD" w:rsidRDefault="002073AA" w:rsidP="0040243C">
            <w:pPr>
              <w:jc w:val="center"/>
              <w:rPr>
                <w:szCs w:val="24"/>
              </w:rPr>
            </w:pPr>
            <w:r w:rsidRPr="00E42ECD">
              <w:rPr>
                <w:i/>
                <w:iCs/>
                <w:szCs w:val="24"/>
              </w:rPr>
              <w:t>(pateikiamas neredaguotas tekstas)</w:t>
            </w:r>
          </w:p>
        </w:tc>
        <w:tc>
          <w:tcPr>
            <w:tcW w:w="5097" w:type="dxa"/>
            <w:vAlign w:val="center"/>
          </w:tcPr>
          <w:p w14:paraId="3752A773" w14:textId="30C6A461" w:rsidR="002073AA" w:rsidRPr="00E42ECD" w:rsidRDefault="002073AA" w:rsidP="0040243C">
            <w:pPr>
              <w:jc w:val="center"/>
              <w:rPr>
                <w:b/>
                <w:bCs/>
                <w:szCs w:val="24"/>
              </w:rPr>
            </w:pPr>
            <w:r w:rsidRPr="00E42ECD">
              <w:rPr>
                <w:b/>
                <w:bCs/>
                <w:szCs w:val="24"/>
              </w:rPr>
              <w:t>Atsakymas</w:t>
            </w:r>
          </w:p>
        </w:tc>
      </w:tr>
      <w:tr w:rsidR="002073AA" w:rsidRPr="00E42ECD" w14:paraId="235A2E23" w14:textId="77777777" w:rsidTr="002073AA">
        <w:tc>
          <w:tcPr>
            <w:tcW w:w="562" w:type="dxa"/>
          </w:tcPr>
          <w:p w14:paraId="7954EB18" w14:textId="5412E830" w:rsidR="002073AA" w:rsidRPr="00E42ECD" w:rsidRDefault="002073AA" w:rsidP="0040243C">
            <w:pPr>
              <w:jc w:val="center"/>
              <w:rPr>
                <w:szCs w:val="24"/>
              </w:rPr>
            </w:pPr>
            <w:r w:rsidRPr="00E42ECD">
              <w:rPr>
                <w:szCs w:val="24"/>
              </w:rPr>
              <w:t>1.</w:t>
            </w:r>
          </w:p>
        </w:tc>
        <w:tc>
          <w:tcPr>
            <w:tcW w:w="4395" w:type="dxa"/>
          </w:tcPr>
          <w:p w14:paraId="49CBF72C" w14:textId="412E75E7" w:rsidR="002073AA" w:rsidRPr="00E42ECD" w:rsidRDefault="00E43883" w:rsidP="00E43883">
            <w:pPr>
              <w:jc w:val="both"/>
              <w:rPr>
                <w:szCs w:val="24"/>
              </w:rPr>
            </w:pPr>
            <w:r w:rsidRPr="00E42ECD">
              <w:rPr>
                <w:szCs w:val="24"/>
              </w:rPr>
              <w:t>Ar šiuo metu pedalų daviklių indikacija yra sudiegta automobiliuose? Jei nėra, kokiu būdu (technologija) turėtų būtų gaunami signalai iš pedalų? Ar jie dubliuojami kartu su mokinio pagrindiniais pedalais?</w:t>
            </w:r>
          </w:p>
        </w:tc>
        <w:tc>
          <w:tcPr>
            <w:tcW w:w="5097" w:type="dxa"/>
          </w:tcPr>
          <w:p w14:paraId="30D62BC7" w14:textId="1F8959E9" w:rsidR="002073AA" w:rsidRPr="00E42ECD" w:rsidRDefault="00B52AAF" w:rsidP="00CF0184">
            <w:pPr>
              <w:jc w:val="both"/>
              <w:rPr>
                <w:szCs w:val="24"/>
              </w:rPr>
            </w:pPr>
            <w:r w:rsidRPr="00E42ECD">
              <w:rPr>
                <w:szCs w:val="24"/>
              </w:rPr>
              <w:t xml:space="preserve">Egzaminuotojo ir egzaminuojamojo pedalai </w:t>
            </w:r>
            <w:r w:rsidR="001A452A" w:rsidRPr="00E42ECD">
              <w:rPr>
                <w:szCs w:val="24"/>
              </w:rPr>
              <w:t xml:space="preserve">yra </w:t>
            </w:r>
            <w:r w:rsidRPr="00E42ECD">
              <w:rPr>
                <w:szCs w:val="24"/>
              </w:rPr>
              <w:t xml:space="preserve">atskiri. Dabar </w:t>
            </w:r>
            <w:r w:rsidR="00FE219D" w:rsidRPr="00E42ECD">
              <w:rPr>
                <w:szCs w:val="24"/>
              </w:rPr>
              <w:t xml:space="preserve">pedalų signalų fiksavimo </w:t>
            </w:r>
            <w:r w:rsidRPr="00E42ECD">
              <w:rPr>
                <w:szCs w:val="24"/>
              </w:rPr>
              <w:t xml:space="preserve">davikliai </w:t>
            </w:r>
            <w:r w:rsidR="004E19E1" w:rsidRPr="00E42ECD">
              <w:rPr>
                <w:szCs w:val="24"/>
              </w:rPr>
              <w:t>yra s</w:t>
            </w:r>
            <w:r w:rsidR="00B1322F" w:rsidRPr="00E42ECD">
              <w:rPr>
                <w:szCs w:val="24"/>
              </w:rPr>
              <w:t xml:space="preserve">udėti </w:t>
            </w:r>
            <w:r w:rsidRPr="00E42ECD">
              <w:rPr>
                <w:szCs w:val="24"/>
              </w:rPr>
              <w:t>ant egzaminuotojo pedalų</w:t>
            </w:r>
            <w:r w:rsidR="00304C8F" w:rsidRPr="00E42ECD">
              <w:rPr>
                <w:szCs w:val="24"/>
              </w:rPr>
              <w:t xml:space="preserve">, </w:t>
            </w:r>
            <w:r w:rsidR="007E5F44" w:rsidRPr="00E42ECD">
              <w:rPr>
                <w:szCs w:val="24"/>
              </w:rPr>
              <w:t xml:space="preserve">kurie </w:t>
            </w:r>
            <w:r w:rsidR="00304C8F" w:rsidRPr="00E42ECD">
              <w:rPr>
                <w:szCs w:val="24"/>
              </w:rPr>
              <w:t>fiksuoja tik egzaminuotojo pedalų paspaudim</w:t>
            </w:r>
            <w:r w:rsidR="00A11900" w:rsidRPr="00E42ECD">
              <w:rPr>
                <w:szCs w:val="24"/>
              </w:rPr>
              <w:t>us</w:t>
            </w:r>
            <w:r w:rsidR="00304C8F" w:rsidRPr="00E42ECD">
              <w:rPr>
                <w:szCs w:val="24"/>
              </w:rPr>
              <w:t xml:space="preserve"> </w:t>
            </w:r>
            <w:r w:rsidR="0045540D" w:rsidRPr="00E42ECD">
              <w:rPr>
                <w:szCs w:val="24"/>
              </w:rPr>
              <w:t>(</w:t>
            </w:r>
            <w:r w:rsidR="00304C8F" w:rsidRPr="00E42ECD">
              <w:rPr>
                <w:szCs w:val="24"/>
              </w:rPr>
              <w:t>kiekvieno pedalo atskirai</w:t>
            </w:r>
            <w:r w:rsidR="0045540D" w:rsidRPr="00E42ECD">
              <w:rPr>
                <w:szCs w:val="24"/>
              </w:rPr>
              <w:t>)</w:t>
            </w:r>
            <w:r w:rsidR="00304C8F" w:rsidRPr="00E42ECD">
              <w:rPr>
                <w:szCs w:val="24"/>
              </w:rPr>
              <w:t>.</w:t>
            </w:r>
          </w:p>
        </w:tc>
      </w:tr>
      <w:tr w:rsidR="002073AA" w:rsidRPr="00E42ECD" w14:paraId="7160BFA7" w14:textId="77777777" w:rsidTr="002073AA">
        <w:tc>
          <w:tcPr>
            <w:tcW w:w="562" w:type="dxa"/>
          </w:tcPr>
          <w:p w14:paraId="55A8BB12" w14:textId="4FA6C2FC" w:rsidR="002073AA" w:rsidRPr="00E42ECD" w:rsidRDefault="004C7C01" w:rsidP="0040243C">
            <w:pPr>
              <w:jc w:val="center"/>
              <w:rPr>
                <w:szCs w:val="24"/>
              </w:rPr>
            </w:pPr>
            <w:r w:rsidRPr="00E42ECD">
              <w:rPr>
                <w:szCs w:val="24"/>
              </w:rPr>
              <w:t>2.</w:t>
            </w:r>
          </w:p>
        </w:tc>
        <w:tc>
          <w:tcPr>
            <w:tcW w:w="4395" w:type="dxa"/>
          </w:tcPr>
          <w:p w14:paraId="451D90E2" w14:textId="1520E4D0" w:rsidR="002073AA" w:rsidRPr="00E42ECD" w:rsidRDefault="005135EB" w:rsidP="003368AA">
            <w:pPr>
              <w:jc w:val="both"/>
              <w:rPr>
                <w:szCs w:val="24"/>
              </w:rPr>
            </w:pPr>
            <w:r w:rsidRPr="00E42ECD">
              <w:rPr>
                <w:szCs w:val="24"/>
              </w:rPr>
              <w:t>Norimo girdėti kalbos didesnis prioritetas trečiajam asmeniui, kuris sėdi gale, ar ir priekyje sėdintiems asmenims? (3.9 TS punktas)</w:t>
            </w:r>
          </w:p>
        </w:tc>
        <w:tc>
          <w:tcPr>
            <w:tcW w:w="5097" w:type="dxa"/>
          </w:tcPr>
          <w:p w14:paraId="1A4C04CC" w14:textId="5FCF69F6" w:rsidR="002073AA" w:rsidRPr="00F6112C" w:rsidRDefault="00D746F4" w:rsidP="00CF0184">
            <w:pPr>
              <w:jc w:val="both"/>
              <w:rPr>
                <w:szCs w:val="24"/>
              </w:rPr>
            </w:pPr>
            <w:r w:rsidRPr="00F6112C">
              <w:rPr>
                <w:szCs w:val="24"/>
              </w:rPr>
              <w:t xml:space="preserve">Turi būti </w:t>
            </w:r>
            <w:r w:rsidR="008129CD" w:rsidRPr="00F6112C">
              <w:rPr>
                <w:szCs w:val="24"/>
              </w:rPr>
              <w:t xml:space="preserve">girdima </w:t>
            </w:r>
            <w:r w:rsidRPr="00F6112C">
              <w:rPr>
                <w:szCs w:val="24"/>
              </w:rPr>
              <w:t xml:space="preserve">visų automobilyje esančių </w:t>
            </w:r>
            <w:r w:rsidR="00490DA3" w:rsidRPr="00F6112C">
              <w:rPr>
                <w:szCs w:val="24"/>
              </w:rPr>
              <w:t xml:space="preserve">žmonių </w:t>
            </w:r>
            <w:r w:rsidR="00AF18CA" w:rsidRPr="00F6112C">
              <w:rPr>
                <w:szCs w:val="24"/>
              </w:rPr>
              <w:t>(egzaminuotojo</w:t>
            </w:r>
            <w:r w:rsidR="006C1932" w:rsidRPr="00F6112C">
              <w:rPr>
                <w:szCs w:val="24"/>
              </w:rPr>
              <w:t>, egzaminuojamoj</w:t>
            </w:r>
            <w:r w:rsidR="001576FC" w:rsidRPr="00F6112C">
              <w:rPr>
                <w:szCs w:val="24"/>
              </w:rPr>
              <w:t>o</w:t>
            </w:r>
            <w:r w:rsidR="00AB4E40" w:rsidRPr="00F6112C">
              <w:rPr>
                <w:szCs w:val="24"/>
              </w:rPr>
              <w:t xml:space="preserve">, </w:t>
            </w:r>
            <w:r w:rsidR="00E42C11" w:rsidRPr="00F6112C">
              <w:rPr>
                <w:szCs w:val="24"/>
              </w:rPr>
              <w:t xml:space="preserve">trečiųjų asmenų) </w:t>
            </w:r>
            <w:r w:rsidR="009B4722" w:rsidRPr="00F6112C">
              <w:rPr>
                <w:szCs w:val="24"/>
              </w:rPr>
              <w:t>kalba</w:t>
            </w:r>
            <w:r w:rsidR="0094406F">
              <w:rPr>
                <w:szCs w:val="24"/>
              </w:rPr>
              <w:t>.</w:t>
            </w:r>
            <w:r w:rsidR="00490DA3" w:rsidRPr="00F6112C">
              <w:rPr>
                <w:szCs w:val="24"/>
              </w:rPr>
              <w:t xml:space="preserve"> </w:t>
            </w:r>
            <w:r w:rsidR="0094406F">
              <w:rPr>
                <w:szCs w:val="24"/>
              </w:rPr>
              <w:t>P</w:t>
            </w:r>
            <w:r w:rsidR="00490DA3" w:rsidRPr="00F6112C">
              <w:rPr>
                <w:szCs w:val="24"/>
              </w:rPr>
              <w:t xml:space="preserve">rioritetas </w:t>
            </w:r>
            <w:r w:rsidR="00E42C11" w:rsidRPr="00F6112C">
              <w:rPr>
                <w:szCs w:val="24"/>
              </w:rPr>
              <w:t xml:space="preserve">teikiamas </w:t>
            </w:r>
            <w:r w:rsidR="00490DA3" w:rsidRPr="00F6112C">
              <w:rPr>
                <w:szCs w:val="24"/>
              </w:rPr>
              <w:t>priekyje</w:t>
            </w:r>
            <w:r w:rsidR="00E42C11" w:rsidRPr="00F6112C">
              <w:rPr>
                <w:szCs w:val="24"/>
              </w:rPr>
              <w:t xml:space="preserve"> sėdin</w:t>
            </w:r>
            <w:r w:rsidR="00B70D67" w:rsidRPr="00F6112C">
              <w:rPr>
                <w:szCs w:val="24"/>
              </w:rPr>
              <w:t>tiems</w:t>
            </w:r>
            <w:r w:rsidR="00490DA3" w:rsidRPr="00F6112C">
              <w:rPr>
                <w:szCs w:val="24"/>
              </w:rPr>
              <w:t xml:space="preserve">. Tačiau sėdint gale </w:t>
            </w:r>
            <w:r w:rsidR="00095604" w:rsidRPr="00F6112C">
              <w:rPr>
                <w:szCs w:val="24"/>
              </w:rPr>
              <w:t xml:space="preserve">trečiajam asmeniui </w:t>
            </w:r>
            <w:r w:rsidR="00B752FE" w:rsidRPr="00F6112C">
              <w:rPr>
                <w:szCs w:val="24"/>
              </w:rPr>
              <w:t xml:space="preserve">pvz., </w:t>
            </w:r>
            <w:r w:rsidR="00490DA3" w:rsidRPr="00F6112C">
              <w:rPr>
                <w:szCs w:val="24"/>
              </w:rPr>
              <w:t xml:space="preserve">vertėjui, jo </w:t>
            </w:r>
            <w:r w:rsidR="009B4722" w:rsidRPr="00F6112C">
              <w:rPr>
                <w:szCs w:val="24"/>
              </w:rPr>
              <w:t xml:space="preserve">kalba </w:t>
            </w:r>
            <w:r w:rsidR="00490DA3" w:rsidRPr="00F6112C">
              <w:rPr>
                <w:szCs w:val="24"/>
              </w:rPr>
              <w:t xml:space="preserve">taip pat turi būti suprantama. </w:t>
            </w:r>
            <w:r w:rsidR="005E5C4C" w:rsidRPr="00F6112C">
              <w:rPr>
                <w:szCs w:val="24"/>
              </w:rPr>
              <w:t>Automobilio prietaisų veikimas irgi turi būti girdimas, ypač posūkių „klaksėjimas“.</w:t>
            </w:r>
          </w:p>
        </w:tc>
      </w:tr>
      <w:tr w:rsidR="005135EB" w:rsidRPr="00E42ECD" w14:paraId="0950108B" w14:textId="77777777" w:rsidTr="002073AA">
        <w:tc>
          <w:tcPr>
            <w:tcW w:w="562" w:type="dxa"/>
          </w:tcPr>
          <w:p w14:paraId="0CEC3B6B" w14:textId="4BE5DF54" w:rsidR="005135EB" w:rsidRPr="00E42ECD" w:rsidRDefault="005135EB" w:rsidP="0040243C">
            <w:pPr>
              <w:jc w:val="center"/>
              <w:rPr>
                <w:szCs w:val="24"/>
              </w:rPr>
            </w:pPr>
            <w:r w:rsidRPr="00E42ECD">
              <w:rPr>
                <w:szCs w:val="24"/>
              </w:rPr>
              <w:t>3.</w:t>
            </w:r>
          </w:p>
        </w:tc>
        <w:tc>
          <w:tcPr>
            <w:tcW w:w="4395" w:type="dxa"/>
          </w:tcPr>
          <w:p w14:paraId="5DB03516" w14:textId="1E43EEE0" w:rsidR="005135EB" w:rsidRPr="00E42ECD" w:rsidRDefault="00E8460B" w:rsidP="003368AA">
            <w:pPr>
              <w:jc w:val="both"/>
              <w:rPr>
                <w:szCs w:val="24"/>
              </w:rPr>
            </w:pPr>
            <w:r w:rsidRPr="00E42ECD">
              <w:rPr>
                <w:szCs w:val="24"/>
              </w:rPr>
              <w:t>Kiek turi matytis Trečiasis asmuo, sėdintis gale? Užtenka tik galvos iki pečių? (3.5 TS punktas)</w:t>
            </w:r>
          </w:p>
        </w:tc>
        <w:tc>
          <w:tcPr>
            <w:tcW w:w="5097" w:type="dxa"/>
          </w:tcPr>
          <w:p w14:paraId="4BF17631" w14:textId="42C6014C" w:rsidR="005135EB" w:rsidRPr="00CD0B25" w:rsidRDefault="00463DDD" w:rsidP="00CF0184">
            <w:pPr>
              <w:jc w:val="both"/>
              <w:rPr>
                <w:szCs w:val="24"/>
              </w:rPr>
            </w:pPr>
            <w:r w:rsidRPr="00407430">
              <w:rPr>
                <w:szCs w:val="24"/>
              </w:rPr>
              <w:t>Trečiasis as</w:t>
            </w:r>
            <w:r w:rsidR="00ED1DE9" w:rsidRPr="00407430">
              <w:rPr>
                <w:szCs w:val="24"/>
              </w:rPr>
              <w:t>muo</w:t>
            </w:r>
            <w:r w:rsidR="00636347" w:rsidRPr="00407430">
              <w:rPr>
                <w:szCs w:val="24"/>
              </w:rPr>
              <w:t xml:space="preserve">, </w:t>
            </w:r>
            <w:r w:rsidR="006F11E9" w:rsidRPr="00407430">
              <w:rPr>
                <w:szCs w:val="24"/>
              </w:rPr>
              <w:t xml:space="preserve">sėdintis </w:t>
            </w:r>
            <w:r w:rsidR="00792D22" w:rsidRPr="00407430">
              <w:rPr>
                <w:szCs w:val="24"/>
              </w:rPr>
              <w:t>a</w:t>
            </w:r>
            <w:r w:rsidR="00417EEB" w:rsidRPr="00407430">
              <w:rPr>
                <w:szCs w:val="24"/>
              </w:rPr>
              <w:t xml:space="preserve">utomobilio </w:t>
            </w:r>
            <w:r w:rsidR="00005903" w:rsidRPr="00407430">
              <w:rPr>
                <w:szCs w:val="24"/>
              </w:rPr>
              <w:t>gal</w:t>
            </w:r>
            <w:r w:rsidR="00AE0FAC" w:rsidRPr="00407430">
              <w:rPr>
                <w:szCs w:val="24"/>
              </w:rPr>
              <w:t>inėje</w:t>
            </w:r>
            <w:r w:rsidR="00C628EA" w:rsidRPr="00407430">
              <w:rPr>
                <w:szCs w:val="24"/>
              </w:rPr>
              <w:t xml:space="preserve"> vietoje</w:t>
            </w:r>
            <w:r w:rsidR="00005903" w:rsidRPr="00407430">
              <w:rPr>
                <w:szCs w:val="24"/>
              </w:rPr>
              <w:t xml:space="preserve"> </w:t>
            </w:r>
            <w:r w:rsidR="006F11E9" w:rsidRPr="00407430">
              <w:rPr>
                <w:szCs w:val="24"/>
              </w:rPr>
              <w:t>turi matytis</w:t>
            </w:r>
            <w:r w:rsidR="008003AF" w:rsidRPr="00407430">
              <w:rPr>
                <w:szCs w:val="24"/>
              </w:rPr>
              <w:t>, tiek kiek neužstoja priekinė vairuotojo arba keleivi</w:t>
            </w:r>
            <w:r w:rsidR="006468CA" w:rsidRPr="00407430">
              <w:rPr>
                <w:szCs w:val="24"/>
              </w:rPr>
              <w:t>o</w:t>
            </w:r>
            <w:r w:rsidR="008003AF" w:rsidRPr="00407430">
              <w:rPr>
                <w:szCs w:val="24"/>
              </w:rPr>
              <w:t xml:space="preserve"> sėdynė</w:t>
            </w:r>
            <w:r w:rsidR="0094366E" w:rsidRPr="00407430">
              <w:rPr>
                <w:szCs w:val="24"/>
              </w:rPr>
              <w:t>.</w:t>
            </w:r>
            <w:r w:rsidR="008003AF" w:rsidRPr="00407430">
              <w:rPr>
                <w:szCs w:val="24"/>
              </w:rPr>
              <w:t xml:space="preserve"> </w:t>
            </w:r>
          </w:p>
        </w:tc>
      </w:tr>
      <w:tr w:rsidR="00E8460B" w:rsidRPr="00E42ECD" w14:paraId="5E36D168" w14:textId="77777777" w:rsidTr="002073AA">
        <w:tc>
          <w:tcPr>
            <w:tcW w:w="562" w:type="dxa"/>
          </w:tcPr>
          <w:p w14:paraId="32D8AF27" w14:textId="0ED99F76" w:rsidR="00E8460B" w:rsidRPr="00E42ECD" w:rsidRDefault="00E8460B" w:rsidP="0040243C">
            <w:pPr>
              <w:jc w:val="center"/>
              <w:rPr>
                <w:szCs w:val="24"/>
              </w:rPr>
            </w:pPr>
            <w:r w:rsidRPr="00E42ECD">
              <w:rPr>
                <w:szCs w:val="24"/>
              </w:rPr>
              <w:t>4.</w:t>
            </w:r>
          </w:p>
        </w:tc>
        <w:tc>
          <w:tcPr>
            <w:tcW w:w="4395" w:type="dxa"/>
          </w:tcPr>
          <w:p w14:paraId="3DC43A11" w14:textId="6D1C8381" w:rsidR="00E8460B" w:rsidRPr="00E42ECD" w:rsidRDefault="00E8460B" w:rsidP="003368AA">
            <w:pPr>
              <w:jc w:val="both"/>
              <w:rPr>
                <w:szCs w:val="24"/>
              </w:rPr>
            </w:pPr>
            <w:r w:rsidRPr="00E42ECD">
              <w:rPr>
                <w:szCs w:val="24"/>
              </w:rPr>
              <w:t>Kiek vidutiniškai minučių trunka vienas egzaminas?</w:t>
            </w:r>
          </w:p>
        </w:tc>
        <w:tc>
          <w:tcPr>
            <w:tcW w:w="5097" w:type="dxa"/>
          </w:tcPr>
          <w:p w14:paraId="2BF48248" w14:textId="02FBF9AB" w:rsidR="00E8460B" w:rsidRPr="00CD0B25" w:rsidRDefault="00C80F0D" w:rsidP="00CF0184">
            <w:pPr>
              <w:jc w:val="both"/>
              <w:rPr>
                <w:szCs w:val="24"/>
              </w:rPr>
            </w:pPr>
            <w:r w:rsidRPr="00CD0B25">
              <w:rPr>
                <w:szCs w:val="24"/>
              </w:rPr>
              <w:t>1 (vienas) p</w:t>
            </w:r>
            <w:r w:rsidR="006F111E" w:rsidRPr="00CD0B25">
              <w:rPr>
                <w:szCs w:val="24"/>
              </w:rPr>
              <w:t>raktikos e</w:t>
            </w:r>
            <w:r w:rsidR="006F11E9" w:rsidRPr="00CD0B25">
              <w:rPr>
                <w:szCs w:val="24"/>
              </w:rPr>
              <w:t xml:space="preserve">gzaminas trunka </w:t>
            </w:r>
            <w:r w:rsidR="00FA7D07" w:rsidRPr="00CD0B25">
              <w:rPr>
                <w:szCs w:val="24"/>
              </w:rPr>
              <w:t xml:space="preserve">iki 55 </w:t>
            </w:r>
            <w:r w:rsidR="001D0153" w:rsidRPr="00CD0B25">
              <w:rPr>
                <w:szCs w:val="24"/>
              </w:rPr>
              <w:t xml:space="preserve">(penkiasdešimt penkių) </w:t>
            </w:r>
            <w:r w:rsidR="00FA7D07" w:rsidRPr="00CD0B25">
              <w:rPr>
                <w:szCs w:val="24"/>
              </w:rPr>
              <w:t>minučių, bet šis laikas gali kisti.</w:t>
            </w:r>
          </w:p>
        </w:tc>
      </w:tr>
      <w:tr w:rsidR="00E8460B" w:rsidRPr="00E42ECD" w14:paraId="49F22820" w14:textId="77777777" w:rsidTr="002073AA">
        <w:tc>
          <w:tcPr>
            <w:tcW w:w="562" w:type="dxa"/>
          </w:tcPr>
          <w:p w14:paraId="30E3C2EA" w14:textId="3DA6604A" w:rsidR="00E8460B" w:rsidRPr="00E42ECD" w:rsidRDefault="00E8460B" w:rsidP="0040243C">
            <w:pPr>
              <w:jc w:val="center"/>
              <w:rPr>
                <w:szCs w:val="24"/>
              </w:rPr>
            </w:pPr>
            <w:r w:rsidRPr="00E42ECD">
              <w:rPr>
                <w:szCs w:val="24"/>
              </w:rPr>
              <w:t>5.</w:t>
            </w:r>
          </w:p>
        </w:tc>
        <w:tc>
          <w:tcPr>
            <w:tcW w:w="4395" w:type="dxa"/>
          </w:tcPr>
          <w:p w14:paraId="2CB95F74" w14:textId="618CABD6" w:rsidR="00E8460B" w:rsidRPr="00E42ECD" w:rsidRDefault="005434A5" w:rsidP="003368AA">
            <w:pPr>
              <w:jc w:val="both"/>
              <w:rPr>
                <w:szCs w:val="24"/>
              </w:rPr>
            </w:pPr>
            <w:r w:rsidRPr="00E42ECD">
              <w:rPr>
                <w:szCs w:val="24"/>
              </w:rPr>
              <w:t>Kiek vidutiniškai būna egzaminų per dieną viename automobilyje? Per mėnesį?</w:t>
            </w:r>
          </w:p>
        </w:tc>
        <w:tc>
          <w:tcPr>
            <w:tcW w:w="5097" w:type="dxa"/>
          </w:tcPr>
          <w:p w14:paraId="5E8FB3D0" w14:textId="2FD31DF7" w:rsidR="00E8460B" w:rsidRPr="00CD0B25" w:rsidRDefault="00284A83" w:rsidP="00CF0184">
            <w:pPr>
              <w:jc w:val="both"/>
              <w:rPr>
                <w:szCs w:val="24"/>
              </w:rPr>
            </w:pPr>
            <w:r w:rsidRPr="00CD0B25">
              <w:rPr>
                <w:szCs w:val="24"/>
              </w:rPr>
              <w:t xml:space="preserve">Per </w:t>
            </w:r>
            <w:r w:rsidR="009B0CFE" w:rsidRPr="00CD0B25">
              <w:rPr>
                <w:szCs w:val="24"/>
              </w:rPr>
              <w:t xml:space="preserve">1 (vieną) </w:t>
            </w:r>
            <w:r w:rsidRPr="00CD0B25">
              <w:rPr>
                <w:szCs w:val="24"/>
              </w:rPr>
              <w:t xml:space="preserve">dieną </w:t>
            </w:r>
            <w:r w:rsidR="009B0CFE" w:rsidRPr="00CD0B25">
              <w:rPr>
                <w:szCs w:val="24"/>
              </w:rPr>
              <w:t>1 (</w:t>
            </w:r>
            <w:r w:rsidRPr="00CD0B25">
              <w:rPr>
                <w:szCs w:val="24"/>
              </w:rPr>
              <w:t>v</w:t>
            </w:r>
            <w:r w:rsidR="00FA7D07" w:rsidRPr="00CD0B25">
              <w:rPr>
                <w:szCs w:val="24"/>
              </w:rPr>
              <w:t>ien</w:t>
            </w:r>
            <w:r w:rsidR="00FB47D6" w:rsidRPr="00CD0B25">
              <w:rPr>
                <w:szCs w:val="24"/>
              </w:rPr>
              <w:t>u</w:t>
            </w:r>
            <w:r w:rsidR="009B0CFE" w:rsidRPr="00CD0B25">
              <w:rPr>
                <w:szCs w:val="24"/>
              </w:rPr>
              <w:t>)</w:t>
            </w:r>
            <w:r w:rsidR="00FA7D07" w:rsidRPr="00CD0B25">
              <w:rPr>
                <w:szCs w:val="24"/>
              </w:rPr>
              <w:t xml:space="preserve"> automobil</w:t>
            </w:r>
            <w:r w:rsidR="00FB47D6" w:rsidRPr="00CD0B25">
              <w:rPr>
                <w:szCs w:val="24"/>
              </w:rPr>
              <w:t>iu</w:t>
            </w:r>
            <w:r w:rsidR="00FA7D07" w:rsidRPr="00CD0B25">
              <w:rPr>
                <w:szCs w:val="24"/>
              </w:rPr>
              <w:t xml:space="preserve"> būna </w:t>
            </w:r>
            <w:r w:rsidR="00FB47D6" w:rsidRPr="00CD0B25">
              <w:rPr>
                <w:szCs w:val="24"/>
              </w:rPr>
              <w:t xml:space="preserve">vykdomi </w:t>
            </w:r>
            <w:r w:rsidR="00FA7D07" w:rsidRPr="00CD0B25">
              <w:rPr>
                <w:szCs w:val="24"/>
              </w:rPr>
              <w:t xml:space="preserve">7-8 </w:t>
            </w:r>
            <w:r w:rsidR="00FB47D6" w:rsidRPr="00CD0B25">
              <w:rPr>
                <w:szCs w:val="24"/>
              </w:rPr>
              <w:t>prakt</w:t>
            </w:r>
            <w:r w:rsidR="00057379" w:rsidRPr="00CD0B25">
              <w:rPr>
                <w:szCs w:val="24"/>
              </w:rPr>
              <w:t xml:space="preserve">ikos </w:t>
            </w:r>
            <w:r w:rsidR="00FA7D07" w:rsidRPr="00CD0B25">
              <w:rPr>
                <w:szCs w:val="24"/>
              </w:rPr>
              <w:t xml:space="preserve">egzaminai. Per savaitę </w:t>
            </w:r>
            <w:r w:rsidR="00C32D09" w:rsidRPr="00CD0B25">
              <w:rPr>
                <w:szCs w:val="24"/>
              </w:rPr>
              <w:t>automobilis dirba 5-6 dienas.</w:t>
            </w:r>
          </w:p>
        </w:tc>
      </w:tr>
      <w:tr w:rsidR="005434A5" w:rsidRPr="00E42ECD" w14:paraId="1235AE67" w14:textId="77777777" w:rsidTr="002073AA">
        <w:tc>
          <w:tcPr>
            <w:tcW w:w="562" w:type="dxa"/>
          </w:tcPr>
          <w:p w14:paraId="71C8628C" w14:textId="6381BEAB" w:rsidR="005434A5" w:rsidRPr="00E42ECD" w:rsidRDefault="005434A5" w:rsidP="0040243C">
            <w:pPr>
              <w:jc w:val="center"/>
              <w:rPr>
                <w:szCs w:val="24"/>
              </w:rPr>
            </w:pPr>
            <w:r w:rsidRPr="00E42ECD">
              <w:rPr>
                <w:szCs w:val="24"/>
              </w:rPr>
              <w:t>6.</w:t>
            </w:r>
          </w:p>
        </w:tc>
        <w:tc>
          <w:tcPr>
            <w:tcW w:w="4395" w:type="dxa"/>
          </w:tcPr>
          <w:p w14:paraId="2F797D9C" w14:textId="19399B5B" w:rsidR="005434A5" w:rsidRPr="00E42ECD" w:rsidRDefault="005434A5" w:rsidP="005434A5">
            <w:pPr>
              <w:jc w:val="both"/>
              <w:rPr>
                <w:szCs w:val="24"/>
                <w:highlight w:val="yellow"/>
              </w:rPr>
            </w:pPr>
            <w:r w:rsidRPr="00DC2A6C">
              <w:rPr>
                <w:szCs w:val="24"/>
              </w:rPr>
              <w:t xml:space="preserve">Ryšio tiekėjų kiekis Lietuvoje yra labai ribotas (Tele2, Bitė, Telia Lietuva), prašomus ryšio reikalavimus užtikrinti gali dar mažiau ryšio tiekėjų, tačiau bet kokiu atveju duomenų perdavimui reiks pasitelkti vieną ryšio tiekėją. Tačiau niekas negali apriboti jiems patiems dalyvauti šiame pirkime savarankiškai. Panaši situacija yra ir su </w:t>
            </w:r>
            <w:proofErr w:type="spellStart"/>
            <w:r w:rsidRPr="00DC2A6C">
              <w:rPr>
                <w:szCs w:val="24"/>
              </w:rPr>
              <w:t>cloud</w:t>
            </w:r>
            <w:proofErr w:type="spellEnd"/>
            <w:r w:rsidRPr="00DC2A6C">
              <w:rPr>
                <w:szCs w:val="24"/>
              </w:rPr>
              <w:t xml:space="preserve"> ir duomenų centrų tiekėjais. Dėl mažo pasirinkimo, tampa ribota konkurencija ir galimybė pateikti konkurencingą pasiūlymą. Ar perkančiajai organizacijai būtų priimtina, jei tiekėjas nurodydamas pasitelkiamus subrangovus, nurodys subrangovą, kuris galimai gali dalyvauti savarankiškai kaip atskiras konkurso dalyvis? Ar perkančioji organizacija atmes tokius pasiūlymus?</w:t>
            </w:r>
          </w:p>
        </w:tc>
        <w:tc>
          <w:tcPr>
            <w:tcW w:w="5097" w:type="dxa"/>
          </w:tcPr>
          <w:p w14:paraId="62D4A11D" w14:textId="412DF81F" w:rsidR="005434A5" w:rsidRPr="00DC2A6C" w:rsidRDefault="005874FA" w:rsidP="00CF0184">
            <w:pPr>
              <w:jc w:val="both"/>
              <w:rPr>
                <w:szCs w:val="24"/>
              </w:rPr>
            </w:pPr>
            <w:r w:rsidRPr="00DC2A6C">
              <w:rPr>
                <w:szCs w:val="24"/>
              </w:rPr>
              <w:t>Tiekėjui, teikiančiam pasiūlymą savarankiškai ar kaip ūkio subjektų grupės nariui, nedraudžiama būti kito tiekėjo subtiekėju ar ūkio subjektu, kurio pajėgumais (kvalifikacijai pagrįsti) remiasi kitas tiekėjas, tame pačiame pirkime (p</w:t>
            </w:r>
            <w:r w:rsidR="00494E59" w:rsidRPr="00DC2A6C">
              <w:rPr>
                <w:szCs w:val="24"/>
              </w:rPr>
              <w:t>irkimo są</w:t>
            </w:r>
            <w:r w:rsidRPr="00DC2A6C">
              <w:rPr>
                <w:szCs w:val="24"/>
              </w:rPr>
              <w:t>lygų 6.4 punkto reikalavimas)</w:t>
            </w:r>
            <w:r w:rsidR="009975DB" w:rsidRPr="00DC2A6C">
              <w:rPr>
                <w:szCs w:val="24"/>
              </w:rPr>
              <w:t xml:space="preserve">, t. y. esant </w:t>
            </w:r>
            <w:r w:rsidR="00DF3BCE" w:rsidRPr="00DC2A6C">
              <w:rPr>
                <w:szCs w:val="24"/>
              </w:rPr>
              <w:t>nurodytai</w:t>
            </w:r>
            <w:r w:rsidR="009975DB" w:rsidRPr="00DC2A6C">
              <w:rPr>
                <w:szCs w:val="24"/>
              </w:rPr>
              <w:t xml:space="preserve"> si</w:t>
            </w:r>
            <w:r w:rsidR="00DF3BCE" w:rsidRPr="00DC2A6C">
              <w:rPr>
                <w:szCs w:val="24"/>
              </w:rPr>
              <w:t>tuacijai</w:t>
            </w:r>
            <w:r w:rsidR="006A2822" w:rsidRPr="00DC2A6C">
              <w:rPr>
                <w:szCs w:val="24"/>
              </w:rPr>
              <w:t xml:space="preserve"> tiekėjo pasiūlymas nebus atmestas</w:t>
            </w:r>
            <w:r w:rsidR="00A04E7A" w:rsidRPr="00DC2A6C">
              <w:rPr>
                <w:szCs w:val="24"/>
              </w:rPr>
              <w:t xml:space="preserve">. </w:t>
            </w:r>
          </w:p>
        </w:tc>
      </w:tr>
      <w:tr w:rsidR="005434A5" w:rsidRPr="00E42ECD" w14:paraId="6377B647" w14:textId="77777777" w:rsidTr="002073AA">
        <w:tc>
          <w:tcPr>
            <w:tcW w:w="562" w:type="dxa"/>
          </w:tcPr>
          <w:p w14:paraId="7F1CC90E" w14:textId="38E9EA39" w:rsidR="005434A5" w:rsidRPr="00E42ECD" w:rsidRDefault="005434A5" w:rsidP="0040243C">
            <w:pPr>
              <w:jc w:val="center"/>
              <w:rPr>
                <w:szCs w:val="24"/>
              </w:rPr>
            </w:pPr>
            <w:r w:rsidRPr="00E42ECD">
              <w:rPr>
                <w:szCs w:val="24"/>
              </w:rPr>
              <w:lastRenderedPageBreak/>
              <w:t>7.</w:t>
            </w:r>
          </w:p>
        </w:tc>
        <w:tc>
          <w:tcPr>
            <w:tcW w:w="4395" w:type="dxa"/>
          </w:tcPr>
          <w:p w14:paraId="0E5A1932" w14:textId="7F635F4A" w:rsidR="005434A5" w:rsidRPr="00E42ECD" w:rsidRDefault="00EC1E52" w:rsidP="005434A5">
            <w:pPr>
              <w:jc w:val="both"/>
              <w:rPr>
                <w:szCs w:val="24"/>
              </w:rPr>
            </w:pPr>
            <w:r w:rsidRPr="00E42ECD">
              <w:rPr>
                <w:szCs w:val="24"/>
              </w:rPr>
              <w:t>Patikslinkite, ką turite galvoje „Egzaminuotojui paspaudus visus pedalus sutarta tvarka“ (4.5 TS punktas). Ar šiuo metu yra kažkokia paspaudimo seka, be kurios negali prasidėti egzaminas? Jei taip, tai kokia ta seka?</w:t>
            </w:r>
          </w:p>
        </w:tc>
        <w:tc>
          <w:tcPr>
            <w:tcW w:w="5097" w:type="dxa"/>
          </w:tcPr>
          <w:p w14:paraId="3185576D" w14:textId="75919BE4" w:rsidR="005434A5" w:rsidRPr="00255E59" w:rsidRDefault="00C61B12" w:rsidP="00CF0184">
            <w:pPr>
              <w:jc w:val="both"/>
              <w:rPr>
                <w:szCs w:val="24"/>
              </w:rPr>
            </w:pPr>
            <w:r w:rsidRPr="00255E59">
              <w:rPr>
                <w:szCs w:val="24"/>
              </w:rPr>
              <w:t>N</w:t>
            </w:r>
            <w:r w:rsidR="00EC44ED" w:rsidRPr="00255E59">
              <w:rPr>
                <w:szCs w:val="24"/>
              </w:rPr>
              <w:t xml:space="preserve">ėra skirtumo kokia </w:t>
            </w:r>
            <w:r w:rsidR="00396018" w:rsidRPr="00255E59">
              <w:rPr>
                <w:szCs w:val="24"/>
              </w:rPr>
              <w:t xml:space="preserve">seka </w:t>
            </w:r>
            <w:r w:rsidRPr="00255E59">
              <w:rPr>
                <w:szCs w:val="24"/>
              </w:rPr>
              <w:t>bus</w:t>
            </w:r>
            <w:r w:rsidR="008C4C7C" w:rsidRPr="00255E59">
              <w:rPr>
                <w:szCs w:val="24"/>
              </w:rPr>
              <w:t xml:space="preserve"> </w:t>
            </w:r>
            <w:r w:rsidR="00396018" w:rsidRPr="00255E59">
              <w:rPr>
                <w:szCs w:val="24"/>
              </w:rPr>
              <w:t>tikrin</w:t>
            </w:r>
            <w:r w:rsidR="008C4C7C" w:rsidRPr="00255E59">
              <w:rPr>
                <w:szCs w:val="24"/>
              </w:rPr>
              <w:t>ama</w:t>
            </w:r>
            <w:r w:rsidR="00396018" w:rsidRPr="00255E59">
              <w:rPr>
                <w:szCs w:val="24"/>
              </w:rPr>
              <w:t>s pedalų suveikim</w:t>
            </w:r>
            <w:r w:rsidR="008C4C7C" w:rsidRPr="00255E59">
              <w:rPr>
                <w:szCs w:val="24"/>
              </w:rPr>
              <w:t>as</w:t>
            </w:r>
            <w:r w:rsidR="00396018" w:rsidRPr="00255E59">
              <w:rPr>
                <w:szCs w:val="24"/>
              </w:rPr>
              <w:t>.</w:t>
            </w:r>
            <w:r w:rsidR="0056122B" w:rsidRPr="00255E59">
              <w:rPr>
                <w:szCs w:val="24"/>
              </w:rPr>
              <w:t xml:space="preserve"> </w:t>
            </w:r>
          </w:p>
        </w:tc>
      </w:tr>
      <w:tr w:rsidR="00AB3391" w:rsidRPr="00E42ECD" w14:paraId="5E84E3A5" w14:textId="77777777" w:rsidTr="002073AA">
        <w:tc>
          <w:tcPr>
            <w:tcW w:w="562" w:type="dxa"/>
          </w:tcPr>
          <w:p w14:paraId="3C004DF5" w14:textId="3E1FA355" w:rsidR="00AB3391" w:rsidRPr="00E42ECD" w:rsidRDefault="00AB3391" w:rsidP="0040243C">
            <w:pPr>
              <w:jc w:val="center"/>
              <w:rPr>
                <w:szCs w:val="24"/>
              </w:rPr>
            </w:pPr>
            <w:r w:rsidRPr="00E42ECD">
              <w:rPr>
                <w:szCs w:val="24"/>
              </w:rPr>
              <w:t>8.</w:t>
            </w:r>
          </w:p>
        </w:tc>
        <w:tc>
          <w:tcPr>
            <w:tcW w:w="4395" w:type="dxa"/>
          </w:tcPr>
          <w:p w14:paraId="72BB802D" w14:textId="1EB4B217" w:rsidR="00AB3391" w:rsidRPr="00E42ECD" w:rsidRDefault="00AB3391" w:rsidP="005434A5">
            <w:pPr>
              <w:jc w:val="both"/>
              <w:rPr>
                <w:szCs w:val="24"/>
                <w:highlight w:val="yellow"/>
              </w:rPr>
            </w:pPr>
            <w:r w:rsidRPr="00255E59">
              <w:rPr>
                <w:szCs w:val="24"/>
              </w:rPr>
              <w:t>Ar tenkintų perkančiąją organizaciją, jei Duomenų saugojimo paslaugos, Virtualaus serverio nuomos paslaugos pasiekiamumas būtų 99.90%, o ne 99,98% kaip prašome techninėje specifikacijoje? (9</w:t>
            </w:r>
            <w:r w:rsidR="00792800" w:rsidRPr="00255E59">
              <w:rPr>
                <w:szCs w:val="24"/>
              </w:rPr>
              <w:t>.</w:t>
            </w:r>
            <w:r w:rsidRPr="00255E59">
              <w:rPr>
                <w:szCs w:val="24"/>
              </w:rPr>
              <w:t>6 TS punktas)</w:t>
            </w:r>
          </w:p>
        </w:tc>
        <w:tc>
          <w:tcPr>
            <w:tcW w:w="5097" w:type="dxa"/>
          </w:tcPr>
          <w:p w14:paraId="084B8616" w14:textId="28D4EB89" w:rsidR="00AB3391" w:rsidRPr="00255E59" w:rsidRDefault="6216B9CC" w:rsidP="48A2A095">
            <w:pPr>
              <w:jc w:val="both"/>
              <w:rPr>
                <w:szCs w:val="24"/>
              </w:rPr>
            </w:pPr>
            <w:r w:rsidRPr="00255E59">
              <w:rPr>
                <w:szCs w:val="24"/>
              </w:rPr>
              <w:t>Ne</w:t>
            </w:r>
            <w:r w:rsidR="002C2F37" w:rsidRPr="00255E59">
              <w:rPr>
                <w:szCs w:val="24"/>
              </w:rPr>
              <w:t xml:space="preserve">, tiekėjo </w:t>
            </w:r>
            <w:r w:rsidRPr="00255E59">
              <w:rPr>
                <w:szCs w:val="24"/>
              </w:rPr>
              <w:t xml:space="preserve"> </w:t>
            </w:r>
            <w:r w:rsidR="002C2F37" w:rsidRPr="00255E59">
              <w:rPr>
                <w:szCs w:val="24"/>
              </w:rPr>
              <w:t xml:space="preserve">teikiamas pasiūlymas turi atitikti visus </w:t>
            </w:r>
            <w:r w:rsidR="00423916" w:rsidRPr="00255E59">
              <w:rPr>
                <w:szCs w:val="24"/>
              </w:rPr>
              <w:t xml:space="preserve">pirkimo sąlygų </w:t>
            </w:r>
            <w:r w:rsidR="0035512F" w:rsidRPr="00255E59">
              <w:rPr>
                <w:szCs w:val="24"/>
              </w:rPr>
              <w:t xml:space="preserve">1 priede „Techninė specifikacija“ nustatytus </w:t>
            </w:r>
            <w:r w:rsidR="00435EE3" w:rsidRPr="00255E59">
              <w:rPr>
                <w:szCs w:val="24"/>
              </w:rPr>
              <w:t>reikalavimus.</w:t>
            </w:r>
          </w:p>
          <w:p w14:paraId="1E3125D3" w14:textId="35D0AE06" w:rsidR="00AB3391" w:rsidRPr="00255E59" w:rsidRDefault="00AB3391" w:rsidP="00CF0184">
            <w:pPr>
              <w:jc w:val="both"/>
              <w:rPr>
                <w:szCs w:val="24"/>
              </w:rPr>
            </w:pPr>
          </w:p>
        </w:tc>
      </w:tr>
    </w:tbl>
    <w:p w14:paraId="41A7FDDD" w14:textId="77777777" w:rsidR="009C3B11" w:rsidRDefault="009C3B11" w:rsidP="00197C0C">
      <w:pPr>
        <w:shd w:val="clear" w:color="auto" w:fill="FFFFFF" w:themeFill="background1"/>
        <w:spacing w:before="40" w:after="40"/>
        <w:ind w:firstLine="567"/>
        <w:jc w:val="both"/>
        <w:rPr>
          <w:lang w:eastAsia="lt-LT"/>
        </w:rPr>
      </w:pPr>
    </w:p>
    <w:p w14:paraId="5B1AC670" w14:textId="353EB4B9" w:rsidR="00197C0C" w:rsidRPr="00197C0C" w:rsidRDefault="00197C0C" w:rsidP="00197C0C">
      <w:pPr>
        <w:shd w:val="clear" w:color="auto" w:fill="FFFFFF" w:themeFill="background1"/>
        <w:spacing w:before="40" w:after="40"/>
        <w:ind w:firstLine="567"/>
        <w:jc w:val="both"/>
        <w:rPr>
          <w:lang w:eastAsia="lt-LT"/>
        </w:rPr>
      </w:pPr>
      <w:r w:rsidRPr="535A6E6C">
        <w:rPr>
          <w:lang w:eastAsia="lt-LT"/>
        </w:rPr>
        <w:t>Komisija atkreipia dėmesį, kad terminas klausimams teikti yra ribotas. Pirkimo sąlygų 7.1 p</w:t>
      </w:r>
      <w:r w:rsidR="00965ABF" w:rsidRPr="535A6E6C">
        <w:rPr>
          <w:lang w:eastAsia="lt-LT"/>
        </w:rPr>
        <w:t>unkte</w:t>
      </w:r>
      <w:r w:rsidRPr="535A6E6C">
        <w:rPr>
          <w:lang w:eastAsia="lt-LT"/>
        </w:rPr>
        <w:t xml:space="preserve"> numatyta, kad „</w:t>
      </w:r>
      <w:r w:rsidRPr="535A6E6C">
        <w:rPr>
          <w:i/>
          <w:lang w:eastAsia="lt-LT"/>
        </w:rPr>
        <w:t xml:space="preserve">Prašymai paaiškinti pirkimo dokumentus gali būti teikiami perkančiajai organizacijai ne vėliau kaip likus </w:t>
      </w:r>
      <w:r w:rsidR="00A86C53" w:rsidRPr="535A6E6C">
        <w:rPr>
          <w:i/>
          <w:lang w:eastAsia="lt-LT"/>
        </w:rPr>
        <w:t>10 (dešimt)</w:t>
      </w:r>
      <w:r w:rsidRPr="535A6E6C">
        <w:rPr>
          <w:i/>
          <w:lang w:eastAsia="lt-LT"/>
        </w:rPr>
        <w:t xml:space="preserve"> dien</w:t>
      </w:r>
      <w:r w:rsidR="00A86C53" w:rsidRPr="535A6E6C">
        <w:rPr>
          <w:i/>
          <w:lang w:eastAsia="lt-LT"/>
        </w:rPr>
        <w:t>ų</w:t>
      </w:r>
      <w:r w:rsidRPr="535A6E6C">
        <w:rPr>
          <w:i/>
          <w:lang w:eastAsia="lt-LT"/>
        </w:rPr>
        <w:t xml:space="preserve"> iki pasiūlymų pateikimo termino pabaigos</w:t>
      </w:r>
      <w:r w:rsidRPr="535A6E6C">
        <w:rPr>
          <w:lang w:eastAsia="lt-LT"/>
        </w:rPr>
        <w:t>“.</w:t>
      </w:r>
    </w:p>
    <w:p w14:paraId="0C378D2D" w14:textId="6D307690" w:rsidR="00EC5319" w:rsidRDefault="00EC5319" w:rsidP="00EC5319">
      <w:pPr>
        <w:jc w:val="both"/>
        <w:rPr>
          <w:szCs w:val="24"/>
          <w:lang w:eastAsia="lt-LT"/>
        </w:rPr>
      </w:pPr>
    </w:p>
    <w:p w14:paraId="774158F6" w14:textId="77777777" w:rsidR="00C575C1" w:rsidRDefault="00C575C1" w:rsidP="00EC5319">
      <w:pPr>
        <w:jc w:val="both"/>
        <w:rPr>
          <w:szCs w:val="24"/>
          <w:lang w:eastAsia="lt-LT"/>
        </w:rPr>
      </w:pPr>
    </w:p>
    <w:p w14:paraId="33A89BA2" w14:textId="5055F226" w:rsidR="00F159F1" w:rsidRDefault="00260EBE" w:rsidP="00EC5319">
      <w:pPr>
        <w:jc w:val="both"/>
      </w:pPr>
      <w:r w:rsidRPr="00257BB6">
        <w:rPr>
          <w:szCs w:val="24"/>
          <w:lang w:eastAsia="lt-LT"/>
        </w:rPr>
        <w:t>Pagarbiai</w:t>
      </w:r>
      <w:r w:rsidRPr="00257BB6">
        <w:rPr>
          <w:szCs w:val="24"/>
          <w:lang w:eastAsia="lt-LT"/>
        </w:rPr>
        <w:tab/>
      </w:r>
      <w:r w:rsidRPr="00257BB6">
        <w:rPr>
          <w:szCs w:val="24"/>
          <w:lang w:eastAsia="lt-LT"/>
        </w:rPr>
        <w:tab/>
      </w:r>
      <w:r w:rsidRPr="00257BB6">
        <w:rPr>
          <w:szCs w:val="24"/>
          <w:lang w:eastAsia="lt-LT"/>
        </w:rPr>
        <w:tab/>
      </w:r>
      <w:r w:rsidRPr="00257BB6">
        <w:rPr>
          <w:szCs w:val="24"/>
          <w:lang w:eastAsia="lt-LT"/>
        </w:rPr>
        <w:tab/>
      </w:r>
      <w:r>
        <w:rPr>
          <w:szCs w:val="24"/>
          <w:lang w:eastAsia="lt-LT"/>
        </w:rPr>
        <w:tab/>
        <w:t xml:space="preserve">                </w:t>
      </w:r>
      <w:r w:rsidRPr="00257BB6">
        <w:rPr>
          <w:szCs w:val="24"/>
          <w:lang w:eastAsia="lt-LT"/>
        </w:rPr>
        <w:t>Vieš</w:t>
      </w:r>
      <w:r w:rsidR="005C7FA5">
        <w:rPr>
          <w:szCs w:val="24"/>
          <w:lang w:eastAsia="lt-LT"/>
        </w:rPr>
        <w:t>ų</w:t>
      </w:r>
      <w:r w:rsidRPr="00257BB6">
        <w:rPr>
          <w:szCs w:val="24"/>
          <w:lang w:eastAsia="lt-LT"/>
        </w:rPr>
        <w:t>j</w:t>
      </w:r>
      <w:r w:rsidR="005C7FA5">
        <w:rPr>
          <w:szCs w:val="24"/>
          <w:lang w:eastAsia="lt-LT"/>
        </w:rPr>
        <w:t>ų</w:t>
      </w:r>
      <w:r w:rsidRPr="00257BB6">
        <w:rPr>
          <w:szCs w:val="24"/>
          <w:lang w:eastAsia="lt-LT"/>
        </w:rPr>
        <w:t xml:space="preserve"> pirkim</w:t>
      </w:r>
      <w:r w:rsidR="005C7FA5">
        <w:rPr>
          <w:szCs w:val="24"/>
          <w:lang w:eastAsia="lt-LT"/>
        </w:rPr>
        <w:t>ų</w:t>
      </w:r>
      <w:r w:rsidRPr="00257BB6">
        <w:rPr>
          <w:szCs w:val="24"/>
          <w:lang w:eastAsia="lt-LT"/>
        </w:rPr>
        <w:t xml:space="preserve"> komisija</w:t>
      </w:r>
    </w:p>
    <w:sectPr w:rsidR="00F159F1" w:rsidSect="00806A74">
      <w:headerReference w:type="even" r:id="rId11"/>
      <w:headerReference w:type="default" r:id="rId12"/>
      <w:pgSz w:w="11907" w:h="16840" w:code="9"/>
      <w:pgMar w:top="993" w:right="567" w:bottom="709" w:left="1276"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32F6EC" w14:textId="77777777" w:rsidR="00867150" w:rsidRDefault="00867150">
      <w:r>
        <w:separator/>
      </w:r>
    </w:p>
  </w:endnote>
  <w:endnote w:type="continuationSeparator" w:id="0">
    <w:p w14:paraId="23A560BA" w14:textId="77777777" w:rsidR="00867150" w:rsidRDefault="00867150">
      <w:r>
        <w:continuationSeparator/>
      </w:r>
    </w:p>
  </w:endnote>
  <w:endnote w:type="continuationNotice" w:id="1">
    <w:p w14:paraId="38B46737" w14:textId="77777777" w:rsidR="00867150" w:rsidRDefault="008671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UltraLigh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76C4CC" w14:textId="77777777" w:rsidR="00867150" w:rsidRDefault="00867150">
      <w:r>
        <w:separator/>
      </w:r>
    </w:p>
  </w:footnote>
  <w:footnote w:type="continuationSeparator" w:id="0">
    <w:p w14:paraId="05C433D5" w14:textId="77777777" w:rsidR="00867150" w:rsidRDefault="00867150">
      <w:r>
        <w:continuationSeparator/>
      </w:r>
    </w:p>
  </w:footnote>
  <w:footnote w:type="continuationNotice" w:id="1">
    <w:p w14:paraId="061A24CA" w14:textId="77777777" w:rsidR="00867150" w:rsidRDefault="008671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131753" w14:textId="77777777" w:rsidR="00AD35B7" w:rsidRDefault="00260EB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072B686" w14:textId="77777777" w:rsidR="00AD35B7" w:rsidRDefault="00AD35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894898" w14:textId="77777777" w:rsidR="00AD35B7" w:rsidRDefault="00260EB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0B29DE7" w14:textId="77777777" w:rsidR="00AD35B7" w:rsidRDefault="00AD35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E724CF"/>
    <w:multiLevelType w:val="multilevel"/>
    <w:tmpl w:val="A086D072"/>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35718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EBE"/>
    <w:rsid w:val="00002C5C"/>
    <w:rsid w:val="00005903"/>
    <w:rsid w:val="00005EA8"/>
    <w:rsid w:val="000169E4"/>
    <w:rsid w:val="00021434"/>
    <w:rsid w:val="00021B1B"/>
    <w:rsid w:val="00022793"/>
    <w:rsid w:val="000251DD"/>
    <w:rsid w:val="00037456"/>
    <w:rsid w:val="0004078E"/>
    <w:rsid w:val="0004306D"/>
    <w:rsid w:val="000458A9"/>
    <w:rsid w:val="00046F04"/>
    <w:rsid w:val="00052296"/>
    <w:rsid w:val="00057379"/>
    <w:rsid w:val="000650BD"/>
    <w:rsid w:val="00065AF9"/>
    <w:rsid w:val="000711A8"/>
    <w:rsid w:val="00072552"/>
    <w:rsid w:val="00072BCD"/>
    <w:rsid w:val="000739B0"/>
    <w:rsid w:val="0007412A"/>
    <w:rsid w:val="00075A56"/>
    <w:rsid w:val="00083803"/>
    <w:rsid w:val="00085908"/>
    <w:rsid w:val="00087120"/>
    <w:rsid w:val="0009183A"/>
    <w:rsid w:val="00095402"/>
    <w:rsid w:val="00095604"/>
    <w:rsid w:val="000A009F"/>
    <w:rsid w:val="000A0BAA"/>
    <w:rsid w:val="000A111F"/>
    <w:rsid w:val="000A432E"/>
    <w:rsid w:val="000A758C"/>
    <w:rsid w:val="000B1ED4"/>
    <w:rsid w:val="000C139F"/>
    <w:rsid w:val="000C1A92"/>
    <w:rsid w:val="000D0942"/>
    <w:rsid w:val="000D2896"/>
    <w:rsid w:val="000D557C"/>
    <w:rsid w:val="000E24B6"/>
    <w:rsid w:val="000F066D"/>
    <w:rsid w:val="000F3B7D"/>
    <w:rsid w:val="001001D9"/>
    <w:rsid w:val="00104664"/>
    <w:rsid w:val="0011303E"/>
    <w:rsid w:val="001137E4"/>
    <w:rsid w:val="00116909"/>
    <w:rsid w:val="00122CE0"/>
    <w:rsid w:val="001245E5"/>
    <w:rsid w:val="00133D0E"/>
    <w:rsid w:val="00134EEF"/>
    <w:rsid w:val="001356E7"/>
    <w:rsid w:val="001358D7"/>
    <w:rsid w:val="001360CE"/>
    <w:rsid w:val="0013688A"/>
    <w:rsid w:val="00141FE1"/>
    <w:rsid w:val="00142862"/>
    <w:rsid w:val="00143F24"/>
    <w:rsid w:val="001504F1"/>
    <w:rsid w:val="001517FE"/>
    <w:rsid w:val="00152B4F"/>
    <w:rsid w:val="00155FD8"/>
    <w:rsid w:val="001576C0"/>
    <w:rsid w:val="001576FC"/>
    <w:rsid w:val="00162494"/>
    <w:rsid w:val="00162BB6"/>
    <w:rsid w:val="0016353F"/>
    <w:rsid w:val="001642F6"/>
    <w:rsid w:val="001657B7"/>
    <w:rsid w:val="00166435"/>
    <w:rsid w:val="001714C3"/>
    <w:rsid w:val="00171556"/>
    <w:rsid w:val="00174252"/>
    <w:rsid w:val="00174384"/>
    <w:rsid w:val="0017503F"/>
    <w:rsid w:val="00180A6B"/>
    <w:rsid w:val="00197C0C"/>
    <w:rsid w:val="001A195D"/>
    <w:rsid w:val="001A22B4"/>
    <w:rsid w:val="001A2BCD"/>
    <w:rsid w:val="001A452A"/>
    <w:rsid w:val="001A6EC9"/>
    <w:rsid w:val="001A7059"/>
    <w:rsid w:val="001C0D49"/>
    <w:rsid w:val="001C3219"/>
    <w:rsid w:val="001C5DDE"/>
    <w:rsid w:val="001C7AE2"/>
    <w:rsid w:val="001D0153"/>
    <w:rsid w:val="001D3EA0"/>
    <w:rsid w:val="001D633C"/>
    <w:rsid w:val="001E32E0"/>
    <w:rsid w:val="001F0935"/>
    <w:rsid w:val="001F3453"/>
    <w:rsid w:val="001F5DE9"/>
    <w:rsid w:val="001F763A"/>
    <w:rsid w:val="002073AA"/>
    <w:rsid w:val="00211243"/>
    <w:rsid w:val="00211A4A"/>
    <w:rsid w:val="00213DD5"/>
    <w:rsid w:val="002176B1"/>
    <w:rsid w:val="00223586"/>
    <w:rsid w:val="00225941"/>
    <w:rsid w:val="00235717"/>
    <w:rsid w:val="00243918"/>
    <w:rsid w:val="0024690C"/>
    <w:rsid w:val="00255E59"/>
    <w:rsid w:val="00257676"/>
    <w:rsid w:val="00260107"/>
    <w:rsid w:val="00260EBE"/>
    <w:rsid w:val="0026239E"/>
    <w:rsid w:val="0026677F"/>
    <w:rsid w:val="00270990"/>
    <w:rsid w:val="002749F8"/>
    <w:rsid w:val="002801B2"/>
    <w:rsid w:val="0028128F"/>
    <w:rsid w:val="00284A83"/>
    <w:rsid w:val="00290D13"/>
    <w:rsid w:val="00291E69"/>
    <w:rsid w:val="00294DB1"/>
    <w:rsid w:val="00295CCB"/>
    <w:rsid w:val="002A5383"/>
    <w:rsid w:val="002A6E36"/>
    <w:rsid w:val="002A74D8"/>
    <w:rsid w:val="002B10AE"/>
    <w:rsid w:val="002B5F7D"/>
    <w:rsid w:val="002B7033"/>
    <w:rsid w:val="002C046C"/>
    <w:rsid w:val="002C072E"/>
    <w:rsid w:val="002C14EB"/>
    <w:rsid w:val="002C2F37"/>
    <w:rsid w:val="002C636B"/>
    <w:rsid w:val="002C6DE4"/>
    <w:rsid w:val="002C7BD0"/>
    <w:rsid w:val="002D087B"/>
    <w:rsid w:val="002D0D3A"/>
    <w:rsid w:val="002D520F"/>
    <w:rsid w:val="002E0CCA"/>
    <w:rsid w:val="002E24F9"/>
    <w:rsid w:val="002E6FDB"/>
    <w:rsid w:val="002F1A42"/>
    <w:rsid w:val="002F2816"/>
    <w:rsid w:val="002F6585"/>
    <w:rsid w:val="00300FC0"/>
    <w:rsid w:val="00304683"/>
    <w:rsid w:val="00304C8F"/>
    <w:rsid w:val="003059A4"/>
    <w:rsid w:val="00306B86"/>
    <w:rsid w:val="00307AC3"/>
    <w:rsid w:val="00313865"/>
    <w:rsid w:val="003142BC"/>
    <w:rsid w:val="003342CA"/>
    <w:rsid w:val="00336194"/>
    <w:rsid w:val="003368AA"/>
    <w:rsid w:val="00337909"/>
    <w:rsid w:val="00340666"/>
    <w:rsid w:val="0034727C"/>
    <w:rsid w:val="003504CD"/>
    <w:rsid w:val="0035129A"/>
    <w:rsid w:val="0035512F"/>
    <w:rsid w:val="00357572"/>
    <w:rsid w:val="00360DAB"/>
    <w:rsid w:val="0036116E"/>
    <w:rsid w:val="003628AE"/>
    <w:rsid w:val="00363AF4"/>
    <w:rsid w:val="0036462D"/>
    <w:rsid w:val="003664D5"/>
    <w:rsid w:val="00366ADD"/>
    <w:rsid w:val="00371DE5"/>
    <w:rsid w:val="00374FFD"/>
    <w:rsid w:val="00375224"/>
    <w:rsid w:val="00381389"/>
    <w:rsid w:val="00387A5E"/>
    <w:rsid w:val="00390122"/>
    <w:rsid w:val="003941F8"/>
    <w:rsid w:val="003946C6"/>
    <w:rsid w:val="00396018"/>
    <w:rsid w:val="003A019C"/>
    <w:rsid w:val="003A1EA4"/>
    <w:rsid w:val="003A21D0"/>
    <w:rsid w:val="003A260A"/>
    <w:rsid w:val="003A30A9"/>
    <w:rsid w:val="003A43BB"/>
    <w:rsid w:val="003A61C4"/>
    <w:rsid w:val="003A6824"/>
    <w:rsid w:val="003A71B2"/>
    <w:rsid w:val="003B0D28"/>
    <w:rsid w:val="003B384B"/>
    <w:rsid w:val="003C2538"/>
    <w:rsid w:val="003C33D5"/>
    <w:rsid w:val="003C7B14"/>
    <w:rsid w:val="003D06C8"/>
    <w:rsid w:val="003D244C"/>
    <w:rsid w:val="003D67A9"/>
    <w:rsid w:val="003E4C87"/>
    <w:rsid w:val="003F5564"/>
    <w:rsid w:val="0040243C"/>
    <w:rsid w:val="004025B2"/>
    <w:rsid w:val="00404CA7"/>
    <w:rsid w:val="00404DA0"/>
    <w:rsid w:val="00404E01"/>
    <w:rsid w:val="00407430"/>
    <w:rsid w:val="00417EEB"/>
    <w:rsid w:val="004228D8"/>
    <w:rsid w:val="00423916"/>
    <w:rsid w:val="00425BB1"/>
    <w:rsid w:val="004305D4"/>
    <w:rsid w:val="00435EE3"/>
    <w:rsid w:val="00437A3F"/>
    <w:rsid w:val="00446D91"/>
    <w:rsid w:val="00450BBD"/>
    <w:rsid w:val="0045540D"/>
    <w:rsid w:val="00461F5E"/>
    <w:rsid w:val="00463DDD"/>
    <w:rsid w:val="0046445A"/>
    <w:rsid w:val="00465C7C"/>
    <w:rsid w:val="0046728F"/>
    <w:rsid w:val="00467FE5"/>
    <w:rsid w:val="00471035"/>
    <w:rsid w:val="004819E3"/>
    <w:rsid w:val="0048294E"/>
    <w:rsid w:val="00482BC5"/>
    <w:rsid w:val="00485370"/>
    <w:rsid w:val="00490DA3"/>
    <w:rsid w:val="00491149"/>
    <w:rsid w:val="004942B3"/>
    <w:rsid w:val="00494E59"/>
    <w:rsid w:val="004A67BA"/>
    <w:rsid w:val="004B265C"/>
    <w:rsid w:val="004B316A"/>
    <w:rsid w:val="004B37CC"/>
    <w:rsid w:val="004C5776"/>
    <w:rsid w:val="004C7C01"/>
    <w:rsid w:val="004D0DF9"/>
    <w:rsid w:val="004D2072"/>
    <w:rsid w:val="004E1819"/>
    <w:rsid w:val="004E19E1"/>
    <w:rsid w:val="004E31FB"/>
    <w:rsid w:val="004F064C"/>
    <w:rsid w:val="004F1F20"/>
    <w:rsid w:val="004F4C70"/>
    <w:rsid w:val="004F619A"/>
    <w:rsid w:val="004F61D9"/>
    <w:rsid w:val="00500004"/>
    <w:rsid w:val="00501E63"/>
    <w:rsid w:val="005027D8"/>
    <w:rsid w:val="005135EB"/>
    <w:rsid w:val="00514887"/>
    <w:rsid w:val="00514B76"/>
    <w:rsid w:val="005176B6"/>
    <w:rsid w:val="00520294"/>
    <w:rsid w:val="00522719"/>
    <w:rsid w:val="0053334D"/>
    <w:rsid w:val="0053409C"/>
    <w:rsid w:val="00534AB0"/>
    <w:rsid w:val="005408DF"/>
    <w:rsid w:val="00542DDB"/>
    <w:rsid w:val="0054334D"/>
    <w:rsid w:val="005434A5"/>
    <w:rsid w:val="00544E8E"/>
    <w:rsid w:val="00546C98"/>
    <w:rsid w:val="00553391"/>
    <w:rsid w:val="005534C1"/>
    <w:rsid w:val="00555B9E"/>
    <w:rsid w:val="00556D57"/>
    <w:rsid w:val="00557C9D"/>
    <w:rsid w:val="0056122B"/>
    <w:rsid w:val="0056604A"/>
    <w:rsid w:val="00571BC9"/>
    <w:rsid w:val="00572AAE"/>
    <w:rsid w:val="00574867"/>
    <w:rsid w:val="00574ABA"/>
    <w:rsid w:val="005750E4"/>
    <w:rsid w:val="00577896"/>
    <w:rsid w:val="00585084"/>
    <w:rsid w:val="005873C4"/>
    <w:rsid w:val="005874FA"/>
    <w:rsid w:val="00587D3C"/>
    <w:rsid w:val="00591B99"/>
    <w:rsid w:val="005920E0"/>
    <w:rsid w:val="00593652"/>
    <w:rsid w:val="005942FC"/>
    <w:rsid w:val="005A6344"/>
    <w:rsid w:val="005A6A37"/>
    <w:rsid w:val="005B420D"/>
    <w:rsid w:val="005B5002"/>
    <w:rsid w:val="005C00B5"/>
    <w:rsid w:val="005C1CF5"/>
    <w:rsid w:val="005C4620"/>
    <w:rsid w:val="005C5283"/>
    <w:rsid w:val="005C7FA5"/>
    <w:rsid w:val="005D2B10"/>
    <w:rsid w:val="005D7A9D"/>
    <w:rsid w:val="005D7E2A"/>
    <w:rsid w:val="005E0A6B"/>
    <w:rsid w:val="005E4949"/>
    <w:rsid w:val="005E5C4C"/>
    <w:rsid w:val="005E62E3"/>
    <w:rsid w:val="005F45AC"/>
    <w:rsid w:val="0061238E"/>
    <w:rsid w:val="00612575"/>
    <w:rsid w:val="00612799"/>
    <w:rsid w:val="006140EC"/>
    <w:rsid w:val="0062126C"/>
    <w:rsid w:val="00622961"/>
    <w:rsid w:val="00624068"/>
    <w:rsid w:val="00624F16"/>
    <w:rsid w:val="00624FAF"/>
    <w:rsid w:val="00626AC6"/>
    <w:rsid w:val="00631838"/>
    <w:rsid w:val="00636347"/>
    <w:rsid w:val="00642276"/>
    <w:rsid w:val="00642843"/>
    <w:rsid w:val="006468CA"/>
    <w:rsid w:val="00647013"/>
    <w:rsid w:val="00647348"/>
    <w:rsid w:val="00650928"/>
    <w:rsid w:val="00650E82"/>
    <w:rsid w:val="00654804"/>
    <w:rsid w:val="00656A0C"/>
    <w:rsid w:val="00656C33"/>
    <w:rsid w:val="00657E09"/>
    <w:rsid w:val="00657F94"/>
    <w:rsid w:val="006636A8"/>
    <w:rsid w:val="00663D34"/>
    <w:rsid w:val="00667D3E"/>
    <w:rsid w:val="006709E7"/>
    <w:rsid w:val="00675A5E"/>
    <w:rsid w:val="00676872"/>
    <w:rsid w:val="006817DC"/>
    <w:rsid w:val="0069261A"/>
    <w:rsid w:val="006A2822"/>
    <w:rsid w:val="006B7C1D"/>
    <w:rsid w:val="006C0C87"/>
    <w:rsid w:val="006C1932"/>
    <w:rsid w:val="006C3F56"/>
    <w:rsid w:val="006C4163"/>
    <w:rsid w:val="006C489B"/>
    <w:rsid w:val="006C7271"/>
    <w:rsid w:val="006C72AE"/>
    <w:rsid w:val="006D30FC"/>
    <w:rsid w:val="006F111E"/>
    <w:rsid w:val="006F11E9"/>
    <w:rsid w:val="006F407B"/>
    <w:rsid w:val="00703B75"/>
    <w:rsid w:val="007136BC"/>
    <w:rsid w:val="0072177F"/>
    <w:rsid w:val="00725862"/>
    <w:rsid w:val="00725BFC"/>
    <w:rsid w:val="00726F17"/>
    <w:rsid w:val="00732E92"/>
    <w:rsid w:val="00734E2B"/>
    <w:rsid w:val="00736911"/>
    <w:rsid w:val="00737363"/>
    <w:rsid w:val="00740BE7"/>
    <w:rsid w:val="00744DCB"/>
    <w:rsid w:val="007458E3"/>
    <w:rsid w:val="00750691"/>
    <w:rsid w:val="00752ECA"/>
    <w:rsid w:val="007722D1"/>
    <w:rsid w:val="00776E9A"/>
    <w:rsid w:val="00777AFE"/>
    <w:rsid w:val="00786895"/>
    <w:rsid w:val="00792800"/>
    <w:rsid w:val="00792D22"/>
    <w:rsid w:val="00792DB6"/>
    <w:rsid w:val="00795B67"/>
    <w:rsid w:val="007A0A49"/>
    <w:rsid w:val="007A6032"/>
    <w:rsid w:val="007B00A9"/>
    <w:rsid w:val="007B43A3"/>
    <w:rsid w:val="007C072F"/>
    <w:rsid w:val="007C21B9"/>
    <w:rsid w:val="007C4E05"/>
    <w:rsid w:val="007D1AFB"/>
    <w:rsid w:val="007D3304"/>
    <w:rsid w:val="007D656F"/>
    <w:rsid w:val="007D6933"/>
    <w:rsid w:val="007E2484"/>
    <w:rsid w:val="007E30FE"/>
    <w:rsid w:val="007E456C"/>
    <w:rsid w:val="007E4619"/>
    <w:rsid w:val="007E5F44"/>
    <w:rsid w:val="008003AF"/>
    <w:rsid w:val="008056AF"/>
    <w:rsid w:val="00806A74"/>
    <w:rsid w:val="00806A79"/>
    <w:rsid w:val="00810360"/>
    <w:rsid w:val="00810F37"/>
    <w:rsid w:val="008129CD"/>
    <w:rsid w:val="008146E5"/>
    <w:rsid w:val="008238D8"/>
    <w:rsid w:val="0082453B"/>
    <w:rsid w:val="008314F7"/>
    <w:rsid w:val="00832C20"/>
    <w:rsid w:val="0083303B"/>
    <w:rsid w:val="00840512"/>
    <w:rsid w:val="00840947"/>
    <w:rsid w:val="008453ED"/>
    <w:rsid w:val="008500E3"/>
    <w:rsid w:val="00856279"/>
    <w:rsid w:val="00867150"/>
    <w:rsid w:val="00873667"/>
    <w:rsid w:val="008805F3"/>
    <w:rsid w:val="00881419"/>
    <w:rsid w:val="008929FA"/>
    <w:rsid w:val="00895E18"/>
    <w:rsid w:val="00896DE1"/>
    <w:rsid w:val="00897C11"/>
    <w:rsid w:val="008A0511"/>
    <w:rsid w:val="008A0732"/>
    <w:rsid w:val="008B0C6A"/>
    <w:rsid w:val="008B1649"/>
    <w:rsid w:val="008B176F"/>
    <w:rsid w:val="008C07B9"/>
    <w:rsid w:val="008C0B73"/>
    <w:rsid w:val="008C2184"/>
    <w:rsid w:val="008C4C7C"/>
    <w:rsid w:val="008C71A5"/>
    <w:rsid w:val="008C7C1C"/>
    <w:rsid w:val="008D34FA"/>
    <w:rsid w:val="008D3C12"/>
    <w:rsid w:val="008E497B"/>
    <w:rsid w:val="008E6AB9"/>
    <w:rsid w:val="008E6DD3"/>
    <w:rsid w:val="008E73F3"/>
    <w:rsid w:val="008F0127"/>
    <w:rsid w:val="008F57D4"/>
    <w:rsid w:val="008F6B73"/>
    <w:rsid w:val="008F780B"/>
    <w:rsid w:val="0091275C"/>
    <w:rsid w:val="00914258"/>
    <w:rsid w:val="0091767F"/>
    <w:rsid w:val="00920DF6"/>
    <w:rsid w:val="00923427"/>
    <w:rsid w:val="00923D81"/>
    <w:rsid w:val="00924C0D"/>
    <w:rsid w:val="0093139E"/>
    <w:rsid w:val="00932C29"/>
    <w:rsid w:val="0093394D"/>
    <w:rsid w:val="00937F2A"/>
    <w:rsid w:val="00943308"/>
    <w:rsid w:val="0094366E"/>
    <w:rsid w:val="0094406F"/>
    <w:rsid w:val="00947922"/>
    <w:rsid w:val="00955169"/>
    <w:rsid w:val="0095753D"/>
    <w:rsid w:val="00957699"/>
    <w:rsid w:val="00965A07"/>
    <w:rsid w:val="00965ABF"/>
    <w:rsid w:val="009704D8"/>
    <w:rsid w:val="00970518"/>
    <w:rsid w:val="00971E13"/>
    <w:rsid w:val="00972DDA"/>
    <w:rsid w:val="00973E06"/>
    <w:rsid w:val="00980E7F"/>
    <w:rsid w:val="00981C95"/>
    <w:rsid w:val="00982D64"/>
    <w:rsid w:val="00986EF6"/>
    <w:rsid w:val="009975DB"/>
    <w:rsid w:val="009A71B3"/>
    <w:rsid w:val="009A786D"/>
    <w:rsid w:val="009B0A5E"/>
    <w:rsid w:val="009B0BF3"/>
    <w:rsid w:val="009B0CFE"/>
    <w:rsid w:val="009B4722"/>
    <w:rsid w:val="009B56EA"/>
    <w:rsid w:val="009C3B11"/>
    <w:rsid w:val="009C6CBF"/>
    <w:rsid w:val="009D57E6"/>
    <w:rsid w:val="009D7335"/>
    <w:rsid w:val="009E4F1E"/>
    <w:rsid w:val="00A0006D"/>
    <w:rsid w:val="00A0381E"/>
    <w:rsid w:val="00A04E7A"/>
    <w:rsid w:val="00A07405"/>
    <w:rsid w:val="00A11900"/>
    <w:rsid w:val="00A148B2"/>
    <w:rsid w:val="00A14A41"/>
    <w:rsid w:val="00A16392"/>
    <w:rsid w:val="00A36B8D"/>
    <w:rsid w:val="00A43D66"/>
    <w:rsid w:val="00A53FD0"/>
    <w:rsid w:val="00A54A3A"/>
    <w:rsid w:val="00A54F53"/>
    <w:rsid w:val="00A5588F"/>
    <w:rsid w:val="00A56744"/>
    <w:rsid w:val="00A57402"/>
    <w:rsid w:val="00A6465F"/>
    <w:rsid w:val="00A67877"/>
    <w:rsid w:val="00A734BC"/>
    <w:rsid w:val="00A85F56"/>
    <w:rsid w:val="00A86ACD"/>
    <w:rsid w:val="00A86C53"/>
    <w:rsid w:val="00A87D8E"/>
    <w:rsid w:val="00AA1088"/>
    <w:rsid w:val="00AA23AA"/>
    <w:rsid w:val="00AA31BE"/>
    <w:rsid w:val="00AA6723"/>
    <w:rsid w:val="00AB069B"/>
    <w:rsid w:val="00AB3391"/>
    <w:rsid w:val="00AB4E40"/>
    <w:rsid w:val="00AC535E"/>
    <w:rsid w:val="00AC7EFF"/>
    <w:rsid w:val="00AD1C94"/>
    <w:rsid w:val="00AD35B7"/>
    <w:rsid w:val="00AD4B6A"/>
    <w:rsid w:val="00AD5214"/>
    <w:rsid w:val="00AD6E90"/>
    <w:rsid w:val="00AD73E6"/>
    <w:rsid w:val="00AE0FAC"/>
    <w:rsid w:val="00AE329B"/>
    <w:rsid w:val="00AE485D"/>
    <w:rsid w:val="00AE4E04"/>
    <w:rsid w:val="00AE4E56"/>
    <w:rsid w:val="00AE4FC6"/>
    <w:rsid w:val="00AE55A4"/>
    <w:rsid w:val="00AF18CA"/>
    <w:rsid w:val="00AF6107"/>
    <w:rsid w:val="00AF76F4"/>
    <w:rsid w:val="00B03D22"/>
    <w:rsid w:val="00B069E4"/>
    <w:rsid w:val="00B1322F"/>
    <w:rsid w:val="00B159DA"/>
    <w:rsid w:val="00B21133"/>
    <w:rsid w:val="00B235FC"/>
    <w:rsid w:val="00B303EF"/>
    <w:rsid w:val="00B406F0"/>
    <w:rsid w:val="00B42C79"/>
    <w:rsid w:val="00B465D1"/>
    <w:rsid w:val="00B52977"/>
    <w:rsid w:val="00B52AAF"/>
    <w:rsid w:val="00B52FCF"/>
    <w:rsid w:val="00B5471F"/>
    <w:rsid w:val="00B663F7"/>
    <w:rsid w:val="00B66E1B"/>
    <w:rsid w:val="00B70D67"/>
    <w:rsid w:val="00B752FE"/>
    <w:rsid w:val="00B8055A"/>
    <w:rsid w:val="00B80E5B"/>
    <w:rsid w:val="00B868CA"/>
    <w:rsid w:val="00B92840"/>
    <w:rsid w:val="00B94A69"/>
    <w:rsid w:val="00BA2CBB"/>
    <w:rsid w:val="00BA37F2"/>
    <w:rsid w:val="00BA3D6F"/>
    <w:rsid w:val="00BA7AB9"/>
    <w:rsid w:val="00BB05FA"/>
    <w:rsid w:val="00BB2AB7"/>
    <w:rsid w:val="00BB4AE5"/>
    <w:rsid w:val="00BB7A13"/>
    <w:rsid w:val="00BC385B"/>
    <w:rsid w:val="00BC4C42"/>
    <w:rsid w:val="00BC6843"/>
    <w:rsid w:val="00BC6FBC"/>
    <w:rsid w:val="00BC7FDB"/>
    <w:rsid w:val="00BD0E0B"/>
    <w:rsid w:val="00BD0E1C"/>
    <w:rsid w:val="00BD1EEE"/>
    <w:rsid w:val="00BD7617"/>
    <w:rsid w:val="00BE00F1"/>
    <w:rsid w:val="00BE10BC"/>
    <w:rsid w:val="00BE7379"/>
    <w:rsid w:val="00BE79E0"/>
    <w:rsid w:val="00BF27D2"/>
    <w:rsid w:val="00BF499A"/>
    <w:rsid w:val="00BF6A36"/>
    <w:rsid w:val="00C0302E"/>
    <w:rsid w:val="00C11239"/>
    <w:rsid w:val="00C142F8"/>
    <w:rsid w:val="00C2433C"/>
    <w:rsid w:val="00C317E7"/>
    <w:rsid w:val="00C32D09"/>
    <w:rsid w:val="00C3376D"/>
    <w:rsid w:val="00C42AC6"/>
    <w:rsid w:val="00C43F60"/>
    <w:rsid w:val="00C44200"/>
    <w:rsid w:val="00C44344"/>
    <w:rsid w:val="00C4591A"/>
    <w:rsid w:val="00C47B07"/>
    <w:rsid w:val="00C51DE1"/>
    <w:rsid w:val="00C52190"/>
    <w:rsid w:val="00C53B60"/>
    <w:rsid w:val="00C575C1"/>
    <w:rsid w:val="00C61B12"/>
    <w:rsid w:val="00C61CF8"/>
    <w:rsid w:val="00C628EA"/>
    <w:rsid w:val="00C7144B"/>
    <w:rsid w:val="00C724A1"/>
    <w:rsid w:val="00C73FB0"/>
    <w:rsid w:val="00C7659A"/>
    <w:rsid w:val="00C766ED"/>
    <w:rsid w:val="00C77F47"/>
    <w:rsid w:val="00C80F0D"/>
    <w:rsid w:val="00C82B9A"/>
    <w:rsid w:val="00C86D21"/>
    <w:rsid w:val="00C9427C"/>
    <w:rsid w:val="00CA4384"/>
    <w:rsid w:val="00CA4DBC"/>
    <w:rsid w:val="00CB032D"/>
    <w:rsid w:val="00CB50A3"/>
    <w:rsid w:val="00CD0B25"/>
    <w:rsid w:val="00CD2342"/>
    <w:rsid w:val="00CD2E7F"/>
    <w:rsid w:val="00CD4568"/>
    <w:rsid w:val="00CD5BC9"/>
    <w:rsid w:val="00CD674F"/>
    <w:rsid w:val="00CD7728"/>
    <w:rsid w:val="00CD7AE0"/>
    <w:rsid w:val="00CE0643"/>
    <w:rsid w:val="00CE1302"/>
    <w:rsid w:val="00CE2832"/>
    <w:rsid w:val="00CE5450"/>
    <w:rsid w:val="00CE6737"/>
    <w:rsid w:val="00CF0184"/>
    <w:rsid w:val="00CF41F8"/>
    <w:rsid w:val="00CF6D93"/>
    <w:rsid w:val="00CF77D9"/>
    <w:rsid w:val="00D145BC"/>
    <w:rsid w:val="00D16C69"/>
    <w:rsid w:val="00D17633"/>
    <w:rsid w:val="00D20D01"/>
    <w:rsid w:val="00D27CD4"/>
    <w:rsid w:val="00D307E6"/>
    <w:rsid w:val="00D31DD1"/>
    <w:rsid w:val="00D4367C"/>
    <w:rsid w:val="00D4415E"/>
    <w:rsid w:val="00D52300"/>
    <w:rsid w:val="00D548FB"/>
    <w:rsid w:val="00D56118"/>
    <w:rsid w:val="00D62FBA"/>
    <w:rsid w:val="00D65523"/>
    <w:rsid w:val="00D657B6"/>
    <w:rsid w:val="00D746F4"/>
    <w:rsid w:val="00D76108"/>
    <w:rsid w:val="00D870FA"/>
    <w:rsid w:val="00D95075"/>
    <w:rsid w:val="00D95AA2"/>
    <w:rsid w:val="00DA1CB8"/>
    <w:rsid w:val="00DA2A21"/>
    <w:rsid w:val="00DA6369"/>
    <w:rsid w:val="00DB56E9"/>
    <w:rsid w:val="00DC1DC8"/>
    <w:rsid w:val="00DC2A6C"/>
    <w:rsid w:val="00DC60F4"/>
    <w:rsid w:val="00DC6A38"/>
    <w:rsid w:val="00DC6F6C"/>
    <w:rsid w:val="00DD5E06"/>
    <w:rsid w:val="00DF3BCE"/>
    <w:rsid w:val="00DF3C24"/>
    <w:rsid w:val="00E216CF"/>
    <w:rsid w:val="00E25CEE"/>
    <w:rsid w:val="00E26F0C"/>
    <w:rsid w:val="00E32415"/>
    <w:rsid w:val="00E3377B"/>
    <w:rsid w:val="00E33E9D"/>
    <w:rsid w:val="00E35F29"/>
    <w:rsid w:val="00E36ED4"/>
    <w:rsid w:val="00E37F35"/>
    <w:rsid w:val="00E37FE1"/>
    <w:rsid w:val="00E41016"/>
    <w:rsid w:val="00E42C11"/>
    <w:rsid w:val="00E42ECD"/>
    <w:rsid w:val="00E434EE"/>
    <w:rsid w:val="00E43883"/>
    <w:rsid w:val="00E45F06"/>
    <w:rsid w:val="00E510FF"/>
    <w:rsid w:val="00E559ED"/>
    <w:rsid w:val="00E55DEF"/>
    <w:rsid w:val="00E67594"/>
    <w:rsid w:val="00E84570"/>
    <w:rsid w:val="00E8460B"/>
    <w:rsid w:val="00E86376"/>
    <w:rsid w:val="00E86C0C"/>
    <w:rsid w:val="00E86E65"/>
    <w:rsid w:val="00E92F7C"/>
    <w:rsid w:val="00E946E8"/>
    <w:rsid w:val="00EA0728"/>
    <w:rsid w:val="00EA0BB4"/>
    <w:rsid w:val="00EA380D"/>
    <w:rsid w:val="00EA3E88"/>
    <w:rsid w:val="00EA589E"/>
    <w:rsid w:val="00EB1633"/>
    <w:rsid w:val="00EB213D"/>
    <w:rsid w:val="00EC1E52"/>
    <w:rsid w:val="00EC44ED"/>
    <w:rsid w:val="00EC5319"/>
    <w:rsid w:val="00ED1DE9"/>
    <w:rsid w:val="00EE55A5"/>
    <w:rsid w:val="00EF3642"/>
    <w:rsid w:val="00EF36CF"/>
    <w:rsid w:val="00EF56A8"/>
    <w:rsid w:val="00F0129F"/>
    <w:rsid w:val="00F01611"/>
    <w:rsid w:val="00F10D62"/>
    <w:rsid w:val="00F1234E"/>
    <w:rsid w:val="00F159F1"/>
    <w:rsid w:val="00F16C59"/>
    <w:rsid w:val="00F223C0"/>
    <w:rsid w:val="00F360D5"/>
    <w:rsid w:val="00F3639E"/>
    <w:rsid w:val="00F36554"/>
    <w:rsid w:val="00F4249A"/>
    <w:rsid w:val="00F44A64"/>
    <w:rsid w:val="00F47B76"/>
    <w:rsid w:val="00F505AB"/>
    <w:rsid w:val="00F56E36"/>
    <w:rsid w:val="00F6112C"/>
    <w:rsid w:val="00F64B95"/>
    <w:rsid w:val="00F66249"/>
    <w:rsid w:val="00F77955"/>
    <w:rsid w:val="00F803E5"/>
    <w:rsid w:val="00F83063"/>
    <w:rsid w:val="00F84D4E"/>
    <w:rsid w:val="00F90C21"/>
    <w:rsid w:val="00F92086"/>
    <w:rsid w:val="00F95F53"/>
    <w:rsid w:val="00FA06B9"/>
    <w:rsid w:val="00FA7D07"/>
    <w:rsid w:val="00FB116C"/>
    <w:rsid w:val="00FB47D6"/>
    <w:rsid w:val="00FB4800"/>
    <w:rsid w:val="00FB77AF"/>
    <w:rsid w:val="00FC171E"/>
    <w:rsid w:val="00FC1A02"/>
    <w:rsid w:val="00FC4DE7"/>
    <w:rsid w:val="00FC589D"/>
    <w:rsid w:val="00FD14C0"/>
    <w:rsid w:val="00FD2E56"/>
    <w:rsid w:val="00FD36E2"/>
    <w:rsid w:val="00FD4F31"/>
    <w:rsid w:val="00FE219D"/>
    <w:rsid w:val="00FE720F"/>
    <w:rsid w:val="00FF565E"/>
    <w:rsid w:val="02B285D0"/>
    <w:rsid w:val="11A6459F"/>
    <w:rsid w:val="2056BB1C"/>
    <w:rsid w:val="244BFCBD"/>
    <w:rsid w:val="24FBF7B1"/>
    <w:rsid w:val="2524871B"/>
    <w:rsid w:val="28339873"/>
    <w:rsid w:val="2F29D27D"/>
    <w:rsid w:val="42CB3919"/>
    <w:rsid w:val="44EE0200"/>
    <w:rsid w:val="46BA9C6A"/>
    <w:rsid w:val="48A2A095"/>
    <w:rsid w:val="4C51072E"/>
    <w:rsid w:val="535A6E6C"/>
    <w:rsid w:val="58CB5604"/>
    <w:rsid w:val="59277232"/>
    <w:rsid w:val="595FCECF"/>
    <w:rsid w:val="59E31EE3"/>
    <w:rsid w:val="5E4B5DD0"/>
    <w:rsid w:val="6216B9CC"/>
    <w:rsid w:val="6AA9C350"/>
    <w:rsid w:val="715170A2"/>
    <w:rsid w:val="74491889"/>
    <w:rsid w:val="74772519"/>
    <w:rsid w:val="75FF46E9"/>
    <w:rsid w:val="7725221B"/>
    <w:rsid w:val="77AEC5DB"/>
    <w:rsid w:val="794F41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39D69"/>
  <w15:chartTrackingRefBased/>
  <w15:docId w15:val="{B7FFA737-8630-431E-BF49-56D8B17C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EBE"/>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60EBE"/>
    <w:pPr>
      <w:tabs>
        <w:tab w:val="center" w:pos="4320"/>
        <w:tab w:val="right" w:pos="8640"/>
      </w:tabs>
    </w:pPr>
  </w:style>
  <w:style w:type="character" w:customStyle="1" w:styleId="HeaderChar">
    <w:name w:val="Header Char"/>
    <w:basedOn w:val="DefaultParagraphFont"/>
    <w:link w:val="Header"/>
    <w:rsid w:val="00260EBE"/>
    <w:rPr>
      <w:rFonts w:ascii="Times New Roman" w:eastAsia="Times New Roman" w:hAnsi="Times New Roman" w:cs="Times New Roman"/>
      <w:sz w:val="24"/>
      <w:szCs w:val="20"/>
    </w:rPr>
  </w:style>
  <w:style w:type="character" w:styleId="PageNumber">
    <w:name w:val="page number"/>
    <w:basedOn w:val="DefaultParagraphFont"/>
    <w:rsid w:val="00260EBE"/>
  </w:style>
  <w:style w:type="character" w:styleId="Hyperlink">
    <w:name w:val="Hyperlink"/>
    <w:basedOn w:val="DefaultParagraphFont"/>
    <w:uiPriority w:val="99"/>
    <w:unhideWhenUsed/>
    <w:rsid w:val="00E37F35"/>
    <w:rPr>
      <w:color w:val="0563C1" w:themeColor="hyperlink"/>
      <w:u w:val="single"/>
    </w:rPr>
  </w:style>
  <w:style w:type="character" w:styleId="UnresolvedMention">
    <w:name w:val="Unresolved Mention"/>
    <w:basedOn w:val="DefaultParagraphFont"/>
    <w:uiPriority w:val="99"/>
    <w:semiHidden/>
    <w:unhideWhenUsed/>
    <w:rsid w:val="00E37F35"/>
    <w:rPr>
      <w:color w:val="605E5C"/>
      <w:shd w:val="clear" w:color="auto" w:fill="E1DFDD"/>
    </w:rPr>
  </w:style>
  <w:style w:type="paragraph" w:styleId="Revision">
    <w:name w:val="Revision"/>
    <w:hidden/>
    <w:uiPriority w:val="99"/>
    <w:semiHidden/>
    <w:rsid w:val="00143F24"/>
    <w:pPr>
      <w:spacing w:after="0" w:line="240" w:lineRule="auto"/>
    </w:pPr>
    <w:rPr>
      <w:rFonts w:ascii="Times New Roman" w:eastAsia="Times New Roman" w:hAnsi="Times New Roman" w:cs="Times New Roman"/>
      <w:sz w:val="24"/>
      <w:szCs w:val="20"/>
    </w:rPr>
  </w:style>
  <w:style w:type="table" w:styleId="TableGrid">
    <w:name w:val="Table Grid"/>
    <w:basedOn w:val="TableNormal"/>
    <w:rsid w:val="00657F94"/>
    <w:pPr>
      <w:spacing w:after="200" w:line="276"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404E01"/>
    <w:rPr>
      <w:sz w:val="20"/>
    </w:rPr>
  </w:style>
  <w:style w:type="character" w:customStyle="1" w:styleId="FootnoteTextChar">
    <w:name w:val="Footnote Text Char"/>
    <w:basedOn w:val="DefaultParagraphFont"/>
    <w:link w:val="FootnoteText"/>
    <w:semiHidden/>
    <w:rsid w:val="00404E01"/>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404E01"/>
    <w:rPr>
      <w:vertAlign w:val="superscript"/>
    </w:rPr>
  </w:style>
  <w:style w:type="character" w:styleId="CommentReference">
    <w:name w:val="annotation reference"/>
    <w:basedOn w:val="DefaultParagraphFont"/>
    <w:uiPriority w:val="99"/>
    <w:semiHidden/>
    <w:unhideWhenUsed/>
    <w:rsid w:val="00180A6B"/>
    <w:rPr>
      <w:sz w:val="16"/>
      <w:szCs w:val="16"/>
    </w:rPr>
  </w:style>
  <w:style w:type="paragraph" w:styleId="CommentText">
    <w:name w:val="annotation text"/>
    <w:basedOn w:val="Normal"/>
    <w:link w:val="CommentTextChar"/>
    <w:uiPriority w:val="99"/>
    <w:unhideWhenUsed/>
    <w:rsid w:val="00180A6B"/>
    <w:rPr>
      <w:sz w:val="20"/>
    </w:rPr>
  </w:style>
  <w:style w:type="character" w:customStyle="1" w:styleId="CommentTextChar">
    <w:name w:val="Comment Text Char"/>
    <w:basedOn w:val="DefaultParagraphFont"/>
    <w:link w:val="CommentText"/>
    <w:uiPriority w:val="99"/>
    <w:rsid w:val="00180A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80A6B"/>
    <w:rPr>
      <w:b/>
      <w:bCs/>
    </w:rPr>
  </w:style>
  <w:style w:type="character" w:customStyle="1" w:styleId="CommentSubjectChar">
    <w:name w:val="Comment Subject Char"/>
    <w:basedOn w:val="CommentTextChar"/>
    <w:link w:val="CommentSubject"/>
    <w:uiPriority w:val="99"/>
    <w:semiHidden/>
    <w:rsid w:val="00180A6B"/>
    <w:rPr>
      <w:rFonts w:ascii="Times New Roman" w:eastAsia="Times New Roman" w:hAnsi="Times New Roman" w:cs="Times New Roman"/>
      <w:b/>
      <w:bCs/>
      <w:sz w:val="20"/>
      <w:szCs w:val="20"/>
    </w:rPr>
  </w:style>
  <w:style w:type="character" w:customStyle="1" w:styleId="ui-provider">
    <w:name w:val="ui-provider"/>
    <w:basedOn w:val="DefaultParagraphFont"/>
    <w:rsid w:val="00CE1302"/>
  </w:style>
  <w:style w:type="paragraph" w:styleId="ListParagraph">
    <w:name w:val="List Paragraph"/>
    <w:basedOn w:val="Normal"/>
    <w:uiPriority w:val="34"/>
    <w:qFormat/>
    <w:rsid w:val="00514B76"/>
    <w:pPr>
      <w:ind w:left="720"/>
      <w:contextualSpacing/>
    </w:pPr>
  </w:style>
  <w:style w:type="paragraph" w:styleId="Footer">
    <w:name w:val="footer"/>
    <w:basedOn w:val="Normal"/>
    <w:link w:val="FooterChar"/>
    <w:uiPriority w:val="99"/>
    <w:semiHidden/>
    <w:unhideWhenUsed/>
    <w:rsid w:val="003C2538"/>
    <w:pPr>
      <w:tabs>
        <w:tab w:val="center" w:pos="4680"/>
        <w:tab w:val="right" w:pos="9360"/>
      </w:tabs>
    </w:pPr>
  </w:style>
  <w:style w:type="character" w:customStyle="1" w:styleId="FooterChar">
    <w:name w:val="Footer Char"/>
    <w:basedOn w:val="DefaultParagraphFont"/>
    <w:link w:val="Footer"/>
    <w:uiPriority w:val="99"/>
    <w:semiHidden/>
    <w:rsid w:val="00C142F8"/>
    <w:rPr>
      <w:rFonts w:ascii="Times New Roman" w:eastAsia="Times New Roman" w:hAnsi="Times New Roman" w:cs="Times New Roman"/>
      <w:sz w:val="24"/>
      <w:szCs w:val="20"/>
    </w:rPr>
  </w:style>
  <w:style w:type="character" w:styleId="Mention">
    <w:name w:val="Mention"/>
    <w:basedOn w:val="DefaultParagraphFont"/>
    <w:uiPriority w:val="99"/>
    <w:unhideWhenUsed/>
    <w:rsid w:val="00924C0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135382">
      <w:bodyDiv w:val="1"/>
      <w:marLeft w:val="0"/>
      <w:marRight w:val="0"/>
      <w:marTop w:val="0"/>
      <w:marBottom w:val="0"/>
      <w:divBdr>
        <w:top w:val="none" w:sz="0" w:space="0" w:color="auto"/>
        <w:left w:val="none" w:sz="0" w:space="0" w:color="auto"/>
        <w:bottom w:val="none" w:sz="0" w:space="0" w:color="auto"/>
        <w:right w:val="none" w:sz="0" w:space="0" w:color="auto"/>
      </w:divBdr>
    </w:div>
    <w:div w:id="691343071">
      <w:bodyDiv w:val="1"/>
      <w:marLeft w:val="0"/>
      <w:marRight w:val="0"/>
      <w:marTop w:val="0"/>
      <w:marBottom w:val="0"/>
      <w:divBdr>
        <w:top w:val="none" w:sz="0" w:space="0" w:color="auto"/>
        <w:left w:val="none" w:sz="0" w:space="0" w:color="auto"/>
        <w:bottom w:val="none" w:sz="0" w:space="0" w:color="auto"/>
        <w:right w:val="none" w:sz="0" w:space="0" w:color="auto"/>
      </w:divBdr>
    </w:div>
    <w:div w:id="1167482009">
      <w:bodyDiv w:val="1"/>
      <w:marLeft w:val="0"/>
      <w:marRight w:val="0"/>
      <w:marTop w:val="0"/>
      <w:marBottom w:val="0"/>
      <w:divBdr>
        <w:top w:val="none" w:sz="0" w:space="0" w:color="auto"/>
        <w:left w:val="none" w:sz="0" w:space="0" w:color="auto"/>
        <w:bottom w:val="none" w:sz="0" w:space="0" w:color="auto"/>
        <w:right w:val="none" w:sz="0" w:space="0" w:color="auto"/>
      </w:divBdr>
    </w:div>
    <w:div w:id="121531461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ea85bc-557b-4575-b2d3-2574f27995e1">
      <Terms xmlns="http://schemas.microsoft.com/office/infopath/2007/PartnerControls"/>
    </lcf76f155ced4ddcb4097134ff3c332f>
    <TaxCatchAll xmlns="5145e010-5644-4f1f-9c7d-751197bd32f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AE9578B79CF1941AC9E3BAA1D368385" ma:contentTypeVersion="13" ma:contentTypeDescription="Kurkite naują dokumentą." ma:contentTypeScope="" ma:versionID="9e237f739527900f521847b6eb4e8da1">
  <xsd:schema xmlns:xsd="http://www.w3.org/2001/XMLSchema" xmlns:xs="http://www.w3.org/2001/XMLSchema" xmlns:p="http://schemas.microsoft.com/office/2006/metadata/properties" xmlns:ns2="99ea85bc-557b-4575-b2d3-2574f27995e1" xmlns:ns3="5145e010-5644-4f1f-9c7d-751197bd32f4" targetNamespace="http://schemas.microsoft.com/office/2006/metadata/properties" ma:root="true" ma:fieldsID="ce6024790f5e2653a5be27a4af394909" ns2:_="" ns3:_="">
    <xsd:import namespace="99ea85bc-557b-4575-b2d3-2574f27995e1"/>
    <xsd:import namespace="5145e010-5644-4f1f-9c7d-751197bd32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ea85bc-557b-4575-b2d3-2574f27995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c2fa0635-beb9-4007-9b96-b5fe7fa401b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45e010-5644-4f1f-9c7d-751197bd32f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5ca33581-89b3-426d-b85f-7e83512aeaab}" ma:internalName="TaxCatchAll" ma:showField="CatchAllData" ma:web="5145e010-5644-4f1f-9c7d-751197bd32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3BD88F-AF5C-4D26-8D14-BC1FF85CDC5B}">
  <ds:schemaRefs>
    <ds:schemaRef ds:uri="http://schemas.openxmlformats.org/officeDocument/2006/bibliography"/>
  </ds:schemaRefs>
</ds:datastoreItem>
</file>

<file path=customXml/itemProps2.xml><?xml version="1.0" encoding="utf-8"?>
<ds:datastoreItem xmlns:ds="http://schemas.openxmlformats.org/officeDocument/2006/customXml" ds:itemID="{5DBF6822-3C3C-413F-B231-2F973C36051A}">
  <ds:schemaRefs>
    <ds:schemaRef ds:uri="http://schemas.microsoft.com/sharepoint/v3/contenttype/forms"/>
  </ds:schemaRefs>
</ds:datastoreItem>
</file>

<file path=customXml/itemProps3.xml><?xml version="1.0" encoding="utf-8"?>
<ds:datastoreItem xmlns:ds="http://schemas.openxmlformats.org/officeDocument/2006/customXml" ds:itemID="{9BD0889D-9BFB-4EB5-9D1D-6BA83B1EB27A}">
  <ds:schemaRefs>
    <ds:schemaRef ds:uri="http://schemas.microsoft.com/office/2006/metadata/properties"/>
    <ds:schemaRef ds:uri="http://schemas.microsoft.com/office/infopath/2007/PartnerControls"/>
    <ds:schemaRef ds:uri="99ea85bc-557b-4575-b2d3-2574f27995e1"/>
    <ds:schemaRef ds:uri="5145e010-5644-4f1f-9c7d-751197bd32f4"/>
  </ds:schemaRefs>
</ds:datastoreItem>
</file>

<file path=customXml/itemProps4.xml><?xml version="1.0" encoding="utf-8"?>
<ds:datastoreItem xmlns:ds="http://schemas.openxmlformats.org/officeDocument/2006/customXml" ds:itemID="{6C748397-A861-46D8-BB90-839F0681F3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ea85bc-557b-4575-b2d3-2574f27995e1"/>
    <ds:schemaRef ds:uri="5145e010-5644-4f1f-9c7d-751197bd32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709</TotalTime>
  <Pages>2</Pages>
  <Words>2630</Words>
  <Characters>1500</Characters>
  <Application>Microsoft Office Word</Application>
  <DocSecurity>0</DocSecurity>
  <Lines>12</Lines>
  <Paragraphs>8</Paragraphs>
  <ScaleCrop>false</ScaleCrop>
  <Company/>
  <LinksUpToDate>false</LinksUpToDate>
  <CharactersWithSpaces>4122</CharactersWithSpaces>
  <SharedDoc>false</SharedDoc>
  <HLinks>
    <vt:vector size="6" baseType="variant">
      <vt:variant>
        <vt:i4>2359390</vt:i4>
      </vt:variant>
      <vt:variant>
        <vt:i4>0</vt:i4>
      </vt:variant>
      <vt:variant>
        <vt:i4>0</vt:i4>
      </vt:variant>
      <vt:variant>
        <vt:i4>5</vt:i4>
      </vt:variant>
      <vt:variant>
        <vt:lpwstr>mailto:vytautas.sobeckis@regitra.lt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Bučė</dc:creator>
  <cp:keywords/>
  <cp:lastModifiedBy>Laura Bučė</cp:lastModifiedBy>
  <cp:revision>312</cp:revision>
  <dcterms:created xsi:type="dcterms:W3CDTF">2024-04-08T17:17:00Z</dcterms:created>
  <dcterms:modified xsi:type="dcterms:W3CDTF">2025-01-17T05:34:00Z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0x0101009AE9578B79CF1941AC9E3BAA1D368385</vt:lpwstr>
  </property>
  <property fmtid="{D5CDD505-2E9C-101B-9397-08002B2CF9AE}" pid="3" name="MediaServiceImageTags">
    <vt:lpwstr/>
  </property>
</Properties>
</file>