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3845" w14:textId="1F8F0248" w:rsidR="00EE7AAC" w:rsidRPr="00E10767" w:rsidRDefault="00FC7298" w:rsidP="00FC7298">
      <w:pPr>
        <w:jc w:val="both"/>
        <w:rPr>
          <w:b/>
          <w:color w:val="000000"/>
        </w:rPr>
      </w:pPr>
      <w:r w:rsidRPr="00E10767">
        <w:rPr>
          <w:b/>
          <w:color w:val="000000"/>
        </w:rPr>
        <w:t xml:space="preserve">DĖL </w:t>
      </w:r>
      <w:r w:rsidR="006B14A7">
        <w:rPr>
          <w:b/>
          <w:color w:val="000000"/>
        </w:rPr>
        <w:t xml:space="preserve">PASIŪLYMŲ PATEIKIMO </w:t>
      </w:r>
      <w:r w:rsidR="0061286D">
        <w:rPr>
          <w:b/>
          <w:color w:val="000000"/>
        </w:rPr>
        <w:t>TERMINO PRATĘSIMO</w:t>
      </w:r>
    </w:p>
    <w:p w14:paraId="18DE9918" w14:textId="77777777" w:rsidR="00FC7298" w:rsidRPr="00E10767" w:rsidRDefault="00FC7298" w:rsidP="00FC7298">
      <w:pPr>
        <w:jc w:val="both"/>
        <w:rPr>
          <w:b/>
          <w:color w:val="000000"/>
        </w:rPr>
      </w:pPr>
    </w:p>
    <w:p w14:paraId="1FD0694F" w14:textId="2F8E5009" w:rsidR="00750F6C" w:rsidRDefault="00393C2D" w:rsidP="006B14A7">
      <w:pPr>
        <w:tabs>
          <w:tab w:val="left" w:pos="567"/>
          <w:tab w:val="left" w:pos="1080"/>
          <w:tab w:val="left" w:pos="1276"/>
        </w:tabs>
        <w:ind w:firstLine="284"/>
        <w:jc w:val="both"/>
      </w:pPr>
      <w:r w:rsidRPr="00E10767">
        <w:rPr>
          <w:color w:val="000000"/>
        </w:rPr>
        <w:tab/>
      </w:r>
      <w:r w:rsidR="00217DD9">
        <w:rPr>
          <w:color w:val="000000"/>
        </w:rPr>
        <w:t xml:space="preserve">Informuojame, kad </w:t>
      </w:r>
      <w:r w:rsidR="0061286D">
        <w:rPr>
          <w:color w:val="000000"/>
        </w:rPr>
        <w:t xml:space="preserve">atsižvelgus į tiekėjo prašymą, </w:t>
      </w:r>
      <w:r w:rsidR="006B14A7">
        <w:rPr>
          <w:color w:val="000000"/>
        </w:rPr>
        <w:t xml:space="preserve">priimtas sprendimas </w:t>
      </w:r>
      <w:r w:rsidR="00516759">
        <w:rPr>
          <w:bCs/>
        </w:rPr>
        <w:t xml:space="preserve">profesinių mokymų </w:t>
      </w:r>
      <w:r w:rsidR="0061286D" w:rsidRPr="00E367C2">
        <w:t>paslaugų</w:t>
      </w:r>
      <w:r w:rsidR="0061286D" w:rsidRPr="00E367C2">
        <w:rPr>
          <w:b/>
          <w:bCs/>
        </w:rPr>
        <w:t xml:space="preserve"> </w:t>
      </w:r>
      <w:r w:rsidR="006B14A7">
        <w:rPr>
          <w:color w:val="000000"/>
        </w:rPr>
        <w:t xml:space="preserve">pirkimo pasiūlymų pateikimo terminą </w:t>
      </w:r>
      <w:r w:rsidR="0061286D">
        <w:rPr>
          <w:color w:val="000000"/>
        </w:rPr>
        <w:t xml:space="preserve">pratęsti </w:t>
      </w:r>
      <w:r w:rsidR="0092787B">
        <w:rPr>
          <w:color w:val="000000"/>
        </w:rPr>
        <w:t xml:space="preserve">iki </w:t>
      </w:r>
      <w:r w:rsidR="006B14A7" w:rsidRPr="0092787B">
        <w:rPr>
          <w:color w:val="000000"/>
        </w:rPr>
        <w:t>202</w:t>
      </w:r>
      <w:r w:rsidR="00516759">
        <w:rPr>
          <w:color w:val="000000"/>
        </w:rPr>
        <w:t>6</w:t>
      </w:r>
      <w:r w:rsidR="006B14A7" w:rsidRPr="0092787B">
        <w:rPr>
          <w:color w:val="000000"/>
        </w:rPr>
        <w:t xml:space="preserve"> m</w:t>
      </w:r>
      <w:r w:rsidR="00516759">
        <w:rPr>
          <w:color w:val="000000"/>
        </w:rPr>
        <w:t xml:space="preserve">. gegužės 29 </w:t>
      </w:r>
      <w:r w:rsidR="006B14A7" w:rsidRPr="0092787B">
        <w:rPr>
          <w:color w:val="000000"/>
        </w:rPr>
        <w:t>d.</w:t>
      </w:r>
      <w:r w:rsidR="0092787B" w:rsidRPr="0092787B">
        <w:rPr>
          <w:color w:val="000000"/>
        </w:rPr>
        <w:t xml:space="preserve"> 10 val. 00 min.</w:t>
      </w:r>
    </w:p>
    <w:p w14:paraId="4B3BADFF" w14:textId="77777777" w:rsidR="00750F6C" w:rsidRPr="00750F6C" w:rsidRDefault="00750F6C" w:rsidP="006F3E89">
      <w:pPr>
        <w:tabs>
          <w:tab w:val="left" w:pos="567"/>
          <w:tab w:val="left" w:pos="1080"/>
          <w:tab w:val="left" w:pos="1276"/>
        </w:tabs>
        <w:jc w:val="both"/>
      </w:pPr>
    </w:p>
    <w:sectPr w:rsidR="00750F6C" w:rsidRPr="00750F6C" w:rsidSect="007D424D">
      <w:headerReference w:type="even" r:id="rId8"/>
      <w:headerReference w:type="default" r:id="rId9"/>
      <w:footerReference w:type="first" r:id="rId10"/>
      <w:pgSz w:w="11907" w:h="16840" w:code="9"/>
      <w:pgMar w:top="1134" w:right="425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02B09" w14:textId="77777777" w:rsidR="00992F59" w:rsidRDefault="00992F59" w:rsidP="008C7BAD">
      <w:r>
        <w:separator/>
      </w:r>
    </w:p>
  </w:endnote>
  <w:endnote w:type="continuationSeparator" w:id="0">
    <w:p w14:paraId="5E44FE02" w14:textId="77777777" w:rsidR="00992F59" w:rsidRDefault="00992F59" w:rsidP="008C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5" w:type="dxa"/>
      <w:tblLook w:val="04A0" w:firstRow="1" w:lastRow="0" w:firstColumn="1" w:lastColumn="0" w:noHBand="0" w:noVBand="1"/>
    </w:tblPr>
    <w:tblGrid>
      <w:gridCol w:w="2793"/>
      <w:gridCol w:w="2702"/>
      <w:gridCol w:w="2135"/>
      <w:gridCol w:w="1815"/>
    </w:tblGrid>
    <w:tr w:rsidR="001D3359" w:rsidRPr="007614B3" w14:paraId="56D6427A" w14:textId="77777777" w:rsidTr="00891C3D">
      <w:tc>
        <w:tcPr>
          <w:tcW w:w="2793" w:type="dxa"/>
        </w:tcPr>
        <w:p w14:paraId="657D1E24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</w:pPr>
        </w:p>
      </w:tc>
      <w:tc>
        <w:tcPr>
          <w:tcW w:w="2702" w:type="dxa"/>
        </w:tcPr>
        <w:p w14:paraId="0BFA273E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  <w:ind w:right="-108"/>
          </w:pPr>
        </w:p>
      </w:tc>
      <w:tc>
        <w:tcPr>
          <w:tcW w:w="2135" w:type="dxa"/>
        </w:tcPr>
        <w:p w14:paraId="16C03909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  <w:ind w:right="-228"/>
          </w:pPr>
        </w:p>
      </w:tc>
      <w:tc>
        <w:tcPr>
          <w:tcW w:w="1815" w:type="dxa"/>
        </w:tcPr>
        <w:p w14:paraId="6758DAFE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  <w:ind w:right="-131"/>
            <w:jc w:val="center"/>
          </w:pPr>
        </w:p>
      </w:tc>
    </w:tr>
  </w:tbl>
  <w:p w14:paraId="74C113FD" w14:textId="77777777" w:rsidR="00532AC4" w:rsidRDefault="00532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CC5FA" w14:textId="77777777" w:rsidR="00992F59" w:rsidRDefault="00992F59" w:rsidP="008C7BAD">
      <w:r>
        <w:separator/>
      </w:r>
    </w:p>
  </w:footnote>
  <w:footnote w:type="continuationSeparator" w:id="0">
    <w:p w14:paraId="0F40213D" w14:textId="77777777" w:rsidR="00992F59" w:rsidRDefault="00992F59" w:rsidP="008C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C598" w14:textId="77777777" w:rsidR="00532AC4" w:rsidRDefault="009653C9" w:rsidP="00532A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1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4856B3" w14:textId="77777777" w:rsidR="00532AC4" w:rsidRDefault="00532A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322F" w14:textId="77777777" w:rsidR="00532AC4" w:rsidRDefault="009653C9" w:rsidP="00532A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17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1C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D4210C" w14:textId="77777777" w:rsidR="00532AC4" w:rsidRDefault="00532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54A1"/>
    <w:multiLevelType w:val="hybridMultilevel"/>
    <w:tmpl w:val="279A9BE4"/>
    <w:lvl w:ilvl="0" w:tplc="2286F11A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3DDF4BFF"/>
    <w:multiLevelType w:val="hybridMultilevel"/>
    <w:tmpl w:val="7FF4395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2E020D"/>
    <w:multiLevelType w:val="hybridMultilevel"/>
    <w:tmpl w:val="BEB6D8F0"/>
    <w:lvl w:ilvl="0" w:tplc="14988820">
      <w:start w:val="1"/>
      <w:numFmt w:val="decimal"/>
      <w:lvlText w:val="%1."/>
      <w:lvlJc w:val="left"/>
      <w:pPr>
        <w:ind w:left="90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52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4391747">
    <w:abstractNumId w:val="1"/>
  </w:num>
  <w:num w:numId="3" w16cid:durableId="103569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E0"/>
    <w:rsid w:val="00013B62"/>
    <w:rsid w:val="000160F9"/>
    <w:rsid w:val="00024F1E"/>
    <w:rsid w:val="0003710E"/>
    <w:rsid w:val="0003712F"/>
    <w:rsid w:val="0003730D"/>
    <w:rsid w:val="0005001B"/>
    <w:rsid w:val="000567FD"/>
    <w:rsid w:val="000602EC"/>
    <w:rsid w:val="00061C9D"/>
    <w:rsid w:val="0007494F"/>
    <w:rsid w:val="00083127"/>
    <w:rsid w:val="0008652E"/>
    <w:rsid w:val="00091169"/>
    <w:rsid w:val="000B46EF"/>
    <w:rsid w:val="000B4A7E"/>
    <w:rsid w:val="000C2B05"/>
    <w:rsid w:val="000D2A79"/>
    <w:rsid w:val="000D42C5"/>
    <w:rsid w:val="000F2461"/>
    <w:rsid w:val="000F7A14"/>
    <w:rsid w:val="00102619"/>
    <w:rsid w:val="001135BA"/>
    <w:rsid w:val="00114418"/>
    <w:rsid w:val="00116A20"/>
    <w:rsid w:val="00117E82"/>
    <w:rsid w:val="00122043"/>
    <w:rsid w:val="0014106D"/>
    <w:rsid w:val="00147971"/>
    <w:rsid w:val="00147A94"/>
    <w:rsid w:val="00155DA1"/>
    <w:rsid w:val="00160B12"/>
    <w:rsid w:val="00170D5C"/>
    <w:rsid w:val="0017173C"/>
    <w:rsid w:val="00197A07"/>
    <w:rsid w:val="001A373A"/>
    <w:rsid w:val="001B3112"/>
    <w:rsid w:val="001B318A"/>
    <w:rsid w:val="001C5866"/>
    <w:rsid w:val="001D3359"/>
    <w:rsid w:val="001E6592"/>
    <w:rsid w:val="001F3870"/>
    <w:rsid w:val="001F3A8A"/>
    <w:rsid w:val="001F6D26"/>
    <w:rsid w:val="002016A8"/>
    <w:rsid w:val="002165E6"/>
    <w:rsid w:val="00217DD9"/>
    <w:rsid w:val="00226236"/>
    <w:rsid w:val="0023623A"/>
    <w:rsid w:val="00243343"/>
    <w:rsid w:val="00250566"/>
    <w:rsid w:val="00271C93"/>
    <w:rsid w:val="002748BB"/>
    <w:rsid w:val="002750CB"/>
    <w:rsid w:val="00282041"/>
    <w:rsid w:val="00285BDC"/>
    <w:rsid w:val="00286115"/>
    <w:rsid w:val="002903F2"/>
    <w:rsid w:val="002A132B"/>
    <w:rsid w:val="002A340E"/>
    <w:rsid w:val="002A5F0D"/>
    <w:rsid w:val="002D6817"/>
    <w:rsid w:val="002E2928"/>
    <w:rsid w:val="00300167"/>
    <w:rsid w:val="00302511"/>
    <w:rsid w:val="00303C17"/>
    <w:rsid w:val="003069E4"/>
    <w:rsid w:val="003114D7"/>
    <w:rsid w:val="00324AD8"/>
    <w:rsid w:val="00327B03"/>
    <w:rsid w:val="00352FDF"/>
    <w:rsid w:val="00353F6A"/>
    <w:rsid w:val="00381873"/>
    <w:rsid w:val="003831E5"/>
    <w:rsid w:val="00383DD6"/>
    <w:rsid w:val="00386696"/>
    <w:rsid w:val="0039283C"/>
    <w:rsid w:val="00393C2D"/>
    <w:rsid w:val="0039762B"/>
    <w:rsid w:val="003A2A75"/>
    <w:rsid w:val="003A345E"/>
    <w:rsid w:val="003B212F"/>
    <w:rsid w:val="003C00C3"/>
    <w:rsid w:val="003C0A8F"/>
    <w:rsid w:val="003C3702"/>
    <w:rsid w:val="003C4F24"/>
    <w:rsid w:val="003E2CEF"/>
    <w:rsid w:val="003E67A2"/>
    <w:rsid w:val="003F4C56"/>
    <w:rsid w:val="003F56D2"/>
    <w:rsid w:val="004019E0"/>
    <w:rsid w:val="00405C25"/>
    <w:rsid w:val="004063FB"/>
    <w:rsid w:val="00415DE9"/>
    <w:rsid w:val="00433423"/>
    <w:rsid w:val="00440831"/>
    <w:rsid w:val="0044370E"/>
    <w:rsid w:val="004455F4"/>
    <w:rsid w:val="00454435"/>
    <w:rsid w:val="00460FBF"/>
    <w:rsid w:val="00476069"/>
    <w:rsid w:val="00477608"/>
    <w:rsid w:val="00491FFC"/>
    <w:rsid w:val="00492547"/>
    <w:rsid w:val="004955FC"/>
    <w:rsid w:val="004B533E"/>
    <w:rsid w:val="004B6E62"/>
    <w:rsid w:val="004C2473"/>
    <w:rsid w:val="004D0EAA"/>
    <w:rsid w:val="004F2548"/>
    <w:rsid w:val="004F4122"/>
    <w:rsid w:val="005008AD"/>
    <w:rsid w:val="00501A69"/>
    <w:rsid w:val="00511A14"/>
    <w:rsid w:val="0051276A"/>
    <w:rsid w:val="0051335C"/>
    <w:rsid w:val="00516759"/>
    <w:rsid w:val="00526B0A"/>
    <w:rsid w:val="00530194"/>
    <w:rsid w:val="00532AC4"/>
    <w:rsid w:val="0053399A"/>
    <w:rsid w:val="00535F3E"/>
    <w:rsid w:val="005467B0"/>
    <w:rsid w:val="005523F7"/>
    <w:rsid w:val="00564EEE"/>
    <w:rsid w:val="00570F4E"/>
    <w:rsid w:val="005928A3"/>
    <w:rsid w:val="00595D4D"/>
    <w:rsid w:val="005A30CA"/>
    <w:rsid w:val="005A501E"/>
    <w:rsid w:val="005B11F4"/>
    <w:rsid w:val="005B17A0"/>
    <w:rsid w:val="005E760E"/>
    <w:rsid w:val="0061286D"/>
    <w:rsid w:val="00627164"/>
    <w:rsid w:val="00643907"/>
    <w:rsid w:val="00653348"/>
    <w:rsid w:val="0066253C"/>
    <w:rsid w:val="00663F4C"/>
    <w:rsid w:val="00690F06"/>
    <w:rsid w:val="00693932"/>
    <w:rsid w:val="00694611"/>
    <w:rsid w:val="00697207"/>
    <w:rsid w:val="006A21D5"/>
    <w:rsid w:val="006A32CB"/>
    <w:rsid w:val="006B14A7"/>
    <w:rsid w:val="006D5211"/>
    <w:rsid w:val="006E06AB"/>
    <w:rsid w:val="006E380F"/>
    <w:rsid w:val="006E667B"/>
    <w:rsid w:val="006F2A53"/>
    <w:rsid w:val="006F3E89"/>
    <w:rsid w:val="006F4FBF"/>
    <w:rsid w:val="00703C29"/>
    <w:rsid w:val="007204D5"/>
    <w:rsid w:val="007208B2"/>
    <w:rsid w:val="00722B98"/>
    <w:rsid w:val="0073724D"/>
    <w:rsid w:val="00740A21"/>
    <w:rsid w:val="00741FED"/>
    <w:rsid w:val="007436B2"/>
    <w:rsid w:val="00750F6C"/>
    <w:rsid w:val="0075104A"/>
    <w:rsid w:val="0075612F"/>
    <w:rsid w:val="00763403"/>
    <w:rsid w:val="00774BDC"/>
    <w:rsid w:val="0077762C"/>
    <w:rsid w:val="00782929"/>
    <w:rsid w:val="007A4DC2"/>
    <w:rsid w:val="007D005B"/>
    <w:rsid w:val="007D2355"/>
    <w:rsid w:val="007D424D"/>
    <w:rsid w:val="007D775A"/>
    <w:rsid w:val="007E4A5B"/>
    <w:rsid w:val="007F1BE7"/>
    <w:rsid w:val="007F79CF"/>
    <w:rsid w:val="00806325"/>
    <w:rsid w:val="00807D3A"/>
    <w:rsid w:val="008117E0"/>
    <w:rsid w:val="008124C9"/>
    <w:rsid w:val="00817DBF"/>
    <w:rsid w:val="00831D29"/>
    <w:rsid w:val="00832A26"/>
    <w:rsid w:val="00835DB1"/>
    <w:rsid w:val="0083666D"/>
    <w:rsid w:val="00837B3F"/>
    <w:rsid w:val="00847CCA"/>
    <w:rsid w:val="00875360"/>
    <w:rsid w:val="00885D24"/>
    <w:rsid w:val="00887767"/>
    <w:rsid w:val="00891C3D"/>
    <w:rsid w:val="008A13EE"/>
    <w:rsid w:val="008A28D6"/>
    <w:rsid w:val="008A67D4"/>
    <w:rsid w:val="008B69B0"/>
    <w:rsid w:val="008C7BAD"/>
    <w:rsid w:val="008D71E0"/>
    <w:rsid w:val="008E6F9E"/>
    <w:rsid w:val="008E7A7B"/>
    <w:rsid w:val="008F0A51"/>
    <w:rsid w:val="008F4A3F"/>
    <w:rsid w:val="00907515"/>
    <w:rsid w:val="00915BBC"/>
    <w:rsid w:val="0092787B"/>
    <w:rsid w:val="009338D4"/>
    <w:rsid w:val="00941C50"/>
    <w:rsid w:val="00954C19"/>
    <w:rsid w:val="00962D0B"/>
    <w:rsid w:val="009653C9"/>
    <w:rsid w:val="00970119"/>
    <w:rsid w:val="00976DB5"/>
    <w:rsid w:val="0097702E"/>
    <w:rsid w:val="00992D83"/>
    <w:rsid w:val="00992F59"/>
    <w:rsid w:val="009964D1"/>
    <w:rsid w:val="009A07DF"/>
    <w:rsid w:val="009A4DF0"/>
    <w:rsid w:val="009D27A3"/>
    <w:rsid w:val="009F3010"/>
    <w:rsid w:val="009F6C7E"/>
    <w:rsid w:val="00A02535"/>
    <w:rsid w:val="00A02CE7"/>
    <w:rsid w:val="00A17E7C"/>
    <w:rsid w:val="00A21608"/>
    <w:rsid w:val="00A5109A"/>
    <w:rsid w:val="00A55BE4"/>
    <w:rsid w:val="00A57DA1"/>
    <w:rsid w:val="00A7540C"/>
    <w:rsid w:val="00A82FB9"/>
    <w:rsid w:val="00A8458A"/>
    <w:rsid w:val="00A92EEA"/>
    <w:rsid w:val="00AB04AD"/>
    <w:rsid w:val="00AB68BF"/>
    <w:rsid w:val="00AC44E0"/>
    <w:rsid w:val="00AC7BD1"/>
    <w:rsid w:val="00AD159E"/>
    <w:rsid w:val="00B02896"/>
    <w:rsid w:val="00B04A59"/>
    <w:rsid w:val="00B065F4"/>
    <w:rsid w:val="00B1197E"/>
    <w:rsid w:val="00B130DC"/>
    <w:rsid w:val="00B3428A"/>
    <w:rsid w:val="00B37C92"/>
    <w:rsid w:val="00B5273F"/>
    <w:rsid w:val="00B56D35"/>
    <w:rsid w:val="00B65402"/>
    <w:rsid w:val="00B669C5"/>
    <w:rsid w:val="00B85E0A"/>
    <w:rsid w:val="00B9223F"/>
    <w:rsid w:val="00B94C91"/>
    <w:rsid w:val="00BA5042"/>
    <w:rsid w:val="00BB2BE1"/>
    <w:rsid w:val="00BB4F09"/>
    <w:rsid w:val="00BC3D61"/>
    <w:rsid w:val="00BC656B"/>
    <w:rsid w:val="00BE602E"/>
    <w:rsid w:val="00C07838"/>
    <w:rsid w:val="00C17DAF"/>
    <w:rsid w:val="00C17E7C"/>
    <w:rsid w:val="00C20DDF"/>
    <w:rsid w:val="00C25F3E"/>
    <w:rsid w:val="00C306EA"/>
    <w:rsid w:val="00C4095E"/>
    <w:rsid w:val="00C4136C"/>
    <w:rsid w:val="00C461E2"/>
    <w:rsid w:val="00C526D6"/>
    <w:rsid w:val="00C54DDF"/>
    <w:rsid w:val="00C61345"/>
    <w:rsid w:val="00C67BD7"/>
    <w:rsid w:val="00C72C7D"/>
    <w:rsid w:val="00C73573"/>
    <w:rsid w:val="00C745AF"/>
    <w:rsid w:val="00CA46B9"/>
    <w:rsid w:val="00CA7896"/>
    <w:rsid w:val="00CC3907"/>
    <w:rsid w:val="00CD0951"/>
    <w:rsid w:val="00CE4602"/>
    <w:rsid w:val="00CE6881"/>
    <w:rsid w:val="00D02539"/>
    <w:rsid w:val="00D060C5"/>
    <w:rsid w:val="00D17F6A"/>
    <w:rsid w:val="00D43507"/>
    <w:rsid w:val="00D600BD"/>
    <w:rsid w:val="00D625E5"/>
    <w:rsid w:val="00D6713B"/>
    <w:rsid w:val="00D671FC"/>
    <w:rsid w:val="00D70F33"/>
    <w:rsid w:val="00D74E75"/>
    <w:rsid w:val="00D77D47"/>
    <w:rsid w:val="00D918F5"/>
    <w:rsid w:val="00D96FA4"/>
    <w:rsid w:val="00DA55F6"/>
    <w:rsid w:val="00DB0ECC"/>
    <w:rsid w:val="00DC4CAD"/>
    <w:rsid w:val="00DF29D8"/>
    <w:rsid w:val="00DF77DC"/>
    <w:rsid w:val="00E044BF"/>
    <w:rsid w:val="00E067BF"/>
    <w:rsid w:val="00E100FC"/>
    <w:rsid w:val="00E10767"/>
    <w:rsid w:val="00E136DF"/>
    <w:rsid w:val="00E177BD"/>
    <w:rsid w:val="00E24D2D"/>
    <w:rsid w:val="00E317DB"/>
    <w:rsid w:val="00E35A16"/>
    <w:rsid w:val="00E36325"/>
    <w:rsid w:val="00E64497"/>
    <w:rsid w:val="00E647BD"/>
    <w:rsid w:val="00E66CD4"/>
    <w:rsid w:val="00E904A7"/>
    <w:rsid w:val="00E90E7B"/>
    <w:rsid w:val="00E91863"/>
    <w:rsid w:val="00E95065"/>
    <w:rsid w:val="00E97035"/>
    <w:rsid w:val="00EA743E"/>
    <w:rsid w:val="00EB5E43"/>
    <w:rsid w:val="00EC6818"/>
    <w:rsid w:val="00EC6873"/>
    <w:rsid w:val="00EC6D69"/>
    <w:rsid w:val="00EC706E"/>
    <w:rsid w:val="00ED1269"/>
    <w:rsid w:val="00ED1937"/>
    <w:rsid w:val="00ED3F13"/>
    <w:rsid w:val="00EE7AAC"/>
    <w:rsid w:val="00EF2212"/>
    <w:rsid w:val="00F04091"/>
    <w:rsid w:val="00F0616E"/>
    <w:rsid w:val="00F501CF"/>
    <w:rsid w:val="00F52D24"/>
    <w:rsid w:val="00F5588C"/>
    <w:rsid w:val="00F564A0"/>
    <w:rsid w:val="00F804EC"/>
    <w:rsid w:val="00FA774E"/>
    <w:rsid w:val="00FB1EB1"/>
    <w:rsid w:val="00FB1EE0"/>
    <w:rsid w:val="00FC7298"/>
    <w:rsid w:val="00FE5279"/>
    <w:rsid w:val="00FE5490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B81D8"/>
  <w15:chartTrackingRefBased/>
  <w15:docId w15:val="{3E5711D4-FDFF-4C68-8EEE-5C77DFE7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7E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17E0"/>
    <w:pPr>
      <w:jc w:val="both"/>
    </w:pPr>
    <w:rPr>
      <w:szCs w:val="20"/>
    </w:rPr>
  </w:style>
  <w:style w:type="character" w:customStyle="1" w:styleId="BodyTextChar">
    <w:name w:val="Body Text Char"/>
    <w:link w:val="BodyText"/>
    <w:rsid w:val="008117E0"/>
    <w:rPr>
      <w:rFonts w:ascii="Times New Roman" w:eastAsia="Times New Roman" w:hAnsi="Times New Roman" w:cs="Times New Roman"/>
      <w:sz w:val="24"/>
      <w:szCs w:val="20"/>
    </w:rPr>
  </w:style>
  <w:style w:type="paragraph" w:customStyle="1" w:styleId="paveikslas">
    <w:name w:val="paveikslas"/>
    <w:basedOn w:val="Normal"/>
    <w:rsid w:val="008117E0"/>
    <w:pPr>
      <w:framePr w:hSpace="180" w:wrap="around" w:vAnchor="text" w:hAnchor="page" w:x="2881" w:y="-271"/>
    </w:pPr>
    <w:rPr>
      <w:rFonts w:ascii="TimesLT" w:hAnsi="TimesLT"/>
      <w:sz w:val="8"/>
      <w:szCs w:val="20"/>
      <w:lang w:val="en-GB"/>
    </w:rPr>
  </w:style>
  <w:style w:type="paragraph" w:customStyle="1" w:styleId="Virsus">
    <w:name w:val="Virsus"/>
    <w:basedOn w:val="Normal"/>
    <w:rsid w:val="008117E0"/>
    <w:pPr>
      <w:framePr w:hSpace="170" w:vSpace="181" w:wrap="notBeside" w:vAnchor="page" w:hAnchor="page" w:xAlign="center" w:y="2269" w:anchorLock="1"/>
      <w:spacing w:before="120"/>
      <w:jc w:val="center"/>
    </w:pPr>
    <w:rPr>
      <w:b/>
      <w:bCs/>
      <w:caps/>
    </w:rPr>
  </w:style>
  <w:style w:type="paragraph" w:customStyle="1" w:styleId="Apacia">
    <w:name w:val="Apacia"/>
    <w:basedOn w:val="Normal"/>
    <w:rsid w:val="008117E0"/>
    <w:rPr>
      <w:sz w:val="20"/>
    </w:rPr>
  </w:style>
  <w:style w:type="paragraph" w:styleId="Header">
    <w:name w:val="header"/>
    <w:basedOn w:val="Normal"/>
    <w:link w:val="HeaderChar"/>
    <w:rsid w:val="008117E0"/>
    <w:pPr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rsid w:val="008117E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117E0"/>
  </w:style>
  <w:style w:type="paragraph" w:styleId="Footer">
    <w:name w:val="footer"/>
    <w:basedOn w:val="Normal"/>
    <w:link w:val="FooterChar"/>
    <w:rsid w:val="008117E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8117E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117E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117E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117E0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811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17E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Bullet EY,Buletai,List Paragraph21,List Paragraph1,List Paragraph2,lp1,Bullet 1,Use Case List Paragraph,Numbering,ERP-List Paragraph,List Paragraph11,List Paragraph111,Paragraph,List Paragraph Red,Table of contents numbered,Lentele"/>
    <w:basedOn w:val="Normal"/>
    <w:link w:val="ListParagraphChar"/>
    <w:uiPriority w:val="34"/>
    <w:qFormat/>
    <w:rsid w:val="008117E0"/>
    <w:pPr>
      <w:ind w:left="720"/>
      <w:contextualSpacing/>
    </w:pPr>
  </w:style>
  <w:style w:type="paragraph" w:styleId="BodyText2">
    <w:name w:val="Body Text 2"/>
    <w:basedOn w:val="Normal"/>
    <w:link w:val="BodyText2Char"/>
    <w:rsid w:val="008117E0"/>
    <w:pPr>
      <w:spacing w:after="120" w:line="480" w:lineRule="auto"/>
    </w:pPr>
  </w:style>
  <w:style w:type="character" w:customStyle="1" w:styleId="BodyText2Char">
    <w:name w:val="Body Text 2 Char"/>
    <w:link w:val="BodyText2"/>
    <w:rsid w:val="008117E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AC44E0"/>
    <w:rPr>
      <w:rFonts w:ascii="Tahoma" w:hAnsi="Tahoma" w:cs="Tahoma" w:hint="default"/>
      <w:i w:val="0"/>
      <w:iCs w:val="0"/>
      <w:smallCaps w:val="0"/>
      <w:color w:val="000000"/>
      <w:spacing w:val="0"/>
      <w:sz w:val="17"/>
      <w:szCs w:val="17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2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D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D24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D24"/>
    <w:rPr>
      <w:rFonts w:ascii="Times New Roman" w:eastAsia="Times New Roman" w:hAnsi="Times New Roman"/>
      <w:b/>
      <w:bCs/>
      <w:lang w:eastAsia="en-US"/>
    </w:rPr>
  </w:style>
  <w:style w:type="character" w:customStyle="1" w:styleId="ListParagraphChar">
    <w:name w:val="List Paragraph Char"/>
    <w:aliases w:val="Bullet EY Char,Buletai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97011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89409-138D-4441-A715-E537A3A0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Nacionalinė mokėjimo agentūra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dovdau6</dc:creator>
  <cp:keywords/>
  <dc:description/>
  <cp:lastModifiedBy>Agnė Gūžienė</cp:lastModifiedBy>
  <cp:revision>3</cp:revision>
  <cp:lastPrinted>2016-07-01T07:18:00Z</cp:lastPrinted>
  <dcterms:created xsi:type="dcterms:W3CDTF">2026-05-25T07:36:00Z</dcterms:created>
  <dcterms:modified xsi:type="dcterms:W3CDTF">2026-05-25T07:36:00Z</dcterms:modified>
</cp:coreProperties>
</file>