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41224047"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Pr="00074687" w:rsidRDefault="00C006CB" w:rsidP="00381780">
          <w:pPr>
            <w:spacing w:after="120" w:line="240" w:lineRule="auto"/>
            <w:ind w:left="567" w:firstLine="0"/>
            <w:contextualSpacing/>
            <w:jc w:val="center"/>
            <w:rPr>
              <w:rFonts w:cstheme="minorHAnsi"/>
              <w:b/>
              <w:bCs/>
              <w:sz w:val="28"/>
              <w:szCs w:val="28"/>
            </w:rPr>
          </w:pPr>
          <w:r w:rsidRPr="00074687">
            <w:rPr>
              <w:rFonts w:cstheme="minorHAnsi"/>
              <w:b/>
              <w:bCs/>
              <w:sz w:val="28"/>
              <w:szCs w:val="28"/>
            </w:rPr>
            <w:t xml:space="preserve">MAŽOS VERTĖS </w:t>
          </w:r>
          <w:r w:rsidR="00D526C8" w:rsidRPr="00074687">
            <w:rPr>
              <w:rFonts w:cstheme="minorHAnsi"/>
              <w:b/>
              <w:bCs/>
              <w:sz w:val="28"/>
              <w:szCs w:val="28"/>
            </w:rPr>
            <w:t xml:space="preserve">VIEŠOJO PIRKIMO </w:t>
          </w:r>
        </w:p>
        <w:p w14:paraId="1D1BF965" w14:textId="5AEA013F" w:rsidR="00D526C8" w:rsidRPr="00074687" w:rsidRDefault="00D526C8" w:rsidP="00DC05AE">
          <w:pPr>
            <w:jc w:val="center"/>
            <w:rPr>
              <w:rFonts w:cstheme="minorHAnsi"/>
              <w:b/>
              <w:bCs/>
              <w:sz w:val="28"/>
              <w:szCs w:val="28"/>
            </w:rPr>
          </w:pPr>
          <w:r w:rsidRPr="00074687">
            <w:rPr>
              <w:rFonts w:cstheme="minorHAnsi"/>
              <w:b/>
              <w:bCs/>
              <w:sz w:val="28"/>
              <w:szCs w:val="28"/>
            </w:rPr>
            <w:t>„</w:t>
          </w:r>
          <w:r w:rsidR="00C85257">
            <w:rPr>
              <w:rFonts w:cstheme="minorHAnsi"/>
              <w:b/>
              <w:bCs/>
              <w:sz w:val="28"/>
              <w:szCs w:val="28"/>
            </w:rPr>
            <w:t>SUVIEKO KAIMO BENDRUOMENĖS NAMŲ PAPRASTOJO REMONTO DARBAI</w:t>
          </w:r>
          <w:r w:rsidR="00381780" w:rsidRPr="00827003">
            <w:rPr>
              <w:rFonts w:cstheme="minorHAnsi"/>
              <w:b/>
              <w:bCs/>
              <w:sz w:val="28"/>
              <w:szCs w:val="28"/>
            </w:rPr>
            <w:t>“</w:t>
          </w:r>
        </w:p>
        <w:p w14:paraId="18ACC6AD" w14:textId="2E663753" w:rsidR="00D526C8" w:rsidRPr="00074687" w:rsidRDefault="00DF1318" w:rsidP="001A2892">
          <w:pPr>
            <w:spacing w:after="120" w:line="240" w:lineRule="auto"/>
            <w:ind w:left="567" w:firstLine="0"/>
            <w:contextualSpacing/>
            <w:jc w:val="center"/>
            <w:rPr>
              <w:rFonts w:cstheme="minorHAnsi"/>
              <w:b/>
              <w:bCs/>
              <w:sz w:val="28"/>
              <w:szCs w:val="28"/>
            </w:rPr>
          </w:pPr>
          <w:r w:rsidRPr="00074687">
            <w:rPr>
              <w:rFonts w:cstheme="minorHAnsi"/>
              <w:b/>
              <w:bCs/>
              <w:sz w:val="28"/>
              <w:szCs w:val="28"/>
            </w:rPr>
            <w:t>SKELBIAM</w:t>
          </w:r>
          <w:r w:rsidR="0019623B" w:rsidRPr="00074687">
            <w:rPr>
              <w:rFonts w:cstheme="minorHAnsi"/>
              <w:b/>
              <w:bCs/>
              <w:sz w:val="28"/>
              <w:szCs w:val="28"/>
            </w:rPr>
            <w:t>OS APKLAUSOS</w:t>
          </w:r>
          <w:r w:rsidR="00D526C8" w:rsidRPr="00074687">
            <w:rPr>
              <w:rFonts w:cstheme="minorHAnsi"/>
              <w:b/>
              <w:bCs/>
              <w:sz w:val="28"/>
              <w:szCs w:val="28"/>
            </w:rPr>
            <w:t xml:space="preserve"> </w:t>
          </w:r>
          <w:r w:rsidR="00E861F5" w:rsidRPr="00074687">
            <w:rPr>
              <w:rFonts w:cstheme="minorHAnsi"/>
              <w:b/>
              <w:bCs/>
              <w:sz w:val="28"/>
              <w:szCs w:val="28"/>
            </w:rPr>
            <w:t xml:space="preserve">SPECIALIOSIOS </w:t>
          </w:r>
          <w:r w:rsidR="00D526C8" w:rsidRPr="00074687">
            <w:rPr>
              <w:rFonts w:cstheme="minorHAnsi"/>
              <w:b/>
              <w:bCs/>
              <w:sz w:val="28"/>
              <w:szCs w:val="28"/>
            </w:rPr>
            <w:t>SĄLYGOS</w:t>
          </w:r>
          <w:r w:rsidR="00110582" w:rsidRPr="0007468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074687">
            <w:rPr>
              <w:rFonts w:cstheme="minorHAnsi"/>
              <w:b/>
              <w:bCs/>
              <w:sz w:val="28"/>
              <w:szCs w:val="28"/>
            </w:rPr>
            <w:t>V</w:t>
          </w:r>
          <w:r w:rsidR="00755F3B" w:rsidRPr="00074687">
            <w:rPr>
              <w:rFonts w:cstheme="minorHAnsi"/>
              <w:b/>
              <w:bCs/>
              <w:sz w:val="28"/>
              <w:szCs w:val="28"/>
            </w:rPr>
            <w:t>ersija</w:t>
          </w:r>
          <w:r w:rsidRPr="00074687">
            <w:rPr>
              <w:rFonts w:cstheme="minorHAnsi"/>
              <w:b/>
              <w:bCs/>
              <w:sz w:val="28"/>
              <w:szCs w:val="28"/>
            </w:rPr>
            <w:t xml:space="preserve"> Nr.</w:t>
          </w:r>
          <w:r w:rsidR="004C50D2" w:rsidRPr="00074687">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0F7CA9DB" w:rsidR="004C50D2" w:rsidRDefault="00CA0CC5">
      <w:pPr>
        <w:pStyle w:val="Sraopastraipa"/>
        <w:numPr>
          <w:ilvl w:val="1"/>
          <w:numId w:val="8"/>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D6063">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pPr>
        <w:pStyle w:val="Sraopastraipa"/>
        <w:numPr>
          <w:ilvl w:val="1"/>
          <w:numId w:val="8"/>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23627752" w:rsidR="004C50D2" w:rsidRPr="00DC05AE" w:rsidRDefault="00D459E3">
      <w:pPr>
        <w:pStyle w:val="Sraopastraipa"/>
        <w:numPr>
          <w:ilvl w:val="1"/>
          <w:numId w:val="8"/>
        </w:numPr>
        <w:spacing w:line="240" w:lineRule="auto"/>
        <w:ind w:left="0" w:firstLine="709"/>
        <w:rPr>
          <w:rFonts w:cstheme="minorHAnsi"/>
          <w:color w:val="FF0000"/>
        </w:rPr>
      </w:pPr>
      <w:r w:rsidRPr="004939D6">
        <w:t xml:space="preserve">Atliekamas žaliasis pirkimas. Pirkimas vykdomas </w:t>
      </w:r>
      <w:r w:rsidRPr="00CA2624">
        <w:t xml:space="preserve">vadovaujantis </w:t>
      </w:r>
      <w:hyperlink r:id="rId16" w:history="1">
        <w:r w:rsidR="009B66AB" w:rsidRPr="009E4A4C">
          <w:rPr>
            <w:rStyle w:val="Hipersaitas"/>
            <w:rFonts w:cstheme="minorHAnsi"/>
            <w:color w:val="000000" w:themeColor="text1"/>
          </w:rPr>
          <w:t>Lietuvos Respublikos aplinkos ministro 2011 m. birželio 28 d. įsakymu Nr. D1-508 „Dėl aplinkos apsaugos kriterijų taikymo, vykdant žaliuosius pirkimus, tvarkos aprašo patvirtinimo“</w:t>
        </w:r>
      </w:hyperlink>
      <w:r w:rsidR="009B66AB" w:rsidRPr="009E4A4C">
        <w:rPr>
          <w:color w:val="000000" w:themeColor="text1"/>
        </w:rPr>
        <w:t xml:space="preserve"> </w:t>
      </w:r>
      <w:r w:rsidR="002E4679" w:rsidRPr="009E4A4C">
        <w:rPr>
          <w:rFonts w:cstheme="minorHAnsi"/>
          <w:color w:val="000000" w:themeColor="text1"/>
        </w:rPr>
        <w:t xml:space="preserve">4 punkto </w:t>
      </w:r>
      <w:r w:rsidR="00C85257">
        <w:rPr>
          <w:rFonts w:cstheme="minorHAnsi"/>
          <w:color w:val="000000" w:themeColor="text1"/>
        </w:rPr>
        <w:t>4.4.</w:t>
      </w:r>
      <w:r w:rsidR="009A18DF" w:rsidRPr="009E4A4C">
        <w:rPr>
          <w:color w:val="000000" w:themeColor="text1"/>
        </w:rPr>
        <w:t>3</w:t>
      </w:r>
      <w:r w:rsidRPr="009E4A4C">
        <w:rPr>
          <w:i/>
          <w:color w:val="000000" w:themeColor="text1"/>
        </w:rPr>
        <w:t xml:space="preserve"> </w:t>
      </w:r>
      <w:r w:rsidRPr="009E4A4C">
        <w:rPr>
          <w:color w:val="000000" w:themeColor="text1"/>
        </w:rPr>
        <w:t xml:space="preserve"> </w:t>
      </w:r>
      <w:r w:rsidR="00D8621D" w:rsidRPr="009E4A4C">
        <w:rPr>
          <w:color w:val="000000" w:themeColor="text1"/>
        </w:rPr>
        <w:t>papunkčiu</w:t>
      </w:r>
      <w:r w:rsidRPr="009E4A4C">
        <w:rPr>
          <w:color w:val="000000" w:themeColor="text1"/>
        </w:rPr>
        <w:t xml:space="preserve">. Aplinkos apaugos kriterijai nustatyti </w:t>
      </w:r>
      <w:r w:rsidR="00C85257">
        <w:rPr>
          <w:color w:val="000000" w:themeColor="text1"/>
        </w:rPr>
        <w:t>Sutarties projekte</w:t>
      </w:r>
      <w:r w:rsidR="00381780" w:rsidRPr="009E4A4C">
        <w:rPr>
          <w:color w:val="000000" w:themeColor="text1"/>
        </w:rPr>
        <w:t>.</w:t>
      </w:r>
    </w:p>
    <w:p w14:paraId="15179C0E" w14:textId="0A44406F" w:rsidR="00257685" w:rsidRPr="004C50D2" w:rsidRDefault="4B7098B6">
      <w:pPr>
        <w:pStyle w:val="Sraopastraipa"/>
        <w:numPr>
          <w:ilvl w:val="1"/>
          <w:numId w:val="8"/>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5A257B03" w:rsidR="00FB3C75" w:rsidRPr="00AD6063" w:rsidRDefault="4A330118">
      <w:pPr>
        <w:pStyle w:val="Betarp"/>
        <w:numPr>
          <w:ilvl w:val="1"/>
          <w:numId w:val="7"/>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C85257">
        <w:rPr>
          <w:rFonts w:cstheme="minorHAnsi"/>
          <w:b/>
          <w:bCs/>
          <w:sz w:val="22"/>
          <w:szCs w:val="22"/>
        </w:rPr>
        <w:t>Suvieko kaimo bendruomenės namų paprastojo remonto darbus</w:t>
      </w:r>
      <w:r w:rsidR="00703968" w:rsidRPr="00827003">
        <w:rPr>
          <w:rFonts w:cstheme="minorHAnsi"/>
          <w:b/>
          <w:bCs/>
        </w:rPr>
        <w:t>.</w:t>
      </w:r>
      <w:r w:rsidR="00E74843" w:rsidRPr="0082700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483840B3"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w:t>
      </w:r>
      <w:r w:rsidR="00074687">
        <w:rPr>
          <w:rFonts w:cstheme="minorHAnsi"/>
        </w:rPr>
        <w:t xml:space="preserve"> arba kituose pirkimo dokumentuose</w:t>
      </w:r>
      <w:r w:rsidRPr="003B1865">
        <w:rPr>
          <w:rFonts w:cstheme="minorHAnsi"/>
        </w:rPr>
        <w:t xml:space="preserv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C1377DB"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techninėje specifikacijoje </w:t>
      </w:r>
      <w:r w:rsidR="00074687">
        <w:rPr>
          <w:rFonts w:cstheme="minorHAnsi"/>
        </w:rPr>
        <w:t xml:space="preserve">arba kituose pirkimo dokumentuose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pPr>
        <w:pStyle w:val="Antrat1"/>
        <w:numPr>
          <w:ilvl w:val="0"/>
          <w:numId w:val="7"/>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77777777" w:rsidR="009B043F" w:rsidRDefault="009B043F">
      <w:pPr>
        <w:pStyle w:val="Sraopastraipa"/>
        <w:numPr>
          <w:ilvl w:val="1"/>
          <w:numId w:val="7"/>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1 </w:t>
      </w:r>
      <w:r w:rsidRPr="00817AB9">
        <w:rPr>
          <w:rFonts w:cstheme="minorHAnsi"/>
        </w:rPr>
        <w:t>priede</w:t>
      </w:r>
      <w:r>
        <w:rPr>
          <w:rFonts w:cstheme="minorHAnsi"/>
        </w:rPr>
        <w:t>.</w:t>
      </w:r>
    </w:p>
    <w:p w14:paraId="638E1090" w14:textId="5C6AB60B" w:rsidR="009B043F" w:rsidRPr="0070203A" w:rsidRDefault="009B043F">
      <w:pPr>
        <w:pStyle w:val="Sraopastraipa"/>
        <w:numPr>
          <w:ilvl w:val="1"/>
          <w:numId w:val="7"/>
        </w:numPr>
        <w:spacing w:line="240" w:lineRule="auto"/>
        <w:ind w:left="0" w:firstLine="697"/>
        <w:rPr>
          <w:rFonts w:cstheme="minorHAnsi"/>
        </w:rPr>
      </w:pPr>
      <w:r w:rsidRPr="0070203A">
        <w:rPr>
          <w:rFonts w:cstheme="minorHAnsi"/>
        </w:rPr>
        <w:t xml:space="preserve">Tiekėjams </w:t>
      </w:r>
      <w:r w:rsidR="00635ABD">
        <w:rPr>
          <w:rFonts w:cstheme="minorHAnsi"/>
        </w:rPr>
        <w:t>ne</w:t>
      </w:r>
      <w:r w:rsidRPr="0070203A">
        <w:rPr>
          <w:rFonts w:cstheme="minorHAnsi"/>
        </w:rPr>
        <w:t xml:space="preserve">nustatomi kvalifikacijos reikalavimai, </w:t>
      </w:r>
      <w:r w:rsidR="00635ABD">
        <w:rPr>
          <w:rFonts w:cstheme="minorHAnsi"/>
        </w:rPr>
        <w:t>o</w:t>
      </w:r>
      <w:r w:rsidRPr="0070203A">
        <w:rPr>
          <w:rFonts w:cstheme="minorHAnsi"/>
        </w:rPr>
        <w:t xml:space="preserve"> reikalavimai dėl kokybės vadybos sistemos ir (arba) aplinkos apsaugos vadybos sistemos standartų laikymosi </w:t>
      </w:r>
      <w:r w:rsidR="00817615">
        <w:rPr>
          <w:rFonts w:cstheme="minorHAnsi"/>
        </w:rPr>
        <w:t>nereikalaujami</w:t>
      </w:r>
      <w:r w:rsidRPr="0070203A">
        <w:rPr>
          <w:rFonts w:cstheme="minorHAnsi"/>
        </w:rPr>
        <w:t>. Tiekėjas, teikdamas pasiūlymą, įsipareigoja, kad sutartį vykdys tik teisę verstis atitinkama veikla turintys asmenys.</w:t>
      </w:r>
    </w:p>
    <w:p w14:paraId="5C1E5321" w14:textId="77777777" w:rsidR="009B043F" w:rsidRDefault="009B043F">
      <w:pPr>
        <w:pStyle w:val="Sraopastraipa"/>
        <w:numPr>
          <w:ilvl w:val="1"/>
          <w:numId w:val="7"/>
        </w:numPr>
        <w:spacing w:line="240" w:lineRule="auto"/>
        <w:ind w:left="0" w:firstLine="697"/>
        <w:rPr>
          <w:rFonts w:cstheme="minorHAnsi"/>
        </w:rPr>
      </w:pPr>
      <w:r w:rsidRPr="00817AB9">
        <w:rPr>
          <w:rFonts w:eastAsia="Arial" w:cstheme="minorHAnsi"/>
        </w:rPr>
        <w:lastRenderedPageBreak/>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070044CA"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sidR="004E0586">
        <w:rPr>
          <w:rFonts w:eastAsia="Arial" w:cstheme="minorHAnsi"/>
        </w:rPr>
        <w:t xml:space="preserve">arba anglų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6EE509AD" w14:textId="61932B95" w:rsidR="00583892" w:rsidRPr="00CD0C66" w:rsidRDefault="00660FD8" w:rsidP="00CD0C66">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7E67ECB8" w14:textId="0B710F8C"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CD0C66">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5AF0FD5D" w14:textId="20CA11DD" w:rsidR="007C483C" w:rsidRDefault="00635ABD" w:rsidP="00635ABD">
      <w:pPr>
        <w:spacing w:before="60" w:after="60" w:line="256" w:lineRule="auto"/>
        <w:ind w:firstLine="0"/>
        <w:jc w:val="center"/>
        <w:rPr>
          <w:rFonts w:cstheme="minorHAnsi"/>
        </w:rPr>
      </w:pPr>
      <w:r w:rsidRPr="0070203A">
        <w:rPr>
          <w:rFonts w:cstheme="minorHAnsi"/>
        </w:rPr>
        <w:t xml:space="preserve">Tiekėjams </w:t>
      </w:r>
      <w:r>
        <w:rPr>
          <w:rFonts w:cstheme="minorHAnsi"/>
        </w:rPr>
        <w:t>ne</w:t>
      </w:r>
      <w:r w:rsidRPr="0070203A">
        <w:rPr>
          <w:rFonts w:cstheme="minorHAnsi"/>
        </w:rPr>
        <w:t>nustatomi kvalifikacijos reikalavimai</w:t>
      </w:r>
    </w:p>
    <w:p w14:paraId="695053BA" w14:textId="77777777" w:rsidR="00635ABD" w:rsidRDefault="00635ABD" w:rsidP="00635ABD">
      <w:pPr>
        <w:spacing w:before="60" w:after="60" w:line="256" w:lineRule="auto"/>
        <w:ind w:firstLine="0"/>
        <w:jc w:val="center"/>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1A1883F3" w14:textId="78B1CF51" w:rsidR="009B043F" w:rsidRPr="002D71B6" w:rsidRDefault="00817615" w:rsidP="009B043F">
      <w:pPr>
        <w:tabs>
          <w:tab w:val="left" w:pos="720"/>
        </w:tabs>
        <w:spacing w:line="240" w:lineRule="auto"/>
        <w:ind w:firstLine="0"/>
        <w:jc w:val="center"/>
        <w:rPr>
          <w:rFonts w:eastAsia="Calibri"/>
          <w:b/>
          <w:bCs/>
          <w:lang w:eastAsia="en-US"/>
        </w:rPr>
      </w:pPr>
      <w:r>
        <w:rPr>
          <w:rFonts w:eastAsia="Arial" w:cstheme="minorHAnsi"/>
        </w:rPr>
        <w:t>Netaikoma</w:t>
      </w:r>
    </w:p>
    <w:p w14:paraId="10688D3F" w14:textId="77777777" w:rsidR="00112F92" w:rsidRDefault="00112F92" w:rsidP="00817615">
      <w:pPr>
        <w:ind w:firstLine="0"/>
        <w:rPr>
          <w:rFonts w:ascii="Arial" w:eastAsia="Arial" w:hAnsi="Arial" w:cs="Arial"/>
        </w:rPr>
      </w:pPr>
      <w:bookmarkStart w:id="22" w:name="_heading=h.3rdcrjn" w:colFirst="0" w:colLast="0"/>
      <w:bookmarkEnd w:id="22"/>
    </w:p>
    <w:p w14:paraId="15FF68FB" w14:textId="00A15574" w:rsidR="00112F92" w:rsidRDefault="00817615" w:rsidP="00112F92">
      <w:pPr>
        <w:jc w:val="center"/>
        <w:rPr>
          <w:rFonts w:ascii="Arial" w:eastAsia="Arial" w:hAnsi="Arial" w:cs="Arial"/>
        </w:rPr>
      </w:pPr>
      <w:r>
        <w:rPr>
          <w:rFonts w:ascii="Arial" w:eastAsia="Arial" w:hAnsi="Arial" w:cs="Arial"/>
        </w:rPr>
        <w:t>____</w:t>
      </w:r>
      <w:r w:rsidR="00112F92">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577C7A01" w14:textId="77777777" w:rsidR="00390159" w:rsidRPr="00390159" w:rsidRDefault="00390159" w:rsidP="00390159">
      <w:pPr>
        <w:tabs>
          <w:tab w:val="left" w:pos="5610"/>
        </w:tabs>
        <w:spacing w:line="240" w:lineRule="auto"/>
        <w:jc w:val="center"/>
        <w:rPr>
          <w:rFonts w:cstheme="minorHAnsi"/>
          <w:b/>
          <w:spacing w:val="-1"/>
          <w:sz w:val="24"/>
          <w:szCs w:val="24"/>
          <w:lang w:eastAsia="ru-RU"/>
        </w:rPr>
      </w:pPr>
      <w:r w:rsidRPr="00390159">
        <w:rPr>
          <w:rFonts w:cstheme="minorHAnsi"/>
          <w:b/>
          <w:spacing w:val="-1"/>
          <w:sz w:val="24"/>
          <w:szCs w:val="24"/>
          <w:lang w:eastAsia="ru-RU"/>
        </w:rPr>
        <w:t>TECHNINĖ SPECIFIKACIJA</w:t>
      </w:r>
    </w:p>
    <w:p w14:paraId="5D615832" w14:textId="77777777" w:rsidR="00390159" w:rsidRPr="00390159" w:rsidRDefault="00390159" w:rsidP="00390159">
      <w:pPr>
        <w:tabs>
          <w:tab w:val="left" w:pos="5610"/>
        </w:tabs>
        <w:spacing w:line="240" w:lineRule="auto"/>
        <w:rPr>
          <w:rFonts w:cstheme="minorHAnsi"/>
          <w:b/>
          <w:spacing w:val="-1"/>
          <w:sz w:val="24"/>
          <w:szCs w:val="24"/>
          <w:lang w:eastAsia="ru-RU"/>
        </w:rPr>
      </w:pPr>
    </w:p>
    <w:p w14:paraId="1B50DDB7" w14:textId="60ED1C8D" w:rsidR="00AD6063" w:rsidRPr="00154BFB" w:rsidRDefault="00F13A9A" w:rsidP="00154BFB">
      <w:pPr>
        <w:pStyle w:val="Temosantrat21"/>
        <w:keepNext/>
        <w:keepLines/>
        <w:shd w:val="clear" w:color="auto" w:fill="auto"/>
        <w:tabs>
          <w:tab w:val="left" w:pos="905"/>
        </w:tabs>
        <w:spacing w:before="0" w:after="0" w:line="240" w:lineRule="auto"/>
        <w:jc w:val="center"/>
        <w:rPr>
          <w:b w:val="0"/>
          <w:bCs w:val="0"/>
          <w:sz w:val="24"/>
          <w:szCs w:val="24"/>
          <w:lang w:eastAsia="ar-SA"/>
        </w:rPr>
      </w:pPr>
      <w:r w:rsidRPr="00154BFB">
        <w:rPr>
          <w:b w:val="0"/>
          <w:bCs w:val="0"/>
          <w:sz w:val="24"/>
          <w:szCs w:val="24"/>
          <w:lang w:eastAsia="ar-SA"/>
        </w:rPr>
        <w:t>Pridedama atskiru dokumentu.</w:t>
      </w:r>
    </w:p>
    <w:p w14:paraId="6D050637" w14:textId="42CC7493" w:rsidR="00AD6063" w:rsidRDefault="00CC15D7" w:rsidP="00390159">
      <w:pPr>
        <w:spacing w:line="240" w:lineRule="auto"/>
        <w:ind w:right="-178" w:firstLine="0"/>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383F837E" w14:textId="1C250ADF" w:rsidR="006E50CA" w:rsidRPr="00CC15D7" w:rsidRDefault="006E50CA" w:rsidP="00FE09C2">
      <w:pPr>
        <w:jc w:val="center"/>
        <w:rPr>
          <w:rFonts w:eastAsia="Calibri" w:cstheme="minorHAnsi"/>
          <w:sz w:val="24"/>
          <w:szCs w:val="24"/>
        </w:rPr>
      </w:pPr>
      <w:r w:rsidRPr="00AD6063">
        <w:rPr>
          <w:rFonts w:eastAsia="Calibri" w:cstheme="minorHAnsi"/>
          <w:b/>
          <w:bCs/>
          <w:sz w:val="24"/>
          <w:szCs w:val="24"/>
        </w:rPr>
        <w:t>DĖL</w:t>
      </w:r>
      <w:r w:rsidR="007B222E" w:rsidRPr="00AD6063">
        <w:rPr>
          <w:rFonts w:eastAsia="Calibri" w:cstheme="minorHAnsi"/>
          <w:b/>
          <w:bCs/>
          <w:sz w:val="24"/>
          <w:szCs w:val="24"/>
        </w:rPr>
        <w:t xml:space="preserve"> </w:t>
      </w:r>
      <w:r w:rsidR="00817615">
        <w:rPr>
          <w:rFonts w:cstheme="minorHAnsi"/>
          <w:b/>
          <w:bCs/>
          <w:sz w:val="24"/>
          <w:szCs w:val="24"/>
        </w:rPr>
        <w:t>SUVIEKO KAIMO BENDRUOMENĖS NAMŲ PAPRASTOJO REMONTO DARBŲ</w:t>
      </w:r>
      <w:r w:rsidR="00635ABD" w:rsidRPr="00635ABD">
        <w:rPr>
          <w:rFonts w:eastAsia="Arial" w:cstheme="minorHAnsi"/>
          <w:b/>
          <w:bCs/>
          <w:sz w:val="24"/>
          <w:szCs w:val="24"/>
        </w:rPr>
        <w:t xml:space="preserve"> </w:t>
      </w: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4C2A8AEF"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154BFB">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pPr>
        <w:pStyle w:val="Sraopastraipa"/>
        <w:numPr>
          <w:ilvl w:val="0"/>
          <w:numId w:val="9"/>
        </w:numPr>
        <w:tabs>
          <w:tab w:val="left" w:pos="993"/>
        </w:tabs>
        <w:spacing w:line="240" w:lineRule="auto"/>
        <w:ind w:hanging="11"/>
        <w:jc w:val="left"/>
        <w:rPr>
          <w:rFonts w:eastAsia="Calibri" w:cstheme="minorHAnsi"/>
        </w:rPr>
      </w:pPr>
      <w:r>
        <w:rPr>
          <w:rFonts w:eastAsia="Calibri" w:cstheme="minorHAnsi"/>
        </w:rPr>
        <w:t>Mūsų siūloma kaina:</w:t>
      </w: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6"/>
        <w:gridCol w:w="1982"/>
        <w:gridCol w:w="1984"/>
        <w:gridCol w:w="1984"/>
      </w:tblGrid>
      <w:tr w:rsidR="00CF1B47" w:rsidRPr="00042057" w14:paraId="350FA4CD" w14:textId="77777777" w:rsidTr="00CF1B47">
        <w:trPr>
          <w:cantSplit/>
          <w:trHeight w:val="663"/>
          <w:tblHeader/>
          <w:jc w:val="center"/>
        </w:trPr>
        <w:tc>
          <w:tcPr>
            <w:tcW w:w="4676" w:type="dxa"/>
            <w:tcBorders>
              <w:top w:val="single" w:sz="4" w:space="0" w:color="auto"/>
              <w:left w:val="single" w:sz="4" w:space="0" w:color="auto"/>
              <w:bottom w:val="single" w:sz="4" w:space="0" w:color="auto"/>
              <w:right w:val="single" w:sz="4" w:space="0" w:color="auto"/>
            </w:tcBorders>
          </w:tcPr>
          <w:p w14:paraId="2D895F38" w14:textId="77777777" w:rsidR="00CF1B47" w:rsidRPr="00701381" w:rsidRDefault="00CF1B47" w:rsidP="0071534B">
            <w:pPr>
              <w:ind w:hanging="37"/>
              <w:jc w:val="center"/>
              <w:rPr>
                <w:b/>
                <w:bCs/>
                <w:szCs w:val="24"/>
              </w:rPr>
            </w:pPr>
            <w:r w:rsidRPr="00701381">
              <w:rPr>
                <w:b/>
                <w:bCs/>
                <w:szCs w:val="24"/>
              </w:rPr>
              <w:t>Darbų pavadinimas</w:t>
            </w:r>
          </w:p>
        </w:tc>
        <w:tc>
          <w:tcPr>
            <w:tcW w:w="1982" w:type="dxa"/>
            <w:tcBorders>
              <w:top w:val="single" w:sz="4" w:space="0" w:color="auto"/>
              <w:left w:val="single" w:sz="4" w:space="0" w:color="auto"/>
              <w:bottom w:val="single" w:sz="4" w:space="0" w:color="auto"/>
              <w:right w:val="single" w:sz="4" w:space="0" w:color="auto"/>
            </w:tcBorders>
          </w:tcPr>
          <w:p w14:paraId="22C21EFE" w14:textId="57C2ED6C" w:rsidR="00CF1B47" w:rsidRPr="00042057" w:rsidRDefault="00CF1B47" w:rsidP="0071534B">
            <w:pPr>
              <w:ind w:hanging="37"/>
              <w:jc w:val="center"/>
              <w:rPr>
                <w:szCs w:val="24"/>
              </w:rPr>
            </w:pPr>
            <w:r w:rsidRPr="00042057">
              <w:rPr>
                <w:szCs w:val="24"/>
              </w:rPr>
              <w:t>Darbų kaina be PVM, Eur</w:t>
            </w:r>
          </w:p>
        </w:tc>
        <w:tc>
          <w:tcPr>
            <w:tcW w:w="1984" w:type="dxa"/>
            <w:tcBorders>
              <w:top w:val="single" w:sz="4" w:space="0" w:color="auto"/>
              <w:left w:val="single" w:sz="4" w:space="0" w:color="auto"/>
              <w:bottom w:val="single" w:sz="4" w:space="0" w:color="auto"/>
              <w:right w:val="single" w:sz="4" w:space="0" w:color="auto"/>
            </w:tcBorders>
          </w:tcPr>
          <w:p w14:paraId="1876822E" w14:textId="13B1470E" w:rsidR="00CF1B47" w:rsidRPr="00042057" w:rsidRDefault="00CF1B47" w:rsidP="004E0586">
            <w:pPr>
              <w:ind w:hanging="37"/>
              <w:jc w:val="center"/>
              <w:rPr>
                <w:szCs w:val="24"/>
              </w:rPr>
            </w:pPr>
            <w:r>
              <w:rPr>
                <w:szCs w:val="24"/>
              </w:rPr>
              <w:t>PVM, Eur</w:t>
            </w:r>
          </w:p>
        </w:tc>
        <w:tc>
          <w:tcPr>
            <w:tcW w:w="1984" w:type="dxa"/>
            <w:tcBorders>
              <w:top w:val="single" w:sz="4" w:space="0" w:color="auto"/>
              <w:left w:val="single" w:sz="4" w:space="0" w:color="auto"/>
              <w:bottom w:val="single" w:sz="4" w:space="0" w:color="auto"/>
              <w:right w:val="single" w:sz="4" w:space="0" w:color="auto"/>
            </w:tcBorders>
          </w:tcPr>
          <w:p w14:paraId="076E7F20" w14:textId="4887AFF7" w:rsidR="00CF1B47" w:rsidRPr="00042057" w:rsidRDefault="00CF1B47" w:rsidP="004E0586">
            <w:pPr>
              <w:ind w:hanging="37"/>
              <w:jc w:val="center"/>
              <w:rPr>
                <w:szCs w:val="24"/>
              </w:rPr>
            </w:pPr>
            <w:r w:rsidRPr="00042057">
              <w:rPr>
                <w:szCs w:val="24"/>
              </w:rPr>
              <w:t>Darbų kaina su PVM, Eur</w:t>
            </w:r>
            <w:r>
              <w:rPr>
                <w:szCs w:val="24"/>
              </w:rPr>
              <w:t>***</w:t>
            </w:r>
          </w:p>
        </w:tc>
      </w:tr>
      <w:tr w:rsidR="00CF1B47" w:rsidRPr="00042057" w14:paraId="274A690E" w14:textId="77777777" w:rsidTr="00CF1B47">
        <w:trPr>
          <w:cantSplit/>
          <w:trHeight w:val="512"/>
          <w:tblHeader/>
          <w:jc w:val="center"/>
        </w:trPr>
        <w:tc>
          <w:tcPr>
            <w:tcW w:w="4676" w:type="dxa"/>
            <w:tcBorders>
              <w:top w:val="single" w:sz="4" w:space="0" w:color="auto"/>
              <w:left w:val="single" w:sz="4" w:space="0" w:color="auto"/>
              <w:bottom w:val="single" w:sz="4" w:space="0" w:color="auto"/>
              <w:right w:val="single" w:sz="4" w:space="0" w:color="auto"/>
            </w:tcBorders>
          </w:tcPr>
          <w:p w14:paraId="28118685" w14:textId="6B1C64B0" w:rsidR="00CF1B47" w:rsidRPr="00827003" w:rsidRDefault="00817615" w:rsidP="0071534B">
            <w:pPr>
              <w:ind w:hanging="37"/>
              <w:jc w:val="center"/>
              <w:rPr>
                <w:szCs w:val="24"/>
              </w:rPr>
            </w:pPr>
            <w:r>
              <w:rPr>
                <w:rFonts w:cstheme="minorHAnsi"/>
                <w:sz w:val="24"/>
                <w:szCs w:val="24"/>
              </w:rPr>
              <w:t>Suvieko kaimo bendruomenės namų paprastojo remonto darbai</w:t>
            </w:r>
            <w:r w:rsidR="00827003" w:rsidRPr="00827003">
              <w:rPr>
                <w:rFonts w:eastAsia="Arial" w:cstheme="minorHAnsi"/>
                <w:sz w:val="24"/>
                <w:szCs w:val="24"/>
              </w:rPr>
              <w:t xml:space="preserve"> </w:t>
            </w:r>
          </w:p>
        </w:tc>
        <w:tc>
          <w:tcPr>
            <w:tcW w:w="1982" w:type="dxa"/>
            <w:tcBorders>
              <w:top w:val="single" w:sz="4" w:space="0" w:color="auto"/>
              <w:left w:val="single" w:sz="4" w:space="0" w:color="auto"/>
              <w:bottom w:val="single" w:sz="4" w:space="0" w:color="auto"/>
              <w:right w:val="single" w:sz="4" w:space="0" w:color="auto"/>
            </w:tcBorders>
          </w:tcPr>
          <w:p w14:paraId="2DF7EC48" w14:textId="77777777" w:rsidR="00CF1B47" w:rsidRPr="00042057" w:rsidRDefault="00CF1B47" w:rsidP="0071534B">
            <w:pPr>
              <w:ind w:hanging="37"/>
              <w:jc w:val="center"/>
              <w:rPr>
                <w:szCs w:val="24"/>
              </w:rPr>
            </w:pPr>
          </w:p>
        </w:tc>
        <w:tc>
          <w:tcPr>
            <w:tcW w:w="1984" w:type="dxa"/>
            <w:tcBorders>
              <w:top w:val="single" w:sz="4" w:space="0" w:color="auto"/>
              <w:left w:val="single" w:sz="4" w:space="0" w:color="auto"/>
              <w:bottom w:val="single" w:sz="4" w:space="0" w:color="auto"/>
              <w:right w:val="single" w:sz="4" w:space="0" w:color="auto"/>
            </w:tcBorders>
          </w:tcPr>
          <w:p w14:paraId="0D7FEDD1" w14:textId="77777777" w:rsidR="00CF1B47" w:rsidRPr="00042057" w:rsidRDefault="00CF1B47" w:rsidP="0071534B">
            <w:pPr>
              <w:ind w:hanging="37"/>
              <w:jc w:val="center"/>
              <w:rPr>
                <w:szCs w:val="24"/>
              </w:rPr>
            </w:pPr>
          </w:p>
        </w:tc>
        <w:tc>
          <w:tcPr>
            <w:tcW w:w="1984" w:type="dxa"/>
            <w:tcBorders>
              <w:top w:val="single" w:sz="4" w:space="0" w:color="auto"/>
              <w:left w:val="single" w:sz="4" w:space="0" w:color="auto"/>
              <w:bottom w:val="single" w:sz="4" w:space="0" w:color="auto"/>
              <w:right w:val="single" w:sz="4" w:space="0" w:color="auto"/>
            </w:tcBorders>
          </w:tcPr>
          <w:p w14:paraId="1B304EC4" w14:textId="156CE452" w:rsidR="00CF1B47" w:rsidRPr="00042057" w:rsidRDefault="00CF1B47" w:rsidP="0071534B">
            <w:pPr>
              <w:ind w:hanging="37"/>
              <w:jc w:val="center"/>
              <w:rPr>
                <w:szCs w:val="24"/>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2B73C5A3" w14:textId="213E1A14"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4E0586">
        <w:rPr>
          <w:rFonts w:eastAsia="Times New Roman" w:cstheme="minorHAnsi"/>
          <w:lang w:eastAsia="en-US"/>
        </w:rPr>
        <w:t>i</w:t>
      </w:r>
      <w:r w:rsidRPr="00E24424">
        <w:rPr>
          <w:rFonts w:eastAsia="Times New Roman" w:cstheme="minorHAnsi"/>
          <w:lang w:eastAsia="en-US"/>
        </w:rPr>
        <w:t xml:space="preserve"> </w:t>
      </w:r>
      <w:r w:rsidR="004E0586">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632ABDF2" w:rsidR="003D6A98" w:rsidRPr="00022CFD" w:rsidRDefault="00582967" w:rsidP="003D6A98">
      <w:pPr>
        <w:ind w:firstLine="0"/>
        <w:jc w:val="center"/>
        <w:rPr>
          <w:rFonts w:cstheme="minorHAnsi"/>
          <w:sz w:val="28"/>
          <w:szCs w:val="28"/>
        </w:rPr>
      </w:pPr>
      <w:bookmarkStart w:id="41" w:name="_Hlk143094658"/>
      <w:r>
        <w:rPr>
          <w:rFonts w:cstheme="minorHAnsi"/>
          <w:sz w:val="28"/>
          <w:szCs w:val="28"/>
        </w:rPr>
        <w:t>RANGOS</w:t>
      </w:r>
      <w:r w:rsidR="003D6A98" w:rsidRPr="00022CFD">
        <w:rPr>
          <w:rFonts w:cstheme="minorHAnsi"/>
          <w:sz w:val="28"/>
          <w:szCs w:val="28"/>
        </w:rPr>
        <w:t xml:space="preserve"> SUTARTIS</w:t>
      </w:r>
    </w:p>
    <w:p w14:paraId="11A4003B" w14:textId="77777777" w:rsidR="003D6A98" w:rsidRPr="00B37407" w:rsidRDefault="003D6A98" w:rsidP="00582967">
      <w:pPr>
        <w:ind w:firstLine="0"/>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4338417B" w14:textId="77777777" w:rsidR="00451D21" w:rsidRPr="004F1A11" w:rsidRDefault="00451D21" w:rsidP="00451D21">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64D5755B" w:rsidR="009B4090" w:rsidRPr="005F167C" w:rsidRDefault="009B4090" w:rsidP="00451D21">
      <w:pPr>
        <w:ind w:firstLine="0"/>
        <w:rPr>
          <w:rFonts w:ascii="Arial" w:hAnsi="Arial" w:cs="Arial"/>
        </w:rPr>
      </w:pPr>
    </w:p>
    <w:sectPr w:rsidR="009B4090"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446A" w14:textId="77777777" w:rsidR="00260976" w:rsidRDefault="00260976" w:rsidP="00D05666">
      <w:r>
        <w:separator/>
      </w:r>
    </w:p>
  </w:endnote>
  <w:endnote w:type="continuationSeparator" w:id="0">
    <w:p w14:paraId="0BA542CC" w14:textId="77777777" w:rsidR="00260976" w:rsidRDefault="00260976" w:rsidP="00D05666">
      <w:r>
        <w:continuationSeparator/>
      </w:r>
    </w:p>
  </w:endnote>
  <w:endnote w:type="continuationNotice" w:id="1">
    <w:p w14:paraId="4CB65697" w14:textId="77777777" w:rsidR="00260976" w:rsidRDefault="002609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0CC63" w14:textId="77777777" w:rsidR="00260976" w:rsidRDefault="00260976" w:rsidP="00D05666">
      <w:r>
        <w:separator/>
      </w:r>
    </w:p>
  </w:footnote>
  <w:footnote w:type="continuationSeparator" w:id="0">
    <w:p w14:paraId="6EAB37BE" w14:textId="77777777" w:rsidR="00260976" w:rsidRDefault="00260976" w:rsidP="00D05666">
      <w:r>
        <w:continuationSeparator/>
      </w:r>
    </w:p>
  </w:footnote>
  <w:footnote w:type="continuationNotice" w:id="1">
    <w:p w14:paraId="73DCB118" w14:textId="77777777" w:rsidR="00260976" w:rsidRDefault="002609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476410157">
    <w:abstractNumId w:val="9"/>
  </w:num>
  <w:num w:numId="9" w16cid:durableId="2972867">
    <w:abstractNumId w:val="7"/>
  </w:num>
  <w:num w:numId="10" w16cid:durableId="85079592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28D"/>
    <w:rsid w:val="00012BE7"/>
    <w:rsid w:val="00013DC6"/>
    <w:rsid w:val="00013EF1"/>
    <w:rsid w:val="00013FF6"/>
    <w:rsid w:val="00014A61"/>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687"/>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4BFB"/>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E30"/>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976"/>
    <w:rsid w:val="00260CEE"/>
    <w:rsid w:val="00260E03"/>
    <w:rsid w:val="002616A9"/>
    <w:rsid w:val="002617A4"/>
    <w:rsid w:val="002620D1"/>
    <w:rsid w:val="00262386"/>
    <w:rsid w:val="00262D3D"/>
    <w:rsid w:val="00263E7F"/>
    <w:rsid w:val="0026424A"/>
    <w:rsid w:val="00264AAE"/>
    <w:rsid w:val="00264DE7"/>
    <w:rsid w:val="00265ABC"/>
    <w:rsid w:val="00266187"/>
    <w:rsid w:val="0026623D"/>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67B"/>
    <w:rsid w:val="00381780"/>
    <w:rsid w:val="003819C8"/>
    <w:rsid w:val="00382455"/>
    <w:rsid w:val="00382939"/>
    <w:rsid w:val="00382B76"/>
    <w:rsid w:val="003849A9"/>
    <w:rsid w:val="00384B4D"/>
    <w:rsid w:val="00384F5A"/>
    <w:rsid w:val="00386A7C"/>
    <w:rsid w:val="003878F0"/>
    <w:rsid w:val="00390159"/>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2C2B"/>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575"/>
    <w:rsid w:val="004356A8"/>
    <w:rsid w:val="0043589B"/>
    <w:rsid w:val="00435BC9"/>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509"/>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86"/>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5E7"/>
    <w:rsid w:val="00581B14"/>
    <w:rsid w:val="00582967"/>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BD"/>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4E"/>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0B78"/>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15"/>
    <w:rsid w:val="008176D9"/>
    <w:rsid w:val="00817AB9"/>
    <w:rsid w:val="00820787"/>
    <w:rsid w:val="0082094F"/>
    <w:rsid w:val="00821BB1"/>
    <w:rsid w:val="008221D5"/>
    <w:rsid w:val="0082323A"/>
    <w:rsid w:val="008233DF"/>
    <w:rsid w:val="00823995"/>
    <w:rsid w:val="00823BF2"/>
    <w:rsid w:val="0082502F"/>
    <w:rsid w:val="008253EC"/>
    <w:rsid w:val="008256DD"/>
    <w:rsid w:val="00825FEE"/>
    <w:rsid w:val="0082692A"/>
    <w:rsid w:val="00826A7E"/>
    <w:rsid w:val="00827003"/>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29E"/>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81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4738E"/>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2"/>
    <w:rsid w:val="009E1FFB"/>
    <w:rsid w:val="009E20B7"/>
    <w:rsid w:val="009E2403"/>
    <w:rsid w:val="009E2820"/>
    <w:rsid w:val="009E3A5C"/>
    <w:rsid w:val="009E3D03"/>
    <w:rsid w:val="009E43D5"/>
    <w:rsid w:val="009E46BC"/>
    <w:rsid w:val="009E4A4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A46"/>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03C"/>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17A"/>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6DE"/>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1D0"/>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257"/>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624"/>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C66"/>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47"/>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5AE"/>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E71CD"/>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7AA"/>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567"/>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A9A"/>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9C2"/>
    <w:rsid w:val="00FE1B67"/>
    <w:rsid w:val="00FE252E"/>
    <w:rsid w:val="00FE3D1F"/>
    <w:rsid w:val="00FE3D7C"/>
    <w:rsid w:val="00FE4654"/>
    <w:rsid w:val="00FE4885"/>
    <w:rsid w:val="00FE5036"/>
    <w:rsid w:val="00FE5735"/>
    <w:rsid w:val="00FE5CBF"/>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Bodytext">
    <w:name w:val="Body text_"/>
    <w:link w:val="Bodytext1"/>
    <w:uiPriority w:val="99"/>
    <w:locked/>
    <w:rsid w:val="00390159"/>
    <w:rPr>
      <w:shd w:val="clear" w:color="auto" w:fill="FFFFFF"/>
    </w:rPr>
  </w:style>
  <w:style w:type="paragraph" w:customStyle="1" w:styleId="Bodytext1">
    <w:name w:val="Body text1"/>
    <w:basedOn w:val="prastasis"/>
    <w:link w:val="Bodytext"/>
    <w:uiPriority w:val="99"/>
    <w:rsid w:val="00390159"/>
    <w:pPr>
      <w:widowControl w:val="0"/>
      <w:shd w:val="clear" w:color="auto" w:fill="FFFFFF"/>
      <w:spacing w:before="120" w:after="120" w:line="240" w:lineRule="atLeast"/>
      <w:ind w:hanging="3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2AE"/>
    <w:rsid w:val="000855FF"/>
    <w:rsid w:val="000D1FF1"/>
    <w:rsid w:val="000E3D5E"/>
    <w:rsid w:val="000E62D1"/>
    <w:rsid w:val="00111992"/>
    <w:rsid w:val="001251FC"/>
    <w:rsid w:val="00127A9E"/>
    <w:rsid w:val="00146D0B"/>
    <w:rsid w:val="001A6EE0"/>
    <w:rsid w:val="001E3B26"/>
    <w:rsid w:val="00201CE6"/>
    <w:rsid w:val="00212F01"/>
    <w:rsid w:val="002277D6"/>
    <w:rsid w:val="00256A57"/>
    <w:rsid w:val="00295EF8"/>
    <w:rsid w:val="002C1509"/>
    <w:rsid w:val="002F7BBE"/>
    <w:rsid w:val="003661A6"/>
    <w:rsid w:val="0038167B"/>
    <w:rsid w:val="004161F4"/>
    <w:rsid w:val="00430113"/>
    <w:rsid w:val="00460C76"/>
    <w:rsid w:val="0046126A"/>
    <w:rsid w:val="004C214A"/>
    <w:rsid w:val="004D38E9"/>
    <w:rsid w:val="00515E63"/>
    <w:rsid w:val="00565992"/>
    <w:rsid w:val="005F6BFF"/>
    <w:rsid w:val="00621A92"/>
    <w:rsid w:val="0064288D"/>
    <w:rsid w:val="00652F79"/>
    <w:rsid w:val="0067656A"/>
    <w:rsid w:val="00685665"/>
    <w:rsid w:val="00685F23"/>
    <w:rsid w:val="006D77F5"/>
    <w:rsid w:val="00706820"/>
    <w:rsid w:val="007260B3"/>
    <w:rsid w:val="00731487"/>
    <w:rsid w:val="00737C4C"/>
    <w:rsid w:val="0078514A"/>
    <w:rsid w:val="007A36D9"/>
    <w:rsid w:val="007C7D73"/>
    <w:rsid w:val="007D06D7"/>
    <w:rsid w:val="007F25D7"/>
    <w:rsid w:val="00810A25"/>
    <w:rsid w:val="00823995"/>
    <w:rsid w:val="008357CF"/>
    <w:rsid w:val="00875976"/>
    <w:rsid w:val="00881536"/>
    <w:rsid w:val="008867F8"/>
    <w:rsid w:val="008D6E2A"/>
    <w:rsid w:val="00906FC8"/>
    <w:rsid w:val="00915DD0"/>
    <w:rsid w:val="00926BF1"/>
    <w:rsid w:val="0093712A"/>
    <w:rsid w:val="0094738E"/>
    <w:rsid w:val="009520DA"/>
    <w:rsid w:val="00975C18"/>
    <w:rsid w:val="0097687E"/>
    <w:rsid w:val="009C5E39"/>
    <w:rsid w:val="009E6FBD"/>
    <w:rsid w:val="00A02E8E"/>
    <w:rsid w:val="00A03CB8"/>
    <w:rsid w:val="00A36A46"/>
    <w:rsid w:val="00A447B7"/>
    <w:rsid w:val="00A55596"/>
    <w:rsid w:val="00A631E4"/>
    <w:rsid w:val="00A87851"/>
    <w:rsid w:val="00AC07D5"/>
    <w:rsid w:val="00AD09B5"/>
    <w:rsid w:val="00AD33B3"/>
    <w:rsid w:val="00B02DFF"/>
    <w:rsid w:val="00B031BD"/>
    <w:rsid w:val="00B07765"/>
    <w:rsid w:val="00B3181C"/>
    <w:rsid w:val="00B45F01"/>
    <w:rsid w:val="00B604DE"/>
    <w:rsid w:val="00B70DD9"/>
    <w:rsid w:val="00B971E7"/>
    <w:rsid w:val="00B978F3"/>
    <w:rsid w:val="00BE461C"/>
    <w:rsid w:val="00C13521"/>
    <w:rsid w:val="00C27E0B"/>
    <w:rsid w:val="00C334AF"/>
    <w:rsid w:val="00C64F5A"/>
    <w:rsid w:val="00CD27B6"/>
    <w:rsid w:val="00CE1721"/>
    <w:rsid w:val="00CF4CEB"/>
    <w:rsid w:val="00CF66A2"/>
    <w:rsid w:val="00D1288B"/>
    <w:rsid w:val="00D34C97"/>
    <w:rsid w:val="00D5765A"/>
    <w:rsid w:val="00D6655B"/>
    <w:rsid w:val="00DA2237"/>
    <w:rsid w:val="00DE23D8"/>
    <w:rsid w:val="00DE71CD"/>
    <w:rsid w:val="00E464CE"/>
    <w:rsid w:val="00E706A7"/>
    <w:rsid w:val="00E964F6"/>
    <w:rsid w:val="00EB07AA"/>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7516</TotalTime>
  <Pages>16</Pages>
  <Words>13228</Words>
  <Characters>7540</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20727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19</cp:revision>
  <cp:lastPrinted>2024-12-04T11:45:00Z</cp:lastPrinted>
  <dcterms:created xsi:type="dcterms:W3CDTF">2025-01-29T11:39:00Z</dcterms:created>
  <dcterms:modified xsi:type="dcterms:W3CDTF">2026-05-25T11:21:00Z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