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4" w:type="dxa"/>
        <w:tblLayout w:type="fixed"/>
        <w:tblLook w:val="04A0" w:firstRow="1" w:lastRow="0" w:firstColumn="1" w:lastColumn="0" w:noHBand="0" w:noVBand="1"/>
      </w:tblPr>
      <w:tblGrid>
        <w:gridCol w:w="9654"/>
      </w:tblGrid>
      <w:tr w:rsidR="00375776" w:rsidRPr="00375776" w14:paraId="593D71EB" w14:textId="77777777" w:rsidTr="00375776">
        <w:trPr>
          <w:trHeight w:val="824"/>
        </w:trPr>
        <w:tc>
          <w:tcPr>
            <w:tcW w:w="9654" w:type="dxa"/>
          </w:tcPr>
          <w:p w14:paraId="4D01CDB5" w14:textId="77777777" w:rsidR="00375776" w:rsidRPr="00375776" w:rsidRDefault="00375776" w:rsidP="00375776">
            <w:pPr>
              <w:spacing w:after="0" w:line="240" w:lineRule="auto"/>
              <w:jc w:val="center"/>
              <w:rPr>
                <w:rFonts w:ascii="Arial" w:eastAsia="Times New Roman" w:hAnsi="Arial" w:cs="Arial"/>
                <w:b/>
                <w:kern w:val="0"/>
                <w:sz w:val="24"/>
                <w:szCs w:val="24"/>
                <w:lang w:eastAsia="lt-LT"/>
                <w14:ligatures w14:val="none"/>
              </w:rPr>
            </w:pPr>
            <w:r w:rsidRPr="00375776">
              <w:rPr>
                <w:rFonts w:ascii="Arial" w:eastAsia="Times New Roman" w:hAnsi="Arial" w:cs="Arial"/>
                <w:b/>
                <w:noProof/>
                <w:kern w:val="0"/>
                <w:sz w:val="24"/>
                <w:szCs w:val="24"/>
                <w:lang w:eastAsia="lt-LT"/>
              </w:rPr>
              <w:drawing>
                <wp:inline distT="0" distB="0" distL="0" distR="0" wp14:anchorId="63359C06" wp14:editId="1AAF78E9">
                  <wp:extent cx="476250" cy="523875"/>
                  <wp:effectExtent l="0" t="0" r="0"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375776" w:rsidRPr="00375776" w14:paraId="5B9C0533" w14:textId="77777777" w:rsidTr="00375776">
        <w:trPr>
          <w:trHeight w:val="289"/>
        </w:trPr>
        <w:tc>
          <w:tcPr>
            <w:tcW w:w="9654" w:type="dxa"/>
          </w:tcPr>
          <w:p w14:paraId="2548240E" w14:textId="77777777" w:rsidR="00375776" w:rsidRPr="00375776" w:rsidRDefault="00375776" w:rsidP="00375776">
            <w:pPr>
              <w:spacing w:after="0" w:line="240" w:lineRule="auto"/>
              <w:jc w:val="center"/>
              <w:rPr>
                <w:rFonts w:ascii="Arial" w:eastAsia="Times New Roman" w:hAnsi="Arial" w:cs="Arial"/>
                <w:kern w:val="0"/>
                <w:sz w:val="24"/>
                <w:szCs w:val="24"/>
                <w:lang w:eastAsia="lt-LT"/>
                <w14:ligatures w14:val="none"/>
              </w:rPr>
            </w:pPr>
          </w:p>
        </w:tc>
      </w:tr>
      <w:tr w:rsidR="00375776" w:rsidRPr="00375776" w14:paraId="57F27278" w14:textId="77777777" w:rsidTr="00375776">
        <w:trPr>
          <w:trHeight w:val="278"/>
        </w:trPr>
        <w:tc>
          <w:tcPr>
            <w:tcW w:w="9654" w:type="dxa"/>
            <w:hideMark/>
          </w:tcPr>
          <w:p w14:paraId="0B8066BF" w14:textId="77777777" w:rsidR="00375776" w:rsidRPr="00375776" w:rsidRDefault="00375776" w:rsidP="00375776">
            <w:pPr>
              <w:keepNext/>
              <w:spacing w:after="0" w:line="240" w:lineRule="auto"/>
              <w:jc w:val="center"/>
              <w:outlineLvl w:val="1"/>
              <w:rPr>
                <w:rFonts w:ascii="Arial" w:eastAsia="Times New Roman" w:hAnsi="Arial" w:cs="Arial"/>
                <w:b/>
                <w:kern w:val="0"/>
                <w:sz w:val="24"/>
                <w:szCs w:val="24"/>
                <w:lang w:eastAsia="lt-LT"/>
                <w14:ligatures w14:val="none"/>
              </w:rPr>
            </w:pPr>
            <w:r w:rsidRPr="00375776">
              <w:rPr>
                <w:rFonts w:ascii="Arial" w:eastAsia="Times New Roman" w:hAnsi="Arial" w:cs="Arial"/>
                <w:b/>
                <w:kern w:val="0"/>
                <w:sz w:val="24"/>
                <w:szCs w:val="24"/>
                <w:lang w:eastAsia="lt-LT"/>
                <w14:ligatures w14:val="none"/>
              </w:rPr>
              <w:t>ALYTAUS MIESTO SAVIVALDYBĖS ADMINISTRACIJOS</w:t>
            </w:r>
          </w:p>
        </w:tc>
      </w:tr>
      <w:tr w:rsidR="00375776" w:rsidRPr="00375776" w14:paraId="252BF7B3" w14:textId="77777777" w:rsidTr="00375776">
        <w:trPr>
          <w:trHeight w:val="278"/>
        </w:trPr>
        <w:tc>
          <w:tcPr>
            <w:tcW w:w="9654" w:type="dxa"/>
            <w:hideMark/>
          </w:tcPr>
          <w:p w14:paraId="0B1E5192" w14:textId="77777777" w:rsidR="00375776" w:rsidRPr="00375776" w:rsidRDefault="00375776" w:rsidP="00375776">
            <w:pPr>
              <w:keepNext/>
              <w:spacing w:after="0" w:line="240" w:lineRule="auto"/>
              <w:jc w:val="center"/>
              <w:outlineLvl w:val="1"/>
              <w:rPr>
                <w:rFonts w:ascii="Arial" w:eastAsia="Times New Roman" w:hAnsi="Arial" w:cs="Arial"/>
                <w:b/>
                <w:kern w:val="0"/>
                <w:sz w:val="24"/>
                <w:szCs w:val="24"/>
                <w:lang w:eastAsia="lt-LT"/>
                <w14:ligatures w14:val="none"/>
              </w:rPr>
            </w:pPr>
            <w:r w:rsidRPr="00375776">
              <w:rPr>
                <w:rFonts w:ascii="Arial" w:eastAsia="Times New Roman" w:hAnsi="Arial" w:cs="Arial"/>
                <w:b/>
                <w:kern w:val="0"/>
                <w:sz w:val="24"/>
                <w:szCs w:val="24"/>
                <w:lang w:eastAsia="lt-LT"/>
                <w14:ligatures w14:val="none"/>
              </w:rPr>
              <w:t>VIEŠŲJŲ PIRKIMŲ SKYRIUS</w:t>
            </w:r>
          </w:p>
        </w:tc>
      </w:tr>
      <w:tr w:rsidR="00375776" w:rsidRPr="00375776" w14:paraId="49F401D6" w14:textId="77777777" w:rsidTr="00375776">
        <w:trPr>
          <w:trHeight w:val="289"/>
        </w:trPr>
        <w:tc>
          <w:tcPr>
            <w:tcW w:w="9654" w:type="dxa"/>
          </w:tcPr>
          <w:p w14:paraId="22CA6792" w14:textId="77777777" w:rsidR="00375776" w:rsidRPr="00375776" w:rsidRDefault="00375776" w:rsidP="00375776">
            <w:pPr>
              <w:keepNext/>
              <w:tabs>
                <w:tab w:val="left" w:pos="7122"/>
              </w:tabs>
              <w:spacing w:after="0" w:line="240" w:lineRule="auto"/>
              <w:jc w:val="center"/>
              <w:outlineLvl w:val="1"/>
              <w:rPr>
                <w:rFonts w:ascii="Arial" w:eastAsia="Times New Roman" w:hAnsi="Arial" w:cs="Arial"/>
                <w:b/>
                <w:kern w:val="0"/>
                <w:sz w:val="24"/>
                <w:szCs w:val="24"/>
                <w:lang w:eastAsia="lt-LT"/>
                <w14:ligatures w14:val="none"/>
              </w:rPr>
            </w:pPr>
          </w:p>
        </w:tc>
      </w:tr>
      <w:tr w:rsidR="00375776" w:rsidRPr="00375776" w14:paraId="0C5019E8" w14:textId="77777777" w:rsidTr="00375776">
        <w:trPr>
          <w:trHeight w:val="703"/>
        </w:trPr>
        <w:tc>
          <w:tcPr>
            <w:tcW w:w="9654" w:type="dxa"/>
            <w:tcBorders>
              <w:top w:val="nil"/>
              <w:left w:val="nil"/>
              <w:bottom w:val="single" w:sz="6" w:space="0" w:color="auto"/>
              <w:right w:val="nil"/>
            </w:tcBorders>
            <w:hideMark/>
          </w:tcPr>
          <w:p w14:paraId="1C0F7221" w14:textId="02C5BCC2" w:rsidR="00375776" w:rsidRPr="001720B0" w:rsidRDefault="00375776" w:rsidP="00375776">
            <w:pPr>
              <w:spacing w:after="0" w:line="240" w:lineRule="auto"/>
              <w:jc w:val="center"/>
              <w:rPr>
                <w:rFonts w:ascii="Arial" w:eastAsia="Times New Roman" w:hAnsi="Arial" w:cs="Arial"/>
                <w:kern w:val="0"/>
                <w:sz w:val="20"/>
                <w:szCs w:val="20"/>
                <w:lang w:eastAsia="lt-LT"/>
                <w14:ligatures w14:val="none"/>
              </w:rPr>
            </w:pPr>
            <w:r w:rsidRPr="001720B0">
              <w:rPr>
                <w:rFonts w:ascii="Arial" w:eastAsia="Times New Roman" w:hAnsi="Arial" w:cs="Arial"/>
                <w:kern w:val="0"/>
                <w:sz w:val="20"/>
                <w:szCs w:val="20"/>
                <w:lang w:eastAsia="lt-LT"/>
                <w14:ligatures w14:val="none"/>
              </w:rPr>
              <w:t xml:space="preserve">Biudžetinė įstaiga, Rotušės a. 4, LT-62504 Alytus, tel. (8 315) 55 127, el. p. </w:t>
            </w:r>
            <w:proofErr w:type="spellStart"/>
            <w:r w:rsidRPr="001720B0">
              <w:rPr>
                <w:rFonts w:ascii="Arial" w:eastAsia="Times New Roman" w:hAnsi="Arial" w:cs="Arial"/>
                <w:kern w:val="0"/>
                <w:sz w:val="20"/>
                <w:szCs w:val="20"/>
                <w:lang w:eastAsia="lt-LT"/>
                <w14:ligatures w14:val="none"/>
              </w:rPr>
              <w:t>viesieji_pirkimai@alytus.lt</w:t>
            </w:r>
            <w:proofErr w:type="spellEnd"/>
            <w:r w:rsidRPr="001720B0">
              <w:rPr>
                <w:rFonts w:ascii="Arial" w:eastAsia="Times New Roman" w:hAnsi="Arial" w:cs="Arial"/>
                <w:kern w:val="0"/>
                <w:sz w:val="20"/>
                <w:szCs w:val="20"/>
                <w:lang w:eastAsia="lt-LT"/>
                <w14:ligatures w14:val="none"/>
              </w:rPr>
              <w:t xml:space="preserve">. </w:t>
            </w:r>
          </w:p>
          <w:p w14:paraId="179A0F78" w14:textId="77777777" w:rsidR="00375776" w:rsidRPr="00375776" w:rsidRDefault="00375776" w:rsidP="00375776">
            <w:pPr>
              <w:spacing w:after="0" w:line="240" w:lineRule="auto"/>
              <w:jc w:val="center"/>
              <w:rPr>
                <w:rFonts w:ascii="Arial" w:eastAsia="Times New Roman" w:hAnsi="Arial" w:cs="Arial"/>
                <w:kern w:val="0"/>
                <w:sz w:val="24"/>
                <w:szCs w:val="24"/>
                <w:lang w:eastAsia="lt-LT"/>
                <w14:ligatures w14:val="none"/>
              </w:rPr>
            </w:pPr>
            <w:r w:rsidRPr="001720B0">
              <w:rPr>
                <w:rFonts w:ascii="Arial" w:eastAsia="Times New Roman" w:hAnsi="Arial" w:cs="Arial"/>
                <w:kern w:val="0"/>
                <w:sz w:val="20"/>
                <w:szCs w:val="20"/>
                <w:lang w:eastAsia="lt-LT"/>
                <w14:ligatures w14:val="none"/>
              </w:rPr>
              <w:t>Duomenys kaupiami ir saugomi Juridinių asmenų registre, kodas 188706935</w:t>
            </w:r>
          </w:p>
        </w:tc>
      </w:tr>
    </w:tbl>
    <w:p w14:paraId="77FE8C4E" w14:textId="77777777" w:rsidR="00375776" w:rsidRPr="00375776" w:rsidRDefault="00375776" w:rsidP="00375776">
      <w:pPr>
        <w:spacing w:after="0" w:line="240" w:lineRule="auto"/>
        <w:jc w:val="center"/>
        <w:rPr>
          <w:rFonts w:ascii="Arial" w:eastAsia="Times New Roman" w:hAnsi="Arial" w:cs="Arial"/>
          <w:kern w:val="0"/>
          <w:sz w:val="24"/>
          <w:szCs w:val="24"/>
          <w:lang w:eastAsia="lt-LT"/>
          <w14:ligatures w14:val="none"/>
        </w:rPr>
      </w:pPr>
    </w:p>
    <w:tbl>
      <w:tblPr>
        <w:tblW w:w="9673" w:type="dxa"/>
        <w:tblLayout w:type="fixed"/>
        <w:tblLook w:val="04A0" w:firstRow="1" w:lastRow="0" w:firstColumn="1" w:lastColumn="0" w:noHBand="0" w:noVBand="1"/>
      </w:tblPr>
      <w:tblGrid>
        <w:gridCol w:w="2160"/>
        <w:gridCol w:w="2585"/>
        <w:gridCol w:w="1986"/>
        <w:gridCol w:w="2519"/>
        <w:gridCol w:w="423"/>
      </w:tblGrid>
      <w:tr w:rsidR="00375776" w:rsidRPr="006D16F3" w14:paraId="03451ABE" w14:textId="77777777" w:rsidTr="006D16F3">
        <w:trPr>
          <w:gridAfter w:val="1"/>
          <w:wAfter w:w="423" w:type="dxa"/>
          <w:cantSplit/>
        </w:trPr>
        <w:tc>
          <w:tcPr>
            <w:tcW w:w="2160" w:type="dxa"/>
            <w:hideMark/>
          </w:tcPr>
          <w:p w14:paraId="7B5980EC" w14:textId="577931D7" w:rsidR="00375776" w:rsidRPr="006D16F3" w:rsidRDefault="006D16F3" w:rsidP="00375776">
            <w:pPr>
              <w:spacing w:after="0" w:line="240" w:lineRule="auto"/>
              <w:ind w:left="-113" w:right="-113"/>
              <w:rPr>
                <w:rFonts w:ascii="Arial" w:eastAsia="Times New Roman" w:hAnsi="Arial" w:cs="Arial"/>
                <w:kern w:val="0"/>
                <w:sz w:val="24"/>
                <w:szCs w:val="24"/>
                <w:lang w:eastAsia="lt-LT"/>
                <w14:ligatures w14:val="none"/>
              </w:rPr>
            </w:pPr>
            <w:r>
              <w:rPr>
                <w:rFonts w:ascii="Arial" w:eastAsia="Times New Roman" w:hAnsi="Arial" w:cs="Arial"/>
                <w:kern w:val="0"/>
                <w:sz w:val="24"/>
                <w:szCs w:val="24"/>
                <w:lang w:eastAsia="lt-LT"/>
                <w14:ligatures w14:val="none"/>
              </w:rPr>
              <w:t>T</w:t>
            </w:r>
            <w:r w:rsidR="00375776" w:rsidRPr="006D16F3">
              <w:rPr>
                <w:rFonts w:ascii="Arial" w:eastAsia="Times New Roman" w:hAnsi="Arial" w:cs="Arial"/>
                <w:kern w:val="0"/>
                <w:sz w:val="24"/>
                <w:szCs w:val="24"/>
                <w:lang w:eastAsia="lt-LT"/>
                <w14:ligatures w14:val="none"/>
              </w:rPr>
              <w:t>iekėjams</w:t>
            </w:r>
          </w:p>
        </w:tc>
        <w:tc>
          <w:tcPr>
            <w:tcW w:w="4571" w:type="dxa"/>
            <w:gridSpan w:val="2"/>
          </w:tcPr>
          <w:p w14:paraId="33B3CFDA" w14:textId="77777777" w:rsidR="00375776" w:rsidRPr="006D16F3" w:rsidRDefault="00375776" w:rsidP="00375776">
            <w:pPr>
              <w:spacing w:after="0" w:line="240" w:lineRule="auto"/>
              <w:rPr>
                <w:rFonts w:ascii="Arial" w:eastAsia="Times New Roman" w:hAnsi="Arial" w:cs="Arial"/>
                <w:kern w:val="0"/>
                <w:sz w:val="24"/>
                <w:szCs w:val="24"/>
                <w:lang w:eastAsia="lt-LT"/>
                <w14:ligatures w14:val="none"/>
              </w:rPr>
            </w:pPr>
          </w:p>
        </w:tc>
        <w:tc>
          <w:tcPr>
            <w:tcW w:w="2519" w:type="dxa"/>
            <w:hideMark/>
          </w:tcPr>
          <w:p w14:paraId="1439AA40" w14:textId="0F0924BA" w:rsidR="00375776" w:rsidRPr="006D16F3" w:rsidRDefault="001720B0" w:rsidP="00375776">
            <w:pPr>
              <w:spacing w:after="0" w:line="240" w:lineRule="auto"/>
              <w:ind w:left="-113"/>
              <w:rPr>
                <w:rFonts w:ascii="Arial" w:eastAsia="Times New Roman" w:hAnsi="Arial" w:cs="Arial"/>
                <w:kern w:val="0"/>
                <w:sz w:val="24"/>
                <w:szCs w:val="24"/>
                <w:lang w:eastAsia="lt-LT"/>
                <w14:ligatures w14:val="none"/>
              </w:rPr>
            </w:pPr>
            <w:r w:rsidRPr="006D16F3">
              <w:rPr>
                <w:rFonts w:ascii="Arial" w:eastAsia="Times New Roman" w:hAnsi="Arial" w:cs="Arial"/>
                <w:kern w:val="0"/>
                <w:sz w:val="24"/>
                <w:szCs w:val="24"/>
                <w:lang w:eastAsia="lt-LT"/>
                <w14:ligatures w14:val="none"/>
              </w:rPr>
              <w:t>2026-05-25</w:t>
            </w:r>
          </w:p>
        </w:tc>
      </w:tr>
      <w:tr w:rsidR="00375776" w:rsidRPr="006D16F3" w14:paraId="0D68BFED" w14:textId="77777777" w:rsidTr="006D16F3">
        <w:trPr>
          <w:gridAfter w:val="1"/>
          <w:wAfter w:w="423" w:type="dxa"/>
          <w:cantSplit/>
        </w:trPr>
        <w:tc>
          <w:tcPr>
            <w:tcW w:w="2160" w:type="dxa"/>
          </w:tcPr>
          <w:p w14:paraId="0D1F9510" w14:textId="77777777" w:rsidR="00375776" w:rsidRPr="006D16F3" w:rsidRDefault="00375776" w:rsidP="00375776">
            <w:pPr>
              <w:spacing w:after="0" w:line="240" w:lineRule="auto"/>
              <w:ind w:left="-113" w:right="-613"/>
              <w:rPr>
                <w:rFonts w:ascii="Arial" w:eastAsia="Times New Roman" w:hAnsi="Arial" w:cs="Arial"/>
                <w:kern w:val="0"/>
                <w:sz w:val="24"/>
                <w:szCs w:val="24"/>
                <w:lang w:eastAsia="lt-LT"/>
                <w14:ligatures w14:val="none"/>
              </w:rPr>
            </w:pPr>
          </w:p>
          <w:p w14:paraId="0FA63679" w14:textId="77777777" w:rsidR="00375776" w:rsidRPr="006D16F3" w:rsidRDefault="00375776" w:rsidP="00375776">
            <w:pPr>
              <w:spacing w:after="0" w:line="240" w:lineRule="auto"/>
              <w:ind w:left="-113" w:right="-613"/>
              <w:rPr>
                <w:rFonts w:ascii="Arial" w:eastAsia="Times New Roman" w:hAnsi="Arial" w:cs="Arial"/>
                <w:kern w:val="0"/>
                <w:sz w:val="24"/>
                <w:szCs w:val="24"/>
                <w:lang w:eastAsia="lt-LT"/>
                <w14:ligatures w14:val="none"/>
              </w:rPr>
            </w:pPr>
          </w:p>
        </w:tc>
        <w:tc>
          <w:tcPr>
            <w:tcW w:w="2585" w:type="dxa"/>
          </w:tcPr>
          <w:p w14:paraId="76847824" w14:textId="77777777" w:rsidR="00375776" w:rsidRPr="006D16F3" w:rsidRDefault="00375776" w:rsidP="00375776">
            <w:pPr>
              <w:spacing w:after="0" w:line="240" w:lineRule="auto"/>
              <w:ind w:right="-613"/>
              <w:rPr>
                <w:rFonts w:ascii="Arial" w:eastAsia="Times New Roman" w:hAnsi="Arial" w:cs="Arial"/>
                <w:kern w:val="0"/>
                <w:sz w:val="24"/>
                <w:szCs w:val="24"/>
                <w:lang w:eastAsia="lt-LT"/>
                <w14:ligatures w14:val="none"/>
              </w:rPr>
            </w:pPr>
          </w:p>
        </w:tc>
        <w:tc>
          <w:tcPr>
            <w:tcW w:w="4505" w:type="dxa"/>
            <w:gridSpan w:val="2"/>
          </w:tcPr>
          <w:p w14:paraId="5301F6E0" w14:textId="77777777" w:rsidR="00375776" w:rsidRPr="006D16F3" w:rsidRDefault="00375776" w:rsidP="00375776">
            <w:pPr>
              <w:spacing w:after="0" w:line="240" w:lineRule="auto"/>
              <w:ind w:left="1" w:right="-613" w:hanging="1"/>
              <w:rPr>
                <w:rFonts w:ascii="Arial" w:eastAsia="Times New Roman" w:hAnsi="Arial" w:cs="Arial"/>
                <w:kern w:val="0"/>
                <w:sz w:val="24"/>
                <w:szCs w:val="24"/>
                <w:lang w:eastAsia="lt-LT"/>
                <w14:ligatures w14:val="none"/>
              </w:rPr>
            </w:pPr>
          </w:p>
        </w:tc>
      </w:tr>
      <w:tr w:rsidR="00375776" w:rsidRPr="006D16F3" w14:paraId="704D63D8" w14:textId="77777777" w:rsidTr="006D16F3">
        <w:trPr>
          <w:cantSplit/>
        </w:trPr>
        <w:tc>
          <w:tcPr>
            <w:tcW w:w="9673" w:type="dxa"/>
            <w:gridSpan w:val="5"/>
            <w:hideMark/>
          </w:tcPr>
          <w:p w14:paraId="0295D99F" w14:textId="533B394F" w:rsidR="00375776" w:rsidRPr="006D16F3" w:rsidRDefault="00375776" w:rsidP="000330FD">
            <w:pPr>
              <w:tabs>
                <w:tab w:val="left" w:pos="567"/>
                <w:tab w:val="left" w:pos="993"/>
                <w:tab w:val="left" w:pos="1843"/>
                <w:tab w:val="right" w:pos="9072"/>
              </w:tabs>
              <w:spacing w:after="0" w:line="240" w:lineRule="auto"/>
              <w:ind w:right="140"/>
              <w:rPr>
                <w:rFonts w:ascii="Arial" w:eastAsia="Calibri" w:hAnsi="Arial" w:cs="Arial"/>
                <w:b/>
                <w:caps/>
                <w:sz w:val="24"/>
                <w:szCs w:val="24"/>
              </w:rPr>
            </w:pPr>
            <w:r w:rsidRPr="006D16F3">
              <w:rPr>
                <w:rFonts w:ascii="Arial" w:eastAsia="Calibri" w:hAnsi="Arial" w:cs="Arial"/>
                <w:b/>
                <w:caps/>
                <w:sz w:val="24"/>
                <w:szCs w:val="24"/>
              </w:rPr>
              <w:t>Dėl pranešimo nagrinėjimo</w:t>
            </w:r>
            <w:r w:rsidR="002C7F2B" w:rsidRPr="006D16F3">
              <w:rPr>
                <w:rFonts w:ascii="Arial" w:eastAsia="Calibri" w:hAnsi="Arial" w:cs="Arial"/>
                <w:b/>
                <w:caps/>
                <w:sz w:val="24"/>
                <w:szCs w:val="24"/>
              </w:rPr>
              <w:t xml:space="preserve"> ir pasiūlymų pateikimo termino nukėlimo</w:t>
            </w:r>
          </w:p>
          <w:p w14:paraId="182480C7" w14:textId="77777777" w:rsidR="001720B0" w:rsidRPr="006D16F3" w:rsidRDefault="001720B0" w:rsidP="000330FD">
            <w:pPr>
              <w:tabs>
                <w:tab w:val="left" w:pos="567"/>
                <w:tab w:val="left" w:pos="993"/>
                <w:tab w:val="left" w:pos="1843"/>
                <w:tab w:val="right" w:pos="9072"/>
              </w:tabs>
              <w:spacing w:after="0" w:line="240" w:lineRule="auto"/>
              <w:ind w:right="140"/>
              <w:rPr>
                <w:rFonts w:ascii="Arial" w:eastAsia="Calibri" w:hAnsi="Arial" w:cs="Arial"/>
                <w:b/>
                <w:caps/>
                <w:sz w:val="24"/>
                <w:szCs w:val="24"/>
              </w:rPr>
            </w:pPr>
          </w:p>
          <w:p w14:paraId="49CA4888" w14:textId="77777777" w:rsidR="00375776" w:rsidRPr="006D16F3" w:rsidRDefault="00375776" w:rsidP="000330FD">
            <w:pPr>
              <w:tabs>
                <w:tab w:val="left" w:pos="567"/>
                <w:tab w:val="left" w:pos="993"/>
                <w:tab w:val="left" w:pos="1843"/>
                <w:tab w:val="right" w:pos="9072"/>
              </w:tabs>
              <w:spacing w:after="0" w:line="240" w:lineRule="auto"/>
              <w:ind w:right="140"/>
              <w:rPr>
                <w:rFonts w:ascii="Arial" w:eastAsia="Calibri" w:hAnsi="Arial" w:cs="Arial"/>
                <w:b/>
                <w:caps/>
                <w:sz w:val="24"/>
                <w:szCs w:val="24"/>
              </w:rPr>
            </w:pPr>
          </w:p>
        </w:tc>
      </w:tr>
    </w:tbl>
    <w:p w14:paraId="676D47EE" w14:textId="30A06CB9" w:rsidR="00375776" w:rsidRPr="006D16F3" w:rsidRDefault="00375776" w:rsidP="004C7CA4">
      <w:pPr>
        <w:tabs>
          <w:tab w:val="left" w:pos="1418"/>
          <w:tab w:val="left" w:pos="1843"/>
        </w:tabs>
        <w:spacing w:after="0" w:line="240" w:lineRule="auto"/>
        <w:ind w:firstLine="1298"/>
        <w:jc w:val="both"/>
        <w:rPr>
          <w:rFonts w:ascii="Arial" w:eastAsia="Times New Roman" w:hAnsi="Arial" w:cs="Arial"/>
          <w:color w:val="000000"/>
          <w:kern w:val="0"/>
          <w:sz w:val="24"/>
          <w:szCs w:val="24"/>
          <w:lang w:eastAsia="lt-LT"/>
          <w14:ligatures w14:val="none"/>
        </w:rPr>
      </w:pPr>
      <w:r w:rsidRPr="006D16F3">
        <w:rPr>
          <w:rFonts w:ascii="Arial" w:eastAsia="Times New Roman" w:hAnsi="Arial" w:cs="Arial"/>
          <w:color w:val="000000"/>
          <w:kern w:val="0"/>
          <w:sz w:val="24"/>
          <w:szCs w:val="24"/>
          <w:lang w:eastAsia="lt-LT"/>
          <w14:ligatures w14:val="none"/>
        </w:rPr>
        <w:t xml:space="preserve">Alytaus miesto savivaldybės administracijos viešųjų pirkimų komisija (toliau – komisija), vykdydama </w:t>
      </w:r>
      <w:bookmarkStart w:id="0" w:name="_Hlk177381301"/>
      <w:r w:rsidRPr="006D16F3">
        <w:rPr>
          <w:rFonts w:ascii="Arial" w:eastAsia="Times New Roman" w:hAnsi="Arial" w:cs="Arial"/>
          <w:color w:val="000000"/>
          <w:kern w:val="0"/>
          <w:sz w:val="24"/>
          <w:szCs w:val="24"/>
          <w:lang w:eastAsia="lt-LT"/>
          <w14:ligatures w14:val="none"/>
        </w:rPr>
        <w:t>supaprastinto viešojo pirkimo „</w:t>
      </w:r>
      <w:r w:rsidR="001720B0" w:rsidRPr="006D16F3">
        <w:rPr>
          <w:rFonts w:ascii="Arial" w:eastAsia="Times New Roman" w:hAnsi="Arial" w:cs="Arial"/>
          <w:color w:val="000000"/>
          <w:kern w:val="0"/>
          <w:sz w:val="24"/>
          <w:szCs w:val="24"/>
          <w:lang w:eastAsia="lt-LT"/>
          <w14:ligatures w14:val="none"/>
        </w:rPr>
        <w:t>Informacinės stotelių švieslentės ir jų sumontavimas Alytaus mieto viešojo transporto stotelėse</w:t>
      </w:r>
      <w:r w:rsidRPr="006D16F3">
        <w:rPr>
          <w:rFonts w:ascii="Arial" w:eastAsia="Times New Roman" w:hAnsi="Arial" w:cs="Arial"/>
          <w:color w:val="000000"/>
          <w:kern w:val="0"/>
          <w:sz w:val="24"/>
          <w:szCs w:val="24"/>
          <w:lang w:eastAsia="lt-LT"/>
          <w14:ligatures w14:val="none"/>
        </w:rPr>
        <w:t xml:space="preserve">“ </w:t>
      </w:r>
      <w:bookmarkEnd w:id="0"/>
      <w:r w:rsidRPr="006D16F3">
        <w:rPr>
          <w:rFonts w:ascii="Arial" w:eastAsia="Times New Roman" w:hAnsi="Arial" w:cs="Arial"/>
          <w:color w:val="000000"/>
          <w:kern w:val="0"/>
          <w:sz w:val="24"/>
          <w:szCs w:val="24"/>
          <w:lang w:eastAsia="lt-LT"/>
          <w14:ligatures w14:val="none"/>
        </w:rPr>
        <w:t xml:space="preserve">atvirą konkursą, </w:t>
      </w:r>
      <w:r w:rsidR="001720B0" w:rsidRPr="006D16F3">
        <w:rPr>
          <w:rFonts w:ascii="Arial" w:eastAsia="Times New Roman" w:hAnsi="Arial" w:cs="Arial"/>
          <w:color w:val="000000"/>
          <w:kern w:val="0"/>
          <w:sz w:val="24"/>
          <w:szCs w:val="24"/>
          <w:lang w:eastAsia="lt-LT"/>
          <w14:ligatures w14:val="none"/>
        </w:rPr>
        <w:t>2026-05-25</w:t>
      </w:r>
      <w:r w:rsidRPr="006D16F3">
        <w:rPr>
          <w:rFonts w:ascii="Arial" w:eastAsia="Times New Roman" w:hAnsi="Arial" w:cs="Arial"/>
          <w:color w:val="000000"/>
          <w:kern w:val="0"/>
          <w:sz w:val="24"/>
          <w:szCs w:val="24"/>
          <w:lang w:eastAsia="lt-LT"/>
          <w14:ligatures w14:val="none"/>
        </w:rPr>
        <w:t xml:space="preserve"> posėdžio metu:</w:t>
      </w:r>
    </w:p>
    <w:p w14:paraId="63FC4F86" w14:textId="54F63047" w:rsidR="00375776" w:rsidRDefault="00375776" w:rsidP="004C7CA4">
      <w:pPr>
        <w:pStyle w:val="Sraopastraipa"/>
        <w:numPr>
          <w:ilvl w:val="0"/>
          <w:numId w:val="1"/>
        </w:numPr>
        <w:tabs>
          <w:tab w:val="left" w:pos="1418"/>
          <w:tab w:val="left" w:pos="1843"/>
        </w:tabs>
        <w:spacing w:after="0" w:line="240" w:lineRule="auto"/>
        <w:ind w:left="0" w:firstLine="1298"/>
        <w:jc w:val="both"/>
        <w:rPr>
          <w:rFonts w:ascii="Arial" w:eastAsia="Times New Roman" w:hAnsi="Arial" w:cs="Arial"/>
          <w:color w:val="000000"/>
          <w:kern w:val="0"/>
          <w:sz w:val="24"/>
          <w:szCs w:val="24"/>
          <w:lang w:eastAsia="lt-LT"/>
          <w14:ligatures w14:val="none"/>
        </w:rPr>
      </w:pPr>
      <w:r w:rsidRPr="006D16F3">
        <w:rPr>
          <w:rFonts w:ascii="Arial" w:eastAsia="Times New Roman" w:hAnsi="Arial" w:cs="Arial"/>
          <w:color w:val="000000"/>
          <w:kern w:val="0"/>
          <w:sz w:val="24"/>
          <w:szCs w:val="24"/>
          <w:lang w:eastAsia="lt-LT"/>
          <w14:ligatures w14:val="none"/>
        </w:rPr>
        <w:t xml:space="preserve">išnagrinėjo </w:t>
      </w:r>
      <w:r w:rsidR="001720B0" w:rsidRPr="006D16F3">
        <w:rPr>
          <w:rFonts w:ascii="Arial" w:eastAsia="Times New Roman" w:hAnsi="Arial" w:cs="Arial"/>
          <w:color w:val="000000"/>
          <w:kern w:val="0"/>
          <w:sz w:val="24"/>
          <w:szCs w:val="24"/>
          <w:lang w:eastAsia="lt-LT"/>
          <w14:ligatures w14:val="none"/>
        </w:rPr>
        <w:t>2026-05-22</w:t>
      </w:r>
      <w:r w:rsidRPr="006D16F3">
        <w:rPr>
          <w:rFonts w:ascii="Arial" w:eastAsia="Times New Roman" w:hAnsi="Arial" w:cs="Arial"/>
          <w:color w:val="000000"/>
          <w:kern w:val="0"/>
          <w:sz w:val="24"/>
          <w:szCs w:val="24"/>
          <w:lang w:eastAsia="lt-LT"/>
          <w14:ligatures w14:val="none"/>
        </w:rPr>
        <w:t xml:space="preserve"> centrinės viešųjų pirkimų informacinės sistemos (toliau – CVP IS) priemonėmis gautą tiekėjo pranešimą ID </w:t>
      </w:r>
      <w:r w:rsidR="001720B0" w:rsidRPr="006D16F3">
        <w:rPr>
          <w:rFonts w:ascii="Arial" w:eastAsia="Times New Roman" w:hAnsi="Arial" w:cs="Arial"/>
          <w:color w:val="000000"/>
          <w:kern w:val="0"/>
          <w:sz w:val="24"/>
          <w:szCs w:val="24"/>
          <w:lang w:eastAsia="lt-LT"/>
          <w14:ligatures w14:val="none"/>
        </w:rPr>
        <w:t>657834</w:t>
      </w:r>
      <w:r w:rsidRPr="006D16F3">
        <w:rPr>
          <w:rFonts w:ascii="Arial" w:eastAsia="Times New Roman" w:hAnsi="Arial" w:cs="Arial"/>
          <w:color w:val="000000"/>
          <w:kern w:val="0"/>
          <w:sz w:val="24"/>
          <w:szCs w:val="24"/>
          <w:lang w:eastAsia="lt-LT"/>
          <w14:ligatures w14:val="none"/>
        </w:rPr>
        <w:t xml:space="preserve"> ir vadovaudamasi Lietuvos Respublikos viešųjų pirkimų įstatymo (toliau – Viešųjų pirkimų įstatymas)</w:t>
      </w:r>
      <w:r w:rsidRPr="006D16F3">
        <w:rPr>
          <w:rFonts w:ascii="Arial" w:hAnsi="Arial" w:cs="Arial"/>
          <w:sz w:val="24"/>
          <w:szCs w:val="24"/>
        </w:rPr>
        <w:t xml:space="preserve"> </w:t>
      </w:r>
      <w:r w:rsidRPr="006D16F3">
        <w:rPr>
          <w:rFonts w:ascii="Arial" w:eastAsia="Times New Roman" w:hAnsi="Arial" w:cs="Arial"/>
          <w:color w:val="000000"/>
          <w:kern w:val="0"/>
          <w:sz w:val="24"/>
          <w:szCs w:val="24"/>
          <w:lang w:eastAsia="lt-LT"/>
          <w14:ligatures w14:val="none"/>
        </w:rPr>
        <w:t>36 str</w:t>
      </w:r>
      <w:r w:rsidR="00B26BCD">
        <w:rPr>
          <w:rFonts w:ascii="Arial" w:eastAsia="Times New Roman" w:hAnsi="Arial" w:cs="Arial"/>
          <w:color w:val="000000"/>
          <w:kern w:val="0"/>
          <w:sz w:val="24"/>
          <w:szCs w:val="24"/>
          <w:lang w:eastAsia="lt-LT"/>
          <w14:ligatures w14:val="none"/>
        </w:rPr>
        <w:t>aipsnio</w:t>
      </w:r>
      <w:r w:rsidRPr="006D16F3">
        <w:rPr>
          <w:rFonts w:ascii="Arial" w:eastAsia="Times New Roman" w:hAnsi="Arial" w:cs="Arial"/>
          <w:color w:val="000000"/>
          <w:kern w:val="0"/>
          <w:sz w:val="24"/>
          <w:szCs w:val="24"/>
          <w:lang w:eastAsia="lt-LT"/>
          <w14:ligatures w14:val="none"/>
        </w:rPr>
        <w:t xml:space="preserve"> 5 d</w:t>
      </w:r>
      <w:r w:rsidR="00B26BCD">
        <w:rPr>
          <w:rFonts w:ascii="Arial" w:eastAsia="Times New Roman" w:hAnsi="Arial" w:cs="Arial"/>
          <w:color w:val="000000"/>
          <w:kern w:val="0"/>
          <w:sz w:val="24"/>
          <w:szCs w:val="24"/>
          <w:lang w:eastAsia="lt-LT"/>
          <w14:ligatures w14:val="none"/>
        </w:rPr>
        <w:t>alimi</w:t>
      </w:r>
      <w:r w:rsidRPr="006D16F3">
        <w:rPr>
          <w:rFonts w:ascii="Arial" w:eastAsia="Times New Roman" w:hAnsi="Arial" w:cs="Arial"/>
          <w:color w:val="000000"/>
          <w:kern w:val="0"/>
          <w:sz w:val="24"/>
          <w:szCs w:val="24"/>
          <w:lang w:eastAsia="lt-LT"/>
          <w14:ligatures w14:val="none"/>
        </w:rPr>
        <w:t xml:space="preserve"> bei </w:t>
      </w:r>
      <w:bookmarkStart w:id="1" w:name="_Hlk177381859"/>
      <w:bookmarkStart w:id="2" w:name="_Hlk177381585"/>
      <w:r w:rsidRPr="006D16F3">
        <w:rPr>
          <w:rFonts w:ascii="Arial" w:eastAsia="Times New Roman" w:hAnsi="Arial" w:cs="Arial"/>
          <w:color w:val="000000"/>
          <w:kern w:val="0"/>
          <w:sz w:val="24"/>
          <w:szCs w:val="24"/>
          <w:lang w:eastAsia="lt-LT"/>
          <w14:ligatures w14:val="none"/>
        </w:rPr>
        <w:t xml:space="preserve">komisijos </w:t>
      </w:r>
      <w:r w:rsidR="001720B0" w:rsidRPr="006D16F3">
        <w:rPr>
          <w:rFonts w:ascii="Arial" w:eastAsia="Times New Roman" w:hAnsi="Arial" w:cs="Arial"/>
          <w:color w:val="000000"/>
          <w:kern w:val="0"/>
          <w:sz w:val="24"/>
          <w:szCs w:val="24"/>
          <w:lang w:eastAsia="lt-LT"/>
          <w14:ligatures w14:val="none"/>
        </w:rPr>
        <w:t>2026-05-19</w:t>
      </w:r>
      <w:r w:rsidRPr="006D16F3">
        <w:rPr>
          <w:rFonts w:ascii="Arial" w:eastAsia="Times New Roman" w:hAnsi="Arial" w:cs="Arial"/>
          <w:color w:val="000000"/>
          <w:kern w:val="0"/>
          <w:sz w:val="24"/>
          <w:szCs w:val="24"/>
          <w:lang w:eastAsia="lt-LT"/>
          <w14:ligatures w14:val="none"/>
        </w:rPr>
        <w:t xml:space="preserve"> posėdžio protokolu Nr. VP-1</w:t>
      </w:r>
      <w:r w:rsidR="00E71AEB">
        <w:rPr>
          <w:rFonts w:ascii="Arial" w:eastAsia="Times New Roman" w:hAnsi="Arial" w:cs="Arial"/>
          <w:color w:val="000000"/>
          <w:kern w:val="0"/>
          <w:sz w:val="24"/>
          <w:szCs w:val="24"/>
          <w:lang w:eastAsia="lt-LT"/>
          <w14:ligatures w14:val="none"/>
        </w:rPr>
        <w:t>4</w:t>
      </w:r>
      <w:r w:rsidR="001720B0" w:rsidRPr="006D16F3">
        <w:rPr>
          <w:rFonts w:ascii="Arial" w:eastAsia="Times New Roman" w:hAnsi="Arial" w:cs="Arial"/>
          <w:color w:val="000000"/>
          <w:kern w:val="0"/>
          <w:sz w:val="24"/>
          <w:szCs w:val="24"/>
          <w:lang w:eastAsia="lt-LT"/>
          <w14:ligatures w14:val="none"/>
        </w:rPr>
        <w:t>7</w:t>
      </w:r>
      <w:r w:rsidRPr="006D16F3">
        <w:rPr>
          <w:rFonts w:ascii="Arial" w:eastAsia="Times New Roman" w:hAnsi="Arial" w:cs="Arial"/>
          <w:color w:val="000000"/>
          <w:kern w:val="0"/>
          <w:sz w:val="24"/>
          <w:szCs w:val="24"/>
          <w:lang w:eastAsia="lt-LT"/>
          <w14:ligatures w14:val="none"/>
        </w:rPr>
        <w:t xml:space="preserve"> patvirtintų supaprastinto viešojo pirkimo „</w:t>
      </w:r>
      <w:r w:rsidR="001720B0" w:rsidRPr="006D16F3">
        <w:rPr>
          <w:rFonts w:ascii="Arial" w:eastAsia="Times New Roman" w:hAnsi="Arial" w:cs="Arial"/>
          <w:color w:val="000000"/>
          <w:kern w:val="0"/>
          <w:sz w:val="24"/>
          <w:szCs w:val="24"/>
          <w:lang w:eastAsia="lt-LT"/>
          <w14:ligatures w14:val="none"/>
        </w:rPr>
        <w:t>Informacinės stotelių švieslentės ir jų sumontavimas Alytaus mieto viešojo transporto stotelėse</w:t>
      </w:r>
      <w:r w:rsidRPr="006D16F3">
        <w:rPr>
          <w:rFonts w:ascii="Arial" w:eastAsia="Times New Roman" w:hAnsi="Arial" w:cs="Arial"/>
          <w:color w:val="000000"/>
          <w:kern w:val="0"/>
          <w:sz w:val="24"/>
          <w:szCs w:val="24"/>
          <w:lang w:eastAsia="lt-LT"/>
          <w14:ligatures w14:val="none"/>
        </w:rPr>
        <w:t xml:space="preserve">“ </w:t>
      </w:r>
      <w:r w:rsidRPr="006D16F3">
        <w:rPr>
          <w:rFonts w:ascii="Arial" w:eastAsia="Calibri" w:hAnsi="Arial" w:cs="Arial"/>
          <w:sz w:val="24"/>
          <w:szCs w:val="24"/>
        </w:rPr>
        <w:t>atviro konkurso bendrųjų sąlygų (toliau – bendrosios pirkimo sąlygos)</w:t>
      </w:r>
      <w:r w:rsidRPr="006D16F3">
        <w:rPr>
          <w:rFonts w:ascii="Arial" w:eastAsia="Times New Roman" w:hAnsi="Arial" w:cs="Arial"/>
          <w:color w:val="000000"/>
          <w:kern w:val="0"/>
          <w:sz w:val="24"/>
          <w:szCs w:val="24"/>
          <w:lang w:eastAsia="lt-LT"/>
          <w14:ligatures w14:val="none"/>
        </w:rPr>
        <w:t xml:space="preserve"> 5.2 </w:t>
      </w:r>
      <w:bookmarkEnd w:id="1"/>
      <w:bookmarkEnd w:id="2"/>
      <w:r w:rsidRPr="006D16F3">
        <w:rPr>
          <w:rFonts w:ascii="Arial" w:eastAsia="Times New Roman" w:hAnsi="Arial" w:cs="Arial"/>
          <w:color w:val="000000"/>
          <w:kern w:val="0"/>
          <w:sz w:val="24"/>
          <w:szCs w:val="24"/>
          <w:lang w:eastAsia="lt-LT"/>
          <w14:ligatures w14:val="none"/>
        </w:rPr>
        <w:t>p</w:t>
      </w:r>
      <w:r w:rsidR="00B37FDA">
        <w:rPr>
          <w:rFonts w:ascii="Arial" w:eastAsia="Times New Roman" w:hAnsi="Arial" w:cs="Arial"/>
          <w:color w:val="000000"/>
          <w:kern w:val="0"/>
          <w:sz w:val="24"/>
          <w:szCs w:val="24"/>
          <w:lang w:eastAsia="lt-LT"/>
          <w14:ligatures w14:val="none"/>
        </w:rPr>
        <w:t>apunkčiu</w:t>
      </w:r>
      <w:r w:rsidR="001D3D1B" w:rsidRPr="006D16F3">
        <w:rPr>
          <w:rFonts w:ascii="Arial" w:eastAsia="Times New Roman" w:hAnsi="Arial" w:cs="Arial"/>
          <w:color w:val="000000"/>
          <w:kern w:val="0"/>
          <w:sz w:val="24"/>
          <w:szCs w:val="24"/>
          <w:lang w:eastAsia="lt-LT"/>
          <w14:ligatures w14:val="none"/>
        </w:rPr>
        <w:t xml:space="preserve"> ir specialiosiomis sąlygomis (toliau -</w:t>
      </w:r>
      <w:r w:rsidR="008E7157" w:rsidRPr="006D16F3">
        <w:rPr>
          <w:rFonts w:ascii="Arial" w:eastAsia="Times New Roman" w:hAnsi="Arial" w:cs="Arial"/>
          <w:color w:val="000000"/>
          <w:kern w:val="0"/>
          <w:sz w:val="24"/>
          <w:szCs w:val="24"/>
          <w:lang w:eastAsia="lt-LT"/>
          <w14:ligatures w14:val="none"/>
        </w:rPr>
        <w:t xml:space="preserve"> </w:t>
      </w:r>
      <w:r w:rsidR="001D3D1B" w:rsidRPr="006D16F3">
        <w:rPr>
          <w:rFonts w:ascii="Arial" w:eastAsia="Times New Roman" w:hAnsi="Arial" w:cs="Arial"/>
          <w:color w:val="000000"/>
          <w:kern w:val="0"/>
          <w:sz w:val="24"/>
          <w:szCs w:val="24"/>
          <w:lang w:eastAsia="lt-LT"/>
          <w14:ligatures w14:val="none"/>
        </w:rPr>
        <w:t>specialiosios pirkimo sąlygos)</w:t>
      </w:r>
      <w:r w:rsidRPr="006D16F3">
        <w:rPr>
          <w:rFonts w:ascii="Arial" w:eastAsia="Times New Roman" w:hAnsi="Arial" w:cs="Arial"/>
          <w:color w:val="000000"/>
          <w:kern w:val="0"/>
          <w:sz w:val="24"/>
          <w:szCs w:val="24"/>
          <w:lang w:eastAsia="lt-LT"/>
          <w14:ligatures w14:val="none"/>
        </w:rPr>
        <w:t xml:space="preserve">, </w:t>
      </w:r>
      <w:r w:rsidR="008E7157" w:rsidRPr="006D16F3">
        <w:rPr>
          <w:rFonts w:ascii="Arial" w:eastAsia="Times New Roman" w:hAnsi="Arial" w:cs="Arial"/>
          <w:color w:val="000000"/>
          <w:kern w:val="0"/>
          <w:sz w:val="24"/>
          <w:szCs w:val="24"/>
          <w:lang w:eastAsia="lt-LT"/>
          <w14:ligatures w14:val="none"/>
        </w:rPr>
        <w:t>bei</w:t>
      </w:r>
      <w:r w:rsidRPr="006D16F3">
        <w:rPr>
          <w:rFonts w:ascii="Arial" w:eastAsia="Times New Roman" w:hAnsi="Arial" w:cs="Arial"/>
          <w:color w:val="000000"/>
          <w:kern w:val="0"/>
          <w:sz w:val="24"/>
          <w:szCs w:val="24"/>
          <w:lang w:eastAsia="lt-LT"/>
          <w14:ligatures w14:val="none"/>
        </w:rPr>
        <w:t xml:space="preserve"> teikia atsakymą:</w:t>
      </w:r>
    </w:p>
    <w:p w14:paraId="565B6C52" w14:textId="77777777" w:rsidR="008E6041" w:rsidRPr="006D16F3" w:rsidRDefault="008E6041" w:rsidP="008E6041">
      <w:pPr>
        <w:pStyle w:val="Sraopastraipa"/>
        <w:tabs>
          <w:tab w:val="left" w:pos="1418"/>
          <w:tab w:val="left" w:pos="1843"/>
        </w:tabs>
        <w:spacing w:after="0" w:line="240" w:lineRule="auto"/>
        <w:ind w:left="1298"/>
        <w:jc w:val="both"/>
        <w:rPr>
          <w:rFonts w:ascii="Arial" w:eastAsia="Times New Roman" w:hAnsi="Arial" w:cs="Arial"/>
          <w:color w:val="000000"/>
          <w:kern w:val="0"/>
          <w:sz w:val="24"/>
          <w:szCs w:val="24"/>
          <w:lang w:eastAsia="lt-LT"/>
          <w14:ligatures w14:val="none"/>
        </w:rPr>
      </w:pPr>
    </w:p>
    <w:p w14:paraId="16FCC1C3" w14:textId="6110B941" w:rsidR="00375776" w:rsidRPr="005B47C2" w:rsidRDefault="00375776" w:rsidP="004C7CA4">
      <w:pPr>
        <w:tabs>
          <w:tab w:val="left" w:pos="1418"/>
          <w:tab w:val="left" w:pos="1843"/>
        </w:tabs>
        <w:spacing w:after="0" w:line="240" w:lineRule="auto"/>
        <w:ind w:firstLine="1298"/>
        <w:jc w:val="both"/>
        <w:rPr>
          <w:rFonts w:ascii="Arial" w:eastAsia="Times New Roman" w:hAnsi="Arial" w:cs="Arial"/>
          <w:b/>
          <w:bCs/>
          <w:color w:val="000000"/>
          <w:kern w:val="0"/>
          <w:sz w:val="24"/>
          <w:szCs w:val="24"/>
          <w:lang w:eastAsia="lt-LT"/>
          <w14:ligatures w14:val="none"/>
        </w:rPr>
      </w:pPr>
      <w:r w:rsidRPr="005B47C2">
        <w:rPr>
          <w:rFonts w:ascii="Arial" w:eastAsia="Times New Roman" w:hAnsi="Arial" w:cs="Arial"/>
          <w:b/>
          <w:bCs/>
          <w:color w:val="000000"/>
          <w:kern w:val="0"/>
          <w:sz w:val="24"/>
          <w:szCs w:val="24"/>
          <w:lang w:eastAsia="lt-LT"/>
          <w14:ligatures w14:val="none"/>
        </w:rPr>
        <w:t>Klausimas</w:t>
      </w:r>
      <w:r w:rsidR="001720B0" w:rsidRPr="005B47C2">
        <w:rPr>
          <w:rFonts w:ascii="Arial" w:eastAsia="Times New Roman" w:hAnsi="Arial" w:cs="Arial"/>
          <w:b/>
          <w:bCs/>
          <w:color w:val="000000"/>
          <w:kern w:val="0"/>
          <w:sz w:val="24"/>
          <w:szCs w:val="24"/>
          <w:lang w:eastAsia="lt-LT"/>
          <w14:ligatures w14:val="none"/>
        </w:rPr>
        <w:t>.</w:t>
      </w:r>
    </w:p>
    <w:p w14:paraId="724423FE" w14:textId="77777777" w:rsidR="005B47C2" w:rsidRPr="0084569A" w:rsidRDefault="00375776" w:rsidP="004C7CA4">
      <w:pPr>
        <w:tabs>
          <w:tab w:val="left" w:pos="1418"/>
          <w:tab w:val="left" w:pos="1843"/>
        </w:tabs>
        <w:spacing w:after="0" w:line="240" w:lineRule="auto"/>
        <w:ind w:firstLine="1298"/>
        <w:jc w:val="both"/>
        <w:rPr>
          <w:rFonts w:ascii="Arial" w:hAnsi="Arial" w:cs="Arial"/>
          <w:color w:val="00241A"/>
          <w:sz w:val="24"/>
          <w:szCs w:val="24"/>
          <w:shd w:val="clear" w:color="auto" w:fill="FFFFFF"/>
        </w:rPr>
      </w:pPr>
      <w:r w:rsidRPr="0084569A">
        <w:rPr>
          <w:rFonts w:ascii="Arial" w:hAnsi="Arial" w:cs="Arial"/>
          <w:color w:val="00241A"/>
          <w:sz w:val="24"/>
          <w:szCs w:val="24"/>
          <w:shd w:val="clear" w:color="auto" w:fill="FFFFFF"/>
        </w:rPr>
        <w:t>„</w:t>
      </w:r>
      <w:r w:rsidR="001720B0" w:rsidRPr="0084569A">
        <w:rPr>
          <w:rFonts w:ascii="Arial" w:hAnsi="Arial" w:cs="Arial"/>
          <w:color w:val="00241A"/>
          <w:sz w:val="24"/>
          <w:szCs w:val="24"/>
          <w:shd w:val="clear" w:color="auto" w:fill="FFFFFF"/>
        </w:rPr>
        <w:t>Susipažinę su specialiųjų pirkimo sąlygų 7 priede nurodytais kvalifikacijos reikalavimais, norime gauti paaiškinimus:</w:t>
      </w:r>
    </w:p>
    <w:p w14:paraId="79A20138" w14:textId="3B25B6C4" w:rsidR="00375776" w:rsidRPr="0084569A" w:rsidRDefault="001720B0" w:rsidP="004C7CA4">
      <w:pPr>
        <w:tabs>
          <w:tab w:val="left" w:pos="1418"/>
          <w:tab w:val="left" w:pos="1843"/>
        </w:tabs>
        <w:spacing w:after="0" w:line="240" w:lineRule="auto"/>
        <w:ind w:firstLine="1298"/>
        <w:jc w:val="both"/>
        <w:rPr>
          <w:rFonts w:ascii="Arial" w:hAnsi="Arial" w:cs="Arial"/>
          <w:color w:val="00241A"/>
          <w:sz w:val="24"/>
          <w:szCs w:val="24"/>
          <w:shd w:val="clear" w:color="auto" w:fill="FFFFFF"/>
        </w:rPr>
      </w:pPr>
      <w:r w:rsidRPr="0084569A">
        <w:rPr>
          <w:rFonts w:ascii="Arial" w:hAnsi="Arial" w:cs="Arial"/>
          <w:color w:val="00241A"/>
          <w:sz w:val="24"/>
          <w:szCs w:val="24"/>
          <w:shd w:val="clear" w:color="auto" w:fill="FFFFFF"/>
        </w:rPr>
        <w:t>Skiltyje „Teisė verstis veikla“ punkte Nr. 1.1. yra nurodytas kvalifikacijos reikalavimas, kad „Rangovui suteikta teisė atlikti elektros įrenginių iki 1000 V įrengimo darbus“, o skiltyje „Atitiktį reikalavimui įrodantys dokumentai“ yra nurodoma, kad perkančiajai organizacijai pareikalavus, reikės pateikti: galiojantį Valstybinės energetikos reguliavimo tarybos arba Valstybinės Energetikos inspekcijos prie Energetikos ministerijos išduotą atestatą, suteikiantį teisę „atlikti elektros tinklo ir įrenginių iki 1000 V įrengimo darbus“. Tai yra du lygiaverčiai, bet skirtingi Valstybinės energetikos reguliavimo tarnybos išduodami atestatai, todėl prašome pranešti ar bus pakankama, jeigu konkurso dalyvis pateiks Valstybinės energetikos reguliavimo tarnybos išduotą atestatą, kuriuo suteikta teisė „atlikti elektros įrenginių iki 1000 V įrengimo darbus?</w:t>
      </w:r>
      <w:r w:rsidR="00375776" w:rsidRPr="0084569A">
        <w:rPr>
          <w:rFonts w:ascii="Arial" w:hAnsi="Arial" w:cs="Arial"/>
          <w:color w:val="00241A"/>
          <w:sz w:val="24"/>
          <w:szCs w:val="24"/>
          <w:shd w:val="clear" w:color="auto" w:fill="FFFFFF"/>
        </w:rPr>
        <w:t>“</w:t>
      </w:r>
    </w:p>
    <w:p w14:paraId="5715C810" w14:textId="599FE58D" w:rsidR="00375776" w:rsidRPr="0084569A" w:rsidRDefault="00375776" w:rsidP="004C7CA4">
      <w:pPr>
        <w:tabs>
          <w:tab w:val="left" w:pos="1418"/>
          <w:tab w:val="left" w:pos="1843"/>
        </w:tabs>
        <w:spacing w:after="0" w:line="240" w:lineRule="auto"/>
        <w:ind w:firstLine="1298"/>
        <w:jc w:val="both"/>
        <w:rPr>
          <w:rFonts w:ascii="Arial" w:hAnsi="Arial" w:cs="Arial"/>
          <w:b/>
          <w:bCs/>
          <w:color w:val="00241A"/>
          <w:sz w:val="24"/>
          <w:szCs w:val="24"/>
          <w:shd w:val="clear" w:color="auto" w:fill="FFFFFF"/>
        </w:rPr>
      </w:pPr>
      <w:r w:rsidRPr="0084569A">
        <w:rPr>
          <w:rFonts w:ascii="Arial" w:hAnsi="Arial" w:cs="Arial"/>
          <w:b/>
          <w:bCs/>
          <w:color w:val="00241A"/>
          <w:sz w:val="24"/>
          <w:szCs w:val="24"/>
          <w:shd w:val="clear" w:color="auto" w:fill="FFFFFF"/>
        </w:rPr>
        <w:t>Atsakymas</w:t>
      </w:r>
      <w:r w:rsidR="001720B0" w:rsidRPr="0084569A">
        <w:rPr>
          <w:rFonts w:ascii="Arial" w:hAnsi="Arial" w:cs="Arial"/>
          <w:b/>
          <w:bCs/>
          <w:color w:val="00241A"/>
          <w:sz w:val="24"/>
          <w:szCs w:val="24"/>
          <w:shd w:val="clear" w:color="auto" w:fill="FFFFFF"/>
        </w:rPr>
        <w:t>.</w:t>
      </w:r>
    </w:p>
    <w:p w14:paraId="3D30DDA4" w14:textId="0044D9A8" w:rsidR="006D16F3" w:rsidRPr="0084569A" w:rsidRDefault="00B26BCD" w:rsidP="004C7CA4">
      <w:pPr>
        <w:spacing w:after="0" w:line="240" w:lineRule="auto"/>
        <w:ind w:firstLine="1298"/>
        <w:jc w:val="both"/>
        <w:rPr>
          <w:rFonts w:ascii="Arial" w:hAnsi="Arial" w:cs="Arial"/>
          <w:sz w:val="24"/>
          <w:szCs w:val="24"/>
        </w:rPr>
      </w:pPr>
      <w:r w:rsidRPr="0084569A">
        <w:rPr>
          <w:rFonts w:ascii="Arial" w:hAnsi="Arial" w:cs="Arial"/>
          <w:sz w:val="24"/>
          <w:szCs w:val="24"/>
        </w:rPr>
        <w:t xml:space="preserve">Taip. </w:t>
      </w:r>
      <w:r w:rsidR="006D16F3" w:rsidRPr="0084569A">
        <w:rPr>
          <w:rFonts w:ascii="Arial" w:hAnsi="Arial" w:cs="Arial"/>
          <w:sz w:val="24"/>
          <w:szCs w:val="24"/>
        </w:rPr>
        <w:t xml:space="preserve">Tiekėjui, kuris pagal vertinimo rezultatus bus pripažintas pateikusiu ekonomiškai naudingiausią pasiūlymą, Perkančiajai organizacijai pareikalavus, </w:t>
      </w:r>
      <w:r w:rsidR="00EB1FDF" w:rsidRPr="0084569A">
        <w:rPr>
          <w:rFonts w:ascii="Arial" w:hAnsi="Arial" w:cs="Arial"/>
          <w:sz w:val="24"/>
          <w:szCs w:val="24"/>
        </w:rPr>
        <w:t xml:space="preserve">pakaks </w:t>
      </w:r>
      <w:r w:rsidR="006D16F3" w:rsidRPr="0084569A">
        <w:rPr>
          <w:rFonts w:ascii="Arial" w:hAnsi="Arial" w:cs="Arial"/>
          <w:sz w:val="24"/>
          <w:szCs w:val="24"/>
        </w:rPr>
        <w:t>pateikti</w:t>
      </w:r>
      <w:r w:rsidR="009402D1" w:rsidRPr="0084569A">
        <w:rPr>
          <w:rFonts w:ascii="Arial" w:hAnsi="Arial" w:cs="Arial"/>
          <w:sz w:val="24"/>
          <w:szCs w:val="24"/>
        </w:rPr>
        <w:t xml:space="preserve"> </w:t>
      </w:r>
      <w:r w:rsidR="006D16F3" w:rsidRPr="0084569A">
        <w:rPr>
          <w:rFonts w:ascii="Arial" w:hAnsi="Arial" w:cs="Arial"/>
          <w:sz w:val="24"/>
          <w:szCs w:val="24"/>
        </w:rPr>
        <w:t>galiojantį Valstybinės energetikos reguliavimo tarybos arba Valstybinės Energetikos inspekcijos prie Energetikos ministerijos išduotą atestatą, suteikiantį teisę atlikti elektros įrenginių iki 1000 V įrengimo darbus.</w:t>
      </w:r>
    </w:p>
    <w:p w14:paraId="1053EC40" w14:textId="479FC85D" w:rsidR="00B37FDA" w:rsidRPr="0084569A" w:rsidRDefault="00180D98" w:rsidP="004C7CA4">
      <w:pPr>
        <w:pStyle w:val="Sraopastraipa"/>
        <w:numPr>
          <w:ilvl w:val="0"/>
          <w:numId w:val="1"/>
        </w:numPr>
        <w:tabs>
          <w:tab w:val="left" w:pos="1701"/>
        </w:tabs>
        <w:spacing w:after="0" w:line="240" w:lineRule="auto"/>
        <w:ind w:left="0" w:firstLine="1298"/>
        <w:jc w:val="both"/>
        <w:rPr>
          <w:rFonts w:ascii="Arial" w:eastAsia="Times New Roman" w:hAnsi="Arial" w:cs="Arial"/>
          <w:color w:val="000000"/>
          <w:kern w:val="0"/>
          <w:sz w:val="24"/>
          <w:szCs w:val="24"/>
          <w:lang w:eastAsia="lt-LT"/>
          <w14:ligatures w14:val="none"/>
        </w:rPr>
      </w:pPr>
      <w:r w:rsidRPr="0084569A">
        <w:rPr>
          <w:rFonts w:ascii="Arial" w:hAnsi="Arial" w:cs="Arial"/>
          <w:sz w:val="24"/>
          <w:szCs w:val="24"/>
        </w:rPr>
        <w:t>vadovau</w:t>
      </w:r>
      <w:r w:rsidR="00B519D1" w:rsidRPr="0084569A">
        <w:rPr>
          <w:rFonts w:ascii="Arial" w:hAnsi="Arial" w:cs="Arial"/>
          <w:sz w:val="24"/>
          <w:szCs w:val="24"/>
        </w:rPr>
        <w:t>damasi</w:t>
      </w:r>
      <w:r w:rsidRPr="0084569A">
        <w:rPr>
          <w:rFonts w:ascii="Arial" w:hAnsi="Arial" w:cs="Arial"/>
          <w:sz w:val="24"/>
          <w:szCs w:val="24"/>
        </w:rPr>
        <w:t xml:space="preserve"> </w:t>
      </w:r>
      <w:r w:rsidRPr="0084569A">
        <w:rPr>
          <w:rFonts w:ascii="Arial" w:eastAsia="Times New Roman" w:hAnsi="Arial" w:cs="Arial"/>
          <w:color w:val="000000"/>
          <w:kern w:val="0"/>
          <w:sz w:val="24"/>
          <w:szCs w:val="24"/>
          <w:lang w:eastAsia="lt-LT"/>
          <w14:ligatures w14:val="none"/>
        </w:rPr>
        <w:t>Viešųjų pirkimų įstatymo 36 str</w:t>
      </w:r>
      <w:r w:rsidR="00B37FDA" w:rsidRPr="0084569A">
        <w:rPr>
          <w:rFonts w:ascii="Arial" w:eastAsia="Times New Roman" w:hAnsi="Arial" w:cs="Arial"/>
          <w:color w:val="000000"/>
          <w:kern w:val="0"/>
          <w:sz w:val="24"/>
          <w:szCs w:val="24"/>
          <w:lang w:eastAsia="lt-LT"/>
          <w14:ligatures w14:val="none"/>
        </w:rPr>
        <w:t>aipsnio</w:t>
      </w:r>
      <w:r w:rsidRPr="0084569A">
        <w:rPr>
          <w:rFonts w:ascii="Arial" w:eastAsia="Times New Roman" w:hAnsi="Arial" w:cs="Arial"/>
          <w:color w:val="000000"/>
          <w:kern w:val="0"/>
          <w:sz w:val="24"/>
          <w:szCs w:val="24"/>
          <w:lang w:eastAsia="lt-LT"/>
          <w14:ligatures w14:val="none"/>
        </w:rPr>
        <w:t xml:space="preserve"> 6 d</w:t>
      </w:r>
      <w:r w:rsidR="00B37FDA" w:rsidRPr="0084569A">
        <w:rPr>
          <w:rFonts w:ascii="Arial" w:eastAsia="Times New Roman" w:hAnsi="Arial" w:cs="Arial"/>
          <w:color w:val="000000"/>
          <w:kern w:val="0"/>
          <w:sz w:val="24"/>
          <w:szCs w:val="24"/>
          <w:lang w:eastAsia="lt-LT"/>
          <w14:ligatures w14:val="none"/>
        </w:rPr>
        <w:t>alimi</w:t>
      </w:r>
      <w:r w:rsidRPr="0084569A">
        <w:rPr>
          <w:rFonts w:ascii="Arial" w:eastAsia="Times New Roman" w:hAnsi="Arial" w:cs="Arial"/>
          <w:color w:val="000000"/>
          <w:kern w:val="0"/>
          <w:sz w:val="24"/>
          <w:szCs w:val="24"/>
          <w:lang w:eastAsia="lt-LT"/>
          <w14:ligatures w14:val="none"/>
        </w:rPr>
        <w:t xml:space="preserve"> ir bendrųjų pirkimo sąlygų 5.4 p</w:t>
      </w:r>
      <w:r w:rsidR="00B37FDA" w:rsidRPr="0084569A">
        <w:rPr>
          <w:rFonts w:ascii="Arial" w:eastAsia="Times New Roman" w:hAnsi="Arial" w:cs="Arial"/>
          <w:color w:val="000000"/>
          <w:kern w:val="0"/>
          <w:sz w:val="24"/>
          <w:szCs w:val="24"/>
          <w:lang w:eastAsia="lt-LT"/>
          <w14:ligatures w14:val="none"/>
        </w:rPr>
        <w:t>apunkčiu</w:t>
      </w:r>
      <w:r w:rsidR="006D16F3" w:rsidRPr="0084569A">
        <w:rPr>
          <w:rFonts w:ascii="Arial" w:eastAsia="Times New Roman" w:hAnsi="Arial" w:cs="Arial"/>
          <w:color w:val="000000"/>
          <w:kern w:val="0"/>
          <w:sz w:val="24"/>
          <w:szCs w:val="24"/>
          <w:lang w:eastAsia="lt-LT"/>
          <w14:ligatures w14:val="none"/>
        </w:rPr>
        <w:t>, nekeisdami pačio kvalifikacijos reikalavimo,</w:t>
      </w:r>
      <w:r w:rsidRPr="0084569A">
        <w:rPr>
          <w:rFonts w:ascii="Arial" w:eastAsia="Times New Roman" w:hAnsi="Arial" w:cs="Arial"/>
          <w:color w:val="000000"/>
          <w:kern w:val="0"/>
          <w:sz w:val="24"/>
          <w:szCs w:val="24"/>
          <w:lang w:eastAsia="lt-LT"/>
          <w14:ligatures w14:val="none"/>
        </w:rPr>
        <w:t xml:space="preserve"> patikslina</w:t>
      </w:r>
      <w:r w:rsidR="001D3D1B" w:rsidRPr="0084569A">
        <w:rPr>
          <w:rFonts w:ascii="Arial" w:eastAsia="Times New Roman" w:hAnsi="Arial" w:cs="Arial"/>
          <w:color w:val="000000"/>
          <w:kern w:val="0"/>
          <w:sz w:val="24"/>
          <w:szCs w:val="24"/>
          <w:lang w:eastAsia="lt-LT"/>
          <w14:ligatures w14:val="none"/>
        </w:rPr>
        <w:t xml:space="preserve"> </w:t>
      </w:r>
      <w:r w:rsidR="00707987" w:rsidRPr="0084569A">
        <w:rPr>
          <w:rFonts w:ascii="Arial" w:eastAsia="Times New Roman" w:hAnsi="Arial" w:cs="Arial"/>
          <w:color w:val="000000"/>
          <w:kern w:val="0"/>
          <w:sz w:val="24"/>
          <w:szCs w:val="24"/>
          <w:lang w:eastAsia="lt-LT"/>
          <w14:ligatures w14:val="none"/>
        </w:rPr>
        <w:t xml:space="preserve">specialiųjų pirkimo sąlygų </w:t>
      </w:r>
      <w:r w:rsidR="001720B0" w:rsidRPr="0084569A">
        <w:rPr>
          <w:rFonts w:ascii="Arial" w:eastAsia="Times New Roman" w:hAnsi="Arial" w:cs="Arial"/>
          <w:color w:val="000000"/>
          <w:kern w:val="0"/>
          <w:sz w:val="24"/>
          <w:szCs w:val="24"/>
          <w:lang w:eastAsia="lt-LT"/>
          <w14:ligatures w14:val="none"/>
        </w:rPr>
        <w:t>7</w:t>
      </w:r>
      <w:r w:rsidR="00707987" w:rsidRPr="0084569A">
        <w:rPr>
          <w:rFonts w:ascii="Arial" w:eastAsia="Times New Roman" w:hAnsi="Arial" w:cs="Arial"/>
          <w:color w:val="000000"/>
          <w:kern w:val="0"/>
          <w:sz w:val="24"/>
          <w:szCs w:val="24"/>
          <w:lang w:eastAsia="lt-LT"/>
          <w14:ligatures w14:val="none"/>
        </w:rPr>
        <w:t xml:space="preserve"> priedo „</w:t>
      </w:r>
      <w:r w:rsidR="00635E29" w:rsidRPr="0084569A">
        <w:rPr>
          <w:rFonts w:ascii="Arial" w:eastAsia="Calibri" w:hAnsi="Arial" w:cs="Arial"/>
          <w:sz w:val="24"/>
          <w:szCs w:val="24"/>
        </w:rPr>
        <w:t xml:space="preserve">Tiekėjų kvalifikacijos reikalavimai ir reikalavimai laikytis </w:t>
      </w:r>
      <w:r w:rsidR="00635E29" w:rsidRPr="0084569A">
        <w:rPr>
          <w:rFonts w:ascii="Arial" w:eastAsia="Calibri" w:hAnsi="Arial" w:cs="Arial"/>
          <w:sz w:val="24"/>
          <w:szCs w:val="24"/>
        </w:rPr>
        <w:lastRenderedPageBreak/>
        <w:t>kokybės vadybos sistemos ir arba) aplinkos apsaugos vadybos sistemos standartų</w:t>
      </w:r>
      <w:r w:rsidR="00707987" w:rsidRPr="0084569A">
        <w:rPr>
          <w:rFonts w:ascii="Arial" w:eastAsia="Times New Roman" w:hAnsi="Arial" w:cs="Arial"/>
          <w:color w:val="000000"/>
          <w:kern w:val="0"/>
          <w:sz w:val="24"/>
          <w:szCs w:val="24"/>
          <w:lang w:eastAsia="lt-LT"/>
          <w14:ligatures w14:val="none"/>
        </w:rPr>
        <w:t xml:space="preserve">“ </w:t>
      </w:r>
      <w:r w:rsidR="00635E29" w:rsidRPr="0084569A">
        <w:rPr>
          <w:rFonts w:ascii="Arial" w:eastAsia="Times New Roman" w:hAnsi="Arial" w:cs="Arial"/>
          <w:color w:val="000000"/>
          <w:kern w:val="0"/>
          <w:sz w:val="24"/>
          <w:szCs w:val="24"/>
          <w:lang w:eastAsia="lt-LT"/>
          <w14:ligatures w14:val="none"/>
        </w:rPr>
        <w:t>4.1.1. eilut</w:t>
      </w:r>
      <w:r w:rsidR="008B2109" w:rsidRPr="0084569A">
        <w:rPr>
          <w:rFonts w:ascii="Arial" w:eastAsia="Times New Roman" w:hAnsi="Arial" w:cs="Arial"/>
          <w:color w:val="000000"/>
          <w:kern w:val="0"/>
          <w:sz w:val="24"/>
          <w:szCs w:val="24"/>
          <w:lang w:eastAsia="lt-LT"/>
          <w14:ligatures w14:val="none"/>
        </w:rPr>
        <w:t>ė</w:t>
      </w:r>
      <w:r w:rsidR="00B37FDA" w:rsidRPr="0084569A">
        <w:rPr>
          <w:rFonts w:ascii="Arial" w:eastAsia="Times New Roman" w:hAnsi="Arial" w:cs="Arial"/>
          <w:color w:val="000000"/>
          <w:kern w:val="0"/>
          <w:sz w:val="24"/>
          <w:szCs w:val="24"/>
          <w:lang w:eastAsia="lt-LT"/>
          <w14:ligatures w14:val="none"/>
        </w:rPr>
        <w:t>s</w:t>
      </w:r>
      <w:r w:rsidR="008B2109" w:rsidRPr="0084569A">
        <w:rPr>
          <w:rFonts w:ascii="Arial" w:eastAsia="Times New Roman" w:hAnsi="Arial" w:cs="Arial"/>
          <w:color w:val="000000"/>
          <w:kern w:val="0"/>
          <w:sz w:val="24"/>
          <w:szCs w:val="24"/>
          <w:lang w:eastAsia="lt-LT"/>
          <w14:ligatures w14:val="none"/>
        </w:rPr>
        <w:t xml:space="preserve"> </w:t>
      </w:r>
      <w:r w:rsidR="00B37FDA" w:rsidRPr="0084569A">
        <w:rPr>
          <w:rFonts w:ascii="Arial" w:eastAsia="Times New Roman" w:hAnsi="Arial" w:cs="Arial"/>
          <w:color w:val="000000"/>
          <w:kern w:val="0"/>
          <w:sz w:val="24"/>
          <w:szCs w:val="24"/>
          <w:lang w:eastAsia="lt-LT"/>
          <w14:ligatures w14:val="none"/>
        </w:rPr>
        <w:t>3 stulpelyje „Atitiktį įrodantys dokumentai“ pateiktą</w:t>
      </w:r>
      <w:r w:rsidR="008B2109" w:rsidRPr="0084569A">
        <w:rPr>
          <w:rFonts w:ascii="Arial" w:eastAsia="Times New Roman" w:hAnsi="Arial" w:cs="Arial"/>
          <w:color w:val="000000"/>
          <w:kern w:val="0"/>
          <w:sz w:val="24"/>
          <w:szCs w:val="24"/>
          <w:lang w:eastAsia="lt-LT"/>
          <w14:ligatures w14:val="none"/>
        </w:rPr>
        <w:t xml:space="preserve"> informaciją</w:t>
      </w:r>
      <w:r w:rsidR="00635E29" w:rsidRPr="0084569A">
        <w:rPr>
          <w:rFonts w:ascii="Arial" w:eastAsia="Times New Roman" w:hAnsi="Arial" w:cs="Arial"/>
          <w:color w:val="000000"/>
          <w:kern w:val="0"/>
          <w:sz w:val="24"/>
          <w:szCs w:val="24"/>
          <w:lang w:eastAsia="lt-LT"/>
          <w14:ligatures w14:val="none"/>
        </w:rPr>
        <w:t xml:space="preserve"> </w:t>
      </w:r>
      <w:r w:rsidR="00B37FDA" w:rsidRPr="0084569A">
        <w:rPr>
          <w:rFonts w:ascii="Arial" w:eastAsia="Times New Roman" w:hAnsi="Arial" w:cs="Arial"/>
          <w:color w:val="000000"/>
          <w:kern w:val="0"/>
          <w:sz w:val="24"/>
          <w:szCs w:val="24"/>
          <w:lang w:eastAsia="lt-LT"/>
          <w14:ligatures w14:val="none"/>
        </w:rPr>
        <w:t>ir ją išdėsto taip:</w:t>
      </w:r>
    </w:p>
    <w:p w14:paraId="2E514CF6" w14:textId="77777777" w:rsidR="00B2353A" w:rsidRPr="0084569A" w:rsidRDefault="00B37FDA" w:rsidP="00B37FDA">
      <w:pPr>
        <w:tabs>
          <w:tab w:val="left" w:pos="1701"/>
        </w:tabs>
        <w:spacing w:after="0" w:line="240" w:lineRule="auto"/>
        <w:jc w:val="both"/>
        <w:rPr>
          <w:rFonts w:ascii="Arial" w:eastAsia="Times New Roman" w:hAnsi="Arial" w:cs="Arial"/>
          <w:color w:val="000000"/>
          <w:kern w:val="0"/>
          <w:sz w:val="24"/>
          <w:szCs w:val="24"/>
          <w:lang w:eastAsia="lt-LT"/>
          <w14:ligatures w14:val="none"/>
        </w:rPr>
      </w:pPr>
      <w:r w:rsidRPr="0084569A">
        <w:rPr>
          <w:rFonts w:ascii="Arial" w:eastAsia="Times New Roman" w:hAnsi="Arial" w:cs="Arial"/>
          <w:color w:val="000000"/>
          <w:kern w:val="0"/>
          <w:sz w:val="24"/>
          <w:szCs w:val="24"/>
          <w:lang w:eastAsia="lt-LT"/>
          <w14:ligatures w14:val="none"/>
        </w:rPr>
        <w:tab/>
      </w:r>
      <w:r w:rsidR="00635E29" w:rsidRPr="0084569A">
        <w:rPr>
          <w:rFonts w:ascii="Arial" w:eastAsia="Times New Roman" w:hAnsi="Arial" w:cs="Arial"/>
          <w:color w:val="000000"/>
          <w:kern w:val="0"/>
          <w:sz w:val="24"/>
          <w:szCs w:val="24"/>
          <w:lang w:eastAsia="lt-LT"/>
          <w14:ligatures w14:val="none"/>
        </w:rPr>
        <w:t>„</w:t>
      </w:r>
      <w:r w:rsidR="008B2109" w:rsidRPr="0084569A">
        <w:rPr>
          <w:rFonts w:ascii="Arial" w:hAnsi="Arial" w:cs="Arial"/>
          <w:sz w:val="24"/>
          <w:szCs w:val="24"/>
        </w:rPr>
        <w:t>Tiekėjui, kuris pagal vertinimo rezultatus bus pripažintas pateikusiu ekonomiškai naudingiausią pasiūlymą, Perkančiajai organizacijai pareikalavus, reikės pateikti:</w:t>
      </w:r>
      <w:r w:rsidR="009102CA" w:rsidRPr="0084569A">
        <w:rPr>
          <w:rFonts w:ascii="Arial" w:hAnsi="Arial" w:cs="Arial"/>
          <w:sz w:val="24"/>
          <w:szCs w:val="24"/>
        </w:rPr>
        <w:t xml:space="preserve"> </w:t>
      </w:r>
      <w:r w:rsidR="008B2109" w:rsidRPr="0084569A">
        <w:rPr>
          <w:rFonts w:ascii="Arial" w:hAnsi="Arial" w:cs="Arial"/>
          <w:sz w:val="24"/>
          <w:szCs w:val="24"/>
        </w:rPr>
        <w:t xml:space="preserve">galiojantį Valstybinės energetikos reguliavimo tarybos arba Valstybinės Energetikos inspekcijos prie Energetikos ministerijos išduotą atestatą, suteikiantį teisę atlikti elektros įrenginių iki 1000 V įrengimo darbus. </w:t>
      </w:r>
      <w:r w:rsidR="008B2109" w:rsidRPr="0084569A">
        <w:rPr>
          <w:rFonts w:ascii="Arial" w:hAnsi="Arial" w:cs="Arial"/>
          <w:i/>
          <w:sz w:val="24"/>
          <w:szCs w:val="24"/>
        </w:rPr>
        <w:t>Pateikiamas (-i) skenuotas (-i) dokumentas (-ai) elektroninėmis priemonėmis</w:t>
      </w:r>
      <w:r w:rsidR="008B2109" w:rsidRPr="0084569A">
        <w:rPr>
          <w:rFonts w:ascii="Arial" w:hAnsi="Arial" w:cs="Arial"/>
          <w:sz w:val="24"/>
          <w:szCs w:val="24"/>
        </w:rPr>
        <w:t xml:space="preserve">“ </w:t>
      </w:r>
      <w:r w:rsidR="00707987" w:rsidRPr="0084569A">
        <w:rPr>
          <w:rFonts w:ascii="Arial" w:eastAsia="Times New Roman" w:hAnsi="Arial" w:cs="Arial"/>
          <w:color w:val="000000"/>
          <w:kern w:val="0"/>
          <w:sz w:val="24"/>
          <w:szCs w:val="24"/>
          <w:lang w:eastAsia="lt-LT"/>
          <w14:ligatures w14:val="none"/>
        </w:rPr>
        <w:t xml:space="preserve">ir informuoja, kad </w:t>
      </w:r>
      <w:r w:rsidR="008B2109" w:rsidRPr="0084569A">
        <w:rPr>
          <w:rFonts w:ascii="Arial" w:eastAsia="Times New Roman" w:hAnsi="Arial" w:cs="Arial"/>
          <w:color w:val="000000"/>
          <w:kern w:val="0"/>
          <w:sz w:val="24"/>
          <w:szCs w:val="24"/>
          <w:lang w:eastAsia="lt-LT"/>
          <w14:ligatures w14:val="none"/>
        </w:rPr>
        <w:t>tiekėjas turės pateikti atestatą, suteikiant</w:t>
      </w:r>
      <w:r w:rsidR="009102CA" w:rsidRPr="0084569A">
        <w:rPr>
          <w:rFonts w:ascii="Arial" w:eastAsia="Times New Roman" w:hAnsi="Arial" w:cs="Arial"/>
          <w:color w:val="000000"/>
          <w:kern w:val="0"/>
          <w:sz w:val="24"/>
          <w:szCs w:val="24"/>
          <w:lang w:eastAsia="lt-LT"/>
          <w14:ligatures w14:val="none"/>
        </w:rPr>
        <w:t>į</w:t>
      </w:r>
      <w:r w:rsidR="008B2109" w:rsidRPr="0084569A">
        <w:rPr>
          <w:rFonts w:ascii="Arial" w:eastAsia="Times New Roman" w:hAnsi="Arial" w:cs="Arial"/>
          <w:color w:val="000000"/>
          <w:kern w:val="0"/>
          <w:sz w:val="24"/>
          <w:szCs w:val="24"/>
          <w:lang w:eastAsia="lt-LT"/>
          <w14:ligatures w14:val="none"/>
        </w:rPr>
        <w:t xml:space="preserve"> teisę atlikti elektros įrenginių iki 1000 esančią informaciją įrengimo darbus</w:t>
      </w:r>
      <w:r w:rsidRPr="0084569A">
        <w:rPr>
          <w:rFonts w:ascii="Arial" w:eastAsia="Times New Roman" w:hAnsi="Arial" w:cs="Arial"/>
          <w:color w:val="000000"/>
          <w:kern w:val="0"/>
          <w:sz w:val="24"/>
          <w:szCs w:val="24"/>
          <w:lang w:eastAsia="lt-LT"/>
          <w14:ligatures w14:val="none"/>
        </w:rPr>
        <w:t>.“</w:t>
      </w:r>
      <w:r w:rsidR="00986BAE" w:rsidRPr="0084569A">
        <w:rPr>
          <w:rFonts w:ascii="Arial" w:eastAsia="Times New Roman" w:hAnsi="Arial" w:cs="Arial"/>
          <w:color w:val="000000"/>
          <w:kern w:val="0"/>
          <w:sz w:val="24"/>
          <w:szCs w:val="24"/>
          <w:lang w:eastAsia="lt-LT"/>
          <w14:ligatures w14:val="none"/>
        </w:rPr>
        <w:t xml:space="preserve"> </w:t>
      </w:r>
    </w:p>
    <w:p w14:paraId="6FFDF8EC" w14:textId="1AC6899D" w:rsidR="00986BAE" w:rsidRPr="0084569A" w:rsidRDefault="00B37FDA" w:rsidP="00B2353A">
      <w:pPr>
        <w:tabs>
          <w:tab w:val="left" w:pos="1701"/>
        </w:tabs>
        <w:spacing w:after="0" w:line="240" w:lineRule="auto"/>
        <w:ind w:firstLine="1298"/>
        <w:jc w:val="both"/>
        <w:rPr>
          <w:rFonts w:ascii="Arial" w:eastAsia="Times New Roman" w:hAnsi="Arial" w:cs="Arial"/>
          <w:color w:val="000000"/>
          <w:kern w:val="0"/>
          <w:sz w:val="24"/>
          <w:szCs w:val="24"/>
          <w:lang w:eastAsia="lt-LT"/>
          <w14:ligatures w14:val="none"/>
        </w:rPr>
      </w:pPr>
      <w:r w:rsidRPr="0084569A">
        <w:rPr>
          <w:rFonts w:ascii="Arial" w:eastAsia="Times New Roman" w:hAnsi="Arial" w:cs="Arial"/>
          <w:color w:val="000000"/>
          <w:kern w:val="0"/>
          <w:sz w:val="24"/>
          <w:szCs w:val="24"/>
          <w:lang w:eastAsia="lt-LT"/>
          <w14:ligatures w14:val="none"/>
        </w:rPr>
        <w:t>P</w:t>
      </w:r>
      <w:r w:rsidR="00986BAE" w:rsidRPr="0084569A">
        <w:rPr>
          <w:rFonts w:ascii="Arial" w:eastAsia="Times New Roman" w:hAnsi="Arial" w:cs="Arial"/>
          <w:color w:val="000000"/>
          <w:kern w:val="0"/>
          <w:sz w:val="24"/>
          <w:szCs w:val="24"/>
          <w:lang w:eastAsia="lt-LT"/>
          <w14:ligatures w14:val="none"/>
        </w:rPr>
        <w:t>atikslinimai pažymėti geltona spalva specialiųjų pirkimo sąlygų 2 versijoje</w:t>
      </w:r>
      <w:r w:rsidRPr="0084569A">
        <w:rPr>
          <w:rFonts w:ascii="Arial" w:eastAsia="Times New Roman" w:hAnsi="Arial" w:cs="Arial"/>
          <w:color w:val="000000"/>
          <w:kern w:val="0"/>
          <w:sz w:val="24"/>
          <w:szCs w:val="24"/>
          <w:lang w:eastAsia="lt-LT"/>
          <w14:ligatures w14:val="none"/>
        </w:rPr>
        <w:t>.</w:t>
      </w:r>
    </w:p>
    <w:p w14:paraId="73E92E4B" w14:textId="2CC6DC6F" w:rsidR="00707987" w:rsidRPr="0084569A" w:rsidRDefault="00707987" w:rsidP="004C7CA4">
      <w:pPr>
        <w:pStyle w:val="Sraopastraipa"/>
        <w:numPr>
          <w:ilvl w:val="0"/>
          <w:numId w:val="1"/>
        </w:numPr>
        <w:tabs>
          <w:tab w:val="left" w:pos="1560"/>
        </w:tabs>
        <w:spacing w:after="0" w:line="240" w:lineRule="auto"/>
        <w:ind w:left="0" w:firstLine="1298"/>
        <w:jc w:val="both"/>
        <w:rPr>
          <w:rFonts w:ascii="Arial" w:hAnsi="Arial" w:cs="Arial"/>
          <w:b/>
          <w:bCs/>
          <w:sz w:val="24"/>
          <w:szCs w:val="24"/>
        </w:rPr>
      </w:pPr>
      <w:r w:rsidRPr="0084569A">
        <w:rPr>
          <w:rFonts w:ascii="Arial" w:hAnsi="Arial" w:cs="Arial"/>
          <w:sz w:val="24"/>
          <w:szCs w:val="24"/>
        </w:rPr>
        <w:t>vadovau</w:t>
      </w:r>
      <w:r w:rsidR="00B519D1" w:rsidRPr="0084569A">
        <w:rPr>
          <w:rFonts w:ascii="Arial" w:hAnsi="Arial" w:cs="Arial"/>
          <w:sz w:val="24"/>
          <w:szCs w:val="24"/>
        </w:rPr>
        <w:t>damasi</w:t>
      </w:r>
      <w:r w:rsidRPr="0084569A">
        <w:rPr>
          <w:rFonts w:ascii="Arial" w:hAnsi="Arial" w:cs="Arial"/>
          <w:sz w:val="24"/>
          <w:szCs w:val="24"/>
        </w:rPr>
        <w:t xml:space="preserve"> </w:t>
      </w:r>
      <w:r w:rsidR="008E7157" w:rsidRPr="0084569A">
        <w:rPr>
          <w:rFonts w:ascii="Arial" w:hAnsi="Arial" w:cs="Arial"/>
          <w:sz w:val="24"/>
          <w:szCs w:val="24"/>
        </w:rPr>
        <w:t>Viešųjų pirkimų įstatymo 36 str</w:t>
      </w:r>
      <w:r w:rsidR="00B519D1" w:rsidRPr="0084569A">
        <w:rPr>
          <w:rFonts w:ascii="Arial" w:hAnsi="Arial" w:cs="Arial"/>
          <w:sz w:val="24"/>
          <w:szCs w:val="24"/>
        </w:rPr>
        <w:t>aipsnio</w:t>
      </w:r>
      <w:r w:rsidR="008E7157" w:rsidRPr="0084569A">
        <w:rPr>
          <w:rFonts w:ascii="Arial" w:hAnsi="Arial" w:cs="Arial"/>
          <w:sz w:val="24"/>
          <w:szCs w:val="24"/>
        </w:rPr>
        <w:t xml:space="preserve"> 5 d</w:t>
      </w:r>
      <w:r w:rsidR="00B519D1" w:rsidRPr="0084569A">
        <w:rPr>
          <w:rFonts w:ascii="Arial" w:hAnsi="Arial" w:cs="Arial"/>
          <w:sz w:val="24"/>
          <w:szCs w:val="24"/>
        </w:rPr>
        <w:t>alimi,</w:t>
      </w:r>
      <w:r w:rsidR="008E7157" w:rsidRPr="0084569A">
        <w:rPr>
          <w:rFonts w:ascii="Arial" w:hAnsi="Arial" w:cs="Arial"/>
          <w:sz w:val="24"/>
          <w:szCs w:val="24"/>
        </w:rPr>
        <w:t xml:space="preserve"> 40 str</w:t>
      </w:r>
      <w:r w:rsidR="00B519D1" w:rsidRPr="0084569A">
        <w:rPr>
          <w:rFonts w:ascii="Arial" w:hAnsi="Arial" w:cs="Arial"/>
          <w:sz w:val="24"/>
          <w:szCs w:val="24"/>
        </w:rPr>
        <w:t>aipsnio</w:t>
      </w:r>
      <w:r w:rsidR="008E7157" w:rsidRPr="0084569A">
        <w:rPr>
          <w:rFonts w:ascii="Arial" w:hAnsi="Arial" w:cs="Arial"/>
          <w:sz w:val="24"/>
          <w:szCs w:val="24"/>
        </w:rPr>
        <w:t xml:space="preserve"> 1 d</w:t>
      </w:r>
      <w:r w:rsidR="00B519D1" w:rsidRPr="0084569A">
        <w:rPr>
          <w:rFonts w:ascii="Arial" w:hAnsi="Arial" w:cs="Arial"/>
          <w:sz w:val="24"/>
          <w:szCs w:val="24"/>
        </w:rPr>
        <w:t>alimi</w:t>
      </w:r>
      <w:r w:rsidR="008E7157" w:rsidRPr="0084569A">
        <w:rPr>
          <w:rFonts w:ascii="Arial" w:hAnsi="Arial" w:cs="Arial"/>
          <w:sz w:val="24"/>
          <w:szCs w:val="24"/>
        </w:rPr>
        <w:t xml:space="preserve"> bei komisijos bendrųjų pirkimo sąlygų 5.3 </w:t>
      </w:r>
      <w:r w:rsidR="005A37F1" w:rsidRPr="0084569A">
        <w:rPr>
          <w:rFonts w:ascii="Arial" w:eastAsia="Times New Roman" w:hAnsi="Arial" w:cs="Arial"/>
          <w:color w:val="000000"/>
          <w:kern w:val="0"/>
          <w:sz w:val="24"/>
          <w:szCs w:val="24"/>
          <w:lang w:eastAsia="lt-LT"/>
          <w14:ligatures w14:val="none"/>
        </w:rPr>
        <w:t>papunkčiu</w:t>
      </w:r>
      <w:r w:rsidR="008E7157" w:rsidRPr="0084569A">
        <w:rPr>
          <w:rFonts w:ascii="Arial" w:hAnsi="Arial" w:cs="Arial"/>
          <w:sz w:val="24"/>
          <w:szCs w:val="24"/>
        </w:rPr>
        <w:t xml:space="preserve">, </w:t>
      </w:r>
      <w:r w:rsidR="008E7157" w:rsidRPr="0084569A">
        <w:rPr>
          <w:rFonts w:ascii="Arial" w:hAnsi="Arial" w:cs="Arial"/>
          <w:b/>
          <w:bCs/>
          <w:sz w:val="24"/>
          <w:szCs w:val="24"/>
        </w:rPr>
        <w:t>nutarė nukelti pasiūlymų pateikimo terminą iki CVP IS nurodyto termino.</w:t>
      </w:r>
    </w:p>
    <w:p w14:paraId="01D0F27F" w14:textId="0F2DF522" w:rsidR="008B2109" w:rsidRPr="00B519D1" w:rsidRDefault="00B519D1" w:rsidP="00B519D1">
      <w:pPr>
        <w:spacing w:after="0" w:line="240" w:lineRule="auto"/>
        <w:ind w:firstLine="1298"/>
        <w:contextualSpacing/>
        <w:jc w:val="both"/>
        <w:rPr>
          <w:rFonts w:ascii="Arial" w:hAnsi="Arial" w:cs="Arial"/>
          <w:color w:val="000000" w:themeColor="text1"/>
          <w:sz w:val="24"/>
          <w:szCs w:val="24"/>
        </w:rPr>
      </w:pPr>
      <w:r w:rsidRPr="0084569A">
        <w:rPr>
          <w:rFonts w:ascii="Arial" w:hAnsi="Arial" w:cs="Arial"/>
          <w:sz w:val="24"/>
          <w:szCs w:val="24"/>
        </w:rPr>
        <w:t>PRIDEDAMA</w:t>
      </w:r>
      <w:r w:rsidR="00B37FDA" w:rsidRPr="0084569A">
        <w:rPr>
          <w:rFonts w:ascii="Arial" w:hAnsi="Arial" w:cs="Arial"/>
          <w:sz w:val="24"/>
          <w:szCs w:val="24"/>
        </w:rPr>
        <w:t xml:space="preserve">. </w:t>
      </w:r>
      <w:r w:rsidRPr="0084569A">
        <w:rPr>
          <w:rFonts w:ascii="Arial" w:hAnsi="Arial" w:cs="Arial"/>
          <w:color w:val="000000" w:themeColor="text1"/>
          <w:sz w:val="24"/>
          <w:szCs w:val="24"/>
        </w:rPr>
        <w:t>Supaprastinto</w:t>
      </w:r>
      <w:r w:rsidRPr="0084569A">
        <w:rPr>
          <w:rFonts w:ascii="Arial" w:hAnsi="Arial" w:cs="Arial"/>
          <w:sz w:val="24"/>
          <w:szCs w:val="24"/>
        </w:rPr>
        <w:t xml:space="preserve"> viešojo pirkimo „Informacinės stotelių švieslentės ir jų sumontavimas Alytaus mieto viešojo transporto stotelėse“ atviro konkurso specialiosios sąlygos. </w:t>
      </w:r>
      <w:r w:rsidRPr="0084569A">
        <w:rPr>
          <w:rFonts w:ascii="Arial" w:hAnsi="Arial" w:cs="Arial"/>
          <w:color w:val="000000" w:themeColor="text1"/>
          <w:sz w:val="24"/>
          <w:szCs w:val="24"/>
        </w:rPr>
        <w:t>Versija Nr. 2</w:t>
      </w:r>
      <w:r w:rsidRPr="0084569A">
        <w:rPr>
          <w:rFonts w:ascii="Arial" w:hAnsi="Arial" w:cs="Arial"/>
          <w:i/>
          <w:iCs/>
          <w:color w:val="000000" w:themeColor="text1"/>
          <w:sz w:val="24"/>
          <w:szCs w:val="24"/>
        </w:rPr>
        <w:t>.</w:t>
      </w:r>
    </w:p>
    <w:p w14:paraId="6989E52E" w14:textId="77777777" w:rsidR="008B2109" w:rsidRDefault="008B2109" w:rsidP="00B519D1">
      <w:pPr>
        <w:spacing w:after="0" w:line="240" w:lineRule="auto"/>
        <w:ind w:firstLine="1298"/>
        <w:jc w:val="both"/>
        <w:rPr>
          <w:rFonts w:ascii="Arial" w:hAnsi="Arial" w:cs="Arial"/>
          <w:sz w:val="24"/>
          <w:szCs w:val="24"/>
        </w:rPr>
      </w:pPr>
    </w:p>
    <w:p w14:paraId="50B73046" w14:textId="77777777" w:rsidR="00B519D1" w:rsidRDefault="00B519D1" w:rsidP="00B519D1">
      <w:pPr>
        <w:spacing w:after="0" w:line="240" w:lineRule="auto"/>
        <w:ind w:firstLine="1298"/>
        <w:jc w:val="both"/>
        <w:rPr>
          <w:rFonts w:ascii="Arial" w:hAnsi="Arial" w:cs="Arial"/>
          <w:sz w:val="24"/>
          <w:szCs w:val="24"/>
        </w:rPr>
      </w:pPr>
    </w:p>
    <w:p w14:paraId="58392E4E" w14:textId="77777777" w:rsidR="00B519D1" w:rsidRPr="006D16F3" w:rsidRDefault="00B519D1" w:rsidP="00B519D1">
      <w:pPr>
        <w:spacing w:after="0" w:line="240" w:lineRule="auto"/>
        <w:ind w:firstLine="1298"/>
        <w:jc w:val="both"/>
        <w:rPr>
          <w:rFonts w:ascii="Arial" w:hAnsi="Arial" w:cs="Arial"/>
          <w:sz w:val="24"/>
          <w:szCs w:val="24"/>
        </w:rPr>
      </w:pPr>
    </w:p>
    <w:p w14:paraId="3D7272C5" w14:textId="34039BF2" w:rsidR="008E7157" w:rsidRPr="006D16F3" w:rsidRDefault="008E7157" w:rsidP="008E7157">
      <w:pPr>
        <w:spacing w:after="0" w:line="240" w:lineRule="auto"/>
        <w:rPr>
          <w:rFonts w:ascii="Arial" w:hAnsi="Arial" w:cs="Arial"/>
          <w:sz w:val="24"/>
          <w:szCs w:val="24"/>
        </w:rPr>
      </w:pPr>
      <w:r w:rsidRPr="006D16F3">
        <w:rPr>
          <w:rFonts w:ascii="Arial" w:hAnsi="Arial" w:cs="Arial"/>
          <w:sz w:val="24"/>
          <w:szCs w:val="24"/>
        </w:rPr>
        <w:t xml:space="preserve">Viešųjų pirkimų skyriaus </w:t>
      </w:r>
      <w:r w:rsidR="001720B0" w:rsidRPr="006D16F3">
        <w:rPr>
          <w:rFonts w:ascii="Arial" w:hAnsi="Arial" w:cs="Arial"/>
          <w:sz w:val="24"/>
          <w:szCs w:val="24"/>
        </w:rPr>
        <w:t>patarėja</w:t>
      </w:r>
      <w:r w:rsidRPr="006D16F3">
        <w:rPr>
          <w:rFonts w:ascii="Arial" w:hAnsi="Arial" w:cs="Arial"/>
          <w:sz w:val="24"/>
          <w:szCs w:val="24"/>
        </w:rPr>
        <w:tab/>
      </w:r>
      <w:r w:rsidRPr="006D16F3">
        <w:rPr>
          <w:rFonts w:ascii="Arial" w:hAnsi="Arial" w:cs="Arial"/>
          <w:sz w:val="24"/>
          <w:szCs w:val="24"/>
        </w:rPr>
        <w:tab/>
      </w:r>
      <w:r w:rsidRPr="006D16F3">
        <w:rPr>
          <w:rFonts w:ascii="Arial" w:hAnsi="Arial" w:cs="Arial"/>
          <w:sz w:val="24"/>
          <w:szCs w:val="24"/>
        </w:rPr>
        <w:tab/>
      </w:r>
      <w:r w:rsidR="001720B0" w:rsidRPr="006D16F3">
        <w:rPr>
          <w:rFonts w:ascii="Arial" w:hAnsi="Arial" w:cs="Arial"/>
          <w:sz w:val="24"/>
          <w:szCs w:val="24"/>
        </w:rPr>
        <w:t>Sonata Asadauskienė</w:t>
      </w:r>
    </w:p>
    <w:sectPr w:rsidR="008E7157" w:rsidRPr="006D16F3" w:rsidSect="000330F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24D24"/>
    <w:multiLevelType w:val="hybridMultilevel"/>
    <w:tmpl w:val="18A0F172"/>
    <w:lvl w:ilvl="0" w:tplc="6238881C">
      <w:start w:val="1"/>
      <w:numFmt w:val="decimal"/>
      <w:lvlText w:val="%1."/>
      <w:lvlJc w:val="left"/>
      <w:pPr>
        <w:ind w:left="1494" w:hanging="360"/>
      </w:pPr>
      <w:rPr>
        <w:rFonts w:hint="default"/>
        <w:b w:val="0"/>
        <w:bCs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356544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76"/>
    <w:rsid w:val="000063AD"/>
    <w:rsid w:val="000330FD"/>
    <w:rsid w:val="00063D66"/>
    <w:rsid w:val="000D0F5D"/>
    <w:rsid w:val="001720B0"/>
    <w:rsid w:val="00180D98"/>
    <w:rsid w:val="001D3D1B"/>
    <w:rsid w:val="00274F8A"/>
    <w:rsid w:val="002B707E"/>
    <w:rsid w:val="002C7F2B"/>
    <w:rsid w:val="00375776"/>
    <w:rsid w:val="003A3B54"/>
    <w:rsid w:val="00407BEC"/>
    <w:rsid w:val="00417A1C"/>
    <w:rsid w:val="004967EE"/>
    <w:rsid w:val="004B06C3"/>
    <w:rsid w:val="004C7CA4"/>
    <w:rsid w:val="005A37F1"/>
    <w:rsid w:val="005B47C2"/>
    <w:rsid w:val="00635E29"/>
    <w:rsid w:val="006D16F3"/>
    <w:rsid w:val="00707987"/>
    <w:rsid w:val="0084569A"/>
    <w:rsid w:val="008B2109"/>
    <w:rsid w:val="008E6041"/>
    <w:rsid w:val="008E7157"/>
    <w:rsid w:val="009102CA"/>
    <w:rsid w:val="0092174A"/>
    <w:rsid w:val="009402D1"/>
    <w:rsid w:val="00986BAE"/>
    <w:rsid w:val="00A16832"/>
    <w:rsid w:val="00B001E9"/>
    <w:rsid w:val="00B2353A"/>
    <w:rsid w:val="00B26BCD"/>
    <w:rsid w:val="00B37FDA"/>
    <w:rsid w:val="00B519D1"/>
    <w:rsid w:val="00B93366"/>
    <w:rsid w:val="00BD12C1"/>
    <w:rsid w:val="00C644A9"/>
    <w:rsid w:val="00CE4E27"/>
    <w:rsid w:val="00D31552"/>
    <w:rsid w:val="00E55CA9"/>
    <w:rsid w:val="00E71AEB"/>
    <w:rsid w:val="00EB1FDF"/>
    <w:rsid w:val="00F066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97E9"/>
  <w15:chartTrackingRefBased/>
  <w15:docId w15:val="{AEAD76C8-9E13-4B14-B72C-672F5B88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5776"/>
  </w:style>
  <w:style w:type="paragraph" w:styleId="Antrat1">
    <w:name w:val="heading 1"/>
    <w:basedOn w:val="prastasis"/>
    <w:next w:val="prastasis"/>
    <w:link w:val="Antrat1Diagrama"/>
    <w:uiPriority w:val="9"/>
    <w:qFormat/>
    <w:rsid w:val="00375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75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7577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7577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7577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757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57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57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57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577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577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577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577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577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57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57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57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57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5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57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57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57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57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577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75776"/>
    <w:pPr>
      <w:ind w:left="720"/>
      <w:contextualSpacing/>
    </w:pPr>
  </w:style>
  <w:style w:type="character" w:styleId="Rykuspabraukimas">
    <w:name w:val="Intense Emphasis"/>
    <w:basedOn w:val="Numatytasispastraiposriftas"/>
    <w:uiPriority w:val="21"/>
    <w:qFormat/>
    <w:rsid w:val="00375776"/>
    <w:rPr>
      <w:i/>
      <w:iCs/>
      <w:color w:val="2F5496" w:themeColor="accent1" w:themeShade="BF"/>
    </w:rPr>
  </w:style>
  <w:style w:type="paragraph" w:styleId="Iskirtacitata">
    <w:name w:val="Intense Quote"/>
    <w:basedOn w:val="prastasis"/>
    <w:next w:val="prastasis"/>
    <w:link w:val="IskirtacitataDiagrama"/>
    <w:uiPriority w:val="30"/>
    <w:qFormat/>
    <w:rsid w:val="00375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75776"/>
    <w:rPr>
      <w:i/>
      <w:iCs/>
      <w:color w:val="2F5496" w:themeColor="accent1" w:themeShade="BF"/>
    </w:rPr>
  </w:style>
  <w:style w:type="character" w:styleId="Rykinuoroda">
    <w:name w:val="Intense Reference"/>
    <w:basedOn w:val="Numatytasispastraiposriftas"/>
    <w:uiPriority w:val="32"/>
    <w:qFormat/>
    <w:rsid w:val="00375776"/>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B2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9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2693</Words>
  <Characters>1536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Sonata Asadauskienė</cp:lastModifiedBy>
  <cp:revision>26</cp:revision>
  <dcterms:created xsi:type="dcterms:W3CDTF">2026-05-22T12:12:00Z</dcterms:created>
  <dcterms:modified xsi:type="dcterms:W3CDTF">2026-05-25T11:43:00Z</dcterms:modified>
</cp:coreProperties>
</file>