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w:t>
      </w:r>
      <w:r w:rsidRPr="007F33A0">
        <w:rPr>
          <w:rFonts w:ascii="Arial" w:hAnsi="Arial" w:cs="Arial"/>
          <w:i/>
          <w:iCs/>
          <w:sz w:val="20"/>
          <w:szCs w:val="20"/>
        </w:rPr>
        <w:t xml:space="preserve">Priedas </w:t>
      </w:r>
      <w:r w:rsidR="00840705" w:rsidRPr="007F33A0">
        <w:rPr>
          <w:rFonts w:ascii="Arial" w:hAnsi="Arial" w:cs="Arial"/>
          <w:i/>
          <w:iCs/>
          <w:sz w:val="20"/>
          <w:szCs w:val="20"/>
        </w:rPr>
        <w:t xml:space="preserve">Nr. </w:t>
      </w:r>
      <w:r w:rsidR="00840705" w:rsidRPr="005866B7">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6073A1A9" w14:textId="2C463359" w:rsidR="00B97BC9" w:rsidRPr="004A2556" w:rsidRDefault="00D94F0B" w:rsidP="009F67C6">
      <w:pPr>
        <w:tabs>
          <w:tab w:val="left" w:pos="870"/>
        </w:tabs>
        <w:spacing w:after="120" w:line="20" w:lineRule="atLeast"/>
        <w:contextualSpacing/>
        <w:jc w:val="center"/>
        <w:rPr>
          <w:rFonts w:ascii="Arial" w:hAnsi="Arial" w:cs="Arial"/>
          <w:b/>
          <w:bCs/>
          <w:caps/>
          <w:sz w:val="22"/>
          <w:szCs w:val="22"/>
        </w:rPr>
      </w:pPr>
      <w:r w:rsidRPr="00D94F0B">
        <w:rPr>
          <w:rFonts w:ascii="Arial" w:hAnsi="Arial" w:cs="Arial"/>
          <w:b/>
          <w:bCs/>
          <w:caps/>
          <w:sz w:val="22"/>
          <w:szCs w:val="22"/>
        </w:rPr>
        <w:tab/>
      </w:r>
      <w:r w:rsidR="00E802CA" w:rsidRPr="00E802CA">
        <w:rPr>
          <w:rFonts w:ascii="Arial" w:hAnsi="Arial" w:cs="Arial"/>
          <w:b/>
          <w:bCs/>
          <w:caps/>
          <w:sz w:val="22"/>
          <w:szCs w:val="22"/>
        </w:rPr>
        <w:t>Išmaniųjų karšto vandens skaitiklių ryšio priežiūros ir gedimų šalinimo paslaugos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AC045C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ListParagraph"/>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FootnoteReference"/>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FootnoteReference"/>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FootnoteReference"/>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FootnoteReference"/>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000000"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000000"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TableGrid"/>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FootnoteText"/>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FootnoteText"/>
        <w:jc w:val="both"/>
        <w:rPr>
          <w:rFonts w:ascii="Arial" w:hAnsi="Arial" w:cs="Arial"/>
        </w:rPr>
      </w:pPr>
    </w:p>
    <w:p w14:paraId="26474266" w14:textId="7F99E484" w:rsidR="00F72C5C" w:rsidRPr="00F72C5C" w:rsidRDefault="00F72C5C" w:rsidP="00F72C5C">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ListParagraph"/>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TableGrid"/>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FootnoteReference"/>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3994C1BB" w:rsidR="00F72C5C" w:rsidRPr="00F72C5C" w:rsidRDefault="00F72C5C" w:rsidP="00F72C5C">
      <w:pPr>
        <w:pStyle w:val="FootnoteText"/>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B65135">
        <w:rPr>
          <w:rFonts w:ascii="Arial" w:hAnsi="Arial" w:cs="Arial"/>
        </w:rPr>
        <w:t>5</w:t>
      </w:r>
      <w:r w:rsidR="00BA2078">
        <w:rPr>
          <w:rFonts w:ascii="Arial" w:hAnsi="Arial" w:cs="Arial"/>
        </w:rPr>
        <w:t xml:space="preserve"> „</w:t>
      </w:r>
      <w:r w:rsidR="00666BA0">
        <w:rPr>
          <w:rFonts w:ascii="Arial" w:hAnsi="Arial" w:cs="Arial"/>
        </w:rPr>
        <w:t>Sutikimas būti subtiekėju “</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ListParagraph"/>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ListParagraph"/>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08F8D6F" w:rsidR="00B543EB" w:rsidRDefault="00B543EB" w:rsidP="00F87F0A">
      <w:pPr>
        <w:pStyle w:val="ListParagraph"/>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pateiktą lentel</w:t>
      </w:r>
      <w:r w:rsidRPr="004A2556">
        <w:rPr>
          <w:rFonts w:ascii="Arial" w:hAnsi="Arial" w:cs="Arial"/>
          <w:sz w:val="20"/>
          <w:szCs w:val="20"/>
        </w:rPr>
        <w:t>ę:</w:t>
      </w:r>
      <w:r w:rsidRPr="00F87F0A">
        <w:rPr>
          <w:rFonts w:ascii="Arial" w:hAnsi="Arial" w:cs="Arial"/>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279"/>
        <w:gridCol w:w="773"/>
        <w:gridCol w:w="1428"/>
        <w:gridCol w:w="1675"/>
        <w:gridCol w:w="1263"/>
        <w:gridCol w:w="1665"/>
      </w:tblGrid>
      <w:tr w:rsidR="00B0674B" w:rsidRPr="00CB6D9D" w14:paraId="2A73F605" w14:textId="77777777" w:rsidTr="009415E6">
        <w:tc>
          <w:tcPr>
            <w:tcW w:w="693" w:type="dxa"/>
            <w:vAlign w:val="center"/>
          </w:tcPr>
          <w:p w14:paraId="43E61F44"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Eilės Nr.</w:t>
            </w:r>
          </w:p>
        </w:tc>
        <w:tc>
          <w:tcPr>
            <w:tcW w:w="2279" w:type="dxa"/>
            <w:vAlign w:val="center"/>
          </w:tcPr>
          <w:p w14:paraId="6E4A4479" w14:textId="777F470E"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w:t>
            </w:r>
            <w:r w:rsidR="00E802CA">
              <w:rPr>
                <w:rFonts w:ascii="Arial" w:eastAsia="Times New Roman" w:hAnsi="Arial" w:cs="Arial"/>
                <w:b/>
                <w:bCs/>
                <w:kern w:val="0"/>
                <w:sz w:val="20"/>
                <w:szCs w:val="20"/>
                <w14:ligatures w14:val="none"/>
              </w:rPr>
              <w:t>aslaugos pavadinimas</w:t>
            </w:r>
            <w:r w:rsidR="00A91F1F">
              <w:rPr>
                <w:rFonts w:ascii="Arial" w:eastAsia="Times New Roman" w:hAnsi="Arial" w:cs="Arial"/>
                <w:b/>
                <w:bCs/>
                <w:kern w:val="0"/>
                <w:sz w:val="20"/>
                <w:szCs w:val="20"/>
                <w14:ligatures w14:val="none"/>
              </w:rPr>
              <w:t xml:space="preserve"> </w:t>
            </w:r>
          </w:p>
        </w:tc>
        <w:tc>
          <w:tcPr>
            <w:tcW w:w="773" w:type="dxa"/>
            <w:vAlign w:val="center"/>
          </w:tcPr>
          <w:p w14:paraId="3231CED1"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Mato vnt.</w:t>
            </w:r>
          </w:p>
        </w:tc>
        <w:tc>
          <w:tcPr>
            <w:tcW w:w="1428" w:type="dxa"/>
            <w:vAlign w:val="center"/>
          </w:tcPr>
          <w:p w14:paraId="3BD80151" w14:textId="5C0BE96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Preliminarus kiekis</w:t>
            </w:r>
            <w:r w:rsidR="00155CCC">
              <w:rPr>
                <w:rFonts w:ascii="Arial" w:eastAsia="Times New Roman" w:hAnsi="Arial" w:cs="Arial"/>
                <w:b/>
                <w:bCs/>
                <w:kern w:val="0"/>
                <w:sz w:val="20"/>
                <w:szCs w:val="20"/>
                <w14:ligatures w14:val="none"/>
              </w:rPr>
              <w:t xml:space="preserve"> </w:t>
            </w:r>
          </w:p>
        </w:tc>
        <w:tc>
          <w:tcPr>
            <w:tcW w:w="1675" w:type="dxa"/>
          </w:tcPr>
          <w:p w14:paraId="68B74EA6" w14:textId="68D5D381"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Maksimalus įkainis už 1</w:t>
            </w:r>
            <w:r>
              <w:rPr>
                <w:rFonts w:ascii="Arial" w:eastAsia="Times New Roman" w:hAnsi="Arial" w:cs="Arial"/>
                <w:b/>
                <w:bCs/>
                <w:kern w:val="0"/>
                <w:sz w:val="20"/>
                <w:szCs w:val="20"/>
                <w14:ligatures w14:val="none"/>
              </w:rPr>
              <w:t xml:space="preserve"> </w:t>
            </w:r>
            <w:r w:rsidR="00A91F1F">
              <w:rPr>
                <w:rFonts w:ascii="Arial" w:eastAsia="Times New Roman" w:hAnsi="Arial" w:cs="Arial"/>
                <w:b/>
                <w:bCs/>
                <w:kern w:val="0"/>
                <w:sz w:val="20"/>
                <w:szCs w:val="20"/>
                <w14:ligatures w14:val="none"/>
              </w:rPr>
              <w:t>P</w:t>
            </w:r>
            <w:r w:rsidR="00E802CA">
              <w:rPr>
                <w:rFonts w:ascii="Arial" w:eastAsia="Times New Roman" w:hAnsi="Arial" w:cs="Arial"/>
                <w:b/>
                <w:bCs/>
                <w:kern w:val="0"/>
                <w:sz w:val="20"/>
                <w:szCs w:val="20"/>
                <w14:ligatures w14:val="none"/>
              </w:rPr>
              <w:t>aslaugos</w:t>
            </w:r>
            <w:r w:rsidRPr="00CB6D9D">
              <w:rPr>
                <w:rFonts w:ascii="Arial" w:eastAsia="Times New Roman" w:hAnsi="Arial" w:cs="Arial"/>
                <w:b/>
                <w:bCs/>
                <w:kern w:val="0"/>
                <w:sz w:val="20"/>
                <w:szCs w:val="20"/>
                <w14:ligatures w14:val="none"/>
              </w:rPr>
              <w:t xml:space="preserve"> vnt., EUR be PVM</w:t>
            </w:r>
          </w:p>
        </w:tc>
        <w:tc>
          <w:tcPr>
            <w:tcW w:w="1263" w:type="dxa"/>
            <w:vAlign w:val="center"/>
          </w:tcPr>
          <w:p w14:paraId="5B51286B" w14:textId="6E1FD999"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Siū</w:t>
            </w:r>
            <w:r>
              <w:rPr>
                <w:rFonts w:ascii="Arial" w:eastAsia="Times New Roman" w:hAnsi="Arial" w:cs="Arial"/>
                <w:b/>
                <w:bCs/>
                <w:kern w:val="0"/>
                <w:sz w:val="20"/>
                <w:szCs w:val="20"/>
                <w14:ligatures w14:val="none"/>
              </w:rPr>
              <w:t xml:space="preserve">lomas </w:t>
            </w:r>
            <w:r w:rsidRPr="00CB6D9D">
              <w:rPr>
                <w:rFonts w:ascii="Arial" w:eastAsia="Times New Roman" w:hAnsi="Arial" w:cs="Arial"/>
                <w:b/>
                <w:bCs/>
                <w:kern w:val="0"/>
                <w:sz w:val="20"/>
                <w:szCs w:val="20"/>
                <w14:ligatures w14:val="none"/>
              </w:rPr>
              <w:t xml:space="preserve">įkainis už 1 </w:t>
            </w:r>
            <w:r w:rsidR="00A91F1F">
              <w:rPr>
                <w:rFonts w:ascii="Arial" w:eastAsia="Times New Roman" w:hAnsi="Arial" w:cs="Arial"/>
                <w:b/>
                <w:bCs/>
                <w:kern w:val="0"/>
                <w:sz w:val="20"/>
                <w:szCs w:val="20"/>
                <w14:ligatures w14:val="none"/>
              </w:rPr>
              <w:t>P</w:t>
            </w:r>
            <w:r w:rsidR="00E802CA">
              <w:rPr>
                <w:rFonts w:ascii="Arial" w:eastAsia="Times New Roman" w:hAnsi="Arial" w:cs="Arial"/>
                <w:b/>
                <w:bCs/>
                <w:kern w:val="0"/>
                <w:sz w:val="20"/>
                <w:szCs w:val="20"/>
                <w14:ligatures w14:val="none"/>
              </w:rPr>
              <w:t>aslaugos</w:t>
            </w:r>
            <w:r w:rsidR="00A91F1F">
              <w:rPr>
                <w:rFonts w:ascii="Arial" w:eastAsia="Times New Roman" w:hAnsi="Arial" w:cs="Arial"/>
                <w:b/>
                <w:bCs/>
                <w:kern w:val="0"/>
                <w:sz w:val="20"/>
                <w:szCs w:val="20"/>
                <w14:ligatures w14:val="none"/>
              </w:rPr>
              <w:t xml:space="preserve"> </w:t>
            </w:r>
            <w:r w:rsidRPr="00CB6D9D">
              <w:rPr>
                <w:rFonts w:ascii="Arial" w:eastAsia="Times New Roman" w:hAnsi="Arial" w:cs="Arial"/>
                <w:b/>
                <w:bCs/>
                <w:kern w:val="0"/>
                <w:sz w:val="20"/>
                <w:szCs w:val="20"/>
                <w14:ligatures w14:val="none"/>
              </w:rPr>
              <w:t>vnt., EUR be PVM</w:t>
            </w:r>
          </w:p>
        </w:tc>
        <w:tc>
          <w:tcPr>
            <w:tcW w:w="1665" w:type="dxa"/>
            <w:vAlign w:val="center"/>
          </w:tcPr>
          <w:p w14:paraId="53888336" w14:textId="60644DFC"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Pasiūlymo kaina**</w:t>
            </w:r>
            <w:r w:rsidRPr="00CB6D9D">
              <w:rPr>
                <w:rFonts w:ascii="Arial" w:eastAsia="Times New Roman" w:hAnsi="Arial" w:cs="Arial"/>
                <w:b/>
                <w:bCs/>
                <w:kern w:val="0"/>
                <w:sz w:val="20"/>
                <w:szCs w:val="20"/>
                <w14:ligatures w14:val="none"/>
              </w:rPr>
              <w:t>, EUR be PVM</w:t>
            </w:r>
          </w:p>
        </w:tc>
      </w:tr>
      <w:tr w:rsidR="00B0674B" w:rsidRPr="00CB6D9D" w14:paraId="664AE71B" w14:textId="77777777" w:rsidTr="009415E6">
        <w:tc>
          <w:tcPr>
            <w:tcW w:w="693" w:type="dxa"/>
            <w:vAlign w:val="center"/>
          </w:tcPr>
          <w:p w14:paraId="3DB1F376" w14:textId="77777777" w:rsidR="00B0674B" w:rsidRPr="00CB6D9D" w:rsidRDefault="00B0674B" w:rsidP="00CB6D9D">
            <w:pPr>
              <w:spacing w:after="0" w:line="240" w:lineRule="auto"/>
              <w:jc w:val="center"/>
              <w:rPr>
                <w:rFonts w:ascii="Arial" w:eastAsia="Times New Roman" w:hAnsi="Arial" w:cs="Arial"/>
                <w:b/>
                <w:kern w:val="0"/>
                <w:sz w:val="20"/>
                <w:szCs w:val="20"/>
                <w14:ligatures w14:val="none"/>
              </w:rPr>
            </w:pPr>
            <w:r w:rsidRPr="00CB6D9D">
              <w:rPr>
                <w:rFonts w:ascii="Arial" w:eastAsia="Times New Roman" w:hAnsi="Arial" w:cs="Arial"/>
                <w:b/>
                <w:kern w:val="0"/>
                <w:sz w:val="20"/>
                <w:szCs w:val="20"/>
                <w14:ligatures w14:val="none"/>
              </w:rPr>
              <w:t>1</w:t>
            </w:r>
          </w:p>
        </w:tc>
        <w:tc>
          <w:tcPr>
            <w:tcW w:w="2279" w:type="dxa"/>
            <w:vAlign w:val="center"/>
          </w:tcPr>
          <w:p w14:paraId="6ED5C0F1" w14:textId="77777777" w:rsidR="00B0674B" w:rsidRPr="00CB6D9D" w:rsidDel="00E940AA"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2</w:t>
            </w:r>
          </w:p>
        </w:tc>
        <w:tc>
          <w:tcPr>
            <w:tcW w:w="773" w:type="dxa"/>
            <w:vAlign w:val="center"/>
          </w:tcPr>
          <w:p w14:paraId="1957DDE8"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3</w:t>
            </w:r>
          </w:p>
        </w:tc>
        <w:tc>
          <w:tcPr>
            <w:tcW w:w="1428" w:type="dxa"/>
            <w:vAlign w:val="center"/>
          </w:tcPr>
          <w:p w14:paraId="5AE8C69A"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4</w:t>
            </w:r>
          </w:p>
        </w:tc>
        <w:tc>
          <w:tcPr>
            <w:tcW w:w="1675" w:type="dxa"/>
            <w:vAlign w:val="center"/>
          </w:tcPr>
          <w:p w14:paraId="2F17DA10"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5</w:t>
            </w:r>
          </w:p>
        </w:tc>
        <w:tc>
          <w:tcPr>
            <w:tcW w:w="1263" w:type="dxa"/>
            <w:vAlign w:val="center"/>
          </w:tcPr>
          <w:p w14:paraId="411562AB"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6</w:t>
            </w:r>
          </w:p>
        </w:tc>
        <w:tc>
          <w:tcPr>
            <w:tcW w:w="1665" w:type="dxa"/>
            <w:vAlign w:val="center"/>
          </w:tcPr>
          <w:p w14:paraId="6C76FF34" w14:textId="77777777"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b/>
                <w:bCs/>
                <w:kern w:val="0"/>
                <w:sz w:val="20"/>
                <w:szCs w:val="20"/>
                <w14:ligatures w14:val="none"/>
              </w:rPr>
              <w:t>7</w:t>
            </w:r>
          </w:p>
          <w:p w14:paraId="2C2959DD" w14:textId="3D09BFD8" w:rsidR="00B0674B" w:rsidRPr="00CB6D9D" w:rsidRDefault="00B0674B" w:rsidP="00CB6D9D">
            <w:pPr>
              <w:spacing w:after="0" w:line="240" w:lineRule="auto"/>
              <w:jc w:val="center"/>
              <w:rPr>
                <w:rFonts w:ascii="Arial" w:eastAsia="Times New Roman" w:hAnsi="Arial" w:cs="Arial"/>
                <w:b/>
                <w:bCs/>
                <w:kern w:val="0"/>
                <w:sz w:val="20"/>
                <w:szCs w:val="20"/>
                <w14:ligatures w14:val="none"/>
              </w:rPr>
            </w:pPr>
            <w:r w:rsidRPr="00CB6D9D">
              <w:rPr>
                <w:rFonts w:ascii="Arial" w:eastAsia="Times New Roman" w:hAnsi="Arial" w:cs="Arial"/>
                <w:kern w:val="0"/>
                <w:sz w:val="20"/>
                <w:szCs w:val="20"/>
                <w14:ligatures w14:val="none"/>
              </w:rPr>
              <w:t>(</w:t>
            </w:r>
            <w:r w:rsidR="00F21310">
              <w:rPr>
                <w:rFonts w:ascii="Arial" w:eastAsia="Times New Roman" w:hAnsi="Arial" w:cs="Arial"/>
                <w:kern w:val="0"/>
                <w:sz w:val="20"/>
                <w:szCs w:val="20"/>
                <w14:ligatures w14:val="none"/>
              </w:rPr>
              <w:t>7</w:t>
            </w:r>
            <w:r w:rsidR="00831D2B">
              <w:rPr>
                <w:rFonts w:ascii="Arial" w:eastAsia="Times New Roman" w:hAnsi="Arial" w:cs="Arial"/>
                <w:kern w:val="0"/>
                <w:sz w:val="20"/>
                <w:szCs w:val="20"/>
                <w:lang w:val="en-US"/>
                <w14:ligatures w14:val="none"/>
              </w:rPr>
              <w:t>=</w:t>
            </w:r>
            <w:r w:rsidRPr="00CB6D9D">
              <w:rPr>
                <w:rFonts w:ascii="Arial" w:eastAsia="Times New Roman" w:hAnsi="Arial" w:cs="Arial"/>
                <w:kern w:val="0"/>
                <w:sz w:val="20"/>
                <w:szCs w:val="20"/>
                <w14:ligatures w14:val="none"/>
              </w:rPr>
              <w:t>4x6)</w:t>
            </w:r>
          </w:p>
        </w:tc>
      </w:tr>
      <w:tr w:rsidR="00B0674B" w:rsidRPr="00CB6D9D" w14:paraId="66A2C6F5" w14:textId="77777777" w:rsidTr="009415E6">
        <w:trPr>
          <w:trHeight w:val="360"/>
        </w:trPr>
        <w:tc>
          <w:tcPr>
            <w:tcW w:w="693" w:type="dxa"/>
          </w:tcPr>
          <w:p w14:paraId="6290F536"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1.</w:t>
            </w:r>
          </w:p>
        </w:tc>
        <w:tc>
          <w:tcPr>
            <w:tcW w:w="2279" w:type="dxa"/>
            <w:vAlign w:val="center"/>
          </w:tcPr>
          <w:p w14:paraId="6E1C02DD" w14:textId="617B342F" w:rsidR="00B0674B" w:rsidRPr="00CB6D9D" w:rsidRDefault="00E802CA" w:rsidP="009415E6">
            <w:pPr>
              <w:tabs>
                <w:tab w:val="left" w:pos="1560"/>
                <w:tab w:val="num" w:pos="1920"/>
                <w:tab w:val="left" w:pos="7513"/>
              </w:tabs>
              <w:spacing w:after="0" w:line="240" w:lineRule="auto"/>
              <w:contextualSpacing/>
              <w:rPr>
                <w:rFonts w:ascii="Arial" w:eastAsia="Times New Roman" w:hAnsi="Arial" w:cs="Arial"/>
                <w:kern w:val="0"/>
                <w:sz w:val="20"/>
                <w:szCs w:val="20"/>
                <w14:ligatures w14:val="none"/>
              </w:rPr>
            </w:pPr>
            <w:r w:rsidRPr="00E802CA">
              <w:rPr>
                <w:rFonts w:ascii="Arial" w:eastAsia="Times New Roman" w:hAnsi="Arial" w:cs="Arial"/>
                <w:kern w:val="0"/>
                <w:sz w:val="20"/>
                <w:szCs w:val="20"/>
                <w14:ligatures w14:val="none"/>
              </w:rPr>
              <w:t>Išmaniųjų karšto vandens skaitiklių ryšio priežiūros ir gedimų šalinimo paslaugos</w:t>
            </w:r>
          </w:p>
        </w:tc>
        <w:tc>
          <w:tcPr>
            <w:tcW w:w="773" w:type="dxa"/>
            <w:vAlign w:val="center"/>
          </w:tcPr>
          <w:p w14:paraId="43A6C7DA" w14:textId="70467B1A" w:rsidR="00B0674B" w:rsidRPr="00CB6D9D" w:rsidRDefault="00B0674B" w:rsidP="00CB6D9D">
            <w:pPr>
              <w:spacing w:after="0" w:line="240" w:lineRule="auto"/>
              <w:jc w:val="center"/>
              <w:rPr>
                <w:rFonts w:ascii="Arial" w:eastAsia="Times New Roman" w:hAnsi="Arial" w:cs="Arial"/>
                <w:kern w:val="0"/>
                <w:sz w:val="20"/>
                <w:szCs w:val="20"/>
                <w14:ligatures w14:val="none"/>
              </w:rPr>
            </w:pPr>
            <w:r w:rsidRPr="00CB6D9D">
              <w:rPr>
                <w:rFonts w:ascii="Arial" w:eastAsia="Times New Roman" w:hAnsi="Arial" w:cs="Arial"/>
                <w:kern w:val="0"/>
                <w:sz w:val="20"/>
                <w:szCs w:val="20"/>
                <w14:ligatures w14:val="none"/>
              </w:rPr>
              <w:t>Vnt.</w:t>
            </w:r>
          </w:p>
        </w:tc>
        <w:tc>
          <w:tcPr>
            <w:tcW w:w="1428" w:type="dxa"/>
            <w:vAlign w:val="center"/>
          </w:tcPr>
          <w:p w14:paraId="704DE1DD" w14:textId="4E8DDD98" w:rsidR="00B0674B" w:rsidRPr="00CB6D9D" w:rsidRDefault="00E802CA"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bCs/>
                <w:kern w:val="0"/>
                <w:sz w:val="20"/>
                <w:szCs w:val="20"/>
                <w14:ligatures w14:val="none"/>
              </w:rPr>
              <w:t>7000</w:t>
            </w:r>
          </w:p>
        </w:tc>
        <w:tc>
          <w:tcPr>
            <w:tcW w:w="1675" w:type="dxa"/>
            <w:vAlign w:val="center"/>
          </w:tcPr>
          <w:p w14:paraId="76DEDC29" w14:textId="337AE6FD" w:rsidR="00B0674B" w:rsidRPr="00CB6D9D" w:rsidRDefault="00E802CA" w:rsidP="00CB6D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14,10</w:t>
            </w:r>
          </w:p>
        </w:tc>
        <w:tc>
          <w:tcPr>
            <w:tcW w:w="1263" w:type="dxa"/>
            <w:vAlign w:val="center"/>
          </w:tcPr>
          <w:p w14:paraId="5EB0FAEB"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c>
          <w:tcPr>
            <w:tcW w:w="1665" w:type="dxa"/>
            <w:vAlign w:val="center"/>
          </w:tcPr>
          <w:p w14:paraId="4696E41C"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B0674B" w:rsidRPr="00CB6D9D" w14:paraId="5A3DC477" w14:textId="77777777" w:rsidTr="009415E6">
        <w:trPr>
          <w:trHeight w:val="360"/>
        </w:trPr>
        <w:tc>
          <w:tcPr>
            <w:tcW w:w="8111" w:type="dxa"/>
            <w:gridSpan w:val="6"/>
          </w:tcPr>
          <w:p w14:paraId="296C3424" w14:textId="00E36AE3" w:rsidR="00B0674B" w:rsidRPr="00CB6D9D" w:rsidRDefault="00B0674B" w:rsidP="00B0674B">
            <w:pPr>
              <w:spacing w:after="0" w:line="240" w:lineRule="auto"/>
              <w:ind w:left="1296"/>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proc.* PVM, EUR</w:t>
            </w:r>
          </w:p>
        </w:tc>
        <w:tc>
          <w:tcPr>
            <w:tcW w:w="1665" w:type="dxa"/>
          </w:tcPr>
          <w:p w14:paraId="3719221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r w:rsidR="00B0674B" w:rsidRPr="00CB6D9D" w14:paraId="5DCB2482" w14:textId="77777777" w:rsidTr="009415E6">
        <w:trPr>
          <w:trHeight w:val="360"/>
        </w:trPr>
        <w:tc>
          <w:tcPr>
            <w:tcW w:w="8111" w:type="dxa"/>
            <w:gridSpan w:val="6"/>
          </w:tcPr>
          <w:p w14:paraId="7BBCA358" w14:textId="3704E33F" w:rsidR="00B0674B" w:rsidRPr="00CB6D9D" w:rsidRDefault="00B0674B" w:rsidP="00B0674B">
            <w:pPr>
              <w:spacing w:after="0" w:line="240" w:lineRule="auto"/>
              <w:jc w:val="right"/>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Pasiūlymo kaina, EUR su PVM</w:t>
            </w:r>
          </w:p>
        </w:tc>
        <w:tc>
          <w:tcPr>
            <w:tcW w:w="1665" w:type="dxa"/>
          </w:tcPr>
          <w:p w14:paraId="0ED35E08" w14:textId="77777777" w:rsidR="00B0674B" w:rsidRPr="00CB6D9D" w:rsidRDefault="00B0674B" w:rsidP="00CB6D9D">
            <w:pPr>
              <w:spacing w:after="0" w:line="240" w:lineRule="auto"/>
              <w:jc w:val="center"/>
              <w:rPr>
                <w:rFonts w:ascii="Arial" w:eastAsia="Times New Roman" w:hAnsi="Arial" w:cs="Arial"/>
                <w:kern w:val="0"/>
                <w:sz w:val="20"/>
                <w:szCs w:val="20"/>
                <w14:ligatures w14:val="none"/>
              </w:rPr>
            </w:pPr>
          </w:p>
        </w:tc>
      </w:tr>
    </w:tbl>
    <w:p w14:paraId="77C9D779" w14:textId="367FD8FA" w:rsidR="00D94F0B" w:rsidRPr="009415E6" w:rsidRDefault="00D94F0B" w:rsidP="009415E6">
      <w:pPr>
        <w:rPr>
          <w:rFonts w:ascii="Arial" w:hAnsi="Arial" w:cs="Arial"/>
          <w:i/>
          <w:iCs/>
          <w:sz w:val="18"/>
          <w:szCs w:val="18"/>
        </w:rPr>
      </w:pPr>
      <w:r w:rsidRPr="009415E6">
        <w:rPr>
          <w:rFonts w:ascii="Arial" w:hAnsi="Arial" w:cs="Arial"/>
          <w:i/>
          <w:iCs/>
          <w:sz w:val="18"/>
          <w:szCs w:val="18"/>
        </w:rPr>
        <w:t>*</w:t>
      </w:r>
      <w:r w:rsidR="00A91F1F" w:rsidRPr="009415E6">
        <w:rPr>
          <w:rFonts w:ascii="Arial" w:hAnsi="Arial" w:cs="Arial"/>
          <w:i/>
          <w:iCs/>
          <w:sz w:val="18"/>
          <w:szCs w:val="18"/>
        </w:rPr>
        <w:t>T</w:t>
      </w:r>
      <w:r w:rsidRPr="009415E6">
        <w:rPr>
          <w:rFonts w:ascii="Arial" w:hAnsi="Arial" w:cs="Arial"/>
          <w:i/>
          <w:iCs/>
          <w:sz w:val="18"/>
          <w:szCs w:val="18"/>
        </w:rPr>
        <w:t>ais atvejais, kai pagal galiojančius teisės aktus tiekėjui/ tiekėjų grupei nereikia mokėti PVM, turi būti nurodytos priežastys, dėl kurių PVM nemokamas.</w:t>
      </w:r>
    </w:p>
    <w:p w14:paraId="155C2B1B" w14:textId="77777777" w:rsidR="00D94F0B" w:rsidRDefault="00D94F0B" w:rsidP="00D94F0B">
      <w:pPr>
        <w:spacing w:after="200"/>
        <w:contextualSpacing/>
        <w:jc w:val="both"/>
        <w:rPr>
          <w:rFonts w:ascii="Arial" w:hAnsi="Arial" w:cs="Arial"/>
          <w:i/>
          <w:iCs/>
          <w:sz w:val="20"/>
          <w:szCs w:val="20"/>
        </w:rPr>
      </w:pPr>
    </w:p>
    <w:p w14:paraId="49C3E731" w14:textId="0CFC386D" w:rsidR="00B0674B" w:rsidRDefault="00B0674B" w:rsidP="00D94F0B">
      <w:pPr>
        <w:spacing w:after="200"/>
        <w:contextualSpacing/>
        <w:jc w:val="both"/>
        <w:rPr>
          <w:rFonts w:ascii="Arial" w:hAnsi="Arial" w:cs="Arial"/>
          <w:i/>
          <w:iCs/>
          <w:sz w:val="20"/>
          <w:szCs w:val="20"/>
        </w:rPr>
      </w:pPr>
      <w:r w:rsidRPr="00B0674B">
        <w:rPr>
          <w:rFonts w:ascii="Arial" w:hAnsi="Arial" w:cs="Arial"/>
          <w:i/>
          <w:iCs/>
          <w:sz w:val="20"/>
          <w:szCs w:val="20"/>
        </w:rPr>
        <w:t xml:space="preserve">Tiekėjui nurodžius didesnį </w:t>
      </w:r>
      <w:r w:rsidR="00A91F1F">
        <w:rPr>
          <w:rFonts w:ascii="Arial" w:hAnsi="Arial" w:cs="Arial"/>
          <w:i/>
          <w:iCs/>
          <w:sz w:val="20"/>
          <w:szCs w:val="20"/>
        </w:rPr>
        <w:t>P</w:t>
      </w:r>
      <w:r w:rsidR="00E802CA">
        <w:rPr>
          <w:rFonts w:ascii="Arial" w:hAnsi="Arial" w:cs="Arial"/>
          <w:i/>
          <w:iCs/>
          <w:sz w:val="20"/>
          <w:szCs w:val="20"/>
        </w:rPr>
        <w:t>aslaugos</w:t>
      </w:r>
      <w:r w:rsidRPr="00B0674B">
        <w:rPr>
          <w:rFonts w:ascii="Arial" w:hAnsi="Arial" w:cs="Arial"/>
          <w:i/>
          <w:iCs/>
          <w:sz w:val="20"/>
          <w:szCs w:val="20"/>
        </w:rPr>
        <w:t xml:space="preserve"> įkainį nei Perkančiojo subjekto nurodytas maksimalus paslaugos įkainis, jis bus atmestas kaip nepriimtinas.</w:t>
      </w:r>
    </w:p>
    <w:p w14:paraId="5A5C7A86" w14:textId="77777777" w:rsidR="009415E6" w:rsidRDefault="009415E6" w:rsidP="00D94F0B">
      <w:pPr>
        <w:spacing w:after="200"/>
        <w:contextualSpacing/>
        <w:jc w:val="both"/>
        <w:rPr>
          <w:rFonts w:ascii="Arial" w:hAnsi="Arial" w:cs="Arial"/>
          <w:i/>
          <w:iCs/>
          <w:sz w:val="20"/>
          <w:szCs w:val="20"/>
        </w:rPr>
      </w:pPr>
    </w:p>
    <w:p w14:paraId="477BE794" w14:textId="77777777" w:rsidR="00B0674B" w:rsidRPr="00BB6383" w:rsidRDefault="00B0674B" w:rsidP="00D94F0B">
      <w:pPr>
        <w:spacing w:after="200"/>
        <w:contextualSpacing/>
        <w:jc w:val="both"/>
        <w:rPr>
          <w:rFonts w:ascii="Arial" w:hAnsi="Arial" w:cs="Arial"/>
          <w:i/>
          <w:iCs/>
          <w:sz w:val="20"/>
          <w:szCs w:val="20"/>
        </w:rPr>
      </w:pPr>
    </w:p>
    <w:p w14:paraId="0BEE5EE3" w14:textId="77777777" w:rsidR="00D94F0B" w:rsidRPr="00BB6383" w:rsidRDefault="00D94F0B" w:rsidP="00D94F0B">
      <w:pPr>
        <w:contextualSpacing/>
        <w:jc w:val="both"/>
        <w:rPr>
          <w:rFonts w:ascii="Arial" w:hAnsi="Arial" w:cs="Arial"/>
          <w:sz w:val="20"/>
          <w:szCs w:val="20"/>
        </w:rPr>
      </w:pPr>
      <w:r w:rsidRPr="00BB6383">
        <w:rPr>
          <w:rFonts w:ascii="Arial" w:hAnsi="Arial" w:cs="Arial"/>
          <w:sz w:val="20"/>
          <w:szCs w:val="20"/>
        </w:rPr>
        <w:t>Pasiūlymo kaina be PVM, Eur – ............................................................................. (</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52BAE728" w14:textId="4B76C802" w:rsidR="00D94F0B" w:rsidRDefault="00B0674B" w:rsidP="00D94F0B">
      <w:pPr>
        <w:contextualSpacing/>
        <w:jc w:val="both"/>
        <w:rPr>
          <w:rFonts w:ascii="Arial" w:hAnsi="Arial" w:cs="Arial"/>
          <w:i/>
          <w:iCs/>
          <w:color w:val="2F5496"/>
          <w:sz w:val="20"/>
          <w:szCs w:val="20"/>
        </w:rPr>
      </w:pPr>
      <w:r>
        <w:rPr>
          <w:rFonts w:ascii="Arial" w:hAnsi="Arial" w:cs="Arial"/>
          <w:sz w:val="20"/>
          <w:szCs w:val="20"/>
        </w:rPr>
        <w:t>......</w:t>
      </w:r>
      <w:r w:rsidR="00D94F0B" w:rsidRPr="00BB6383">
        <w:rPr>
          <w:rFonts w:ascii="Arial" w:hAnsi="Arial" w:cs="Arial"/>
          <w:sz w:val="20"/>
          <w:szCs w:val="20"/>
        </w:rPr>
        <w:t>proc. PVM, Eur – ............................................</w:t>
      </w:r>
      <w:r w:rsidR="00D94F0B">
        <w:rPr>
          <w:rFonts w:ascii="Arial" w:hAnsi="Arial" w:cs="Arial"/>
          <w:sz w:val="20"/>
          <w:szCs w:val="20"/>
        </w:rPr>
        <w:t>..............</w:t>
      </w:r>
      <w:r w:rsidR="00D94F0B" w:rsidRPr="00BB6383">
        <w:rPr>
          <w:rFonts w:ascii="Arial" w:hAnsi="Arial" w:cs="Arial"/>
          <w:sz w:val="20"/>
          <w:szCs w:val="20"/>
        </w:rPr>
        <w:t>..........................................</w:t>
      </w:r>
      <w:r w:rsidR="00D94F0B">
        <w:rPr>
          <w:rFonts w:ascii="Arial" w:hAnsi="Arial" w:cs="Arial"/>
          <w:sz w:val="20"/>
          <w:szCs w:val="20"/>
        </w:rPr>
        <w:t xml:space="preserve"> </w:t>
      </w:r>
      <w:r w:rsidR="00D94F0B" w:rsidRPr="00BB6383">
        <w:rPr>
          <w:rFonts w:ascii="Arial" w:hAnsi="Arial" w:cs="Arial"/>
          <w:sz w:val="20"/>
          <w:szCs w:val="20"/>
        </w:rPr>
        <w:t>(</w:t>
      </w:r>
      <w:r w:rsidR="00D94F0B" w:rsidRPr="00BB6383">
        <w:rPr>
          <w:rFonts w:ascii="Arial" w:hAnsi="Arial" w:cs="Arial"/>
          <w:i/>
          <w:sz w:val="20"/>
          <w:szCs w:val="20"/>
        </w:rPr>
        <w:t>kaina</w:t>
      </w:r>
      <w:r w:rsidR="00D94F0B">
        <w:rPr>
          <w:rFonts w:ascii="Arial" w:hAnsi="Arial" w:cs="Arial"/>
          <w:i/>
          <w:sz w:val="20"/>
          <w:szCs w:val="20"/>
        </w:rPr>
        <w:t xml:space="preserve"> skaičiais ir</w:t>
      </w:r>
      <w:r w:rsidR="00D94F0B" w:rsidRPr="00BB6383">
        <w:rPr>
          <w:rFonts w:ascii="Arial" w:hAnsi="Arial" w:cs="Arial"/>
          <w:i/>
          <w:sz w:val="20"/>
          <w:szCs w:val="20"/>
        </w:rPr>
        <w:t xml:space="preserve"> žodžiais</w:t>
      </w:r>
      <w:r w:rsidR="00D94F0B" w:rsidRPr="00BB6383">
        <w:rPr>
          <w:rFonts w:ascii="Arial" w:hAnsi="Arial" w:cs="Arial"/>
          <w:sz w:val="20"/>
          <w:szCs w:val="20"/>
        </w:rPr>
        <w:t>).</w:t>
      </w:r>
    </w:p>
    <w:p w14:paraId="6742C850" w14:textId="77777777" w:rsidR="00D94F0B" w:rsidRPr="00BB6383" w:rsidRDefault="00D94F0B" w:rsidP="00D94F0B">
      <w:pPr>
        <w:tabs>
          <w:tab w:val="left" w:pos="567"/>
        </w:tabs>
        <w:contextualSpacing/>
        <w:jc w:val="both"/>
        <w:rPr>
          <w:rFonts w:ascii="Arial" w:hAnsi="Arial" w:cs="Arial"/>
          <w:sz w:val="20"/>
          <w:szCs w:val="20"/>
        </w:rPr>
      </w:pPr>
      <w:r w:rsidRPr="00BB6383">
        <w:rPr>
          <w:rFonts w:ascii="Arial" w:hAnsi="Arial" w:cs="Arial"/>
          <w:sz w:val="20"/>
          <w:szCs w:val="20"/>
        </w:rPr>
        <w:t>Pasiūlymo kaina su PVM, Eur – .............................................................................</w:t>
      </w:r>
      <w:r>
        <w:rPr>
          <w:rFonts w:ascii="Arial" w:hAnsi="Arial" w:cs="Arial"/>
          <w:sz w:val="20"/>
          <w:szCs w:val="20"/>
        </w:rPr>
        <w:t>.</w:t>
      </w:r>
      <w:r w:rsidRPr="00BB6383">
        <w:rPr>
          <w:rFonts w:ascii="Arial" w:hAnsi="Arial" w:cs="Arial"/>
          <w:sz w:val="20"/>
          <w:szCs w:val="20"/>
        </w:rPr>
        <w:t>(</w:t>
      </w:r>
      <w:r w:rsidRPr="00BB6383">
        <w:rPr>
          <w:rFonts w:ascii="Arial" w:hAnsi="Arial" w:cs="Arial"/>
          <w:i/>
          <w:sz w:val="20"/>
          <w:szCs w:val="20"/>
        </w:rPr>
        <w:t>kaina</w:t>
      </w:r>
      <w:r>
        <w:rPr>
          <w:rFonts w:ascii="Arial" w:hAnsi="Arial" w:cs="Arial"/>
          <w:i/>
          <w:sz w:val="20"/>
          <w:szCs w:val="20"/>
        </w:rPr>
        <w:t xml:space="preserve"> skaičiais ir</w:t>
      </w:r>
      <w:r w:rsidRPr="00BB6383">
        <w:rPr>
          <w:rFonts w:ascii="Arial" w:hAnsi="Arial" w:cs="Arial"/>
          <w:i/>
          <w:sz w:val="20"/>
          <w:szCs w:val="20"/>
        </w:rPr>
        <w:t xml:space="preserve"> žodžiais</w:t>
      </w:r>
      <w:r w:rsidRPr="00BB6383">
        <w:rPr>
          <w:rFonts w:ascii="Arial" w:hAnsi="Arial" w:cs="Arial"/>
          <w:sz w:val="20"/>
          <w:szCs w:val="20"/>
        </w:rPr>
        <w:t>).</w:t>
      </w:r>
    </w:p>
    <w:p w14:paraId="35E094FC" w14:textId="77777777" w:rsidR="009415E6" w:rsidRPr="009415E6" w:rsidRDefault="009415E6" w:rsidP="009415E6">
      <w:pPr>
        <w:spacing w:after="0" w:line="240" w:lineRule="auto"/>
        <w:jc w:val="both"/>
        <w:rPr>
          <w:rFonts w:ascii="Arial" w:hAnsi="Arial" w:cs="Arial"/>
          <w:iCs/>
          <w:color w:val="FF0000"/>
          <w:sz w:val="20"/>
          <w:szCs w:val="20"/>
        </w:rPr>
      </w:pPr>
    </w:p>
    <w:p w14:paraId="69B35322" w14:textId="77777777" w:rsidR="004A2556" w:rsidRPr="004A2556" w:rsidRDefault="004A2556" w:rsidP="004A2556">
      <w:pPr>
        <w:pStyle w:val="ListParagraph"/>
        <w:spacing w:after="0" w:line="240" w:lineRule="auto"/>
        <w:ind w:left="0"/>
        <w:contextualSpacing w:val="0"/>
        <w:jc w:val="both"/>
        <w:rPr>
          <w:rFonts w:ascii="Arial" w:eastAsia="Times New Roman" w:hAnsi="Arial" w:cs="Arial"/>
          <w:iCs/>
          <w:sz w:val="18"/>
          <w:szCs w:val="18"/>
        </w:rPr>
      </w:pP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3123333C" w:rsidR="0027706F" w:rsidRDefault="0027706F" w:rsidP="0027706F">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p>
    <w:p w14:paraId="4AC2CE4E" w14:textId="77777777" w:rsidR="0027706F" w:rsidRPr="0027706F" w:rsidRDefault="0027706F" w:rsidP="0027706F">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684B21AF" w:rsidR="00107745" w:rsidRDefault="00903C1E" w:rsidP="00A0522A">
      <w:pPr>
        <w:pStyle w:val="ListParagraph"/>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lastRenderedPageBreak/>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Pasiūlymu turi pateikti užpildytą ir pasirašytą Pasiūlymo Priedą Nr</w:t>
      </w:r>
      <w:r w:rsidR="000F4F0D" w:rsidRPr="004A2556">
        <w:rPr>
          <w:rFonts w:ascii="Arial" w:eastAsia="Times New Roman" w:hAnsi="Arial" w:cs="Arial"/>
          <w:sz w:val="20"/>
          <w:szCs w:val="20"/>
        </w:rPr>
        <w:t xml:space="preserve">. </w:t>
      </w:r>
      <w:r w:rsidR="00FB68E1">
        <w:rPr>
          <w:rFonts w:ascii="Arial" w:eastAsia="Times New Roman" w:hAnsi="Arial" w:cs="Arial"/>
          <w:sz w:val="20"/>
          <w:szCs w:val="20"/>
        </w:rPr>
        <w:t>1</w:t>
      </w:r>
      <w:r w:rsidR="000F4F0D" w:rsidRPr="00A0522A">
        <w:rPr>
          <w:rFonts w:ascii="Arial" w:eastAsia="Times New Roman" w:hAnsi="Arial" w:cs="Arial"/>
          <w:sz w:val="20"/>
          <w:szCs w:val="20"/>
        </w:rPr>
        <w:t xml:space="preserve"> – Konfidenciali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ListParagraph"/>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ListParagraph"/>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ListParagraph"/>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ListParagraph"/>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ListParagraph"/>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2324D385" w:rsidR="00A81584" w:rsidRDefault="00FE61DE" w:rsidP="00107745">
      <w:pPr>
        <w:numPr>
          <w:ilvl w:val="0"/>
          <w:numId w:val="6"/>
        </w:numPr>
        <w:spacing w:after="0" w:line="240" w:lineRule="auto"/>
        <w:jc w:val="both"/>
        <w:rPr>
          <w:rFonts w:ascii="Arial" w:eastAsia="Times New Roman" w:hAnsi="Arial" w:cs="Arial"/>
          <w:sz w:val="20"/>
          <w:szCs w:val="20"/>
        </w:rPr>
      </w:pPr>
      <w:r w:rsidRPr="003C2A4E">
        <w:rPr>
          <w:rFonts w:ascii="Arial" w:eastAsia="Times New Roman" w:hAnsi="Arial" w:cs="Arial"/>
          <w:sz w:val="20"/>
          <w:szCs w:val="20"/>
        </w:rPr>
        <w:t xml:space="preserve">Priedas Nr. </w:t>
      </w:r>
      <w:r w:rsidR="00FB68E1">
        <w:rPr>
          <w:rFonts w:ascii="Arial" w:eastAsia="Times New Roman" w:hAnsi="Arial" w:cs="Arial"/>
          <w:sz w:val="20"/>
          <w:szCs w:val="20"/>
        </w:rPr>
        <w:t>1</w:t>
      </w:r>
      <w:r w:rsidRPr="003C2A4E">
        <w:rPr>
          <w:rFonts w:ascii="Arial" w:eastAsia="Times New Roman" w:hAnsi="Arial" w:cs="Arial"/>
          <w:sz w:val="20"/>
          <w:szCs w:val="20"/>
        </w:rPr>
        <w:t xml:space="preserve"> – </w:t>
      </w:r>
      <w:r w:rsidR="00A81584" w:rsidRPr="003C2A4E">
        <w:rPr>
          <w:rFonts w:ascii="Arial" w:eastAsia="Times New Roman" w:hAnsi="Arial" w:cs="Arial"/>
          <w:sz w:val="20"/>
          <w:szCs w:val="20"/>
        </w:rPr>
        <w:t>Konfidenciali informacija</w:t>
      </w:r>
      <w:r w:rsidR="00707825">
        <w:rPr>
          <w:rFonts w:ascii="Arial" w:eastAsia="Times New Roman" w:hAnsi="Arial" w:cs="Arial"/>
          <w:sz w:val="20"/>
          <w:szCs w:val="20"/>
        </w:rPr>
        <w:t>.</w:t>
      </w:r>
    </w:p>
    <w:p w14:paraId="0D20052C" w14:textId="77777777" w:rsidR="0027706F" w:rsidRPr="00DD6BB4" w:rsidRDefault="0027706F"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BodyText"/>
        <w:spacing w:after="0" w:line="240" w:lineRule="auto"/>
        <w:rPr>
          <w:rFonts w:ascii="Arial" w:hAnsi="Arial" w:cs="Arial"/>
          <w:sz w:val="20"/>
          <w:szCs w:val="20"/>
        </w:rPr>
      </w:pPr>
    </w:p>
    <w:p w14:paraId="0DABE57A" w14:textId="330A6A5E" w:rsidR="008F0FAD" w:rsidRDefault="008F0FAD" w:rsidP="008F0FAD">
      <w:pPr>
        <w:pStyle w:val="ListParagraph"/>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ListParagraph"/>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ListParagraph"/>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ListParagraph"/>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ListParagraph"/>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63180F55"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E802CA">
        <w:rPr>
          <w:rFonts w:ascii="Arial" w:hAnsi="Arial" w:cs="Arial"/>
          <w:b/>
          <w:bCs/>
          <w:sz w:val="20"/>
          <w:szCs w:val="20"/>
        </w:rPr>
        <w:t>os</w:t>
      </w:r>
      <w:r w:rsidR="009415E6">
        <w:rPr>
          <w:rFonts w:ascii="Arial" w:hAnsi="Arial" w:cs="Arial"/>
          <w:b/>
          <w:bCs/>
          <w:sz w:val="20"/>
          <w:szCs w:val="20"/>
        </w:rPr>
        <w:t xml:space="preserve"> </w:t>
      </w:r>
      <w:r w:rsidR="00E802CA" w:rsidRPr="00E802CA">
        <w:rPr>
          <w:rFonts w:ascii="Arial" w:hAnsi="Arial" w:cs="Arial"/>
          <w:b/>
          <w:bCs/>
          <w:sz w:val="20"/>
          <w:szCs w:val="20"/>
        </w:rPr>
        <w:t>Išmaniųjų karšto vandens skaitiklių ryšio priežiūros ir gedimų šalinimo paslaugos</w:t>
      </w:r>
      <w:r w:rsidR="00707825">
        <w:rPr>
          <w:rFonts w:ascii="Arial" w:hAnsi="Arial" w:cs="Arial"/>
          <w:b/>
          <w:bCs/>
          <w:sz w:val="20"/>
          <w:szCs w:val="20"/>
        </w:rPr>
        <w:t xml:space="preserve"> </w:t>
      </w:r>
      <w:r w:rsidRPr="00CE7063">
        <w:rPr>
          <w:rFonts w:ascii="Arial" w:hAnsi="Arial" w:cs="Arial"/>
          <w:sz w:val="20"/>
          <w:szCs w:val="20"/>
        </w:rPr>
        <w:t xml:space="preserve">(toliau </w:t>
      </w:r>
      <w:r w:rsidRPr="004A4540">
        <w:rPr>
          <w:rFonts w:ascii="Arial" w:hAnsi="Arial" w:cs="Arial"/>
          <w:sz w:val="20"/>
          <w:szCs w:val="20"/>
        </w:rPr>
        <w:t>–</w:t>
      </w:r>
      <w:r w:rsidR="00833126" w:rsidRPr="005866B7">
        <w:rPr>
          <w:rFonts w:ascii="Arial" w:hAnsi="Arial" w:cs="Arial"/>
          <w:i/>
          <w:iCs/>
          <w:color w:val="FF0000"/>
          <w:sz w:val="20"/>
          <w:szCs w:val="20"/>
        </w:rPr>
        <w:t xml:space="preserve"> </w:t>
      </w:r>
      <w:r w:rsidR="00833126" w:rsidRPr="005866B7">
        <w:rPr>
          <w:rFonts w:ascii="Arial" w:hAnsi="Arial" w:cs="Arial"/>
          <w:i/>
          <w:iCs/>
          <w:sz w:val="20"/>
          <w:szCs w:val="20"/>
        </w:rPr>
        <w:t>P</w:t>
      </w:r>
      <w:r w:rsidR="00E802CA">
        <w:rPr>
          <w:rFonts w:ascii="Arial" w:hAnsi="Arial" w:cs="Arial"/>
          <w:i/>
          <w:iCs/>
          <w:sz w:val="20"/>
          <w:szCs w:val="20"/>
        </w:rPr>
        <w:t xml:space="preserve">aslaugos </w:t>
      </w:r>
      <w:r w:rsidRPr="004A4540">
        <w:rPr>
          <w:rFonts w:ascii="Arial" w:hAnsi="Arial" w:cs="Arial"/>
          <w:sz w:val="20"/>
          <w:szCs w:val="20"/>
        </w:rPr>
        <w:t>)</w:t>
      </w:r>
      <w:r w:rsidRPr="004A2556">
        <w:rPr>
          <w:rFonts w:ascii="Arial" w:hAnsi="Arial" w:cs="Arial"/>
          <w:sz w:val="20"/>
          <w:szCs w:val="20"/>
        </w:rPr>
        <w:t xml:space="preserve"> </w:t>
      </w:r>
      <w:r w:rsidRPr="00CE7063">
        <w:rPr>
          <w:rFonts w:ascii="Arial" w:hAnsi="Arial" w:cs="Arial"/>
          <w:sz w:val="20"/>
          <w:szCs w:val="20"/>
        </w:rPr>
        <w:t>visiškai atitinka Pirkimo dokumentuose nurodytus reikalavimus;</w:t>
      </w:r>
    </w:p>
    <w:p w14:paraId="6FB8F37A" w14:textId="53C3728D" w:rsidR="00CE7063" w:rsidRPr="00CE706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w:t>
      </w:r>
      <w:r w:rsidR="00E802CA">
        <w:rPr>
          <w:rFonts w:ascii="Arial" w:hAnsi="Arial" w:cs="Arial"/>
          <w:sz w:val="20"/>
          <w:szCs w:val="20"/>
        </w:rPr>
        <w:t>a</w:t>
      </w:r>
      <w:r w:rsidRPr="00CE7063">
        <w:rPr>
          <w:rFonts w:ascii="Arial" w:hAnsi="Arial" w:cs="Arial"/>
          <w:sz w:val="20"/>
          <w:szCs w:val="20"/>
        </w:rPr>
        <w:t xml:space="preserve">s Pirkimo dokumentuose </w:t>
      </w:r>
      <w:r w:rsidR="009415E6">
        <w:rPr>
          <w:rFonts w:ascii="Arial" w:hAnsi="Arial" w:cs="Arial"/>
          <w:sz w:val="20"/>
          <w:szCs w:val="20"/>
        </w:rPr>
        <w:t>numatyt</w:t>
      </w:r>
      <w:r w:rsidR="00E802CA">
        <w:rPr>
          <w:rFonts w:ascii="Arial" w:hAnsi="Arial" w:cs="Arial"/>
          <w:sz w:val="20"/>
          <w:szCs w:val="20"/>
        </w:rPr>
        <w:t>as Paslaugas</w:t>
      </w:r>
      <w:r w:rsidR="009415E6">
        <w:rPr>
          <w:rFonts w:ascii="Arial" w:hAnsi="Arial" w:cs="Arial"/>
          <w:sz w:val="20"/>
          <w:szCs w:val="20"/>
        </w:rPr>
        <w:t>;</w:t>
      </w:r>
    </w:p>
    <w:p w14:paraId="2978A8B0" w14:textId="05FA0CD1" w:rsidR="00CE7063" w:rsidRPr="00800BB3" w:rsidRDefault="00CE7063" w:rsidP="00C2559B">
      <w:pPr>
        <w:pStyle w:val="ListParagraph"/>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0602E6">
        <w:rPr>
          <w:rFonts w:ascii="Arial" w:hAnsi="Arial" w:cs="Arial"/>
          <w:sz w:val="20"/>
          <w:szCs w:val="20"/>
        </w:rPr>
        <w:t>3</w:t>
      </w:r>
      <w:r w:rsidR="009A5C21" w:rsidRPr="004A2556">
        <w:rPr>
          <w:rFonts w:ascii="Arial" w:hAnsi="Arial" w:cs="Arial"/>
          <w:sz w:val="20"/>
          <w:szCs w:val="20"/>
        </w:rPr>
        <w:t xml:space="preserve">.3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39EF6861" w:rsidR="000F4471" w:rsidRPr="00592EBE" w:rsidRDefault="00E86033" w:rsidP="00C2559B">
      <w:pPr>
        <w:pStyle w:val="ListParagraph"/>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sutinkame per Perkančiojo subjekto nurodytą terminą sudaryti Pirkimo sutartį</w:t>
      </w:r>
      <w:r w:rsidR="004A2556">
        <w:rPr>
          <w:rFonts w:ascii="Arial" w:hAnsi="Arial" w:cs="Arial"/>
          <w:sz w:val="20"/>
          <w:szCs w:val="20"/>
        </w:rPr>
        <w:t>;</w:t>
      </w:r>
    </w:p>
    <w:p w14:paraId="0487DA22" w14:textId="11524CFC" w:rsidR="008F0FAD" w:rsidRDefault="008F0FAD" w:rsidP="00C2559B">
      <w:pPr>
        <w:pStyle w:val="ListParagraph"/>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 xml:space="preserve">atidžiai perskaitėme visus Pirkimo dokumentų, taip pat ir Techninės specifikacijos, reikalavimus, mūsų Pasiūlymas juos visiškai atitinka ir įsipareigojame jų laikytis vykdydami Sutartį. Taip pat įsipareigojame </w:t>
      </w:r>
      <w:r w:rsidRPr="00663F78">
        <w:rPr>
          <w:rFonts w:ascii="Arial" w:hAnsi="Arial" w:cs="Arial"/>
          <w:sz w:val="20"/>
          <w:szCs w:val="20"/>
        </w:rPr>
        <w:lastRenderedPageBreak/>
        <w:t>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284D111" w14:textId="3795ED80" w:rsidR="00857616" w:rsidRDefault="00857616"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ListParagraph"/>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2E37E8EE" w14:textId="4F31890F" w:rsidR="00D73C29" w:rsidRPr="000A460B" w:rsidRDefault="000A460B" w:rsidP="000A460B">
      <w:pPr>
        <w:pStyle w:val="ListParagraph"/>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paslaugos ir jas teikiantys subjektai, tai pat mano ir visų nurodytų subjektų kontroliuojantys asmenys</w:t>
      </w:r>
      <w:r w:rsidRPr="001822E8">
        <w:rPr>
          <w:rFonts w:ascii="Arial" w:eastAsia="Calibri" w:hAnsi="Arial" w:cs="Arial"/>
          <w:sz w:val="20"/>
          <w:szCs w:val="20"/>
          <w:vertAlign w:val="superscript"/>
        </w:rPr>
        <w:footnoteReference w:id="6"/>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EA0EF90" w:rsidR="002D3644" w:rsidRPr="00B34CFF" w:rsidRDefault="002D3644" w:rsidP="00832429">
      <w:pPr>
        <w:pStyle w:val="ListParagraph"/>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50306E">
      <w:pPr>
        <w:pStyle w:val="ListParagraph"/>
        <w:suppressAutoHyphens/>
        <w:autoSpaceDE w:val="0"/>
        <w:autoSpaceDN w:val="0"/>
        <w:adjustRightInd w:val="0"/>
        <w:spacing w:before="60" w:after="60"/>
        <w:ind w:left="426"/>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50306E">
      <w:pPr>
        <w:pStyle w:val="ListParagraph"/>
        <w:suppressAutoHyphens/>
        <w:autoSpaceDE w:val="0"/>
        <w:autoSpaceDN w:val="0"/>
        <w:adjustRightInd w:val="0"/>
        <w:spacing w:before="60" w:after="60"/>
        <w:ind w:left="426"/>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ListParagraph"/>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ListParagraph"/>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lastRenderedPageBreak/>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ListParagraph"/>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ListParagraph"/>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ListParagraph"/>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ListParagraph"/>
        <w:tabs>
          <w:tab w:val="left" w:pos="567"/>
        </w:tabs>
        <w:spacing w:after="0"/>
        <w:ind w:left="567"/>
        <w:jc w:val="both"/>
        <w:rPr>
          <w:rFonts w:ascii="Arial" w:hAnsi="Arial" w:cs="Arial"/>
          <w:sz w:val="20"/>
          <w:szCs w:val="20"/>
        </w:rPr>
      </w:pPr>
    </w:p>
    <w:p w14:paraId="6AC8062E" w14:textId="77777777" w:rsidR="008F0FAD" w:rsidRPr="00663F78" w:rsidRDefault="008F0FAD" w:rsidP="008F0FAD">
      <w:pPr>
        <w:pStyle w:val="ListParagraph"/>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0812" w14:textId="77777777" w:rsidR="002F290F" w:rsidRDefault="002F290F" w:rsidP="00B97BC9">
      <w:pPr>
        <w:spacing w:after="0" w:line="240" w:lineRule="auto"/>
      </w:pPr>
      <w:r>
        <w:separator/>
      </w:r>
    </w:p>
  </w:endnote>
  <w:endnote w:type="continuationSeparator" w:id="0">
    <w:p w14:paraId="34494B20" w14:textId="77777777" w:rsidR="002F290F" w:rsidRDefault="002F290F"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C9D8" w14:textId="77777777" w:rsidR="002F290F" w:rsidRDefault="002F290F" w:rsidP="00B97BC9">
      <w:pPr>
        <w:spacing w:after="0" w:line="240" w:lineRule="auto"/>
      </w:pPr>
      <w:r>
        <w:separator/>
      </w:r>
    </w:p>
  </w:footnote>
  <w:footnote w:type="continuationSeparator" w:id="0">
    <w:p w14:paraId="11F384E3" w14:textId="77777777" w:rsidR="002F290F" w:rsidRDefault="002F290F" w:rsidP="00B97BC9">
      <w:pPr>
        <w:spacing w:after="0" w:line="240" w:lineRule="auto"/>
      </w:pPr>
      <w:r>
        <w:continuationSeparator/>
      </w:r>
    </w:p>
  </w:footnote>
  <w:footnote w:id="1">
    <w:p w14:paraId="4BAC5AD4"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FootnoteText"/>
        <w:jc w:val="both"/>
        <w:rPr>
          <w:rFonts w:ascii="Arial" w:hAnsi="Arial" w:cs="Arial"/>
          <w:i/>
          <w:iC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adresai.</w:t>
      </w:r>
    </w:p>
  </w:footnote>
  <w:footnote w:id="4">
    <w:p w14:paraId="1CBD732F" w14:textId="77777777" w:rsidR="00834792" w:rsidRPr="00F233C7" w:rsidRDefault="00834792" w:rsidP="00E951DB">
      <w:pPr>
        <w:pStyle w:val="FootnoteText"/>
        <w:jc w:val="both"/>
        <w:rPr>
          <w:rFonts w:ascii="Trebuchet MS" w:hAnsi="Trebuchet MS"/>
          <w:sz w:val="16"/>
          <w:szCs w:val="16"/>
        </w:rPr>
      </w:pPr>
      <w:r w:rsidRPr="00D2258E">
        <w:rPr>
          <w:rStyle w:val="FootnoteReference"/>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PVM mokėtojo kodai.</w:t>
      </w:r>
    </w:p>
  </w:footnote>
  <w:footnote w:id="5">
    <w:p w14:paraId="162D41CE" w14:textId="77777777" w:rsidR="00F72C5C" w:rsidRPr="008A479A" w:rsidRDefault="00F72C5C" w:rsidP="00F72C5C">
      <w:pPr>
        <w:pStyle w:val="FootnoteText"/>
        <w:rPr>
          <w:rFonts w:ascii="Arial" w:hAnsi="Arial" w:cs="Arial"/>
          <w:i/>
          <w:iCs/>
        </w:rPr>
      </w:pPr>
      <w:r w:rsidRPr="008A479A">
        <w:rPr>
          <w:rStyle w:val="FootnoteReference"/>
          <w:rFonts w:ascii="Arial" w:eastAsiaTheme="majorEastAsia" w:hAnsi="Arial" w:cs="Arial"/>
          <w:i/>
          <w:iCs/>
          <w:sz w:val="16"/>
          <w:szCs w:val="16"/>
        </w:rPr>
        <w:footnoteRef/>
      </w:r>
      <w:r w:rsidRPr="008A479A">
        <w:rPr>
          <w:rFonts w:ascii="Arial" w:hAnsi="Arial" w:cs="Arial"/>
          <w:i/>
          <w:iCs/>
          <w:sz w:val="16"/>
          <w:szCs w:val="16"/>
        </w:rPr>
        <w:t xml:space="preserve"> Jeigu subtiekėjas yra fizinis asmuo, nurodoma 1) nuolatinė gyvenamoji vieta ir 2) pilietybė.</w:t>
      </w:r>
    </w:p>
  </w:footnote>
  <w:footnote w:id="6">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FootnoteReference"/>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yperlink"/>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Header"/>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502"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11634"/>
    <w:rsid w:val="000234B6"/>
    <w:rsid w:val="00030A59"/>
    <w:rsid w:val="00030E05"/>
    <w:rsid w:val="00036FE1"/>
    <w:rsid w:val="00042F41"/>
    <w:rsid w:val="00046775"/>
    <w:rsid w:val="00055690"/>
    <w:rsid w:val="000602E6"/>
    <w:rsid w:val="00074870"/>
    <w:rsid w:val="00083175"/>
    <w:rsid w:val="00086140"/>
    <w:rsid w:val="000A06C2"/>
    <w:rsid w:val="000A460B"/>
    <w:rsid w:val="000C2570"/>
    <w:rsid w:val="000C5293"/>
    <w:rsid w:val="000D0E0B"/>
    <w:rsid w:val="000E7AFA"/>
    <w:rsid w:val="000F4471"/>
    <w:rsid w:val="000F4F0D"/>
    <w:rsid w:val="000F711E"/>
    <w:rsid w:val="00100C5D"/>
    <w:rsid w:val="00107745"/>
    <w:rsid w:val="00117832"/>
    <w:rsid w:val="0012287E"/>
    <w:rsid w:val="00122D44"/>
    <w:rsid w:val="001278B0"/>
    <w:rsid w:val="0014301B"/>
    <w:rsid w:val="00147AC6"/>
    <w:rsid w:val="00155CCC"/>
    <w:rsid w:val="001768B6"/>
    <w:rsid w:val="00182F40"/>
    <w:rsid w:val="001850B9"/>
    <w:rsid w:val="001A12A3"/>
    <w:rsid w:val="001B7E2E"/>
    <w:rsid w:val="001C204F"/>
    <w:rsid w:val="001C2F2E"/>
    <w:rsid w:val="001D5E0E"/>
    <w:rsid w:val="001E018D"/>
    <w:rsid w:val="001E0772"/>
    <w:rsid w:val="001E4C26"/>
    <w:rsid w:val="001E77D3"/>
    <w:rsid w:val="002005DF"/>
    <w:rsid w:val="00205515"/>
    <w:rsid w:val="002260D2"/>
    <w:rsid w:val="002416B5"/>
    <w:rsid w:val="0027126D"/>
    <w:rsid w:val="0027706F"/>
    <w:rsid w:val="00280BA6"/>
    <w:rsid w:val="00280DC1"/>
    <w:rsid w:val="0029086C"/>
    <w:rsid w:val="0029289B"/>
    <w:rsid w:val="002B506D"/>
    <w:rsid w:val="002B6DC1"/>
    <w:rsid w:val="002B761F"/>
    <w:rsid w:val="002C1465"/>
    <w:rsid w:val="002D2C5B"/>
    <w:rsid w:val="002D3644"/>
    <w:rsid w:val="002D6C6D"/>
    <w:rsid w:val="002E0450"/>
    <w:rsid w:val="002F290F"/>
    <w:rsid w:val="00330105"/>
    <w:rsid w:val="00335190"/>
    <w:rsid w:val="00335C60"/>
    <w:rsid w:val="00336BDB"/>
    <w:rsid w:val="0036532C"/>
    <w:rsid w:val="003734FB"/>
    <w:rsid w:val="0037427F"/>
    <w:rsid w:val="00374F9E"/>
    <w:rsid w:val="00385D8B"/>
    <w:rsid w:val="00386A63"/>
    <w:rsid w:val="00396BC2"/>
    <w:rsid w:val="003C2A4E"/>
    <w:rsid w:val="003D07D8"/>
    <w:rsid w:val="003F18FE"/>
    <w:rsid w:val="003F491C"/>
    <w:rsid w:val="003F6F55"/>
    <w:rsid w:val="00403ECA"/>
    <w:rsid w:val="00424235"/>
    <w:rsid w:val="004252F2"/>
    <w:rsid w:val="00441071"/>
    <w:rsid w:val="0044479E"/>
    <w:rsid w:val="00463F11"/>
    <w:rsid w:val="00472AEF"/>
    <w:rsid w:val="00474419"/>
    <w:rsid w:val="004803B6"/>
    <w:rsid w:val="0048229F"/>
    <w:rsid w:val="004A2556"/>
    <w:rsid w:val="004A4540"/>
    <w:rsid w:val="004A4B5F"/>
    <w:rsid w:val="004C17A1"/>
    <w:rsid w:val="004C4E7E"/>
    <w:rsid w:val="004C50C6"/>
    <w:rsid w:val="004C558A"/>
    <w:rsid w:val="004D0ACD"/>
    <w:rsid w:val="004D5E73"/>
    <w:rsid w:val="004D7C0A"/>
    <w:rsid w:val="004D7F40"/>
    <w:rsid w:val="004E0266"/>
    <w:rsid w:val="004E0B56"/>
    <w:rsid w:val="004E2B2C"/>
    <w:rsid w:val="004F1F25"/>
    <w:rsid w:val="004F260F"/>
    <w:rsid w:val="0050306E"/>
    <w:rsid w:val="00503A34"/>
    <w:rsid w:val="00514F43"/>
    <w:rsid w:val="0056736C"/>
    <w:rsid w:val="00570BA7"/>
    <w:rsid w:val="0057631B"/>
    <w:rsid w:val="00576606"/>
    <w:rsid w:val="00576BE8"/>
    <w:rsid w:val="005807E3"/>
    <w:rsid w:val="005866B7"/>
    <w:rsid w:val="0058750C"/>
    <w:rsid w:val="00592EBE"/>
    <w:rsid w:val="005C5DFF"/>
    <w:rsid w:val="005D0B7E"/>
    <w:rsid w:val="005D332D"/>
    <w:rsid w:val="005D3AB7"/>
    <w:rsid w:val="005E7AA7"/>
    <w:rsid w:val="005E7BEB"/>
    <w:rsid w:val="005F354F"/>
    <w:rsid w:val="0060225E"/>
    <w:rsid w:val="006023FD"/>
    <w:rsid w:val="0061408A"/>
    <w:rsid w:val="00616C37"/>
    <w:rsid w:val="00635DDA"/>
    <w:rsid w:val="00654D9A"/>
    <w:rsid w:val="00655D9C"/>
    <w:rsid w:val="00660085"/>
    <w:rsid w:val="006610E6"/>
    <w:rsid w:val="00663F78"/>
    <w:rsid w:val="00666BA0"/>
    <w:rsid w:val="006821ED"/>
    <w:rsid w:val="00684649"/>
    <w:rsid w:val="00686671"/>
    <w:rsid w:val="0068763A"/>
    <w:rsid w:val="00695239"/>
    <w:rsid w:val="00696894"/>
    <w:rsid w:val="00697B93"/>
    <w:rsid w:val="006A59AA"/>
    <w:rsid w:val="006C09CA"/>
    <w:rsid w:val="006C1DAF"/>
    <w:rsid w:val="006C7631"/>
    <w:rsid w:val="006E1834"/>
    <w:rsid w:val="006F016F"/>
    <w:rsid w:val="006F77E1"/>
    <w:rsid w:val="00700176"/>
    <w:rsid w:val="00707824"/>
    <w:rsid w:val="00707825"/>
    <w:rsid w:val="007507DD"/>
    <w:rsid w:val="007632D5"/>
    <w:rsid w:val="007662C9"/>
    <w:rsid w:val="00766826"/>
    <w:rsid w:val="0078662E"/>
    <w:rsid w:val="007920BB"/>
    <w:rsid w:val="007957A6"/>
    <w:rsid w:val="00796787"/>
    <w:rsid w:val="007B15EA"/>
    <w:rsid w:val="007B36A1"/>
    <w:rsid w:val="007B7B5D"/>
    <w:rsid w:val="007C440B"/>
    <w:rsid w:val="007D04C9"/>
    <w:rsid w:val="007D2C26"/>
    <w:rsid w:val="007D3EF6"/>
    <w:rsid w:val="007E614D"/>
    <w:rsid w:val="007F1D5E"/>
    <w:rsid w:val="007F33A0"/>
    <w:rsid w:val="00800BB3"/>
    <w:rsid w:val="008039B2"/>
    <w:rsid w:val="00813477"/>
    <w:rsid w:val="00814847"/>
    <w:rsid w:val="0081754A"/>
    <w:rsid w:val="00823AAC"/>
    <w:rsid w:val="00824642"/>
    <w:rsid w:val="00827474"/>
    <w:rsid w:val="008305CA"/>
    <w:rsid w:val="00831D2B"/>
    <w:rsid w:val="00832429"/>
    <w:rsid w:val="00833126"/>
    <w:rsid w:val="00834792"/>
    <w:rsid w:val="00835F29"/>
    <w:rsid w:val="008377AF"/>
    <w:rsid w:val="00840705"/>
    <w:rsid w:val="00843CBC"/>
    <w:rsid w:val="00846D04"/>
    <w:rsid w:val="00855E3E"/>
    <w:rsid w:val="00857616"/>
    <w:rsid w:val="00874F79"/>
    <w:rsid w:val="0089574E"/>
    <w:rsid w:val="008A479A"/>
    <w:rsid w:val="008A62B0"/>
    <w:rsid w:val="008B6E41"/>
    <w:rsid w:val="008C1981"/>
    <w:rsid w:val="008D1435"/>
    <w:rsid w:val="008E155A"/>
    <w:rsid w:val="008F0FAD"/>
    <w:rsid w:val="00901BFD"/>
    <w:rsid w:val="00903C1E"/>
    <w:rsid w:val="00907ADD"/>
    <w:rsid w:val="009176C9"/>
    <w:rsid w:val="0092630F"/>
    <w:rsid w:val="00933AAF"/>
    <w:rsid w:val="009415E6"/>
    <w:rsid w:val="00941CC2"/>
    <w:rsid w:val="009562F9"/>
    <w:rsid w:val="00957B79"/>
    <w:rsid w:val="00960487"/>
    <w:rsid w:val="00962909"/>
    <w:rsid w:val="00971CB4"/>
    <w:rsid w:val="00973F48"/>
    <w:rsid w:val="00984876"/>
    <w:rsid w:val="00992C2E"/>
    <w:rsid w:val="009941A9"/>
    <w:rsid w:val="009A0CC1"/>
    <w:rsid w:val="009A5C21"/>
    <w:rsid w:val="009C1945"/>
    <w:rsid w:val="009D0CE8"/>
    <w:rsid w:val="009E6AF2"/>
    <w:rsid w:val="009F2DB3"/>
    <w:rsid w:val="009F67C6"/>
    <w:rsid w:val="00A0522A"/>
    <w:rsid w:val="00A13DBE"/>
    <w:rsid w:val="00A15984"/>
    <w:rsid w:val="00A17A7A"/>
    <w:rsid w:val="00A30F40"/>
    <w:rsid w:val="00A358BE"/>
    <w:rsid w:val="00A557E1"/>
    <w:rsid w:val="00A71DA1"/>
    <w:rsid w:val="00A756EC"/>
    <w:rsid w:val="00A81584"/>
    <w:rsid w:val="00A83FD2"/>
    <w:rsid w:val="00A91060"/>
    <w:rsid w:val="00A91F1F"/>
    <w:rsid w:val="00A9468E"/>
    <w:rsid w:val="00AA77DA"/>
    <w:rsid w:val="00AB1DA2"/>
    <w:rsid w:val="00AC0E1A"/>
    <w:rsid w:val="00AC7A1D"/>
    <w:rsid w:val="00AD5055"/>
    <w:rsid w:val="00AD51E4"/>
    <w:rsid w:val="00AE12B1"/>
    <w:rsid w:val="00AE5D44"/>
    <w:rsid w:val="00AE7CE4"/>
    <w:rsid w:val="00AF2B43"/>
    <w:rsid w:val="00B0674B"/>
    <w:rsid w:val="00B25FD2"/>
    <w:rsid w:val="00B304EA"/>
    <w:rsid w:val="00B30E73"/>
    <w:rsid w:val="00B3271E"/>
    <w:rsid w:val="00B34CFF"/>
    <w:rsid w:val="00B35E2D"/>
    <w:rsid w:val="00B5200F"/>
    <w:rsid w:val="00B543EB"/>
    <w:rsid w:val="00B65135"/>
    <w:rsid w:val="00B6793E"/>
    <w:rsid w:val="00B70D8D"/>
    <w:rsid w:val="00B83452"/>
    <w:rsid w:val="00B83A1C"/>
    <w:rsid w:val="00B967F5"/>
    <w:rsid w:val="00B97BC9"/>
    <w:rsid w:val="00BA08D0"/>
    <w:rsid w:val="00BA1A53"/>
    <w:rsid w:val="00BA2051"/>
    <w:rsid w:val="00BA2078"/>
    <w:rsid w:val="00BB0893"/>
    <w:rsid w:val="00BB490A"/>
    <w:rsid w:val="00BC69A2"/>
    <w:rsid w:val="00BD2425"/>
    <w:rsid w:val="00BF7CCF"/>
    <w:rsid w:val="00C02533"/>
    <w:rsid w:val="00C20296"/>
    <w:rsid w:val="00C225AF"/>
    <w:rsid w:val="00C2559B"/>
    <w:rsid w:val="00C25823"/>
    <w:rsid w:val="00C2703F"/>
    <w:rsid w:val="00C3261E"/>
    <w:rsid w:val="00C3372F"/>
    <w:rsid w:val="00C368A7"/>
    <w:rsid w:val="00C42401"/>
    <w:rsid w:val="00C64CC7"/>
    <w:rsid w:val="00C66105"/>
    <w:rsid w:val="00C751E8"/>
    <w:rsid w:val="00C81F24"/>
    <w:rsid w:val="00C857D1"/>
    <w:rsid w:val="00C9085F"/>
    <w:rsid w:val="00CA1D66"/>
    <w:rsid w:val="00CB52E6"/>
    <w:rsid w:val="00CB6D9D"/>
    <w:rsid w:val="00CC5E01"/>
    <w:rsid w:val="00CD33F1"/>
    <w:rsid w:val="00CD4B55"/>
    <w:rsid w:val="00CE13AA"/>
    <w:rsid w:val="00CE7063"/>
    <w:rsid w:val="00CF35D7"/>
    <w:rsid w:val="00D1603F"/>
    <w:rsid w:val="00D202AE"/>
    <w:rsid w:val="00D2258E"/>
    <w:rsid w:val="00D47850"/>
    <w:rsid w:val="00D54B72"/>
    <w:rsid w:val="00D54FF3"/>
    <w:rsid w:val="00D55E63"/>
    <w:rsid w:val="00D720BE"/>
    <w:rsid w:val="00D73C29"/>
    <w:rsid w:val="00D81DAD"/>
    <w:rsid w:val="00D84362"/>
    <w:rsid w:val="00D90F8F"/>
    <w:rsid w:val="00D9174C"/>
    <w:rsid w:val="00D944E6"/>
    <w:rsid w:val="00D94F0B"/>
    <w:rsid w:val="00DA4874"/>
    <w:rsid w:val="00DA7DB8"/>
    <w:rsid w:val="00DC3B07"/>
    <w:rsid w:val="00DD00B8"/>
    <w:rsid w:val="00DE16BE"/>
    <w:rsid w:val="00DE670A"/>
    <w:rsid w:val="00DF6E70"/>
    <w:rsid w:val="00E01F07"/>
    <w:rsid w:val="00E14C9A"/>
    <w:rsid w:val="00E2414C"/>
    <w:rsid w:val="00E37086"/>
    <w:rsid w:val="00E45E79"/>
    <w:rsid w:val="00E63120"/>
    <w:rsid w:val="00E802CA"/>
    <w:rsid w:val="00E8337F"/>
    <w:rsid w:val="00E83809"/>
    <w:rsid w:val="00E86033"/>
    <w:rsid w:val="00E951DB"/>
    <w:rsid w:val="00EB4ACD"/>
    <w:rsid w:val="00EC3EBC"/>
    <w:rsid w:val="00EE6A00"/>
    <w:rsid w:val="00F13611"/>
    <w:rsid w:val="00F21310"/>
    <w:rsid w:val="00F26088"/>
    <w:rsid w:val="00F55249"/>
    <w:rsid w:val="00F55AF6"/>
    <w:rsid w:val="00F71562"/>
    <w:rsid w:val="00F72C5C"/>
    <w:rsid w:val="00F82D1D"/>
    <w:rsid w:val="00F87F0A"/>
    <w:rsid w:val="00FB6460"/>
    <w:rsid w:val="00FB64FF"/>
    <w:rsid w:val="00FB68E1"/>
    <w:rsid w:val="00FE61DE"/>
    <w:rsid w:val="00FF3CB6"/>
    <w:rsid w:val="00FF6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9DB287C8-EA89-4410-80E7-D499384B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6C2"/>
    <w:rPr>
      <w:rFonts w:eastAsiaTheme="majorEastAsia" w:cstheme="majorBidi"/>
      <w:color w:val="272727" w:themeColor="text1" w:themeTint="D8"/>
    </w:rPr>
  </w:style>
  <w:style w:type="paragraph" w:styleId="Title">
    <w:name w:val="Title"/>
    <w:basedOn w:val="Normal"/>
    <w:next w:val="Normal"/>
    <w:link w:val="TitleChar"/>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6C2"/>
    <w:pPr>
      <w:spacing w:before="160"/>
      <w:jc w:val="center"/>
    </w:pPr>
    <w:rPr>
      <w:i/>
      <w:iCs/>
      <w:color w:val="404040" w:themeColor="text1" w:themeTint="BF"/>
    </w:rPr>
  </w:style>
  <w:style w:type="character" w:customStyle="1" w:styleId="QuoteChar">
    <w:name w:val="Quote Char"/>
    <w:basedOn w:val="DefaultParagraphFont"/>
    <w:link w:val="Quote"/>
    <w:uiPriority w:val="29"/>
    <w:rsid w:val="000A06C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uiPriority w:val="34"/>
    <w:qFormat/>
    <w:rsid w:val="000A06C2"/>
    <w:pPr>
      <w:ind w:left="720"/>
      <w:contextualSpacing/>
    </w:pPr>
  </w:style>
  <w:style w:type="character" w:styleId="IntenseEmphasis">
    <w:name w:val="Intense Emphasis"/>
    <w:basedOn w:val="DefaultParagraphFont"/>
    <w:uiPriority w:val="21"/>
    <w:qFormat/>
    <w:rsid w:val="000A06C2"/>
    <w:rPr>
      <w:i/>
      <w:iCs/>
      <w:color w:val="0F4761" w:themeColor="accent1" w:themeShade="BF"/>
    </w:rPr>
  </w:style>
  <w:style w:type="paragraph" w:styleId="IntenseQuote">
    <w:name w:val="Intense Quote"/>
    <w:basedOn w:val="Normal"/>
    <w:next w:val="Normal"/>
    <w:link w:val="IntenseQuoteChar"/>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6C2"/>
    <w:rPr>
      <w:i/>
      <w:iCs/>
      <w:color w:val="0F4761" w:themeColor="accent1" w:themeShade="BF"/>
    </w:rPr>
  </w:style>
  <w:style w:type="character" w:styleId="IntenseReference">
    <w:name w:val="Intense Reference"/>
    <w:basedOn w:val="DefaultParagraphFont"/>
    <w:uiPriority w:val="32"/>
    <w:qFormat/>
    <w:rsid w:val="000A06C2"/>
    <w:rPr>
      <w:b/>
      <w:bCs/>
      <w:smallCaps/>
      <w:color w:val="0F4761" w:themeColor="accent1" w:themeShade="BF"/>
      <w:spacing w:val="5"/>
    </w:rPr>
  </w:style>
  <w:style w:type="paragraph" w:styleId="Header">
    <w:name w:val="header"/>
    <w:basedOn w:val="Normal"/>
    <w:link w:val="HeaderChar"/>
    <w:uiPriority w:val="99"/>
    <w:unhideWhenUsed/>
    <w:rsid w:val="00B97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97BC9"/>
  </w:style>
  <w:style w:type="paragraph" w:styleId="Footer">
    <w:name w:val="footer"/>
    <w:basedOn w:val="Normal"/>
    <w:link w:val="FooterChar"/>
    <w:uiPriority w:val="99"/>
    <w:unhideWhenUsed/>
    <w:rsid w:val="00B97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97BC9"/>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A557E1"/>
  </w:style>
  <w:style w:type="paragraph" w:styleId="FootnoteText">
    <w:name w:val="footnote text"/>
    <w:aliases w:val=" Char,Char"/>
    <w:basedOn w:val="Normal"/>
    <w:link w:val="FootnoteTextChar"/>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 Char Char,Char Char"/>
    <w:basedOn w:val="DefaultParagraphFont"/>
    <w:link w:val="FootnoteText"/>
    <w:rsid w:val="00834792"/>
    <w:rPr>
      <w:rFonts w:ascii="Times New Roman" w:eastAsia="Times New Roman" w:hAnsi="Times New Roman" w:cs="Times New Roman"/>
      <w:kern w:val="0"/>
      <w:sz w:val="20"/>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TableGrid">
    <w:name w:val="Table Grid"/>
    <w:basedOn w:val="TableNorma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F0FAD"/>
    <w:pPr>
      <w:spacing w:after="120" w:line="276" w:lineRule="auto"/>
    </w:pPr>
    <w:rPr>
      <w:kern w:val="0"/>
      <w:sz w:val="22"/>
      <w:szCs w:val="22"/>
      <w14:ligatures w14:val="none"/>
    </w:rPr>
  </w:style>
  <w:style w:type="character" w:customStyle="1" w:styleId="BodyTextChar">
    <w:name w:val="Body Text Char"/>
    <w:basedOn w:val="DefaultParagraphFont"/>
    <w:link w:val="BodyText"/>
    <w:uiPriority w:val="99"/>
    <w:semiHidden/>
    <w:rsid w:val="008F0FAD"/>
    <w:rPr>
      <w:kern w:val="0"/>
      <w:sz w:val="22"/>
      <w:szCs w:val="22"/>
      <w14:ligatures w14:val="none"/>
    </w:rPr>
  </w:style>
  <w:style w:type="character" w:styleId="Hyperlink">
    <w:name w:val="Hyperlink"/>
    <w:basedOn w:val="DefaultParagraphFont"/>
    <w:uiPriority w:val="99"/>
    <w:unhideWhenUsed/>
    <w:rsid w:val="00DA4874"/>
    <w:rPr>
      <w:color w:val="467886" w:themeColor="hyperlink"/>
      <w:u w:val="single"/>
    </w:rPr>
  </w:style>
  <w:style w:type="character" w:styleId="CommentReference">
    <w:name w:val="annotation reference"/>
    <w:basedOn w:val="DefaultParagraphFont"/>
    <w:uiPriority w:val="99"/>
    <w:semiHidden/>
    <w:unhideWhenUsed/>
    <w:rsid w:val="004252F2"/>
    <w:rPr>
      <w:sz w:val="16"/>
      <w:szCs w:val="16"/>
    </w:rPr>
  </w:style>
  <w:style w:type="paragraph" w:styleId="CommentText">
    <w:name w:val="annotation text"/>
    <w:basedOn w:val="Normal"/>
    <w:link w:val="CommentTextChar"/>
    <w:uiPriority w:val="99"/>
    <w:unhideWhenUsed/>
    <w:rsid w:val="004252F2"/>
    <w:pPr>
      <w:spacing w:line="240" w:lineRule="auto"/>
    </w:pPr>
    <w:rPr>
      <w:sz w:val="20"/>
      <w:szCs w:val="20"/>
    </w:rPr>
  </w:style>
  <w:style w:type="character" w:customStyle="1" w:styleId="CommentTextChar">
    <w:name w:val="Comment Text Char"/>
    <w:basedOn w:val="DefaultParagraphFont"/>
    <w:link w:val="CommentText"/>
    <w:uiPriority w:val="99"/>
    <w:rsid w:val="004252F2"/>
    <w:rPr>
      <w:sz w:val="20"/>
      <w:szCs w:val="20"/>
    </w:rPr>
  </w:style>
  <w:style w:type="paragraph" w:styleId="CommentSubject">
    <w:name w:val="annotation subject"/>
    <w:basedOn w:val="CommentText"/>
    <w:next w:val="CommentText"/>
    <w:link w:val="CommentSubjectChar"/>
    <w:uiPriority w:val="99"/>
    <w:semiHidden/>
    <w:unhideWhenUsed/>
    <w:rsid w:val="004252F2"/>
    <w:rPr>
      <w:b/>
      <w:bCs/>
    </w:rPr>
  </w:style>
  <w:style w:type="character" w:customStyle="1" w:styleId="CommentSubjectChar">
    <w:name w:val="Comment Subject Char"/>
    <w:basedOn w:val="CommentTextChar"/>
    <w:link w:val="CommentSubject"/>
    <w:uiPriority w:val="99"/>
    <w:semiHidden/>
    <w:rsid w:val="004252F2"/>
    <w:rPr>
      <w:b/>
      <w:bCs/>
      <w:sz w:val="20"/>
      <w:szCs w:val="20"/>
    </w:rPr>
  </w:style>
  <w:style w:type="paragraph" w:styleId="Revision">
    <w:name w:val="Revision"/>
    <w:hidden/>
    <w:uiPriority w:val="99"/>
    <w:semiHidden/>
    <w:rsid w:val="007F3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1415</Words>
  <Characters>9793</Characters>
  <Application>Microsoft Office Word</Application>
  <DocSecurity>0</DocSecurity>
  <Lines>296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11051</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2026-05-19T12:55:00Z</dcterms:created>
  <dcterms:modified xsi:type="dcterms:W3CDTF">2026-05-20T10:50:00Z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