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_Toc191565774" w:displacedByCustomXml="prev"/>
        <w:bookmarkStart w:id="1" w:name="autorius" w:displacedByCustomXml="prev"/>
        <w:bookmarkStart w:id="2" w:name="Institucija" w:displacedByCustomXml="prev"/>
        <w:p w14:paraId="21601F9E" w14:textId="77777777" w:rsidR="005A561B" w:rsidRPr="00A717A5" w:rsidRDefault="005A561B" w:rsidP="005A561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FA9C7B0" w14:textId="77777777" w:rsidR="005A561B" w:rsidRPr="00A717A5" w:rsidRDefault="005A561B" w:rsidP="005A561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5A561B" w:rsidRPr="00A717A5" w14:paraId="16A22FE6" w14:textId="77777777" w:rsidTr="0001107B">
            <w:trPr>
              <w:trHeight w:val="424"/>
            </w:trPr>
            <w:tc>
              <w:tcPr>
                <w:tcW w:w="10131" w:type="dxa"/>
                <w:tcBorders>
                  <w:top w:val="nil"/>
                  <w:left w:val="nil"/>
                  <w:bottom w:val="single" w:sz="8" w:space="0" w:color="000000"/>
                  <w:right w:val="nil"/>
                </w:tcBorders>
                <w:hideMark/>
              </w:tcPr>
              <w:p w14:paraId="2F5E9C3B"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5B9C4F7C" w14:textId="77777777" w:rsidR="005A561B" w:rsidRPr="00A717A5" w:rsidRDefault="005A561B" w:rsidP="0001107B">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67145AF3" w14:textId="77777777" w:rsidR="005A561B" w:rsidRPr="00A717A5" w:rsidRDefault="005A561B" w:rsidP="005A561B">
          <w:pPr>
            <w:tabs>
              <w:tab w:val="right" w:leader="underscore" w:pos="8505"/>
            </w:tabs>
            <w:jc w:val="center"/>
            <w:rPr>
              <w:rFonts w:ascii="Times New Roman" w:hAnsi="Times New Roman" w:cs="Times New Roman"/>
              <w:sz w:val="24"/>
              <w:szCs w:val="24"/>
            </w:rPr>
          </w:pPr>
        </w:p>
        <w:p w14:paraId="12F218A9" w14:textId="77777777" w:rsidR="005A561B" w:rsidRPr="00A717A5" w:rsidRDefault="005A561B" w:rsidP="005A561B">
          <w:pPr>
            <w:spacing w:after="120" w:line="20" w:lineRule="atLeast"/>
            <w:contextualSpacing/>
            <w:jc w:val="center"/>
            <w:rPr>
              <w:rFonts w:ascii="Times New Roman" w:hAnsi="Times New Roman" w:cs="Times New Roman"/>
              <w:sz w:val="24"/>
              <w:szCs w:val="24"/>
            </w:rPr>
          </w:pPr>
        </w:p>
        <w:p w14:paraId="6CA8D2F3" w14:textId="77777777"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23B1A007" w14:textId="3D9DCD11"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sidR="00E507C4">
            <w:rPr>
              <w:rFonts w:ascii="Times New Roman" w:hAnsi="Times New Roman" w:cs="Times New Roman"/>
              <w:sz w:val="24"/>
              <w:szCs w:val="24"/>
            </w:rPr>
            <w:t>6</w:t>
          </w:r>
          <w:r w:rsidRPr="00A717A5">
            <w:rPr>
              <w:rFonts w:ascii="Times New Roman" w:hAnsi="Times New Roman" w:cs="Times New Roman"/>
              <w:sz w:val="24"/>
              <w:szCs w:val="24"/>
            </w:rPr>
            <w:t>-</w:t>
          </w:r>
          <w:r w:rsidR="00E507C4">
            <w:rPr>
              <w:rFonts w:ascii="Times New Roman" w:hAnsi="Times New Roman" w:cs="Times New Roman"/>
              <w:sz w:val="24"/>
              <w:szCs w:val="24"/>
            </w:rPr>
            <w:t>05</w:t>
          </w:r>
          <w:r w:rsidR="00D65BC0">
            <w:rPr>
              <w:rFonts w:ascii="Times New Roman" w:hAnsi="Times New Roman" w:cs="Times New Roman"/>
              <w:sz w:val="24"/>
              <w:szCs w:val="24"/>
            </w:rPr>
            <w:t>-</w:t>
          </w:r>
          <w:r w:rsidR="00AC6106" w:rsidRPr="00097D13">
            <w:rPr>
              <w:rFonts w:ascii="Times New Roman" w:hAnsi="Times New Roman" w:cs="Times New Roman"/>
              <w:sz w:val="24"/>
              <w:szCs w:val="24"/>
            </w:rPr>
            <w:t>2</w:t>
          </w:r>
          <w:r w:rsidR="00097D13" w:rsidRPr="00097D13">
            <w:rPr>
              <w:rFonts w:ascii="Times New Roman" w:hAnsi="Times New Roman" w:cs="Times New Roman"/>
              <w:sz w:val="24"/>
              <w:szCs w:val="24"/>
            </w:rPr>
            <w:t>5</w:t>
          </w:r>
        </w:p>
        <w:p w14:paraId="7054E7CF" w14:textId="38A99572" w:rsidR="005A561B" w:rsidRPr="00A717A5" w:rsidRDefault="005A561B" w:rsidP="005A561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sidR="00D65BC0">
            <w:rPr>
              <w:rFonts w:ascii="Times New Roman" w:hAnsi="Times New Roman" w:cs="Times New Roman"/>
              <w:sz w:val="24"/>
              <w:szCs w:val="24"/>
            </w:rPr>
            <w:t>-</w:t>
          </w:r>
          <w:r w:rsidR="00097D13">
            <w:rPr>
              <w:rFonts w:ascii="Times New Roman" w:hAnsi="Times New Roman" w:cs="Times New Roman"/>
              <w:sz w:val="24"/>
              <w:szCs w:val="24"/>
            </w:rPr>
            <w:t>11</w:t>
          </w:r>
        </w:p>
        <w:p w14:paraId="4B92F888" w14:textId="73F53787" w:rsidR="00C32E53" w:rsidRPr="006E1B7A" w:rsidRDefault="00C32E53" w:rsidP="005A561B">
          <w:pPr>
            <w:spacing w:after="120"/>
            <w:ind w:left="567" w:firstLine="0"/>
            <w:contextualSpacing/>
            <w:jc w:val="center"/>
            <w:rPr>
              <w:rFonts w:cstheme="minorHAnsi"/>
              <w:color w:val="00B050"/>
            </w:rPr>
          </w:pPr>
        </w:p>
        <w:p w14:paraId="47B8E29B" w14:textId="1ADA2B87" w:rsidR="00D526C8" w:rsidRPr="006E1B7A" w:rsidRDefault="00D526C8" w:rsidP="007334EA">
          <w:pPr>
            <w:spacing w:after="120"/>
            <w:ind w:left="567" w:firstLine="0"/>
            <w:contextualSpacing/>
            <w:jc w:val="center"/>
            <w:rPr>
              <w:rFonts w:cstheme="minorHAnsi"/>
            </w:rPr>
          </w:pPr>
        </w:p>
        <w:p w14:paraId="47EF0C37" w14:textId="19126F9D" w:rsidR="00D526C8" w:rsidRPr="006E1B7A" w:rsidRDefault="00D526C8" w:rsidP="007334EA">
          <w:pPr>
            <w:spacing w:after="120"/>
            <w:ind w:left="567" w:firstLine="0"/>
            <w:contextualSpacing/>
            <w:jc w:val="center"/>
            <w:rPr>
              <w:rFonts w:cstheme="minorHAnsi"/>
              <w:sz w:val="28"/>
              <w:szCs w:val="28"/>
            </w:rPr>
          </w:pPr>
        </w:p>
        <w:p w14:paraId="7350A7E2" w14:textId="78457EBC" w:rsidR="00D526C8" w:rsidRPr="006E1B7A" w:rsidRDefault="00D526C8" w:rsidP="007334EA">
          <w:pPr>
            <w:spacing w:after="120"/>
            <w:ind w:left="567" w:firstLine="0"/>
            <w:contextualSpacing/>
            <w:jc w:val="center"/>
            <w:rPr>
              <w:rFonts w:cstheme="minorHAnsi"/>
              <w:sz w:val="28"/>
              <w:szCs w:val="28"/>
            </w:rPr>
          </w:pPr>
        </w:p>
        <w:p w14:paraId="20B2DEA2" w14:textId="5237FA59" w:rsidR="005A561B" w:rsidRPr="00275A65" w:rsidRDefault="00C006CB"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 xml:space="preserve">MAŽOS VERTĖS </w:t>
          </w:r>
          <w:r w:rsidR="00D526C8" w:rsidRPr="00275A65">
            <w:rPr>
              <w:rFonts w:ascii="Times New Roman" w:hAnsi="Times New Roman" w:cs="Times New Roman"/>
              <w:b/>
              <w:bCs/>
              <w:sz w:val="28"/>
              <w:szCs w:val="28"/>
            </w:rPr>
            <w:t>VIEŠOJO PIRKIMO</w:t>
          </w:r>
        </w:p>
        <w:p w14:paraId="488C0BE9"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D1BF965" w14:textId="50522554" w:rsidR="00D526C8" w:rsidRPr="00AC6106" w:rsidRDefault="005A561B" w:rsidP="00AC6106">
          <w:pPr>
            <w:ind w:left="567" w:firstLine="0"/>
            <w:contextualSpacing/>
            <w:jc w:val="center"/>
            <w:rPr>
              <w:rFonts w:ascii="Times New Roman" w:hAnsi="Times New Roman" w:cs="Times New Roman"/>
              <w:b/>
              <w:bCs/>
              <w:color w:val="4472C4" w:themeColor="accent1"/>
              <w:sz w:val="40"/>
              <w:szCs w:val="24"/>
            </w:rPr>
          </w:pPr>
          <w:r w:rsidRPr="00B856E1">
            <w:rPr>
              <w:rFonts w:ascii="Times New Roman" w:hAnsi="Times New Roman" w:cs="Times New Roman"/>
              <w:b/>
              <w:bCs/>
              <w:sz w:val="44"/>
              <w:szCs w:val="28"/>
            </w:rPr>
            <w:t>„</w:t>
          </w:r>
          <w:r w:rsidR="00AC6106">
            <w:rPr>
              <w:rFonts w:ascii="Times New Roman" w:hAnsi="Times New Roman" w:cs="Times New Roman"/>
              <w:b/>
              <w:color w:val="4472C4" w:themeColor="accent1"/>
              <w:sz w:val="40"/>
              <w:szCs w:val="24"/>
            </w:rPr>
            <w:t>S</w:t>
          </w:r>
          <w:r w:rsidR="00AC6106" w:rsidRPr="00AC6106">
            <w:rPr>
              <w:rFonts w:ascii="Times New Roman" w:hAnsi="Times New Roman" w:cs="Times New Roman"/>
              <w:b/>
              <w:bCs/>
              <w:color w:val="4472C4" w:themeColor="accent1"/>
              <w:sz w:val="40"/>
              <w:szCs w:val="24"/>
            </w:rPr>
            <w:t xml:space="preserve">ensorinės priemonės </w:t>
          </w:r>
          <w:r w:rsidR="00AC6106">
            <w:rPr>
              <w:rFonts w:ascii="Times New Roman" w:hAnsi="Times New Roman" w:cs="Times New Roman"/>
              <w:b/>
              <w:bCs/>
              <w:color w:val="4472C4" w:themeColor="accent1"/>
              <w:sz w:val="40"/>
              <w:szCs w:val="24"/>
            </w:rPr>
            <w:t>i</w:t>
          </w:r>
          <w:r w:rsidR="00AC6106" w:rsidRPr="00AC6106">
            <w:rPr>
              <w:rFonts w:ascii="Times New Roman" w:hAnsi="Times New Roman" w:cs="Times New Roman"/>
              <w:b/>
              <w:bCs/>
              <w:color w:val="4472C4" w:themeColor="accent1"/>
              <w:sz w:val="40"/>
              <w:szCs w:val="24"/>
            </w:rPr>
            <w:t>r įranga sensoriniam kambariui</w:t>
          </w:r>
          <w:r w:rsidRPr="00B856E1">
            <w:rPr>
              <w:rFonts w:ascii="Times New Roman" w:hAnsi="Times New Roman" w:cs="Times New Roman"/>
              <w:b/>
              <w:bCs/>
              <w:sz w:val="44"/>
              <w:szCs w:val="28"/>
            </w:rPr>
            <w:t>“</w:t>
          </w:r>
        </w:p>
        <w:p w14:paraId="70965496"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18ACC6AD" w14:textId="3FB1D2D8" w:rsidR="00D526C8" w:rsidRPr="00275A65" w:rsidRDefault="00DF1318" w:rsidP="00275A65">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SKELBIAM</w:t>
          </w:r>
          <w:r w:rsidR="0019623B" w:rsidRPr="00275A65">
            <w:rPr>
              <w:rFonts w:ascii="Times New Roman" w:hAnsi="Times New Roman" w:cs="Times New Roman"/>
              <w:b/>
              <w:bCs/>
              <w:sz w:val="28"/>
              <w:szCs w:val="28"/>
            </w:rPr>
            <w:t>OS APKLAUSOS</w:t>
          </w:r>
          <w:r w:rsidR="00D526C8" w:rsidRPr="00275A65">
            <w:rPr>
              <w:rFonts w:ascii="Times New Roman" w:hAnsi="Times New Roman" w:cs="Times New Roman"/>
              <w:b/>
              <w:bCs/>
              <w:sz w:val="28"/>
              <w:szCs w:val="28"/>
            </w:rPr>
            <w:t xml:space="preserve"> </w:t>
          </w:r>
          <w:r w:rsidR="00E861F5" w:rsidRPr="00275A65">
            <w:rPr>
              <w:rFonts w:ascii="Times New Roman" w:hAnsi="Times New Roman" w:cs="Times New Roman"/>
              <w:b/>
              <w:bCs/>
              <w:sz w:val="28"/>
              <w:szCs w:val="28"/>
            </w:rPr>
            <w:t xml:space="preserve">SPECIALIOSIOS </w:t>
          </w:r>
          <w:r w:rsidR="00D526C8" w:rsidRPr="00275A65">
            <w:rPr>
              <w:rFonts w:ascii="Times New Roman" w:hAnsi="Times New Roman" w:cs="Times New Roman"/>
              <w:b/>
              <w:bCs/>
              <w:sz w:val="28"/>
              <w:szCs w:val="28"/>
            </w:rPr>
            <w:t>SĄLYGOS</w:t>
          </w:r>
          <w:r w:rsidR="00110582" w:rsidRPr="00275A65">
            <w:rPr>
              <w:rFonts w:ascii="Times New Roman" w:hAnsi="Times New Roman" w:cs="Times New Roman"/>
              <w:b/>
              <w:bCs/>
              <w:sz w:val="28"/>
              <w:szCs w:val="28"/>
            </w:rPr>
            <w:t xml:space="preserve"> </w:t>
          </w:r>
        </w:p>
        <w:p w14:paraId="23F28335" w14:textId="77777777" w:rsidR="006E1B7A" w:rsidRPr="00275A65" w:rsidRDefault="006E1B7A" w:rsidP="00275A65">
          <w:pPr>
            <w:spacing w:line="240" w:lineRule="auto"/>
            <w:ind w:left="567" w:firstLine="0"/>
            <w:contextualSpacing/>
            <w:jc w:val="center"/>
            <w:rPr>
              <w:rFonts w:ascii="Times New Roman" w:hAnsi="Times New Roman" w:cs="Times New Roman"/>
              <w:b/>
              <w:bCs/>
              <w:sz w:val="28"/>
              <w:szCs w:val="28"/>
            </w:rPr>
          </w:pPr>
        </w:p>
        <w:p w14:paraId="075E4408" w14:textId="61CBBC30" w:rsidR="00413BD0" w:rsidRPr="00AA443E" w:rsidRDefault="00D53BF4" w:rsidP="00275A65">
          <w:pPr>
            <w:spacing w:line="240" w:lineRule="auto"/>
            <w:ind w:left="567" w:firstLine="0"/>
            <w:contextualSpacing/>
            <w:jc w:val="center"/>
            <w:rPr>
              <w:rFonts w:cstheme="minorHAnsi"/>
              <w:sz w:val="24"/>
            </w:rPr>
            <w:sectPr w:rsidR="00413BD0" w:rsidRPr="00AA443E" w:rsidSect="0094708F">
              <w:footerReference w:type="first" r:id="rId12"/>
              <w:pgSz w:w="12240" w:h="15840"/>
              <w:pgMar w:top="1134" w:right="567" w:bottom="1134" w:left="1701" w:header="720" w:footer="720" w:gutter="0"/>
              <w:pgNumType w:start="0"/>
              <w:cols w:space="720"/>
              <w:titlePg/>
              <w:docGrid w:linePitch="360"/>
            </w:sectPr>
          </w:pPr>
          <w:r w:rsidRPr="00275A65">
            <w:rPr>
              <w:rFonts w:ascii="Times New Roman" w:hAnsi="Times New Roman" w:cs="Times New Roman"/>
              <w:b/>
              <w:bCs/>
              <w:sz w:val="36"/>
              <w:szCs w:val="28"/>
            </w:rPr>
            <w:t>V</w:t>
          </w:r>
          <w:r w:rsidR="00755F3B" w:rsidRPr="00275A65">
            <w:rPr>
              <w:rFonts w:ascii="Times New Roman" w:hAnsi="Times New Roman" w:cs="Times New Roman"/>
              <w:b/>
              <w:bCs/>
              <w:sz w:val="36"/>
              <w:szCs w:val="28"/>
            </w:rPr>
            <w:t>ersija</w:t>
          </w:r>
          <w:r w:rsidRPr="00275A65">
            <w:rPr>
              <w:rFonts w:ascii="Times New Roman" w:hAnsi="Times New Roman" w:cs="Times New Roman"/>
              <w:b/>
              <w:bCs/>
              <w:sz w:val="36"/>
              <w:szCs w:val="28"/>
            </w:rPr>
            <w:t xml:space="preserve"> Nr. </w:t>
          </w:r>
          <w:r w:rsidR="00D1090C" w:rsidRPr="00275A65">
            <w:rPr>
              <w:rFonts w:ascii="Times New Roman" w:hAnsi="Times New Roman" w:cs="Times New Roman"/>
              <w:b/>
              <w:bCs/>
              <w:sz w:val="36"/>
              <w:szCs w:val="28"/>
            </w:rPr>
            <w:t>1</w:t>
          </w:r>
          <w:r w:rsidRPr="00275A65">
            <w:rPr>
              <w:rFonts w:ascii="Times New Roman" w:hAnsi="Times New Roman" w:cs="Times New Roman"/>
              <w:b/>
              <w:bCs/>
              <w:sz w:val="36"/>
              <w:szCs w:val="28"/>
            </w:rPr>
            <w:t>.</w:t>
          </w:r>
          <w:r w:rsidRPr="00AA443E">
            <w:rPr>
              <w:rFonts w:cstheme="minorHAnsi"/>
              <w:i/>
              <w:iCs/>
              <w:sz w:val="36"/>
              <w:szCs w:val="28"/>
            </w:rPr>
            <w:t xml:space="preserve"> </w:t>
          </w:r>
        </w:p>
        <w:p w14:paraId="73CCB438" w14:textId="5ACC71EB" w:rsidR="005F13F0" w:rsidRPr="00C17D3C" w:rsidRDefault="00A53E4A" w:rsidP="00764170">
          <w:pPr>
            <w:spacing w:after="120"/>
            <w:ind w:firstLine="0"/>
            <w:contextualSpacing/>
            <w:rPr>
              <w:rFonts w:ascii="Arial" w:hAnsi="Arial" w:cs="Arial"/>
            </w:rPr>
          </w:pPr>
        </w:p>
      </w:sdtContent>
    </w:sdt>
    <w:p w14:paraId="12085CDF" w14:textId="16073931" w:rsidR="00746BAF" w:rsidRPr="0023042F" w:rsidRDefault="00C31EC9" w:rsidP="00EF3BA4">
      <w:pPr>
        <w:pStyle w:val="Antrat1"/>
        <w:numPr>
          <w:ilvl w:val="0"/>
          <w:numId w:val="5"/>
        </w:numPr>
        <w:spacing w:before="720" w:after="0" w:line="300" w:lineRule="auto"/>
        <w:ind w:left="357" w:hanging="357"/>
        <w:rPr>
          <w:rFonts w:asciiTheme="minorHAnsi" w:hAnsiTheme="minorHAnsi" w:cstheme="minorHAnsi"/>
          <w:color w:val="auto"/>
          <w:sz w:val="2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23042F">
        <w:rPr>
          <w:rFonts w:asciiTheme="minorHAnsi" w:hAnsiTheme="minorHAnsi" w:cstheme="minorHAnsi"/>
          <w:color w:val="auto"/>
          <w:sz w:val="24"/>
        </w:rPr>
        <w:t>Bendra informacij</w:t>
      </w:r>
      <w:r w:rsidR="00B076FD" w:rsidRPr="0023042F">
        <w:rPr>
          <w:rFonts w:asciiTheme="minorHAnsi" w:hAnsiTheme="minorHAnsi" w:cstheme="minorHAnsi"/>
          <w:color w:val="auto"/>
          <w:sz w:val="24"/>
        </w:rPr>
        <w:t>a</w:t>
      </w:r>
      <w:bookmarkEnd w:id="8"/>
      <w:r w:rsidR="6B81CCAC" w:rsidRPr="0023042F">
        <w:rPr>
          <w:rFonts w:asciiTheme="minorHAnsi" w:hAnsiTheme="minorHAnsi" w:cstheme="minorHAnsi"/>
          <w:color w:val="auto"/>
          <w:sz w:val="24"/>
        </w:rPr>
        <w:t xml:space="preserve"> </w:t>
      </w:r>
    </w:p>
    <w:p w14:paraId="698C5E70" w14:textId="490FD0EB" w:rsidR="00746BAF" w:rsidRDefault="00746BAF" w:rsidP="00746BAF">
      <w:pPr>
        <w:ind w:firstLine="0"/>
      </w:pPr>
    </w:p>
    <w:p w14:paraId="31910E8A" w14:textId="77777777" w:rsidR="00AC6106" w:rsidRPr="006B1A30" w:rsidRDefault="00AC6106" w:rsidP="00AC6106">
      <w:pPr>
        <w:spacing w:line="240" w:lineRule="auto"/>
        <w:rPr>
          <w:rFonts w:cstheme="minorHAnsi"/>
        </w:rPr>
      </w:pPr>
      <w:bookmarkStart w:id="13" w:name="_Toc137194948"/>
      <w:r w:rsidRPr="006B1A30">
        <w:rPr>
          <w:rFonts w:cstheme="minorHAnsi"/>
        </w:rPr>
        <w:t xml:space="preserve">1.1. Perkančioji organizacija – </w:t>
      </w:r>
      <w:r w:rsidRPr="00F769D7">
        <w:t>Varėnos socialinių paslaugų centras</w:t>
      </w:r>
      <w:r w:rsidRPr="006B1A30">
        <w:rPr>
          <w:rFonts w:cstheme="minorHAnsi"/>
        </w:rPr>
        <w:t xml:space="preserve">, juridinio asmens kodas </w:t>
      </w:r>
      <w:r w:rsidRPr="00F769D7">
        <w:t>301792843</w:t>
      </w:r>
      <w:r w:rsidRPr="006B1A30">
        <w:rPr>
          <w:rFonts w:cstheme="minorHAnsi"/>
        </w:rPr>
        <w:t xml:space="preserve">, adresas </w:t>
      </w:r>
      <w:r w:rsidRPr="00F769D7">
        <w:t>M. K. Čiurlionio g. 61A</w:t>
      </w:r>
      <w:r w:rsidRPr="006B1A30">
        <w:rPr>
          <w:rFonts w:cstheme="minorHAnsi"/>
        </w:rPr>
        <w:t>. Perkančioji organizacija nėra PVM mokėtojas.</w:t>
      </w:r>
    </w:p>
    <w:p w14:paraId="4CF1744F" w14:textId="77777777" w:rsidR="00487340" w:rsidRDefault="00AC6106" w:rsidP="00487340">
      <w:pPr>
        <w:pStyle w:val="Sraopastraipa"/>
        <w:numPr>
          <w:ilvl w:val="1"/>
          <w:numId w:val="18"/>
        </w:numPr>
        <w:spacing w:line="240" w:lineRule="auto"/>
        <w:ind w:left="0" w:firstLine="709"/>
        <w:rPr>
          <w:rFonts w:cstheme="minorHAnsi"/>
        </w:rPr>
      </w:pPr>
      <w:r w:rsidRPr="002211FD">
        <w:rPr>
          <w:rFonts w:cstheme="minorHAnsi"/>
        </w:rPr>
        <w:t xml:space="preserve">Pirkimą perkančiosios organizacijos vardu atlieka centrinė perkančioji organizacija – Varėnos rajono savivaldybės administracija, juridinio asmens kodas 188773873, adresas Vytauto g. 12, Varėna. </w:t>
      </w:r>
    </w:p>
    <w:p w14:paraId="27BE7A9D" w14:textId="11FA5DE9" w:rsidR="006E1B7A" w:rsidRPr="00487340" w:rsidRDefault="00AC6106" w:rsidP="00487340">
      <w:pPr>
        <w:pStyle w:val="Sraopastraipa"/>
        <w:numPr>
          <w:ilvl w:val="1"/>
          <w:numId w:val="18"/>
        </w:numPr>
        <w:spacing w:line="240" w:lineRule="auto"/>
        <w:ind w:left="0" w:firstLine="709"/>
        <w:rPr>
          <w:rFonts w:cstheme="minorHAnsi"/>
        </w:rPr>
      </w:pPr>
      <w:r w:rsidRPr="00487340">
        <w:rPr>
          <w:rFonts w:cstheme="minorHAnsi"/>
        </w:rPr>
        <w:t xml:space="preserve">Sutartį pasirašys perkančioji organizacija - </w:t>
      </w:r>
      <w:r w:rsidRPr="00F769D7">
        <w:t>Varėnos socialinių paslaugų centras</w:t>
      </w:r>
      <w:r w:rsidRPr="00487340">
        <w:rPr>
          <w:rFonts w:cstheme="minorHAnsi"/>
        </w:rPr>
        <w:t>.</w:t>
      </w:r>
    </w:p>
    <w:p w14:paraId="5172A29D" w14:textId="1610A693" w:rsidR="006E1B7A" w:rsidRPr="006E1B7A" w:rsidRDefault="006E1B7A" w:rsidP="00AC6106">
      <w:pPr>
        <w:spacing w:line="240" w:lineRule="auto"/>
        <w:ind w:firstLine="709"/>
        <w:rPr>
          <w:rFonts w:cstheme="minorHAnsi"/>
        </w:rPr>
      </w:pPr>
      <w:r>
        <w:rPr>
          <w:rFonts w:cstheme="minorHAnsi"/>
        </w:rPr>
        <w:t>1.</w:t>
      </w:r>
      <w:r w:rsidR="00AC6106">
        <w:rPr>
          <w:rFonts w:cstheme="minorHAnsi"/>
        </w:rPr>
        <w:t>4</w:t>
      </w:r>
      <w:r>
        <w:rPr>
          <w:rFonts w:cstheme="minorHAnsi"/>
        </w:rPr>
        <w:t xml:space="preserve">. </w:t>
      </w:r>
      <w:r w:rsidRPr="006E1B7A">
        <w:rPr>
          <w:rFonts w:cstheme="minorHAnsi"/>
        </w:rPr>
        <w:t>Pirkimas neatliekamas naudojantis centralizuotų pirkimų katalogu, nes perkamų prekių centralizuotų pirkimų kataloge nėra.</w:t>
      </w:r>
    </w:p>
    <w:p w14:paraId="4B959F87" w14:textId="18A35369" w:rsidR="005A561B" w:rsidRDefault="005A561B" w:rsidP="006E1B7A">
      <w:pPr>
        <w:spacing w:line="240" w:lineRule="auto"/>
        <w:rPr>
          <w:rFonts w:cstheme="minorHAnsi"/>
        </w:rPr>
      </w:pPr>
      <w:r>
        <w:rPr>
          <w:rFonts w:cstheme="minorHAnsi"/>
        </w:rPr>
        <w:t>1.</w:t>
      </w:r>
      <w:r w:rsidR="00AC6106">
        <w:rPr>
          <w:rFonts w:cstheme="minorHAnsi"/>
        </w:rPr>
        <w:t>5</w:t>
      </w:r>
      <w:r>
        <w:rPr>
          <w:rFonts w:cstheme="minorHAnsi"/>
        </w:rPr>
        <w:t xml:space="preserve">. Pirkimo Komisija </w:t>
      </w:r>
      <w:sdt>
        <w:sdtPr>
          <w:rPr>
            <w:rFonts w:ascii="Arial" w:hAnsi="Arial" w:cs="Arial"/>
          </w:rPr>
          <w:id w:val="481666640"/>
          <w:placeholder>
            <w:docPart w:val="7A639A0D0EE54F18BC8B90E503717B3B"/>
          </w:placeholder>
          <w:dropDownList>
            <w:listItem w:value="[Pasirinkite]"/>
            <w:listItem w:displayText="nėra" w:value="nėra"/>
            <w:listItem w:displayText="yra" w:value="yra"/>
          </w:dropDownList>
        </w:sdtPr>
        <w:sdtEndPr/>
        <w:sdtContent>
          <w:r>
            <w:t>yra</w:t>
          </w:r>
        </w:sdtContent>
      </w:sdt>
      <w:r>
        <w:rPr>
          <w:rFonts w:cstheme="minorHAnsi"/>
        </w:rPr>
        <w:t xml:space="preserve"> sudaroma. </w:t>
      </w:r>
    </w:p>
    <w:p w14:paraId="66E9C89E" w14:textId="6500CB7C" w:rsidR="009E3C32" w:rsidRPr="00BE294A" w:rsidRDefault="009E3C32" w:rsidP="00BE294A">
      <w:pPr>
        <w:pStyle w:val="Sraopastraipa"/>
        <w:spacing w:line="240" w:lineRule="auto"/>
        <w:ind w:left="0"/>
        <w:rPr>
          <w:rFonts w:cstheme="minorHAnsi"/>
        </w:rPr>
      </w:pPr>
      <w:r w:rsidRPr="00CB6B14">
        <w:rPr>
          <w:rFonts w:cstheme="minorHAnsi"/>
        </w:rPr>
        <w:t>1.</w:t>
      </w:r>
      <w:r w:rsidR="00AC6106">
        <w:rPr>
          <w:rFonts w:cstheme="minorHAnsi"/>
        </w:rPr>
        <w:t>6</w:t>
      </w:r>
      <w:r w:rsidRPr="00CB6B14">
        <w:rPr>
          <w:rFonts w:cstheme="minorHAnsi"/>
        </w:rPr>
        <w:t xml:space="preserve">. </w:t>
      </w:r>
      <w:r w:rsidR="00487340" w:rsidRPr="00487340">
        <w:rPr>
          <w:rFonts w:cstheme="minorHAnsi"/>
          <w:lang w:val="pt-BR"/>
        </w:rPr>
        <w:t xml:space="preserve">Atliekamas žaliasis pirkimas. Pirkimas vykdomas vadovaujantis </w:t>
      </w:r>
      <w:hyperlink r:id="rId13" w:history="1">
        <w:r w:rsidR="00487340" w:rsidRPr="00487340">
          <w:rPr>
            <w:rStyle w:val="Hipersaitas"/>
            <w:rFonts w:cstheme="minorHAnsi"/>
            <w:lang w:val="pt-BR"/>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87340" w:rsidRPr="00487340">
        <w:rPr>
          <w:rFonts w:cstheme="minorHAnsi"/>
          <w:lang w:val="pt-BR"/>
        </w:rPr>
        <w:t>“ 4.4.4.</w:t>
      </w:r>
      <w:r w:rsidR="00487340">
        <w:rPr>
          <w:rFonts w:cstheme="minorHAnsi"/>
          <w:lang w:val="pt-BR"/>
        </w:rPr>
        <w:t>4</w:t>
      </w:r>
      <w:r w:rsidR="00487340" w:rsidRPr="00487340">
        <w:rPr>
          <w:rFonts w:cstheme="minorHAnsi"/>
          <w:lang w:val="pt-BR"/>
        </w:rPr>
        <w:t xml:space="preserve"> papunkčiu ir 6 punktu</w:t>
      </w:r>
      <w:r w:rsidR="00BE294A" w:rsidRPr="00BE294A">
        <w:rPr>
          <w:rFonts w:cstheme="minorHAnsi"/>
        </w:rPr>
        <w:t>.</w:t>
      </w:r>
      <w:r w:rsidR="00BE294A">
        <w:rPr>
          <w:rFonts w:cstheme="minorHAnsi"/>
        </w:rPr>
        <w:t xml:space="preserve"> </w:t>
      </w:r>
      <w:r w:rsidR="001D1B92" w:rsidRPr="001D1B92">
        <w:rPr>
          <w:rFonts w:cstheme="minorHAnsi"/>
          <w:lang w:val="pt-BR"/>
        </w:rPr>
        <w:t xml:space="preserve">Aplinkos apsaugos kriterijai nustatyti specialiųjų pirkimo sąlygų </w:t>
      </w:r>
      <w:r w:rsidR="001D1B92">
        <w:rPr>
          <w:rFonts w:cstheme="minorHAnsi"/>
          <w:lang w:val="pt-BR"/>
        </w:rPr>
        <w:t>3</w:t>
      </w:r>
      <w:r w:rsidR="001D1B92" w:rsidRPr="001D1B92">
        <w:rPr>
          <w:rFonts w:cstheme="minorHAnsi"/>
          <w:lang w:val="pt-BR"/>
        </w:rPr>
        <w:t xml:space="preserve"> ir </w:t>
      </w:r>
      <w:r w:rsidR="00AC7944">
        <w:rPr>
          <w:rFonts w:cstheme="minorHAnsi"/>
          <w:lang w:val="pt-BR"/>
        </w:rPr>
        <w:t>6</w:t>
      </w:r>
      <w:r w:rsidR="001D1B92" w:rsidRPr="001D1B92">
        <w:rPr>
          <w:rFonts w:cstheme="minorHAnsi"/>
          <w:lang w:val="pt-BR"/>
        </w:rPr>
        <w:t xml:space="preserve"> prieduose.</w:t>
      </w:r>
    </w:p>
    <w:p w14:paraId="4CD18440" w14:textId="2CDB0B9A" w:rsidR="005A561B" w:rsidRDefault="005A561B" w:rsidP="00090BFA">
      <w:pPr>
        <w:spacing w:line="240" w:lineRule="auto"/>
        <w:rPr>
          <w:rFonts w:cstheme="minorHAnsi"/>
        </w:rPr>
      </w:pPr>
      <w:r>
        <w:rPr>
          <w:rFonts w:eastAsia="Arial" w:cstheme="minorHAnsi"/>
        </w:rPr>
        <w:t>1.</w:t>
      </w:r>
      <w:r w:rsidR="00AC6106">
        <w:rPr>
          <w:rFonts w:eastAsia="Arial" w:cstheme="minorHAnsi"/>
        </w:rPr>
        <w:t>7</w:t>
      </w:r>
      <w:r>
        <w:rPr>
          <w:rFonts w:eastAsia="Arial" w:cstheme="minorHAnsi"/>
        </w:rPr>
        <w:t>. Bendrosios pirkimo sąlygos yra neatskiriama šių pirkimo sąlygų dalis.</w:t>
      </w:r>
    </w:p>
    <w:p w14:paraId="4ED932F3" w14:textId="2CE07367" w:rsidR="00FB3C75" w:rsidRPr="0023042F" w:rsidRDefault="00244994" w:rsidP="00EF3BA4">
      <w:pPr>
        <w:pStyle w:val="Antrat1"/>
        <w:numPr>
          <w:ilvl w:val="0"/>
          <w:numId w:val="7"/>
        </w:numPr>
        <w:spacing w:before="720" w:after="0" w:line="300" w:lineRule="auto"/>
        <w:rPr>
          <w:rFonts w:asciiTheme="minorHAnsi" w:hAnsiTheme="minorHAnsi" w:cstheme="minorHAnsi"/>
          <w:color w:val="auto"/>
          <w:sz w:val="24"/>
        </w:rPr>
      </w:pPr>
      <w:r w:rsidRPr="0023042F">
        <w:rPr>
          <w:rFonts w:asciiTheme="minorHAnsi" w:hAnsiTheme="minorHAnsi" w:cstheme="minorHAnsi"/>
          <w:color w:val="auto"/>
          <w:sz w:val="24"/>
        </w:rPr>
        <w:t>Pirkimo objektas</w:t>
      </w:r>
      <w:bookmarkEnd w:id="13"/>
    </w:p>
    <w:p w14:paraId="7D847502" w14:textId="77777777" w:rsidR="00FB3C75" w:rsidRDefault="00FB3C75" w:rsidP="00E62E95">
      <w:pPr>
        <w:spacing w:line="240" w:lineRule="auto"/>
        <w:ind w:firstLine="0"/>
      </w:pPr>
    </w:p>
    <w:p w14:paraId="6CAB8A0F" w14:textId="383B07B1" w:rsidR="004A1100" w:rsidRPr="004A1100" w:rsidRDefault="4A330118" w:rsidP="004A1100">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77264A" w:rsidRPr="0077264A">
        <w:rPr>
          <w:rFonts w:eastAsia="Calibri" w:cstheme="minorHAnsi"/>
          <w:color w:val="00B050"/>
        </w:rPr>
        <w:t>sensorinių priemonių ir įrangos, skirtos naudoti sensoriniame kambaryje</w:t>
      </w:r>
      <w:r w:rsidR="004A1100">
        <w:rPr>
          <w:rFonts w:eastAsia="Calibri" w:cstheme="minorHAnsi"/>
          <w:color w:val="00B050"/>
        </w:rPr>
        <w:t xml:space="preserve"> </w:t>
      </w:r>
      <w:r w:rsidR="004A1100" w:rsidRPr="004A1100">
        <w:rPr>
          <w:rFonts w:eastAsia="Calibri" w:cstheme="minorHAnsi"/>
          <w:lang w:val="pt-BR"/>
        </w:rPr>
        <w:t>(toliau – prekė, prekės)</w:t>
      </w:r>
      <w:r w:rsidR="00FB3C75" w:rsidRPr="004A1100">
        <w:rPr>
          <w:rFonts w:eastAsia="Calibri" w:cstheme="minorHAnsi"/>
        </w:rPr>
        <w:t>.</w:t>
      </w:r>
      <w:r w:rsidR="00FB3C75" w:rsidRPr="004A1100">
        <w:rPr>
          <w:rFonts w:cstheme="minorHAnsi"/>
        </w:rPr>
        <w:t xml:space="preserve"> </w:t>
      </w:r>
    </w:p>
    <w:p w14:paraId="2FE97389" w14:textId="25BB1140" w:rsidR="004A1100" w:rsidRDefault="004A1100" w:rsidP="004A1100">
      <w:pPr>
        <w:pStyle w:val="Betarp"/>
        <w:tabs>
          <w:tab w:val="left" w:pos="1134"/>
        </w:tabs>
        <w:spacing w:after="120"/>
        <w:ind w:left="709" w:firstLine="0"/>
        <w:contextualSpacing/>
        <w:rPr>
          <w:rFonts w:cstheme="minorHAnsi"/>
          <w:lang w:val="pt-BR"/>
        </w:rPr>
      </w:pPr>
      <w:r w:rsidRPr="004A1100">
        <w:rPr>
          <w:rFonts w:cstheme="minorHAnsi"/>
          <w:lang w:val="pt-BR"/>
        </w:rPr>
        <w:t>Perkamų prekių savybės bei kiekiai nurodyti pasiūlymo formo</w:t>
      </w:r>
      <w:r w:rsidR="00AC7944">
        <w:rPr>
          <w:rFonts w:cstheme="minorHAnsi"/>
          <w:lang w:val="pt-BR"/>
        </w:rPr>
        <w:t>s</w:t>
      </w:r>
      <w:r w:rsidRPr="004A1100">
        <w:rPr>
          <w:rFonts w:cstheme="minorHAnsi"/>
          <w:lang w:val="pt-BR"/>
        </w:rPr>
        <w:t xml:space="preserve">e (šių </w:t>
      </w:r>
      <w:r w:rsidRPr="004A1100">
        <w:rPr>
          <w:rFonts w:eastAsia="Calibri" w:cstheme="minorHAnsi"/>
          <w:color w:val="00B050"/>
        </w:rPr>
        <w:t xml:space="preserve">pirkimo sąlygų </w:t>
      </w:r>
      <w:r w:rsidR="0015355E">
        <w:rPr>
          <w:rFonts w:eastAsia="Calibri" w:cstheme="minorHAnsi"/>
          <w:color w:val="00B050"/>
        </w:rPr>
        <w:t>4</w:t>
      </w:r>
      <w:r w:rsidR="00AC7944">
        <w:rPr>
          <w:rFonts w:eastAsia="Calibri" w:cstheme="minorHAnsi"/>
          <w:color w:val="00B050"/>
        </w:rPr>
        <w:t xml:space="preserve"> ir 5</w:t>
      </w:r>
      <w:r w:rsidRPr="004A1100">
        <w:rPr>
          <w:rFonts w:eastAsia="Calibri" w:cstheme="minorHAnsi"/>
          <w:color w:val="00B050"/>
        </w:rPr>
        <w:t xml:space="preserve"> prieda</w:t>
      </w:r>
      <w:r w:rsidR="00AC7944">
        <w:rPr>
          <w:rFonts w:eastAsia="Calibri" w:cstheme="minorHAnsi"/>
          <w:color w:val="00B050"/>
        </w:rPr>
        <w:t>i</w:t>
      </w:r>
      <w:r w:rsidRPr="004A1100">
        <w:rPr>
          <w:rFonts w:cstheme="minorHAnsi"/>
          <w:lang w:val="pt-BR"/>
        </w:rPr>
        <w:t xml:space="preserve">) ir techninėje specifikacijoje (šių </w:t>
      </w:r>
      <w:r w:rsidRPr="004A1100">
        <w:rPr>
          <w:rFonts w:eastAsia="Calibri" w:cstheme="minorHAnsi"/>
          <w:color w:val="00B050"/>
        </w:rPr>
        <w:t xml:space="preserve">pirkimo sąlygų </w:t>
      </w:r>
      <w:r w:rsidR="0015355E">
        <w:rPr>
          <w:rFonts w:eastAsia="Calibri" w:cstheme="minorHAnsi"/>
          <w:color w:val="00B050"/>
        </w:rPr>
        <w:t>3</w:t>
      </w:r>
      <w:r w:rsidRPr="004A1100">
        <w:rPr>
          <w:rFonts w:eastAsia="Calibri" w:cstheme="minorHAnsi"/>
          <w:color w:val="00B050"/>
        </w:rPr>
        <w:t xml:space="preserve"> priedas</w:t>
      </w:r>
      <w:r w:rsidRPr="004A1100">
        <w:rPr>
          <w:rFonts w:cstheme="minorHAnsi"/>
          <w:lang w:val="pt-BR"/>
        </w:rPr>
        <w:t xml:space="preserve">). </w:t>
      </w:r>
    </w:p>
    <w:p w14:paraId="25D9C7FE" w14:textId="77777777" w:rsidR="0015355E" w:rsidRPr="004A1100" w:rsidRDefault="0015355E" w:rsidP="004A1100">
      <w:pPr>
        <w:pStyle w:val="Betarp"/>
        <w:tabs>
          <w:tab w:val="left" w:pos="1134"/>
        </w:tabs>
        <w:spacing w:after="120"/>
        <w:ind w:left="709" w:firstLine="0"/>
        <w:contextualSpacing/>
        <w:rPr>
          <w:rFonts w:cstheme="minorHAnsi"/>
          <w:color w:val="000000" w:themeColor="text1"/>
        </w:rPr>
      </w:pPr>
    </w:p>
    <w:p w14:paraId="2A0214D4" w14:textId="5482E1DC" w:rsidR="004A1100" w:rsidRPr="004A1100" w:rsidRDefault="004A1100" w:rsidP="004A1100">
      <w:pPr>
        <w:pStyle w:val="Betarp"/>
        <w:rPr>
          <w:rFonts w:cstheme="minorHAnsi"/>
          <w:lang w:val="pt-BR"/>
        </w:rPr>
      </w:pPr>
      <w:r w:rsidRPr="004A1100">
        <w:rPr>
          <w:rFonts w:cstheme="minorHAnsi"/>
          <w:lang w:val="pt-BR"/>
        </w:rPr>
        <w:t xml:space="preserve">2.2. Pirkimo objektas skaidomas į </w:t>
      </w:r>
      <w:r w:rsidR="0077264A">
        <w:rPr>
          <w:rFonts w:cstheme="minorHAnsi"/>
          <w:lang w:val="pt-BR"/>
        </w:rPr>
        <w:t>dvi</w:t>
      </w:r>
      <w:r w:rsidRPr="004A1100">
        <w:rPr>
          <w:rFonts w:cstheme="minorHAnsi"/>
          <w:lang w:val="pt-BR"/>
        </w:rPr>
        <w:t xml:space="preserve"> dalis:</w:t>
      </w:r>
    </w:p>
    <w:p w14:paraId="2CE5DC7D" w14:textId="574D74CA" w:rsidR="004A1100" w:rsidRPr="004A1100" w:rsidRDefault="004A1100" w:rsidP="004A1100">
      <w:pPr>
        <w:pStyle w:val="Betarp"/>
        <w:rPr>
          <w:rFonts w:cstheme="minorHAnsi"/>
          <w:b/>
          <w:bCs/>
        </w:rPr>
      </w:pPr>
      <w:r w:rsidRPr="004A1100">
        <w:rPr>
          <w:rFonts w:cstheme="minorHAnsi"/>
          <w:b/>
          <w:bCs/>
          <w:lang w:val="pt-BR"/>
        </w:rPr>
        <w:t xml:space="preserve">I dalis – </w:t>
      </w:r>
      <w:r w:rsidR="0077264A" w:rsidRPr="0077264A">
        <w:rPr>
          <w:rFonts w:cstheme="minorHAnsi"/>
          <w:b/>
          <w:bCs/>
        </w:rPr>
        <w:t>Interaktyvi ir projekcinė įranga</w:t>
      </w:r>
      <w:r w:rsidRPr="004A1100">
        <w:rPr>
          <w:rFonts w:cstheme="minorHAnsi"/>
          <w:b/>
          <w:bCs/>
          <w:iCs/>
          <w:lang w:val="pt-BR"/>
        </w:rPr>
        <w:t>;</w:t>
      </w:r>
    </w:p>
    <w:p w14:paraId="4FD5DA0E" w14:textId="1BE2660F" w:rsidR="004A1100" w:rsidRPr="0077264A" w:rsidRDefault="004A1100" w:rsidP="0077264A">
      <w:pPr>
        <w:pStyle w:val="Betarp"/>
        <w:rPr>
          <w:rFonts w:cstheme="minorHAnsi"/>
          <w:b/>
          <w:bCs/>
        </w:rPr>
      </w:pPr>
      <w:r w:rsidRPr="004A1100">
        <w:rPr>
          <w:rFonts w:cstheme="minorHAnsi"/>
          <w:b/>
          <w:bCs/>
        </w:rPr>
        <w:t xml:space="preserve">II dalis – </w:t>
      </w:r>
      <w:r w:rsidR="0077264A" w:rsidRPr="0077264A">
        <w:rPr>
          <w:rFonts w:cstheme="minorHAnsi"/>
          <w:b/>
          <w:bCs/>
          <w:lang w:val="pt-BR"/>
        </w:rPr>
        <w:t>Sensorinės ir edukacinės priemonės</w:t>
      </w:r>
      <w:r w:rsidR="00F71A21">
        <w:rPr>
          <w:rFonts w:cstheme="minorHAnsi"/>
          <w:b/>
          <w:bCs/>
        </w:rPr>
        <w:t>.</w:t>
      </w:r>
    </w:p>
    <w:p w14:paraId="761020A4" w14:textId="77777777" w:rsidR="004A1100" w:rsidRPr="004A1100" w:rsidRDefault="004A1100" w:rsidP="004A1100">
      <w:pPr>
        <w:pStyle w:val="Betarp"/>
        <w:rPr>
          <w:rFonts w:cstheme="minorHAnsi"/>
          <w:b/>
          <w:bCs/>
          <w:iCs/>
        </w:rPr>
      </w:pPr>
    </w:p>
    <w:p w14:paraId="63C11E20" w14:textId="6BF1C284" w:rsidR="004A1100" w:rsidRPr="004A1100" w:rsidRDefault="004A1100" w:rsidP="004A1100">
      <w:pPr>
        <w:pStyle w:val="Betarp"/>
        <w:rPr>
          <w:rFonts w:cstheme="minorHAnsi"/>
        </w:rPr>
      </w:pPr>
      <w:r w:rsidRPr="004A1100">
        <w:rPr>
          <w:rFonts w:cstheme="minorHAnsi"/>
        </w:rPr>
        <w:t xml:space="preserve">Tiekėjas gali pateikti pasiūlymą bet kuriai pirkimo objekto daliai arba </w:t>
      </w:r>
      <w:r w:rsidR="0077264A">
        <w:rPr>
          <w:rFonts w:cstheme="minorHAnsi"/>
        </w:rPr>
        <w:t>abiem</w:t>
      </w:r>
      <w:r w:rsidRPr="004A1100">
        <w:rPr>
          <w:rFonts w:cstheme="minorHAnsi"/>
        </w:rPr>
        <w:t xml:space="preserve"> dalims kartu.</w:t>
      </w:r>
    </w:p>
    <w:p w14:paraId="79DCF9A6" w14:textId="033DB8DD" w:rsidR="004A1100" w:rsidRDefault="004A1100" w:rsidP="00F71A21">
      <w:pPr>
        <w:pStyle w:val="Betarp"/>
        <w:rPr>
          <w:rFonts w:cstheme="minorHAnsi"/>
          <w:b/>
          <w:bCs/>
        </w:rPr>
      </w:pPr>
      <w:r w:rsidRPr="004A1100">
        <w:rPr>
          <w:rFonts w:cstheme="minorHAnsi"/>
          <w:b/>
          <w:bCs/>
        </w:rPr>
        <w:t xml:space="preserve">Kiekvienai pirkimo objekto daliai bus sudaroma sutartis su tiekėju, pripažintu tos dalies laimėtoju. </w:t>
      </w:r>
      <w:r w:rsidRPr="004A1100">
        <w:rPr>
          <w:rFonts w:cstheme="minorHAnsi"/>
        </w:rPr>
        <w:t>Jeigu tas pats tiekėjas pripažįstamas laimėtoju daugiau nei vienoje pirkimo objekto dalyje, perkančioji organizacija gali sudaryti vieną sutartį dėl visų tokių dalių arba atskiras sutartis dėl kiekvienos dalies, atsižvelgdama į pirkimo dalių pobūdį ir sutarties vykdymo efektyvumą.</w:t>
      </w:r>
    </w:p>
    <w:p w14:paraId="2DDA3BBB" w14:textId="77777777" w:rsidR="00F71A21" w:rsidRPr="00F71A21" w:rsidRDefault="00F71A21" w:rsidP="00F71A21">
      <w:pPr>
        <w:pStyle w:val="Betarp"/>
        <w:rPr>
          <w:rFonts w:cstheme="minorHAnsi"/>
          <w:b/>
          <w:bCs/>
        </w:rPr>
      </w:pP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23042F" w:rsidRDefault="00BF3638" w:rsidP="00EF3BA4">
      <w:pPr>
        <w:pStyle w:val="Antrat1"/>
        <w:numPr>
          <w:ilvl w:val="0"/>
          <w:numId w:val="7"/>
        </w:numPr>
        <w:spacing w:before="720" w:after="0"/>
        <w:ind w:left="0" w:firstLine="0"/>
        <w:rPr>
          <w:rFonts w:asciiTheme="minorHAnsi" w:hAnsiTheme="minorHAnsi" w:cstheme="minorHAnsi"/>
          <w:color w:val="auto"/>
          <w:sz w:val="24"/>
        </w:rPr>
      </w:pPr>
      <w:bookmarkStart w:id="14" w:name="_Toc137194949"/>
      <w:r w:rsidRPr="0023042F">
        <w:rPr>
          <w:rFonts w:asciiTheme="minorHAnsi" w:hAnsiTheme="minorHAnsi" w:cstheme="minorHAnsi"/>
          <w:color w:val="auto"/>
          <w:sz w:val="24"/>
        </w:rPr>
        <w:lastRenderedPageBreak/>
        <w:t>Tiekėjų pašalinimo pagrindai</w:t>
      </w:r>
      <w:r w:rsidR="00E201D8" w:rsidRPr="0023042F">
        <w:rPr>
          <w:rFonts w:asciiTheme="minorHAnsi" w:hAnsiTheme="minorHAnsi" w:cstheme="minorHAnsi"/>
          <w:color w:val="auto"/>
          <w:sz w:val="24"/>
        </w:rPr>
        <w:t>, kvalifikacijos reikalavimai ir reikalaujami kokybės vadybos sistemos ir (ar</w:t>
      </w:r>
      <w:r w:rsidR="00817AB9" w:rsidRPr="0023042F">
        <w:rPr>
          <w:rFonts w:asciiTheme="minorHAnsi" w:hAnsiTheme="minorHAnsi" w:cstheme="minorHAnsi"/>
          <w:color w:val="auto"/>
          <w:sz w:val="24"/>
        </w:rPr>
        <w:t>ba</w:t>
      </w:r>
      <w:r w:rsidR="00E201D8" w:rsidRPr="0023042F">
        <w:rPr>
          <w:rFonts w:asciiTheme="minorHAnsi" w:hAnsiTheme="minorHAnsi" w:cstheme="minorHAnsi"/>
          <w:color w:val="auto"/>
          <w:sz w:val="24"/>
        </w:rPr>
        <w:t xml:space="preserve">) </w:t>
      </w:r>
      <w:r w:rsidR="00817AB9" w:rsidRPr="0023042F">
        <w:rPr>
          <w:rFonts w:asciiTheme="minorHAnsi" w:hAnsiTheme="minorHAnsi" w:cstheme="minorHAnsi"/>
          <w:color w:val="auto"/>
          <w:sz w:val="24"/>
        </w:rPr>
        <w:t>aplinkos apsaugos vadybos sistemos standartai</w:t>
      </w:r>
      <w:bookmarkEnd w:id="14"/>
      <w:r w:rsidR="00817AB9" w:rsidRPr="0023042F">
        <w:rPr>
          <w:rFonts w:asciiTheme="minorHAnsi" w:hAnsiTheme="minorHAnsi" w:cstheme="minorHAnsi"/>
          <w:color w:val="auto"/>
          <w:sz w:val="24"/>
        </w:rPr>
        <w:t xml:space="preserve"> </w:t>
      </w:r>
    </w:p>
    <w:p w14:paraId="0ED6AD78" w14:textId="723DA34A" w:rsidR="00FB3C75" w:rsidRDefault="00FB3C75" w:rsidP="00E62E95">
      <w:pPr>
        <w:spacing w:line="240" w:lineRule="auto"/>
        <w:ind w:firstLine="0"/>
      </w:pPr>
    </w:p>
    <w:p w14:paraId="603A5358" w14:textId="55A46452" w:rsidR="00AA5F07" w:rsidRPr="008B7A92" w:rsidRDefault="008B7A92" w:rsidP="008B7A92">
      <w:pPr>
        <w:pStyle w:val="Sraopastraipa"/>
        <w:spacing w:line="240" w:lineRule="auto"/>
        <w:ind w:left="0" w:firstLine="709"/>
        <w:rPr>
          <w:rFonts w:cstheme="minorHAnsi"/>
        </w:rPr>
      </w:pPr>
      <w:r>
        <w:rPr>
          <w:rFonts w:cstheme="minorHAnsi"/>
        </w:rPr>
        <w:t xml:space="preserve">3.1. </w:t>
      </w:r>
      <w:r w:rsidR="005D280D" w:rsidRPr="005A561B">
        <w:rPr>
          <w:rFonts w:cstheme="minorHAnsi"/>
        </w:rPr>
        <w:t>Reikalavimai dėl tiekėjo ir</w:t>
      </w:r>
      <w:r w:rsidR="00F17EDA" w:rsidRPr="005A561B">
        <w:rPr>
          <w:rFonts w:cstheme="minorHAnsi"/>
        </w:rPr>
        <w:t xml:space="preserve"> </w:t>
      </w:r>
      <w:r w:rsidR="005D280D" w:rsidRPr="005A561B">
        <w:rPr>
          <w:rFonts w:cstheme="minorHAnsi"/>
        </w:rPr>
        <w:t>subtiekėjų</w:t>
      </w:r>
      <w:r w:rsidR="00DF6485" w:rsidRPr="005A561B">
        <w:rPr>
          <w:rFonts w:cstheme="minorHAnsi"/>
        </w:rPr>
        <w:t xml:space="preserve"> (jeigu taikoma)</w:t>
      </w:r>
      <w:r w:rsidR="00A857C4" w:rsidRPr="005A561B">
        <w:rPr>
          <w:rFonts w:cstheme="minorHAnsi"/>
        </w:rPr>
        <w:t xml:space="preserve">, ūkio subjektų, kurių pajėgumais </w:t>
      </w:r>
      <w:r w:rsidR="00CF1B69" w:rsidRPr="005A561B">
        <w:rPr>
          <w:rFonts w:cstheme="minorHAnsi"/>
        </w:rPr>
        <w:t>tiekėjas remiasi,</w:t>
      </w:r>
      <w:r w:rsidR="00FB4B5E" w:rsidRPr="005A561B">
        <w:rPr>
          <w:rFonts w:cstheme="minorHAnsi"/>
        </w:rPr>
        <w:t xml:space="preserve"> </w:t>
      </w:r>
      <w:r w:rsidR="005D280D" w:rsidRPr="005A561B">
        <w:rPr>
          <w:rFonts w:cstheme="minorHAnsi"/>
        </w:rPr>
        <w:t xml:space="preserve">pašalinimo </w:t>
      </w:r>
      <w:r w:rsidR="005D280D" w:rsidRPr="00092CE3">
        <w:rPr>
          <w:rFonts w:cstheme="minorHAnsi"/>
        </w:rPr>
        <w:t>pagrindų nebuvimo</w:t>
      </w:r>
      <w:r w:rsidR="004A415C" w:rsidRPr="00092CE3">
        <w:rPr>
          <w:rFonts w:cstheme="minorHAnsi"/>
        </w:rPr>
        <w:t xml:space="preserve"> </w:t>
      </w:r>
      <w:r w:rsidR="005D280D" w:rsidRPr="00092CE3">
        <w:rPr>
          <w:rFonts w:cstheme="minorHAnsi"/>
        </w:rPr>
        <w:t xml:space="preserve">bei jų nebuvimą patvirtinantys dokumentai nurodyti </w:t>
      </w:r>
      <w:r w:rsidR="00CF1B69" w:rsidRPr="00092CE3">
        <w:rPr>
          <w:rFonts w:cstheme="minorHAnsi"/>
        </w:rPr>
        <w:t>s</w:t>
      </w:r>
      <w:r w:rsidR="0035091B" w:rsidRPr="00092CE3">
        <w:rPr>
          <w:rFonts w:cstheme="minorHAnsi"/>
        </w:rPr>
        <w:t>pecialiųjų p</w:t>
      </w:r>
      <w:r w:rsidR="005D280D" w:rsidRPr="00092CE3">
        <w:rPr>
          <w:rFonts w:cstheme="minorHAnsi"/>
        </w:rPr>
        <w:t xml:space="preserve">irkimo sąlygų </w:t>
      </w:r>
      <w:r w:rsidR="005A561B" w:rsidRPr="0015355E">
        <w:rPr>
          <w:rFonts w:cstheme="minorHAnsi"/>
          <w:color w:val="00B050"/>
          <w:sz w:val="22"/>
          <w:szCs w:val="22"/>
        </w:rPr>
        <w:t>1</w:t>
      </w:r>
      <w:r w:rsidR="005D280D" w:rsidRPr="0015355E">
        <w:rPr>
          <w:rFonts w:cstheme="minorHAnsi"/>
          <w:color w:val="00B050"/>
          <w:sz w:val="22"/>
          <w:szCs w:val="22"/>
        </w:rPr>
        <w:t xml:space="preserve"> priede</w:t>
      </w:r>
      <w:r w:rsidR="005A561B" w:rsidRPr="0015355E">
        <w:rPr>
          <w:rFonts w:cstheme="minorHAnsi"/>
          <w:color w:val="00B050"/>
          <w:sz w:val="22"/>
          <w:szCs w:val="22"/>
        </w:rPr>
        <w:t xml:space="preserve"> „Tiekėjų pašalinimo pagrindai“</w:t>
      </w:r>
      <w:r w:rsidR="005D280D" w:rsidRPr="00092CE3">
        <w:rPr>
          <w:rFonts w:cstheme="minorHAnsi"/>
        </w:rPr>
        <w:t xml:space="preserve">. </w:t>
      </w:r>
    </w:p>
    <w:p w14:paraId="317A11F7" w14:textId="5DC37250" w:rsidR="00464D07" w:rsidRPr="00092CE3" w:rsidRDefault="00464D07" w:rsidP="008B7A92">
      <w:pPr>
        <w:pStyle w:val="Sraopastraipa"/>
        <w:spacing w:line="240" w:lineRule="auto"/>
        <w:ind w:left="0" w:firstLine="709"/>
        <w:rPr>
          <w:rFonts w:cstheme="minorHAnsi"/>
        </w:rPr>
      </w:pPr>
      <w:r w:rsidRPr="00092CE3">
        <w:rPr>
          <w:rFonts w:cstheme="minorHAnsi"/>
        </w:rPr>
        <w:t>3.</w:t>
      </w:r>
      <w:r w:rsidR="001B5CAB" w:rsidRPr="00092CE3">
        <w:rPr>
          <w:rFonts w:cstheme="minorHAnsi"/>
        </w:rPr>
        <w:t>2.</w:t>
      </w:r>
      <w:r w:rsidRPr="00092CE3">
        <w:rPr>
          <w:rFonts w:cstheme="minorHAnsi"/>
        </w:rPr>
        <w:t xml:space="preserve"> </w:t>
      </w:r>
      <w:r w:rsidR="00092CE3" w:rsidRPr="008B7A92">
        <w:rPr>
          <w:rFonts w:cstheme="minorHAnsi"/>
        </w:rPr>
        <w:t xml:space="preserve">Kandidatams nenustatomi kvalifikacijos reikalavimai. </w:t>
      </w:r>
    </w:p>
    <w:p w14:paraId="52D80500" w14:textId="7D3B00EE" w:rsidR="00894FEF" w:rsidRPr="008B7A92" w:rsidRDefault="0008617B" w:rsidP="008B7A92">
      <w:pPr>
        <w:pStyle w:val="Sraopastraipa"/>
        <w:spacing w:line="240" w:lineRule="auto"/>
        <w:ind w:left="0" w:firstLine="709"/>
        <w:rPr>
          <w:rFonts w:cstheme="minorHAnsi"/>
        </w:rPr>
      </w:pPr>
      <w:r w:rsidRPr="00092CE3">
        <w:rPr>
          <w:rFonts w:cstheme="minorHAnsi"/>
        </w:rPr>
        <w:t>3.</w:t>
      </w:r>
      <w:r w:rsidR="001B5CAB" w:rsidRPr="00092CE3">
        <w:rPr>
          <w:rFonts w:cstheme="minorHAnsi"/>
        </w:rPr>
        <w:t xml:space="preserve">3. </w:t>
      </w:r>
      <w:r w:rsidRPr="008B7A92">
        <w:rPr>
          <w:rFonts w:cstheme="minorHAnsi"/>
        </w:rPr>
        <w:t xml:space="preserve">Tiekėjas teikdamas pasiūlymą </w:t>
      </w:r>
      <w:r w:rsidR="002C50AE" w:rsidRPr="008B7A92">
        <w:rPr>
          <w:rFonts w:cstheme="minorHAnsi"/>
        </w:rPr>
        <w:t xml:space="preserve">neturi </w:t>
      </w:r>
      <w:r w:rsidRPr="008B7A92">
        <w:rPr>
          <w:rFonts w:cstheme="minorHAnsi"/>
        </w:rPr>
        <w:t xml:space="preserve">pateikti </w:t>
      </w:r>
      <w:r w:rsidR="002C50AE" w:rsidRPr="008B7A92">
        <w:rPr>
          <w:rFonts w:cstheme="minorHAnsi"/>
        </w:rPr>
        <w:t>nei EBVPD</w:t>
      </w:r>
      <w:r w:rsidR="00531D05" w:rsidRPr="008B7A92">
        <w:rPr>
          <w:rFonts w:cstheme="minorHAnsi"/>
        </w:rPr>
        <w:t>,</w:t>
      </w:r>
      <w:r w:rsidR="002C50AE" w:rsidRPr="008B7A92">
        <w:rPr>
          <w:rFonts w:cstheme="minorHAnsi"/>
        </w:rPr>
        <w:t xml:space="preserve"> nei </w:t>
      </w:r>
      <w:r w:rsidRPr="008B7A92">
        <w:rPr>
          <w:rFonts w:cstheme="minorHAnsi"/>
        </w:rPr>
        <w:t>laisvos formos deklaracij</w:t>
      </w:r>
      <w:r w:rsidR="002C50AE" w:rsidRPr="008B7A92">
        <w:rPr>
          <w:rFonts w:cstheme="minorHAnsi"/>
        </w:rPr>
        <w:t>os</w:t>
      </w:r>
      <w:r w:rsidRPr="008B7A92">
        <w:rPr>
          <w:rFonts w:cstheme="minorHAnsi"/>
        </w:rPr>
        <w:t xml:space="preserve"> dėl atitikties reikalavimams.</w:t>
      </w:r>
    </w:p>
    <w:p w14:paraId="69360CD7" w14:textId="6915587E" w:rsidR="00894FEF" w:rsidRPr="0023042F" w:rsidRDefault="00817AB9" w:rsidP="00EF3BA4">
      <w:pPr>
        <w:pStyle w:val="Antrat1"/>
        <w:numPr>
          <w:ilvl w:val="0"/>
          <w:numId w:val="7"/>
        </w:numPr>
        <w:spacing w:before="720" w:after="0" w:line="300" w:lineRule="auto"/>
        <w:ind w:left="357" w:hanging="357"/>
        <w:rPr>
          <w:rFonts w:asciiTheme="minorHAnsi" w:hAnsiTheme="minorHAnsi" w:cstheme="minorHAnsi"/>
          <w:color w:val="auto"/>
          <w:sz w:val="24"/>
        </w:rPr>
      </w:pPr>
      <w:bookmarkStart w:id="15" w:name="_Toc137194950"/>
      <w:r w:rsidRPr="0023042F">
        <w:rPr>
          <w:rFonts w:asciiTheme="minorHAnsi" w:hAnsiTheme="minorHAnsi" w:cstheme="minorHAnsi"/>
          <w:color w:val="auto"/>
          <w:sz w:val="24"/>
        </w:rPr>
        <w:t>Reikalavima</w:t>
      </w:r>
      <w:r w:rsidR="00202139" w:rsidRPr="0023042F">
        <w:rPr>
          <w:rFonts w:asciiTheme="minorHAnsi" w:hAnsiTheme="minorHAnsi" w:cstheme="minorHAnsi"/>
          <w:color w:val="auto"/>
          <w:sz w:val="24"/>
        </w:rPr>
        <w:t xml:space="preserve">i, </w:t>
      </w:r>
      <w:r w:rsidRPr="0023042F">
        <w:rPr>
          <w:rFonts w:asciiTheme="minorHAnsi" w:hAnsiTheme="minorHAnsi" w:cstheme="minorHAnsi"/>
          <w:color w:val="auto"/>
          <w:sz w:val="24"/>
        </w:rPr>
        <w:t>susiję su nacionaliniu saugumu</w:t>
      </w:r>
      <w:bookmarkEnd w:id="15"/>
      <w:r w:rsidRPr="0023042F">
        <w:rPr>
          <w:rFonts w:asciiTheme="minorHAnsi" w:hAnsiTheme="minorHAnsi" w:cstheme="minorHAnsi"/>
          <w:color w:val="auto"/>
          <w:sz w:val="24"/>
        </w:rPr>
        <w:t xml:space="preserve"> </w:t>
      </w:r>
    </w:p>
    <w:p w14:paraId="232E1F99" w14:textId="77777777" w:rsidR="00A32237" w:rsidRDefault="00A32237" w:rsidP="005D0E55">
      <w:pPr>
        <w:pStyle w:val="Sraopastraipa"/>
        <w:spacing w:line="20" w:lineRule="atLeast"/>
        <w:ind w:left="0" w:firstLine="567"/>
        <w:rPr>
          <w:rFonts w:cstheme="minorHAnsi"/>
        </w:rPr>
      </w:pPr>
    </w:p>
    <w:p w14:paraId="0A3E7F23" w14:textId="5849D2F0" w:rsidR="00894FEF" w:rsidRPr="008B7A92" w:rsidRDefault="005D0E55" w:rsidP="005D0E55">
      <w:pPr>
        <w:pStyle w:val="Sraopastraipa"/>
        <w:spacing w:line="20" w:lineRule="atLeast"/>
        <w:ind w:left="0" w:firstLine="567"/>
        <w:rPr>
          <w:rFonts w:cstheme="minorHAnsi"/>
        </w:rPr>
      </w:pPr>
      <w:r w:rsidRPr="005D1393">
        <w:rPr>
          <w:rFonts w:cstheme="minorHAnsi"/>
        </w:rPr>
        <w:t>4.</w:t>
      </w:r>
      <w:r>
        <w:rPr>
          <w:rFonts w:cstheme="minorHAnsi"/>
        </w:rPr>
        <w:t>1</w:t>
      </w:r>
      <w:r w:rsidRPr="005D1393">
        <w:rPr>
          <w:rFonts w:cstheme="minorHAnsi"/>
        </w:rPr>
        <w:t xml:space="preserve">. </w:t>
      </w:r>
      <w:r w:rsidRPr="008B7A92">
        <w:rPr>
          <w:rFonts w:cstheme="minorHAnsi"/>
        </w:rPr>
        <w:t>Perkančioji organizacija šiame pirkime netaikys reikalavimų, susijusių su nacionaliniu saugumu.</w:t>
      </w:r>
    </w:p>
    <w:p w14:paraId="490591E3" w14:textId="4440F86E" w:rsidR="006D3202" w:rsidRPr="0023042F" w:rsidRDefault="003630A0" w:rsidP="00EF3BA4">
      <w:pPr>
        <w:pStyle w:val="Antrat1"/>
        <w:numPr>
          <w:ilvl w:val="0"/>
          <w:numId w:val="7"/>
        </w:numPr>
        <w:spacing w:before="720" w:after="0" w:line="300" w:lineRule="auto"/>
        <w:rPr>
          <w:rFonts w:asciiTheme="minorHAnsi" w:hAnsiTheme="minorHAnsi" w:cstheme="minorHAnsi"/>
          <w:color w:val="auto"/>
          <w:sz w:val="24"/>
        </w:rPr>
      </w:pPr>
      <w:bookmarkStart w:id="16" w:name="_Toc137194951"/>
      <w:r w:rsidRPr="0023042F">
        <w:rPr>
          <w:rFonts w:asciiTheme="minorHAnsi" w:hAnsiTheme="minorHAnsi" w:cstheme="minorHAnsi"/>
          <w:color w:val="auto"/>
          <w:sz w:val="24"/>
        </w:rPr>
        <w:t>Specialieji reikalavimai pasiūlymų rengimui ir pateikimui</w:t>
      </w:r>
      <w:bookmarkEnd w:id="9"/>
      <w:bookmarkEnd w:id="10"/>
      <w:bookmarkEnd w:id="11"/>
      <w:bookmarkEnd w:id="16"/>
    </w:p>
    <w:p w14:paraId="5971D0C7" w14:textId="77777777" w:rsidR="00E861F5" w:rsidRPr="00257685" w:rsidRDefault="00E861F5" w:rsidP="00257685">
      <w:pPr>
        <w:ind w:firstLine="0"/>
        <w:rPr>
          <w:rFonts w:ascii="Arial" w:hAnsi="Arial" w:cs="Arial"/>
          <w:b/>
          <w:bCs/>
        </w:rPr>
      </w:pPr>
    </w:p>
    <w:p w14:paraId="41A31C43" w14:textId="7290D116" w:rsidR="009240B7" w:rsidRPr="008B7A92" w:rsidRDefault="00A32237" w:rsidP="009240B7">
      <w:pPr>
        <w:pStyle w:val="Sraopastraipa"/>
        <w:spacing w:line="240" w:lineRule="auto"/>
        <w:ind w:left="0" w:firstLine="709"/>
        <w:rPr>
          <w:rFonts w:cstheme="minorHAnsi"/>
        </w:rPr>
      </w:pPr>
      <w:r w:rsidRPr="008B7A92">
        <w:rPr>
          <w:rFonts w:cstheme="minorHAnsi"/>
        </w:rPr>
        <w:t xml:space="preserve">5.1. </w:t>
      </w:r>
      <w:r w:rsidRPr="008B7A92">
        <w:rPr>
          <w:rFonts w:cstheme="minorHAnsi"/>
          <w:b/>
          <w:bCs/>
        </w:rPr>
        <w:t>CVP IS pasiūlymo lango eilutėje „Prisegti dokumentus“ pateikiamas</w:t>
      </w:r>
      <w:r w:rsidRPr="008B7A92">
        <w:rPr>
          <w:rFonts w:cstheme="minorHAnsi"/>
        </w:rPr>
        <w:t xml:space="preserve"> tiekėjo pasirašytas pasiūlymas</w:t>
      </w:r>
      <w:r w:rsidR="00615D83">
        <w:rPr>
          <w:rFonts w:cstheme="minorHAnsi"/>
        </w:rPr>
        <w:t xml:space="preserve"> </w:t>
      </w:r>
      <w:r w:rsidR="00615D83" w:rsidRPr="00615D83">
        <w:rPr>
          <w:rFonts w:cstheme="minorHAnsi"/>
        </w:rPr>
        <w:t>arba pasiūlymai</w:t>
      </w:r>
      <w:r w:rsidRPr="008B7A92">
        <w:rPr>
          <w:rFonts w:cstheme="minorHAnsi"/>
        </w:rPr>
        <w:t>, parengt</w:t>
      </w:r>
      <w:r w:rsidR="00615D83" w:rsidRPr="00615D83">
        <w:rPr>
          <w:rFonts w:cstheme="minorHAnsi"/>
        </w:rPr>
        <w:t xml:space="preserve">i </w:t>
      </w:r>
      <w:r w:rsidRPr="008B7A92">
        <w:rPr>
          <w:rFonts w:cstheme="minorHAnsi"/>
        </w:rPr>
        <w:t>pagal specialiųjų</w:t>
      </w:r>
      <w:r w:rsidR="00136F96">
        <w:rPr>
          <w:rFonts w:cstheme="minorHAnsi"/>
        </w:rPr>
        <w:t xml:space="preserve"> </w:t>
      </w:r>
      <w:r w:rsidR="00136F96" w:rsidRPr="00136F96">
        <w:rPr>
          <w:rFonts w:cstheme="minorHAnsi"/>
        </w:rPr>
        <w:t>pirkimo sąlygų</w:t>
      </w:r>
      <w:r w:rsidR="00136F96" w:rsidRPr="00136F96">
        <w:t xml:space="preserve"> </w:t>
      </w:r>
      <w:r w:rsidR="00615D83" w:rsidRPr="00615D83">
        <w:rPr>
          <w:rFonts w:cstheme="minorHAnsi"/>
          <w:color w:val="00B050"/>
        </w:rPr>
        <w:t>4 priedą „Pasiūlymo forma (I pirkimo daliai)“ ir (arba) 5 priedą „Pasiūlymo forma (II pirkimo daliai)“</w:t>
      </w:r>
      <w:r w:rsidR="00615D83" w:rsidRPr="00615D83">
        <w:rPr>
          <w:rFonts w:cstheme="minorHAnsi"/>
          <w:sz w:val="22"/>
          <w:szCs w:val="22"/>
        </w:rPr>
        <w:t xml:space="preserve">, </w:t>
      </w:r>
      <w:r w:rsidR="00615D83" w:rsidRPr="00615D83">
        <w:rPr>
          <w:rFonts w:cstheme="minorHAnsi"/>
        </w:rPr>
        <w:t>taip pat kiti pasiūlymo formose nurodyti ir, tiekėjo nuomone, būtini dokumentai (jų kopijos)</w:t>
      </w:r>
      <w:r w:rsidRPr="008B7A92">
        <w:rPr>
          <w:rFonts w:cstheme="minorHAnsi"/>
        </w:rPr>
        <w:t>.</w:t>
      </w:r>
    </w:p>
    <w:p w14:paraId="1D9C9BC0" w14:textId="10036A66" w:rsidR="009240B7" w:rsidRPr="008B7A92" w:rsidRDefault="00C021B7" w:rsidP="00661FC3">
      <w:pPr>
        <w:pStyle w:val="Sraopastraipa"/>
        <w:widowControl w:val="0"/>
        <w:numPr>
          <w:ilvl w:val="2"/>
          <w:numId w:val="7"/>
        </w:numPr>
        <w:shd w:val="clear" w:color="auto" w:fill="FFFFFF" w:themeFill="background1"/>
        <w:tabs>
          <w:tab w:val="left" w:pos="1134"/>
        </w:tabs>
        <w:suppressAutoHyphens/>
        <w:autoSpaceDE w:val="0"/>
        <w:adjustRightInd w:val="0"/>
        <w:spacing w:line="240" w:lineRule="auto"/>
        <w:ind w:left="0" w:firstLine="709"/>
        <w:rPr>
          <w:rFonts w:cstheme="minorHAnsi"/>
        </w:rPr>
      </w:pPr>
      <w:r>
        <w:rPr>
          <w:rFonts w:cstheme="minorHAnsi"/>
          <w:b/>
        </w:rPr>
        <w:t xml:space="preserve"> </w:t>
      </w:r>
      <w:r w:rsidR="009240B7" w:rsidRPr="008B7A92">
        <w:rPr>
          <w:rFonts w:cstheme="minorHAnsi"/>
          <w:b/>
        </w:rPr>
        <w:t>Pasiūlymą sudaro</w:t>
      </w:r>
      <w:r w:rsidR="009240B7" w:rsidRPr="008B7A92">
        <w:rPr>
          <w:rFonts w:cstheme="minorHAnsi"/>
          <w:bCs/>
        </w:rPr>
        <w:t xml:space="preserve"> CVP IS priemonėmis pateiktų duomenų visuma (perkančioji organizacija pasilieka teisę prašyti tiekėjo pateikti pažymų ar kitų su pasiūlymu teikiamų dokumentų originalus):</w:t>
      </w:r>
    </w:p>
    <w:p w14:paraId="1C0FE4B3" w14:textId="150ADB93" w:rsidR="009240B7" w:rsidRPr="006F5CC9" w:rsidRDefault="009240B7" w:rsidP="006F5CC9">
      <w:pPr>
        <w:numPr>
          <w:ilvl w:val="2"/>
          <w:numId w:val="7"/>
        </w:numPr>
        <w:shd w:val="clear" w:color="auto" w:fill="FFFFFF" w:themeFill="background1"/>
        <w:tabs>
          <w:tab w:val="left" w:pos="1276"/>
        </w:tabs>
        <w:suppressAutoHyphens/>
        <w:spacing w:line="240" w:lineRule="auto"/>
        <w:ind w:left="0" w:firstLine="709"/>
        <w:contextualSpacing/>
        <w:rPr>
          <w:rFonts w:cstheme="minorHAnsi"/>
          <w:bCs/>
          <w:color w:val="FF0000"/>
        </w:rPr>
      </w:pPr>
      <w:r w:rsidRPr="008B7A92">
        <w:rPr>
          <w:rFonts w:cstheme="minorHAnsi"/>
          <w:b/>
        </w:rPr>
        <w:t>užpildytas pasiūlymas</w:t>
      </w:r>
      <w:r w:rsidR="006F5CC9">
        <w:rPr>
          <w:rFonts w:cstheme="minorHAnsi"/>
          <w:b/>
        </w:rPr>
        <w:t xml:space="preserve"> (pasiūlymai)</w:t>
      </w:r>
      <w:r w:rsidRPr="008B7A92">
        <w:rPr>
          <w:rFonts w:cstheme="minorHAnsi"/>
          <w:b/>
        </w:rPr>
        <w:t xml:space="preserve">, parengtas </w:t>
      </w:r>
      <w:r w:rsidR="006F5CC9" w:rsidRPr="006F5CC9">
        <w:rPr>
          <w:rFonts w:cstheme="minorHAnsi"/>
          <w:b/>
        </w:rPr>
        <w:t xml:space="preserve">(i) </w:t>
      </w:r>
      <w:r w:rsidRPr="008B7A92">
        <w:rPr>
          <w:rFonts w:cstheme="minorHAnsi"/>
          <w:b/>
        </w:rPr>
        <w:t xml:space="preserve">pagal pirkimo sąlygų </w:t>
      </w:r>
      <w:r w:rsidR="00661FC3" w:rsidRPr="008B7A92">
        <w:rPr>
          <w:rFonts w:cstheme="minorHAnsi"/>
          <w:b/>
        </w:rPr>
        <w:t>4</w:t>
      </w:r>
      <w:r w:rsidRPr="008B7A92">
        <w:rPr>
          <w:rFonts w:cstheme="minorHAnsi"/>
          <w:b/>
        </w:rPr>
        <w:t xml:space="preserve"> priedą</w:t>
      </w:r>
      <w:r w:rsidR="006F5CC9">
        <w:rPr>
          <w:rFonts w:cstheme="minorHAnsi"/>
          <w:bCs/>
          <w:color w:val="FF0000"/>
        </w:rPr>
        <w:t xml:space="preserve"> </w:t>
      </w:r>
      <w:r w:rsidR="006F5CC9" w:rsidRPr="006F5CC9">
        <w:rPr>
          <w:b/>
          <w:bCs/>
        </w:rPr>
        <w:t>„Pasiūlymo forma (I pirkimo daliai)“</w:t>
      </w:r>
      <w:r w:rsidR="006F5CC9">
        <w:t xml:space="preserve"> ir (arba) </w:t>
      </w:r>
      <w:r w:rsidR="006F5CC9" w:rsidRPr="006F5CC9">
        <w:rPr>
          <w:b/>
          <w:bCs/>
        </w:rPr>
        <w:t>5 priedą „Pasiūlymo forma (II pirkimo daliai</w:t>
      </w:r>
      <w:r w:rsidR="006F5CC9" w:rsidRPr="006F5CC9">
        <w:t>)</w:t>
      </w:r>
      <w:r w:rsidR="006F5CC9" w:rsidRPr="006F5CC9">
        <w:rPr>
          <w:b/>
          <w:bCs/>
        </w:rPr>
        <w:t>“</w:t>
      </w:r>
      <w:r w:rsidRPr="006F5CC9">
        <w:rPr>
          <w:rFonts w:cstheme="minorHAnsi"/>
          <w:bCs/>
        </w:rPr>
        <w:t>;</w:t>
      </w:r>
    </w:p>
    <w:p w14:paraId="4760CC33" w14:textId="3F4557D4" w:rsidR="005E0B2F" w:rsidRPr="008B7A92" w:rsidRDefault="005E0B2F" w:rsidP="00661FC3">
      <w:pPr>
        <w:numPr>
          <w:ilvl w:val="2"/>
          <w:numId w:val="7"/>
        </w:numPr>
        <w:shd w:val="clear" w:color="auto" w:fill="FFFFFF" w:themeFill="background1"/>
        <w:tabs>
          <w:tab w:val="left" w:pos="1276"/>
        </w:tabs>
        <w:suppressAutoHyphens/>
        <w:spacing w:line="240" w:lineRule="auto"/>
        <w:ind w:left="0" w:firstLine="709"/>
        <w:contextualSpacing/>
        <w:rPr>
          <w:rFonts w:cstheme="minorHAnsi"/>
          <w:bCs/>
          <w:color w:val="FF0000"/>
        </w:rPr>
      </w:pPr>
      <w:r w:rsidRPr="005E0B2F">
        <w:rPr>
          <w:b/>
          <w:bCs/>
        </w:rPr>
        <w:t>aplinkosauginių reikalavimų atitiktį pagrindžiantys dokumentai</w:t>
      </w:r>
      <w:r>
        <w:t>, pateikiami kartu su pasiūlymu pagal Techninės specifikacijos (pirkimo sąlygų 3 priedas) 11.1 punkte nustatytą tvarką.</w:t>
      </w:r>
    </w:p>
    <w:p w14:paraId="2965A479" w14:textId="77777777" w:rsidR="00A32237" w:rsidRPr="008B7A92" w:rsidRDefault="00A32237" w:rsidP="00A32237">
      <w:pPr>
        <w:pStyle w:val="Sraopastraipa"/>
        <w:spacing w:line="240" w:lineRule="auto"/>
        <w:ind w:left="0"/>
        <w:rPr>
          <w:rFonts w:cstheme="minorHAnsi"/>
          <w:u w:val="single"/>
        </w:rPr>
      </w:pPr>
      <w:r w:rsidRPr="008B7A92">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B7A92">
        <w:rPr>
          <w:rFonts w:cstheme="minorHAnsi"/>
        </w:rPr>
        <w:t>Perkančiajai organizacijai kilus abejonių dėl dokumentų tikrumo, ji turi teisę reikalauti pateikti dokumentų originalus.</w:t>
      </w:r>
      <w:r w:rsidRPr="008B7A92">
        <w:rPr>
          <w:rFonts w:eastAsia="Calibri" w:cstheme="minorHAnsi"/>
        </w:rPr>
        <w:t xml:space="preserve"> Gali būti:</w:t>
      </w:r>
    </w:p>
    <w:p w14:paraId="3B6371E6" w14:textId="77777777" w:rsidR="00A32237" w:rsidRPr="008B7A92" w:rsidRDefault="00A32237" w:rsidP="00A32237">
      <w:pPr>
        <w:spacing w:line="240" w:lineRule="auto"/>
        <w:ind w:firstLine="709"/>
        <w:rPr>
          <w:rFonts w:cstheme="minorHAnsi"/>
        </w:rPr>
      </w:pPr>
      <w:r w:rsidRPr="008B7A92">
        <w:rPr>
          <w:rFonts w:eastAsia="Calibri" w:cstheme="minorHAnsi"/>
        </w:rPr>
        <w:t>5.2.1. pateikiami kvalifikuotu elektroniniu parašu pasirašyti elektroninėmis priemonėmis suformuoti dokumentai;</w:t>
      </w:r>
    </w:p>
    <w:p w14:paraId="71156A61" w14:textId="77777777" w:rsidR="00A32237" w:rsidRPr="008B7A92" w:rsidRDefault="00A32237" w:rsidP="00A32237">
      <w:pPr>
        <w:pStyle w:val="Sraopastraipa"/>
        <w:spacing w:line="240" w:lineRule="auto"/>
        <w:ind w:left="0"/>
        <w:rPr>
          <w:rFonts w:cstheme="minorHAnsi"/>
        </w:rPr>
      </w:pPr>
      <w:r w:rsidRPr="008B7A92">
        <w:rPr>
          <w:rFonts w:eastAsia="Calibri" w:cstheme="minorHAnsi"/>
        </w:rPr>
        <w:t>5.2.2. skaitmeninės dokumentų kopijos (fiziniu parašu tvirtinami dokumentai turi būti pateikiami pasirašyti ir nuskenuoti).</w:t>
      </w:r>
    </w:p>
    <w:p w14:paraId="5D9F05AB" w14:textId="77777777" w:rsidR="00A32237" w:rsidRPr="008B7A92" w:rsidRDefault="00A32237" w:rsidP="00A32237">
      <w:pPr>
        <w:pStyle w:val="Sraopastraipa"/>
        <w:spacing w:line="240" w:lineRule="auto"/>
        <w:ind w:left="0"/>
        <w:rPr>
          <w:rFonts w:cstheme="minorHAnsi"/>
        </w:rPr>
      </w:pPr>
      <w:r w:rsidRPr="008B7A92">
        <w:rPr>
          <w:rFonts w:eastAsia="Arial" w:cstheme="minorHAnsi"/>
        </w:rPr>
        <w:t xml:space="preserve">5.3. Pasiūlymas turi būti parengtas lietuvių arba anglų kalbomis. Jei kurie nors su pasiūlymu teikiami dokumentai parengti ne ta kalba, kuria reikalaujama, turi būti pateiktas tikslus vertimas į reikalaujamą kalbą. </w:t>
      </w:r>
    </w:p>
    <w:p w14:paraId="38A969D5" w14:textId="77777777" w:rsidR="00A32237" w:rsidRPr="008B7A92" w:rsidRDefault="00A32237" w:rsidP="00A32237">
      <w:pPr>
        <w:pStyle w:val="Sraopastraipa"/>
        <w:spacing w:line="240" w:lineRule="auto"/>
        <w:ind w:left="0"/>
        <w:rPr>
          <w:rFonts w:cstheme="minorHAnsi"/>
        </w:rPr>
      </w:pPr>
      <w:r w:rsidRPr="008B7A92">
        <w:rPr>
          <w:rFonts w:cstheme="minorHAnsi"/>
        </w:rPr>
        <w:t>5.4. Pasiūlymuose nurodytos kainos bus vertinamos eurais</w:t>
      </w:r>
      <w:r w:rsidRPr="008B7A92">
        <w:rPr>
          <w:rFonts w:eastAsia="Calibri" w:cstheme="minorHAnsi"/>
        </w:rPr>
        <w:t>.</w:t>
      </w:r>
      <w:r w:rsidRPr="008B7A92">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4DDBC1" w14:textId="56FB97CD" w:rsidR="00A32237" w:rsidRPr="008B7A92" w:rsidRDefault="00A32237" w:rsidP="00A32237">
      <w:pPr>
        <w:pStyle w:val="Sraopastraipa"/>
        <w:spacing w:after="160" w:line="240" w:lineRule="auto"/>
        <w:ind w:left="0" w:firstLine="710"/>
        <w:rPr>
          <w:rFonts w:eastAsia="Arial" w:cstheme="minorHAnsi"/>
          <w:color w:val="7030A0"/>
        </w:rPr>
      </w:pPr>
      <w:r w:rsidRPr="008B7A92">
        <w:rPr>
          <w:rFonts w:eastAsia="Arial" w:cstheme="minorHAnsi"/>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3F470FB" w14:textId="77777777" w:rsidR="00A32237" w:rsidRPr="008B7A92" w:rsidRDefault="00A32237" w:rsidP="00A32237">
      <w:pPr>
        <w:pStyle w:val="Sraopastraipa"/>
        <w:spacing w:after="160" w:line="240" w:lineRule="auto"/>
        <w:ind w:left="710" w:firstLine="0"/>
        <w:rPr>
          <w:rFonts w:cstheme="minorHAnsi"/>
        </w:rPr>
      </w:pPr>
      <w:r w:rsidRPr="008B7A92">
        <w:rPr>
          <w:rFonts w:eastAsia="Arial" w:cstheme="minorHAnsi"/>
        </w:rPr>
        <w:t xml:space="preserve">5.6. Tiekėjų pasiūlymuose nurodytos kainos bus vertinamos </w:t>
      </w:r>
      <w:r w:rsidRPr="008B7A92">
        <w:rPr>
          <w:rFonts w:cstheme="minorHAnsi"/>
        </w:rPr>
        <w:t xml:space="preserve">ir lyginamos su visais mokesčiais, įskaitant PVM. </w:t>
      </w:r>
    </w:p>
    <w:p w14:paraId="3946E33E" w14:textId="65B6C219" w:rsidR="00F527B1" w:rsidRPr="0023042F" w:rsidRDefault="00E85882" w:rsidP="00A32237">
      <w:pPr>
        <w:pStyle w:val="Antrat1"/>
        <w:spacing w:before="0" w:after="0" w:line="300" w:lineRule="auto"/>
        <w:ind w:firstLine="0"/>
        <w:rPr>
          <w:rFonts w:asciiTheme="minorHAnsi" w:hAnsiTheme="minorHAnsi" w:cstheme="minorHAnsi"/>
          <w:color w:val="auto"/>
          <w:sz w:val="24"/>
        </w:rPr>
      </w:pPr>
      <w:bookmarkStart w:id="17" w:name="_Toc137194952"/>
      <w:r w:rsidRPr="0023042F">
        <w:rPr>
          <w:rFonts w:asciiTheme="minorHAnsi" w:hAnsiTheme="minorHAnsi" w:cstheme="minorHAnsi"/>
          <w:color w:val="auto"/>
          <w:sz w:val="24"/>
        </w:rPr>
        <w:t>6</w:t>
      </w:r>
      <w:r w:rsidR="003F5D40" w:rsidRPr="0023042F">
        <w:rPr>
          <w:rFonts w:asciiTheme="minorHAnsi" w:hAnsiTheme="minorHAnsi" w:cstheme="minorHAnsi"/>
          <w:color w:val="auto"/>
          <w:sz w:val="24"/>
        </w:rPr>
        <w:t xml:space="preserve">. </w:t>
      </w:r>
      <w:r w:rsidR="00E62E95" w:rsidRPr="0023042F">
        <w:rPr>
          <w:rFonts w:asciiTheme="minorHAnsi" w:hAnsiTheme="minorHAnsi" w:cstheme="minorHAnsi"/>
          <w:color w:val="auto"/>
          <w:sz w:val="24"/>
        </w:rPr>
        <w:t>Pasiūlymo galiojimo užtikrinimas</w:t>
      </w:r>
      <w:bookmarkEnd w:id="17"/>
    </w:p>
    <w:p w14:paraId="7A210472" w14:textId="77777777" w:rsidR="003D73C2" w:rsidRPr="00A32237" w:rsidRDefault="003D73C2" w:rsidP="00C17335">
      <w:pPr>
        <w:ind w:firstLine="0"/>
        <w:rPr>
          <w:rFonts w:ascii="Arial" w:hAnsi="Arial" w:cs="Arial"/>
          <w:i/>
          <w:iCs/>
        </w:rPr>
      </w:pPr>
    </w:p>
    <w:p w14:paraId="7203423F" w14:textId="6477AA0C" w:rsidR="00F527B1" w:rsidRPr="00A32237" w:rsidRDefault="007F65C2" w:rsidP="00F77A5D">
      <w:pPr>
        <w:pStyle w:val="Sraopastraipa"/>
        <w:spacing w:line="240" w:lineRule="auto"/>
        <w:ind w:left="0" w:firstLine="567"/>
      </w:pPr>
      <w:r w:rsidRPr="00A32237">
        <w:rPr>
          <w:rFonts w:cstheme="minorHAnsi"/>
        </w:rPr>
        <w:lastRenderedPageBreak/>
        <w:t>6</w:t>
      </w:r>
      <w:r w:rsidR="003F5D40" w:rsidRPr="00A32237">
        <w:rPr>
          <w:rFonts w:cstheme="minorHAnsi"/>
        </w:rPr>
        <w:t xml:space="preserve">.1. </w:t>
      </w:r>
      <w:r w:rsidR="00504AD9" w:rsidRPr="00A322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32237" w:rsidRDefault="00F527B1" w:rsidP="00A32237">
      <w:pPr>
        <w:pStyle w:val="paragrafesrasas2lygis"/>
        <w:spacing w:line="240" w:lineRule="auto"/>
        <w:rPr>
          <w:rFonts w:asciiTheme="minorHAnsi" w:hAnsiTheme="minorHAnsi" w:cstheme="minorHAnsi"/>
          <w:sz w:val="28"/>
          <w:szCs w:val="40"/>
        </w:rPr>
      </w:pPr>
    </w:p>
    <w:p w14:paraId="5D02D1AD" w14:textId="08322900" w:rsidR="00831133" w:rsidRPr="0023042F" w:rsidRDefault="00B52705" w:rsidP="00EF3BA4">
      <w:pPr>
        <w:pStyle w:val="Antrat1"/>
        <w:numPr>
          <w:ilvl w:val="0"/>
          <w:numId w:val="6"/>
        </w:numPr>
        <w:spacing w:before="0" w:after="0" w:line="300" w:lineRule="auto"/>
        <w:ind w:left="0" w:firstLine="0"/>
        <w:rPr>
          <w:rFonts w:ascii="Arial" w:hAnsi="Arial" w:cs="Arial"/>
          <w:sz w:val="24"/>
        </w:rPr>
      </w:pPr>
      <w:bookmarkStart w:id="18" w:name="_Toc15392775"/>
      <w:bookmarkStart w:id="19" w:name="_Toc137194953"/>
      <w:r w:rsidRPr="0023042F">
        <w:rPr>
          <w:rFonts w:asciiTheme="minorHAnsi" w:hAnsiTheme="minorHAnsi" w:cstheme="minorHAnsi"/>
          <w:color w:val="auto"/>
          <w:sz w:val="24"/>
        </w:rPr>
        <w:t>P</w:t>
      </w:r>
      <w:bookmarkEnd w:id="18"/>
      <w:r w:rsidR="00E62E95" w:rsidRPr="0023042F">
        <w:rPr>
          <w:rFonts w:asciiTheme="minorHAnsi" w:hAnsiTheme="minorHAnsi" w:cstheme="minorHAnsi"/>
          <w:color w:val="auto"/>
          <w:sz w:val="24"/>
        </w:rPr>
        <w:t xml:space="preserve">asiūlymų </w:t>
      </w:r>
      <w:r w:rsidR="00A84437" w:rsidRPr="0023042F">
        <w:rPr>
          <w:rFonts w:asciiTheme="minorHAnsi" w:hAnsiTheme="minorHAnsi" w:cstheme="minorHAnsi"/>
          <w:color w:val="auto"/>
          <w:sz w:val="24"/>
        </w:rPr>
        <w:t>vertinimas</w:t>
      </w:r>
      <w:bookmarkEnd w:id="19"/>
    </w:p>
    <w:p w14:paraId="6B492CF5" w14:textId="0E3FF6D5" w:rsidR="00A32237" w:rsidRPr="008B7A92" w:rsidRDefault="00A32237" w:rsidP="00A32237">
      <w:pPr>
        <w:pStyle w:val="Betarp"/>
        <w:ind w:firstLine="709"/>
        <w:contextualSpacing/>
        <w:rPr>
          <w:rFonts w:cstheme="minorHAnsi"/>
          <w:iCs/>
        </w:rPr>
      </w:pPr>
      <w:r w:rsidRPr="008B7A92">
        <w:rPr>
          <w:rFonts w:cstheme="minorHAnsi"/>
          <w:iCs/>
        </w:rPr>
        <w:t>7.1.</w:t>
      </w:r>
      <w:r w:rsidR="0038654B" w:rsidRPr="008B7A92">
        <w:rPr>
          <w:rFonts w:cstheme="minorHAnsi"/>
          <w:iCs/>
        </w:rPr>
        <w:t xml:space="preserve"> </w:t>
      </w:r>
      <w:r w:rsidRPr="008B7A92">
        <w:rPr>
          <w:rFonts w:cstheme="minorHAnsi"/>
          <w:iCs/>
        </w:rPr>
        <w:t xml:space="preserve">Perkančioji organizacija ekonomiškai naudingiausią pasiūlymą išrenka pagal tiekėjo pasiūlyme nurodytą kainą, kuri turi būti apskaičiuota ir nurodyta taip, kaip reikalaujama </w:t>
      </w:r>
      <w:r w:rsidR="00CD4E69" w:rsidRPr="00CD4E69">
        <w:rPr>
          <w:rFonts w:cstheme="minorHAnsi"/>
          <w:iCs/>
        </w:rPr>
        <w:t>specialiųjų pirkimo sąlygų 4 priede „Pasiūlymo forma (I pirkimo daliai)“ ir (arba) 5 priede „Pasiūlymo forma (II pirkimo daliai)“</w:t>
      </w:r>
      <w:r w:rsidRPr="0015355E">
        <w:rPr>
          <w:rFonts w:cstheme="minorHAnsi"/>
          <w:iCs/>
        </w:rPr>
        <w:t>.</w:t>
      </w:r>
    </w:p>
    <w:p w14:paraId="714E92D6" w14:textId="431D3DF1" w:rsidR="00A32237" w:rsidRPr="008B7A92" w:rsidRDefault="00A32237" w:rsidP="00A32237">
      <w:pPr>
        <w:pStyle w:val="Betarp"/>
        <w:ind w:firstLine="709"/>
        <w:contextualSpacing/>
        <w:rPr>
          <w:rFonts w:cstheme="minorHAnsi"/>
          <w:iCs/>
        </w:rPr>
      </w:pPr>
      <w:r w:rsidRPr="008B7A92">
        <w:rPr>
          <w:rFonts w:cstheme="minorHAnsi"/>
          <w:iCs/>
        </w:rPr>
        <w:t xml:space="preserve">7.2. </w:t>
      </w:r>
      <w:r w:rsidR="00F71A21" w:rsidRPr="00F71A21">
        <w:rPr>
          <w:rFonts w:cstheme="minorHAnsi"/>
          <w:iCs/>
        </w:rPr>
        <w:t>Laimėjusiu pasiūlymu kiekvienoje pirkimo objekto dalyje gal</w:t>
      </w:r>
      <w:r w:rsidR="00CD4E69">
        <w:rPr>
          <w:rFonts w:cstheme="minorHAnsi"/>
          <w:iCs/>
        </w:rPr>
        <w:t>i</w:t>
      </w:r>
      <w:r w:rsidR="00F71A21" w:rsidRPr="00F71A21">
        <w:rPr>
          <w:rFonts w:cstheme="minorHAnsi"/>
          <w:iCs/>
        </w:rPr>
        <w:t xml:space="preserve"> būti pripažinti tik po 1 (vieną) ekonomiškai naudingiausią pasiūlymą, esantį atitinkamos pirkimo objekto dalies pasiūlymų eilės pirmojoje vietoje. Tas pats tiekėjas gali būti nustatomas laimėtoju dėl visų pirkimo objekto dalių.</w:t>
      </w:r>
    </w:p>
    <w:p w14:paraId="6E6401DE" w14:textId="77777777" w:rsidR="00A32237" w:rsidRPr="008B7A92" w:rsidRDefault="00A32237" w:rsidP="00A32237">
      <w:pPr>
        <w:pStyle w:val="Betarp"/>
        <w:ind w:firstLine="709"/>
        <w:contextualSpacing/>
        <w:rPr>
          <w:rFonts w:cstheme="minorHAnsi"/>
          <w:iCs/>
        </w:rPr>
      </w:pPr>
      <w:r w:rsidRPr="008B7A92">
        <w:rPr>
          <w:rFonts w:cstheme="minorHAnsi"/>
          <w:iCs/>
        </w:rPr>
        <w:t xml:space="preserve">7.3. Perkančioji organizacija atmes tiekėjo pasiūlymą, jeigu kartu su pasiūlymu nebus pateikti šie pirkimo sąlygose reikalaujami pateikti dokumentai: </w:t>
      </w:r>
    </w:p>
    <w:p w14:paraId="0DA891AB" w14:textId="4AC4ADE9" w:rsidR="00A32237" w:rsidRPr="008B7A92" w:rsidRDefault="00A32237" w:rsidP="00A32237">
      <w:pPr>
        <w:pStyle w:val="Betarp"/>
        <w:ind w:firstLine="709"/>
        <w:contextualSpacing/>
        <w:rPr>
          <w:rFonts w:cstheme="minorHAnsi"/>
          <w:i/>
          <w:iCs/>
          <w:color w:val="FF0000"/>
        </w:rPr>
      </w:pPr>
      <w:r w:rsidRPr="008B7A92">
        <w:rPr>
          <w:rFonts w:cstheme="minorHAnsi"/>
          <w:i/>
          <w:iCs/>
          <w:color w:val="FF0000"/>
        </w:rPr>
        <w:t>- Už</w:t>
      </w:r>
      <w:r w:rsidR="009240B7" w:rsidRPr="008B7A92">
        <w:rPr>
          <w:rFonts w:cstheme="minorHAnsi"/>
          <w:i/>
          <w:iCs/>
          <w:color w:val="FF0000"/>
        </w:rPr>
        <w:t>p</w:t>
      </w:r>
      <w:r w:rsidRPr="008B7A92">
        <w:rPr>
          <w:rFonts w:cstheme="minorHAnsi"/>
          <w:i/>
          <w:iCs/>
          <w:color w:val="FF0000"/>
        </w:rPr>
        <w:t xml:space="preserve">ildyta </w:t>
      </w:r>
      <w:r w:rsidR="00017FFE" w:rsidRPr="00017FFE">
        <w:rPr>
          <w:rFonts w:cstheme="minorHAnsi"/>
          <w:i/>
          <w:iCs/>
          <w:color w:val="FF0000"/>
        </w:rPr>
        <w:t>Pasiūlymo forma (4 priedas „Pasiūlymo forma (I pirkimo daliai)“ ir (arba) 5 priedas „Pasiūlymo forma (II pirkimo daliai)“).</w:t>
      </w:r>
    </w:p>
    <w:p w14:paraId="4CFAC41F" w14:textId="5A3D78C7" w:rsidR="00D83C57" w:rsidRPr="0023042F" w:rsidRDefault="00D83C57" w:rsidP="004A0305">
      <w:pPr>
        <w:pStyle w:val="Antrat1"/>
        <w:tabs>
          <w:tab w:val="left" w:pos="567"/>
        </w:tabs>
        <w:spacing w:line="20" w:lineRule="atLeast"/>
        <w:ind w:firstLine="0"/>
        <w:contextualSpacing/>
        <w:rPr>
          <w:rFonts w:asciiTheme="minorHAnsi" w:hAnsiTheme="minorHAnsi" w:cstheme="minorHAnsi"/>
          <w:sz w:val="24"/>
        </w:rPr>
      </w:pPr>
      <w:bookmarkStart w:id="20" w:name="_Ref39425999"/>
      <w:bookmarkStart w:id="21" w:name="_Ref39426005"/>
      <w:bookmarkStart w:id="22" w:name="_Toc126333937"/>
      <w:bookmarkStart w:id="23" w:name="_Toc137194954"/>
      <w:r w:rsidRPr="0023042F">
        <w:rPr>
          <w:rFonts w:asciiTheme="minorHAnsi" w:hAnsiTheme="minorHAnsi" w:cstheme="minorHAnsi"/>
          <w:sz w:val="24"/>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21A5E03D" w14:textId="358FCB4C" w:rsidR="00A32237" w:rsidRPr="00AE25C8" w:rsidRDefault="00A32237" w:rsidP="00A32237">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sidRPr="00AE25C8">
        <w:rPr>
          <w:color w:val="000000" w:themeColor="text1"/>
        </w:rPr>
        <w:t xml:space="preserve">nustatyta tvarka, bus pripažintas laimėjęs, o jei pirkimas skaidomas į dalis – su tiekėjais, kurių pasiūlymai bus pripažinti laimėję. </w:t>
      </w:r>
      <w:r w:rsidR="00F71A21" w:rsidRPr="00F71A21">
        <w:rPr>
          <w:color w:val="000000" w:themeColor="text1"/>
        </w:rPr>
        <w:t xml:space="preserve">Sutarties sąlygos pateikiamos Pirkimo sąlygų </w:t>
      </w:r>
      <w:r w:rsidR="00B402C3">
        <w:rPr>
          <w:color w:val="000000" w:themeColor="text1"/>
        </w:rPr>
        <w:t>6</w:t>
      </w:r>
      <w:r w:rsidR="00F71A21" w:rsidRPr="0015355E">
        <w:rPr>
          <w:color w:val="000000" w:themeColor="text1"/>
          <w:lang w:val="en-GB"/>
        </w:rPr>
        <w:t xml:space="preserve"> </w:t>
      </w:r>
      <w:r w:rsidR="00F71A21" w:rsidRPr="0015355E">
        <w:rPr>
          <w:color w:val="000000" w:themeColor="text1"/>
        </w:rPr>
        <w:t>priede „Sutarties projektas“.</w:t>
      </w:r>
      <w:r w:rsidRPr="00AE25C8">
        <w:rPr>
          <w:rFonts w:cstheme="minorHAnsi"/>
        </w:rPr>
        <w:t xml:space="preserv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27405E2" w:rsidR="000D5039" w:rsidRPr="0023042F" w:rsidRDefault="00D83C57" w:rsidP="00DA4A0C">
      <w:pPr>
        <w:pStyle w:val="Antrat1"/>
        <w:spacing w:before="0" w:after="0" w:line="300" w:lineRule="auto"/>
        <w:ind w:firstLine="0"/>
        <w:rPr>
          <w:rFonts w:asciiTheme="minorHAnsi" w:hAnsiTheme="minorHAnsi" w:cstheme="minorHAnsi"/>
          <w:color w:val="auto"/>
          <w:sz w:val="24"/>
        </w:rPr>
      </w:pPr>
      <w:bookmarkStart w:id="24" w:name="_Toc137194955"/>
      <w:r w:rsidRPr="0023042F">
        <w:rPr>
          <w:rFonts w:asciiTheme="minorHAnsi" w:hAnsiTheme="minorHAnsi" w:cstheme="minorHAnsi"/>
          <w:color w:val="auto"/>
          <w:sz w:val="24"/>
        </w:rPr>
        <w:t xml:space="preserve">9. </w:t>
      </w:r>
      <w:bookmarkEnd w:id="24"/>
      <w:r w:rsidR="00A32237" w:rsidRPr="0023042F">
        <w:rPr>
          <w:rFonts w:asciiTheme="minorHAnsi" w:hAnsiTheme="minorHAnsi" w:cstheme="minorHAnsi"/>
          <w:color w:val="auto"/>
          <w:sz w:val="24"/>
        </w:rPr>
        <w:t>Pirkimo sąlygų priedai</w:t>
      </w:r>
      <w:r w:rsidR="00A84437" w:rsidRPr="0023042F">
        <w:rPr>
          <w:rFonts w:asciiTheme="minorHAnsi" w:hAnsiTheme="minorHAnsi" w:cstheme="minorHAnsi"/>
          <w:color w:val="auto"/>
          <w:sz w:val="24"/>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EB6B071" w14:textId="7E4C5130" w:rsidR="00A32237" w:rsidRPr="0015355E" w:rsidRDefault="00A32237" w:rsidP="00A32237">
      <w:pPr>
        <w:pStyle w:val="Sraopastraipa"/>
        <w:spacing w:line="240" w:lineRule="auto"/>
        <w:ind w:left="0" w:firstLine="709"/>
        <w:rPr>
          <w:color w:val="000000" w:themeColor="text1"/>
        </w:rPr>
      </w:pPr>
      <w:r w:rsidRPr="0015355E">
        <w:rPr>
          <w:color w:val="000000" w:themeColor="text1"/>
        </w:rPr>
        <w:t>9.1. Pirkimo sąlygų 1 priedas „Tiekėjų pašalinimo pagrindai“;</w:t>
      </w:r>
    </w:p>
    <w:p w14:paraId="732E716B" w14:textId="56103FC0" w:rsidR="00190A27" w:rsidRPr="0015355E" w:rsidRDefault="00A32237" w:rsidP="00A32237">
      <w:pPr>
        <w:spacing w:line="240" w:lineRule="auto"/>
        <w:ind w:left="709" w:firstLine="0"/>
        <w:rPr>
          <w:color w:val="000000" w:themeColor="text1"/>
        </w:rPr>
      </w:pPr>
      <w:r w:rsidRPr="0015355E">
        <w:rPr>
          <w:color w:val="000000" w:themeColor="text1"/>
        </w:rPr>
        <w:t>9.2. Pirkimo sąlygų 2 priedas</w:t>
      </w:r>
      <w:r w:rsidR="00190A27" w:rsidRPr="0015355E">
        <w:rPr>
          <w:color w:val="000000" w:themeColor="text1"/>
        </w:rPr>
        <w:t xml:space="preserve"> „Kvalifikaciniai reikalavimai“</w:t>
      </w:r>
    </w:p>
    <w:p w14:paraId="319B9992" w14:textId="36113591" w:rsidR="00A32237" w:rsidRPr="0015355E" w:rsidRDefault="00190A27" w:rsidP="00A32237">
      <w:pPr>
        <w:spacing w:line="240" w:lineRule="auto"/>
        <w:ind w:left="709" w:firstLine="0"/>
        <w:rPr>
          <w:color w:val="000000" w:themeColor="text1"/>
        </w:rPr>
      </w:pPr>
      <w:r w:rsidRPr="0015355E">
        <w:rPr>
          <w:color w:val="000000" w:themeColor="text1"/>
        </w:rPr>
        <w:t>9.3. Pirkimo sąlygų 3 priedas</w:t>
      </w:r>
      <w:r w:rsidR="00A32237" w:rsidRPr="0015355E">
        <w:rPr>
          <w:color w:val="000000" w:themeColor="text1"/>
        </w:rPr>
        <w:t xml:space="preserve"> „Techninė specifikacija“;</w:t>
      </w:r>
    </w:p>
    <w:p w14:paraId="395F4A8F" w14:textId="27DAC19A" w:rsidR="00A32237" w:rsidRPr="00EE5095" w:rsidRDefault="00A32237" w:rsidP="00EE5095">
      <w:pPr>
        <w:spacing w:line="240" w:lineRule="auto"/>
        <w:ind w:left="709" w:firstLine="0"/>
        <w:rPr>
          <w:color w:val="000000" w:themeColor="text1"/>
          <w:lang w:val="en-US"/>
        </w:rPr>
      </w:pPr>
      <w:r w:rsidRPr="0015355E">
        <w:rPr>
          <w:color w:val="000000" w:themeColor="text1"/>
        </w:rPr>
        <w:t>9.</w:t>
      </w:r>
      <w:r w:rsidR="00190A27" w:rsidRPr="0015355E">
        <w:rPr>
          <w:color w:val="000000" w:themeColor="text1"/>
        </w:rPr>
        <w:t>4</w:t>
      </w:r>
      <w:r w:rsidRPr="0015355E">
        <w:rPr>
          <w:color w:val="000000" w:themeColor="text1"/>
        </w:rPr>
        <w:t xml:space="preserve">. Pirkimo sąlygų </w:t>
      </w:r>
      <w:r w:rsidR="00190A27" w:rsidRPr="0015355E">
        <w:rPr>
          <w:color w:val="000000" w:themeColor="text1"/>
        </w:rPr>
        <w:t>4</w:t>
      </w:r>
      <w:r w:rsidRPr="0015355E">
        <w:rPr>
          <w:color w:val="000000" w:themeColor="text1"/>
        </w:rPr>
        <w:t xml:space="preserve"> priedas „Pasiūlymo forma</w:t>
      </w:r>
      <w:r w:rsidR="00EE5095">
        <w:rPr>
          <w:color w:val="000000" w:themeColor="text1"/>
        </w:rPr>
        <w:t xml:space="preserve"> </w:t>
      </w:r>
      <w:r w:rsidR="00EE5095" w:rsidRPr="00EE5095">
        <w:rPr>
          <w:color w:val="000000" w:themeColor="text1"/>
        </w:rPr>
        <w:t>(I pirkimo daliai)</w:t>
      </w:r>
      <w:r w:rsidR="00EE5095" w:rsidRPr="0015355E">
        <w:rPr>
          <w:color w:val="000000" w:themeColor="text1"/>
        </w:rPr>
        <w:t>“</w:t>
      </w:r>
      <w:r w:rsidR="00EE5095">
        <w:rPr>
          <w:color w:val="000000" w:themeColor="text1"/>
          <w:lang w:val="en-US"/>
        </w:rPr>
        <w:t>;</w:t>
      </w:r>
    </w:p>
    <w:p w14:paraId="3047E649" w14:textId="56041592" w:rsidR="00EE5095" w:rsidRPr="00EE5095" w:rsidRDefault="00A32237" w:rsidP="00EE5095">
      <w:pPr>
        <w:spacing w:line="240" w:lineRule="auto"/>
        <w:rPr>
          <w:color w:val="000000" w:themeColor="text1"/>
        </w:rPr>
      </w:pPr>
      <w:r w:rsidRPr="0015355E">
        <w:rPr>
          <w:color w:val="000000" w:themeColor="text1"/>
        </w:rPr>
        <w:t>9.</w:t>
      </w:r>
      <w:r w:rsidR="00190A27" w:rsidRPr="0015355E">
        <w:rPr>
          <w:color w:val="000000" w:themeColor="text1"/>
        </w:rPr>
        <w:t>5</w:t>
      </w:r>
      <w:r w:rsidRPr="0015355E">
        <w:rPr>
          <w:color w:val="000000" w:themeColor="text1"/>
        </w:rPr>
        <w:t xml:space="preserve">. </w:t>
      </w:r>
      <w:r w:rsidR="00EE5095" w:rsidRPr="00EE5095">
        <w:rPr>
          <w:color w:val="000000" w:themeColor="text1"/>
        </w:rPr>
        <w:t xml:space="preserve">Pirkimo sąlygų </w:t>
      </w:r>
      <w:r w:rsidR="00EE5095">
        <w:rPr>
          <w:color w:val="000000" w:themeColor="text1"/>
        </w:rPr>
        <w:t>5</w:t>
      </w:r>
      <w:r w:rsidR="00EE5095" w:rsidRPr="00EE5095">
        <w:rPr>
          <w:color w:val="000000" w:themeColor="text1"/>
        </w:rPr>
        <w:t xml:space="preserve"> priedas „Pasiūlymo forma</w:t>
      </w:r>
      <w:r w:rsidR="00EE5095">
        <w:rPr>
          <w:color w:val="000000" w:themeColor="text1"/>
        </w:rPr>
        <w:t xml:space="preserve"> </w:t>
      </w:r>
      <w:r w:rsidR="00EE5095" w:rsidRPr="00EE5095">
        <w:rPr>
          <w:color w:val="000000" w:themeColor="text1"/>
        </w:rPr>
        <w:t>(I</w:t>
      </w:r>
      <w:r w:rsidR="00EE5095">
        <w:rPr>
          <w:color w:val="000000" w:themeColor="text1"/>
        </w:rPr>
        <w:t>I</w:t>
      </w:r>
      <w:r w:rsidR="00EE5095" w:rsidRPr="00EE5095">
        <w:rPr>
          <w:color w:val="000000" w:themeColor="text1"/>
        </w:rPr>
        <w:t xml:space="preserve"> pirkimo daliai)“;</w:t>
      </w:r>
    </w:p>
    <w:p w14:paraId="17BC2598" w14:textId="551AE40C" w:rsidR="00A32237" w:rsidRPr="0015355E" w:rsidRDefault="00EE5095" w:rsidP="00EE5095">
      <w:pPr>
        <w:spacing w:line="240" w:lineRule="auto"/>
        <w:rPr>
          <w:color w:val="000000" w:themeColor="text1"/>
        </w:rPr>
      </w:pPr>
      <w:r w:rsidRPr="0015355E">
        <w:rPr>
          <w:color w:val="000000" w:themeColor="text1"/>
        </w:rPr>
        <w:t>9.6.</w:t>
      </w:r>
      <w:r>
        <w:rPr>
          <w:color w:val="000000" w:themeColor="text1"/>
        </w:rPr>
        <w:t xml:space="preserve"> </w:t>
      </w:r>
      <w:r w:rsidR="00A32237" w:rsidRPr="0015355E">
        <w:rPr>
          <w:color w:val="000000" w:themeColor="text1"/>
        </w:rPr>
        <w:t xml:space="preserve">Pirkimo sąlygų </w:t>
      </w:r>
      <w:r>
        <w:rPr>
          <w:color w:val="000000" w:themeColor="text1"/>
        </w:rPr>
        <w:t>6</w:t>
      </w:r>
      <w:r w:rsidR="00A32237" w:rsidRPr="0015355E">
        <w:rPr>
          <w:color w:val="000000" w:themeColor="text1"/>
        </w:rPr>
        <w:t xml:space="preserve"> priedas</w:t>
      </w:r>
      <w:r w:rsidR="00661FC3" w:rsidRPr="0015355E">
        <w:rPr>
          <w:color w:val="000000" w:themeColor="text1"/>
        </w:rPr>
        <w:t xml:space="preserve"> </w:t>
      </w:r>
      <w:r w:rsidR="00A32237" w:rsidRPr="0015355E">
        <w:rPr>
          <w:color w:val="000000" w:themeColor="text1"/>
        </w:rPr>
        <w:t>„Sutarties projektas“;</w:t>
      </w:r>
    </w:p>
    <w:p w14:paraId="27FB034C" w14:textId="68419CBE" w:rsidR="00A32237" w:rsidRPr="00854859" w:rsidRDefault="00A32237" w:rsidP="00A32237">
      <w:pPr>
        <w:spacing w:line="240" w:lineRule="auto"/>
        <w:rPr>
          <w:color w:val="000000" w:themeColor="text1"/>
        </w:rPr>
      </w:pPr>
      <w:r w:rsidRPr="0015355E">
        <w:rPr>
          <w:color w:val="000000" w:themeColor="text1"/>
        </w:rPr>
        <w:t>9.</w:t>
      </w:r>
      <w:r w:rsidR="00EE5095">
        <w:rPr>
          <w:color w:val="000000" w:themeColor="text1"/>
        </w:rPr>
        <w:t>7</w:t>
      </w:r>
      <w:r w:rsidRPr="0015355E">
        <w:rPr>
          <w:color w:val="000000" w:themeColor="text1"/>
        </w:rPr>
        <w:t xml:space="preserve">. Pirkimo sąlygų </w:t>
      </w:r>
      <w:r w:rsidR="00EE5095">
        <w:rPr>
          <w:color w:val="000000" w:themeColor="text1"/>
        </w:rPr>
        <w:t>7</w:t>
      </w:r>
      <w:r w:rsidRPr="0015355E">
        <w:rPr>
          <w:color w:val="000000" w:themeColor="text1"/>
        </w:rPr>
        <w:t xml:space="preserve"> priedas „Terminai“.</w:t>
      </w:r>
    </w:p>
    <w:p w14:paraId="52BA0CEF" w14:textId="098782EF"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8B7A92">
      <w:pPr>
        <w:spacing w:line="240" w:lineRule="auto"/>
        <w:ind w:left="6379"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32237" w:rsidRDefault="00112F92" w:rsidP="00112F92">
      <w:pPr>
        <w:spacing w:after="240" w:line="276" w:lineRule="auto"/>
        <w:jc w:val="center"/>
        <w:rPr>
          <w:rFonts w:eastAsia="Arial" w:cstheme="minorHAnsi"/>
          <w:smallCaps/>
          <w:sz w:val="28"/>
          <w:szCs w:val="28"/>
        </w:rPr>
      </w:pPr>
      <w:r w:rsidRPr="00A32237">
        <w:rPr>
          <w:rFonts w:eastAsia="Arial" w:cstheme="minorHAnsi"/>
          <w:smallCaps/>
          <w:sz w:val="28"/>
          <w:szCs w:val="28"/>
        </w:rPr>
        <w:t>TIEKĖJŲ PAŠALINIMO PAGRINDAI</w:t>
      </w:r>
    </w:p>
    <w:p w14:paraId="185896D7" w14:textId="2FE3B5E4" w:rsidR="00CF4B8C" w:rsidRPr="00190A27" w:rsidRDefault="00440E78" w:rsidP="00F77A5D">
      <w:pPr>
        <w:spacing w:line="240" w:lineRule="auto"/>
        <w:ind w:firstLine="720"/>
        <w:rPr>
          <w:rFonts w:eastAsia="Arial" w:cstheme="minorHAnsi"/>
          <w:i/>
          <w:sz w:val="22"/>
          <w:szCs w:val="22"/>
        </w:rPr>
      </w:pPr>
      <w:r w:rsidRPr="00190A27">
        <w:rPr>
          <w:rFonts w:eastAsia="Arial" w:cstheme="minorHAnsi"/>
          <w:i/>
          <w:sz w:val="22"/>
          <w:szCs w:val="22"/>
        </w:rPr>
        <w:t>Perkančioji organizacija atmeta tiekėjo pasiūlym</w:t>
      </w:r>
      <w:r w:rsidR="00CB237B" w:rsidRPr="00190A27">
        <w:rPr>
          <w:rFonts w:eastAsia="Arial" w:cstheme="minorHAnsi"/>
          <w:i/>
          <w:sz w:val="22"/>
          <w:szCs w:val="22"/>
        </w:rPr>
        <w:t>ą</w:t>
      </w:r>
      <w:r w:rsidRPr="00190A27">
        <w:rPr>
          <w:rFonts w:eastAsia="Arial" w:cstheme="minorHAnsi"/>
          <w:i/>
          <w:sz w:val="22"/>
          <w:szCs w:val="22"/>
        </w:rPr>
        <w:t xml:space="preserve">, jeigu: </w:t>
      </w:r>
    </w:p>
    <w:p w14:paraId="5833966D" w14:textId="07260701" w:rsidR="006D67EE" w:rsidRPr="00190A27" w:rsidRDefault="008B2E27" w:rsidP="00F77A5D">
      <w:pPr>
        <w:pStyle w:val="Betarp"/>
        <w:ind w:firstLine="720"/>
        <w:rPr>
          <w:rFonts w:eastAsia="Yu Mincho" w:cstheme="minorHAnsi"/>
          <w:b/>
          <w:bCs/>
          <w:i/>
          <w:sz w:val="22"/>
          <w:szCs w:val="22"/>
        </w:rPr>
      </w:pPr>
      <w:r w:rsidRPr="00190A27">
        <w:rPr>
          <w:rFonts w:eastAsia="Arial" w:cstheme="minorHAnsi"/>
          <w:i/>
          <w:sz w:val="22"/>
          <w:szCs w:val="22"/>
        </w:rPr>
        <w:t xml:space="preserve">1. </w:t>
      </w:r>
      <w:r w:rsidR="00AC0420" w:rsidRPr="00190A27">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190A27">
        <w:rPr>
          <w:rFonts w:cstheme="minorHAnsi"/>
          <w:i/>
          <w:sz w:val="22"/>
          <w:szCs w:val="22"/>
        </w:rPr>
        <w:t xml:space="preserve"> </w:t>
      </w:r>
      <w:r w:rsidR="00C11375" w:rsidRPr="00190A27">
        <w:rPr>
          <w:rFonts w:cstheme="minorHAnsi"/>
          <w:b/>
          <w:i/>
          <w:sz w:val="22"/>
          <w:szCs w:val="22"/>
        </w:rPr>
        <w:t>(</w:t>
      </w:r>
      <w:r w:rsidR="00C11375" w:rsidRPr="00190A27">
        <w:rPr>
          <w:rFonts w:eastAsia="Yu Mincho" w:cstheme="minorHAnsi"/>
          <w:b/>
          <w:i/>
          <w:sz w:val="22"/>
          <w:szCs w:val="22"/>
        </w:rPr>
        <w:t>VPĮ 46 straipsnio 4 dalies 1 punktas</w:t>
      </w:r>
      <w:r w:rsidR="00C11375" w:rsidRPr="00190A27">
        <w:rPr>
          <w:rFonts w:eastAsia="Arial" w:cstheme="minorHAnsi"/>
          <w:i/>
          <w:sz w:val="22"/>
          <w:szCs w:val="22"/>
        </w:rPr>
        <w:t>).</w:t>
      </w:r>
    </w:p>
    <w:p w14:paraId="3417C9CD" w14:textId="1083D667" w:rsidR="006D67EE" w:rsidRPr="00190A27" w:rsidRDefault="006D67EE" w:rsidP="00F77A5D">
      <w:pPr>
        <w:pStyle w:val="Betarp"/>
        <w:ind w:firstLine="720"/>
        <w:rPr>
          <w:rFonts w:cstheme="minorHAnsi"/>
          <w:b/>
          <w:i/>
          <w:sz w:val="22"/>
          <w:szCs w:val="22"/>
        </w:rPr>
      </w:pPr>
      <w:r w:rsidRPr="00190A27">
        <w:rPr>
          <w:rFonts w:eastAsia="Arial" w:cstheme="minorHAnsi"/>
          <w:i/>
          <w:sz w:val="22"/>
          <w:szCs w:val="22"/>
        </w:rPr>
        <w:t>2.</w:t>
      </w:r>
      <w:r w:rsidR="00C11375" w:rsidRPr="00190A27">
        <w:rPr>
          <w:rFonts w:eastAsia="Arial" w:cstheme="minorHAnsi"/>
          <w:i/>
          <w:sz w:val="22"/>
          <w:szCs w:val="22"/>
        </w:rPr>
        <w:t xml:space="preserve"> </w:t>
      </w:r>
      <w:r w:rsidR="00277655" w:rsidRPr="00190A27">
        <w:rPr>
          <w:rFonts w:cstheme="minorHAnsi"/>
          <w:i/>
          <w:sz w:val="22"/>
          <w:szCs w:val="22"/>
        </w:rPr>
        <w:t>Tiekėjas pirkimo metu pateko į interesų konflikto situaciją, kaip apibrėžta VPĮ 21 straipsnyje, ir atitinkamos padėties negalima ištaisyti.</w:t>
      </w:r>
      <w:r w:rsidR="008A37DA" w:rsidRPr="00190A27">
        <w:rPr>
          <w:rFonts w:cstheme="minorHAnsi"/>
          <w:i/>
          <w:sz w:val="22"/>
          <w:szCs w:val="22"/>
        </w:rPr>
        <w:t xml:space="preserve"> </w:t>
      </w:r>
      <w:r w:rsidR="00277655" w:rsidRPr="00190A27">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90A27">
        <w:rPr>
          <w:rFonts w:cstheme="minorHAnsi"/>
          <w:i/>
          <w:sz w:val="22"/>
          <w:szCs w:val="22"/>
        </w:rPr>
        <w:t xml:space="preserve"> </w:t>
      </w:r>
      <w:r w:rsidR="008A37DA" w:rsidRPr="00190A27">
        <w:rPr>
          <w:rFonts w:cstheme="minorHAnsi"/>
          <w:b/>
          <w:i/>
          <w:sz w:val="22"/>
          <w:szCs w:val="22"/>
        </w:rPr>
        <w:t>(</w:t>
      </w:r>
      <w:r w:rsidR="008A37DA" w:rsidRPr="00190A27">
        <w:rPr>
          <w:rFonts w:eastAsia="Yu Mincho" w:cstheme="minorHAnsi"/>
          <w:b/>
          <w:i/>
          <w:sz w:val="22"/>
          <w:szCs w:val="22"/>
        </w:rPr>
        <w:t>VPĮ 46 straipsnio 4 dalies 2 punktas)</w:t>
      </w:r>
      <w:r w:rsidR="00277655" w:rsidRPr="00190A27">
        <w:rPr>
          <w:rFonts w:cstheme="minorHAnsi"/>
          <w:i/>
          <w:sz w:val="22"/>
          <w:szCs w:val="22"/>
        </w:rPr>
        <w:t>.</w:t>
      </w:r>
    </w:p>
    <w:p w14:paraId="4E7FF8EC" w14:textId="0143612F" w:rsidR="006D67EE" w:rsidRPr="00190A27" w:rsidRDefault="006D67EE" w:rsidP="00F77A5D">
      <w:pPr>
        <w:pStyle w:val="Betarp"/>
        <w:ind w:firstLine="720"/>
        <w:rPr>
          <w:rFonts w:eastAsia="Yu Mincho" w:cstheme="minorHAnsi"/>
          <w:b/>
          <w:bCs/>
          <w:sz w:val="22"/>
          <w:szCs w:val="22"/>
        </w:rPr>
      </w:pPr>
      <w:r w:rsidRPr="00190A27">
        <w:rPr>
          <w:rFonts w:eastAsia="Arial" w:cstheme="minorHAnsi"/>
          <w:i/>
          <w:sz w:val="22"/>
          <w:szCs w:val="22"/>
        </w:rPr>
        <w:t>3.</w:t>
      </w:r>
      <w:r w:rsidR="008A37DA" w:rsidRPr="00190A27">
        <w:rPr>
          <w:rFonts w:eastAsia="Arial" w:cstheme="minorHAnsi"/>
          <w:i/>
          <w:sz w:val="22"/>
          <w:szCs w:val="22"/>
        </w:rPr>
        <w:t xml:space="preserve"> </w:t>
      </w:r>
      <w:r w:rsidR="00C95F80" w:rsidRPr="00190A27">
        <w:rPr>
          <w:rFonts w:cstheme="minorHAnsi"/>
          <w:sz w:val="22"/>
          <w:szCs w:val="22"/>
        </w:rPr>
        <w:t xml:space="preserve">Pažeista konkurencija, kaip nustatyta VPĮ 27 straipsnio 3 ir 4 dalyse, ir atitinkamos padėties negalima ištaisyti </w:t>
      </w:r>
      <w:r w:rsidR="00C95F80" w:rsidRPr="00190A27">
        <w:rPr>
          <w:rFonts w:cstheme="minorHAnsi"/>
          <w:b/>
          <w:sz w:val="22"/>
          <w:szCs w:val="22"/>
        </w:rPr>
        <w:t>(</w:t>
      </w:r>
      <w:r w:rsidR="003878F0" w:rsidRPr="00190A27">
        <w:rPr>
          <w:rFonts w:eastAsia="Yu Mincho" w:cstheme="minorHAnsi"/>
          <w:b/>
          <w:sz w:val="22"/>
          <w:szCs w:val="22"/>
        </w:rPr>
        <w:t>VPĮ 46 straipsnio 4 dalies 3 punktas).</w:t>
      </w:r>
    </w:p>
    <w:p w14:paraId="5D0561FC" w14:textId="77777777" w:rsidR="00DD10C2" w:rsidRPr="00190A27" w:rsidRDefault="006D67EE" w:rsidP="00F77A5D">
      <w:pPr>
        <w:pStyle w:val="Betarp"/>
        <w:ind w:firstLine="720"/>
        <w:rPr>
          <w:rFonts w:cstheme="minorHAnsi"/>
          <w:sz w:val="22"/>
          <w:szCs w:val="22"/>
        </w:rPr>
      </w:pPr>
      <w:r w:rsidRPr="00190A27">
        <w:rPr>
          <w:rFonts w:eastAsia="Arial" w:cstheme="minorHAnsi"/>
          <w:i/>
          <w:sz w:val="22"/>
          <w:szCs w:val="22"/>
        </w:rPr>
        <w:t>4.</w:t>
      </w:r>
      <w:r w:rsidR="003878F0" w:rsidRPr="00190A27">
        <w:rPr>
          <w:rFonts w:eastAsia="Arial" w:cstheme="minorHAnsi"/>
          <w:i/>
          <w:sz w:val="22"/>
          <w:szCs w:val="22"/>
        </w:rPr>
        <w:t xml:space="preserve"> </w:t>
      </w:r>
      <w:r w:rsidR="00DD10C2" w:rsidRPr="00190A27">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FC67D46" w:rsidR="006D67EE" w:rsidRPr="00190A27" w:rsidRDefault="006D67EE" w:rsidP="00F77A5D">
      <w:pPr>
        <w:pStyle w:val="Betarp"/>
        <w:ind w:firstLine="720"/>
        <w:rPr>
          <w:rFonts w:eastAsia="Yu Mincho" w:cstheme="minorHAnsi"/>
          <w:b/>
          <w:sz w:val="22"/>
          <w:szCs w:val="22"/>
        </w:rPr>
      </w:pPr>
      <w:r w:rsidRPr="00190A27">
        <w:rPr>
          <w:rFonts w:eastAsia="Arial" w:cstheme="minorHAnsi"/>
          <w:sz w:val="22"/>
          <w:szCs w:val="22"/>
        </w:rPr>
        <w:t>5.</w:t>
      </w:r>
      <w:r w:rsidR="0093234E" w:rsidRPr="00190A27">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90A27">
        <w:rPr>
          <w:rFonts w:cstheme="minorHAnsi"/>
          <w:sz w:val="22"/>
          <w:szCs w:val="22"/>
        </w:rPr>
        <w:t>(</w:t>
      </w:r>
      <w:r w:rsidR="00E405E7" w:rsidRPr="00190A27">
        <w:rPr>
          <w:rFonts w:eastAsia="Yu Mincho" w:cstheme="minorHAnsi"/>
          <w:b/>
          <w:sz w:val="22"/>
          <w:szCs w:val="22"/>
        </w:rPr>
        <w:t>VPĮ 46 straipsnio 4 dalies 5 punktas).</w:t>
      </w:r>
    </w:p>
    <w:p w14:paraId="38C55270" w14:textId="77777777" w:rsidR="00A32237" w:rsidRPr="00190A27" w:rsidRDefault="00A32237" w:rsidP="00A32237">
      <w:pPr>
        <w:pStyle w:val="Betarp"/>
        <w:rPr>
          <w:rFonts w:eastAsia="Yu Mincho" w:cstheme="minorHAnsi"/>
          <w:bCs/>
          <w:sz w:val="22"/>
          <w:szCs w:val="22"/>
          <w:lang w:eastAsia="en-US"/>
        </w:rPr>
      </w:pPr>
      <w:r w:rsidRPr="00190A27">
        <w:rPr>
          <w:rFonts w:eastAsia="Yu Mincho" w:cstheme="minorHAnsi"/>
          <w:bCs/>
          <w:iCs/>
          <w:sz w:val="22"/>
          <w:szCs w:val="22"/>
        </w:rPr>
        <w:t>6. Tiekėjui taikoma baudžiamojo poveikio priemonė – uždraudimas juridiniam asmeniui dalyvauti viešuosiuose pirkimuose (</w:t>
      </w:r>
      <w:r w:rsidRPr="00190A27">
        <w:rPr>
          <w:rFonts w:eastAsia="Yu Mincho" w:cstheme="minorHAnsi"/>
          <w:bCs/>
          <w:sz w:val="22"/>
          <w:szCs w:val="22"/>
          <w:lang w:eastAsia="en-US"/>
        </w:rPr>
        <w:t>VPĮ 46 straipsnio 2¹ dalis).</w:t>
      </w:r>
    </w:p>
    <w:p w14:paraId="6CC0BAA6" w14:textId="77777777" w:rsidR="00A32237" w:rsidRPr="00190A27" w:rsidRDefault="00A32237" w:rsidP="00F77A5D">
      <w:pPr>
        <w:pStyle w:val="Betarp"/>
        <w:ind w:firstLine="720"/>
        <w:rPr>
          <w:rFonts w:eastAsia="Yu Mincho" w:cstheme="minorHAnsi"/>
          <w:b/>
          <w:bCs/>
          <w:iCs/>
          <w:sz w:val="22"/>
          <w:szCs w:val="22"/>
        </w:rPr>
      </w:pPr>
    </w:p>
    <w:p w14:paraId="385FEFC8" w14:textId="77777777" w:rsidR="00112F92" w:rsidRPr="00A32237" w:rsidRDefault="00112F92" w:rsidP="00992F47">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6805E12" w:rsidR="00112F92" w:rsidRPr="00092CE3" w:rsidRDefault="00112F92" w:rsidP="008B7A92">
      <w:pPr>
        <w:spacing w:line="240" w:lineRule="auto"/>
        <w:ind w:left="5245" w:firstLine="0"/>
        <w:rPr>
          <w:rFonts w:cstheme="minorHAnsi"/>
        </w:rPr>
      </w:pPr>
      <w:r w:rsidRPr="00092CE3">
        <w:rPr>
          <w:rFonts w:cstheme="minorHAnsi"/>
        </w:rPr>
        <w:lastRenderedPageBreak/>
        <w:t>Pirkimo sąlygų 2 priedas „</w:t>
      </w:r>
      <w:r w:rsidR="00092CE3" w:rsidRPr="00092CE3">
        <w:t>Tiekėjų kvalifikacijos reikalavimai ir reikalaujami kokybės bei aplinkos apsaugos vadybos sistemų standartai</w:t>
      </w:r>
      <w:r w:rsidRPr="00092CE3">
        <w:rPr>
          <w:rFonts w:cstheme="minorHAnsi"/>
        </w:rPr>
        <w:t>“</w:t>
      </w:r>
    </w:p>
    <w:p w14:paraId="6CB59DA7" w14:textId="77777777" w:rsidR="00112F92" w:rsidRPr="00092CE3" w:rsidRDefault="00112F92" w:rsidP="00112F92">
      <w:pPr>
        <w:spacing w:after="240"/>
        <w:rPr>
          <w:smallCaps/>
          <w:sz w:val="28"/>
          <w:szCs w:val="28"/>
        </w:rPr>
      </w:pPr>
    </w:p>
    <w:p w14:paraId="11D0FB53" w14:textId="77777777" w:rsidR="00092CE3" w:rsidRPr="00092CE3" w:rsidRDefault="00092CE3" w:rsidP="00092CE3">
      <w:pPr>
        <w:spacing w:after="240"/>
        <w:ind w:firstLine="0"/>
        <w:jc w:val="center"/>
        <w:rPr>
          <w:rFonts w:eastAsia="Arial" w:cstheme="minorHAnsi"/>
          <w:b/>
          <w:bCs/>
          <w:smallCaps/>
          <w:sz w:val="22"/>
          <w:szCs w:val="22"/>
        </w:rPr>
      </w:pPr>
      <w:bookmarkStart w:id="25" w:name="_heading=h.3rdcrjn" w:colFirst="0" w:colLast="0"/>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092CE3">
        <w:rPr>
          <w:rFonts w:eastAsia="Arial" w:cstheme="minorHAnsi"/>
          <w:b/>
          <w:bCs/>
          <w:smallCaps/>
          <w:sz w:val="22"/>
          <w:szCs w:val="22"/>
        </w:rPr>
        <w:t>TIEKĖJŲ KVALIFIKACIJOS REIKALAVIMAI IR REIKALAVIMAI LAIKYTIS KOKYBĖS VADYBOS SISTEMOS IR (ARBA) APLINKOS APSAUGOS VADYBOS SISTEMOS STANDARTŲ</w:t>
      </w:r>
    </w:p>
    <w:p w14:paraId="63DD653C" w14:textId="6B6B9875" w:rsidR="00092CE3" w:rsidRPr="00092CE3" w:rsidRDefault="00092CE3" w:rsidP="008B7A92">
      <w:pPr>
        <w:pStyle w:val="Sraopastraipa"/>
        <w:numPr>
          <w:ilvl w:val="0"/>
          <w:numId w:val="14"/>
        </w:numPr>
        <w:spacing w:line="20" w:lineRule="atLeast"/>
        <w:ind w:left="0" w:firstLine="709"/>
        <w:rPr>
          <w:rFonts w:eastAsiaTheme="minorHAnsi" w:cstheme="minorHAnsi"/>
          <w:sz w:val="22"/>
          <w:szCs w:val="22"/>
        </w:rPr>
      </w:pPr>
      <w:r w:rsidRPr="007F235E">
        <w:rPr>
          <w:rFonts w:eastAsiaTheme="minorHAnsi" w:cstheme="minorHAnsi"/>
          <w:iCs/>
          <w:sz w:val="22"/>
          <w:szCs w:val="22"/>
          <w:lang w:eastAsia="en-US"/>
        </w:rPr>
        <w:t xml:space="preserve">Reikalavimai </w:t>
      </w:r>
      <w:r w:rsidRPr="00092CE3">
        <w:rPr>
          <w:rFonts w:eastAsiaTheme="minorHAnsi" w:cstheme="minorHAnsi"/>
          <w:iCs/>
          <w:sz w:val="22"/>
          <w:szCs w:val="22"/>
          <w:lang w:eastAsia="en-US"/>
        </w:rPr>
        <w:t xml:space="preserve">tiekėjo kvalifikacijai nėra nustatomi. </w:t>
      </w:r>
    </w:p>
    <w:p w14:paraId="28D1B794" w14:textId="70DD01F5" w:rsidR="00092CE3" w:rsidRPr="00ED4CB2" w:rsidRDefault="00092CE3" w:rsidP="008B7A92">
      <w:pPr>
        <w:pStyle w:val="Sraopastraipa"/>
        <w:numPr>
          <w:ilvl w:val="0"/>
          <w:numId w:val="14"/>
        </w:numPr>
        <w:spacing w:line="20" w:lineRule="atLeast"/>
        <w:ind w:left="0" w:firstLine="709"/>
        <w:rPr>
          <w:rFonts w:eastAsiaTheme="minorHAnsi" w:cstheme="minorHAnsi"/>
          <w:sz w:val="22"/>
          <w:szCs w:val="22"/>
        </w:rPr>
      </w:pPr>
      <w:r w:rsidRPr="00092CE3">
        <w:rPr>
          <w:rFonts w:eastAsia="Calibri" w:cstheme="minorHAnsi"/>
          <w:sz w:val="22"/>
          <w:szCs w:val="22"/>
          <w:lang w:eastAsia="en-US"/>
        </w:rPr>
        <w:t>Pirkimo vykdytojas nereikalauja, kad tiekėjai laikytųsi k</w:t>
      </w:r>
      <w:r w:rsidRPr="00092CE3">
        <w:rPr>
          <w:rFonts w:eastAsia="Calibri" w:cstheme="minorHAnsi"/>
          <w:iCs/>
          <w:sz w:val="22"/>
          <w:szCs w:val="22"/>
          <w:lang w:eastAsia="en-US"/>
        </w:rPr>
        <w:t>okybės vadybos sistemos ir (arba) aplinkos apsaugos vadybos sistemos standartų.</w:t>
      </w:r>
    </w:p>
    <w:p w14:paraId="69A11015" w14:textId="2E39FD88" w:rsidR="00ED4CB2" w:rsidRPr="00092CE3" w:rsidRDefault="00ED4CB2" w:rsidP="008B7A92">
      <w:pPr>
        <w:pStyle w:val="Sraopastraipa"/>
        <w:numPr>
          <w:ilvl w:val="0"/>
          <w:numId w:val="14"/>
        </w:numPr>
        <w:spacing w:line="20" w:lineRule="atLeast"/>
        <w:ind w:left="0" w:firstLine="709"/>
        <w:rPr>
          <w:rFonts w:eastAsiaTheme="minorHAnsi" w:cstheme="minorHAnsi"/>
          <w:sz w:val="22"/>
          <w:szCs w:val="22"/>
        </w:rPr>
      </w:pPr>
      <w:r w:rsidRPr="00ED4CB2">
        <w:rPr>
          <w:rFonts w:eastAsiaTheme="minorHAnsi"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9C4AA9B" w14:textId="77777777" w:rsidR="00092CE3" w:rsidRPr="00092CE3" w:rsidRDefault="00092CE3" w:rsidP="000902D5">
      <w:pPr>
        <w:spacing w:line="20" w:lineRule="atLeast"/>
        <w:ind w:firstLine="0"/>
        <w:rPr>
          <w:rFonts w:eastAsiaTheme="minorHAnsi" w:cstheme="minorHAnsi"/>
          <w:sz w:val="22"/>
          <w:szCs w:val="22"/>
        </w:rPr>
      </w:pPr>
    </w:p>
    <w:p w14:paraId="231299BB" w14:textId="0A105C8E" w:rsidR="003D35C4" w:rsidRDefault="003D35C4" w:rsidP="00C70E3A">
      <w:pPr>
        <w:jc w:val="right"/>
        <w:rPr>
          <w:rFonts w:ascii="Arial" w:eastAsia="Arial" w:hAnsi="Arial" w:cs="Arial"/>
          <w:b/>
          <w:smallCaps/>
        </w:rPr>
      </w:pPr>
    </w:p>
    <w:p w14:paraId="30BB73F3" w14:textId="225C0C3E" w:rsidR="00807279" w:rsidRDefault="00807279" w:rsidP="00C70E3A">
      <w:pPr>
        <w:jc w:val="right"/>
        <w:rPr>
          <w:rFonts w:ascii="Arial" w:eastAsia="Arial" w:hAnsi="Arial" w:cs="Arial"/>
          <w:b/>
          <w:smallCaps/>
        </w:rPr>
      </w:pPr>
    </w:p>
    <w:p w14:paraId="082E402F" w14:textId="77777777" w:rsidR="000902D5" w:rsidRPr="00A32237" w:rsidRDefault="000902D5" w:rsidP="000902D5">
      <w:pPr>
        <w:spacing w:after="160" w:line="276" w:lineRule="auto"/>
        <w:ind w:firstLine="0"/>
        <w:jc w:val="center"/>
        <w:rPr>
          <w:rFonts w:ascii="Arial" w:eastAsia="Arial" w:hAnsi="Arial" w:cs="Arial"/>
          <w:smallCaps/>
        </w:rPr>
      </w:pPr>
      <w:r w:rsidRPr="00A32237">
        <w:rPr>
          <w:rFonts w:ascii="Arial" w:eastAsia="Arial" w:hAnsi="Arial" w:cs="Arial"/>
          <w:smallCaps/>
        </w:rPr>
        <w:t>__________</w:t>
      </w:r>
    </w:p>
    <w:p w14:paraId="404E6DA1" w14:textId="5C1F12B9" w:rsidR="00807279" w:rsidRDefault="00807279" w:rsidP="00C70E3A">
      <w:pPr>
        <w:jc w:val="right"/>
        <w:rPr>
          <w:rFonts w:ascii="Arial" w:eastAsia="Arial" w:hAnsi="Arial" w:cs="Arial"/>
          <w:b/>
          <w:smallCaps/>
        </w:rPr>
      </w:pPr>
    </w:p>
    <w:p w14:paraId="2F1E3360" w14:textId="34A5C07E" w:rsidR="00807279" w:rsidRDefault="00807279" w:rsidP="00092CE3">
      <w:pPr>
        <w:jc w:val="center"/>
        <w:rPr>
          <w:rFonts w:ascii="Arial" w:eastAsia="Arial" w:hAnsi="Arial" w:cs="Arial"/>
          <w:b/>
          <w:smallCaps/>
        </w:rPr>
      </w:pPr>
    </w:p>
    <w:p w14:paraId="72C1D928" w14:textId="11B4B83D" w:rsidR="00807279" w:rsidRDefault="00807279" w:rsidP="00C70E3A">
      <w:pPr>
        <w:jc w:val="right"/>
        <w:rPr>
          <w:rFonts w:ascii="Arial" w:eastAsia="Arial" w:hAnsi="Arial" w:cs="Arial"/>
          <w:b/>
          <w:smallCaps/>
        </w:rPr>
      </w:pPr>
    </w:p>
    <w:p w14:paraId="5D0CB46E" w14:textId="3DDBC0C1" w:rsidR="00807279" w:rsidRDefault="00807279">
      <w:pPr>
        <w:rPr>
          <w:rFonts w:ascii="Arial" w:eastAsia="Arial" w:hAnsi="Arial" w:cs="Arial"/>
          <w:b/>
          <w:smallCaps/>
        </w:rPr>
      </w:pPr>
      <w:r>
        <w:rPr>
          <w:rFonts w:ascii="Arial" w:eastAsia="Arial" w:hAnsi="Arial" w:cs="Arial"/>
          <w:b/>
          <w:smallCaps/>
        </w:rPr>
        <w:br w:type="page"/>
      </w:r>
    </w:p>
    <w:p w14:paraId="6BCC2113" w14:textId="79DFD625" w:rsidR="00CB5907" w:rsidRPr="00A76EAF" w:rsidRDefault="00DE051B" w:rsidP="00EF3BA4">
      <w:pPr>
        <w:spacing w:line="240" w:lineRule="auto"/>
        <w:ind w:left="6663" w:firstLine="0"/>
        <w:rPr>
          <w:rFonts w:cstheme="minorHAnsi"/>
        </w:rPr>
      </w:pPr>
      <w:r w:rsidRPr="00A76EAF">
        <w:rPr>
          <w:rFonts w:cstheme="minorHAnsi"/>
        </w:rPr>
        <w:lastRenderedPageBreak/>
        <w:t>P</w:t>
      </w:r>
      <w:r w:rsidR="00CB5907" w:rsidRPr="00A76EAF">
        <w:rPr>
          <w:rFonts w:cstheme="minorHAnsi"/>
        </w:rPr>
        <w:t xml:space="preserve">irkimo sąlygų </w:t>
      </w:r>
      <w:r w:rsidR="00EF3BA4">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 xml:space="preserve">„Techninė </w:t>
      </w:r>
      <w:r w:rsidR="005E0B2F">
        <w:rPr>
          <w:rFonts w:cstheme="minorHAnsi"/>
        </w:rPr>
        <w:t>specifikacija</w:t>
      </w:r>
      <w:r w:rsidR="00CB5907" w:rsidRPr="00A76EAF">
        <w:rPr>
          <w:rFonts w:cstheme="minorHAnsi"/>
        </w:rPr>
        <w:t>“</w:t>
      </w:r>
      <w:bookmarkEnd w:id="27"/>
      <w:bookmarkEnd w:id="28"/>
      <w:bookmarkEnd w:id="29"/>
      <w:bookmarkEnd w:id="30"/>
      <w:bookmarkEnd w:id="31"/>
      <w:bookmarkEnd w:id="32"/>
    </w:p>
    <w:bookmarkEnd w:id="33"/>
    <w:p w14:paraId="40218C02" w14:textId="77777777" w:rsidR="006E1B7A" w:rsidRDefault="006E1B7A" w:rsidP="00CB5907">
      <w:pPr>
        <w:jc w:val="center"/>
        <w:rPr>
          <w:rFonts w:ascii="Arial" w:hAnsi="Arial" w:cs="Arial"/>
        </w:rPr>
      </w:pPr>
    </w:p>
    <w:p w14:paraId="3EC4D3DE" w14:textId="48FE969C" w:rsidR="004B5CF1" w:rsidRPr="00600AE8" w:rsidRDefault="006E1B7A" w:rsidP="00600AE8">
      <w:pPr>
        <w:tabs>
          <w:tab w:val="left" w:pos="2088"/>
        </w:tabs>
        <w:jc w:val="center"/>
        <w:rPr>
          <w:rFonts w:cstheme="minorHAnsi"/>
          <w:b/>
          <w:bCs/>
          <w:sz w:val="28"/>
        </w:rPr>
      </w:pPr>
      <w:r w:rsidRPr="008B7A92">
        <w:rPr>
          <w:rFonts w:cstheme="minorHAnsi"/>
          <w:b/>
          <w:bCs/>
          <w:sz w:val="28"/>
        </w:rPr>
        <w:t xml:space="preserve">Techninė </w:t>
      </w:r>
      <w:r w:rsidR="005E0B2F">
        <w:rPr>
          <w:rFonts w:cstheme="minorHAnsi"/>
          <w:b/>
          <w:bCs/>
          <w:sz w:val="28"/>
        </w:rPr>
        <w:t>specifikacija</w:t>
      </w:r>
      <w:r w:rsidRPr="008B7A92">
        <w:rPr>
          <w:rFonts w:cstheme="minorHAnsi"/>
          <w:b/>
          <w:bCs/>
          <w:sz w:val="28"/>
        </w:rPr>
        <w:t xml:space="preserve"> </w:t>
      </w:r>
    </w:p>
    <w:p w14:paraId="5A5C6E5E" w14:textId="3C7DBCE8" w:rsidR="004B5CF1" w:rsidRPr="008B7A92" w:rsidRDefault="004B5CF1" w:rsidP="004B5CF1">
      <w:pPr>
        <w:tabs>
          <w:tab w:val="left" w:pos="2088"/>
        </w:tabs>
        <w:jc w:val="center"/>
        <w:rPr>
          <w:rFonts w:cstheme="minorHAnsi"/>
          <w:b/>
          <w:bCs/>
          <w:sz w:val="24"/>
          <w:szCs w:val="20"/>
        </w:rPr>
      </w:pPr>
      <w:r w:rsidRPr="008B7A92">
        <w:rPr>
          <w:rFonts w:cstheme="minorHAnsi"/>
          <w:sz w:val="22"/>
          <w:szCs w:val="22"/>
        </w:rPr>
        <w:t>Pateikiama atskiru dokumentu</w:t>
      </w:r>
    </w:p>
    <w:p w14:paraId="5D4CF94E" w14:textId="22BAB06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6BDBA392" w:rsidR="00506996" w:rsidRDefault="00506996" w:rsidP="00EF3BA4">
      <w:pPr>
        <w:spacing w:line="240" w:lineRule="auto"/>
        <w:ind w:left="6946"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EF3BA4">
        <w:rPr>
          <w:rFonts w:cstheme="minorHAnsi"/>
        </w:rPr>
        <w:t>4</w:t>
      </w:r>
      <w:r w:rsidRPr="00060B51">
        <w:rPr>
          <w:rFonts w:cstheme="minorHAnsi"/>
        </w:rPr>
        <w:t xml:space="preserve"> priedas „Pasiūlymo </w:t>
      </w:r>
      <w:r w:rsidRPr="00EE5095">
        <w:rPr>
          <w:rFonts w:cstheme="minorHAnsi"/>
        </w:rPr>
        <w:t>forma</w:t>
      </w:r>
      <w:r w:rsidR="00EE5095" w:rsidRPr="00EE5095">
        <w:rPr>
          <w:rFonts w:cstheme="minorHAnsi"/>
        </w:rPr>
        <w:t xml:space="preserve"> (I pirkimo daliai)</w:t>
      </w:r>
      <w:r w:rsidRPr="00EE5095">
        <w:rPr>
          <w:rFonts w:cstheme="minorHAnsi"/>
        </w:rPr>
        <w:t>“</w:t>
      </w:r>
    </w:p>
    <w:p w14:paraId="2CF3E3FB" w14:textId="77777777" w:rsidR="00EE5095" w:rsidRPr="00EE5095" w:rsidRDefault="00EE5095" w:rsidP="00EF3BA4">
      <w:pPr>
        <w:spacing w:line="240" w:lineRule="auto"/>
        <w:ind w:left="6946" w:firstLine="0"/>
        <w:rPr>
          <w:rFonts w:cstheme="minorHAnsi"/>
        </w:rPr>
      </w:pPr>
    </w:p>
    <w:p w14:paraId="0ACB8D3D" w14:textId="2C21B65A" w:rsidR="0015355E" w:rsidRPr="00600AE8" w:rsidRDefault="0015355E" w:rsidP="0015355E">
      <w:pPr>
        <w:tabs>
          <w:tab w:val="left" w:pos="2088"/>
        </w:tabs>
        <w:jc w:val="center"/>
        <w:rPr>
          <w:rFonts w:cstheme="minorHAnsi"/>
          <w:b/>
          <w:bCs/>
          <w:sz w:val="28"/>
        </w:rPr>
      </w:pPr>
      <w:bookmarkStart w:id="41" w:name="_Pirkimo_sąlygų_3"/>
      <w:bookmarkEnd w:id="35"/>
      <w:bookmarkEnd w:id="36"/>
      <w:bookmarkEnd w:id="37"/>
      <w:bookmarkEnd w:id="38"/>
      <w:bookmarkEnd w:id="39"/>
      <w:bookmarkEnd w:id="40"/>
      <w:bookmarkEnd w:id="41"/>
      <w:r w:rsidRPr="00EE5095">
        <w:rPr>
          <w:rFonts w:cstheme="minorHAnsi"/>
          <w:b/>
          <w:bCs/>
          <w:sz w:val="28"/>
        </w:rPr>
        <w:t>Pasiūlymo forma</w:t>
      </w:r>
      <w:r w:rsidRPr="008B7A92">
        <w:rPr>
          <w:rFonts w:cstheme="minorHAnsi"/>
          <w:b/>
          <w:bCs/>
          <w:sz w:val="28"/>
        </w:rPr>
        <w:t xml:space="preserve"> </w:t>
      </w:r>
      <w:r w:rsidR="00EE5095" w:rsidRPr="00EE5095">
        <w:rPr>
          <w:rFonts w:cstheme="minorHAnsi"/>
          <w:b/>
          <w:bCs/>
          <w:sz w:val="28"/>
        </w:rPr>
        <w:t>I pirkimo daliai – Interaktyvi ir projekcinė įranga</w:t>
      </w:r>
    </w:p>
    <w:p w14:paraId="3DF60B51" w14:textId="77777777" w:rsidR="0015355E" w:rsidRPr="008B7A92" w:rsidRDefault="0015355E" w:rsidP="0015355E">
      <w:pPr>
        <w:tabs>
          <w:tab w:val="left" w:pos="2088"/>
        </w:tabs>
        <w:jc w:val="center"/>
        <w:rPr>
          <w:rFonts w:cstheme="minorHAnsi"/>
          <w:b/>
          <w:bCs/>
          <w:sz w:val="24"/>
          <w:szCs w:val="20"/>
        </w:rPr>
      </w:pPr>
      <w:r w:rsidRPr="008B7A92">
        <w:rPr>
          <w:rFonts w:cstheme="minorHAnsi"/>
          <w:sz w:val="22"/>
          <w:szCs w:val="22"/>
        </w:rPr>
        <w:t>Pateikiama atskiru dokumentu</w:t>
      </w:r>
    </w:p>
    <w:p w14:paraId="231CF812" w14:textId="337107DD" w:rsidR="00EE5095" w:rsidRDefault="0015355E" w:rsidP="0015355E">
      <w:pPr>
        <w:jc w:val="center"/>
        <w:rPr>
          <w:rFonts w:ascii="Arial" w:hAnsi="Arial" w:cs="Arial"/>
        </w:rPr>
      </w:pPr>
      <w:r w:rsidRPr="003277FD">
        <w:rPr>
          <w:rFonts w:ascii="Arial" w:hAnsi="Arial" w:cs="Arial"/>
        </w:rPr>
        <w:t>_________</w:t>
      </w:r>
    </w:p>
    <w:p w14:paraId="12477018" w14:textId="77777777" w:rsidR="00EE5095" w:rsidRDefault="00EE5095">
      <w:pPr>
        <w:rPr>
          <w:rFonts w:ascii="Arial" w:hAnsi="Arial" w:cs="Arial"/>
        </w:rPr>
      </w:pPr>
      <w:r>
        <w:rPr>
          <w:rFonts w:ascii="Arial" w:hAnsi="Arial" w:cs="Arial"/>
        </w:rPr>
        <w:br w:type="page"/>
      </w:r>
    </w:p>
    <w:p w14:paraId="59A41525" w14:textId="50CACE47" w:rsidR="00EE5095" w:rsidRDefault="00EE5095" w:rsidP="00EE5095">
      <w:pPr>
        <w:spacing w:line="240" w:lineRule="auto"/>
        <w:ind w:left="6946" w:firstLine="0"/>
        <w:rPr>
          <w:rFonts w:cstheme="minorHAnsi"/>
        </w:rPr>
      </w:pPr>
      <w:r w:rsidRPr="00060B51">
        <w:rPr>
          <w:rFonts w:cstheme="minorHAnsi"/>
        </w:rPr>
        <w:lastRenderedPageBreak/>
        <w:t xml:space="preserve">Pirkimo sąlygų </w:t>
      </w:r>
      <w:r>
        <w:rPr>
          <w:rFonts w:cstheme="minorHAnsi"/>
        </w:rPr>
        <w:t>5</w:t>
      </w:r>
      <w:r w:rsidRPr="00060B51">
        <w:rPr>
          <w:rFonts w:cstheme="minorHAnsi"/>
        </w:rPr>
        <w:t xml:space="preserve"> priedas „Pasiūlymo </w:t>
      </w:r>
      <w:r w:rsidRPr="00EE5095">
        <w:rPr>
          <w:rFonts w:cstheme="minorHAnsi"/>
        </w:rPr>
        <w:t>forma (II pirkimo daliai)“</w:t>
      </w:r>
    </w:p>
    <w:p w14:paraId="738CC600" w14:textId="77777777" w:rsidR="00EE5095" w:rsidRPr="00060B51" w:rsidRDefault="00EE5095" w:rsidP="00EE5095">
      <w:pPr>
        <w:spacing w:line="240" w:lineRule="auto"/>
        <w:ind w:left="6946" w:firstLine="0"/>
        <w:rPr>
          <w:rFonts w:cstheme="minorHAnsi"/>
        </w:rPr>
      </w:pPr>
    </w:p>
    <w:p w14:paraId="06CC10C6" w14:textId="08FAF7FA" w:rsidR="00EE5095" w:rsidRPr="00EE5095" w:rsidRDefault="00EE5095" w:rsidP="00EE5095">
      <w:pPr>
        <w:tabs>
          <w:tab w:val="left" w:pos="2088"/>
        </w:tabs>
        <w:jc w:val="center"/>
        <w:rPr>
          <w:rFonts w:cstheme="minorHAnsi"/>
        </w:rPr>
      </w:pPr>
      <w:r>
        <w:rPr>
          <w:rFonts w:cstheme="minorHAnsi"/>
          <w:b/>
          <w:bCs/>
          <w:sz w:val="28"/>
        </w:rPr>
        <w:t>Pasiūlymo</w:t>
      </w:r>
      <w:r w:rsidRPr="008B7A92">
        <w:rPr>
          <w:rFonts w:cstheme="minorHAnsi"/>
          <w:b/>
          <w:bCs/>
          <w:sz w:val="28"/>
        </w:rPr>
        <w:t xml:space="preserve"> </w:t>
      </w:r>
      <w:r>
        <w:rPr>
          <w:rFonts w:cstheme="minorHAnsi"/>
          <w:b/>
          <w:bCs/>
          <w:sz w:val="28"/>
        </w:rPr>
        <w:t>forma</w:t>
      </w:r>
      <w:r w:rsidRPr="008B7A92">
        <w:rPr>
          <w:rFonts w:cstheme="minorHAnsi"/>
          <w:b/>
          <w:bCs/>
          <w:sz w:val="28"/>
        </w:rPr>
        <w:t xml:space="preserve"> </w:t>
      </w:r>
      <w:r w:rsidRPr="00EE5095">
        <w:rPr>
          <w:rFonts w:cstheme="minorHAnsi"/>
          <w:b/>
          <w:bCs/>
          <w:sz w:val="28"/>
        </w:rPr>
        <w:t>II pirkimo daliai – Sensorinės ir edukacinės priemonės</w:t>
      </w:r>
    </w:p>
    <w:p w14:paraId="5DAC37B9" w14:textId="77777777" w:rsidR="00EE5095" w:rsidRPr="008B7A92" w:rsidRDefault="00EE5095" w:rsidP="00EE5095">
      <w:pPr>
        <w:tabs>
          <w:tab w:val="left" w:pos="2088"/>
        </w:tabs>
        <w:jc w:val="center"/>
        <w:rPr>
          <w:rFonts w:cstheme="minorHAnsi"/>
          <w:b/>
          <w:bCs/>
          <w:sz w:val="24"/>
          <w:szCs w:val="20"/>
        </w:rPr>
      </w:pPr>
      <w:r w:rsidRPr="008B7A92">
        <w:rPr>
          <w:rFonts w:cstheme="minorHAnsi"/>
          <w:sz w:val="22"/>
          <w:szCs w:val="22"/>
        </w:rPr>
        <w:t>Pateikiama atskiru dokumentu</w:t>
      </w:r>
    </w:p>
    <w:p w14:paraId="32E28C19" w14:textId="77777777" w:rsidR="00EE5095" w:rsidRPr="003277FD" w:rsidRDefault="00EE5095" w:rsidP="00EE5095">
      <w:pPr>
        <w:jc w:val="center"/>
        <w:rPr>
          <w:rFonts w:ascii="Arial" w:hAnsi="Arial" w:cs="Arial"/>
        </w:rPr>
      </w:pPr>
      <w:r w:rsidRPr="003277FD">
        <w:rPr>
          <w:rFonts w:ascii="Arial" w:hAnsi="Arial" w:cs="Arial"/>
        </w:rPr>
        <w:t>_________</w:t>
      </w:r>
    </w:p>
    <w:p w14:paraId="4E1FC262" w14:textId="77777777" w:rsidR="0015355E" w:rsidRPr="003277FD" w:rsidRDefault="0015355E" w:rsidP="0015355E">
      <w:pPr>
        <w:jc w:val="center"/>
        <w:rPr>
          <w:rFonts w:ascii="Arial" w:hAnsi="Arial" w:cs="Arial"/>
        </w:rPr>
      </w:pPr>
    </w:p>
    <w:p w14:paraId="37D63FF8" w14:textId="4D27503B" w:rsidR="00F71A21" w:rsidRPr="0015355E" w:rsidRDefault="0015355E" w:rsidP="0015355E">
      <w:pPr>
        <w:ind w:firstLine="0"/>
        <w:rPr>
          <w:rFonts w:ascii="Arial" w:hAnsi="Arial" w:cs="Arial"/>
          <w:b/>
          <w:bCs/>
          <w:smallCaps/>
          <w:sz w:val="22"/>
          <w:szCs w:val="22"/>
        </w:rPr>
      </w:pPr>
      <w:r w:rsidRPr="003277FD">
        <w:rPr>
          <w:rFonts w:ascii="Arial" w:hAnsi="Arial" w:cs="Arial"/>
          <w:b/>
          <w:bCs/>
          <w:smallCaps/>
          <w:sz w:val="22"/>
          <w:szCs w:val="22"/>
        </w:rPr>
        <w:br w:type="page"/>
      </w:r>
    </w:p>
    <w:bookmarkEnd w:id="12"/>
    <w:p w14:paraId="3B70EA38" w14:textId="1753D795" w:rsidR="001B2FE0" w:rsidRDefault="001B2FE0" w:rsidP="00046C6B">
      <w:pPr>
        <w:spacing w:line="240" w:lineRule="auto"/>
        <w:ind w:firstLine="0"/>
        <w:jc w:val="right"/>
        <w:rPr>
          <w:rFonts w:cstheme="minorHAnsi"/>
          <w:sz w:val="22"/>
          <w:szCs w:val="22"/>
        </w:rPr>
      </w:pPr>
      <w:r w:rsidRPr="0002520D">
        <w:rPr>
          <w:rFonts w:cstheme="minorHAnsi"/>
          <w:sz w:val="22"/>
          <w:szCs w:val="22"/>
        </w:rPr>
        <w:lastRenderedPageBreak/>
        <w:t xml:space="preserve">Pirkimo sąlygų </w:t>
      </w:r>
      <w:r w:rsidR="00EE5095">
        <w:rPr>
          <w:rFonts w:cstheme="minorHAnsi"/>
          <w:sz w:val="22"/>
          <w:szCs w:val="22"/>
        </w:rPr>
        <w:t>6</w:t>
      </w:r>
      <w:r w:rsidRPr="0002520D">
        <w:rPr>
          <w:rFonts w:cstheme="minorHAnsi"/>
          <w:sz w:val="22"/>
          <w:szCs w:val="22"/>
        </w:rPr>
        <w:t xml:space="preserve"> priedas „Sutarties projektas“</w:t>
      </w:r>
    </w:p>
    <w:p w14:paraId="75D64A72" w14:textId="77777777" w:rsidR="001B2FE0" w:rsidRDefault="001B2FE0" w:rsidP="001B2FE0">
      <w:pPr>
        <w:spacing w:line="240" w:lineRule="auto"/>
        <w:ind w:firstLine="0"/>
        <w:jc w:val="right"/>
        <w:rPr>
          <w:rFonts w:cstheme="minorHAnsi"/>
        </w:rPr>
      </w:pPr>
    </w:p>
    <w:p w14:paraId="485CB7A3" w14:textId="77777777" w:rsidR="0015355E" w:rsidRPr="0002520D" w:rsidRDefault="0015355E" w:rsidP="001B2FE0">
      <w:pPr>
        <w:spacing w:line="240" w:lineRule="auto"/>
        <w:ind w:firstLine="0"/>
        <w:jc w:val="right"/>
        <w:rPr>
          <w:rFonts w:cstheme="minorHAnsi"/>
          <w:sz w:val="22"/>
          <w:szCs w:val="22"/>
        </w:rPr>
      </w:pPr>
    </w:p>
    <w:p w14:paraId="38F2EB07" w14:textId="77777777" w:rsidR="001B2FE0" w:rsidRPr="00046C6B" w:rsidRDefault="001B2FE0" w:rsidP="001B2FE0">
      <w:pPr>
        <w:pStyle w:val="Betarp"/>
        <w:ind w:firstLine="0"/>
        <w:contextualSpacing/>
        <w:jc w:val="center"/>
        <w:rPr>
          <w:rFonts w:cstheme="minorHAnsi"/>
          <w:b/>
          <w:sz w:val="28"/>
          <w:szCs w:val="22"/>
        </w:rPr>
      </w:pPr>
      <w:r w:rsidRPr="00046C6B">
        <w:rPr>
          <w:rFonts w:cstheme="minorHAnsi"/>
          <w:b/>
          <w:sz w:val="28"/>
          <w:szCs w:val="22"/>
        </w:rPr>
        <w:t>Sutarties projektas</w:t>
      </w:r>
    </w:p>
    <w:p w14:paraId="5A2F4FDF" w14:textId="77777777" w:rsidR="001B2FE0" w:rsidRPr="00046C6B" w:rsidRDefault="001B2FE0" w:rsidP="001B2FE0">
      <w:pPr>
        <w:pStyle w:val="Betarp"/>
        <w:ind w:firstLine="0"/>
        <w:contextualSpacing/>
        <w:jc w:val="center"/>
        <w:rPr>
          <w:rFonts w:eastAsiaTheme="minorHAnsi" w:cstheme="minorHAnsi"/>
          <w:bCs/>
          <w:iCs/>
          <w:sz w:val="22"/>
          <w:szCs w:val="20"/>
        </w:rPr>
      </w:pPr>
      <w:r w:rsidRPr="00046C6B">
        <w:rPr>
          <w:rFonts w:eastAsiaTheme="minorHAnsi" w:cstheme="minorHAnsi"/>
          <w:bCs/>
          <w:iCs/>
          <w:sz w:val="22"/>
          <w:szCs w:val="20"/>
        </w:rPr>
        <w:t>(pateikiama atskiru dokumentu)</w:t>
      </w:r>
    </w:p>
    <w:p w14:paraId="4EAB3201" w14:textId="77777777" w:rsidR="0015355E" w:rsidRPr="003277FD" w:rsidRDefault="0015355E" w:rsidP="0015355E">
      <w:pPr>
        <w:jc w:val="center"/>
        <w:rPr>
          <w:rFonts w:ascii="Arial" w:hAnsi="Arial" w:cs="Arial"/>
        </w:rPr>
      </w:pPr>
      <w:r w:rsidRPr="003277FD">
        <w:rPr>
          <w:rFonts w:ascii="Arial" w:hAnsi="Arial" w:cs="Arial"/>
        </w:rPr>
        <w:t>_________</w:t>
      </w:r>
    </w:p>
    <w:p w14:paraId="6418002A" w14:textId="77777777" w:rsidR="001B2FE0" w:rsidRPr="008D0873" w:rsidRDefault="001B2FE0" w:rsidP="001B2FE0">
      <w:pPr>
        <w:pStyle w:val="Betarp"/>
        <w:ind w:firstLine="0"/>
        <w:contextualSpacing/>
        <w:rPr>
          <w:rFonts w:asciiTheme="majorHAnsi" w:eastAsiaTheme="minorHAnsi" w:hAnsiTheme="majorHAnsi" w:cstheme="majorHAnsi"/>
          <w:bCs/>
          <w:iCs/>
          <w:sz w:val="22"/>
          <w:szCs w:val="22"/>
        </w:rPr>
      </w:pPr>
    </w:p>
    <w:p w14:paraId="07CB4984" w14:textId="77777777" w:rsidR="001B2FE0" w:rsidRDefault="001B2FE0" w:rsidP="001B2FE0">
      <w:pPr>
        <w:spacing w:line="240" w:lineRule="auto"/>
        <w:rPr>
          <w:rFonts w:ascii="Arial" w:eastAsiaTheme="minorHAnsi" w:hAnsi="Arial" w:cs="Arial"/>
          <w:bCs/>
          <w:iCs/>
        </w:rPr>
      </w:pPr>
      <w:r>
        <w:rPr>
          <w:rFonts w:ascii="Arial" w:eastAsiaTheme="minorHAnsi" w:hAnsi="Arial" w:cs="Arial"/>
          <w:bCs/>
          <w:iCs/>
        </w:rPr>
        <w:br w:type="page"/>
      </w:r>
    </w:p>
    <w:p w14:paraId="1CD002E7" w14:textId="4D89D709" w:rsidR="001B2FE0" w:rsidRDefault="001B2FE0" w:rsidP="00046C6B">
      <w:pPr>
        <w:ind w:left="1334" w:firstLine="5812"/>
        <w:jc w:val="right"/>
        <w:rPr>
          <w:rFonts w:cstheme="minorHAnsi"/>
        </w:rPr>
      </w:pPr>
      <w:r w:rsidRPr="004F1A11">
        <w:rPr>
          <w:rFonts w:cstheme="minorHAnsi"/>
        </w:rPr>
        <w:lastRenderedPageBreak/>
        <w:t xml:space="preserve">Pirkimo sąlygų </w:t>
      </w:r>
      <w:r w:rsidR="00EE5095">
        <w:rPr>
          <w:rFonts w:cstheme="minorHAnsi"/>
        </w:rPr>
        <w:t>7</w:t>
      </w:r>
      <w:r w:rsidRPr="004F1A11">
        <w:rPr>
          <w:rFonts w:cstheme="minorHAnsi"/>
        </w:rPr>
        <w:t xml:space="preserve"> priedas „Terminai“</w:t>
      </w:r>
    </w:p>
    <w:p w14:paraId="730C295D" w14:textId="77777777" w:rsidR="001B2FE0" w:rsidRDefault="001B2FE0" w:rsidP="001B2FE0">
      <w:pPr>
        <w:ind w:firstLine="5812"/>
        <w:rPr>
          <w:rFonts w:cstheme="minorHAnsi"/>
        </w:rPr>
      </w:pPr>
    </w:p>
    <w:tbl>
      <w:tblPr>
        <w:tblStyle w:val="TableGrid2"/>
        <w:tblW w:w="10064" w:type="dxa"/>
        <w:tblInd w:w="421" w:type="dxa"/>
        <w:tblLayout w:type="fixed"/>
        <w:tblLook w:val="04A0" w:firstRow="1" w:lastRow="0" w:firstColumn="1" w:lastColumn="0" w:noHBand="0" w:noVBand="1"/>
      </w:tblPr>
      <w:tblGrid>
        <w:gridCol w:w="600"/>
        <w:gridCol w:w="3652"/>
        <w:gridCol w:w="3119"/>
        <w:gridCol w:w="2693"/>
      </w:tblGrid>
      <w:tr w:rsidR="001B2FE0" w:rsidRPr="005B3C21" w14:paraId="766921A0" w14:textId="77777777" w:rsidTr="0001107B">
        <w:trPr>
          <w:trHeight w:val="20"/>
        </w:trPr>
        <w:tc>
          <w:tcPr>
            <w:tcW w:w="600" w:type="dxa"/>
          </w:tcPr>
          <w:p w14:paraId="349BBFA2"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Eil.</w:t>
            </w:r>
          </w:p>
          <w:p w14:paraId="56138497" w14:textId="77777777" w:rsidR="001B2FE0" w:rsidRPr="00046C6B" w:rsidRDefault="001B2FE0" w:rsidP="0001107B">
            <w:pPr>
              <w:ind w:firstLine="0"/>
              <w:rPr>
                <w:rFonts w:asciiTheme="minorHAnsi" w:hAnsiTheme="minorHAnsi" w:cstheme="minorHAnsi"/>
              </w:rPr>
            </w:pPr>
            <w:r w:rsidRPr="00046C6B">
              <w:rPr>
                <w:rFonts w:asciiTheme="minorHAnsi" w:hAnsiTheme="minorHAnsi" w:cstheme="minorHAnsi"/>
              </w:rPr>
              <w:t>Nr.</w:t>
            </w:r>
          </w:p>
        </w:tc>
        <w:tc>
          <w:tcPr>
            <w:tcW w:w="3652" w:type="dxa"/>
          </w:tcPr>
          <w:p w14:paraId="45D26D6C" w14:textId="77777777" w:rsidR="001B2FE0" w:rsidRPr="005B3C21" w:rsidRDefault="001B2FE0" w:rsidP="0001107B">
            <w:pPr>
              <w:ind w:firstLine="0"/>
              <w:rPr>
                <w:rFonts w:asciiTheme="minorHAnsi" w:hAnsiTheme="minorHAnsi" w:cstheme="minorHAnsi"/>
                <w:sz w:val="18"/>
                <w:szCs w:val="21"/>
              </w:rPr>
            </w:pPr>
            <w:r w:rsidRPr="005B3C21">
              <w:rPr>
                <w:rFonts w:asciiTheme="minorHAnsi" w:hAnsiTheme="minorHAnsi" w:cstheme="minorHAnsi"/>
                <w:b/>
                <w:sz w:val="18"/>
                <w:szCs w:val="21"/>
              </w:rPr>
              <w:t xml:space="preserve">VEIKSMAS </w:t>
            </w:r>
          </w:p>
        </w:tc>
        <w:tc>
          <w:tcPr>
            <w:tcW w:w="3119" w:type="dxa"/>
            <w:hideMark/>
          </w:tcPr>
          <w:p w14:paraId="34BC9689" w14:textId="77777777" w:rsidR="001B2FE0" w:rsidRPr="005B3C21" w:rsidRDefault="001B2FE0" w:rsidP="0001107B">
            <w:pPr>
              <w:ind w:firstLine="34"/>
              <w:rPr>
                <w:rFonts w:asciiTheme="minorHAnsi" w:hAnsiTheme="minorHAnsi" w:cstheme="minorHAnsi"/>
                <w:sz w:val="18"/>
                <w:szCs w:val="21"/>
              </w:rPr>
            </w:pPr>
            <w:r w:rsidRPr="005B3C21">
              <w:rPr>
                <w:rFonts w:asciiTheme="minorHAnsi" w:hAnsiTheme="minorHAnsi" w:cstheme="minorHAnsi"/>
                <w:b/>
                <w:sz w:val="18"/>
                <w:szCs w:val="21"/>
              </w:rPr>
              <w:t xml:space="preserve">DATA/DIENŲ SKAIČIUS/ LAIKAS </w:t>
            </w:r>
            <w:r w:rsidRPr="005B3C21">
              <w:rPr>
                <w:rFonts w:asciiTheme="minorHAnsi" w:hAnsiTheme="minorHAnsi" w:cstheme="minorHAnsi"/>
                <w:sz w:val="18"/>
                <w:szCs w:val="21"/>
              </w:rPr>
              <w:t>(Lietuvos laiku)</w:t>
            </w:r>
          </w:p>
        </w:tc>
        <w:tc>
          <w:tcPr>
            <w:tcW w:w="2693" w:type="dxa"/>
            <w:hideMark/>
          </w:tcPr>
          <w:p w14:paraId="41E7D87E" w14:textId="77777777" w:rsidR="001B2FE0" w:rsidRPr="005B3C21" w:rsidRDefault="001B2FE0" w:rsidP="0001107B">
            <w:pPr>
              <w:ind w:firstLine="34"/>
              <w:rPr>
                <w:rFonts w:asciiTheme="minorHAnsi" w:hAnsiTheme="minorHAnsi" w:cstheme="minorHAnsi"/>
                <w:b/>
                <w:sz w:val="18"/>
                <w:szCs w:val="21"/>
              </w:rPr>
            </w:pPr>
            <w:r w:rsidRPr="005B3C21">
              <w:rPr>
                <w:rFonts w:asciiTheme="minorHAnsi" w:hAnsiTheme="minorHAnsi" w:cstheme="minorHAnsi"/>
                <w:b/>
                <w:sz w:val="18"/>
                <w:szCs w:val="21"/>
              </w:rPr>
              <w:t>PASTABOS</w:t>
            </w:r>
          </w:p>
        </w:tc>
      </w:tr>
      <w:tr w:rsidR="001B2FE0" w:rsidRPr="008D0873" w14:paraId="5717F036" w14:textId="77777777" w:rsidTr="0001107B">
        <w:trPr>
          <w:trHeight w:val="20"/>
        </w:trPr>
        <w:tc>
          <w:tcPr>
            <w:tcW w:w="600" w:type="dxa"/>
          </w:tcPr>
          <w:p w14:paraId="3A3BFEB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w:t>
            </w:r>
          </w:p>
        </w:tc>
        <w:tc>
          <w:tcPr>
            <w:tcW w:w="3652" w:type="dxa"/>
          </w:tcPr>
          <w:p w14:paraId="2AA8B689"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Pasiūlymų pateikimo terminas</w:t>
            </w:r>
          </w:p>
        </w:tc>
        <w:tc>
          <w:tcPr>
            <w:tcW w:w="3119" w:type="dxa"/>
          </w:tcPr>
          <w:p w14:paraId="256F74BF" w14:textId="77777777" w:rsidR="001B2FE0" w:rsidRPr="008D0873" w:rsidRDefault="001B2FE0" w:rsidP="00EE5095">
            <w:pPr>
              <w:ind w:firstLine="0"/>
              <w:rPr>
                <w:rFonts w:asciiTheme="minorHAnsi" w:hAnsiTheme="minorHAnsi" w:cstheme="minorHAnsi"/>
                <w:szCs w:val="21"/>
              </w:rPr>
            </w:pPr>
            <w:r w:rsidRPr="008D0873">
              <w:rPr>
                <w:rFonts w:asciiTheme="minorHAnsi" w:hAnsiTheme="minorHAnsi" w:cstheme="minorHAnsi"/>
                <w:szCs w:val="21"/>
              </w:rPr>
              <w:t xml:space="preserve">Bus nurodytas skelbime apie pirkimą. </w:t>
            </w:r>
          </w:p>
        </w:tc>
        <w:tc>
          <w:tcPr>
            <w:tcW w:w="2693" w:type="dxa"/>
          </w:tcPr>
          <w:p w14:paraId="3FDE8819" w14:textId="77777777" w:rsidR="001B2FE0" w:rsidRPr="008D0873" w:rsidRDefault="001B2FE0" w:rsidP="0001107B">
            <w:pPr>
              <w:ind w:firstLine="0"/>
              <w:rPr>
                <w:rFonts w:asciiTheme="minorHAnsi" w:hAnsiTheme="minorHAnsi" w:cstheme="minorHAnsi"/>
                <w:sz w:val="18"/>
                <w:szCs w:val="21"/>
              </w:rPr>
            </w:pPr>
            <w:r w:rsidRPr="008D0873">
              <w:rPr>
                <w:rFonts w:asciiTheme="minorHAnsi" w:hAnsiTheme="minorHAnsi" w:cstheme="minorHAnsi"/>
                <w:sz w:val="18"/>
                <w:szCs w:val="21"/>
              </w:rPr>
              <w:t>Perkančioji organizacija turi teisę pratęsti pasiūlymų pateikimo terminą.</w:t>
            </w:r>
          </w:p>
        </w:tc>
      </w:tr>
      <w:tr w:rsidR="001B2FE0" w:rsidRPr="008D0873" w14:paraId="1A95D75B" w14:textId="77777777" w:rsidTr="0001107B">
        <w:trPr>
          <w:trHeight w:val="20"/>
        </w:trPr>
        <w:tc>
          <w:tcPr>
            <w:tcW w:w="600" w:type="dxa"/>
          </w:tcPr>
          <w:p w14:paraId="4C672C3F"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2.</w:t>
            </w:r>
          </w:p>
        </w:tc>
        <w:tc>
          <w:tcPr>
            <w:tcW w:w="3652" w:type="dxa"/>
          </w:tcPr>
          <w:p w14:paraId="2D19448E"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szCs w:val="21"/>
              </w:rPr>
              <w:t>Pasiūlymą patikslinti pirkimo dokumentus arba prašymus dėl pirkimo dokumentų paaiškinimų tiekėjas turi pateikti ne vėliau kaip:</w:t>
            </w:r>
          </w:p>
        </w:tc>
        <w:tc>
          <w:tcPr>
            <w:tcW w:w="3119" w:type="dxa"/>
          </w:tcPr>
          <w:p w14:paraId="3D67C2FE"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 xml:space="preserve">Likus </w:t>
            </w:r>
            <w:r w:rsidRPr="008D0873">
              <w:rPr>
                <w:rFonts w:asciiTheme="minorHAnsi" w:hAnsiTheme="minorHAnsi" w:cstheme="minorHAnsi"/>
                <w:b/>
                <w:szCs w:val="21"/>
              </w:rPr>
              <w:t>2 darbo dienoms</w:t>
            </w:r>
            <w:r w:rsidRPr="008D0873">
              <w:rPr>
                <w:rFonts w:asciiTheme="minorHAnsi" w:hAnsiTheme="minorHAnsi" w:cstheme="minorHAnsi"/>
                <w:szCs w:val="21"/>
              </w:rPr>
              <w:t xml:space="preserve"> iki pasiūlymų pateikimo termino pabaigos.</w:t>
            </w:r>
          </w:p>
        </w:tc>
        <w:tc>
          <w:tcPr>
            <w:tcW w:w="2693" w:type="dxa"/>
          </w:tcPr>
          <w:p w14:paraId="50B06815" w14:textId="77777777" w:rsidR="001B2FE0" w:rsidRPr="008D0873" w:rsidRDefault="001B2FE0" w:rsidP="0001107B">
            <w:pPr>
              <w:ind w:firstLine="0"/>
              <w:rPr>
                <w:rFonts w:asciiTheme="minorHAnsi" w:hAnsiTheme="minorHAnsi" w:cstheme="minorHAnsi"/>
                <w:color w:val="7030A0"/>
                <w:sz w:val="18"/>
                <w:szCs w:val="21"/>
              </w:rPr>
            </w:pPr>
          </w:p>
        </w:tc>
      </w:tr>
      <w:tr w:rsidR="001B2FE0" w:rsidRPr="008D0873" w14:paraId="7A78F379" w14:textId="77777777" w:rsidTr="0001107B">
        <w:trPr>
          <w:trHeight w:val="20"/>
        </w:trPr>
        <w:tc>
          <w:tcPr>
            <w:tcW w:w="600" w:type="dxa"/>
          </w:tcPr>
          <w:p w14:paraId="01737CDA"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3.</w:t>
            </w:r>
          </w:p>
        </w:tc>
        <w:tc>
          <w:tcPr>
            <w:tcW w:w="3652" w:type="dxa"/>
          </w:tcPr>
          <w:p w14:paraId="468972EA"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pirkimo dokumentų paaiškinimą, patikslinimą pateikia visiems dalyviams:</w:t>
            </w:r>
          </w:p>
        </w:tc>
        <w:tc>
          <w:tcPr>
            <w:tcW w:w="3119" w:type="dxa"/>
          </w:tcPr>
          <w:p w14:paraId="220A4BEF"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Likus ne mažiau kaip</w:t>
            </w:r>
            <w:r w:rsidRPr="008D0873">
              <w:rPr>
                <w:rFonts w:asciiTheme="minorHAnsi" w:hAnsiTheme="minorHAnsi" w:cstheme="minorHAnsi"/>
                <w:b/>
                <w:szCs w:val="21"/>
              </w:rPr>
              <w:t xml:space="preserve"> 1 darbo dienai</w:t>
            </w:r>
            <w:r w:rsidRPr="008D0873">
              <w:rPr>
                <w:rFonts w:asciiTheme="minorHAnsi" w:hAnsiTheme="minorHAnsi" w:cstheme="minorHAnsi"/>
                <w:szCs w:val="21"/>
              </w:rPr>
              <w:t xml:space="preserve"> iki pasiūlymų pateikimo termino pabaigos.</w:t>
            </w:r>
          </w:p>
        </w:tc>
        <w:tc>
          <w:tcPr>
            <w:tcW w:w="2693" w:type="dxa"/>
          </w:tcPr>
          <w:p w14:paraId="000FD55D" w14:textId="77777777" w:rsidR="001B2FE0" w:rsidRPr="008D0873" w:rsidRDefault="001B2FE0" w:rsidP="00C43641">
            <w:pPr>
              <w:ind w:firstLine="0"/>
              <w:rPr>
                <w:rFonts w:asciiTheme="minorHAnsi" w:hAnsiTheme="minorHAnsi" w:cstheme="minorHAnsi"/>
                <w:color w:val="7030A0"/>
                <w:sz w:val="18"/>
                <w:szCs w:val="21"/>
              </w:rPr>
            </w:pPr>
            <w:r w:rsidRPr="008D0873">
              <w:rPr>
                <w:rFonts w:asciiTheme="minorHAnsi" w:hAnsiTheme="minorHAnsi" w:cstheme="minorHAnsi"/>
                <w:color w:val="000000"/>
                <w:sz w:val="18"/>
                <w:szCs w:val="21"/>
              </w:rPr>
              <w:t xml:space="preserve">Jei paaiškinimai ar patikslinimai teikiami perkančiosios organizacijos iniciatyva, jų pateikimo terminas nesikeičia. </w:t>
            </w:r>
          </w:p>
        </w:tc>
      </w:tr>
      <w:tr w:rsidR="001B2FE0" w:rsidRPr="008D0873" w14:paraId="0C6F354D" w14:textId="77777777" w:rsidTr="0001107B">
        <w:trPr>
          <w:trHeight w:val="490"/>
        </w:trPr>
        <w:tc>
          <w:tcPr>
            <w:tcW w:w="600" w:type="dxa"/>
          </w:tcPr>
          <w:p w14:paraId="0D216CFC"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4.</w:t>
            </w:r>
          </w:p>
        </w:tc>
        <w:tc>
          <w:tcPr>
            <w:tcW w:w="3652" w:type="dxa"/>
            <w:hideMark/>
          </w:tcPr>
          <w:p w14:paraId="565EC2C2"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Pradinis susipažinimas su CVP IS priemonėmis gautais pasiūlymais</w:t>
            </w:r>
          </w:p>
        </w:tc>
        <w:tc>
          <w:tcPr>
            <w:tcW w:w="3119" w:type="dxa"/>
            <w:hideMark/>
          </w:tcPr>
          <w:p w14:paraId="0C6263B2"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 xml:space="preserve">Pradedamas ne anksčiau nei </w:t>
            </w:r>
            <w:r w:rsidRPr="008D0873">
              <w:rPr>
                <w:rFonts w:asciiTheme="minorHAnsi" w:hAnsiTheme="minorHAnsi" w:cstheme="minorHAnsi"/>
                <w:color w:val="000000" w:themeColor="text1"/>
                <w:szCs w:val="21"/>
              </w:rPr>
              <w:t>po 30 minučių</w:t>
            </w:r>
            <w:r w:rsidRPr="008D0873">
              <w:rPr>
                <w:rFonts w:asciiTheme="minorHAnsi" w:hAnsiTheme="minorHAnsi" w:cstheme="minorHAnsi"/>
                <w:szCs w:val="21"/>
              </w:rPr>
              <w:t xml:space="preserve"> po galutinių pasiūlymų pateikimo termino pabaigos</w:t>
            </w:r>
          </w:p>
        </w:tc>
        <w:tc>
          <w:tcPr>
            <w:tcW w:w="2693" w:type="dxa"/>
            <w:hideMark/>
          </w:tcPr>
          <w:p w14:paraId="359767A0" w14:textId="77777777" w:rsidR="001B2FE0" w:rsidRPr="008D0873" w:rsidRDefault="001B2FE0" w:rsidP="0001107B">
            <w:pPr>
              <w:ind w:firstLine="34"/>
              <w:rPr>
                <w:rFonts w:asciiTheme="minorHAnsi" w:hAnsiTheme="minorHAnsi" w:cstheme="minorHAnsi"/>
                <w:iCs/>
                <w:sz w:val="18"/>
                <w:szCs w:val="21"/>
              </w:rPr>
            </w:pPr>
          </w:p>
        </w:tc>
      </w:tr>
      <w:tr w:rsidR="001B2FE0" w:rsidRPr="008D0873" w14:paraId="19F3CC9D" w14:textId="77777777" w:rsidTr="0001107B">
        <w:trPr>
          <w:trHeight w:val="20"/>
        </w:trPr>
        <w:tc>
          <w:tcPr>
            <w:tcW w:w="600" w:type="dxa"/>
          </w:tcPr>
          <w:p w14:paraId="215C8C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5.</w:t>
            </w:r>
          </w:p>
        </w:tc>
        <w:tc>
          <w:tcPr>
            <w:tcW w:w="3652" w:type="dxa"/>
          </w:tcPr>
          <w:p w14:paraId="7676FBE9"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bCs/>
                <w:szCs w:val="21"/>
              </w:rPr>
              <w:t xml:space="preserve">Pasiūlymo galiojimo ir pasiūlymo galiojimo užtikrinimo </w:t>
            </w:r>
            <w:r w:rsidRPr="001E12C6">
              <w:rPr>
                <w:rFonts w:asciiTheme="minorHAnsi" w:hAnsiTheme="minorHAnsi" w:cstheme="minorHAnsi"/>
                <w:b/>
                <w:bCs/>
                <w:szCs w:val="21"/>
              </w:rPr>
              <w:t>(jei taikoma)</w:t>
            </w:r>
            <w:r w:rsidRPr="008D0873">
              <w:rPr>
                <w:rFonts w:asciiTheme="minorHAnsi" w:hAnsiTheme="minorHAnsi" w:cstheme="minorHAnsi"/>
                <w:bCs/>
                <w:szCs w:val="21"/>
              </w:rPr>
              <w:t xml:space="preserve"> terminas ne trumpesnis kaip</w:t>
            </w:r>
          </w:p>
        </w:tc>
        <w:tc>
          <w:tcPr>
            <w:tcW w:w="3119" w:type="dxa"/>
          </w:tcPr>
          <w:p w14:paraId="4DAB044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color w:val="00B050"/>
                <w:szCs w:val="21"/>
              </w:rPr>
              <w:t xml:space="preserve">90 (devyniasdešimt) dienų </w:t>
            </w:r>
            <w:r w:rsidRPr="008D0873">
              <w:rPr>
                <w:rFonts w:asciiTheme="minorHAnsi" w:hAnsiTheme="minorHAnsi" w:cstheme="minorHAnsi"/>
                <w:szCs w:val="21"/>
              </w:rPr>
              <w:t xml:space="preserve">nuo pasiūlymų pateikimo galutinio termino pabaigos. </w:t>
            </w:r>
          </w:p>
        </w:tc>
        <w:tc>
          <w:tcPr>
            <w:tcW w:w="2693" w:type="dxa"/>
          </w:tcPr>
          <w:p w14:paraId="34CF90D3" w14:textId="77777777" w:rsidR="001B2FE0" w:rsidRPr="008D0873" w:rsidRDefault="001B2FE0" w:rsidP="0001107B">
            <w:pPr>
              <w:ind w:firstLine="34"/>
              <w:rPr>
                <w:rFonts w:asciiTheme="minorHAnsi" w:hAnsiTheme="minorHAnsi" w:cstheme="minorHAnsi"/>
                <w:sz w:val="18"/>
                <w:szCs w:val="21"/>
              </w:rPr>
            </w:pPr>
          </w:p>
        </w:tc>
      </w:tr>
      <w:tr w:rsidR="001B2FE0" w:rsidRPr="008D0873" w14:paraId="3CE85961" w14:textId="77777777" w:rsidTr="0001107B">
        <w:trPr>
          <w:trHeight w:val="20"/>
        </w:trPr>
        <w:tc>
          <w:tcPr>
            <w:tcW w:w="600" w:type="dxa"/>
          </w:tcPr>
          <w:p w14:paraId="38FD7455"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6.</w:t>
            </w:r>
          </w:p>
        </w:tc>
        <w:tc>
          <w:tcPr>
            <w:tcW w:w="3652" w:type="dxa"/>
          </w:tcPr>
          <w:p w14:paraId="6E64BDCA"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A</w:t>
            </w:r>
            <w:r w:rsidRPr="008D0873">
              <w:rPr>
                <w:rFonts w:asciiTheme="minorHAnsi" w:hAnsiTheme="minorHAnsi" w:cstheme="minorHAnsi"/>
                <w:szCs w:val="21"/>
              </w:rPr>
              <w:t>tsako dalyviui, ar jis sutinka priimti dalyvio siūlomą pasiūlymo galiojimo užtikrinimą patvirtinantį dokumentą ne vėliau kaip per</w:t>
            </w:r>
          </w:p>
        </w:tc>
        <w:tc>
          <w:tcPr>
            <w:tcW w:w="3119" w:type="dxa"/>
          </w:tcPr>
          <w:p w14:paraId="29D1D137" w14:textId="780CA221" w:rsidR="001B2FE0" w:rsidRPr="008D0873" w:rsidRDefault="00092CE3"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7153F4EF" w14:textId="77777777" w:rsidR="001B2FE0" w:rsidRPr="008D0873" w:rsidRDefault="001B2FE0" w:rsidP="0001107B">
            <w:pPr>
              <w:ind w:firstLine="34"/>
              <w:rPr>
                <w:rFonts w:asciiTheme="minorHAnsi" w:hAnsiTheme="minorHAnsi" w:cstheme="minorHAnsi"/>
                <w:sz w:val="18"/>
                <w:szCs w:val="21"/>
              </w:rPr>
            </w:pPr>
          </w:p>
        </w:tc>
      </w:tr>
      <w:tr w:rsidR="001B2FE0" w:rsidRPr="008D0873" w14:paraId="7A1EAEBE" w14:textId="77777777" w:rsidTr="0001107B">
        <w:trPr>
          <w:trHeight w:val="20"/>
        </w:trPr>
        <w:tc>
          <w:tcPr>
            <w:tcW w:w="600" w:type="dxa"/>
          </w:tcPr>
          <w:p w14:paraId="38B9AF1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7.</w:t>
            </w:r>
          </w:p>
        </w:tc>
        <w:tc>
          <w:tcPr>
            <w:tcW w:w="3652" w:type="dxa"/>
          </w:tcPr>
          <w:p w14:paraId="467EB875" w14:textId="77777777" w:rsidR="001B2FE0" w:rsidRPr="00421305" w:rsidRDefault="001B2FE0" w:rsidP="0001107B">
            <w:pPr>
              <w:ind w:firstLine="0"/>
              <w:rPr>
                <w:rFonts w:asciiTheme="minorHAnsi" w:hAnsiTheme="minorHAnsi" w:cstheme="minorHAnsi"/>
                <w:szCs w:val="21"/>
              </w:rPr>
            </w:pPr>
            <w:r w:rsidRPr="00421305">
              <w:rPr>
                <w:rFonts w:asciiTheme="minorHAnsi" w:hAnsiTheme="minorHAnsi" w:cstheme="minorHAnsi"/>
                <w:szCs w:val="21"/>
              </w:rPr>
              <w:t>Pasiūlymo galiojimo užtikrinimas pirkimo dalyviui grąžinamas (arba atsisakoma teisių į jį) per</w:t>
            </w:r>
          </w:p>
        </w:tc>
        <w:tc>
          <w:tcPr>
            <w:tcW w:w="3119" w:type="dxa"/>
          </w:tcPr>
          <w:p w14:paraId="067735B4" w14:textId="28F8980D" w:rsidR="001B2FE0" w:rsidRPr="00421305" w:rsidRDefault="00421305" w:rsidP="0001107B">
            <w:pPr>
              <w:ind w:firstLine="34"/>
              <w:rPr>
                <w:rFonts w:asciiTheme="minorHAnsi" w:hAnsiTheme="minorHAnsi" w:cstheme="minorHAnsi"/>
                <w:szCs w:val="21"/>
              </w:rPr>
            </w:pPr>
            <w:r w:rsidRPr="00421305">
              <w:rPr>
                <w:rFonts w:asciiTheme="minorHAnsi" w:hAnsiTheme="minorHAnsi" w:cstheme="minorHAnsi"/>
                <w:iCs/>
                <w:szCs w:val="21"/>
              </w:rPr>
              <w:t>netaikoma</w:t>
            </w:r>
          </w:p>
        </w:tc>
        <w:tc>
          <w:tcPr>
            <w:tcW w:w="2693" w:type="dxa"/>
          </w:tcPr>
          <w:p w14:paraId="2653DBA9" w14:textId="77777777" w:rsidR="001B2FE0" w:rsidRPr="008D0873" w:rsidRDefault="001B2FE0" w:rsidP="0001107B">
            <w:pPr>
              <w:ind w:firstLine="34"/>
              <w:rPr>
                <w:rFonts w:asciiTheme="minorHAnsi" w:hAnsiTheme="minorHAnsi" w:cstheme="minorHAnsi"/>
                <w:sz w:val="18"/>
                <w:szCs w:val="21"/>
              </w:rPr>
            </w:pPr>
          </w:p>
        </w:tc>
      </w:tr>
      <w:tr w:rsidR="001B2FE0" w:rsidRPr="008D0873" w14:paraId="498B9D8A" w14:textId="77777777" w:rsidTr="0001107B">
        <w:trPr>
          <w:trHeight w:val="20"/>
        </w:trPr>
        <w:tc>
          <w:tcPr>
            <w:tcW w:w="600" w:type="dxa"/>
          </w:tcPr>
          <w:p w14:paraId="0622B2C0"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8.</w:t>
            </w:r>
          </w:p>
        </w:tc>
        <w:tc>
          <w:tcPr>
            <w:tcW w:w="3652" w:type="dxa"/>
          </w:tcPr>
          <w:p w14:paraId="7C302FCF" w14:textId="77777777" w:rsidR="001B2FE0" w:rsidRPr="008D0873" w:rsidRDefault="001B2FE0" w:rsidP="0001107B">
            <w:pPr>
              <w:ind w:firstLine="0"/>
              <w:rPr>
                <w:rFonts w:asciiTheme="minorHAnsi" w:hAnsiTheme="minorHAnsi" w:cstheme="minorHAnsi"/>
                <w:szCs w:val="21"/>
              </w:rPr>
            </w:pPr>
            <w:r>
              <w:rPr>
                <w:rFonts w:asciiTheme="minorHAnsi" w:hAnsiTheme="minorHAnsi" w:cstheme="minorHAnsi"/>
                <w:szCs w:val="21"/>
              </w:rPr>
              <w:t>I</w:t>
            </w:r>
            <w:r w:rsidRPr="008D0873">
              <w:rPr>
                <w:rFonts w:asciiTheme="minorHAnsi" w:hAnsiTheme="minorHAnsi" w:cstheme="minorHAnsi"/>
                <w:szCs w:val="21"/>
              </w:rPr>
              <w:t>nformuoja dalyvius apie EBVPD vertinimo rezultatus, jeigu taikoma, ne vėliau kaip per</w:t>
            </w:r>
          </w:p>
        </w:tc>
        <w:tc>
          <w:tcPr>
            <w:tcW w:w="3119" w:type="dxa"/>
          </w:tcPr>
          <w:p w14:paraId="5FA72404"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bCs/>
                <w:szCs w:val="21"/>
              </w:rPr>
              <w:t>3 (tris) darbo dienas nuo sprendimo priėmimo dienos</w:t>
            </w:r>
          </w:p>
        </w:tc>
        <w:tc>
          <w:tcPr>
            <w:tcW w:w="2693" w:type="dxa"/>
          </w:tcPr>
          <w:p w14:paraId="2A1D8532" w14:textId="77777777" w:rsidR="001B2FE0" w:rsidRPr="008D0873" w:rsidRDefault="001B2FE0" w:rsidP="0001107B">
            <w:pPr>
              <w:ind w:firstLine="34"/>
              <w:rPr>
                <w:rFonts w:asciiTheme="minorHAnsi" w:hAnsiTheme="minorHAnsi" w:cstheme="minorHAnsi"/>
                <w:sz w:val="18"/>
                <w:szCs w:val="21"/>
              </w:rPr>
            </w:pPr>
          </w:p>
        </w:tc>
      </w:tr>
      <w:tr w:rsidR="001B2FE0" w:rsidRPr="008D0873" w14:paraId="5E542A3E" w14:textId="77777777" w:rsidTr="0001107B">
        <w:trPr>
          <w:trHeight w:val="20"/>
        </w:trPr>
        <w:tc>
          <w:tcPr>
            <w:tcW w:w="600" w:type="dxa"/>
          </w:tcPr>
          <w:p w14:paraId="0C2790D3"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9.</w:t>
            </w:r>
          </w:p>
        </w:tc>
        <w:tc>
          <w:tcPr>
            <w:tcW w:w="3652" w:type="dxa"/>
            <w:hideMark/>
          </w:tcPr>
          <w:p w14:paraId="64EBB263"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szCs w:val="21"/>
              </w:rPr>
              <w:t>Perkančioji organizacija</w:t>
            </w:r>
            <w:r w:rsidRPr="008D0873">
              <w:rPr>
                <w:rFonts w:asciiTheme="minorHAnsi" w:hAnsiTheme="minorHAnsi" w:cstheme="minorHAnsi"/>
                <w:szCs w:val="21"/>
              </w:rPr>
              <w:t xml:space="preserve"> dalyviams praneša apie priimtą sprendimą nustatyti laimėjusį pasiūlymą, dėl kurio bus sudaroma sutartis ne vėliau kaip per</w:t>
            </w:r>
          </w:p>
        </w:tc>
        <w:tc>
          <w:tcPr>
            <w:tcW w:w="3119" w:type="dxa"/>
            <w:hideMark/>
          </w:tcPr>
          <w:p w14:paraId="41276199" w14:textId="77777777" w:rsidR="001B2FE0" w:rsidRPr="008D0873" w:rsidRDefault="001B2FE0" w:rsidP="0001107B">
            <w:pPr>
              <w:ind w:firstLine="34"/>
              <w:rPr>
                <w:rFonts w:asciiTheme="minorHAnsi" w:hAnsiTheme="minorHAnsi" w:cstheme="minorHAnsi"/>
                <w:bCs/>
                <w:szCs w:val="21"/>
              </w:rPr>
            </w:pPr>
            <w:r w:rsidRPr="008D0873">
              <w:rPr>
                <w:rFonts w:asciiTheme="minorHAnsi" w:hAnsiTheme="minorHAnsi" w:cstheme="minorHAnsi"/>
                <w:bCs/>
                <w:szCs w:val="21"/>
              </w:rPr>
              <w:t>3 (tris) darbo dienas nuo sprendimo priėmimo dienos</w:t>
            </w:r>
          </w:p>
        </w:tc>
        <w:tc>
          <w:tcPr>
            <w:tcW w:w="2693" w:type="dxa"/>
            <w:hideMark/>
          </w:tcPr>
          <w:p w14:paraId="1ED7F80F" w14:textId="77777777" w:rsidR="001B2FE0" w:rsidRPr="008D0873" w:rsidRDefault="001B2FE0" w:rsidP="0001107B">
            <w:pPr>
              <w:ind w:firstLine="34"/>
              <w:rPr>
                <w:rFonts w:asciiTheme="minorHAnsi" w:hAnsiTheme="minorHAnsi" w:cstheme="minorHAnsi"/>
                <w:sz w:val="18"/>
                <w:szCs w:val="21"/>
              </w:rPr>
            </w:pPr>
          </w:p>
        </w:tc>
      </w:tr>
      <w:tr w:rsidR="001B2FE0" w:rsidRPr="008D0873" w14:paraId="2BEB69F4" w14:textId="77777777" w:rsidTr="0001107B">
        <w:trPr>
          <w:trHeight w:val="20"/>
        </w:trPr>
        <w:tc>
          <w:tcPr>
            <w:tcW w:w="600" w:type="dxa"/>
          </w:tcPr>
          <w:p w14:paraId="5DE581B6"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10.</w:t>
            </w:r>
          </w:p>
        </w:tc>
        <w:tc>
          <w:tcPr>
            <w:tcW w:w="3652" w:type="dxa"/>
            <w:hideMark/>
          </w:tcPr>
          <w:p w14:paraId="48AE0041" w14:textId="77777777" w:rsidR="001B2FE0" w:rsidRPr="008D0873" w:rsidRDefault="001B2FE0" w:rsidP="0001107B">
            <w:pPr>
              <w:ind w:firstLine="0"/>
              <w:rPr>
                <w:rFonts w:asciiTheme="minorHAnsi" w:hAnsiTheme="minorHAnsi" w:cstheme="minorHAnsi"/>
                <w:color w:val="000000"/>
                <w:szCs w:val="21"/>
                <w:shd w:val="clear" w:color="auto" w:fill="FFFFFF"/>
              </w:rPr>
            </w:pPr>
            <w:r w:rsidRPr="008D0873">
              <w:rPr>
                <w:rFonts w:asciiTheme="minorHAnsi" w:hAnsiTheme="minorHAnsi" w:cstheme="minorHAnsi"/>
                <w:color w:val="000000"/>
                <w:szCs w:val="21"/>
                <w:shd w:val="clear" w:color="auto" w:fill="FFFFFF"/>
              </w:rPr>
              <w:t xml:space="preserve">Dalyvis turi teisę pateikti pretenziją </w:t>
            </w:r>
            <w:r w:rsidRPr="008D0873">
              <w:rPr>
                <w:rFonts w:asciiTheme="minorHAnsi" w:eastAsia="Arial" w:hAnsiTheme="minorHAnsi" w:cstheme="minorHAnsi"/>
                <w:szCs w:val="21"/>
              </w:rPr>
              <w:t xml:space="preserve">perkančiajai organizacijai </w:t>
            </w:r>
            <w:r w:rsidRPr="008D0873">
              <w:rPr>
                <w:rFonts w:asciiTheme="minorHAnsi" w:hAnsiTheme="minorHAnsi" w:cstheme="minorHAnsi"/>
                <w:szCs w:val="21"/>
                <w:shd w:val="clear" w:color="auto" w:fill="FFFFFF"/>
              </w:rPr>
              <w:t xml:space="preserve">pateikti prašymą ar </w:t>
            </w:r>
            <w:r w:rsidRPr="008D0873">
              <w:rPr>
                <w:rFonts w:asciiTheme="minorHAnsi" w:hAnsiTheme="minorHAnsi" w:cstheme="minorHAnsi"/>
                <w:color w:val="000000"/>
                <w:szCs w:val="21"/>
                <w:shd w:val="clear" w:color="auto" w:fill="FFFFFF"/>
              </w:rPr>
              <w:t xml:space="preserve">pareikšti ieškinį teismui </w:t>
            </w:r>
            <w:r w:rsidRPr="008D0873">
              <w:rPr>
                <w:rFonts w:asciiTheme="minorHAnsi" w:hAnsiTheme="minorHAnsi" w:cstheme="minorHAnsi"/>
                <w:szCs w:val="21"/>
              </w:rPr>
              <w:t>ne vėliau kaip per</w:t>
            </w:r>
          </w:p>
        </w:tc>
        <w:tc>
          <w:tcPr>
            <w:tcW w:w="3119" w:type="dxa"/>
            <w:hideMark/>
          </w:tcPr>
          <w:p w14:paraId="564C8EFC" w14:textId="714D3202" w:rsidR="001B2FE0" w:rsidRPr="008D0873"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5 (penkias) darbo diena</w:t>
            </w:r>
            <w:r>
              <w:rPr>
                <w:rFonts w:asciiTheme="minorHAnsi" w:hAnsiTheme="minorHAnsi" w:cstheme="minorHAnsi"/>
                <w:szCs w:val="21"/>
              </w:rPr>
              <w:t xml:space="preserve">s </w:t>
            </w:r>
            <w:r w:rsidRPr="008D0873">
              <w:rPr>
                <w:rFonts w:asciiTheme="minorHAnsi" w:hAnsiTheme="minorHAnsi" w:cstheme="minorHAnsi"/>
                <w:sz w:val="16"/>
                <w:szCs w:val="21"/>
              </w:rPr>
              <w:t xml:space="preserve">nuo </w:t>
            </w:r>
            <w:r w:rsidRPr="008D0873">
              <w:rPr>
                <w:rFonts w:asciiTheme="minorHAnsi" w:eastAsia="Arial" w:hAnsiTheme="minorHAnsi" w:cstheme="minorHAnsi"/>
                <w:sz w:val="16"/>
                <w:szCs w:val="21"/>
              </w:rPr>
              <w:t xml:space="preserve">perkančiosios organizacijos </w:t>
            </w:r>
            <w:r w:rsidRPr="008D0873">
              <w:rPr>
                <w:rFonts w:asciiTheme="minorHAnsi" w:hAnsiTheme="minorHAnsi" w:cstheme="minorHAnsi"/>
                <w:sz w:val="16"/>
                <w:szCs w:val="21"/>
              </w:rPr>
              <w:t>pranešimo raštu apie jos priimtą sprendimą išsiuntimo tiekėjams dienos arba nuo paskelbimo apie</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 dienos, jei VPĮ nenumato reikalavimo raštu informuoti tiekėjus apie</w:t>
            </w:r>
            <w:r w:rsidRPr="008D0873">
              <w:rPr>
                <w:rFonts w:asciiTheme="minorHAnsi" w:eastAsia="Arial" w:hAnsiTheme="minorHAnsi" w:cstheme="minorHAnsi"/>
                <w:sz w:val="16"/>
                <w:szCs w:val="21"/>
              </w:rPr>
              <w:t xml:space="preserve"> perkančiosios organizacijos </w:t>
            </w:r>
            <w:r w:rsidRPr="008D0873">
              <w:rPr>
                <w:rFonts w:asciiTheme="minorHAnsi" w:hAnsiTheme="minorHAnsi" w:cstheme="minorHAnsi"/>
                <w:sz w:val="16"/>
                <w:szCs w:val="21"/>
              </w:rPr>
              <w:t>priimtus sprendimus;</w:t>
            </w:r>
          </w:p>
          <w:p w14:paraId="52163D6D" w14:textId="77777777" w:rsidR="001B2FE0" w:rsidRPr="005B3C21" w:rsidRDefault="001B2FE0" w:rsidP="0001107B">
            <w:pPr>
              <w:ind w:firstLine="34"/>
              <w:rPr>
                <w:rFonts w:asciiTheme="minorHAnsi" w:hAnsiTheme="minorHAnsi" w:cstheme="minorHAnsi"/>
                <w:sz w:val="16"/>
                <w:szCs w:val="21"/>
              </w:rPr>
            </w:pPr>
            <w:r w:rsidRPr="008D0873">
              <w:rPr>
                <w:rFonts w:asciiTheme="minorHAnsi" w:hAnsiTheme="minorHAnsi" w:cstheme="minorHAnsi"/>
                <w:szCs w:val="21"/>
              </w:rPr>
              <w:t xml:space="preserve">15 (penkiolika) dienų </w:t>
            </w:r>
            <w:r w:rsidRPr="008D0873">
              <w:rPr>
                <w:rFonts w:asciiTheme="minorHAnsi" w:hAnsiTheme="minorHAnsi" w:cstheme="minorHAnsi"/>
                <w:sz w:val="16"/>
                <w:szCs w:val="21"/>
              </w:rPr>
              <w:t xml:space="preserve">nuo pranešimo išsiuntimo tiekėjams dienos, jeigu šis pranešimas nebuvo siunčiamas elektroninėmis priemonėmis. </w:t>
            </w:r>
          </w:p>
        </w:tc>
        <w:tc>
          <w:tcPr>
            <w:tcW w:w="2693" w:type="dxa"/>
            <w:hideMark/>
          </w:tcPr>
          <w:p w14:paraId="3A3F5D4F" w14:textId="77777777" w:rsidR="001B2FE0" w:rsidRPr="008D0873" w:rsidRDefault="001B2FE0" w:rsidP="0001107B">
            <w:pPr>
              <w:ind w:firstLine="34"/>
              <w:rPr>
                <w:rFonts w:asciiTheme="minorHAnsi" w:hAnsiTheme="minorHAnsi" w:cstheme="minorHAnsi"/>
                <w:bCs/>
                <w:color w:val="7030A0"/>
                <w:sz w:val="18"/>
                <w:szCs w:val="21"/>
              </w:rPr>
            </w:pPr>
          </w:p>
        </w:tc>
      </w:tr>
      <w:tr w:rsidR="001B2FE0" w:rsidRPr="008D0873" w14:paraId="480D214E" w14:textId="77777777" w:rsidTr="0001107B">
        <w:trPr>
          <w:trHeight w:val="20"/>
        </w:trPr>
        <w:tc>
          <w:tcPr>
            <w:tcW w:w="600" w:type="dxa"/>
          </w:tcPr>
          <w:p w14:paraId="014C8FB5" w14:textId="77777777"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11.</w:t>
            </w:r>
          </w:p>
        </w:tc>
        <w:tc>
          <w:tcPr>
            <w:tcW w:w="3652" w:type="dxa"/>
            <w:hideMark/>
          </w:tcPr>
          <w:p w14:paraId="7131D2F7" w14:textId="77777777" w:rsidR="001B2FE0" w:rsidRPr="008D0873" w:rsidRDefault="001B2FE0" w:rsidP="0001107B">
            <w:pPr>
              <w:ind w:firstLine="0"/>
              <w:rPr>
                <w:rFonts w:asciiTheme="minorHAnsi" w:hAnsiTheme="minorHAnsi" w:cstheme="minorHAnsi"/>
                <w:szCs w:val="21"/>
              </w:rPr>
            </w:pPr>
            <w:r w:rsidRPr="008D0873">
              <w:rPr>
                <w:rFonts w:asciiTheme="minorHAnsi" w:eastAsia="Arial" w:hAnsiTheme="minorHAnsi" w:cstheme="minorHAnsi"/>
                <w:color w:val="0078D4"/>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774120" w14:textId="77777777" w:rsidR="001B2FE0" w:rsidRPr="008D0873" w:rsidRDefault="001B2FE0" w:rsidP="0001107B">
            <w:pPr>
              <w:ind w:firstLine="34"/>
              <w:rPr>
                <w:rFonts w:asciiTheme="minorHAnsi" w:hAnsiTheme="minorHAnsi" w:cstheme="minorHAnsi"/>
                <w:szCs w:val="21"/>
              </w:rPr>
            </w:pPr>
            <w:r w:rsidRPr="008D0873">
              <w:rPr>
                <w:rFonts w:asciiTheme="minorHAnsi" w:hAnsiTheme="minorHAnsi" w:cstheme="minorHAnsi"/>
                <w:szCs w:val="21"/>
              </w:rPr>
              <w:t>6 (šešias) darbo dienas nuo pretenzijos gavimo dienos</w:t>
            </w:r>
          </w:p>
        </w:tc>
        <w:tc>
          <w:tcPr>
            <w:tcW w:w="2693" w:type="dxa"/>
            <w:hideMark/>
          </w:tcPr>
          <w:p w14:paraId="3D0A1D26" w14:textId="77777777" w:rsidR="001B2FE0" w:rsidRPr="008D0873" w:rsidRDefault="001B2FE0" w:rsidP="0001107B">
            <w:pPr>
              <w:ind w:firstLine="34"/>
              <w:rPr>
                <w:rFonts w:asciiTheme="minorHAnsi" w:hAnsiTheme="minorHAnsi" w:cstheme="minorHAnsi"/>
                <w:sz w:val="18"/>
                <w:szCs w:val="21"/>
              </w:rPr>
            </w:pPr>
          </w:p>
        </w:tc>
      </w:tr>
      <w:tr w:rsidR="001B2FE0" w:rsidRPr="008D0873" w14:paraId="654C48D1" w14:textId="77777777" w:rsidTr="0001107B">
        <w:trPr>
          <w:trHeight w:val="20"/>
        </w:trPr>
        <w:tc>
          <w:tcPr>
            <w:tcW w:w="600" w:type="dxa"/>
          </w:tcPr>
          <w:p w14:paraId="3AC399C2" w14:textId="77777777" w:rsidR="001B2FE0" w:rsidRPr="008D0873" w:rsidRDefault="001B2FE0" w:rsidP="0001107B">
            <w:pPr>
              <w:ind w:firstLine="0"/>
              <w:rPr>
                <w:rFonts w:asciiTheme="minorHAnsi" w:hAnsiTheme="minorHAnsi" w:cstheme="minorHAnsi"/>
                <w:bCs/>
                <w:szCs w:val="21"/>
              </w:rPr>
            </w:pPr>
            <w:r w:rsidRPr="008D0873">
              <w:rPr>
                <w:rFonts w:asciiTheme="minorHAnsi" w:hAnsiTheme="minorHAnsi" w:cstheme="minorHAnsi"/>
                <w:bCs/>
                <w:szCs w:val="21"/>
              </w:rPr>
              <w:t>12.</w:t>
            </w:r>
          </w:p>
        </w:tc>
        <w:tc>
          <w:tcPr>
            <w:tcW w:w="3652" w:type="dxa"/>
            <w:hideMark/>
          </w:tcPr>
          <w:p w14:paraId="7CEE7AF1" w14:textId="396D5AA2" w:rsidR="001B2FE0" w:rsidRPr="008D0873" w:rsidRDefault="001B2FE0" w:rsidP="0001107B">
            <w:pPr>
              <w:ind w:firstLine="0"/>
              <w:rPr>
                <w:rFonts w:asciiTheme="minorHAnsi" w:hAnsiTheme="minorHAnsi" w:cstheme="minorHAnsi"/>
                <w:szCs w:val="21"/>
              </w:rPr>
            </w:pPr>
            <w:r w:rsidRPr="008D0873">
              <w:rPr>
                <w:rFonts w:asciiTheme="minorHAnsi" w:hAnsiTheme="minorHAnsi" w:cstheme="minorHAnsi"/>
                <w:szCs w:val="21"/>
              </w:rPr>
              <w:t>Jeigu</w:t>
            </w:r>
            <w:r w:rsidR="0015355E">
              <w:rPr>
                <w:rFonts w:asciiTheme="minorHAnsi" w:hAnsiTheme="minorHAnsi" w:cstheme="minorHAnsi"/>
                <w:szCs w:val="21"/>
              </w:rPr>
              <w:t xml:space="preserve"> </w:t>
            </w:r>
            <w:r w:rsidRPr="008D0873">
              <w:rPr>
                <w:rFonts w:asciiTheme="minorHAnsi" w:eastAsia="Arial" w:hAnsiTheme="minorHAnsi" w:cstheme="minorHAnsi"/>
                <w:szCs w:val="21"/>
              </w:rPr>
              <w:t xml:space="preserve">perkančioji organizacija </w:t>
            </w:r>
            <w:r w:rsidRPr="008D0873">
              <w:rPr>
                <w:rFonts w:asciiTheme="minorHAnsi" w:hAnsiTheme="minorHAnsi" w:cstheme="minorHAnsi"/>
                <w:szCs w:val="21"/>
              </w:rPr>
              <w:t xml:space="preserve">per nustatytą terminą neišnagrinėja jai pateiktos pretenzijos, dalyvis turi teisę </w:t>
            </w:r>
            <w:r w:rsidRPr="008D0873">
              <w:rPr>
                <w:rFonts w:asciiTheme="minorHAnsi" w:hAnsiTheme="minorHAnsi" w:cstheme="minorHAnsi"/>
                <w:szCs w:val="21"/>
              </w:rPr>
              <w:lastRenderedPageBreak/>
              <w:t xml:space="preserve">pateikti prašymą ar pareikšti ieškinį teismui per (išskyrus ieškinį dėl sutarties pripažinimo negaliojančia) </w:t>
            </w:r>
          </w:p>
        </w:tc>
        <w:tc>
          <w:tcPr>
            <w:tcW w:w="3119" w:type="dxa"/>
            <w:hideMark/>
          </w:tcPr>
          <w:p w14:paraId="63EF7D17" w14:textId="77777777" w:rsidR="001B2FE0" w:rsidRPr="008D0873" w:rsidRDefault="001B2FE0" w:rsidP="0001107B">
            <w:pPr>
              <w:ind w:firstLine="34"/>
              <w:rPr>
                <w:rFonts w:asciiTheme="minorHAnsi" w:hAnsiTheme="minorHAnsi" w:cstheme="minorHAnsi"/>
                <w:szCs w:val="21"/>
                <w:highlight w:val="yellow"/>
              </w:rPr>
            </w:pPr>
            <w:r w:rsidRPr="008D0873">
              <w:rPr>
                <w:rFonts w:asciiTheme="minorHAnsi" w:hAnsiTheme="minorHAnsi" w:cstheme="minorHAnsi"/>
                <w:szCs w:val="21"/>
              </w:rPr>
              <w:lastRenderedPageBreak/>
              <w:t xml:space="preserve">per 15 (penkiolika) dienų nuo dienos, kurią </w:t>
            </w:r>
            <w:r w:rsidRPr="008D0873">
              <w:rPr>
                <w:rFonts w:asciiTheme="minorHAnsi" w:eastAsia="Arial" w:hAnsiTheme="minorHAnsi" w:cstheme="minorHAnsi"/>
                <w:szCs w:val="21"/>
              </w:rPr>
              <w:t xml:space="preserve">perkančioji </w:t>
            </w:r>
            <w:r w:rsidRPr="008D0873">
              <w:rPr>
                <w:rFonts w:asciiTheme="minorHAnsi" w:eastAsia="Arial" w:hAnsiTheme="minorHAnsi" w:cstheme="minorHAnsi"/>
                <w:szCs w:val="21"/>
              </w:rPr>
              <w:lastRenderedPageBreak/>
              <w:t xml:space="preserve">organizacija </w:t>
            </w:r>
            <w:r w:rsidRPr="008D0873">
              <w:rPr>
                <w:rFonts w:asciiTheme="minorHAnsi" w:hAnsiTheme="minorHAnsi" w:cstheme="minorHAnsi"/>
                <w:szCs w:val="21"/>
              </w:rPr>
              <w:t xml:space="preserve">turėjo raštu pranešti apie priimtą sprendimą </w:t>
            </w:r>
          </w:p>
        </w:tc>
        <w:tc>
          <w:tcPr>
            <w:tcW w:w="2693" w:type="dxa"/>
            <w:hideMark/>
          </w:tcPr>
          <w:p w14:paraId="759EB9D6" w14:textId="77777777" w:rsidR="001B2FE0" w:rsidRPr="008D0873" w:rsidRDefault="001B2FE0" w:rsidP="0001107B">
            <w:pPr>
              <w:ind w:firstLine="34"/>
              <w:rPr>
                <w:rFonts w:asciiTheme="minorHAnsi" w:hAnsiTheme="minorHAnsi" w:cstheme="minorHAnsi"/>
                <w:sz w:val="18"/>
                <w:szCs w:val="21"/>
              </w:rPr>
            </w:pPr>
          </w:p>
        </w:tc>
      </w:tr>
    </w:tbl>
    <w:p w14:paraId="3A92605A" w14:textId="77777777" w:rsidR="001B2FE0" w:rsidRPr="005F167C" w:rsidRDefault="001B2FE0" w:rsidP="001B2FE0">
      <w:pPr>
        <w:spacing w:line="240" w:lineRule="auto"/>
        <w:ind w:firstLine="0"/>
        <w:rPr>
          <w:rFonts w:ascii="Arial" w:hAnsi="Arial" w:cs="Arial"/>
        </w:rPr>
      </w:pPr>
    </w:p>
    <w:p w14:paraId="367E8661" w14:textId="77777777" w:rsidR="009B4090" w:rsidRPr="005F167C" w:rsidRDefault="009B4090" w:rsidP="003C138F">
      <w:pPr>
        <w:spacing w:line="240" w:lineRule="auto"/>
        <w:rPr>
          <w:rFonts w:ascii="Arial" w:hAnsi="Arial" w:cs="Arial"/>
        </w:rPr>
      </w:pPr>
    </w:p>
    <w:sectPr w:rsidR="009B4090" w:rsidRPr="005F167C" w:rsidSect="00190A27">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A176" w14:textId="77777777" w:rsidR="00A53E4A" w:rsidRDefault="00A53E4A" w:rsidP="00D05666">
      <w:r>
        <w:separator/>
      </w:r>
    </w:p>
  </w:endnote>
  <w:endnote w:type="continuationSeparator" w:id="0">
    <w:p w14:paraId="059DDB43" w14:textId="77777777" w:rsidR="00A53E4A" w:rsidRDefault="00A53E4A" w:rsidP="00D05666">
      <w:r>
        <w:continuationSeparator/>
      </w:r>
    </w:p>
  </w:endnote>
  <w:endnote w:type="continuationNotice" w:id="1">
    <w:p w14:paraId="28E39935" w14:textId="77777777" w:rsidR="00A53E4A" w:rsidRDefault="00A53E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F11D" w14:textId="2840951B" w:rsidR="00807279" w:rsidRDefault="00807279">
    <w:pPr>
      <w:pStyle w:val="Porat"/>
      <w:jc w:val="center"/>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747A" w14:textId="77777777" w:rsidR="00A53E4A" w:rsidRDefault="00A53E4A" w:rsidP="00D05666">
      <w:r>
        <w:separator/>
      </w:r>
    </w:p>
  </w:footnote>
  <w:footnote w:type="continuationSeparator" w:id="0">
    <w:p w14:paraId="7FBF6DEE" w14:textId="77777777" w:rsidR="00A53E4A" w:rsidRDefault="00A53E4A" w:rsidP="00D05666">
      <w:r>
        <w:continuationSeparator/>
      </w:r>
    </w:p>
  </w:footnote>
  <w:footnote w:type="continuationNotice" w:id="1">
    <w:p w14:paraId="29EC75E3" w14:textId="77777777" w:rsidR="00A53E4A" w:rsidRDefault="00A53E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37021B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78610341">
    <w:abstractNumId w:val="2"/>
  </w:num>
  <w:num w:numId="2" w16cid:durableId="702486217">
    <w:abstractNumId w:val="11"/>
  </w:num>
  <w:num w:numId="3" w16cid:durableId="968558069">
    <w:abstractNumId w:val="6"/>
  </w:num>
  <w:num w:numId="4" w16cid:durableId="1787038686">
    <w:abstractNumId w:val="15"/>
  </w:num>
  <w:num w:numId="5" w16cid:durableId="1428694958">
    <w:abstractNumId w:val="4"/>
  </w:num>
  <w:num w:numId="6" w16cid:durableId="1098521821">
    <w:abstractNumId w:val="1"/>
  </w:num>
  <w:num w:numId="7" w16cid:durableId="809784771">
    <w:abstractNumId w:val="7"/>
  </w:num>
  <w:num w:numId="8" w16cid:durableId="1443767346">
    <w:abstractNumId w:val="12"/>
  </w:num>
  <w:num w:numId="9" w16cid:durableId="66659568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020218">
    <w:abstractNumId w:val="10"/>
  </w:num>
  <w:num w:numId="11" w16cid:durableId="351954389">
    <w:abstractNumId w:val="16"/>
  </w:num>
  <w:num w:numId="12" w16cid:durableId="862405677">
    <w:abstractNumId w:val="9"/>
  </w:num>
  <w:num w:numId="13" w16cid:durableId="1913275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694016">
    <w:abstractNumId w:val="0"/>
  </w:num>
  <w:num w:numId="15" w16cid:durableId="539368323">
    <w:abstractNumId w:val="8"/>
  </w:num>
  <w:num w:numId="16" w16cid:durableId="1685477228">
    <w:abstractNumId w:val="13"/>
  </w:num>
  <w:num w:numId="17" w16cid:durableId="1955402932">
    <w:abstractNumId w:val="3"/>
  </w:num>
  <w:num w:numId="18" w16cid:durableId="147641015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7E"/>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FFE"/>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06A"/>
    <w:rsid w:val="000431AC"/>
    <w:rsid w:val="00043C51"/>
    <w:rsid w:val="00044728"/>
    <w:rsid w:val="00044836"/>
    <w:rsid w:val="00044A56"/>
    <w:rsid w:val="00044B63"/>
    <w:rsid w:val="00044DE7"/>
    <w:rsid w:val="000455B9"/>
    <w:rsid w:val="000464E8"/>
    <w:rsid w:val="000466D2"/>
    <w:rsid w:val="00046C6B"/>
    <w:rsid w:val="00047F6B"/>
    <w:rsid w:val="00047F87"/>
    <w:rsid w:val="00050C31"/>
    <w:rsid w:val="0005148B"/>
    <w:rsid w:val="00051E9D"/>
    <w:rsid w:val="00051FDA"/>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D5"/>
    <w:rsid w:val="000903D5"/>
    <w:rsid w:val="000904B3"/>
    <w:rsid w:val="00090BFA"/>
    <w:rsid w:val="000917F2"/>
    <w:rsid w:val="00091F01"/>
    <w:rsid w:val="00092401"/>
    <w:rsid w:val="00092CE3"/>
    <w:rsid w:val="000930F0"/>
    <w:rsid w:val="000945B2"/>
    <w:rsid w:val="00095328"/>
    <w:rsid w:val="00095834"/>
    <w:rsid w:val="000959FC"/>
    <w:rsid w:val="0009724E"/>
    <w:rsid w:val="00097B80"/>
    <w:rsid w:val="00097D13"/>
    <w:rsid w:val="000A0DFE"/>
    <w:rsid w:val="000A0F5D"/>
    <w:rsid w:val="000A0FD1"/>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19"/>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F96"/>
    <w:rsid w:val="0013703C"/>
    <w:rsid w:val="001404CC"/>
    <w:rsid w:val="00140D50"/>
    <w:rsid w:val="00142352"/>
    <w:rsid w:val="001424F3"/>
    <w:rsid w:val="0014359C"/>
    <w:rsid w:val="00143940"/>
    <w:rsid w:val="00143F3F"/>
    <w:rsid w:val="0014414A"/>
    <w:rsid w:val="0014541E"/>
    <w:rsid w:val="00146095"/>
    <w:rsid w:val="0014688D"/>
    <w:rsid w:val="00146BC9"/>
    <w:rsid w:val="00147397"/>
    <w:rsid w:val="00147A63"/>
    <w:rsid w:val="00147A8C"/>
    <w:rsid w:val="00150260"/>
    <w:rsid w:val="00150492"/>
    <w:rsid w:val="0015057D"/>
    <w:rsid w:val="00152306"/>
    <w:rsid w:val="0015355E"/>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296"/>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B1"/>
    <w:rsid w:val="001C7F48"/>
    <w:rsid w:val="001D1434"/>
    <w:rsid w:val="001D1B92"/>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43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2F"/>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A65"/>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04B"/>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F32"/>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0A"/>
    <w:rsid w:val="00300A60"/>
    <w:rsid w:val="00300FEF"/>
    <w:rsid w:val="00301185"/>
    <w:rsid w:val="00301D7A"/>
    <w:rsid w:val="0030230E"/>
    <w:rsid w:val="003025C8"/>
    <w:rsid w:val="003049FC"/>
    <w:rsid w:val="00304E45"/>
    <w:rsid w:val="00305876"/>
    <w:rsid w:val="00305B8E"/>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1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C9"/>
    <w:rsid w:val="003552D6"/>
    <w:rsid w:val="00355743"/>
    <w:rsid w:val="00355846"/>
    <w:rsid w:val="00355D42"/>
    <w:rsid w:val="00356CE0"/>
    <w:rsid w:val="00356FE8"/>
    <w:rsid w:val="00357BB8"/>
    <w:rsid w:val="003600F2"/>
    <w:rsid w:val="00360333"/>
    <w:rsid w:val="00360A21"/>
    <w:rsid w:val="00360DB9"/>
    <w:rsid w:val="003617F1"/>
    <w:rsid w:val="00362719"/>
    <w:rsid w:val="00362AA1"/>
    <w:rsid w:val="00362D05"/>
    <w:rsid w:val="00362DF0"/>
    <w:rsid w:val="003630A0"/>
    <w:rsid w:val="00363134"/>
    <w:rsid w:val="003649A2"/>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54B"/>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9E2"/>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D4"/>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30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60"/>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340"/>
    <w:rsid w:val="00492862"/>
    <w:rsid w:val="004939D6"/>
    <w:rsid w:val="004940CB"/>
    <w:rsid w:val="00494B5D"/>
    <w:rsid w:val="0049538A"/>
    <w:rsid w:val="00495F71"/>
    <w:rsid w:val="004962BC"/>
    <w:rsid w:val="00496EFB"/>
    <w:rsid w:val="00497DF3"/>
    <w:rsid w:val="004A01F5"/>
    <w:rsid w:val="004A0305"/>
    <w:rsid w:val="004A0401"/>
    <w:rsid w:val="004A0E10"/>
    <w:rsid w:val="004A110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68"/>
    <w:rsid w:val="004A7485"/>
    <w:rsid w:val="004A7F0E"/>
    <w:rsid w:val="004B01D9"/>
    <w:rsid w:val="004B0E0C"/>
    <w:rsid w:val="004B1C98"/>
    <w:rsid w:val="004B219C"/>
    <w:rsid w:val="004B2B8B"/>
    <w:rsid w:val="004B2DE4"/>
    <w:rsid w:val="004B4EBE"/>
    <w:rsid w:val="004B57E8"/>
    <w:rsid w:val="004B5CF1"/>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9B1"/>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CE"/>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FB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555"/>
    <w:rsid w:val="005769FF"/>
    <w:rsid w:val="005771DB"/>
    <w:rsid w:val="00577A7E"/>
    <w:rsid w:val="00580423"/>
    <w:rsid w:val="005806D2"/>
    <w:rsid w:val="0058102F"/>
    <w:rsid w:val="00581B14"/>
    <w:rsid w:val="00582A71"/>
    <w:rsid w:val="00583135"/>
    <w:rsid w:val="00583195"/>
    <w:rsid w:val="00583B84"/>
    <w:rsid w:val="005846F8"/>
    <w:rsid w:val="0058525D"/>
    <w:rsid w:val="005858C8"/>
    <w:rsid w:val="00585C84"/>
    <w:rsid w:val="00587BAC"/>
    <w:rsid w:val="00587E05"/>
    <w:rsid w:val="00590005"/>
    <w:rsid w:val="00591FAF"/>
    <w:rsid w:val="00592CC0"/>
    <w:rsid w:val="00593111"/>
    <w:rsid w:val="00593816"/>
    <w:rsid w:val="00593D67"/>
    <w:rsid w:val="00594FA6"/>
    <w:rsid w:val="00595F1A"/>
    <w:rsid w:val="00595F8E"/>
    <w:rsid w:val="005964CC"/>
    <w:rsid w:val="00596895"/>
    <w:rsid w:val="00596BDA"/>
    <w:rsid w:val="00597972"/>
    <w:rsid w:val="005A07D8"/>
    <w:rsid w:val="005A0C5B"/>
    <w:rsid w:val="005A1C74"/>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80"/>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B2F"/>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AE8"/>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D83"/>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5F94"/>
    <w:rsid w:val="00636208"/>
    <w:rsid w:val="006366F2"/>
    <w:rsid w:val="00636A9B"/>
    <w:rsid w:val="00637037"/>
    <w:rsid w:val="00640399"/>
    <w:rsid w:val="00640DBD"/>
    <w:rsid w:val="00640E45"/>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1FC3"/>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7A"/>
    <w:rsid w:val="006E2477"/>
    <w:rsid w:val="006E28D7"/>
    <w:rsid w:val="006E2957"/>
    <w:rsid w:val="006E2B14"/>
    <w:rsid w:val="006E42EC"/>
    <w:rsid w:val="006E533D"/>
    <w:rsid w:val="006E5F7C"/>
    <w:rsid w:val="006E6528"/>
    <w:rsid w:val="006E6883"/>
    <w:rsid w:val="006E75C7"/>
    <w:rsid w:val="006E7679"/>
    <w:rsid w:val="006F1F4B"/>
    <w:rsid w:val="006F2F71"/>
    <w:rsid w:val="006F486C"/>
    <w:rsid w:val="006F5CC9"/>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E9A"/>
    <w:rsid w:val="00706BD5"/>
    <w:rsid w:val="00706DAC"/>
    <w:rsid w:val="00706F4D"/>
    <w:rsid w:val="0071041E"/>
    <w:rsid w:val="00710621"/>
    <w:rsid w:val="0071065A"/>
    <w:rsid w:val="00710F05"/>
    <w:rsid w:val="007128D8"/>
    <w:rsid w:val="007128DA"/>
    <w:rsid w:val="0071295B"/>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A0"/>
    <w:rsid w:val="007306D3"/>
    <w:rsid w:val="007317B5"/>
    <w:rsid w:val="00731D1E"/>
    <w:rsid w:val="0073210C"/>
    <w:rsid w:val="0073238A"/>
    <w:rsid w:val="00732CB6"/>
    <w:rsid w:val="007334EA"/>
    <w:rsid w:val="0073352B"/>
    <w:rsid w:val="00733758"/>
    <w:rsid w:val="00734BBA"/>
    <w:rsid w:val="00734F55"/>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264A"/>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1FA"/>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859"/>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E8A"/>
    <w:rsid w:val="00874F92"/>
    <w:rsid w:val="008753A8"/>
    <w:rsid w:val="00875609"/>
    <w:rsid w:val="00876B6A"/>
    <w:rsid w:val="00876F48"/>
    <w:rsid w:val="00877A5D"/>
    <w:rsid w:val="00877C0C"/>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A8"/>
    <w:rsid w:val="008969D4"/>
    <w:rsid w:val="008A0157"/>
    <w:rsid w:val="008A1CF9"/>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92"/>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0B7"/>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8F"/>
    <w:rsid w:val="00937444"/>
    <w:rsid w:val="0093767A"/>
    <w:rsid w:val="00941625"/>
    <w:rsid w:val="0094210F"/>
    <w:rsid w:val="009425A7"/>
    <w:rsid w:val="00942B80"/>
    <w:rsid w:val="00942BCA"/>
    <w:rsid w:val="009438E2"/>
    <w:rsid w:val="0094481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4"/>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C32"/>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E4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CA"/>
    <w:rsid w:val="00A646E1"/>
    <w:rsid w:val="00A64BEF"/>
    <w:rsid w:val="00A651E9"/>
    <w:rsid w:val="00A65A55"/>
    <w:rsid w:val="00A65B5C"/>
    <w:rsid w:val="00A65CD9"/>
    <w:rsid w:val="00A663F7"/>
    <w:rsid w:val="00A6728D"/>
    <w:rsid w:val="00A678F2"/>
    <w:rsid w:val="00A71150"/>
    <w:rsid w:val="00A71BA0"/>
    <w:rsid w:val="00A71E8D"/>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A01"/>
    <w:rsid w:val="00A94866"/>
    <w:rsid w:val="00A95620"/>
    <w:rsid w:val="00A96630"/>
    <w:rsid w:val="00A97192"/>
    <w:rsid w:val="00A97EF0"/>
    <w:rsid w:val="00AA0129"/>
    <w:rsid w:val="00AA05AD"/>
    <w:rsid w:val="00AA1198"/>
    <w:rsid w:val="00AA2718"/>
    <w:rsid w:val="00AA29DF"/>
    <w:rsid w:val="00AA362E"/>
    <w:rsid w:val="00AA443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CE5"/>
    <w:rsid w:val="00AC2788"/>
    <w:rsid w:val="00AC2A50"/>
    <w:rsid w:val="00AC2E77"/>
    <w:rsid w:val="00AC32A3"/>
    <w:rsid w:val="00AC59AF"/>
    <w:rsid w:val="00AC6106"/>
    <w:rsid w:val="00AC6CCC"/>
    <w:rsid w:val="00AC6F14"/>
    <w:rsid w:val="00AC7575"/>
    <w:rsid w:val="00AC7944"/>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C79"/>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2C3"/>
    <w:rsid w:val="00B411DB"/>
    <w:rsid w:val="00B413C6"/>
    <w:rsid w:val="00B439F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514"/>
    <w:rsid w:val="00B856E1"/>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94A"/>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7"/>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425"/>
    <w:rsid w:val="00C338F5"/>
    <w:rsid w:val="00C35066"/>
    <w:rsid w:val="00C357D8"/>
    <w:rsid w:val="00C3734E"/>
    <w:rsid w:val="00C373EA"/>
    <w:rsid w:val="00C37E50"/>
    <w:rsid w:val="00C42315"/>
    <w:rsid w:val="00C42A0E"/>
    <w:rsid w:val="00C43641"/>
    <w:rsid w:val="00C44E96"/>
    <w:rsid w:val="00C458E8"/>
    <w:rsid w:val="00C468E9"/>
    <w:rsid w:val="00C46CC5"/>
    <w:rsid w:val="00C476D8"/>
    <w:rsid w:val="00C47CE7"/>
    <w:rsid w:val="00C515B6"/>
    <w:rsid w:val="00C517BE"/>
    <w:rsid w:val="00C51CF2"/>
    <w:rsid w:val="00C52086"/>
    <w:rsid w:val="00C544C8"/>
    <w:rsid w:val="00C54B23"/>
    <w:rsid w:val="00C54E72"/>
    <w:rsid w:val="00C55829"/>
    <w:rsid w:val="00C56765"/>
    <w:rsid w:val="00C56AE2"/>
    <w:rsid w:val="00C57816"/>
    <w:rsid w:val="00C57B33"/>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14"/>
    <w:rsid w:val="00CB6B3C"/>
    <w:rsid w:val="00CB70A1"/>
    <w:rsid w:val="00CB748D"/>
    <w:rsid w:val="00CB7F9E"/>
    <w:rsid w:val="00CC045F"/>
    <w:rsid w:val="00CC0C98"/>
    <w:rsid w:val="00CC0E46"/>
    <w:rsid w:val="00CC1E27"/>
    <w:rsid w:val="00CC340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E69"/>
    <w:rsid w:val="00CD580D"/>
    <w:rsid w:val="00CD59E8"/>
    <w:rsid w:val="00CD5F1C"/>
    <w:rsid w:val="00CD684F"/>
    <w:rsid w:val="00CD6974"/>
    <w:rsid w:val="00CD6F81"/>
    <w:rsid w:val="00CD73FF"/>
    <w:rsid w:val="00CD7728"/>
    <w:rsid w:val="00CE0A3E"/>
    <w:rsid w:val="00CE1414"/>
    <w:rsid w:val="00CE275A"/>
    <w:rsid w:val="00CE2A25"/>
    <w:rsid w:val="00CE3247"/>
    <w:rsid w:val="00CE498D"/>
    <w:rsid w:val="00CE5A18"/>
    <w:rsid w:val="00CE6713"/>
    <w:rsid w:val="00CE7939"/>
    <w:rsid w:val="00CF025C"/>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0C"/>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BC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211"/>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7C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20"/>
    <w:rsid w:val="00E706A7"/>
    <w:rsid w:val="00E70F60"/>
    <w:rsid w:val="00E71E41"/>
    <w:rsid w:val="00E7230D"/>
    <w:rsid w:val="00E725C4"/>
    <w:rsid w:val="00E729B9"/>
    <w:rsid w:val="00E72AC2"/>
    <w:rsid w:val="00E73CF3"/>
    <w:rsid w:val="00E74774"/>
    <w:rsid w:val="00E7492D"/>
    <w:rsid w:val="00E7520F"/>
    <w:rsid w:val="00E75227"/>
    <w:rsid w:val="00E76292"/>
    <w:rsid w:val="00E76434"/>
    <w:rsid w:val="00E76E1F"/>
    <w:rsid w:val="00E77582"/>
    <w:rsid w:val="00E77D11"/>
    <w:rsid w:val="00E77D75"/>
    <w:rsid w:val="00E80C46"/>
    <w:rsid w:val="00E815A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B2"/>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9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036"/>
    <w:rsid w:val="00F644F1"/>
    <w:rsid w:val="00F65227"/>
    <w:rsid w:val="00F65FF2"/>
    <w:rsid w:val="00F6692D"/>
    <w:rsid w:val="00F6698E"/>
    <w:rsid w:val="00F66E96"/>
    <w:rsid w:val="00F67417"/>
    <w:rsid w:val="00F6746E"/>
    <w:rsid w:val="00F67F4E"/>
    <w:rsid w:val="00F70558"/>
    <w:rsid w:val="00F70AB9"/>
    <w:rsid w:val="00F7131D"/>
    <w:rsid w:val="00F71A21"/>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E0"/>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52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91142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639A0D0EE54F18BC8B90E503717B3B"/>
        <w:category>
          <w:name w:val="Bendrosios nuostatos"/>
          <w:gallery w:val="placeholder"/>
        </w:category>
        <w:types>
          <w:type w:val="bbPlcHdr"/>
        </w:types>
        <w:behaviors>
          <w:behavior w:val="content"/>
        </w:behaviors>
        <w:guid w:val="{78D7C178-1120-4060-8C87-6BC7AE51078A}"/>
      </w:docPartPr>
      <w:docPartBody>
        <w:p w:rsidR="007179BD" w:rsidRDefault="00491C03" w:rsidP="00491C03">
          <w:pPr>
            <w:pStyle w:val="7A639A0D0EE54F18BC8B90E503717B3B"/>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0280"/>
    <w:rsid w:val="001A6EE0"/>
    <w:rsid w:val="001D1434"/>
    <w:rsid w:val="001E3B26"/>
    <w:rsid w:val="001F6F54"/>
    <w:rsid w:val="00210439"/>
    <w:rsid w:val="00256A57"/>
    <w:rsid w:val="0029204B"/>
    <w:rsid w:val="00295EF8"/>
    <w:rsid w:val="002C1509"/>
    <w:rsid w:val="00331A1B"/>
    <w:rsid w:val="003661A6"/>
    <w:rsid w:val="004161F4"/>
    <w:rsid w:val="00430113"/>
    <w:rsid w:val="004425C2"/>
    <w:rsid w:val="00460C76"/>
    <w:rsid w:val="0046126A"/>
    <w:rsid w:val="00491C03"/>
    <w:rsid w:val="004C214A"/>
    <w:rsid w:val="004D38E9"/>
    <w:rsid w:val="005040CE"/>
    <w:rsid w:val="00515E63"/>
    <w:rsid w:val="00565992"/>
    <w:rsid w:val="005A1C74"/>
    <w:rsid w:val="00635F94"/>
    <w:rsid w:val="00652F79"/>
    <w:rsid w:val="00685665"/>
    <w:rsid w:val="006900F0"/>
    <w:rsid w:val="0069508E"/>
    <w:rsid w:val="006D77F5"/>
    <w:rsid w:val="007179BD"/>
    <w:rsid w:val="007260B3"/>
    <w:rsid w:val="007302A0"/>
    <w:rsid w:val="00731487"/>
    <w:rsid w:val="00737C4C"/>
    <w:rsid w:val="00771533"/>
    <w:rsid w:val="0078514A"/>
    <w:rsid w:val="0078531F"/>
    <w:rsid w:val="007C7D73"/>
    <w:rsid w:val="007F25D7"/>
    <w:rsid w:val="00810A25"/>
    <w:rsid w:val="008251FA"/>
    <w:rsid w:val="00874E8A"/>
    <w:rsid w:val="00877C0C"/>
    <w:rsid w:val="00881536"/>
    <w:rsid w:val="008A1CF9"/>
    <w:rsid w:val="008D6E2A"/>
    <w:rsid w:val="00906FC8"/>
    <w:rsid w:val="00915DD0"/>
    <w:rsid w:val="00926BF1"/>
    <w:rsid w:val="009423FB"/>
    <w:rsid w:val="009520DA"/>
    <w:rsid w:val="00975C18"/>
    <w:rsid w:val="0097687E"/>
    <w:rsid w:val="009C5E39"/>
    <w:rsid w:val="009E6FBD"/>
    <w:rsid w:val="00A02E8E"/>
    <w:rsid w:val="00A03CB8"/>
    <w:rsid w:val="00A447B7"/>
    <w:rsid w:val="00A55596"/>
    <w:rsid w:val="00A87851"/>
    <w:rsid w:val="00AC07D5"/>
    <w:rsid w:val="00AD09B5"/>
    <w:rsid w:val="00AD33B3"/>
    <w:rsid w:val="00AE2C79"/>
    <w:rsid w:val="00B02DFF"/>
    <w:rsid w:val="00B031BD"/>
    <w:rsid w:val="00B604DE"/>
    <w:rsid w:val="00B674FA"/>
    <w:rsid w:val="00B70DD9"/>
    <w:rsid w:val="00B971E7"/>
    <w:rsid w:val="00C13521"/>
    <w:rsid w:val="00C64F5A"/>
    <w:rsid w:val="00CD27B6"/>
    <w:rsid w:val="00CD7728"/>
    <w:rsid w:val="00CF4CEB"/>
    <w:rsid w:val="00D1288B"/>
    <w:rsid w:val="00DE23D8"/>
    <w:rsid w:val="00E464CE"/>
    <w:rsid w:val="00E706A7"/>
    <w:rsid w:val="00E725C4"/>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A639A0D0EE54F18BC8B90E503717B3B">
    <w:name w:val="7A639A0D0EE54F18BC8B90E503717B3B"/>
    <w:rsid w:val="00491C0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039F7-9839-4150-8F6D-288AE306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9981</Words>
  <Characters>5690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ASUS AiO</cp:lastModifiedBy>
  <cp:revision>11</cp:revision>
  <cp:lastPrinted>2021-11-03T05:49:00Z</cp:lastPrinted>
  <dcterms:created xsi:type="dcterms:W3CDTF">2026-05-22T08:09:00Z</dcterms:created>
  <dcterms:modified xsi:type="dcterms:W3CDTF">2026-05-25T07:10:00Z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