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82B4" w14:textId="531176A6" w:rsidR="00E02ED9" w:rsidRPr="000B4319" w:rsidRDefault="00E02ED9" w:rsidP="000B4319">
      <w:bookmarkStart w:id="0" w:name="_Toc74929980"/>
      <w:bookmarkStart w:id="1" w:name="_Toc75156416"/>
      <w:bookmarkStart w:id="2" w:name="_Toc76523549"/>
      <w:r>
        <w:t xml:space="preserve">                                                                                   </w:t>
      </w:r>
      <w:r w:rsidR="000B4319" w:rsidRPr="000B4319">
        <w:rPr>
          <w:rStyle w:val="normaltextrun"/>
          <w:color w:val="000000"/>
          <w:sz w:val="21"/>
          <w:szCs w:val="21"/>
          <w:shd w:val="clear" w:color="auto" w:fill="FFFFFF"/>
        </w:rPr>
        <w:t>Pirkimo sąlygų </w:t>
      </w:r>
      <w:r w:rsidR="000B4319">
        <w:rPr>
          <w:rStyle w:val="normaltextrun"/>
          <w:color w:val="000000"/>
          <w:sz w:val="21"/>
          <w:szCs w:val="21"/>
          <w:shd w:val="clear" w:color="auto" w:fill="FFFFFF"/>
        </w:rPr>
        <w:t>1</w:t>
      </w:r>
      <w:r w:rsidR="000B4319" w:rsidRPr="000B4319">
        <w:rPr>
          <w:rStyle w:val="normaltextrun"/>
          <w:color w:val="000000"/>
          <w:sz w:val="21"/>
          <w:szCs w:val="21"/>
          <w:shd w:val="clear" w:color="auto" w:fill="FFFFFF"/>
        </w:rPr>
        <w:t> priedas „Techninė specifikacija“</w:t>
      </w:r>
    </w:p>
    <w:p w14:paraId="681CC456" w14:textId="77777777" w:rsidR="002D32D3" w:rsidRDefault="002D32D3" w:rsidP="00CC6131">
      <w:pPr>
        <w:pStyle w:val="ListParagraph"/>
        <w:tabs>
          <w:tab w:val="left" w:pos="0"/>
          <w:tab w:val="left" w:pos="567"/>
        </w:tabs>
        <w:spacing w:line="360" w:lineRule="auto"/>
        <w:ind w:left="851" w:firstLine="851"/>
        <w:jc w:val="center"/>
      </w:pPr>
    </w:p>
    <w:p w14:paraId="50ED723A" w14:textId="6D9260E5" w:rsidR="008310C3" w:rsidRPr="008310C3" w:rsidRDefault="00A51384" w:rsidP="002E311D">
      <w:pPr>
        <w:pStyle w:val="ListParagraph"/>
        <w:tabs>
          <w:tab w:val="left" w:pos="0"/>
          <w:tab w:val="left" w:pos="567"/>
        </w:tabs>
        <w:spacing w:line="360" w:lineRule="auto"/>
        <w:ind w:left="0"/>
        <w:jc w:val="center"/>
        <w:rPr>
          <w:b/>
          <w:bCs/>
        </w:rPr>
      </w:pPr>
      <w:r w:rsidRPr="008310C3">
        <w:rPr>
          <w:b/>
          <w:bCs/>
        </w:rPr>
        <w:t>INTEGRUOTOS KOMUNIKACIJOS ŽINIASKLAIDOS PRIEMONĖSE IR SOCIALINIUOSE TINKLUOSE PASLAUGŲ PIRKIMO TECHNINĖ SPECIFIKACIJA</w:t>
      </w:r>
    </w:p>
    <w:p w14:paraId="0F821114" w14:textId="77777777" w:rsidR="008310C3" w:rsidRDefault="008310C3" w:rsidP="00CC6131">
      <w:pPr>
        <w:pStyle w:val="ListParagraph"/>
        <w:tabs>
          <w:tab w:val="left" w:pos="426"/>
          <w:tab w:val="left" w:pos="567"/>
        </w:tabs>
        <w:spacing w:line="360" w:lineRule="auto"/>
        <w:ind w:left="426" w:firstLine="851"/>
        <w:jc w:val="both"/>
        <w:rPr>
          <w:b/>
        </w:rPr>
      </w:pPr>
    </w:p>
    <w:p w14:paraId="288F8CBB" w14:textId="36AC6A98" w:rsidR="005A3879" w:rsidRDefault="005A3879" w:rsidP="008742B3">
      <w:pPr>
        <w:pStyle w:val="ListParagraph"/>
        <w:spacing w:line="360" w:lineRule="auto"/>
        <w:ind w:left="0" w:firstLine="851"/>
        <w:jc w:val="both"/>
        <w:rPr>
          <w:b/>
        </w:rPr>
      </w:pPr>
      <w:r w:rsidRPr="005A3879">
        <w:rPr>
          <w:b/>
        </w:rPr>
        <w:t>Sąvokos ir paaiškinimai</w:t>
      </w:r>
    </w:p>
    <w:p w14:paraId="68438BA8" w14:textId="77777777" w:rsidR="00E70D27" w:rsidRPr="005A3879" w:rsidRDefault="00E70D27" w:rsidP="002E311D">
      <w:pPr>
        <w:pStyle w:val="ListParagraph"/>
        <w:spacing w:line="360" w:lineRule="auto"/>
        <w:ind w:left="0" w:firstLine="851"/>
        <w:jc w:val="both"/>
        <w:rPr>
          <w:b/>
        </w:rPr>
      </w:pPr>
    </w:p>
    <w:p w14:paraId="11C91BC8" w14:textId="54DB2053" w:rsidR="00674E09" w:rsidRDefault="7D389B91" w:rsidP="002E311D">
      <w:pPr>
        <w:pStyle w:val="ListParagraph"/>
        <w:spacing w:line="360" w:lineRule="auto"/>
        <w:ind w:left="0" w:firstLine="851"/>
        <w:jc w:val="both"/>
        <w:rPr>
          <w:b/>
          <w:bCs/>
        </w:rPr>
      </w:pPr>
      <w:r w:rsidRPr="7D389B91">
        <w:rPr>
          <w:b/>
          <w:bCs/>
        </w:rPr>
        <w:t xml:space="preserve">BVPŽ </w:t>
      </w:r>
      <w:r>
        <w:t>– Bendrasis viešųjų pirkimų žodynas.</w:t>
      </w:r>
    </w:p>
    <w:p w14:paraId="2E67A959" w14:textId="05B1D1C5" w:rsidR="008C085A" w:rsidRPr="008C085A" w:rsidRDefault="2D8621FD" w:rsidP="002E311D">
      <w:pPr>
        <w:pStyle w:val="ListParagraph"/>
        <w:spacing w:line="360" w:lineRule="auto"/>
        <w:ind w:left="0" w:firstLine="851"/>
        <w:jc w:val="both"/>
      </w:pPr>
      <w:r w:rsidRPr="2D8621FD">
        <w:rPr>
          <w:b/>
          <w:bCs/>
        </w:rPr>
        <w:t>CVP IS</w:t>
      </w:r>
      <w:r>
        <w:t xml:space="preserve"> – Centrinė viešųjų pirkimų informacinė sistema.</w:t>
      </w:r>
    </w:p>
    <w:p w14:paraId="42FC82E7" w14:textId="6589657A" w:rsidR="00B92574" w:rsidRPr="00B92574" w:rsidRDefault="00F8205F" w:rsidP="002E311D">
      <w:pPr>
        <w:pStyle w:val="ListParagraph"/>
        <w:spacing w:line="360" w:lineRule="auto"/>
        <w:ind w:left="0" w:firstLine="851"/>
        <w:jc w:val="both"/>
      </w:pPr>
      <w:r w:rsidRPr="67C4E337">
        <w:rPr>
          <w:b/>
          <w:bCs/>
        </w:rPr>
        <w:t>Paslaugų</w:t>
      </w:r>
      <w:r w:rsidR="7D389B91" w:rsidRPr="67C4E337">
        <w:rPr>
          <w:b/>
          <w:bCs/>
        </w:rPr>
        <w:t xml:space="preserve"> ataskaita </w:t>
      </w:r>
      <w:r w:rsidR="7D389B91">
        <w:t>–</w:t>
      </w:r>
      <w:r w:rsidR="00E02ED9">
        <w:t xml:space="preserve"> </w:t>
      </w:r>
      <w:r w:rsidR="7D389B91">
        <w:t>Tiekėjo parengtas dokumentas, kuriame pateikiami pasiektų rezultatų duomenys apie kampanijos įgyvendinimą pagal kiekvieną šioje Techninėje specifikacijoje nustatytą užduotį.</w:t>
      </w:r>
    </w:p>
    <w:p w14:paraId="296A4067" w14:textId="048D7CE1" w:rsidR="008C085A" w:rsidRPr="008E178B" w:rsidRDefault="008C085A" w:rsidP="002E311D">
      <w:pPr>
        <w:pStyle w:val="ListParagraph"/>
        <w:tabs>
          <w:tab w:val="left" w:pos="0"/>
        </w:tabs>
        <w:spacing w:line="360" w:lineRule="auto"/>
        <w:ind w:left="0" w:firstLine="851"/>
        <w:jc w:val="both"/>
        <w:rPr>
          <w:b/>
        </w:rPr>
      </w:pPr>
      <w:r w:rsidRPr="0016404A">
        <w:rPr>
          <w:b/>
        </w:rPr>
        <w:t>Paslaugos –</w:t>
      </w:r>
      <w:r>
        <w:rPr>
          <w:b/>
        </w:rPr>
        <w:t xml:space="preserve"> </w:t>
      </w:r>
      <w:r>
        <w:t>i</w:t>
      </w:r>
      <w:r w:rsidRPr="00E70D27">
        <w:t>ntegruotos komunikacijos žiniasklaidos priemonėse ir socialiniuose tinkluose paslaugos.</w:t>
      </w:r>
    </w:p>
    <w:p w14:paraId="5C63E1D2" w14:textId="127D064B" w:rsidR="005A3879" w:rsidRDefault="2D8621FD" w:rsidP="002E311D">
      <w:pPr>
        <w:pStyle w:val="ListParagraph"/>
        <w:spacing w:line="360" w:lineRule="auto"/>
        <w:ind w:left="0" w:firstLine="851"/>
        <w:jc w:val="both"/>
      </w:pPr>
      <w:r w:rsidRPr="2D8621FD">
        <w:rPr>
          <w:b/>
          <w:bCs/>
        </w:rPr>
        <w:t xml:space="preserve">Perkančioji organizacija/ Tarnyba </w:t>
      </w:r>
      <w:r>
        <w:t xml:space="preserve">– Viešųjų pirkimų tarnyba. </w:t>
      </w:r>
    </w:p>
    <w:p w14:paraId="3EC80314" w14:textId="6E2BF062" w:rsidR="003830FC" w:rsidRPr="003601EE" w:rsidRDefault="003830FC" w:rsidP="002E311D">
      <w:pPr>
        <w:pStyle w:val="ListParagraph"/>
        <w:spacing w:line="360" w:lineRule="auto"/>
        <w:ind w:left="0" w:firstLine="851"/>
        <w:jc w:val="both"/>
      </w:pPr>
      <w:r w:rsidRPr="002C3EC3">
        <w:rPr>
          <w:b/>
          <w:bCs/>
        </w:rPr>
        <w:t>Planas</w:t>
      </w:r>
      <w:r>
        <w:t xml:space="preserve"> </w:t>
      </w:r>
      <w:r w:rsidR="002C3EC3">
        <w:t>–</w:t>
      </w:r>
      <w:r>
        <w:t xml:space="preserve"> </w:t>
      </w:r>
      <w:r w:rsidR="00D741B3" w:rsidRPr="67C4E337">
        <w:t>pareng</w:t>
      </w:r>
      <w:r w:rsidR="002C3EC3">
        <w:t>tas</w:t>
      </w:r>
      <w:r w:rsidR="00D741B3" w:rsidRPr="67C4E337">
        <w:t xml:space="preserve"> ir suderin</w:t>
      </w:r>
      <w:r w:rsidR="002C3EC3">
        <w:t>tas</w:t>
      </w:r>
      <w:r w:rsidR="00D741B3" w:rsidRPr="67C4E337">
        <w:t xml:space="preserve"> su Perkančiąja organizacija</w:t>
      </w:r>
      <w:r w:rsidR="002C3EC3">
        <w:t xml:space="preserve"> </w:t>
      </w:r>
      <w:r w:rsidR="002C3EC3" w:rsidRPr="67C4E337">
        <w:t>abiejų viešinimo kampanijų</w:t>
      </w:r>
      <w:r w:rsidR="002C3EC3" w:rsidRPr="67C4E337">
        <w:rPr>
          <w:b/>
          <w:bCs/>
        </w:rPr>
        <w:t xml:space="preserve"> </w:t>
      </w:r>
      <w:r w:rsidR="002C3EC3" w:rsidRPr="67C4E337">
        <w:t>plan</w:t>
      </w:r>
      <w:r w:rsidR="002C3EC3">
        <w:t>as.</w:t>
      </w:r>
    </w:p>
    <w:p w14:paraId="385DC33B" w14:textId="6DB98D28" w:rsidR="005A3879" w:rsidRPr="003601EE" w:rsidRDefault="2D8621FD" w:rsidP="002E311D">
      <w:pPr>
        <w:pStyle w:val="ListParagraph"/>
        <w:spacing w:line="360" w:lineRule="auto"/>
        <w:ind w:left="0" w:firstLine="851"/>
        <w:jc w:val="both"/>
      </w:pPr>
      <w:r w:rsidRPr="2D8621FD">
        <w:rPr>
          <w:b/>
          <w:bCs/>
        </w:rPr>
        <w:t>Tiekėjas</w:t>
      </w:r>
      <w:r>
        <w:t xml:space="preserve"> – ūkio subjektas, su kuriuo bus sudaryta paslaugų pirkimo sutartis.</w:t>
      </w:r>
    </w:p>
    <w:p w14:paraId="54337DB6" w14:textId="6B575ECB" w:rsidR="0092220D" w:rsidRDefault="2D8621FD" w:rsidP="002E311D">
      <w:pPr>
        <w:pStyle w:val="ListParagraph"/>
        <w:spacing w:line="360" w:lineRule="auto"/>
        <w:ind w:left="0" w:firstLine="851"/>
        <w:jc w:val="both"/>
      </w:pPr>
      <w:r w:rsidRPr="2D8621FD">
        <w:rPr>
          <w:b/>
          <w:bCs/>
        </w:rPr>
        <w:t>SVV</w:t>
      </w:r>
      <w:r>
        <w:t xml:space="preserve"> – smulkaus ir vidutinio verslo subjektai: labai mažos, mažos ir vidutinės įmonės.</w:t>
      </w:r>
    </w:p>
    <w:p w14:paraId="640619AA" w14:textId="73172DC7" w:rsidR="00CC3C20" w:rsidRPr="005A3879" w:rsidRDefault="00BA3B8D" w:rsidP="002E311D">
      <w:pPr>
        <w:pStyle w:val="ListParagraph"/>
        <w:spacing w:line="360" w:lineRule="auto"/>
        <w:ind w:left="0" w:firstLine="851"/>
        <w:jc w:val="both"/>
        <w:rPr>
          <w:b/>
          <w:bCs/>
        </w:rPr>
      </w:pPr>
      <w:r>
        <w:t>Komunikacijos p</w:t>
      </w:r>
      <w:r w:rsidR="00CC3C20">
        <w:t xml:space="preserve">lanas – tiekėjo pasiūlytų </w:t>
      </w:r>
      <w:r w:rsidR="00CC3C20" w:rsidRPr="7D389B91">
        <w:t>viešinimo kampanijų</w:t>
      </w:r>
      <w:r w:rsidR="00CC3C20" w:rsidRPr="7D389B91">
        <w:rPr>
          <w:b/>
          <w:bCs/>
        </w:rPr>
        <w:t xml:space="preserve"> </w:t>
      </w:r>
      <w:r w:rsidR="00CC3C20">
        <w:t>įgyvendinimo veiksmai</w:t>
      </w:r>
      <w:r w:rsidR="001A1150">
        <w:t>, jų eiliškumas ir datos.</w:t>
      </w:r>
    </w:p>
    <w:p w14:paraId="395AA052" w14:textId="77777777" w:rsidR="00053FD9" w:rsidRPr="008E178B" w:rsidRDefault="00053FD9" w:rsidP="008742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426"/>
          <w:tab w:val="left" w:pos="567"/>
        </w:tabs>
        <w:spacing w:line="360" w:lineRule="auto"/>
        <w:ind w:firstLine="851"/>
        <w:jc w:val="both"/>
        <w:rPr>
          <w:b/>
        </w:rPr>
      </w:pPr>
    </w:p>
    <w:p w14:paraId="3C0EFD64" w14:textId="32DF7589" w:rsidR="00BD6DB2" w:rsidRDefault="0038275D" w:rsidP="008742B3">
      <w:pPr>
        <w:pStyle w:val="ListParagraph"/>
        <w:tabs>
          <w:tab w:val="left" w:pos="142"/>
        </w:tabs>
        <w:spacing w:line="360" w:lineRule="auto"/>
        <w:ind w:left="0" w:firstLine="851"/>
        <w:jc w:val="both"/>
      </w:pPr>
      <w:bookmarkStart w:id="3" w:name="_Hlk149320410"/>
      <w:bookmarkEnd w:id="0"/>
      <w:bookmarkEnd w:id="1"/>
      <w:bookmarkEnd w:id="2"/>
      <w:r>
        <w:rPr>
          <w:b/>
        </w:rPr>
        <w:t xml:space="preserve">1. </w:t>
      </w:r>
      <w:r w:rsidR="00E74847" w:rsidRPr="00E70D27">
        <w:rPr>
          <w:b/>
        </w:rPr>
        <w:t>Pirkimo objektas</w:t>
      </w:r>
      <w:r w:rsidR="00E74847" w:rsidRPr="00E70D27">
        <w:t xml:space="preserve"> –</w:t>
      </w:r>
      <w:r w:rsidR="00E74847" w:rsidRPr="00E70D27">
        <w:rPr>
          <w:rFonts w:eastAsia="Times New Roman"/>
          <w:lang w:eastAsia="ar-SA"/>
        </w:rPr>
        <w:t xml:space="preserve"> </w:t>
      </w:r>
      <w:r w:rsidR="004B75A9" w:rsidRPr="00E70D27">
        <w:t>Integruotos komunikacijos žiniasklaidos priemonėse ir socialiniuose tinkluose paslaugos</w:t>
      </w:r>
      <w:r w:rsidR="00F71FFC" w:rsidRPr="00E70D27">
        <w:t>.</w:t>
      </w:r>
      <w:bookmarkStart w:id="4" w:name="_Hlk130888009"/>
    </w:p>
    <w:p w14:paraId="32ABBA47" w14:textId="77777777" w:rsidR="00CC6131" w:rsidRPr="00F3201E" w:rsidRDefault="00CC6131" w:rsidP="008742B3">
      <w:pPr>
        <w:pStyle w:val="ListParagraph"/>
        <w:tabs>
          <w:tab w:val="left" w:pos="142"/>
        </w:tabs>
        <w:spacing w:line="360" w:lineRule="auto"/>
        <w:ind w:left="0" w:firstLine="851"/>
        <w:jc w:val="both"/>
        <w:rPr>
          <w:b/>
        </w:rPr>
      </w:pPr>
    </w:p>
    <w:p w14:paraId="366DE3AB" w14:textId="1799249C" w:rsidR="00734612" w:rsidRPr="00D20C3B" w:rsidRDefault="005D3158" w:rsidP="008742B3">
      <w:pPr>
        <w:tabs>
          <w:tab w:val="left" w:pos="567"/>
          <w:tab w:val="left" w:pos="1290"/>
        </w:tabs>
        <w:spacing w:line="360" w:lineRule="auto"/>
        <w:ind w:firstLine="851"/>
        <w:jc w:val="both"/>
        <w:rPr>
          <w:b/>
          <w:bCs/>
        </w:rPr>
      </w:pPr>
      <w:r w:rsidRPr="00D20C3B">
        <w:rPr>
          <w:b/>
          <w:bCs/>
        </w:rPr>
        <w:t xml:space="preserve">2. </w:t>
      </w:r>
      <w:r w:rsidR="00021FB3" w:rsidRPr="00D20C3B">
        <w:rPr>
          <w:b/>
          <w:bCs/>
        </w:rPr>
        <w:t>Situacijos apž</w:t>
      </w:r>
      <w:r w:rsidR="00766332" w:rsidRPr="00D20C3B">
        <w:rPr>
          <w:b/>
          <w:bCs/>
        </w:rPr>
        <w:t>valga:</w:t>
      </w:r>
    </w:p>
    <w:p w14:paraId="5F6917DF" w14:textId="557E2D9A" w:rsidR="00E74847" w:rsidRPr="00E70D27" w:rsidRDefault="00DD5E04" w:rsidP="008742B3">
      <w:pPr>
        <w:tabs>
          <w:tab w:val="left" w:pos="567"/>
        </w:tabs>
        <w:spacing w:line="360" w:lineRule="auto"/>
        <w:ind w:firstLine="851"/>
        <w:jc w:val="both"/>
        <w:rPr>
          <w:rFonts w:eastAsia="Times New Roman"/>
          <w:bdr w:val="none" w:sz="0" w:space="0" w:color="auto"/>
          <w:lang w:eastAsia="ar-SA"/>
        </w:rPr>
      </w:pPr>
      <w:r>
        <w:t>V</w:t>
      </w:r>
      <w:r w:rsidR="29638EBD">
        <w:t>adovaujantis</w:t>
      </w:r>
      <w:r w:rsidR="00544120">
        <w:t xml:space="preserve"> </w:t>
      </w:r>
      <w:r w:rsidR="00D14079">
        <w:t xml:space="preserve">Valstybės duomenų agentūros pateiktais duomenimis, juridinių asmenų registre </w:t>
      </w:r>
      <w:r>
        <w:t xml:space="preserve">2023 m. </w:t>
      </w:r>
      <w:r w:rsidR="00D14079">
        <w:t>buvo registruoti 228 032 vienetai, kuri</w:t>
      </w:r>
      <w:r>
        <w:t>e</w:t>
      </w:r>
      <w:r w:rsidR="00D14079">
        <w:t xml:space="preserve"> </w:t>
      </w:r>
      <w:r w:rsidR="00DE486D">
        <w:t xml:space="preserve">2023 m. </w:t>
      </w:r>
      <w:r w:rsidR="00D14079">
        <w:t>gruodžio 31 d. nebuvo bankrutavę, likviduojami ar išregistruoti</w:t>
      </w:r>
      <w:r w:rsidR="00D86AE7">
        <w:t xml:space="preserve">. </w:t>
      </w:r>
      <w:r w:rsidR="00D14079">
        <w:t>SVV įmonės</w:t>
      </w:r>
      <w:r w:rsidR="00544120">
        <w:t xml:space="preserve"> tuo metu</w:t>
      </w:r>
      <w:r w:rsidR="00D14079">
        <w:t xml:space="preserve"> sudarė 99,7 proc. visų Lietuvos įmonių, o didelės įmonės – 0,3 proc</w:t>
      </w:r>
      <w:r w:rsidR="003975D6">
        <w:t>.</w:t>
      </w:r>
      <w:bookmarkEnd w:id="4"/>
      <w:r w:rsidR="00873B60">
        <w:t xml:space="preserve"> Tik dalis SVV buvo prisiregistravusi CVP IS ir dalyvavo viešuosiuose pirkimuose.</w:t>
      </w:r>
    </w:p>
    <w:p w14:paraId="3C55F1FB" w14:textId="2EAECA02" w:rsidR="00AE2DB8" w:rsidRPr="00E70D27" w:rsidRDefault="00241090" w:rsidP="008742B3">
      <w:pPr>
        <w:spacing w:line="360" w:lineRule="auto"/>
        <w:ind w:firstLine="851"/>
        <w:jc w:val="both"/>
      </w:pPr>
      <w:r w:rsidRPr="00E70D27">
        <w:t>Tarnyba, atsižvelgdama į 2021–2023 m. laikotarpiu įvykdytų tarptautinių ir supaprastintų (be mažos vertės) pirkimų apimtis (pirkimų skaičių ir pirkimų vertę), išskyrė reikšmingiausius sektorius pagal BVPŽ grupes</w:t>
      </w:r>
      <w:r w:rsidR="00097AA9" w:rsidRPr="00E70D27">
        <w:t>:</w:t>
      </w:r>
      <w:r w:rsidRPr="00E70D27">
        <w:t xml:space="preserve"> baldai (įskaitant biuro baldus), dekoratyviniai patalpų objektai, buitiniai prietaisai (išskyrus apšvietimo) ir valikliai (BVPŽ 39 grupė); IT paslaugos: </w:t>
      </w:r>
      <w:r w:rsidRPr="00E70D27">
        <w:lastRenderedPageBreak/>
        <w:t xml:space="preserve">konsultavimas, programinės įrangos kūrimas, internetas ir aptarnavimo paslaugos (BVPŽ 72 grupė); maistas, gėrimai, tabakas ir susiję produktai (BVPŽ 15 grupė); medicinos įranga, farmacijos ir asmens higienos produktai (BVPŽ 33 grupė); statybos darbai (BVPŽ 45 grupė); transporto įranga ir pagalbiniai transportavimo gaminiai (BVPŽ 34 grupė). </w:t>
      </w:r>
      <w:r w:rsidR="00122DB5" w:rsidRPr="00E70D27">
        <w:t>2024 m. atlikus</w:t>
      </w:r>
      <w:r w:rsidR="00122DB5">
        <w:t>i</w:t>
      </w:r>
      <w:r w:rsidR="00122DB5" w:rsidRPr="00E70D27">
        <w:t xml:space="preserve"> </w:t>
      </w:r>
      <w:r w:rsidR="00122DB5">
        <w:t>SVV dalyvavimo viešuosiuose pirkimuose</w:t>
      </w:r>
      <w:r w:rsidR="009E5DD5">
        <w:t xml:space="preserve"> (minėtuose </w:t>
      </w:r>
      <w:r w:rsidR="00A129A2" w:rsidRPr="00E70D27">
        <w:t>sektoriuose</w:t>
      </w:r>
      <w:r w:rsidR="009E5DD5">
        <w:t xml:space="preserve">) analizę Tarnyba </w:t>
      </w:r>
      <w:r w:rsidR="009D2A22">
        <w:t xml:space="preserve">išskyrė sritis, kuriose vis dar per mažas </w:t>
      </w:r>
      <w:r w:rsidR="77A77599">
        <w:t xml:space="preserve">SVV </w:t>
      </w:r>
      <w:r w:rsidR="00C310B9">
        <w:t>dalyvaujančių pirkimuose</w:t>
      </w:r>
      <w:r w:rsidR="009D2A22">
        <w:t xml:space="preserve"> </w:t>
      </w:r>
      <w:r w:rsidR="00312E59">
        <w:t>skaičius</w:t>
      </w:r>
      <w:r w:rsidR="00C310B9">
        <w:t>.</w:t>
      </w:r>
      <w:r w:rsidR="0090035F" w:rsidRPr="00E70D27">
        <w:t xml:space="preserve"> </w:t>
      </w:r>
      <w:r w:rsidR="00C13365" w:rsidRPr="00E70D27">
        <w:t>P</w:t>
      </w:r>
      <w:r w:rsidR="007334BD" w:rsidRPr="00E70D27">
        <w:t>riklausomai nuo sektoriaus specifikos mažos ir labai mažos įmonės gali sėkmingai dalyvauti tarptautiniuose ir supaprastintuose pirkimuose</w:t>
      </w:r>
      <w:r w:rsidR="00C13365" w:rsidRPr="00E70D27">
        <w:t>, tačiau joms trū</w:t>
      </w:r>
      <w:r w:rsidR="004B77D4" w:rsidRPr="00E70D27">
        <w:t>ksta informacijos arba vis dar gaji nuomon</w:t>
      </w:r>
      <w:r w:rsidR="003975D6" w:rsidRPr="00E70D27">
        <w:t>ė</w:t>
      </w:r>
      <w:r w:rsidR="004B77D4" w:rsidRPr="00E70D27">
        <w:t>, kad dalyvauti viešuosiuose pirkimuose yra sudėtinga.</w:t>
      </w:r>
    </w:p>
    <w:p w14:paraId="6EC3553E" w14:textId="6798B535" w:rsidR="002D1618" w:rsidRDefault="00E44B66" w:rsidP="008742B3">
      <w:pPr>
        <w:spacing w:line="360" w:lineRule="auto"/>
        <w:ind w:firstLine="851"/>
        <w:jc w:val="both"/>
      </w:pPr>
      <w:r>
        <w:t>K</w:t>
      </w:r>
      <w:r w:rsidR="00B456FC" w:rsidRPr="00E70D27">
        <w:t>onkurencingumo rodikliai</w:t>
      </w:r>
      <w:r w:rsidR="004B77D4" w:rsidRPr="00E70D27">
        <w:t xml:space="preserve">, </w:t>
      </w:r>
      <w:r w:rsidR="00B456FC" w:rsidRPr="00E70D27">
        <w:t xml:space="preserve">vieno tiekėjo pirkimų (su centralizuotais pirkimais) skaičius proc. ir vidutinis pasiūlymų skaičius pirkimui (su centralizuotais pirkimais) vnt. yra skirtingi kiekviename iš </w:t>
      </w:r>
      <w:r w:rsidR="005B7B77">
        <w:t xml:space="preserve">aukščiau minėtų </w:t>
      </w:r>
      <w:r w:rsidR="00B456FC" w:rsidRPr="00E70D27">
        <w:t xml:space="preserve">sektorių. Konkurencingumo rodiklių reikšmių palyginimas </w:t>
      </w:r>
      <w:r w:rsidR="00EA7F66" w:rsidRPr="00E70D27">
        <w:t xml:space="preserve">minėtuose </w:t>
      </w:r>
      <w:r w:rsidR="00B456FC" w:rsidRPr="00E70D27">
        <w:t xml:space="preserve">sektoriuose su bendromis konkurencingumo rodiklių reikšmėmis pateiktas </w:t>
      </w:r>
      <w:r w:rsidR="009D48B7">
        <w:t xml:space="preserve">1 </w:t>
      </w:r>
      <w:r w:rsidR="00B456FC" w:rsidRPr="00E70D27">
        <w:t>lentelėje</w:t>
      </w:r>
      <w:r w:rsidR="004E52FB" w:rsidRPr="00E70D27">
        <w:t xml:space="preserve"> (2024</w:t>
      </w:r>
      <w:r w:rsidR="002F656B">
        <w:t xml:space="preserve"> m</w:t>
      </w:r>
      <w:r w:rsidR="004E52FB" w:rsidRPr="00E70D27">
        <w:t>. analizės duomenys).</w:t>
      </w:r>
      <w:r w:rsidR="00BA5BCD">
        <w:t xml:space="preserve"> </w:t>
      </w:r>
      <w:r w:rsidR="00C142DA">
        <w:t xml:space="preserve">Skaičius parodo, kuriose srityse reikėtų pritraukti daugiau SVV. </w:t>
      </w:r>
      <w:r w:rsidR="009A1F2B">
        <w:t>Rodiklių reikšmingiaus</w:t>
      </w:r>
      <w:r w:rsidR="000E5D41">
        <w:t xml:space="preserve">iuose </w:t>
      </w:r>
      <w:r w:rsidR="005651C8">
        <w:t>sektoriuose palyginimas su bendromis rodiklių reikšmėmis</w:t>
      </w:r>
      <w:r w:rsidR="00A22846">
        <w:t xml:space="preserve"> (žalsva spalva, jei rodiklio reikšmė sektoriuje viršija bendrąją rodiklio reikšmę</w:t>
      </w:r>
      <w:r w:rsidR="00BB5F05">
        <w:t>, priešingu atveju – rausva</w:t>
      </w:r>
      <w:r w:rsidR="00F738B9">
        <w:t>) matyti 1-oje lentelėje</w:t>
      </w:r>
      <w:r w:rsidR="00BB5F05">
        <w:t>.</w:t>
      </w:r>
    </w:p>
    <w:p w14:paraId="41E68805" w14:textId="41DAFC3F" w:rsidR="009D48B7" w:rsidRDefault="009D48B7" w:rsidP="67C4E337">
      <w:pPr>
        <w:spacing w:line="360" w:lineRule="auto"/>
        <w:ind w:firstLine="851"/>
        <w:jc w:val="right"/>
      </w:pPr>
      <w:r>
        <w:t>1 lentelė</w:t>
      </w:r>
    </w:p>
    <w:p w14:paraId="22988F1E" w14:textId="16108ACF" w:rsidR="67C4E337" w:rsidRDefault="67C4E337" w:rsidP="67C4E337">
      <w:pPr>
        <w:spacing w:line="360" w:lineRule="auto"/>
        <w:ind w:firstLine="851"/>
        <w:jc w:val="right"/>
      </w:pPr>
    </w:p>
    <w:p w14:paraId="201F6587" w14:textId="5AC086C1" w:rsidR="004C5894" w:rsidRPr="00E70D27" w:rsidRDefault="37CE2D4E" w:rsidP="008742B3">
      <w:pPr>
        <w:spacing w:line="360" w:lineRule="auto"/>
        <w:ind w:firstLine="851"/>
        <w:jc w:val="right"/>
      </w:pPr>
      <w:r>
        <w:rPr>
          <w:noProof/>
        </w:rPr>
        <w:lastRenderedPageBreak/>
        <w:drawing>
          <wp:inline distT="0" distB="0" distL="0" distR="0" wp14:anchorId="26FE71B5" wp14:editId="169430D7">
            <wp:extent cx="5321573" cy="3968954"/>
            <wp:effectExtent l="133350" t="114300" r="146050" b="146050"/>
            <wp:docPr id="184366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604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1573" cy="396895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6A3924B" w14:textId="4C853163" w:rsidR="002D1618" w:rsidRPr="00E70D27" w:rsidRDefault="002D1618" w:rsidP="008742B3">
      <w:pPr>
        <w:tabs>
          <w:tab w:val="left" w:pos="567"/>
        </w:tabs>
        <w:spacing w:line="360" w:lineRule="auto"/>
        <w:ind w:firstLine="851"/>
        <w:jc w:val="both"/>
      </w:pPr>
    </w:p>
    <w:p w14:paraId="20554CD5" w14:textId="77777777" w:rsidR="00BC2E6D" w:rsidRPr="00E70D27" w:rsidRDefault="00BC2E6D" w:rsidP="008742B3">
      <w:pPr>
        <w:tabs>
          <w:tab w:val="left" w:pos="567"/>
        </w:tabs>
        <w:spacing w:line="360" w:lineRule="auto"/>
        <w:ind w:firstLine="851"/>
        <w:jc w:val="both"/>
        <w:rPr>
          <w:b/>
        </w:rPr>
      </w:pPr>
    </w:p>
    <w:p w14:paraId="47791A84" w14:textId="18D20600" w:rsidR="009046DD" w:rsidRDefault="7D389B91" w:rsidP="008742B3">
      <w:pPr>
        <w:tabs>
          <w:tab w:val="left" w:pos="567"/>
        </w:tabs>
        <w:spacing w:line="360" w:lineRule="auto"/>
        <w:ind w:firstLine="851"/>
        <w:jc w:val="both"/>
      </w:pPr>
      <w:r w:rsidRPr="7D389B91">
        <w:rPr>
          <w:b/>
          <w:bCs/>
        </w:rPr>
        <w:t>3. Pirkimo tikslas</w:t>
      </w:r>
      <w:r>
        <w:t xml:space="preserve"> – informuoti smulkųjį ir vidutinį verslą (SVV) apie dalyvavimo viešuosiuose pirkimuose galimybes ir naudą, skatinti jį aktyviau dalyvauti viešuosiuose pirkimuose bei prisidėti prie konkurencijos ir skaidrumo didinimo viešųjų pirkimų srityje.</w:t>
      </w:r>
    </w:p>
    <w:p w14:paraId="53F7716C" w14:textId="77777777" w:rsidR="00CC6131" w:rsidRDefault="00CC6131" w:rsidP="008742B3">
      <w:pPr>
        <w:tabs>
          <w:tab w:val="left" w:pos="567"/>
        </w:tabs>
        <w:spacing w:line="360" w:lineRule="auto"/>
        <w:ind w:firstLine="851"/>
        <w:jc w:val="both"/>
      </w:pPr>
    </w:p>
    <w:p w14:paraId="3BD09ED5" w14:textId="6BD136B4" w:rsidR="00E41133" w:rsidRPr="009046DD" w:rsidRDefault="00434B7D" w:rsidP="008742B3">
      <w:pPr>
        <w:tabs>
          <w:tab w:val="left" w:pos="567"/>
        </w:tabs>
        <w:spacing w:line="360" w:lineRule="auto"/>
        <w:ind w:firstLine="851"/>
        <w:jc w:val="both"/>
        <w:rPr>
          <w:b/>
          <w:bCs/>
        </w:rPr>
      </w:pPr>
      <w:r>
        <w:rPr>
          <w:b/>
          <w:bCs/>
        </w:rPr>
        <w:t>4</w:t>
      </w:r>
      <w:r w:rsidR="009046DD" w:rsidRPr="009046DD">
        <w:rPr>
          <w:b/>
          <w:bCs/>
        </w:rPr>
        <w:t xml:space="preserve">. </w:t>
      </w:r>
      <w:r w:rsidR="00E41133" w:rsidRPr="009046DD">
        <w:rPr>
          <w:b/>
          <w:bCs/>
          <w:lang w:val="pt-PT"/>
        </w:rPr>
        <w:t>Kampanijos metu turi būti įgyvendin</w:t>
      </w:r>
      <w:r w:rsidR="00BE2C20">
        <w:rPr>
          <w:b/>
          <w:bCs/>
          <w:lang w:val="pt-PT"/>
        </w:rPr>
        <w:t>ti</w:t>
      </w:r>
      <w:r w:rsidR="00E41133" w:rsidRPr="009046DD">
        <w:rPr>
          <w:b/>
          <w:bCs/>
          <w:lang w:val="pt-PT"/>
        </w:rPr>
        <w:t xml:space="preserve"> šie uždaviniai:</w:t>
      </w:r>
    </w:p>
    <w:p w14:paraId="4D6A2A8B" w14:textId="77777777" w:rsidR="00E41133" w:rsidRPr="009046DD" w:rsidRDefault="00E41133" w:rsidP="008742B3">
      <w:pPr>
        <w:pStyle w:val="ListParagraph"/>
        <w:numPr>
          <w:ilvl w:val="0"/>
          <w:numId w:val="15"/>
        </w:numPr>
        <w:tabs>
          <w:tab w:val="left" w:pos="567"/>
        </w:tabs>
        <w:spacing w:line="360" w:lineRule="auto"/>
        <w:ind w:left="0" w:firstLine="851"/>
        <w:jc w:val="both"/>
      </w:pPr>
      <w:r w:rsidRPr="009046DD">
        <w:t>informuoti verslo subjektus apie galimybes registruotis ir dalyvauti viešuosiuose pirkimuose per CVP IS bei supažindinti su dalyvavimo viešuosiuose pirkimuose nauda;</w:t>
      </w:r>
    </w:p>
    <w:p w14:paraId="76671AD3" w14:textId="72B29177" w:rsidR="00E41133" w:rsidRPr="00EF673B" w:rsidRDefault="00E41133" w:rsidP="008742B3">
      <w:pPr>
        <w:pStyle w:val="ListParagraph"/>
        <w:numPr>
          <w:ilvl w:val="0"/>
          <w:numId w:val="15"/>
        </w:numPr>
        <w:tabs>
          <w:tab w:val="left" w:pos="567"/>
        </w:tabs>
        <w:spacing w:line="360" w:lineRule="auto"/>
        <w:ind w:left="0" w:firstLine="851"/>
        <w:jc w:val="both"/>
      </w:pPr>
      <w:r w:rsidRPr="009046DD">
        <w:t xml:space="preserve">didinti </w:t>
      </w:r>
      <w:r w:rsidR="00CC6E3B">
        <w:t>Tarnybos</w:t>
      </w:r>
      <w:r w:rsidRPr="009046DD">
        <w:t xml:space="preserve"> interneto svetainėje esančio Tiekėjų polapio </w:t>
      </w:r>
      <w:hyperlink r:id="rId12" w:history="1">
        <w:r w:rsidR="00EF673B" w:rsidRPr="005A7A72">
          <w:rPr>
            <w:rStyle w:val="Hyperlink"/>
          </w:rPr>
          <w:t>https://vpt.lrv.lt/lt/tiekejams-testuojama/</w:t>
        </w:r>
      </w:hyperlink>
      <w:r w:rsidR="00EF673B">
        <w:t xml:space="preserve"> </w:t>
      </w:r>
      <w:r w:rsidR="00EF673B" w:rsidRPr="009046DD">
        <w:t>žinomumą</w:t>
      </w:r>
      <w:r w:rsidR="00EF673B">
        <w:t>,</w:t>
      </w:r>
      <w:r w:rsidR="00CC6E3B">
        <w:t xml:space="preserve"> </w:t>
      </w:r>
      <w:r w:rsidRPr="00EF673B">
        <w:t>kuriame skelbiama tiekėjams aktuali informacija apie dalyvavimą viešuosiuose pirkimuose;</w:t>
      </w:r>
    </w:p>
    <w:p w14:paraId="12BD8D2C" w14:textId="1121338C" w:rsidR="00E41133" w:rsidRDefault="00E41133" w:rsidP="008742B3">
      <w:pPr>
        <w:pStyle w:val="ListParagraph"/>
        <w:numPr>
          <w:ilvl w:val="0"/>
          <w:numId w:val="15"/>
        </w:numPr>
        <w:tabs>
          <w:tab w:val="left" w:pos="567"/>
        </w:tabs>
        <w:spacing w:line="360" w:lineRule="auto"/>
        <w:ind w:left="0" w:firstLine="851"/>
        <w:jc w:val="both"/>
      </w:pPr>
      <w:r w:rsidRPr="00CC6E3B">
        <w:t xml:space="preserve">skatinti naudotis </w:t>
      </w:r>
      <w:r w:rsidR="00CC6E3B">
        <w:t>Tarnybos</w:t>
      </w:r>
      <w:r w:rsidRPr="00CC6E3B">
        <w:t xml:space="preserve"> sukurtu įrankiu – Pirkimų vykdytojų žemėlapiu</w:t>
      </w:r>
      <w:r w:rsidR="0073527B">
        <w:t xml:space="preserve"> </w:t>
      </w:r>
      <w:r w:rsidRPr="00CC6E3B">
        <w:t>–</w:t>
      </w:r>
      <w:r w:rsidR="0073527B">
        <w:t xml:space="preserve"> Š</w:t>
      </w:r>
      <w:r w:rsidRPr="00CC6E3B">
        <w:t>vieslente</w:t>
      </w:r>
      <w:r w:rsidR="00B87D67">
        <w:t xml:space="preserve"> </w:t>
      </w:r>
      <w:r w:rsidR="0073527B">
        <w:t>(</w:t>
      </w:r>
      <w:hyperlink r:id="rId13" w:history="1">
        <w:r w:rsidR="00C8079A" w:rsidRPr="005A7A72">
          <w:rPr>
            <w:rStyle w:val="Hyperlink"/>
          </w:rPr>
          <w:t>https://vpt.lrv.lt/lt/statistika-ir-analize/pirkimu-vykdytoju-zemelapis-svieslente-1/</w:t>
        </w:r>
      </w:hyperlink>
      <w:r w:rsidR="00C8079A">
        <w:t>)</w:t>
      </w:r>
      <w:r w:rsidRPr="00CC6E3B">
        <w:t>,</w:t>
      </w:r>
      <w:r w:rsidR="00C8079A">
        <w:t xml:space="preserve"> </w:t>
      </w:r>
      <w:r w:rsidRPr="00CC6E3B">
        <w:t>k</w:t>
      </w:r>
      <w:r w:rsidR="00C8079A">
        <w:t>urioje</w:t>
      </w:r>
      <w:r w:rsidRPr="00CC6E3B">
        <w:t xml:space="preserve"> pateikiama informacija apie pirkimus skir</w:t>
      </w:r>
      <w:r w:rsidR="00FC61BD">
        <w:t>tingose sr</w:t>
      </w:r>
      <w:r w:rsidRPr="00CC6E3B">
        <w:t>ityse, konkurencingumo rodiklius ir kitus susijusius duomenis.</w:t>
      </w:r>
    </w:p>
    <w:p w14:paraId="32E5901B" w14:textId="77777777" w:rsidR="00CC6131" w:rsidRPr="00CC6E3B" w:rsidRDefault="00CC6131" w:rsidP="002E311D">
      <w:pPr>
        <w:pStyle w:val="ListParagraph"/>
        <w:tabs>
          <w:tab w:val="left" w:pos="567"/>
        </w:tabs>
        <w:spacing w:line="360" w:lineRule="auto"/>
        <w:ind w:left="0" w:firstLine="851"/>
        <w:jc w:val="both"/>
      </w:pPr>
    </w:p>
    <w:p w14:paraId="2CF54916" w14:textId="3843E21A" w:rsidR="00E41133" w:rsidRPr="00FC61BD" w:rsidRDefault="0072027F" w:rsidP="008742B3">
      <w:pPr>
        <w:tabs>
          <w:tab w:val="left" w:pos="567"/>
        </w:tabs>
        <w:spacing w:line="360" w:lineRule="auto"/>
        <w:ind w:firstLine="851"/>
        <w:jc w:val="both"/>
        <w:rPr>
          <w:b/>
          <w:bCs/>
          <w:lang w:val="pt-PT"/>
        </w:rPr>
      </w:pPr>
      <w:r>
        <w:rPr>
          <w:b/>
          <w:bCs/>
        </w:rPr>
        <w:t>5.</w:t>
      </w:r>
      <w:r w:rsidR="00FC61BD" w:rsidRPr="00FC61BD">
        <w:rPr>
          <w:b/>
          <w:bCs/>
          <w:lang w:val="pt-PT"/>
        </w:rPr>
        <w:t xml:space="preserve"> </w:t>
      </w:r>
      <w:r w:rsidR="00E41133" w:rsidRPr="00FC61BD">
        <w:rPr>
          <w:b/>
          <w:bCs/>
          <w:lang w:val="pt-PT"/>
        </w:rPr>
        <w:t>Uždavini</w:t>
      </w:r>
      <w:r w:rsidR="005A236C">
        <w:rPr>
          <w:b/>
          <w:bCs/>
          <w:lang w:val="pt-PT"/>
        </w:rPr>
        <w:t>ų</w:t>
      </w:r>
      <w:r w:rsidR="00E41133" w:rsidRPr="00FC61BD">
        <w:rPr>
          <w:b/>
          <w:bCs/>
          <w:lang w:val="pt-PT"/>
        </w:rPr>
        <w:t xml:space="preserve"> įgyvendinimui taikomi šie rezultato ir efektyvumo rodikliai:</w:t>
      </w:r>
    </w:p>
    <w:p w14:paraId="5901A6C9" w14:textId="3E60D84A" w:rsidR="00E41133" w:rsidRPr="001978BC" w:rsidRDefault="00E41133" w:rsidP="008742B3">
      <w:pPr>
        <w:pStyle w:val="ListParagraph"/>
        <w:numPr>
          <w:ilvl w:val="0"/>
          <w:numId w:val="16"/>
        </w:numPr>
        <w:tabs>
          <w:tab w:val="left" w:pos="567"/>
        </w:tabs>
        <w:spacing w:line="360" w:lineRule="auto"/>
        <w:ind w:left="0" w:firstLine="851"/>
        <w:jc w:val="both"/>
        <w:rPr>
          <w:lang w:val="pt-PT"/>
        </w:rPr>
      </w:pPr>
      <w:r w:rsidRPr="001978BC">
        <w:rPr>
          <w:lang w:val="pt-PT"/>
        </w:rPr>
        <w:lastRenderedPageBreak/>
        <w:t xml:space="preserve">bendras </w:t>
      </w:r>
      <w:r w:rsidR="005A236C">
        <w:rPr>
          <w:lang w:val="pt-PT"/>
        </w:rPr>
        <w:t xml:space="preserve">socialinio tinklo </w:t>
      </w:r>
      <w:r w:rsidRPr="005A236C">
        <w:rPr>
          <w:i/>
          <w:iCs/>
          <w:lang w:val="pt-PT"/>
        </w:rPr>
        <w:t>Facebook</w:t>
      </w:r>
      <w:r w:rsidRPr="001978BC">
        <w:rPr>
          <w:lang w:val="pt-PT"/>
        </w:rPr>
        <w:t xml:space="preserve"> reklamos pasiekiamumas (</w:t>
      </w:r>
      <w:r w:rsidR="00770041">
        <w:rPr>
          <w:lang w:val="pt-PT"/>
        </w:rPr>
        <w:t xml:space="preserve">angl. </w:t>
      </w:r>
      <w:r w:rsidRPr="00C20D14">
        <w:rPr>
          <w:i/>
          <w:iCs/>
          <w:lang w:val="pt-PT"/>
        </w:rPr>
        <w:t>reach</w:t>
      </w:r>
      <w:r w:rsidRPr="001978BC">
        <w:rPr>
          <w:lang w:val="pt-PT"/>
        </w:rPr>
        <w:t>)</w:t>
      </w:r>
      <w:r w:rsidR="00904A0A" w:rsidRPr="001978BC">
        <w:rPr>
          <w:lang w:val="pt-PT"/>
        </w:rPr>
        <w:t xml:space="preserve"> per kampanijos laikotarpį</w:t>
      </w:r>
      <w:r w:rsidRPr="001978BC">
        <w:rPr>
          <w:lang w:val="pt-PT"/>
        </w:rPr>
        <w:t xml:space="preserve"> – ne mažiau kaip 400 000 </w:t>
      </w:r>
      <w:r w:rsidR="00FA1691">
        <w:rPr>
          <w:lang w:val="pt-PT"/>
        </w:rPr>
        <w:t xml:space="preserve">(keturi šimtai tūkstančių) </w:t>
      </w:r>
      <w:r w:rsidRPr="001978BC">
        <w:rPr>
          <w:lang w:val="pt-PT"/>
        </w:rPr>
        <w:t>vartotojų;</w:t>
      </w:r>
    </w:p>
    <w:p w14:paraId="2F684609" w14:textId="544CA332" w:rsidR="00E41133" w:rsidRPr="001978BC" w:rsidRDefault="00E41133" w:rsidP="008742B3">
      <w:pPr>
        <w:pStyle w:val="ListParagraph"/>
        <w:numPr>
          <w:ilvl w:val="0"/>
          <w:numId w:val="16"/>
        </w:numPr>
        <w:tabs>
          <w:tab w:val="left" w:pos="567"/>
        </w:tabs>
        <w:spacing w:line="360" w:lineRule="auto"/>
        <w:ind w:left="0" w:firstLine="851"/>
        <w:jc w:val="both"/>
        <w:rPr>
          <w:lang w:val="pt-PT"/>
        </w:rPr>
      </w:pPr>
      <w:r w:rsidRPr="001978BC">
        <w:rPr>
          <w:lang w:val="pt-PT"/>
        </w:rPr>
        <w:t xml:space="preserve">bendras atvedimų į </w:t>
      </w:r>
      <w:r w:rsidR="00904A0A" w:rsidRPr="001978BC">
        <w:rPr>
          <w:lang w:val="pt-PT"/>
        </w:rPr>
        <w:t>Tarnybos</w:t>
      </w:r>
      <w:r w:rsidRPr="001978BC">
        <w:rPr>
          <w:lang w:val="pt-PT"/>
        </w:rPr>
        <w:t xml:space="preserve"> interneto svetainėje esančią Tiekėjų skiltį skaičius per visą sutarties vykdymo laikotarpį – ne mažiau kaip 10 000 </w:t>
      </w:r>
      <w:r w:rsidR="00FA1691">
        <w:rPr>
          <w:lang w:val="pt-PT"/>
        </w:rPr>
        <w:t xml:space="preserve">(dešimt tūkstančių) </w:t>
      </w:r>
      <w:r w:rsidRPr="001978BC">
        <w:rPr>
          <w:lang w:val="pt-PT"/>
        </w:rPr>
        <w:t>vartotojų;</w:t>
      </w:r>
    </w:p>
    <w:p w14:paraId="4E539904" w14:textId="6F8FD735" w:rsidR="00E41133" w:rsidRPr="001978BC" w:rsidRDefault="7D389B91" w:rsidP="008742B3">
      <w:pPr>
        <w:pStyle w:val="ListParagraph"/>
        <w:numPr>
          <w:ilvl w:val="0"/>
          <w:numId w:val="16"/>
        </w:numPr>
        <w:tabs>
          <w:tab w:val="left" w:pos="567"/>
        </w:tabs>
        <w:spacing w:line="360" w:lineRule="auto"/>
        <w:ind w:left="0" w:firstLine="851"/>
        <w:jc w:val="both"/>
        <w:rPr>
          <w:lang w:val="pt-PT"/>
        </w:rPr>
      </w:pPr>
      <w:r w:rsidRPr="7D389B91">
        <w:rPr>
          <w:lang w:val="pt-PT"/>
        </w:rPr>
        <w:t>bendras publikacijų pasirinktame naujienų portale pasiekiamumas – ne mažiau kaip 40 000</w:t>
      </w:r>
      <w:r w:rsidRPr="00E02ED9">
        <w:rPr>
          <w:lang w:val="pt-PT"/>
        </w:rPr>
        <w:t xml:space="preserve"> portalo lankytojų</w:t>
      </w:r>
      <w:r w:rsidRPr="7D389B91">
        <w:rPr>
          <w:lang w:val="pt-PT"/>
        </w:rPr>
        <w:t>.</w:t>
      </w:r>
    </w:p>
    <w:p w14:paraId="1C881DA8" w14:textId="77777777" w:rsidR="005378B2" w:rsidRPr="00E41133" w:rsidRDefault="005378B2" w:rsidP="008742B3">
      <w:pPr>
        <w:tabs>
          <w:tab w:val="left" w:pos="567"/>
        </w:tabs>
        <w:spacing w:line="360" w:lineRule="auto"/>
        <w:ind w:firstLine="851"/>
        <w:jc w:val="both"/>
        <w:rPr>
          <w:lang w:val="pt-PT"/>
        </w:rPr>
      </w:pPr>
    </w:p>
    <w:p w14:paraId="1F9070BB" w14:textId="220E01BA" w:rsidR="00E74847" w:rsidRPr="00E70D27" w:rsidRDefault="0072027F" w:rsidP="008742B3">
      <w:pPr>
        <w:tabs>
          <w:tab w:val="left" w:pos="567"/>
        </w:tabs>
        <w:spacing w:line="360" w:lineRule="auto"/>
        <w:ind w:firstLine="851"/>
        <w:jc w:val="both"/>
        <w:rPr>
          <w:b/>
          <w:bCs/>
        </w:rPr>
      </w:pPr>
      <w:r>
        <w:rPr>
          <w:b/>
          <w:bCs/>
        </w:rPr>
        <w:t>6</w:t>
      </w:r>
      <w:r w:rsidR="00F71952" w:rsidRPr="00622F40">
        <w:rPr>
          <w:b/>
          <w:bCs/>
        </w:rPr>
        <w:t xml:space="preserve">. </w:t>
      </w:r>
      <w:r w:rsidR="00690897" w:rsidRPr="00622F40">
        <w:rPr>
          <w:b/>
          <w:bCs/>
        </w:rPr>
        <w:t>Tikslinė Auditorija:</w:t>
      </w:r>
    </w:p>
    <w:p w14:paraId="1E58E2D6" w14:textId="7C893AF9" w:rsidR="00F71952" w:rsidRDefault="00E74847" w:rsidP="008742B3">
      <w:pPr>
        <w:tabs>
          <w:tab w:val="left" w:pos="567"/>
        </w:tabs>
        <w:spacing w:line="360" w:lineRule="auto"/>
        <w:ind w:firstLine="851"/>
        <w:jc w:val="both"/>
        <w:rPr>
          <w:rFonts w:eastAsia="Times New Roman"/>
          <w:bdr w:val="none" w:sz="0" w:space="0" w:color="auto"/>
          <w:lang w:eastAsia="ar-SA"/>
        </w:rPr>
      </w:pPr>
      <w:r w:rsidRPr="00F71952">
        <w:rPr>
          <w:rFonts w:eastAsia="Times New Roman"/>
          <w:bdr w:val="none" w:sz="0" w:space="0" w:color="auto"/>
          <w:lang w:eastAsia="ar-SA"/>
        </w:rPr>
        <w:t>Pagrindinė tikslinė grupė</w:t>
      </w:r>
      <w:r w:rsidRPr="00E70D27">
        <w:rPr>
          <w:rFonts w:eastAsia="Times New Roman"/>
          <w:bdr w:val="none" w:sz="0" w:space="0" w:color="auto"/>
          <w:lang w:eastAsia="ar-SA"/>
        </w:rPr>
        <w:t xml:space="preserve"> – </w:t>
      </w:r>
      <w:r w:rsidR="00A07934" w:rsidRPr="00E70D27">
        <w:rPr>
          <w:rFonts w:eastAsia="Times New Roman"/>
          <w:bdr w:val="none" w:sz="0" w:space="0" w:color="auto"/>
          <w:lang w:eastAsia="ar-SA"/>
        </w:rPr>
        <w:t>SVV</w:t>
      </w:r>
      <w:r w:rsidR="00952298">
        <w:rPr>
          <w:rFonts w:eastAsia="Times New Roman"/>
          <w:bdr w:val="none" w:sz="0" w:space="0" w:color="auto"/>
          <w:lang w:eastAsia="ar-SA"/>
        </w:rPr>
        <w:t>;</w:t>
      </w:r>
    </w:p>
    <w:p w14:paraId="01FC8CBA" w14:textId="280B3F11" w:rsidR="00E74847" w:rsidRPr="00E70D27" w:rsidRDefault="009503EE" w:rsidP="008742B3">
      <w:pPr>
        <w:tabs>
          <w:tab w:val="left" w:pos="567"/>
        </w:tabs>
        <w:spacing w:line="360" w:lineRule="auto"/>
        <w:ind w:firstLine="851"/>
        <w:jc w:val="both"/>
        <w:rPr>
          <w:rFonts w:eastAsia="Times New Roman"/>
          <w:bdr w:val="none" w:sz="0" w:space="0" w:color="auto"/>
          <w:lang w:eastAsia="ar-SA"/>
        </w:rPr>
      </w:pPr>
      <w:r w:rsidRPr="00F71952">
        <w:rPr>
          <w:rFonts w:eastAsia="Times New Roman"/>
          <w:lang w:eastAsia="ar-SA"/>
        </w:rPr>
        <w:t>Papildom</w:t>
      </w:r>
      <w:r w:rsidR="002735BC">
        <w:rPr>
          <w:rFonts w:eastAsia="Times New Roman"/>
          <w:lang w:eastAsia="ar-SA"/>
        </w:rPr>
        <w:t>a</w:t>
      </w:r>
      <w:r w:rsidRPr="00F71952">
        <w:rPr>
          <w:rFonts w:eastAsia="Times New Roman"/>
          <w:lang w:eastAsia="ar-SA"/>
        </w:rPr>
        <w:t xml:space="preserve"> tikslinė </w:t>
      </w:r>
      <w:r w:rsidR="00E74847" w:rsidRPr="00F71952">
        <w:rPr>
          <w:rFonts w:eastAsia="Times New Roman"/>
          <w:lang w:eastAsia="ar-SA"/>
        </w:rPr>
        <w:t>grupė</w:t>
      </w:r>
      <w:r w:rsidR="00952298">
        <w:rPr>
          <w:rFonts w:eastAsia="Times New Roman"/>
          <w:lang w:eastAsia="ar-SA"/>
        </w:rPr>
        <w:t xml:space="preserve"> </w:t>
      </w:r>
      <w:r w:rsidR="00952298" w:rsidRPr="00E70D27">
        <w:rPr>
          <w:rFonts w:eastAsia="Times New Roman"/>
          <w:bdr w:val="none" w:sz="0" w:space="0" w:color="auto"/>
          <w:lang w:eastAsia="ar-SA"/>
        </w:rPr>
        <w:t>–</w:t>
      </w:r>
      <w:r w:rsidR="00952298">
        <w:rPr>
          <w:rFonts w:eastAsia="Times New Roman"/>
          <w:bdr w:val="none" w:sz="0" w:space="0" w:color="auto"/>
          <w:lang w:eastAsia="ar-SA"/>
        </w:rPr>
        <w:t xml:space="preserve"> </w:t>
      </w:r>
      <w:r w:rsidR="003B16C6" w:rsidRPr="00E70D27">
        <w:rPr>
          <w:bCs/>
        </w:rPr>
        <w:t>plačioji visuomenė</w:t>
      </w:r>
      <w:r w:rsidR="00DB3958">
        <w:rPr>
          <w:bCs/>
        </w:rPr>
        <w:t>.</w:t>
      </w:r>
    </w:p>
    <w:p w14:paraId="50AF5F03" w14:textId="77777777" w:rsidR="00E74847" w:rsidRPr="00E70D27" w:rsidRDefault="00E74847" w:rsidP="008742B3">
      <w:pPr>
        <w:tabs>
          <w:tab w:val="left" w:pos="567"/>
        </w:tabs>
        <w:spacing w:line="360" w:lineRule="auto"/>
        <w:ind w:firstLine="851"/>
        <w:jc w:val="both"/>
        <w:rPr>
          <w:rFonts w:eastAsia="Times New Roman"/>
          <w:bdr w:val="none" w:sz="0" w:space="0" w:color="auto"/>
          <w:lang w:eastAsia="ar-SA"/>
        </w:rPr>
      </w:pPr>
    </w:p>
    <w:p w14:paraId="0500C749" w14:textId="0E0E4037" w:rsidR="00E74847" w:rsidRPr="00F71952" w:rsidRDefault="0072027F" w:rsidP="008742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2"/>
          <w:tab w:val="left" w:pos="0"/>
          <w:tab w:val="left" w:pos="851"/>
        </w:tabs>
        <w:spacing w:line="360" w:lineRule="auto"/>
        <w:ind w:firstLine="851"/>
        <w:jc w:val="both"/>
        <w:rPr>
          <w:b/>
        </w:rPr>
      </w:pPr>
      <w:r>
        <w:rPr>
          <w:b/>
          <w:bCs/>
        </w:rPr>
        <w:t>7</w:t>
      </w:r>
      <w:r w:rsidR="00F71952" w:rsidRPr="00F71952">
        <w:rPr>
          <w:b/>
          <w:bCs/>
        </w:rPr>
        <w:t>.</w:t>
      </w:r>
      <w:r w:rsidR="00F71952">
        <w:t xml:space="preserve"> </w:t>
      </w:r>
      <w:r w:rsidR="00E74847" w:rsidRPr="00F71952">
        <w:rPr>
          <w:b/>
        </w:rPr>
        <w:t>Numatoma paslaugų apimtis:</w:t>
      </w:r>
    </w:p>
    <w:p w14:paraId="09E9F7EA" w14:textId="54E08333" w:rsidR="00E74847" w:rsidRPr="00E70D27" w:rsidRDefault="0072027F" w:rsidP="008742B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2"/>
          <w:tab w:val="left" w:pos="0"/>
          <w:tab w:val="left" w:pos="284"/>
          <w:tab w:val="left" w:pos="851"/>
        </w:tabs>
        <w:spacing w:line="360" w:lineRule="auto"/>
        <w:ind w:left="0" w:firstLine="851"/>
        <w:jc w:val="both"/>
      </w:pPr>
      <w:r>
        <w:t>7</w:t>
      </w:r>
      <w:r w:rsidR="00E74847" w:rsidRPr="00E70D27">
        <w:t xml:space="preserve">.1. </w:t>
      </w:r>
      <w:r w:rsidR="00F818F8" w:rsidRPr="00E70D27">
        <w:t>Dviejų v</w:t>
      </w:r>
      <w:r w:rsidR="00E74847" w:rsidRPr="00E70D27">
        <w:t>iešinimo kampanijų</w:t>
      </w:r>
      <w:r w:rsidR="00F71412" w:rsidRPr="00E70D27">
        <w:t xml:space="preserve"> </w:t>
      </w:r>
      <w:r w:rsidR="00E74847" w:rsidRPr="00E70D27">
        <w:t xml:space="preserve">sukūrimas ir koordinuotas įgyvendinimas: </w:t>
      </w:r>
    </w:p>
    <w:p w14:paraId="61EFAF13" w14:textId="7C6FF01F" w:rsidR="00E74847" w:rsidRPr="00E70D27" w:rsidRDefault="0072027F" w:rsidP="008742B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851"/>
          <w:tab w:val="left" w:pos="1560"/>
        </w:tabs>
        <w:spacing w:line="360" w:lineRule="auto"/>
        <w:ind w:left="0" w:firstLine="851"/>
        <w:jc w:val="both"/>
      </w:pPr>
      <w:r>
        <w:t>7</w:t>
      </w:r>
      <w:r w:rsidR="00E74847" w:rsidRPr="00E70D27">
        <w:t>.1.1.</w:t>
      </w:r>
      <w:r w:rsidR="007702D8">
        <w:t xml:space="preserve"> </w:t>
      </w:r>
      <w:r w:rsidR="7025B6D6">
        <w:t>viešinimo k</w:t>
      </w:r>
      <w:r w:rsidR="009E2935">
        <w:t>a</w:t>
      </w:r>
      <w:r w:rsidR="7025B6D6">
        <w:t>mpanija</w:t>
      </w:r>
      <w:r w:rsidR="002752F0">
        <w:t xml:space="preserve"> socialiniame tinkle</w:t>
      </w:r>
      <w:r w:rsidR="7025B6D6">
        <w:t xml:space="preserve"> </w:t>
      </w:r>
      <w:r w:rsidR="00683496" w:rsidRPr="00E70D27">
        <w:rPr>
          <w:rFonts w:eastAsia="Times New Roman"/>
          <w:bdr w:val="none" w:sz="0" w:space="0" w:color="auto"/>
          <w:lang w:eastAsia="ar-SA"/>
        </w:rPr>
        <w:t>–</w:t>
      </w:r>
      <w:r w:rsidR="7025B6D6">
        <w:t xml:space="preserve"> </w:t>
      </w:r>
      <w:r w:rsidR="007F54DF" w:rsidRPr="00E70D27">
        <w:t xml:space="preserve">komunikacijos socialiniame </w:t>
      </w:r>
      <w:r w:rsidR="007F54DF" w:rsidRPr="00AE7517">
        <w:t xml:space="preserve">tinkle </w:t>
      </w:r>
      <w:r w:rsidR="007F54DF" w:rsidRPr="009C3966">
        <w:rPr>
          <w:i/>
          <w:iCs/>
        </w:rPr>
        <w:t>Facebook</w:t>
      </w:r>
      <w:r w:rsidR="007F54DF" w:rsidRPr="00E70D27">
        <w:t xml:space="preserve"> paslaugos</w:t>
      </w:r>
      <w:r w:rsidR="00D91590">
        <w:t xml:space="preserve"> </w:t>
      </w:r>
      <w:r w:rsidR="00D91590" w:rsidRPr="00E70D27">
        <w:rPr>
          <w:rFonts w:eastAsia="Times New Roman"/>
          <w:bdr w:val="none" w:sz="0" w:space="0" w:color="auto"/>
          <w:lang w:eastAsia="ar-SA"/>
        </w:rPr>
        <w:t>–</w:t>
      </w:r>
      <w:r w:rsidR="00D91590">
        <w:rPr>
          <w:rFonts w:eastAsia="Times New Roman"/>
          <w:bdr w:val="none" w:sz="0" w:space="0" w:color="auto"/>
          <w:lang w:eastAsia="ar-SA"/>
        </w:rPr>
        <w:t xml:space="preserve"> </w:t>
      </w:r>
      <w:r w:rsidR="00674C2A">
        <w:t>ne mažiau kaip 6 (šeši</w:t>
      </w:r>
      <w:r w:rsidR="009E58EB">
        <w:t>ų</w:t>
      </w:r>
      <w:r w:rsidR="00674C2A">
        <w:t xml:space="preserve">) </w:t>
      </w:r>
      <w:r w:rsidR="001D254F" w:rsidRPr="00AE1988">
        <w:rPr>
          <w:i/>
          <w:iCs/>
        </w:rPr>
        <w:t>Facebook</w:t>
      </w:r>
      <w:r w:rsidR="001D254F" w:rsidRPr="00E70D27">
        <w:t xml:space="preserve"> įrašų ir </w:t>
      </w:r>
      <w:r w:rsidR="00E353FB" w:rsidRPr="00E70D27">
        <w:t>reklam</w:t>
      </w:r>
      <w:r w:rsidR="001D254F" w:rsidRPr="00E70D27">
        <w:t>os suplanavimas</w:t>
      </w:r>
      <w:r w:rsidR="7D389B91">
        <w:t>, turinio kūrimas, įgyvendinimas ir administravimas;</w:t>
      </w:r>
    </w:p>
    <w:p w14:paraId="63716931" w14:textId="1147214A" w:rsidR="00C9797D" w:rsidRPr="00E70D27" w:rsidRDefault="0072027F" w:rsidP="67C4E337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284"/>
          <w:tab w:val="left" w:pos="851"/>
        </w:tabs>
        <w:spacing w:line="360" w:lineRule="auto"/>
        <w:ind w:left="0" w:firstLine="851"/>
        <w:jc w:val="both"/>
      </w:pPr>
      <w:r>
        <w:t>7</w:t>
      </w:r>
      <w:r w:rsidR="00E74847" w:rsidRPr="00E70D27">
        <w:t>.1.</w:t>
      </w:r>
      <w:r w:rsidR="00E353FB" w:rsidRPr="00E70D27">
        <w:t>2</w:t>
      </w:r>
      <w:r w:rsidR="00E74847" w:rsidRPr="00E70D27">
        <w:t>.</w:t>
      </w:r>
      <w:r w:rsidR="7025B6D6">
        <w:t xml:space="preserve"> viešinimo k</w:t>
      </w:r>
      <w:r w:rsidR="009E2935">
        <w:t>a</w:t>
      </w:r>
      <w:r w:rsidR="7025B6D6">
        <w:t xml:space="preserve">mpanija </w:t>
      </w:r>
      <w:r w:rsidR="007D7CB9">
        <w:t>naujienų portale</w:t>
      </w:r>
      <w:r w:rsidR="00C02910">
        <w:t xml:space="preserve"> </w:t>
      </w:r>
      <w:r w:rsidR="00683496" w:rsidRPr="00E70D27">
        <w:rPr>
          <w:rFonts w:eastAsia="Times New Roman"/>
          <w:bdr w:val="none" w:sz="0" w:space="0" w:color="auto"/>
          <w:lang w:eastAsia="ar-SA"/>
        </w:rPr>
        <w:t>–</w:t>
      </w:r>
      <w:r w:rsidR="00E74847" w:rsidRPr="00E70D27">
        <w:t xml:space="preserve"> </w:t>
      </w:r>
      <w:r w:rsidR="00440951">
        <w:t xml:space="preserve">ne mažiau kaip 3 (trijų) straipsnių </w:t>
      </w:r>
      <w:r w:rsidR="007D7CB9">
        <w:t xml:space="preserve">parengimo ir </w:t>
      </w:r>
      <w:r w:rsidR="00E74847" w:rsidRPr="00E70D27">
        <w:t xml:space="preserve">publikavimo </w:t>
      </w:r>
      <w:r w:rsidR="008B6B63">
        <w:t xml:space="preserve">naujienų portale </w:t>
      </w:r>
      <w:r w:rsidR="004D41C5" w:rsidRPr="00E70D27">
        <w:t>paslaugos</w:t>
      </w:r>
      <w:r w:rsidR="00536083" w:rsidRPr="00E70D27">
        <w:t xml:space="preserve"> (</w:t>
      </w:r>
      <w:r w:rsidR="002F5E97">
        <w:t>sprendinių koncepcij</w:t>
      </w:r>
      <w:r w:rsidR="00FF3E20">
        <w:t>os parengimas</w:t>
      </w:r>
      <w:r w:rsidR="002F5E97">
        <w:t xml:space="preserve">, </w:t>
      </w:r>
      <w:r w:rsidR="00536083" w:rsidRPr="00E70D27">
        <w:t xml:space="preserve">turinio </w:t>
      </w:r>
      <w:r w:rsidR="0041299F">
        <w:t>kūrimas,</w:t>
      </w:r>
      <w:r w:rsidR="006C4953" w:rsidRPr="00E70D27">
        <w:t xml:space="preserve"> įgyvendinimas</w:t>
      </w:r>
      <w:r w:rsidR="004D626C">
        <w:t xml:space="preserve">, </w:t>
      </w:r>
      <w:r w:rsidR="00453AA3">
        <w:t xml:space="preserve">straipsnių reklama </w:t>
      </w:r>
      <w:r w:rsidR="00453AA3" w:rsidRPr="67C4E337">
        <w:rPr>
          <w:i/>
          <w:iCs/>
        </w:rPr>
        <w:t xml:space="preserve">Facebook </w:t>
      </w:r>
      <w:r w:rsidR="00453AA3">
        <w:t>tinkle</w:t>
      </w:r>
      <w:r w:rsidR="0041299F">
        <w:t>)</w:t>
      </w:r>
      <w:r w:rsidR="00F41D81">
        <w:t>.</w:t>
      </w:r>
    </w:p>
    <w:p w14:paraId="2E4C94F2" w14:textId="37A662DE" w:rsidR="00E74847" w:rsidRPr="00E70D27" w:rsidRDefault="0072027F" w:rsidP="67C4E337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284"/>
          <w:tab w:val="left" w:pos="851"/>
        </w:tabs>
        <w:spacing w:line="360" w:lineRule="auto"/>
        <w:ind w:left="0" w:firstLine="851"/>
        <w:jc w:val="both"/>
      </w:pPr>
      <w:r>
        <w:t>7.2.</w:t>
      </w:r>
      <w:r w:rsidR="5600A3EF">
        <w:t xml:space="preserve"> </w:t>
      </w:r>
      <w:r w:rsidR="00E74847">
        <w:t>Įgyvendinant viešinimo kampanij</w:t>
      </w:r>
      <w:r w:rsidR="00F818F8">
        <w:t>as</w:t>
      </w:r>
      <w:r w:rsidR="00E74847">
        <w:t xml:space="preserve"> turi būti siekiama nuosekliai intensyvaus informacinių kampanijų transliavimo / sklaidos.</w:t>
      </w:r>
    </w:p>
    <w:p w14:paraId="552331F8" w14:textId="4EE2E2A2" w:rsidR="00F71952" w:rsidRDefault="0072027F" w:rsidP="008742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firstLine="851"/>
        <w:jc w:val="both"/>
        <w:rPr>
          <w:rFonts w:eastAsia="Times New Roman"/>
          <w:bdr w:val="none" w:sz="0" w:space="0" w:color="auto"/>
        </w:rPr>
      </w:pPr>
      <w:r>
        <w:t>7.3</w:t>
      </w:r>
      <w:r w:rsidR="009D1807" w:rsidRPr="00E70D27">
        <w:t xml:space="preserve">. </w:t>
      </w:r>
      <w:r w:rsidR="009D1807" w:rsidRPr="00E70D27">
        <w:rPr>
          <w:rFonts w:eastAsia="Times New Roman"/>
          <w:bdr w:val="none" w:sz="0" w:space="0" w:color="auto"/>
        </w:rPr>
        <w:t>Tiekėjas parengia</w:t>
      </w:r>
      <w:r w:rsidR="00695D18">
        <w:rPr>
          <w:rFonts w:eastAsia="Times New Roman"/>
          <w:bdr w:val="none" w:sz="0" w:space="0" w:color="auto"/>
        </w:rPr>
        <w:t xml:space="preserve"> abiejų viešinimo kampanijų</w:t>
      </w:r>
      <w:r w:rsidR="009D1807" w:rsidRPr="00E70D27">
        <w:rPr>
          <w:rFonts w:eastAsia="Times New Roman"/>
          <w:bdr w:val="none" w:sz="0" w:space="0" w:color="auto"/>
        </w:rPr>
        <w:t xml:space="preserve"> sprendinių koncepcijas, </w:t>
      </w:r>
      <w:r w:rsidR="000A034B" w:rsidRPr="00E70D27">
        <w:rPr>
          <w:rFonts w:eastAsia="Times New Roman"/>
          <w:bdr w:val="none" w:sz="0" w:space="0" w:color="auto"/>
        </w:rPr>
        <w:t>rengia vizualinius</w:t>
      </w:r>
      <w:r w:rsidR="000A034B">
        <w:rPr>
          <w:rFonts w:eastAsia="Times New Roman"/>
          <w:bdr w:val="none" w:sz="0" w:space="0" w:color="auto"/>
        </w:rPr>
        <w:t xml:space="preserve"> ir (ar) audiovizualinius</w:t>
      </w:r>
      <w:r w:rsidR="000A034B" w:rsidRPr="00E70D27">
        <w:rPr>
          <w:rFonts w:eastAsia="Times New Roman"/>
          <w:bdr w:val="none" w:sz="0" w:space="0" w:color="auto"/>
        </w:rPr>
        <w:t xml:space="preserve"> sprendimus, </w:t>
      </w:r>
      <w:r w:rsidR="000A034B">
        <w:rPr>
          <w:rFonts w:eastAsia="Times New Roman"/>
          <w:bdr w:val="none" w:sz="0" w:space="0" w:color="auto"/>
        </w:rPr>
        <w:t xml:space="preserve">kuria tekstinį turinį, derina publikacijas ir vizualinę medžiagą su </w:t>
      </w:r>
      <w:r w:rsidR="00EA44F6">
        <w:rPr>
          <w:rFonts w:eastAsia="Times New Roman"/>
          <w:bdr w:val="none" w:sz="0" w:space="0" w:color="auto"/>
        </w:rPr>
        <w:t xml:space="preserve">Perkančiąja organizacija; </w:t>
      </w:r>
      <w:r w:rsidR="009D1807" w:rsidRPr="00E70D27">
        <w:rPr>
          <w:rFonts w:eastAsia="Times New Roman"/>
          <w:bdr w:val="none" w:sz="0" w:space="0" w:color="auto"/>
        </w:rPr>
        <w:t xml:space="preserve">užsako ir administruoja reklamą </w:t>
      </w:r>
      <w:r w:rsidR="009D1807" w:rsidRPr="0047375E">
        <w:rPr>
          <w:rFonts w:eastAsia="Times New Roman"/>
          <w:i/>
          <w:iCs/>
          <w:bdr w:val="none" w:sz="0" w:space="0" w:color="auto"/>
        </w:rPr>
        <w:t xml:space="preserve">Facebook </w:t>
      </w:r>
      <w:r w:rsidR="009D1807" w:rsidRPr="00E70D27">
        <w:rPr>
          <w:rFonts w:eastAsia="Times New Roman"/>
          <w:bdr w:val="none" w:sz="0" w:space="0" w:color="auto"/>
        </w:rPr>
        <w:t>socialiniame tinkle</w:t>
      </w:r>
      <w:r w:rsidR="0047375E">
        <w:rPr>
          <w:rFonts w:eastAsia="Times New Roman"/>
          <w:bdr w:val="none" w:sz="0" w:space="0" w:color="auto"/>
        </w:rPr>
        <w:t xml:space="preserve">; </w:t>
      </w:r>
      <w:r w:rsidR="00F500CF">
        <w:rPr>
          <w:rFonts w:eastAsia="Times New Roman"/>
          <w:bdr w:val="none" w:sz="0" w:space="0" w:color="auto"/>
        </w:rPr>
        <w:t>derina, užsako</w:t>
      </w:r>
      <w:r w:rsidR="00815322">
        <w:rPr>
          <w:rFonts w:eastAsia="Times New Roman"/>
          <w:bdr w:val="none" w:sz="0" w:space="0" w:color="auto"/>
        </w:rPr>
        <w:t xml:space="preserve"> straipsnius</w:t>
      </w:r>
      <w:r w:rsidR="00F500CF">
        <w:rPr>
          <w:rFonts w:eastAsia="Times New Roman"/>
          <w:bdr w:val="none" w:sz="0" w:space="0" w:color="auto"/>
        </w:rPr>
        <w:t xml:space="preserve"> ir prižiūri, kaip pasiekiama rezultatų viešinimo kampanijos metu </w:t>
      </w:r>
      <w:r w:rsidR="00C760B4">
        <w:rPr>
          <w:rFonts w:eastAsia="Times New Roman"/>
          <w:bdr w:val="none" w:sz="0" w:space="0" w:color="auto"/>
        </w:rPr>
        <w:t>pasirinktame naujienų portale, prireikus</w:t>
      </w:r>
      <w:r w:rsidR="00815322">
        <w:rPr>
          <w:rFonts w:eastAsia="Times New Roman"/>
          <w:bdr w:val="none" w:sz="0" w:space="0" w:color="auto"/>
        </w:rPr>
        <w:t>,</w:t>
      </w:r>
      <w:r w:rsidR="00C760B4">
        <w:rPr>
          <w:rFonts w:eastAsia="Times New Roman"/>
          <w:bdr w:val="none" w:sz="0" w:space="0" w:color="auto"/>
        </w:rPr>
        <w:t xml:space="preserve"> imasi priemonių</w:t>
      </w:r>
      <w:r w:rsidR="00815322">
        <w:rPr>
          <w:rFonts w:eastAsia="Times New Roman"/>
          <w:bdr w:val="none" w:sz="0" w:space="0" w:color="auto"/>
        </w:rPr>
        <w:t xml:space="preserve">, </w:t>
      </w:r>
      <w:r w:rsidR="00C760B4">
        <w:rPr>
          <w:rFonts w:eastAsia="Times New Roman"/>
          <w:bdr w:val="none" w:sz="0" w:space="0" w:color="auto"/>
        </w:rPr>
        <w:t>kad rezultatai būtų pasiekti</w:t>
      </w:r>
      <w:r w:rsidR="00815322">
        <w:rPr>
          <w:rFonts w:eastAsia="Times New Roman"/>
          <w:bdr w:val="none" w:sz="0" w:space="0" w:color="auto"/>
        </w:rPr>
        <w:t xml:space="preserve"> Tiekėjo lėšomis</w:t>
      </w:r>
      <w:r w:rsidR="00C760B4">
        <w:rPr>
          <w:rFonts w:eastAsia="Times New Roman"/>
          <w:bdr w:val="none" w:sz="0" w:space="0" w:color="auto"/>
        </w:rPr>
        <w:t>.</w:t>
      </w:r>
    </w:p>
    <w:p w14:paraId="1B5F9DB5" w14:textId="77777777" w:rsidR="00E74847" w:rsidRPr="00E70D27" w:rsidRDefault="00E74847" w:rsidP="008742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851"/>
        <w:jc w:val="both"/>
        <w:rPr>
          <w:rFonts w:eastAsia="Times New Roman"/>
          <w:bdr w:val="none" w:sz="0" w:space="0" w:color="auto"/>
        </w:rPr>
      </w:pPr>
    </w:p>
    <w:p w14:paraId="5C287900" w14:textId="26C8EF7B" w:rsidR="00112289" w:rsidRPr="00E70D27" w:rsidRDefault="0072027F" w:rsidP="008742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firstLine="851"/>
        <w:rPr>
          <w:rFonts w:eastAsia="Times New Roman"/>
          <w:b/>
          <w:bdr w:val="none" w:sz="0" w:space="0" w:color="auto"/>
          <w:lang w:eastAsia="ar-SA"/>
        </w:rPr>
      </w:pPr>
      <w:r>
        <w:rPr>
          <w:b/>
        </w:rPr>
        <w:t>8</w:t>
      </w:r>
      <w:r w:rsidR="00F71952">
        <w:rPr>
          <w:b/>
        </w:rPr>
        <w:t>.</w:t>
      </w:r>
      <w:r w:rsidR="00E74847" w:rsidRPr="00E70D27">
        <w:rPr>
          <w:b/>
        </w:rPr>
        <w:t xml:space="preserve"> </w:t>
      </w:r>
      <w:r w:rsidR="00A876C6" w:rsidRPr="00E70D27">
        <w:rPr>
          <w:rFonts w:eastAsia="Times New Roman"/>
          <w:b/>
          <w:bdr w:val="none" w:sz="0" w:space="0" w:color="auto"/>
          <w:lang w:eastAsia="ar-SA"/>
        </w:rPr>
        <w:t xml:space="preserve">Komunikacijos socialiniame tinkle Facebook paslaugos </w:t>
      </w:r>
    </w:p>
    <w:p w14:paraId="3B424512" w14:textId="7AA58D39" w:rsidR="00DC3395" w:rsidRPr="00E70D27" w:rsidRDefault="0072027F" w:rsidP="008742B3">
      <w:pPr>
        <w:spacing w:line="360" w:lineRule="auto"/>
        <w:ind w:firstLine="851"/>
        <w:jc w:val="both"/>
        <w:rPr>
          <w:rFonts w:eastAsia="Times New Roman"/>
          <w:bdr w:val="none" w:sz="0" w:space="0" w:color="auto"/>
          <w:lang w:eastAsia="ar-SA"/>
        </w:rPr>
      </w:pPr>
      <w:r>
        <w:rPr>
          <w:rFonts w:eastAsia="Times New Roman"/>
          <w:lang w:eastAsia="ar-SA"/>
        </w:rPr>
        <w:t>8</w:t>
      </w:r>
      <w:r w:rsidR="7D389B91" w:rsidRPr="7D389B91">
        <w:rPr>
          <w:rFonts w:eastAsia="Times New Roman"/>
          <w:lang w:eastAsia="ar-SA"/>
        </w:rPr>
        <w:t>.1.</w:t>
      </w:r>
      <w:r w:rsidR="00DC3395" w:rsidRPr="00E70D27">
        <w:rPr>
          <w:rFonts w:eastAsia="Times New Roman"/>
          <w:bdr w:val="none" w:sz="0" w:space="0" w:color="auto"/>
          <w:lang w:eastAsia="ar-SA"/>
        </w:rPr>
        <w:t>Tiekėjas turi pasiūlyti</w:t>
      </w:r>
      <w:r w:rsidR="00181E14">
        <w:rPr>
          <w:rFonts w:eastAsia="Times New Roman"/>
          <w:bdr w:val="none" w:sz="0" w:space="0" w:color="auto"/>
          <w:lang w:eastAsia="ar-SA"/>
        </w:rPr>
        <w:t xml:space="preserve">, suderinti su </w:t>
      </w:r>
      <w:r w:rsidR="00B85F34">
        <w:rPr>
          <w:rFonts w:eastAsia="Times New Roman"/>
          <w:bdr w:val="none" w:sz="0" w:space="0" w:color="auto"/>
          <w:lang w:eastAsia="ar-SA"/>
        </w:rPr>
        <w:t>P</w:t>
      </w:r>
      <w:r w:rsidR="00181E14">
        <w:rPr>
          <w:rFonts w:eastAsia="Times New Roman"/>
          <w:bdr w:val="none" w:sz="0" w:space="0" w:color="auto"/>
          <w:lang w:eastAsia="ar-SA"/>
        </w:rPr>
        <w:t>erkančiąja</w:t>
      </w:r>
      <w:r w:rsidR="003659C4">
        <w:rPr>
          <w:rFonts w:eastAsia="Times New Roman"/>
          <w:bdr w:val="none" w:sz="0" w:space="0" w:color="auto"/>
          <w:lang w:eastAsia="ar-SA"/>
        </w:rPr>
        <w:t xml:space="preserve"> organizacija ir įgyvendinti</w:t>
      </w:r>
      <w:r w:rsidR="00DC3395" w:rsidRPr="00E70D27">
        <w:rPr>
          <w:rFonts w:eastAsia="Times New Roman"/>
          <w:bdr w:val="none" w:sz="0" w:space="0" w:color="auto"/>
          <w:lang w:eastAsia="ar-SA"/>
        </w:rPr>
        <w:t xml:space="preserve"> vieningą Perkančiosios organizacijos </w:t>
      </w:r>
      <w:r w:rsidR="00DC3395" w:rsidRPr="67C4E337">
        <w:rPr>
          <w:rFonts w:eastAsia="Times New Roman"/>
          <w:i/>
          <w:iCs/>
          <w:bdr w:val="none" w:sz="0" w:space="0" w:color="auto"/>
          <w:lang w:eastAsia="ar-SA"/>
        </w:rPr>
        <w:t>Facebook</w:t>
      </w:r>
      <w:r w:rsidR="00DC3395" w:rsidRPr="00E70D27">
        <w:rPr>
          <w:rFonts w:eastAsia="Times New Roman"/>
          <w:bdr w:val="none" w:sz="0" w:space="0" w:color="auto"/>
          <w:lang w:eastAsia="ar-SA"/>
        </w:rPr>
        <w:t xml:space="preserve"> socialinio tinklo paskyro</w:t>
      </w:r>
      <w:r w:rsidR="00C873F2">
        <w:rPr>
          <w:rFonts w:eastAsia="Times New Roman"/>
          <w:bdr w:val="none" w:sz="0" w:space="0" w:color="auto"/>
          <w:lang w:eastAsia="ar-SA"/>
        </w:rPr>
        <w:t xml:space="preserve">je viešinamo </w:t>
      </w:r>
      <w:r w:rsidR="00DC3395" w:rsidRPr="00E70D27">
        <w:rPr>
          <w:rFonts w:eastAsia="Times New Roman"/>
          <w:bdr w:val="none" w:sz="0" w:space="0" w:color="auto"/>
          <w:lang w:eastAsia="ar-SA"/>
        </w:rPr>
        <w:t xml:space="preserve">turinio koncepciją ir </w:t>
      </w:r>
      <w:r w:rsidR="004817BB">
        <w:rPr>
          <w:rFonts w:eastAsia="Times New Roman"/>
          <w:bdr w:val="none" w:sz="0" w:space="0" w:color="auto"/>
          <w:lang w:eastAsia="ar-SA"/>
        </w:rPr>
        <w:t>Planą</w:t>
      </w:r>
      <w:r w:rsidR="006536B0">
        <w:rPr>
          <w:rFonts w:eastAsia="Times New Roman"/>
          <w:bdr w:val="none" w:sz="0" w:space="0" w:color="auto"/>
          <w:lang w:eastAsia="ar-SA"/>
        </w:rPr>
        <w:t xml:space="preserve"> pagal</w:t>
      </w:r>
      <w:r w:rsidR="00E95797">
        <w:rPr>
          <w:rFonts w:eastAsia="Times New Roman"/>
          <w:bdr w:val="none" w:sz="0" w:space="0" w:color="auto"/>
          <w:lang w:eastAsia="ar-SA"/>
        </w:rPr>
        <w:t xml:space="preserve"> </w:t>
      </w:r>
      <w:r w:rsidR="00DC3395" w:rsidRPr="00E70D27">
        <w:rPr>
          <w:rFonts w:eastAsia="Times New Roman"/>
          <w:bdr w:val="none" w:sz="0" w:space="0" w:color="auto"/>
          <w:lang w:eastAsia="ar-SA"/>
        </w:rPr>
        <w:t>Perkančiosios organizacijos viešinimo kampanijos uždavinius</w:t>
      </w:r>
      <w:r w:rsidR="00C873F2">
        <w:rPr>
          <w:rFonts w:eastAsia="Times New Roman"/>
          <w:bdr w:val="none" w:sz="0" w:space="0" w:color="auto"/>
          <w:lang w:eastAsia="ar-SA"/>
        </w:rPr>
        <w:t xml:space="preserve">. </w:t>
      </w:r>
      <w:r w:rsidR="00DC3395" w:rsidRPr="00E70D27">
        <w:rPr>
          <w:rFonts w:eastAsia="Times New Roman"/>
          <w:bdr w:val="none" w:sz="0" w:space="0" w:color="auto"/>
          <w:lang w:eastAsia="ar-SA"/>
        </w:rPr>
        <w:t>Koncepcij</w:t>
      </w:r>
      <w:r w:rsidR="00146A9B">
        <w:rPr>
          <w:rFonts w:eastAsia="Times New Roman"/>
          <w:bdr w:val="none" w:sz="0" w:space="0" w:color="auto"/>
          <w:lang w:eastAsia="ar-SA"/>
        </w:rPr>
        <w:t>a</w:t>
      </w:r>
      <w:r w:rsidR="00DC3395" w:rsidRPr="00E70D27">
        <w:rPr>
          <w:rFonts w:eastAsia="Times New Roman"/>
          <w:bdr w:val="none" w:sz="0" w:space="0" w:color="auto"/>
          <w:lang w:eastAsia="ar-SA"/>
        </w:rPr>
        <w:t xml:space="preserve"> apima: tekstin</w:t>
      </w:r>
      <w:r w:rsidR="00146A9B">
        <w:rPr>
          <w:rFonts w:eastAsia="Times New Roman"/>
          <w:bdr w:val="none" w:sz="0" w:space="0" w:color="auto"/>
          <w:lang w:eastAsia="ar-SA"/>
        </w:rPr>
        <w:t>e</w:t>
      </w:r>
      <w:r w:rsidR="00DC3395" w:rsidRPr="00E70D27">
        <w:rPr>
          <w:rFonts w:eastAsia="Times New Roman"/>
          <w:bdr w:val="none" w:sz="0" w:space="0" w:color="auto"/>
          <w:lang w:eastAsia="ar-SA"/>
        </w:rPr>
        <w:t>s žinut</w:t>
      </w:r>
      <w:r w:rsidR="00146A9B">
        <w:rPr>
          <w:rFonts w:eastAsia="Times New Roman"/>
          <w:bdr w:val="none" w:sz="0" w:space="0" w:color="auto"/>
          <w:lang w:eastAsia="ar-SA"/>
        </w:rPr>
        <w:t>e</w:t>
      </w:r>
      <w:r w:rsidR="00DC3395" w:rsidRPr="00E70D27">
        <w:rPr>
          <w:rFonts w:eastAsia="Times New Roman"/>
          <w:bdr w:val="none" w:sz="0" w:space="0" w:color="auto"/>
          <w:lang w:eastAsia="ar-SA"/>
        </w:rPr>
        <w:t>s</w:t>
      </w:r>
      <w:r w:rsidR="003659C4">
        <w:rPr>
          <w:rFonts w:eastAsia="Times New Roman"/>
          <w:bdr w:val="none" w:sz="0" w:space="0" w:color="auto"/>
          <w:lang w:eastAsia="ar-SA"/>
        </w:rPr>
        <w:t xml:space="preserve"> (įraš</w:t>
      </w:r>
      <w:r w:rsidR="00146A9B">
        <w:rPr>
          <w:rFonts w:eastAsia="Times New Roman"/>
          <w:bdr w:val="none" w:sz="0" w:space="0" w:color="auto"/>
          <w:lang w:eastAsia="ar-SA"/>
        </w:rPr>
        <w:t>us</w:t>
      </w:r>
      <w:r w:rsidR="003659C4">
        <w:rPr>
          <w:rFonts w:eastAsia="Times New Roman"/>
          <w:bdr w:val="none" w:sz="0" w:space="0" w:color="auto"/>
          <w:lang w:eastAsia="ar-SA"/>
        </w:rPr>
        <w:t>)</w:t>
      </w:r>
      <w:r w:rsidR="00DC3395" w:rsidRPr="00E70D27">
        <w:rPr>
          <w:rFonts w:eastAsia="Times New Roman"/>
          <w:bdr w:val="none" w:sz="0" w:space="0" w:color="auto"/>
          <w:lang w:eastAsia="ar-SA"/>
        </w:rPr>
        <w:t>, paveikslėlių maket</w:t>
      </w:r>
      <w:r w:rsidR="00146A9B">
        <w:rPr>
          <w:rFonts w:eastAsia="Times New Roman"/>
          <w:bdr w:val="none" w:sz="0" w:space="0" w:color="auto"/>
          <w:lang w:eastAsia="ar-SA"/>
        </w:rPr>
        <w:t>us</w:t>
      </w:r>
      <w:r w:rsidR="00DC3395" w:rsidRPr="00E70D27">
        <w:rPr>
          <w:rFonts w:eastAsia="Times New Roman"/>
          <w:bdr w:val="none" w:sz="0" w:space="0" w:color="auto"/>
          <w:lang w:eastAsia="ar-SA"/>
        </w:rPr>
        <w:t xml:space="preserve"> (apipavidalint</w:t>
      </w:r>
      <w:r w:rsidR="00146A9B">
        <w:rPr>
          <w:rFonts w:eastAsia="Times New Roman"/>
          <w:bdr w:val="none" w:sz="0" w:space="0" w:color="auto"/>
          <w:lang w:eastAsia="ar-SA"/>
        </w:rPr>
        <w:t>a</w:t>
      </w:r>
      <w:r w:rsidR="00DC3395" w:rsidRPr="00E70D27">
        <w:rPr>
          <w:rFonts w:eastAsia="Times New Roman"/>
          <w:bdr w:val="none" w:sz="0" w:space="0" w:color="auto"/>
          <w:lang w:eastAsia="ar-SA"/>
        </w:rPr>
        <w:t>s nuotraukos</w:t>
      </w:r>
      <w:r w:rsidR="00146A9B">
        <w:rPr>
          <w:rFonts w:eastAsia="Times New Roman"/>
          <w:bdr w:val="none" w:sz="0" w:space="0" w:color="auto"/>
          <w:lang w:eastAsia="ar-SA"/>
        </w:rPr>
        <w:t xml:space="preserve"> ar</w:t>
      </w:r>
      <w:r w:rsidR="00DC3395" w:rsidRPr="00E70D27">
        <w:rPr>
          <w:rFonts w:eastAsia="Times New Roman"/>
          <w:bdr w:val="none" w:sz="0" w:space="0" w:color="auto"/>
          <w:lang w:eastAsia="ar-SA"/>
        </w:rPr>
        <w:t xml:space="preserve"> iliustracij</w:t>
      </w:r>
      <w:r w:rsidR="00146A9B">
        <w:rPr>
          <w:rFonts w:eastAsia="Times New Roman"/>
          <w:bdr w:val="none" w:sz="0" w:space="0" w:color="auto"/>
          <w:lang w:eastAsia="ar-SA"/>
        </w:rPr>
        <w:t>a</w:t>
      </w:r>
      <w:r w:rsidR="00DC3395" w:rsidRPr="00E70D27">
        <w:rPr>
          <w:rFonts w:eastAsia="Times New Roman"/>
          <w:bdr w:val="none" w:sz="0" w:space="0" w:color="auto"/>
          <w:lang w:eastAsia="ar-SA"/>
        </w:rPr>
        <w:t xml:space="preserve">s, </w:t>
      </w:r>
      <w:r w:rsidR="00146A9B">
        <w:rPr>
          <w:rFonts w:eastAsia="Times New Roman"/>
          <w:bdr w:val="none" w:sz="0" w:space="0" w:color="auto"/>
          <w:lang w:eastAsia="ar-SA"/>
        </w:rPr>
        <w:t xml:space="preserve">ar </w:t>
      </w:r>
      <w:proofErr w:type="spellStart"/>
      <w:r w:rsidR="7D389B91" w:rsidRPr="7D389B91">
        <w:rPr>
          <w:rFonts w:eastAsia="Times New Roman"/>
          <w:lang w:eastAsia="ar-SA"/>
        </w:rPr>
        <w:t>infografik</w:t>
      </w:r>
      <w:r w:rsidR="00146A9B">
        <w:rPr>
          <w:rFonts w:eastAsia="Times New Roman"/>
          <w:lang w:eastAsia="ar-SA"/>
        </w:rPr>
        <w:t>us</w:t>
      </w:r>
      <w:proofErr w:type="spellEnd"/>
      <w:r w:rsidR="7D389B91" w:rsidRPr="7D389B91">
        <w:rPr>
          <w:rFonts w:eastAsia="Times New Roman"/>
          <w:lang w:eastAsia="ar-SA"/>
        </w:rPr>
        <w:t>) ar kit</w:t>
      </w:r>
      <w:r w:rsidR="00146A9B">
        <w:rPr>
          <w:rFonts w:eastAsia="Times New Roman"/>
          <w:lang w:eastAsia="ar-SA"/>
        </w:rPr>
        <w:t>ą</w:t>
      </w:r>
      <w:r w:rsidR="7D389B91" w:rsidRPr="7D389B91">
        <w:rPr>
          <w:rFonts w:eastAsia="Times New Roman"/>
          <w:lang w:eastAsia="ar-SA"/>
        </w:rPr>
        <w:t xml:space="preserve"> Tiekėjo pasiūlyt</w:t>
      </w:r>
      <w:r w:rsidR="00146A9B">
        <w:rPr>
          <w:rFonts w:eastAsia="Times New Roman"/>
          <w:lang w:eastAsia="ar-SA"/>
        </w:rPr>
        <w:t>ą</w:t>
      </w:r>
      <w:r w:rsidR="7D389B91" w:rsidRPr="7D389B91">
        <w:rPr>
          <w:rFonts w:eastAsia="Times New Roman"/>
          <w:lang w:eastAsia="ar-SA"/>
        </w:rPr>
        <w:t xml:space="preserve"> turin</w:t>
      </w:r>
      <w:r w:rsidR="00146A9B">
        <w:rPr>
          <w:rFonts w:eastAsia="Times New Roman"/>
          <w:lang w:eastAsia="ar-SA"/>
        </w:rPr>
        <w:t>į</w:t>
      </w:r>
      <w:r w:rsidR="7D389B91" w:rsidRPr="7D389B91">
        <w:rPr>
          <w:rFonts w:eastAsia="Times New Roman"/>
          <w:lang w:eastAsia="ar-SA"/>
        </w:rPr>
        <w:t>.</w:t>
      </w:r>
    </w:p>
    <w:p w14:paraId="2D6B64F2" w14:textId="5171C2B8" w:rsidR="00DC3395" w:rsidRPr="00E70D27" w:rsidRDefault="0072027F" w:rsidP="008742B3">
      <w:pPr>
        <w:spacing w:line="360" w:lineRule="auto"/>
        <w:ind w:firstLine="851"/>
        <w:jc w:val="both"/>
        <w:rPr>
          <w:rFonts w:eastAsia="Times New Roman"/>
          <w:bdr w:val="none" w:sz="0" w:space="0" w:color="auto"/>
          <w:lang w:eastAsia="ar-SA"/>
        </w:rPr>
      </w:pPr>
      <w:r>
        <w:rPr>
          <w:rFonts w:eastAsia="Times New Roman"/>
          <w:bdr w:val="none" w:sz="0" w:space="0" w:color="auto"/>
          <w:lang w:eastAsia="ar-SA"/>
        </w:rPr>
        <w:lastRenderedPageBreak/>
        <w:t>8</w:t>
      </w:r>
      <w:r w:rsidR="00DC3395" w:rsidRPr="00E70D27">
        <w:rPr>
          <w:rFonts w:eastAsia="Times New Roman"/>
          <w:bdr w:val="none" w:sz="0" w:space="0" w:color="auto"/>
          <w:lang w:eastAsia="ar-SA"/>
        </w:rPr>
        <w:t xml:space="preserve">.2. Iš viso </w:t>
      </w:r>
      <w:r w:rsidR="00C52093">
        <w:rPr>
          <w:rFonts w:eastAsia="Times New Roman"/>
          <w:bdr w:val="none" w:sz="0" w:space="0" w:color="auto"/>
          <w:lang w:eastAsia="ar-SA"/>
        </w:rPr>
        <w:t>T</w:t>
      </w:r>
      <w:r w:rsidR="00DC3395" w:rsidRPr="00E70D27">
        <w:rPr>
          <w:rFonts w:eastAsia="Times New Roman"/>
          <w:bdr w:val="none" w:sz="0" w:space="0" w:color="auto"/>
          <w:lang w:eastAsia="ar-SA"/>
        </w:rPr>
        <w:t xml:space="preserve">iekėjas turi parengti </w:t>
      </w:r>
      <w:r w:rsidR="00D37B75">
        <w:rPr>
          <w:rFonts w:eastAsia="Times New Roman"/>
          <w:bdr w:val="none" w:sz="0" w:space="0" w:color="auto"/>
          <w:lang w:eastAsia="ar-SA"/>
        </w:rPr>
        <w:t xml:space="preserve">ne mažiau kaip </w:t>
      </w:r>
      <w:r w:rsidR="00DC3395" w:rsidRPr="00E70D27">
        <w:rPr>
          <w:rFonts w:eastAsia="Times New Roman"/>
          <w:bdr w:val="none" w:sz="0" w:space="0" w:color="auto"/>
          <w:lang w:eastAsia="ar-SA"/>
        </w:rPr>
        <w:t>6</w:t>
      </w:r>
      <w:r w:rsidR="009E58EB">
        <w:rPr>
          <w:rFonts w:eastAsia="Times New Roman"/>
          <w:bdr w:val="none" w:sz="0" w:space="0" w:color="auto"/>
          <w:lang w:eastAsia="ar-SA"/>
        </w:rPr>
        <w:t xml:space="preserve"> (šešis)</w:t>
      </w:r>
      <w:r w:rsidR="00DC3395" w:rsidRPr="00E70D27">
        <w:rPr>
          <w:rFonts w:eastAsia="Times New Roman"/>
          <w:bdr w:val="none" w:sz="0" w:space="0" w:color="auto"/>
          <w:lang w:eastAsia="ar-SA"/>
        </w:rPr>
        <w:t xml:space="preserve"> </w:t>
      </w:r>
      <w:r w:rsidR="00DC3395" w:rsidRPr="00146A9B">
        <w:rPr>
          <w:rFonts w:eastAsia="Times New Roman"/>
          <w:i/>
          <w:iCs/>
          <w:bdr w:val="none" w:sz="0" w:space="0" w:color="auto"/>
          <w:lang w:eastAsia="ar-SA"/>
        </w:rPr>
        <w:t>Facebook</w:t>
      </w:r>
      <w:r w:rsidR="00DC3395" w:rsidRPr="00E70D27">
        <w:rPr>
          <w:rFonts w:eastAsia="Times New Roman"/>
          <w:bdr w:val="none" w:sz="0" w:space="0" w:color="auto"/>
          <w:lang w:eastAsia="ar-SA"/>
        </w:rPr>
        <w:t xml:space="preserve"> paskyrai skirt</w:t>
      </w:r>
      <w:r w:rsidR="00204932" w:rsidRPr="00E70D27">
        <w:rPr>
          <w:rFonts w:eastAsia="Times New Roman"/>
          <w:bdr w:val="none" w:sz="0" w:space="0" w:color="auto"/>
          <w:lang w:eastAsia="ar-SA"/>
        </w:rPr>
        <w:t>us įrašus</w:t>
      </w:r>
      <w:r w:rsidR="00DC3395" w:rsidRPr="00E70D27">
        <w:rPr>
          <w:rFonts w:eastAsia="Times New Roman"/>
          <w:bdr w:val="none" w:sz="0" w:space="0" w:color="auto"/>
          <w:lang w:eastAsia="ar-SA"/>
        </w:rPr>
        <w:t>, kurių kiekvieną papildytų</w:t>
      </w:r>
      <w:r w:rsidR="00146A9B">
        <w:rPr>
          <w:rFonts w:eastAsia="Times New Roman"/>
          <w:bdr w:val="none" w:sz="0" w:space="0" w:color="auto"/>
          <w:lang w:eastAsia="ar-SA"/>
        </w:rPr>
        <w:t xml:space="preserve"> iliustracija</w:t>
      </w:r>
      <w:r w:rsidR="00DC3395" w:rsidRPr="00E70D27">
        <w:rPr>
          <w:rFonts w:eastAsia="Times New Roman"/>
          <w:bdr w:val="none" w:sz="0" w:space="0" w:color="auto"/>
          <w:lang w:eastAsia="ar-SA"/>
        </w:rPr>
        <w:t xml:space="preserve"> (apipavidalint</w:t>
      </w:r>
      <w:r w:rsidR="00146A9B">
        <w:rPr>
          <w:rFonts w:eastAsia="Times New Roman"/>
          <w:bdr w:val="none" w:sz="0" w:space="0" w:color="auto"/>
          <w:lang w:eastAsia="ar-SA"/>
        </w:rPr>
        <w:t>os</w:t>
      </w:r>
      <w:r w:rsidR="00DC3395" w:rsidRPr="00E70D27">
        <w:rPr>
          <w:rFonts w:eastAsia="Times New Roman"/>
          <w:bdr w:val="none" w:sz="0" w:space="0" w:color="auto"/>
          <w:lang w:eastAsia="ar-SA"/>
        </w:rPr>
        <w:t xml:space="preserve"> nuotrauk</w:t>
      </w:r>
      <w:r w:rsidR="00146A9B">
        <w:rPr>
          <w:rFonts w:eastAsia="Times New Roman"/>
          <w:bdr w:val="none" w:sz="0" w:space="0" w:color="auto"/>
          <w:lang w:eastAsia="ar-SA"/>
        </w:rPr>
        <w:t>os ar</w:t>
      </w:r>
      <w:r w:rsidR="00DC3395" w:rsidRPr="00E70D27">
        <w:rPr>
          <w:rFonts w:eastAsia="Times New Roman"/>
          <w:bdr w:val="none" w:sz="0" w:space="0" w:color="auto"/>
          <w:lang w:eastAsia="ar-SA"/>
        </w:rPr>
        <w:t xml:space="preserve"> iliustracij</w:t>
      </w:r>
      <w:r w:rsidR="00146A9B">
        <w:rPr>
          <w:rFonts w:eastAsia="Times New Roman"/>
          <w:bdr w:val="none" w:sz="0" w:space="0" w:color="auto"/>
          <w:lang w:eastAsia="ar-SA"/>
        </w:rPr>
        <w:t>os maketas).</w:t>
      </w:r>
    </w:p>
    <w:p w14:paraId="1E3E828B" w14:textId="64C36114" w:rsidR="00E74847" w:rsidRDefault="0072027F" w:rsidP="008742B3">
      <w:pPr>
        <w:spacing w:line="360" w:lineRule="auto"/>
        <w:ind w:firstLine="851"/>
        <w:jc w:val="both"/>
        <w:rPr>
          <w:rFonts w:eastAsia="Times New Roman"/>
          <w:bdr w:val="none" w:sz="0" w:space="0" w:color="auto"/>
          <w:lang w:eastAsia="ar-SA"/>
        </w:rPr>
      </w:pPr>
      <w:r>
        <w:rPr>
          <w:rFonts w:eastAsia="Times New Roman"/>
          <w:bdr w:val="none" w:sz="0" w:space="0" w:color="auto"/>
          <w:lang w:eastAsia="ar-SA"/>
        </w:rPr>
        <w:t>8</w:t>
      </w:r>
      <w:r w:rsidR="00DC3395" w:rsidRPr="00E70D27">
        <w:rPr>
          <w:rFonts w:eastAsia="Times New Roman"/>
          <w:bdr w:val="none" w:sz="0" w:space="0" w:color="auto"/>
          <w:lang w:eastAsia="ar-SA"/>
        </w:rPr>
        <w:t xml:space="preserve">.3. Tiekėjas turi suplanuoti ir įgyvendinti informacijos sklaidos palaikymą, pasitelkiant </w:t>
      </w:r>
      <w:r w:rsidR="00C745B1">
        <w:rPr>
          <w:rFonts w:eastAsia="Times New Roman"/>
          <w:bdr w:val="none" w:sz="0" w:space="0" w:color="auto"/>
          <w:lang w:eastAsia="ar-SA"/>
        </w:rPr>
        <w:t xml:space="preserve">socialinio tinklo </w:t>
      </w:r>
      <w:r w:rsidR="00DC3395" w:rsidRPr="00E70D27">
        <w:rPr>
          <w:rFonts w:eastAsia="Times New Roman"/>
          <w:bdr w:val="none" w:sz="0" w:space="0" w:color="auto"/>
          <w:lang w:eastAsia="ar-SA"/>
        </w:rPr>
        <w:t>reklamą</w:t>
      </w:r>
      <w:r w:rsidR="009442DF">
        <w:rPr>
          <w:rFonts w:eastAsia="Times New Roman"/>
          <w:bdr w:val="none" w:sz="0" w:space="0" w:color="auto"/>
          <w:lang w:eastAsia="ar-SA"/>
        </w:rPr>
        <w:t>: Tiekėjas</w:t>
      </w:r>
      <w:r w:rsidR="00DC3395" w:rsidRPr="00E70D27">
        <w:rPr>
          <w:rFonts w:eastAsia="Times New Roman"/>
          <w:bdr w:val="none" w:sz="0" w:space="0" w:color="auto"/>
          <w:lang w:eastAsia="ar-SA"/>
        </w:rPr>
        <w:t xml:space="preserve"> </w:t>
      </w:r>
      <w:r w:rsidR="009442DF">
        <w:rPr>
          <w:rFonts w:eastAsia="Times New Roman"/>
          <w:bdr w:val="none" w:sz="0" w:space="0" w:color="auto"/>
          <w:lang w:eastAsia="ar-SA"/>
        </w:rPr>
        <w:t>kuria ir gamina reklamą, teikia užsakymą, administruoja</w:t>
      </w:r>
      <w:r w:rsidR="00CC6131">
        <w:rPr>
          <w:rFonts w:eastAsia="Times New Roman"/>
          <w:bdr w:val="none" w:sz="0" w:space="0" w:color="auto"/>
          <w:lang w:eastAsia="ar-SA"/>
        </w:rPr>
        <w:t xml:space="preserve"> pagal pateiktą </w:t>
      </w:r>
      <w:r w:rsidR="004817BB">
        <w:rPr>
          <w:rFonts w:eastAsia="Times New Roman"/>
          <w:bdr w:val="none" w:sz="0" w:space="0" w:color="auto"/>
          <w:lang w:eastAsia="ar-SA"/>
        </w:rPr>
        <w:t>Planą</w:t>
      </w:r>
      <w:r w:rsidR="00CC6131">
        <w:rPr>
          <w:rFonts w:eastAsia="Times New Roman"/>
          <w:bdr w:val="none" w:sz="0" w:space="0" w:color="auto"/>
          <w:lang w:eastAsia="ar-SA"/>
        </w:rPr>
        <w:t xml:space="preserve"> kad būtų pasiekti numatyti rodikliai.</w:t>
      </w:r>
    </w:p>
    <w:p w14:paraId="45F43304" w14:textId="77777777" w:rsidR="00CC6131" w:rsidRPr="00CC6131" w:rsidRDefault="00CC6131" w:rsidP="008742B3">
      <w:pPr>
        <w:spacing w:line="360" w:lineRule="auto"/>
        <w:ind w:firstLine="851"/>
        <w:jc w:val="both"/>
        <w:rPr>
          <w:rFonts w:eastAsia="Times New Roman"/>
          <w:bdr w:val="none" w:sz="0" w:space="0" w:color="auto"/>
          <w:lang w:eastAsia="ar-SA"/>
        </w:rPr>
      </w:pPr>
    </w:p>
    <w:p w14:paraId="5FDB1AF3" w14:textId="55BD5006" w:rsidR="007A739B" w:rsidRPr="00E70D27" w:rsidRDefault="0072027F" w:rsidP="008742B3">
      <w:pPr>
        <w:spacing w:line="360" w:lineRule="auto"/>
        <w:ind w:firstLine="851"/>
        <w:rPr>
          <w:rFonts w:eastAsia="Times New Roman"/>
          <w:b/>
          <w:bdr w:val="none" w:sz="0" w:space="0" w:color="auto"/>
        </w:rPr>
      </w:pPr>
      <w:r>
        <w:rPr>
          <w:rFonts w:eastAsia="Times New Roman"/>
          <w:b/>
          <w:bdr w:val="none" w:sz="0" w:space="0" w:color="auto"/>
          <w:lang w:eastAsia="ar-SA"/>
        </w:rPr>
        <w:t>9</w:t>
      </w:r>
      <w:r w:rsidR="00231119" w:rsidRPr="00E70D27">
        <w:rPr>
          <w:rFonts w:eastAsia="Times New Roman"/>
          <w:b/>
          <w:bdr w:val="none" w:sz="0" w:space="0" w:color="auto"/>
          <w:lang w:eastAsia="ar-SA"/>
        </w:rPr>
        <w:t xml:space="preserve">. </w:t>
      </w:r>
      <w:r w:rsidR="00A876C6" w:rsidRPr="00E70D27">
        <w:rPr>
          <w:rFonts w:eastAsia="Times New Roman"/>
          <w:b/>
          <w:bdr w:val="none" w:sz="0" w:space="0" w:color="auto"/>
        </w:rPr>
        <w:t>Informacijos parengimo ir publikavimo interneto žiniasklaido</w:t>
      </w:r>
      <w:r w:rsidR="0043475C">
        <w:rPr>
          <w:rFonts w:eastAsia="Times New Roman"/>
          <w:b/>
          <w:bdr w:val="none" w:sz="0" w:space="0" w:color="auto"/>
        </w:rPr>
        <w:t>s priemonėje</w:t>
      </w:r>
      <w:r w:rsidR="00A876C6" w:rsidRPr="00E70D27">
        <w:rPr>
          <w:rFonts w:eastAsia="Times New Roman"/>
          <w:b/>
          <w:bdr w:val="none" w:sz="0" w:space="0" w:color="auto"/>
        </w:rPr>
        <w:t xml:space="preserve"> reikalavimai</w:t>
      </w:r>
    </w:p>
    <w:p w14:paraId="4C968394" w14:textId="43436CD4" w:rsidR="00DC3395" w:rsidRPr="00E70D27" w:rsidRDefault="0072027F" w:rsidP="008742B3">
      <w:pPr>
        <w:spacing w:line="360" w:lineRule="auto"/>
        <w:ind w:firstLine="851"/>
        <w:jc w:val="both"/>
      </w:pPr>
      <w:r>
        <w:t>9</w:t>
      </w:r>
      <w:r w:rsidR="00DC3395" w:rsidRPr="00E70D27">
        <w:t>.</w:t>
      </w:r>
      <w:r w:rsidR="72FBC75C">
        <w:t xml:space="preserve">1. </w:t>
      </w:r>
      <w:r w:rsidR="00DC3395" w:rsidRPr="00E70D27">
        <w:t xml:space="preserve">Perkančioji organizacija siekia įsigyti </w:t>
      </w:r>
      <w:r w:rsidR="007276EC">
        <w:t xml:space="preserve">turinio sukūrimo ir publikavimo – viešinimo </w:t>
      </w:r>
      <w:r w:rsidR="00DC3395" w:rsidRPr="00E70D27">
        <w:t xml:space="preserve">paslaugas viename iš </w:t>
      </w:r>
      <w:r w:rsidR="0086072D">
        <w:t>T</w:t>
      </w:r>
      <w:r w:rsidR="00DC3395" w:rsidRPr="00E70D27">
        <w:t>iekėjo pasiūlytų Lietuvos interneto naujienų porta</w:t>
      </w:r>
      <w:r w:rsidR="00AA2DA3" w:rsidRPr="00E70D27">
        <w:t xml:space="preserve">lų. </w:t>
      </w:r>
      <w:r w:rsidR="0086072D">
        <w:t>Tiekėjas</w:t>
      </w:r>
      <w:r w:rsidR="00AA2DA3" w:rsidRPr="00E70D27">
        <w:t xml:space="preserve"> turi pasiūlyti naujienų portalą, kurio mėnesio realių vartotojų skaičiaus vidurkis per</w:t>
      </w:r>
      <w:r w:rsidR="00B96B93">
        <w:t xml:space="preserve"> paskutinį ketvirtį</w:t>
      </w:r>
      <w:r w:rsidR="00256614">
        <w:t xml:space="preserve"> prieš pradedant įgyvendinti </w:t>
      </w:r>
      <w:r w:rsidR="00CA43F2">
        <w:t>viešinimo naujienų portale kampaniją</w:t>
      </w:r>
      <w:r w:rsidR="00AA5CCD">
        <w:t>,</w:t>
      </w:r>
      <w:r w:rsidR="00AE05AD">
        <w:t xml:space="preserve"> </w:t>
      </w:r>
      <w:r w:rsidR="00AA2DA3" w:rsidRPr="00E70D27">
        <w:rPr>
          <w:shd w:val="clear" w:color="auto" w:fill="FFFFFF"/>
        </w:rPr>
        <w:t>remiantis „</w:t>
      </w:r>
      <w:proofErr w:type="spellStart"/>
      <w:r w:rsidR="00AA2DA3" w:rsidRPr="00E70D27">
        <w:rPr>
          <w:shd w:val="clear" w:color="auto" w:fill="FFFFFF"/>
        </w:rPr>
        <w:t>Gemius</w:t>
      </w:r>
      <w:proofErr w:type="spellEnd"/>
      <w:r w:rsidR="00AA2DA3" w:rsidRPr="00E70D27">
        <w:rPr>
          <w:shd w:val="clear" w:color="auto" w:fill="FFFFFF"/>
        </w:rPr>
        <w:t xml:space="preserve"> </w:t>
      </w:r>
      <w:proofErr w:type="spellStart"/>
      <w:r w:rsidR="00AA2DA3" w:rsidRPr="00E70D27">
        <w:rPr>
          <w:shd w:val="clear" w:color="auto" w:fill="FFFFFF"/>
        </w:rPr>
        <w:t>Audience</w:t>
      </w:r>
      <w:proofErr w:type="spellEnd"/>
      <w:r w:rsidR="00AA2DA3" w:rsidRPr="00E70D27">
        <w:rPr>
          <w:shd w:val="clear" w:color="auto" w:fill="FFFFFF"/>
        </w:rPr>
        <w:t>“ duomenimis (</w:t>
      </w:r>
      <w:r w:rsidR="00184BEB" w:rsidRPr="00E70D27">
        <w:rPr>
          <w:shd w:val="clear" w:color="auto" w:fill="FFFFFF"/>
        </w:rPr>
        <w:t>https://e-public.gemius.com</w:t>
      </w:r>
      <w:r w:rsidR="00AA2DA3" w:rsidRPr="00E70D27">
        <w:rPr>
          <w:shd w:val="clear" w:color="auto" w:fill="FFFFFF"/>
        </w:rPr>
        <w:t xml:space="preserve">), </w:t>
      </w:r>
      <w:r w:rsidR="00AA5CCD">
        <w:rPr>
          <w:shd w:val="clear" w:color="auto" w:fill="FFFFFF"/>
        </w:rPr>
        <w:t xml:space="preserve">yra </w:t>
      </w:r>
      <w:r w:rsidR="00AA2DA3" w:rsidRPr="00E70D27">
        <w:rPr>
          <w:shd w:val="clear" w:color="auto" w:fill="FFFFFF"/>
        </w:rPr>
        <w:t>ne mažesnis kaip 1 2</w:t>
      </w:r>
      <w:r w:rsidR="001B3E02" w:rsidRPr="00E70D27">
        <w:rPr>
          <w:shd w:val="clear" w:color="auto" w:fill="FFFFFF"/>
        </w:rPr>
        <w:t xml:space="preserve">00 </w:t>
      </w:r>
      <w:r w:rsidR="00AA2DA3" w:rsidRPr="00E70D27">
        <w:rPr>
          <w:shd w:val="clear" w:color="auto" w:fill="FFFFFF"/>
        </w:rPr>
        <w:t>000</w:t>
      </w:r>
      <w:r w:rsidR="000018C8">
        <w:rPr>
          <w:shd w:val="clear" w:color="auto" w:fill="FFFFFF"/>
        </w:rPr>
        <w:t xml:space="preserve"> vartotojų</w:t>
      </w:r>
      <w:r w:rsidR="00AA2DA3" w:rsidRPr="00E70D27">
        <w:rPr>
          <w:shd w:val="clear" w:color="auto" w:fill="FFFFFF"/>
        </w:rPr>
        <w:t>.</w:t>
      </w:r>
      <w:r w:rsidR="00AA2DA3" w:rsidRPr="00E70D27">
        <w:t xml:space="preserve"> </w:t>
      </w:r>
    </w:p>
    <w:p w14:paraId="682596CD" w14:textId="61417E76" w:rsidR="00DC3395" w:rsidRPr="00F95343" w:rsidRDefault="0072027F" w:rsidP="008742B3">
      <w:pPr>
        <w:spacing w:line="360" w:lineRule="auto"/>
        <w:ind w:firstLine="851"/>
        <w:jc w:val="both"/>
      </w:pPr>
      <w:r>
        <w:t>9</w:t>
      </w:r>
      <w:r w:rsidR="7D389B91">
        <w:t xml:space="preserve">.2. </w:t>
      </w:r>
      <w:r w:rsidR="00DC3395">
        <w:t xml:space="preserve">Viešinimo kampanijos naujienų portale metu </w:t>
      </w:r>
      <w:r w:rsidR="000007B2">
        <w:t xml:space="preserve">turi būti publikuojami ne </w:t>
      </w:r>
      <w:r w:rsidR="007F3EBE">
        <w:t xml:space="preserve">mažiau kaip 3 straipsniai, turintys </w:t>
      </w:r>
      <w:r w:rsidR="00DC3395">
        <w:t>vieningą temą. Tiekėjas turės pasiūlyti individualią koncepciją, atspindinčią straipsnių tematiką, formatą ir pan.,</w:t>
      </w:r>
      <w:r w:rsidR="00480BE0">
        <w:t xml:space="preserve"> pritaikyti</w:t>
      </w:r>
      <w:r w:rsidR="00DC3395">
        <w:t xml:space="preserve"> vizualini</w:t>
      </w:r>
      <w:r w:rsidR="00480BE0">
        <w:t>us</w:t>
      </w:r>
      <w:r w:rsidR="00EA2590">
        <w:t xml:space="preserve"> sprendim</w:t>
      </w:r>
      <w:r w:rsidR="00480BE0">
        <w:t>us.</w:t>
      </w:r>
      <w:r w:rsidR="00DC3395">
        <w:t xml:space="preserve"> </w:t>
      </w:r>
      <w:r w:rsidR="0022637F">
        <w:t xml:space="preserve">Straipsnių skaitomumui didinti Tiekėjas </w:t>
      </w:r>
      <w:r w:rsidR="00480BE0">
        <w:t xml:space="preserve">turi </w:t>
      </w:r>
      <w:r w:rsidR="0022637F">
        <w:t>savo nuožiūra pasirinkti papildomų rinkodaros priemonių rinkinį ir jį pritaikyti</w:t>
      </w:r>
      <w:r w:rsidR="00480BE0">
        <w:t>, pvz</w:t>
      </w:r>
      <w:r w:rsidR="00022E66">
        <w:t xml:space="preserve">., </w:t>
      </w:r>
      <w:r w:rsidR="00DC3395">
        <w:t>aktyv</w:t>
      </w:r>
      <w:r w:rsidR="00641B92">
        <w:t>ūs reklaminiai</w:t>
      </w:r>
      <w:r w:rsidR="00DC3395">
        <w:t xml:space="preserve"> skydeliai</w:t>
      </w:r>
      <w:r w:rsidR="00641B92">
        <w:t xml:space="preserve">, </w:t>
      </w:r>
      <w:r w:rsidR="0087229E">
        <w:t xml:space="preserve">reklama naujienų portalo </w:t>
      </w:r>
      <w:r w:rsidR="0087229E" w:rsidRPr="4ADE2F7E">
        <w:rPr>
          <w:i/>
          <w:iCs/>
        </w:rPr>
        <w:t>Facebook</w:t>
      </w:r>
      <w:r w:rsidR="0087229E">
        <w:t xml:space="preserve"> profilyje</w:t>
      </w:r>
      <w:r w:rsidR="001F6825">
        <w:t xml:space="preserve">, ar kitos </w:t>
      </w:r>
      <w:r w:rsidR="00DC3395">
        <w:t>rinkodaros priemon</w:t>
      </w:r>
      <w:r w:rsidR="001F6825">
        <w:t>ės</w:t>
      </w:r>
      <w:r w:rsidR="00DC3395">
        <w:t xml:space="preserve">, kurios padidintų </w:t>
      </w:r>
      <w:r w:rsidR="001F6825">
        <w:t xml:space="preserve">publikacijų </w:t>
      </w:r>
      <w:r w:rsidR="00DC3395">
        <w:t>patrauklumą portal</w:t>
      </w:r>
      <w:r w:rsidR="001F6825">
        <w:t>o</w:t>
      </w:r>
      <w:r w:rsidR="00DC3395">
        <w:t xml:space="preserve"> lankytojams</w:t>
      </w:r>
      <w:r w:rsidR="001F6825">
        <w:t>.</w:t>
      </w:r>
    </w:p>
    <w:p w14:paraId="67A0CAB1" w14:textId="7320FE85" w:rsidR="00847337" w:rsidRDefault="0072027F" w:rsidP="008742B3">
      <w:pPr>
        <w:pStyle w:val="Framecontents"/>
        <w:widowControl w:val="0"/>
        <w:tabs>
          <w:tab w:val="left" w:pos="851"/>
        </w:tabs>
        <w:spacing w:line="360" w:lineRule="auto"/>
        <w:ind w:firstLine="851"/>
        <w:rPr>
          <w:lang w:val="lt-LT"/>
        </w:rPr>
      </w:pPr>
      <w:r>
        <w:rPr>
          <w:lang w:val="lt-LT"/>
        </w:rPr>
        <w:t>9</w:t>
      </w:r>
      <w:r w:rsidR="7D389B91" w:rsidRPr="7D389B91">
        <w:rPr>
          <w:lang w:val="lt-LT"/>
        </w:rPr>
        <w:t xml:space="preserve">.3. </w:t>
      </w:r>
      <w:r w:rsidR="7D389B91" w:rsidRPr="001F6825">
        <w:rPr>
          <w:lang w:val="lt-LT"/>
        </w:rPr>
        <w:t>Publikacijo</w:t>
      </w:r>
      <w:r w:rsidR="00E02ED9" w:rsidRPr="001F6825">
        <w:rPr>
          <w:lang w:val="lt-LT"/>
        </w:rPr>
        <w:t>s</w:t>
      </w:r>
      <w:r w:rsidR="001F6825" w:rsidRPr="001F6825">
        <w:rPr>
          <w:lang w:val="lt-LT"/>
        </w:rPr>
        <w:t xml:space="preserve"> </w:t>
      </w:r>
      <w:r w:rsidR="7D389B91" w:rsidRPr="7D389B91">
        <w:rPr>
          <w:lang w:val="lt-LT"/>
        </w:rPr>
        <w:t xml:space="preserve">pavadinimas portalo tituliniame puslapyje turi būti matomas ne mažiau kaip 2 (dvi) </w:t>
      </w:r>
      <w:r w:rsidR="006019C4">
        <w:rPr>
          <w:lang w:val="lt-LT"/>
        </w:rPr>
        <w:t>dienas</w:t>
      </w:r>
      <w:r w:rsidR="006019C4" w:rsidRPr="7D389B91">
        <w:rPr>
          <w:lang w:val="lt-LT"/>
        </w:rPr>
        <w:t xml:space="preserve"> </w:t>
      </w:r>
      <w:r w:rsidR="7D389B91" w:rsidRPr="7D389B91">
        <w:rPr>
          <w:lang w:val="lt-LT"/>
        </w:rPr>
        <w:t xml:space="preserve">po paskelbimo. </w:t>
      </w:r>
      <w:r w:rsidR="00586644">
        <w:rPr>
          <w:lang w:val="lt-LT"/>
        </w:rPr>
        <w:t>Vėliau</w:t>
      </w:r>
      <w:r w:rsidR="00847337">
        <w:rPr>
          <w:lang w:val="lt-LT"/>
        </w:rPr>
        <w:t xml:space="preserve"> sutarties įgyvendinimo laikotarpiu</w:t>
      </w:r>
      <w:r w:rsidR="00586644">
        <w:rPr>
          <w:lang w:val="lt-LT"/>
        </w:rPr>
        <w:t xml:space="preserve"> p</w:t>
      </w:r>
      <w:r w:rsidR="7D389B91" w:rsidRPr="7D389B91">
        <w:rPr>
          <w:lang w:val="lt-LT"/>
        </w:rPr>
        <w:t>ublikacijos talpinamos susijusios temos rubrikoje</w:t>
      </w:r>
      <w:r w:rsidR="00586644">
        <w:rPr>
          <w:lang w:val="lt-LT"/>
        </w:rPr>
        <w:t>, turinčioje savo pavadinimą</w:t>
      </w:r>
      <w:r w:rsidR="00847337">
        <w:rPr>
          <w:lang w:val="lt-LT"/>
        </w:rPr>
        <w:t xml:space="preserve"> ir </w:t>
      </w:r>
      <w:r w:rsidR="7D389B91" w:rsidRPr="7D389B91">
        <w:rPr>
          <w:lang w:val="lt-LT"/>
        </w:rPr>
        <w:t>žymę</w:t>
      </w:r>
      <w:r w:rsidR="00847337">
        <w:rPr>
          <w:lang w:val="lt-LT"/>
        </w:rPr>
        <w:t>, kad</w:t>
      </w:r>
      <w:r w:rsidR="7D389B91" w:rsidRPr="7D389B91">
        <w:rPr>
          <w:lang w:val="lt-LT"/>
        </w:rPr>
        <w:t xml:space="preserve"> būtų randami visi pagal sutartį parengti ir publikuoti straipsniai.</w:t>
      </w:r>
    </w:p>
    <w:p w14:paraId="5A00E16A" w14:textId="77777777" w:rsidR="0072027F" w:rsidRDefault="0072027F" w:rsidP="008742B3">
      <w:pPr>
        <w:pStyle w:val="Framecontents"/>
        <w:widowControl w:val="0"/>
        <w:tabs>
          <w:tab w:val="left" w:pos="851"/>
        </w:tabs>
        <w:spacing w:line="360" w:lineRule="auto"/>
        <w:ind w:firstLine="851"/>
        <w:rPr>
          <w:b/>
          <w:bCs/>
          <w:lang w:val="lt-LT"/>
        </w:rPr>
      </w:pPr>
    </w:p>
    <w:p w14:paraId="1E813162" w14:textId="2FA4B2A7" w:rsidR="00847337" w:rsidRPr="00EF5AA6" w:rsidRDefault="0072027F" w:rsidP="008742B3">
      <w:pPr>
        <w:pStyle w:val="Framecontents"/>
        <w:widowControl w:val="0"/>
        <w:tabs>
          <w:tab w:val="left" w:pos="851"/>
        </w:tabs>
        <w:spacing w:line="360" w:lineRule="auto"/>
        <w:ind w:firstLine="851"/>
        <w:rPr>
          <w:b/>
          <w:bCs/>
          <w:lang w:val="lt-LT"/>
        </w:rPr>
      </w:pPr>
      <w:r>
        <w:rPr>
          <w:b/>
          <w:bCs/>
          <w:lang w:val="lt-LT"/>
        </w:rPr>
        <w:t>10</w:t>
      </w:r>
      <w:r w:rsidR="00847337" w:rsidRPr="00EF5AA6">
        <w:rPr>
          <w:b/>
          <w:bCs/>
          <w:lang w:val="lt-LT"/>
        </w:rPr>
        <w:t xml:space="preserve">. Paslaugų </w:t>
      </w:r>
      <w:r w:rsidR="00EF5AA6" w:rsidRPr="00EF5AA6">
        <w:rPr>
          <w:b/>
          <w:bCs/>
          <w:lang w:val="lt-LT"/>
        </w:rPr>
        <w:t>vykdymo organizavimas:</w:t>
      </w:r>
    </w:p>
    <w:p w14:paraId="112E2333" w14:textId="64871BCD" w:rsidR="00FA7FBC" w:rsidRPr="00110DC6" w:rsidRDefault="0072027F" w:rsidP="008742B3">
      <w:pPr>
        <w:pStyle w:val="Framecontents"/>
        <w:widowControl w:val="0"/>
        <w:tabs>
          <w:tab w:val="left" w:pos="851"/>
        </w:tabs>
        <w:spacing w:line="360" w:lineRule="auto"/>
        <w:ind w:firstLine="851"/>
        <w:rPr>
          <w:lang w:val="lt-LT"/>
        </w:rPr>
      </w:pPr>
      <w:r>
        <w:rPr>
          <w:rFonts w:eastAsia="Arial"/>
          <w:lang w:eastAsia="lt-LT"/>
        </w:rPr>
        <w:t>10</w:t>
      </w:r>
      <w:r w:rsidR="002C6C8D" w:rsidRPr="001D7A71">
        <w:rPr>
          <w:rFonts w:eastAsia="Arial"/>
          <w:lang w:eastAsia="lt-LT"/>
        </w:rPr>
        <w:t>.</w:t>
      </w:r>
      <w:r w:rsidR="0000707F" w:rsidRPr="001D7A71">
        <w:t>1</w:t>
      </w:r>
      <w:r w:rsidR="00E74847" w:rsidRPr="001D7A71">
        <w:t>.</w:t>
      </w:r>
      <w:r w:rsidR="00E74847" w:rsidRPr="00E70D27">
        <w:t xml:space="preserve"> </w:t>
      </w:r>
      <w:r w:rsidR="0061668F" w:rsidRPr="004817BB">
        <w:rPr>
          <w:lang w:val="lt-LT"/>
        </w:rPr>
        <w:t>Tiekėjas</w:t>
      </w:r>
      <w:r w:rsidR="00E74847" w:rsidRPr="004817BB">
        <w:rPr>
          <w:lang w:val="lt-LT"/>
        </w:rPr>
        <w:t xml:space="preserve"> turės paskirti</w:t>
      </w:r>
      <w:r w:rsidR="00FA7FBC" w:rsidRPr="004817BB">
        <w:rPr>
          <w:lang w:val="lt-LT"/>
        </w:rPr>
        <w:t xml:space="preserve"> ir sutartyje nurodyti</w:t>
      </w:r>
      <w:r w:rsidR="00E74847" w:rsidRPr="004817BB">
        <w:rPr>
          <w:lang w:val="lt-LT"/>
        </w:rPr>
        <w:t xml:space="preserve"> </w:t>
      </w:r>
      <w:r w:rsidR="00A63AEB" w:rsidRPr="004817BB">
        <w:rPr>
          <w:lang w:val="lt-LT"/>
        </w:rPr>
        <w:t>asmenį</w:t>
      </w:r>
      <w:r w:rsidR="00E74847" w:rsidRPr="004817BB">
        <w:rPr>
          <w:lang w:val="lt-LT"/>
        </w:rPr>
        <w:t xml:space="preserve">, atsakingą už </w:t>
      </w:r>
      <w:r w:rsidR="00110DC6" w:rsidRPr="004817BB">
        <w:rPr>
          <w:lang w:val="lt-LT"/>
        </w:rPr>
        <w:t xml:space="preserve">sutarties </w:t>
      </w:r>
      <w:r w:rsidR="00E74847" w:rsidRPr="004817BB">
        <w:rPr>
          <w:lang w:val="lt-LT"/>
        </w:rPr>
        <w:t>įgyvendinimą.</w:t>
      </w:r>
    </w:p>
    <w:p w14:paraId="2CFFA871" w14:textId="3A1A46A3" w:rsidR="00013C93" w:rsidRDefault="0072027F" w:rsidP="67C4E3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851"/>
        </w:tabs>
        <w:spacing w:line="360" w:lineRule="auto"/>
        <w:ind w:firstLine="851"/>
        <w:jc w:val="both"/>
        <w:rPr>
          <w:lang w:eastAsia="lt-LT"/>
        </w:rPr>
      </w:pPr>
      <w:r w:rsidRPr="67C4E337">
        <w:rPr>
          <w:lang w:eastAsia="lt-LT"/>
        </w:rPr>
        <w:t>10</w:t>
      </w:r>
      <w:r w:rsidR="00FA7FBC" w:rsidRPr="67C4E337">
        <w:rPr>
          <w:lang w:eastAsia="lt-LT"/>
        </w:rPr>
        <w:t xml:space="preserve">.2. </w:t>
      </w:r>
      <w:r w:rsidR="00E74847" w:rsidRPr="67C4E337">
        <w:rPr>
          <w:rFonts w:eastAsia="Times New Roman"/>
          <w:lang w:eastAsia="ar-SA"/>
        </w:rPr>
        <w:t>Perkančiosios</w:t>
      </w:r>
      <w:r w:rsidR="00110DC6" w:rsidRPr="67C4E337">
        <w:rPr>
          <w:rFonts w:eastAsia="Times New Roman"/>
          <w:lang w:eastAsia="ar-SA"/>
        </w:rPr>
        <w:t xml:space="preserve"> </w:t>
      </w:r>
      <w:r w:rsidR="00E74847" w:rsidRPr="67C4E337">
        <w:rPr>
          <w:rFonts w:eastAsia="Times New Roman"/>
          <w:lang w:eastAsia="ar-SA"/>
        </w:rPr>
        <w:t xml:space="preserve">organizacijos </w:t>
      </w:r>
      <w:r w:rsidR="006F503B" w:rsidRPr="67C4E337">
        <w:rPr>
          <w:rFonts w:eastAsia="Times New Roman"/>
          <w:lang w:eastAsia="ar-SA"/>
        </w:rPr>
        <w:t>darbuotoja</w:t>
      </w:r>
      <w:r w:rsidR="006D29B9" w:rsidRPr="67C4E337">
        <w:rPr>
          <w:rFonts w:eastAsia="Times New Roman"/>
          <w:lang w:eastAsia="ar-SA"/>
        </w:rPr>
        <w:t xml:space="preserve">s, atsakingas už </w:t>
      </w:r>
      <w:r w:rsidR="00E95797" w:rsidRPr="67C4E337">
        <w:rPr>
          <w:rFonts w:eastAsia="Times New Roman"/>
          <w:lang w:eastAsia="ar-SA"/>
        </w:rPr>
        <w:t>s</w:t>
      </w:r>
      <w:r w:rsidR="006D29B9" w:rsidRPr="67C4E337">
        <w:rPr>
          <w:rFonts w:eastAsia="Times New Roman"/>
          <w:lang w:eastAsia="ar-SA"/>
        </w:rPr>
        <w:t>utarties vykdymą</w:t>
      </w:r>
      <w:r w:rsidR="001E0C66" w:rsidRPr="67C4E337">
        <w:rPr>
          <w:rFonts w:eastAsia="Times New Roman"/>
          <w:lang w:eastAsia="ar-SA"/>
        </w:rPr>
        <w:t>,</w:t>
      </w:r>
      <w:r w:rsidR="00E95797" w:rsidRPr="67C4E337">
        <w:rPr>
          <w:rFonts w:eastAsia="Times New Roman"/>
          <w:lang w:eastAsia="ar-SA"/>
        </w:rPr>
        <w:t xml:space="preserve"> s</w:t>
      </w:r>
      <w:r w:rsidR="00E74847" w:rsidRPr="67C4E337">
        <w:rPr>
          <w:rFonts w:eastAsia="Times New Roman"/>
          <w:lang w:eastAsia="ar-SA"/>
        </w:rPr>
        <w:t xml:space="preserve">utarties įgyvendinimo metu bendradarbiauja su </w:t>
      </w:r>
      <w:r w:rsidR="0021537D" w:rsidRPr="67C4E337">
        <w:rPr>
          <w:rFonts w:eastAsia="Times New Roman"/>
          <w:lang w:eastAsia="ar-SA"/>
        </w:rPr>
        <w:t xml:space="preserve">Tiekėjo </w:t>
      </w:r>
      <w:r w:rsidR="00FA7FBC" w:rsidRPr="67C4E337">
        <w:rPr>
          <w:rFonts w:eastAsia="Times New Roman"/>
          <w:lang w:eastAsia="ar-SA"/>
        </w:rPr>
        <w:t xml:space="preserve">paskirtu </w:t>
      </w:r>
      <w:r w:rsidR="00110DC6" w:rsidRPr="67C4E337">
        <w:rPr>
          <w:rFonts w:eastAsia="Times New Roman"/>
          <w:lang w:eastAsia="ar-SA"/>
        </w:rPr>
        <w:t>asmeniu</w:t>
      </w:r>
      <w:r w:rsidR="0021537D" w:rsidRPr="67C4E337">
        <w:rPr>
          <w:rFonts w:eastAsia="Times New Roman"/>
          <w:lang w:eastAsia="ar-SA"/>
        </w:rPr>
        <w:t xml:space="preserve">, </w:t>
      </w:r>
      <w:r w:rsidR="00E74847" w:rsidRPr="67C4E337">
        <w:rPr>
          <w:rFonts w:eastAsia="Times New Roman"/>
          <w:lang w:eastAsia="ar-SA"/>
        </w:rPr>
        <w:t>teikia</w:t>
      </w:r>
      <w:r w:rsidR="00110DC6" w:rsidRPr="67C4E337">
        <w:rPr>
          <w:rFonts w:eastAsia="Times New Roman"/>
          <w:lang w:eastAsia="ar-SA"/>
        </w:rPr>
        <w:t xml:space="preserve"> visą reikalingą informaciją,</w:t>
      </w:r>
      <w:r w:rsidR="00E74847" w:rsidRPr="67C4E337">
        <w:rPr>
          <w:rFonts w:eastAsia="Times New Roman"/>
          <w:lang w:eastAsia="ar-SA"/>
        </w:rPr>
        <w:t xml:space="preserve"> pastabas ir pasiūlymus dėl derinamo </w:t>
      </w:r>
      <w:r w:rsidR="001E0C66" w:rsidRPr="67C4E337">
        <w:rPr>
          <w:rFonts w:eastAsia="Times New Roman"/>
          <w:lang w:eastAsia="ar-SA"/>
        </w:rPr>
        <w:t>P</w:t>
      </w:r>
      <w:r w:rsidR="00E74847" w:rsidRPr="67C4E337">
        <w:rPr>
          <w:rFonts w:eastAsia="Times New Roman"/>
          <w:lang w:eastAsia="ar-SA"/>
        </w:rPr>
        <w:t xml:space="preserve">lano, </w:t>
      </w:r>
      <w:r w:rsidR="006F503B" w:rsidRPr="67C4E337">
        <w:rPr>
          <w:rFonts w:eastAsia="Times New Roman"/>
          <w:lang w:eastAsia="ar-SA"/>
        </w:rPr>
        <w:t xml:space="preserve">prižiūri </w:t>
      </w:r>
      <w:r w:rsidR="00E74847" w:rsidRPr="67C4E337">
        <w:rPr>
          <w:rFonts w:eastAsia="Times New Roman"/>
          <w:lang w:eastAsia="ar-SA"/>
        </w:rPr>
        <w:t xml:space="preserve">sutarties įgyvendinimą, o Tiekėjas pagal Perkančiosios organizacijos poreikį teikia informaciją apie </w:t>
      </w:r>
      <w:r w:rsidR="00E95797" w:rsidRPr="67C4E337">
        <w:rPr>
          <w:rFonts w:eastAsia="Times New Roman"/>
          <w:lang w:eastAsia="ar-SA"/>
        </w:rPr>
        <w:t>s</w:t>
      </w:r>
      <w:r w:rsidR="00E74847" w:rsidRPr="67C4E337">
        <w:rPr>
          <w:rFonts w:eastAsia="Times New Roman"/>
          <w:lang w:eastAsia="ar-SA"/>
        </w:rPr>
        <w:t>utarties vykdymo eigą, detalią informaciją apie įgyvendintas veiklas, dalyvauja pasitarimuose, pristato sprendinių projektus,</w:t>
      </w:r>
      <w:r w:rsidR="00110DC6" w:rsidRPr="67C4E337">
        <w:rPr>
          <w:rFonts w:eastAsia="Times New Roman"/>
          <w:lang w:eastAsia="ar-SA"/>
        </w:rPr>
        <w:t xml:space="preserve"> prireikus, </w:t>
      </w:r>
      <w:r w:rsidR="00E74847" w:rsidRPr="67C4E337">
        <w:rPr>
          <w:rFonts w:eastAsia="Times New Roman"/>
          <w:lang w:eastAsia="ar-SA"/>
        </w:rPr>
        <w:t>juos koreguoja pagal pateiktas pastabas.</w:t>
      </w:r>
      <w:r w:rsidR="00702D58" w:rsidRPr="67C4E337">
        <w:rPr>
          <w:rFonts w:eastAsia="Times New Roman"/>
          <w:lang w:eastAsia="ar-SA"/>
        </w:rPr>
        <w:t xml:space="preserve"> </w:t>
      </w:r>
      <w:r w:rsidR="007A33E9" w:rsidRPr="67C4E337">
        <w:rPr>
          <w:rFonts w:eastAsia="Times New Roman"/>
          <w:lang w:eastAsia="ar-SA"/>
        </w:rPr>
        <w:t>Po Perkančiosios organizacijos pastabų</w:t>
      </w:r>
      <w:r w:rsidR="0021570A" w:rsidRPr="67C4E337">
        <w:rPr>
          <w:rFonts w:eastAsia="Times New Roman"/>
          <w:lang w:eastAsia="ar-SA"/>
        </w:rPr>
        <w:t>,</w:t>
      </w:r>
      <w:r w:rsidR="007A33E9" w:rsidRPr="67C4E337">
        <w:rPr>
          <w:rFonts w:eastAsia="Times New Roman"/>
          <w:lang w:eastAsia="ar-SA"/>
        </w:rPr>
        <w:t xml:space="preserve"> Tiekėjas turi </w:t>
      </w:r>
      <w:r w:rsidR="0021570A" w:rsidRPr="67C4E337">
        <w:rPr>
          <w:rFonts w:eastAsia="Times New Roman"/>
          <w:lang w:eastAsia="ar-SA"/>
        </w:rPr>
        <w:t>pakoreguoti</w:t>
      </w:r>
      <w:r w:rsidR="00C254BA" w:rsidRPr="67C4E337">
        <w:rPr>
          <w:rFonts w:eastAsia="Times New Roman"/>
          <w:lang w:eastAsia="ar-SA"/>
        </w:rPr>
        <w:t xml:space="preserve"> sprendini</w:t>
      </w:r>
      <w:r w:rsidR="002A41F1" w:rsidRPr="67C4E337">
        <w:rPr>
          <w:rFonts w:eastAsia="Times New Roman"/>
          <w:lang w:eastAsia="ar-SA"/>
        </w:rPr>
        <w:t>ų projektus</w:t>
      </w:r>
      <w:r w:rsidR="0021570A" w:rsidRPr="67C4E337">
        <w:rPr>
          <w:rFonts w:eastAsia="Times New Roman"/>
          <w:lang w:eastAsia="ar-SA"/>
        </w:rPr>
        <w:t xml:space="preserve"> per 2-3 darbo dienas.</w:t>
      </w:r>
    </w:p>
    <w:p w14:paraId="3649BC43" w14:textId="73950926" w:rsidR="00E74847" w:rsidRDefault="0072027F" w:rsidP="008742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851"/>
        </w:tabs>
        <w:spacing w:line="360" w:lineRule="auto"/>
        <w:ind w:firstLine="851"/>
        <w:jc w:val="both"/>
        <w:rPr>
          <w:rFonts w:eastAsia="Arial"/>
          <w:lang w:eastAsia="lt-LT"/>
        </w:rPr>
      </w:pPr>
      <w:r>
        <w:rPr>
          <w:lang w:eastAsia="lt-LT"/>
        </w:rPr>
        <w:lastRenderedPageBreak/>
        <w:t>10</w:t>
      </w:r>
      <w:r w:rsidR="00013C93" w:rsidRPr="049C7C58">
        <w:rPr>
          <w:lang w:eastAsia="lt-LT"/>
        </w:rPr>
        <w:t xml:space="preserve">.3. </w:t>
      </w:r>
      <w:r w:rsidR="00013C93">
        <w:t>Tiekėjas t</w:t>
      </w:r>
      <w:r w:rsidR="00E74847">
        <w:t xml:space="preserve">uri įvertinti visas rizikas, susijusias su viešinimo </w:t>
      </w:r>
      <w:r w:rsidR="165DFA9A">
        <w:t>kampanijos</w:t>
      </w:r>
      <w:r w:rsidR="00E74847">
        <w:t xml:space="preserve"> įgyvendinimu. Tiekėjas yra atsakingas už </w:t>
      </w:r>
      <w:r w:rsidR="00E74847" w:rsidRPr="049C7C58">
        <w:rPr>
          <w:rFonts w:eastAsia="Arial"/>
          <w:lang w:eastAsia="lt-LT"/>
        </w:rPr>
        <w:t xml:space="preserve">su viešinimo </w:t>
      </w:r>
      <w:r w:rsidR="2526C15E" w:rsidRPr="049C7C58">
        <w:rPr>
          <w:rFonts w:eastAsia="Arial"/>
          <w:lang w:eastAsia="lt-LT"/>
        </w:rPr>
        <w:t>kampanijos</w:t>
      </w:r>
      <w:r w:rsidR="00E74847" w:rsidRPr="049C7C58">
        <w:rPr>
          <w:rFonts w:eastAsia="Arial"/>
          <w:lang w:eastAsia="lt-LT"/>
        </w:rPr>
        <w:t xml:space="preserve"> įgyvendinimu susijusių rizikų identifikavimą, vertinimą ir valdymą</w:t>
      </w:r>
      <w:r w:rsidR="001E67D8" w:rsidRPr="049C7C58">
        <w:rPr>
          <w:rFonts w:eastAsia="Arial"/>
          <w:lang w:eastAsia="lt-LT"/>
        </w:rPr>
        <w:t>.</w:t>
      </w:r>
    </w:p>
    <w:p w14:paraId="45C81EDF" w14:textId="378CF0B7" w:rsidR="00E74847" w:rsidRPr="00E65F09" w:rsidRDefault="0072027F" w:rsidP="008742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851"/>
        </w:tabs>
        <w:spacing w:line="360" w:lineRule="auto"/>
        <w:ind w:firstLine="851"/>
        <w:jc w:val="both"/>
        <w:rPr>
          <w:lang w:eastAsia="lt-LT"/>
        </w:rPr>
      </w:pPr>
      <w:r>
        <w:rPr>
          <w:rFonts w:eastAsia="Arial"/>
          <w:lang w:eastAsia="lt-LT"/>
        </w:rPr>
        <w:t>10</w:t>
      </w:r>
      <w:r w:rsidR="7D389B91" w:rsidRPr="7D389B91">
        <w:rPr>
          <w:rFonts w:eastAsia="Arial"/>
          <w:lang w:eastAsia="lt-LT"/>
        </w:rPr>
        <w:t>.4.</w:t>
      </w:r>
      <w:r w:rsidR="7D389B91" w:rsidRPr="7D389B91">
        <w:rPr>
          <w:lang w:eastAsia="lt-LT"/>
        </w:rPr>
        <w:t xml:space="preserve"> V</w:t>
      </w:r>
      <w:r w:rsidR="7D389B91" w:rsidRPr="7D389B91">
        <w:rPr>
          <w:rFonts w:eastAsia="Times New Roman"/>
          <w:lang w:eastAsia="ar-SA"/>
        </w:rPr>
        <w:t>isų paslaugų rezultatai ir su jais susijusios teisės, įgytos vykdant sutartį, įskaitant autorines, turtines ir kitas intelektinės ar pramoninės nuosavybės teises, yra Perkančiosios organizacijos nuosavybė.</w:t>
      </w:r>
    </w:p>
    <w:p w14:paraId="34BCF5B1" w14:textId="77777777" w:rsidR="00D45017" w:rsidRDefault="0072027F" w:rsidP="00E95797">
      <w:pPr>
        <w:pStyle w:val="ListParagraph"/>
        <w:tabs>
          <w:tab w:val="left" w:pos="567"/>
        </w:tabs>
        <w:spacing w:line="360" w:lineRule="auto"/>
        <w:ind w:left="851"/>
        <w:jc w:val="both"/>
        <w:rPr>
          <w:rFonts w:eastAsia="Times New Roman"/>
          <w:lang w:eastAsia="ar-SA"/>
        </w:rPr>
      </w:pPr>
      <w:r w:rsidRPr="67C4E337">
        <w:rPr>
          <w:rFonts w:eastAsia="Times New Roman"/>
          <w:lang w:eastAsia="ar-SA"/>
        </w:rPr>
        <w:t>10</w:t>
      </w:r>
      <w:r w:rsidR="7D389B91" w:rsidRPr="67C4E337">
        <w:rPr>
          <w:rFonts w:eastAsia="Times New Roman"/>
          <w:lang w:eastAsia="ar-SA"/>
        </w:rPr>
        <w:t xml:space="preserve">.5. </w:t>
      </w:r>
      <w:r w:rsidR="7D389B91" w:rsidRPr="67C4E337">
        <w:rPr>
          <w:rFonts w:eastAsia="Times New Roman"/>
        </w:rPr>
        <w:t>Tiekėjas, įgyvendinęs vieną iš aukščiau nurodytų viešinimo kampanijų</w:t>
      </w:r>
      <w:r w:rsidR="006019C4" w:rsidRPr="67C4E337">
        <w:rPr>
          <w:rFonts w:eastAsia="Times New Roman"/>
        </w:rPr>
        <w:t>,</w:t>
      </w:r>
      <w:r w:rsidR="7D389B91" w:rsidRPr="67C4E337">
        <w:rPr>
          <w:rFonts w:eastAsia="Times New Roman"/>
        </w:rPr>
        <w:t xml:space="preserve"> pateikia įgyvendintos kampanijos pasiektus rodiklius pagal </w:t>
      </w:r>
      <w:r w:rsidR="00CC75A5" w:rsidRPr="67C4E337">
        <w:rPr>
          <w:rFonts w:eastAsia="Times New Roman"/>
        </w:rPr>
        <w:t xml:space="preserve">Techninės specifikacijos </w:t>
      </w:r>
      <w:r w:rsidR="00792CC5" w:rsidRPr="67C4E337">
        <w:rPr>
          <w:rFonts w:eastAsia="Times New Roman"/>
        </w:rPr>
        <w:t>5</w:t>
      </w:r>
      <w:r w:rsidR="00CC75A5" w:rsidRPr="67C4E337">
        <w:rPr>
          <w:rFonts w:eastAsia="Times New Roman"/>
        </w:rPr>
        <w:t xml:space="preserve">; </w:t>
      </w:r>
      <w:r w:rsidR="00792CC5" w:rsidRPr="67C4E337">
        <w:rPr>
          <w:rFonts w:eastAsia="Times New Roman"/>
        </w:rPr>
        <w:t>7</w:t>
      </w:r>
      <w:r w:rsidR="00CC75A5" w:rsidRPr="67C4E337">
        <w:rPr>
          <w:rFonts w:eastAsia="Times New Roman"/>
        </w:rPr>
        <w:t xml:space="preserve">.1.1 </w:t>
      </w:r>
      <w:r w:rsidR="00813337">
        <w:rPr>
          <w:rFonts w:eastAsia="Times New Roman"/>
        </w:rPr>
        <w:t>ar</w:t>
      </w:r>
      <w:r w:rsidR="00CC75A5" w:rsidRPr="67C4E337">
        <w:rPr>
          <w:rFonts w:eastAsia="Times New Roman"/>
        </w:rPr>
        <w:t xml:space="preserve">  </w:t>
      </w:r>
      <w:r w:rsidR="00792CC5" w:rsidRPr="67C4E337">
        <w:rPr>
          <w:rFonts w:eastAsia="Times New Roman"/>
        </w:rPr>
        <w:t>7</w:t>
      </w:r>
      <w:r w:rsidR="00CC75A5" w:rsidRPr="67C4E337">
        <w:rPr>
          <w:rFonts w:eastAsia="Times New Roman"/>
        </w:rPr>
        <w:t>.1.2. punktus</w:t>
      </w:r>
      <w:r w:rsidR="00703B26" w:rsidRPr="67C4E337">
        <w:rPr>
          <w:rFonts w:eastAsia="Times New Roman"/>
          <w:lang w:eastAsia="ar-SA"/>
        </w:rPr>
        <w:t>, o suteikęs visas Paslaugas, per 5 d.</w:t>
      </w:r>
      <w:r w:rsidR="00024CA3" w:rsidRPr="67C4E337">
        <w:rPr>
          <w:rFonts w:eastAsia="Times New Roman"/>
          <w:lang w:eastAsia="ar-SA"/>
        </w:rPr>
        <w:t xml:space="preserve"> </w:t>
      </w:r>
      <w:r w:rsidR="00703B26" w:rsidRPr="67C4E337">
        <w:rPr>
          <w:rFonts w:eastAsia="Times New Roman"/>
          <w:lang w:eastAsia="ar-SA"/>
        </w:rPr>
        <w:t>d. pateikia Perkančiajai organizacijai Paslaugų ataskaitą</w:t>
      </w:r>
      <w:r w:rsidR="003C088E" w:rsidRPr="67C4E337">
        <w:rPr>
          <w:rFonts w:eastAsia="Times New Roman"/>
          <w:lang w:eastAsia="ar-SA"/>
        </w:rPr>
        <w:t>, kurioje būtų nurodyti įrodymais pagrysti pasiekti rodikliai:</w:t>
      </w:r>
    </w:p>
    <w:p w14:paraId="53E54FAD" w14:textId="492BEA01" w:rsidR="00571A27" w:rsidRPr="00017854" w:rsidRDefault="0072027F" w:rsidP="00E95797">
      <w:pPr>
        <w:pStyle w:val="ListParagraph"/>
        <w:tabs>
          <w:tab w:val="left" w:pos="567"/>
        </w:tabs>
        <w:spacing w:line="360" w:lineRule="auto"/>
        <w:ind w:left="851"/>
        <w:jc w:val="both"/>
      </w:pPr>
      <w:r>
        <w:t>10.</w:t>
      </w:r>
      <w:r w:rsidR="00024CA3">
        <w:t>5</w:t>
      </w:r>
      <w:r>
        <w:t xml:space="preserve">.1. </w:t>
      </w:r>
      <w:r w:rsidR="00571A27">
        <w:t xml:space="preserve">bendras </w:t>
      </w:r>
      <w:r w:rsidR="00571A27" w:rsidRPr="67C4E337">
        <w:rPr>
          <w:i/>
          <w:iCs/>
        </w:rPr>
        <w:t>Facebook</w:t>
      </w:r>
      <w:r w:rsidR="00571A27">
        <w:t xml:space="preserve"> reklamos pasiekiamumas (angl. </w:t>
      </w:r>
      <w:proofErr w:type="spellStart"/>
      <w:r w:rsidR="00571A27" w:rsidRPr="67C4E337">
        <w:rPr>
          <w:i/>
          <w:iCs/>
        </w:rPr>
        <w:t>reach</w:t>
      </w:r>
      <w:proofErr w:type="spellEnd"/>
      <w:r w:rsidR="00571A27">
        <w:t>);</w:t>
      </w:r>
    </w:p>
    <w:p w14:paraId="1F2E73FF" w14:textId="46AD2FCE" w:rsidR="00571A27" w:rsidRPr="00017854" w:rsidRDefault="0072027F" w:rsidP="00E95797">
      <w:pPr>
        <w:pStyle w:val="ListParagraph"/>
        <w:tabs>
          <w:tab w:val="left" w:pos="567"/>
        </w:tabs>
        <w:spacing w:line="360" w:lineRule="auto"/>
        <w:ind w:left="851"/>
        <w:jc w:val="both"/>
      </w:pPr>
      <w:r w:rsidRPr="00E95797">
        <w:t>10.</w:t>
      </w:r>
      <w:r w:rsidR="00024CA3">
        <w:t>5</w:t>
      </w:r>
      <w:r w:rsidRPr="00E95797">
        <w:t>.2.</w:t>
      </w:r>
      <w:r>
        <w:rPr>
          <w:i/>
          <w:iCs/>
        </w:rPr>
        <w:t xml:space="preserve"> </w:t>
      </w:r>
      <w:r w:rsidR="00571A27" w:rsidRPr="00393A55">
        <w:rPr>
          <w:i/>
          <w:iCs/>
        </w:rPr>
        <w:t>Fac</w:t>
      </w:r>
      <w:r w:rsidR="00571A27">
        <w:rPr>
          <w:i/>
          <w:iCs/>
        </w:rPr>
        <w:t>e</w:t>
      </w:r>
      <w:r w:rsidR="00571A27" w:rsidRPr="00393A55">
        <w:rPr>
          <w:i/>
          <w:iCs/>
        </w:rPr>
        <w:t xml:space="preserve">book </w:t>
      </w:r>
      <w:r w:rsidR="00571A27" w:rsidRPr="00017854">
        <w:t>socialinio tinklo įrašų skaičius;</w:t>
      </w:r>
    </w:p>
    <w:p w14:paraId="5424B070" w14:textId="0D5D025E" w:rsidR="00571A27" w:rsidRPr="00017854" w:rsidRDefault="0072027F" w:rsidP="00E95797">
      <w:pPr>
        <w:pStyle w:val="ListParagraph"/>
        <w:tabs>
          <w:tab w:val="left" w:pos="567"/>
        </w:tabs>
        <w:spacing w:line="360" w:lineRule="auto"/>
        <w:ind w:left="851"/>
        <w:jc w:val="both"/>
        <w:rPr>
          <w:rFonts w:eastAsia="Times New Roman"/>
          <w:bdr w:val="none" w:sz="0" w:space="0" w:color="auto"/>
          <w:lang w:eastAsia="ar-SA"/>
        </w:rPr>
      </w:pPr>
      <w:r>
        <w:rPr>
          <w:rFonts w:eastAsia="Times New Roman"/>
          <w:bdr w:val="none" w:sz="0" w:space="0" w:color="auto"/>
          <w:lang w:eastAsia="ar-SA"/>
        </w:rPr>
        <w:t>10.</w:t>
      </w:r>
      <w:r w:rsidR="00024CA3">
        <w:rPr>
          <w:rFonts w:eastAsia="Times New Roman"/>
          <w:bdr w:val="none" w:sz="0" w:space="0" w:color="auto"/>
          <w:lang w:eastAsia="ar-SA"/>
        </w:rPr>
        <w:t>5</w:t>
      </w:r>
      <w:r>
        <w:rPr>
          <w:rFonts w:eastAsia="Times New Roman"/>
          <w:bdr w:val="none" w:sz="0" w:space="0" w:color="auto"/>
          <w:lang w:eastAsia="ar-SA"/>
        </w:rPr>
        <w:t xml:space="preserve">.3. </w:t>
      </w:r>
      <w:r w:rsidR="00571A27" w:rsidRPr="00017854">
        <w:rPr>
          <w:rFonts w:eastAsia="Times New Roman"/>
          <w:bdr w:val="none" w:sz="0" w:space="0" w:color="auto"/>
          <w:lang w:eastAsia="ar-SA"/>
        </w:rPr>
        <w:t xml:space="preserve">bendras atvedimų į </w:t>
      </w:r>
      <w:r w:rsidR="00130409">
        <w:rPr>
          <w:rFonts w:eastAsia="Times New Roman"/>
          <w:bdr w:val="none" w:sz="0" w:space="0" w:color="auto"/>
          <w:lang w:eastAsia="ar-SA"/>
        </w:rPr>
        <w:t>Tarnybos</w:t>
      </w:r>
      <w:r w:rsidR="00571A27" w:rsidRPr="00017854">
        <w:rPr>
          <w:rFonts w:eastAsia="Times New Roman"/>
          <w:bdr w:val="none" w:sz="0" w:space="0" w:color="auto"/>
          <w:lang w:eastAsia="ar-SA"/>
        </w:rPr>
        <w:t xml:space="preserve"> interneto svetainėje esančią Tiekėjų skiltį skaičius per visą sutarties įgyvendinimo laikotarpį;</w:t>
      </w:r>
    </w:p>
    <w:p w14:paraId="1E919860" w14:textId="75E63856" w:rsidR="00571A27" w:rsidRDefault="0072027F" w:rsidP="00E95797">
      <w:pPr>
        <w:pStyle w:val="ListParagraph"/>
        <w:tabs>
          <w:tab w:val="left" w:pos="567"/>
        </w:tabs>
        <w:spacing w:line="360" w:lineRule="auto"/>
        <w:ind w:left="851"/>
        <w:jc w:val="both"/>
        <w:rPr>
          <w:rFonts w:eastAsia="Times New Roman"/>
          <w:bdr w:val="none" w:sz="0" w:space="0" w:color="auto"/>
          <w:lang w:eastAsia="ar-SA"/>
        </w:rPr>
      </w:pPr>
      <w:r>
        <w:rPr>
          <w:rFonts w:eastAsia="Times New Roman"/>
          <w:bdr w:val="none" w:sz="0" w:space="0" w:color="auto"/>
          <w:lang w:eastAsia="ar-SA"/>
        </w:rPr>
        <w:t>10.</w:t>
      </w:r>
      <w:r w:rsidR="00024CA3">
        <w:rPr>
          <w:rFonts w:eastAsia="Times New Roman"/>
          <w:bdr w:val="none" w:sz="0" w:space="0" w:color="auto"/>
          <w:lang w:eastAsia="ar-SA"/>
        </w:rPr>
        <w:t>5</w:t>
      </w:r>
      <w:r>
        <w:rPr>
          <w:rFonts w:eastAsia="Times New Roman"/>
          <w:bdr w:val="none" w:sz="0" w:space="0" w:color="auto"/>
          <w:lang w:eastAsia="ar-SA"/>
        </w:rPr>
        <w:t xml:space="preserve">.4. </w:t>
      </w:r>
      <w:r w:rsidR="00571A27" w:rsidRPr="00017854">
        <w:rPr>
          <w:rFonts w:eastAsia="Times New Roman"/>
          <w:bdr w:val="none" w:sz="0" w:space="0" w:color="auto"/>
          <w:lang w:eastAsia="ar-SA"/>
        </w:rPr>
        <w:t xml:space="preserve">bendras </w:t>
      </w:r>
      <w:r w:rsidR="00571A27">
        <w:rPr>
          <w:rFonts w:eastAsia="Times New Roman"/>
          <w:bdr w:val="none" w:sz="0" w:space="0" w:color="auto"/>
          <w:lang w:eastAsia="ar-SA"/>
        </w:rPr>
        <w:t xml:space="preserve">naujienų portale Tiekėjo parengtų ir paskelbtų </w:t>
      </w:r>
      <w:r w:rsidR="00571A27" w:rsidRPr="00017854">
        <w:rPr>
          <w:rFonts w:eastAsia="Times New Roman"/>
          <w:bdr w:val="none" w:sz="0" w:space="0" w:color="auto"/>
          <w:lang w:eastAsia="ar-SA"/>
        </w:rPr>
        <w:t>publikacijų</w:t>
      </w:r>
      <w:r w:rsidR="00571A27">
        <w:rPr>
          <w:rFonts w:eastAsia="Times New Roman"/>
          <w:bdr w:val="none" w:sz="0" w:space="0" w:color="auto"/>
          <w:lang w:eastAsia="ar-SA"/>
        </w:rPr>
        <w:t xml:space="preserve"> skaičius;</w:t>
      </w:r>
    </w:p>
    <w:p w14:paraId="528F4CA0" w14:textId="3E89BE3A" w:rsidR="00571A27" w:rsidRPr="00A94254" w:rsidRDefault="0072027F" w:rsidP="00E95797">
      <w:pPr>
        <w:pStyle w:val="ListParagraph"/>
        <w:tabs>
          <w:tab w:val="left" w:pos="567"/>
        </w:tabs>
        <w:spacing w:line="360" w:lineRule="auto"/>
        <w:ind w:left="851"/>
        <w:jc w:val="both"/>
        <w:rPr>
          <w:rFonts w:eastAsia="Times New Roman"/>
          <w:bdr w:val="none" w:sz="0" w:space="0" w:color="auto"/>
          <w:lang w:eastAsia="ar-SA"/>
        </w:rPr>
      </w:pPr>
      <w:r>
        <w:rPr>
          <w:rFonts w:eastAsia="Times New Roman"/>
          <w:bdr w:val="none" w:sz="0" w:space="0" w:color="auto"/>
          <w:lang w:eastAsia="ar-SA"/>
        </w:rPr>
        <w:t>10.</w:t>
      </w:r>
      <w:r w:rsidR="00024CA3">
        <w:rPr>
          <w:rFonts w:eastAsia="Times New Roman"/>
          <w:bdr w:val="none" w:sz="0" w:space="0" w:color="auto"/>
          <w:lang w:eastAsia="ar-SA"/>
        </w:rPr>
        <w:t>5</w:t>
      </w:r>
      <w:r>
        <w:rPr>
          <w:rFonts w:eastAsia="Times New Roman"/>
          <w:bdr w:val="none" w:sz="0" w:space="0" w:color="auto"/>
          <w:lang w:eastAsia="ar-SA"/>
        </w:rPr>
        <w:t xml:space="preserve">.5. </w:t>
      </w:r>
      <w:r w:rsidR="00571A27">
        <w:rPr>
          <w:rFonts w:eastAsia="Times New Roman"/>
          <w:bdr w:val="none" w:sz="0" w:space="0" w:color="auto"/>
          <w:lang w:eastAsia="ar-SA"/>
        </w:rPr>
        <w:t>bendras paskelbtų publikacijų pasiekiamumas.</w:t>
      </w:r>
    </w:p>
    <w:p w14:paraId="18CE5B04" w14:textId="5E7B8757" w:rsidR="00571A27" w:rsidRDefault="00571A27" w:rsidP="008742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851"/>
        </w:tabs>
        <w:spacing w:line="360" w:lineRule="auto"/>
        <w:ind w:firstLine="851"/>
        <w:jc w:val="both"/>
        <w:rPr>
          <w:rFonts w:eastAsia="Times New Roman"/>
        </w:rPr>
      </w:pPr>
    </w:p>
    <w:p w14:paraId="0F045A66" w14:textId="4768405C" w:rsidR="0000707F" w:rsidRDefault="0072027F" w:rsidP="008742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firstLine="851"/>
        <w:jc w:val="both"/>
      </w:pPr>
      <w:r>
        <w:rPr>
          <w:rFonts w:eastAsia="Times New Roman"/>
          <w:b/>
          <w:bCs/>
          <w:bdr w:val="none" w:sz="0" w:space="0" w:color="auto"/>
        </w:rPr>
        <w:t>11</w:t>
      </w:r>
      <w:r w:rsidR="0000707F" w:rsidRPr="00F71952">
        <w:rPr>
          <w:rFonts w:eastAsia="Times New Roman"/>
          <w:b/>
          <w:bCs/>
          <w:bdr w:val="none" w:sz="0" w:space="0" w:color="auto"/>
        </w:rPr>
        <w:t>.</w:t>
      </w:r>
      <w:r w:rsidR="0000707F">
        <w:rPr>
          <w:rFonts w:eastAsia="Times New Roman"/>
          <w:bdr w:val="none" w:sz="0" w:space="0" w:color="auto"/>
        </w:rPr>
        <w:t xml:space="preserve"> </w:t>
      </w:r>
      <w:r w:rsidR="0000707F" w:rsidRPr="78D0BFDF">
        <w:rPr>
          <w:b/>
          <w:bCs/>
        </w:rPr>
        <w:t>Paslaugų teikimo termina</w:t>
      </w:r>
      <w:r w:rsidR="0000707F">
        <w:rPr>
          <w:b/>
          <w:bCs/>
        </w:rPr>
        <w:t>i:</w:t>
      </w:r>
      <w:r w:rsidR="0000707F" w:rsidRPr="78D0BFDF">
        <w:rPr>
          <w:b/>
          <w:bCs/>
        </w:rPr>
        <w:t xml:space="preserve"> </w:t>
      </w:r>
    </w:p>
    <w:p w14:paraId="350CB4C0" w14:textId="1622EDB1" w:rsidR="0000707F" w:rsidRPr="00DB4578" w:rsidRDefault="0072027F" w:rsidP="00E95797">
      <w:pPr>
        <w:pStyle w:val="CommentText"/>
        <w:spacing w:line="360" w:lineRule="auto"/>
        <w:ind w:firstLine="851"/>
        <w:jc w:val="both"/>
        <w:rPr>
          <w:sz w:val="24"/>
          <w:szCs w:val="24"/>
        </w:rPr>
      </w:pPr>
      <w:r w:rsidRPr="67C4E337">
        <w:rPr>
          <w:sz w:val="24"/>
          <w:szCs w:val="24"/>
        </w:rPr>
        <w:t>11</w:t>
      </w:r>
      <w:r w:rsidR="7D389B91" w:rsidRPr="67C4E337">
        <w:rPr>
          <w:sz w:val="24"/>
          <w:szCs w:val="24"/>
        </w:rPr>
        <w:t xml:space="preserve">.1. </w:t>
      </w:r>
      <w:r w:rsidR="004817BB">
        <w:rPr>
          <w:sz w:val="24"/>
          <w:szCs w:val="24"/>
        </w:rPr>
        <w:t>Plano</w:t>
      </w:r>
      <w:r w:rsidR="7D389B91" w:rsidRPr="67C4E337">
        <w:rPr>
          <w:sz w:val="24"/>
          <w:szCs w:val="24"/>
        </w:rPr>
        <w:t xml:space="preserve"> parengimas ir suderinimas su Perkančiąja organizacija turės būti įvykdytas ne vėliau kaip per 5 (penkias) darbo dienas nuo sutarties įsigaliojimo datos;</w:t>
      </w:r>
    </w:p>
    <w:p w14:paraId="437EFE58" w14:textId="16F99C04" w:rsidR="0000707F" w:rsidRPr="00DB4578" w:rsidRDefault="0072027F" w:rsidP="00E95797">
      <w:pPr>
        <w:pStyle w:val="CommentText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E913AC">
        <w:rPr>
          <w:sz w:val="24"/>
          <w:szCs w:val="24"/>
        </w:rPr>
        <w:t>.</w:t>
      </w:r>
      <w:r w:rsidR="0000707F" w:rsidRPr="00DB4578">
        <w:rPr>
          <w:sz w:val="24"/>
          <w:szCs w:val="24"/>
        </w:rPr>
        <w:t xml:space="preserve">2. </w:t>
      </w:r>
      <w:r w:rsidR="0000707F">
        <w:rPr>
          <w:sz w:val="24"/>
          <w:szCs w:val="24"/>
        </w:rPr>
        <w:t>v</w:t>
      </w:r>
      <w:r w:rsidR="0000707F" w:rsidRPr="00DB4578">
        <w:rPr>
          <w:sz w:val="24"/>
          <w:szCs w:val="24"/>
        </w:rPr>
        <w:t>eiksmų įgyvendinimas vykdomas pagal Plane numatytą su Perkančiąja organizacija suderintą grafiką</w:t>
      </w:r>
      <w:r w:rsidR="0000707F">
        <w:rPr>
          <w:sz w:val="24"/>
          <w:szCs w:val="24"/>
        </w:rPr>
        <w:t>;</w:t>
      </w:r>
    </w:p>
    <w:p w14:paraId="140FF835" w14:textId="55C53A98" w:rsidR="00E74847" w:rsidRPr="00255692" w:rsidRDefault="0072027F" w:rsidP="67C4E3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firstLine="851"/>
        <w:jc w:val="both"/>
        <w:rPr>
          <w:rFonts w:eastAsia="Times New Roman"/>
          <w:bdr w:val="none" w:sz="0" w:space="0" w:color="auto"/>
        </w:rPr>
      </w:pPr>
      <w:r>
        <w:t>11</w:t>
      </w:r>
      <w:r w:rsidR="0000707F">
        <w:t xml:space="preserve">.3. Paslaugų teikimo terminas – </w:t>
      </w:r>
      <w:r w:rsidR="00B246DD">
        <w:t>nuo sutarties įsigaliojimo iki</w:t>
      </w:r>
      <w:r w:rsidR="0000707F">
        <w:t xml:space="preserve"> 2026 m. gruodžio 16 d.</w:t>
      </w:r>
      <w:bookmarkEnd w:id="3"/>
    </w:p>
    <w:p w14:paraId="43B1B90F" w14:textId="77777777" w:rsidR="00E74847" w:rsidRPr="00E70D27" w:rsidRDefault="00E74847" w:rsidP="00E95797">
      <w:pPr>
        <w:pStyle w:val="ListParagraph"/>
        <w:tabs>
          <w:tab w:val="left" w:pos="900"/>
        </w:tabs>
        <w:spacing w:line="360" w:lineRule="auto"/>
        <w:ind w:left="0" w:firstLine="851"/>
        <w:jc w:val="center"/>
        <w:rPr>
          <w:color w:val="000000"/>
          <w:lang w:eastAsia="lt-LT"/>
        </w:rPr>
      </w:pPr>
      <w:r w:rsidRPr="00E70D27">
        <w:rPr>
          <w:color w:val="000000"/>
          <w:lang w:eastAsia="lt-LT"/>
        </w:rPr>
        <w:t>___________</w:t>
      </w:r>
    </w:p>
    <w:p w14:paraId="134E645B" w14:textId="77777777" w:rsidR="00C31535" w:rsidRPr="00E70D27" w:rsidRDefault="00C31535" w:rsidP="00E95797">
      <w:pPr>
        <w:pStyle w:val="ListParagraph"/>
        <w:tabs>
          <w:tab w:val="left" w:pos="900"/>
        </w:tabs>
        <w:spacing w:line="360" w:lineRule="auto"/>
        <w:ind w:left="0" w:firstLine="851"/>
        <w:jc w:val="center"/>
        <w:rPr>
          <w:color w:val="000000"/>
          <w:lang w:eastAsia="lt-LT"/>
        </w:rPr>
      </w:pPr>
    </w:p>
    <w:sectPr w:rsidR="00C31535" w:rsidRPr="00E70D27" w:rsidSect="008742B3">
      <w:headerReference w:type="default" r:id="rId14"/>
      <w:headerReference w:type="first" r:id="rId15"/>
      <w:pgSz w:w="11900" w:h="16840"/>
      <w:pgMar w:top="1134" w:right="851" w:bottom="1134" w:left="1701" w:header="720" w:footer="72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48979" w14:textId="77777777" w:rsidR="00186F5C" w:rsidRDefault="00186F5C" w:rsidP="00E74847">
      <w:r>
        <w:separator/>
      </w:r>
    </w:p>
  </w:endnote>
  <w:endnote w:type="continuationSeparator" w:id="0">
    <w:p w14:paraId="51861A5B" w14:textId="77777777" w:rsidR="00186F5C" w:rsidRDefault="00186F5C" w:rsidP="00E7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DDCD0" w14:textId="77777777" w:rsidR="00186F5C" w:rsidRDefault="00186F5C" w:rsidP="00E74847">
      <w:r>
        <w:separator/>
      </w:r>
    </w:p>
  </w:footnote>
  <w:footnote w:type="continuationSeparator" w:id="0">
    <w:p w14:paraId="2220E600" w14:textId="77777777" w:rsidR="00186F5C" w:rsidRDefault="00186F5C" w:rsidP="00E74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31290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104FFA" w14:textId="32A59889" w:rsidR="00DF0C19" w:rsidRDefault="00DF0C1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32B3D" w14:textId="77777777" w:rsidR="00E74847" w:rsidRDefault="00E7484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896C" w14:textId="70553F14" w:rsidR="0064168E" w:rsidRPr="002D32D3" w:rsidRDefault="002D32D3" w:rsidP="00E02ED9">
    <w:r>
      <w:t xml:space="preserve">                                                                                   </w:t>
    </w:r>
  </w:p>
  <w:p w14:paraId="24DDDB70" w14:textId="77777777" w:rsidR="00E74847" w:rsidRDefault="00E74847" w:rsidP="002D32D3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A636C"/>
    <w:multiLevelType w:val="hybridMultilevel"/>
    <w:tmpl w:val="29D65D90"/>
    <w:lvl w:ilvl="0" w:tplc="DD78FE6C">
      <w:numFmt w:val="bullet"/>
      <w:lvlText w:val=""/>
      <w:lvlJc w:val="left"/>
      <w:pPr>
        <w:ind w:left="360" w:hanging="360"/>
      </w:pPr>
      <w:rPr>
        <w:rFonts w:ascii="Symbol" w:eastAsia="Lucida Sans Unicode" w:hAnsi="Symbol" w:cs="Tahoma" w:hint="default"/>
      </w:rPr>
    </w:lvl>
    <w:lvl w:ilvl="1" w:tplc="042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89B4C14"/>
    <w:multiLevelType w:val="hybridMultilevel"/>
    <w:tmpl w:val="03788C36"/>
    <w:lvl w:ilvl="0" w:tplc="042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1B3D241D"/>
    <w:multiLevelType w:val="multilevel"/>
    <w:tmpl w:val="6206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D6668"/>
    <w:multiLevelType w:val="multilevel"/>
    <w:tmpl w:val="2A20571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E87741F"/>
    <w:multiLevelType w:val="hybridMultilevel"/>
    <w:tmpl w:val="1A522018"/>
    <w:lvl w:ilvl="0" w:tplc="042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46F913D4"/>
    <w:multiLevelType w:val="hybridMultilevel"/>
    <w:tmpl w:val="B64AB5B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DBB362D"/>
    <w:multiLevelType w:val="hybridMultilevel"/>
    <w:tmpl w:val="E4C04B4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A9162E"/>
    <w:multiLevelType w:val="hybridMultilevel"/>
    <w:tmpl w:val="358C848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1F61AFB"/>
    <w:multiLevelType w:val="hybridMultilevel"/>
    <w:tmpl w:val="F2123EB6"/>
    <w:lvl w:ilvl="0" w:tplc="A75AB9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F73EB"/>
    <w:multiLevelType w:val="multilevel"/>
    <w:tmpl w:val="BBC0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D1ADA"/>
    <w:multiLevelType w:val="hybridMultilevel"/>
    <w:tmpl w:val="EB3E4DD0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6ABF5CB9"/>
    <w:multiLevelType w:val="hybridMultilevel"/>
    <w:tmpl w:val="DA5A34C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FD91C51"/>
    <w:multiLevelType w:val="hybridMultilevel"/>
    <w:tmpl w:val="311C4AF0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4721AED"/>
    <w:multiLevelType w:val="hybridMultilevel"/>
    <w:tmpl w:val="05B8C88A"/>
    <w:lvl w:ilvl="0" w:tplc="898C5B04">
      <w:start w:val="1"/>
      <w:numFmt w:val="decimal"/>
      <w:lvlText w:val="%1."/>
      <w:lvlJc w:val="left"/>
      <w:pPr>
        <w:ind w:left="810" w:hanging="360"/>
      </w:pPr>
      <w:rPr>
        <w:rFonts w:eastAsia="Arial Unicode MS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10887183">
    <w:abstractNumId w:val="2"/>
  </w:num>
  <w:num w:numId="2" w16cid:durableId="1339960365">
    <w:abstractNumId w:val="9"/>
  </w:num>
  <w:num w:numId="3" w16cid:durableId="1939411812">
    <w:abstractNumId w:val="1"/>
  </w:num>
  <w:num w:numId="4" w16cid:durableId="417560171">
    <w:abstractNumId w:val="5"/>
  </w:num>
  <w:num w:numId="5" w16cid:durableId="1073625183">
    <w:abstractNumId w:val="7"/>
  </w:num>
  <w:num w:numId="6" w16cid:durableId="457262615">
    <w:abstractNumId w:val="4"/>
  </w:num>
  <w:num w:numId="7" w16cid:durableId="524294812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1613510998">
    <w:abstractNumId w:val="14"/>
  </w:num>
  <w:num w:numId="9" w16cid:durableId="476804476">
    <w:abstractNumId w:val="0"/>
  </w:num>
  <w:num w:numId="10" w16cid:durableId="1853756684">
    <w:abstractNumId w:val="10"/>
  </w:num>
  <w:num w:numId="11" w16cid:durableId="1151361769">
    <w:abstractNumId w:val="3"/>
  </w:num>
  <w:num w:numId="12" w16cid:durableId="1938052594">
    <w:abstractNumId w:val="12"/>
  </w:num>
  <w:num w:numId="13" w16cid:durableId="1728141826">
    <w:abstractNumId w:val="8"/>
  </w:num>
  <w:num w:numId="14" w16cid:durableId="1673751652">
    <w:abstractNumId w:val="11"/>
  </w:num>
  <w:num w:numId="15" w16cid:durableId="954017462">
    <w:abstractNumId w:val="6"/>
  </w:num>
  <w:num w:numId="16" w16cid:durableId="9370600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2F"/>
    <w:rsid w:val="000007B2"/>
    <w:rsid w:val="0000105C"/>
    <w:rsid w:val="000018C8"/>
    <w:rsid w:val="0000707F"/>
    <w:rsid w:val="000111BA"/>
    <w:rsid w:val="00013C93"/>
    <w:rsid w:val="000163E3"/>
    <w:rsid w:val="00016849"/>
    <w:rsid w:val="00017854"/>
    <w:rsid w:val="00021FB3"/>
    <w:rsid w:val="00022E66"/>
    <w:rsid w:val="00024CA3"/>
    <w:rsid w:val="00030987"/>
    <w:rsid w:val="00030FA6"/>
    <w:rsid w:val="0003735C"/>
    <w:rsid w:val="00037ED1"/>
    <w:rsid w:val="000401D2"/>
    <w:rsid w:val="0004087F"/>
    <w:rsid w:val="000420F9"/>
    <w:rsid w:val="00045D33"/>
    <w:rsid w:val="000527EF"/>
    <w:rsid w:val="00053FD9"/>
    <w:rsid w:val="00061B22"/>
    <w:rsid w:val="0006214C"/>
    <w:rsid w:val="00070433"/>
    <w:rsid w:val="00072E8F"/>
    <w:rsid w:val="000731C6"/>
    <w:rsid w:val="00077518"/>
    <w:rsid w:val="00087FF2"/>
    <w:rsid w:val="00094BB7"/>
    <w:rsid w:val="00097AA9"/>
    <w:rsid w:val="000A034B"/>
    <w:rsid w:val="000B4319"/>
    <w:rsid w:val="000D21CC"/>
    <w:rsid w:val="000D4F4A"/>
    <w:rsid w:val="000E279B"/>
    <w:rsid w:val="000E300C"/>
    <w:rsid w:val="000E33CD"/>
    <w:rsid w:val="000E35FA"/>
    <w:rsid w:val="000E5D41"/>
    <w:rsid w:val="000F5CD9"/>
    <w:rsid w:val="00110DC6"/>
    <w:rsid w:val="00110E56"/>
    <w:rsid w:val="00111B95"/>
    <w:rsid w:val="00112164"/>
    <w:rsid w:val="00112289"/>
    <w:rsid w:val="00122DB5"/>
    <w:rsid w:val="00125353"/>
    <w:rsid w:val="00130409"/>
    <w:rsid w:val="00140180"/>
    <w:rsid w:val="00140330"/>
    <w:rsid w:val="001423CC"/>
    <w:rsid w:val="0014332D"/>
    <w:rsid w:val="00145ECB"/>
    <w:rsid w:val="001466BB"/>
    <w:rsid w:val="00146A9B"/>
    <w:rsid w:val="00147AF1"/>
    <w:rsid w:val="00151434"/>
    <w:rsid w:val="0016404A"/>
    <w:rsid w:val="0016759E"/>
    <w:rsid w:val="001701C2"/>
    <w:rsid w:val="00172EF2"/>
    <w:rsid w:val="001819CB"/>
    <w:rsid w:val="00181E14"/>
    <w:rsid w:val="00184BEB"/>
    <w:rsid w:val="00184BED"/>
    <w:rsid w:val="00185075"/>
    <w:rsid w:val="00186F5C"/>
    <w:rsid w:val="0018759E"/>
    <w:rsid w:val="00187D8E"/>
    <w:rsid w:val="00193514"/>
    <w:rsid w:val="00195633"/>
    <w:rsid w:val="00196DC8"/>
    <w:rsid w:val="001978BC"/>
    <w:rsid w:val="00197CAF"/>
    <w:rsid w:val="001A1150"/>
    <w:rsid w:val="001A1F81"/>
    <w:rsid w:val="001A22C3"/>
    <w:rsid w:val="001A4FE8"/>
    <w:rsid w:val="001B3E02"/>
    <w:rsid w:val="001B50F7"/>
    <w:rsid w:val="001C137B"/>
    <w:rsid w:val="001C2B82"/>
    <w:rsid w:val="001C334F"/>
    <w:rsid w:val="001C408C"/>
    <w:rsid w:val="001C5232"/>
    <w:rsid w:val="001D254F"/>
    <w:rsid w:val="001D51C6"/>
    <w:rsid w:val="001D7688"/>
    <w:rsid w:val="001D7A71"/>
    <w:rsid w:val="001E0C66"/>
    <w:rsid w:val="001E67D8"/>
    <w:rsid w:val="001F0B51"/>
    <w:rsid w:val="001F0D03"/>
    <w:rsid w:val="001F6825"/>
    <w:rsid w:val="002017CD"/>
    <w:rsid w:val="00204932"/>
    <w:rsid w:val="002057A8"/>
    <w:rsid w:val="00211204"/>
    <w:rsid w:val="0021348E"/>
    <w:rsid w:val="002147DC"/>
    <w:rsid w:val="0021537D"/>
    <w:rsid w:val="0021570A"/>
    <w:rsid w:val="00216F38"/>
    <w:rsid w:val="0022637F"/>
    <w:rsid w:val="00231119"/>
    <w:rsid w:val="0023309A"/>
    <w:rsid w:val="00241090"/>
    <w:rsid w:val="002428F5"/>
    <w:rsid w:val="00255692"/>
    <w:rsid w:val="00256614"/>
    <w:rsid w:val="00256CB9"/>
    <w:rsid w:val="00261285"/>
    <w:rsid w:val="00262C4C"/>
    <w:rsid w:val="00263B54"/>
    <w:rsid w:val="0026511D"/>
    <w:rsid w:val="002704BA"/>
    <w:rsid w:val="002735BC"/>
    <w:rsid w:val="0027387C"/>
    <w:rsid w:val="00274092"/>
    <w:rsid w:val="0027447E"/>
    <w:rsid w:val="002752F0"/>
    <w:rsid w:val="00275DEB"/>
    <w:rsid w:val="002765F6"/>
    <w:rsid w:val="0028159E"/>
    <w:rsid w:val="0028474E"/>
    <w:rsid w:val="002857B2"/>
    <w:rsid w:val="00291822"/>
    <w:rsid w:val="002929F2"/>
    <w:rsid w:val="00296F85"/>
    <w:rsid w:val="002A3D94"/>
    <w:rsid w:val="002A41F1"/>
    <w:rsid w:val="002B0B08"/>
    <w:rsid w:val="002B64F4"/>
    <w:rsid w:val="002B67CF"/>
    <w:rsid w:val="002B7947"/>
    <w:rsid w:val="002C3D3B"/>
    <w:rsid w:val="002C3EC3"/>
    <w:rsid w:val="002C42BC"/>
    <w:rsid w:val="002C4D30"/>
    <w:rsid w:val="002C671B"/>
    <w:rsid w:val="002C6C8D"/>
    <w:rsid w:val="002C6F76"/>
    <w:rsid w:val="002C7D5C"/>
    <w:rsid w:val="002D1296"/>
    <w:rsid w:val="002D1618"/>
    <w:rsid w:val="002D24E0"/>
    <w:rsid w:val="002D32D3"/>
    <w:rsid w:val="002D3C34"/>
    <w:rsid w:val="002D63DA"/>
    <w:rsid w:val="002E2B69"/>
    <w:rsid w:val="002E311D"/>
    <w:rsid w:val="002F059E"/>
    <w:rsid w:val="002F0661"/>
    <w:rsid w:val="002F4B2B"/>
    <w:rsid w:val="002F4D28"/>
    <w:rsid w:val="002F5E97"/>
    <w:rsid w:val="002F656B"/>
    <w:rsid w:val="00300629"/>
    <w:rsid w:val="003022D8"/>
    <w:rsid w:val="00302DA0"/>
    <w:rsid w:val="00310FDF"/>
    <w:rsid w:val="00311B88"/>
    <w:rsid w:val="00312E59"/>
    <w:rsid w:val="00316FB0"/>
    <w:rsid w:val="00317B80"/>
    <w:rsid w:val="00337BDB"/>
    <w:rsid w:val="00340099"/>
    <w:rsid w:val="0034415B"/>
    <w:rsid w:val="00344EA3"/>
    <w:rsid w:val="003468B3"/>
    <w:rsid w:val="00346CCD"/>
    <w:rsid w:val="00350801"/>
    <w:rsid w:val="00353D8F"/>
    <w:rsid w:val="00357F79"/>
    <w:rsid w:val="003601EE"/>
    <w:rsid w:val="00362F5B"/>
    <w:rsid w:val="00363E37"/>
    <w:rsid w:val="00363EE4"/>
    <w:rsid w:val="003644DE"/>
    <w:rsid w:val="00364D8A"/>
    <w:rsid w:val="003653AE"/>
    <w:rsid w:val="003659C4"/>
    <w:rsid w:val="0037461B"/>
    <w:rsid w:val="00374EF7"/>
    <w:rsid w:val="003769F0"/>
    <w:rsid w:val="0038275D"/>
    <w:rsid w:val="003830FC"/>
    <w:rsid w:val="003853BA"/>
    <w:rsid w:val="003873EB"/>
    <w:rsid w:val="003922CF"/>
    <w:rsid w:val="00392417"/>
    <w:rsid w:val="00393A55"/>
    <w:rsid w:val="003975D6"/>
    <w:rsid w:val="003A4B2F"/>
    <w:rsid w:val="003A59BA"/>
    <w:rsid w:val="003A79AC"/>
    <w:rsid w:val="003B16C6"/>
    <w:rsid w:val="003B586A"/>
    <w:rsid w:val="003C088E"/>
    <w:rsid w:val="003C38B0"/>
    <w:rsid w:val="003D02B6"/>
    <w:rsid w:val="003D0FCF"/>
    <w:rsid w:val="003D25C5"/>
    <w:rsid w:val="003D3568"/>
    <w:rsid w:val="003D5D09"/>
    <w:rsid w:val="003E08D7"/>
    <w:rsid w:val="003E26AD"/>
    <w:rsid w:val="003E475A"/>
    <w:rsid w:val="003E502A"/>
    <w:rsid w:val="003E6973"/>
    <w:rsid w:val="003F0FC2"/>
    <w:rsid w:val="003F4244"/>
    <w:rsid w:val="00403188"/>
    <w:rsid w:val="0041299F"/>
    <w:rsid w:val="0041418E"/>
    <w:rsid w:val="00415926"/>
    <w:rsid w:val="00416984"/>
    <w:rsid w:val="0042688C"/>
    <w:rsid w:val="00434656"/>
    <w:rsid w:val="0043475C"/>
    <w:rsid w:val="00434B7D"/>
    <w:rsid w:val="00440951"/>
    <w:rsid w:val="004411B6"/>
    <w:rsid w:val="00445141"/>
    <w:rsid w:val="00451A2D"/>
    <w:rsid w:val="004534D7"/>
    <w:rsid w:val="0045369F"/>
    <w:rsid w:val="00453AA3"/>
    <w:rsid w:val="00453BA1"/>
    <w:rsid w:val="00457034"/>
    <w:rsid w:val="0047109C"/>
    <w:rsid w:val="004719AF"/>
    <w:rsid w:val="0047263F"/>
    <w:rsid w:val="0047375E"/>
    <w:rsid w:val="00475AEB"/>
    <w:rsid w:val="00480BE0"/>
    <w:rsid w:val="004817BB"/>
    <w:rsid w:val="00486242"/>
    <w:rsid w:val="0048799A"/>
    <w:rsid w:val="00493B7D"/>
    <w:rsid w:val="00494421"/>
    <w:rsid w:val="004A3085"/>
    <w:rsid w:val="004A33A6"/>
    <w:rsid w:val="004B75A9"/>
    <w:rsid w:val="004B77D4"/>
    <w:rsid w:val="004C033F"/>
    <w:rsid w:val="004C5894"/>
    <w:rsid w:val="004D41C5"/>
    <w:rsid w:val="004D626C"/>
    <w:rsid w:val="004D6B7D"/>
    <w:rsid w:val="004D7942"/>
    <w:rsid w:val="004E0309"/>
    <w:rsid w:val="004E0DD5"/>
    <w:rsid w:val="004E3BD4"/>
    <w:rsid w:val="004E52FB"/>
    <w:rsid w:val="004E7308"/>
    <w:rsid w:val="004F230F"/>
    <w:rsid w:val="004F2C0B"/>
    <w:rsid w:val="004F61F6"/>
    <w:rsid w:val="0050040A"/>
    <w:rsid w:val="0050426B"/>
    <w:rsid w:val="00505A5A"/>
    <w:rsid w:val="00505BCA"/>
    <w:rsid w:val="005075CB"/>
    <w:rsid w:val="00510C5A"/>
    <w:rsid w:val="00512030"/>
    <w:rsid w:val="00513431"/>
    <w:rsid w:val="00515736"/>
    <w:rsid w:val="0052045E"/>
    <w:rsid w:val="00521B94"/>
    <w:rsid w:val="00521D5D"/>
    <w:rsid w:val="00522EFE"/>
    <w:rsid w:val="00523507"/>
    <w:rsid w:val="00523537"/>
    <w:rsid w:val="00527959"/>
    <w:rsid w:val="005308C0"/>
    <w:rsid w:val="00530A12"/>
    <w:rsid w:val="00533FD3"/>
    <w:rsid w:val="00534DB8"/>
    <w:rsid w:val="00536083"/>
    <w:rsid w:val="005378B2"/>
    <w:rsid w:val="0054082E"/>
    <w:rsid w:val="0054403E"/>
    <w:rsid w:val="00544120"/>
    <w:rsid w:val="00547785"/>
    <w:rsid w:val="0055717B"/>
    <w:rsid w:val="005615CF"/>
    <w:rsid w:val="00563AE8"/>
    <w:rsid w:val="00563E2C"/>
    <w:rsid w:val="005651C8"/>
    <w:rsid w:val="00570EC2"/>
    <w:rsid w:val="00571A27"/>
    <w:rsid w:val="00572456"/>
    <w:rsid w:val="00572AE6"/>
    <w:rsid w:val="00581570"/>
    <w:rsid w:val="00582A5E"/>
    <w:rsid w:val="00584C0A"/>
    <w:rsid w:val="00586644"/>
    <w:rsid w:val="005916BE"/>
    <w:rsid w:val="005955DC"/>
    <w:rsid w:val="00596F44"/>
    <w:rsid w:val="005A236C"/>
    <w:rsid w:val="005A3879"/>
    <w:rsid w:val="005A4E76"/>
    <w:rsid w:val="005A68A2"/>
    <w:rsid w:val="005B5E7C"/>
    <w:rsid w:val="005B6841"/>
    <w:rsid w:val="005B7B77"/>
    <w:rsid w:val="005C4AF1"/>
    <w:rsid w:val="005D1FDF"/>
    <w:rsid w:val="005D3158"/>
    <w:rsid w:val="005D7520"/>
    <w:rsid w:val="005E2FF7"/>
    <w:rsid w:val="005E6EC0"/>
    <w:rsid w:val="005E7AF9"/>
    <w:rsid w:val="005F2842"/>
    <w:rsid w:val="005F2D1C"/>
    <w:rsid w:val="005F45EF"/>
    <w:rsid w:val="005F7619"/>
    <w:rsid w:val="006010CB"/>
    <w:rsid w:val="00601465"/>
    <w:rsid w:val="006019C4"/>
    <w:rsid w:val="00602A06"/>
    <w:rsid w:val="00602C54"/>
    <w:rsid w:val="00604015"/>
    <w:rsid w:val="00604685"/>
    <w:rsid w:val="00605782"/>
    <w:rsid w:val="00606815"/>
    <w:rsid w:val="006109C6"/>
    <w:rsid w:val="006132F4"/>
    <w:rsid w:val="0061668F"/>
    <w:rsid w:val="00617F6E"/>
    <w:rsid w:val="006207D4"/>
    <w:rsid w:val="00622F40"/>
    <w:rsid w:val="006305D7"/>
    <w:rsid w:val="0063227C"/>
    <w:rsid w:val="00633121"/>
    <w:rsid w:val="00636E45"/>
    <w:rsid w:val="0064025B"/>
    <w:rsid w:val="0064168E"/>
    <w:rsid w:val="00641921"/>
    <w:rsid w:val="00641B92"/>
    <w:rsid w:val="00641D75"/>
    <w:rsid w:val="0064600C"/>
    <w:rsid w:val="00653495"/>
    <w:rsid w:val="006536B0"/>
    <w:rsid w:val="00655A51"/>
    <w:rsid w:val="00661F62"/>
    <w:rsid w:val="0066541D"/>
    <w:rsid w:val="00671627"/>
    <w:rsid w:val="006734B1"/>
    <w:rsid w:val="00674C2A"/>
    <w:rsid w:val="00674E09"/>
    <w:rsid w:val="00675F13"/>
    <w:rsid w:val="0067727D"/>
    <w:rsid w:val="006774B5"/>
    <w:rsid w:val="00683171"/>
    <w:rsid w:val="00683496"/>
    <w:rsid w:val="0068569D"/>
    <w:rsid w:val="0068616A"/>
    <w:rsid w:val="00690897"/>
    <w:rsid w:val="00695D18"/>
    <w:rsid w:val="006A1005"/>
    <w:rsid w:val="006A3704"/>
    <w:rsid w:val="006A3C7C"/>
    <w:rsid w:val="006A594A"/>
    <w:rsid w:val="006B7641"/>
    <w:rsid w:val="006B76DB"/>
    <w:rsid w:val="006C4953"/>
    <w:rsid w:val="006D0CE4"/>
    <w:rsid w:val="006D16D6"/>
    <w:rsid w:val="006D29B9"/>
    <w:rsid w:val="006F29A3"/>
    <w:rsid w:val="006F503B"/>
    <w:rsid w:val="007026AA"/>
    <w:rsid w:val="00702D58"/>
    <w:rsid w:val="00703B26"/>
    <w:rsid w:val="007126AC"/>
    <w:rsid w:val="0071384D"/>
    <w:rsid w:val="0071667A"/>
    <w:rsid w:val="00716E65"/>
    <w:rsid w:val="0072027F"/>
    <w:rsid w:val="0072590F"/>
    <w:rsid w:val="00727272"/>
    <w:rsid w:val="007276EC"/>
    <w:rsid w:val="0073265B"/>
    <w:rsid w:val="007334BD"/>
    <w:rsid w:val="0073382B"/>
    <w:rsid w:val="00734612"/>
    <w:rsid w:val="0073523E"/>
    <w:rsid w:val="0073527B"/>
    <w:rsid w:val="00744587"/>
    <w:rsid w:val="00745B5C"/>
    <w:rsid w:val="007527EA"/>
    <w:rsid w:val="00755985"/>
    <w:rsid w:val="00755A15"/>
    <w:rsid w:val="00757422"/>
    <w:rsid w:val="007612D6"/>
    <w:rsid w:val="0076170D"/>
    <w:rsid w:val="00762CE7"/>
    <w:rsid w:val="0076309C"/>
    <w:rsid w:val="007631E2"/>
    <w:rsid w:val="00765EEB"/>
    <w:rsid w:val="00765FB9"/>
    <w:rsid w:val="00766332"/>
    <w:rsid w:val="007667E0"/>
    <w:rsid w:val="00770041"/>
    <w:rsid w:val="007702D8"/>
    <w:rsid w:val="007744F3"/>
    <w:rsid w:val="00774F20"/>
    <w:rsid w:val="007901E2"/>
    <w:rsid w:val="007901EA"/>
    <w:rsid w:val="00792CC5"/>
    <w:rsid w:val="00793CEB"/>
    <w:rsid w:val="00796981"/>
    <w:rsid w:val="007A2D3E"/>
    <w:rsid w:val="007A329E"/>
    <w:rsid w:val="007A33E9"/>
    <w:rsid w:val="007A739B"/>
    <w:rsid w:val="007B5B93"/>
    <w:rsid w:val="007B7787"/>
    <w:rsid w:val="007C5507"/>
    <w:rsid w:val="007C69C2"/>
    <w:rsid w:val="007D131D"/>
    <w:rsid w:val="007D253C"/>
    <w:rsid w:val="007D3E76"/>
    <w:rsid w:val="007D7CB9"/>
    <w:rsid w:val="007D7D2F"/>
    <w:rsid w:val="007E0E8B"/>
    <w:rsid w:val="007E35A6"/>
    <w:rsid w:val="007E498C"/>
    <w:rsid w:val="007E4CC7"/>
    <w:rsid w:val="007E5790"/>
    <w:rsid w:val="007E668E"/>
    <w:rsid w:val="007F3625"/>
    <w:rsid w:val="007F37A1"/>
    <w:rsid w:val="007F3EBE"/>
    <w:rsid w:val="007F54DF"/>
    <w:rsid w:val="007F7ACB"/>
    <w:rsid w:val="0080555D"/>
    <w:rsid w:val="00805922"/>
    <w:rsid w:val="00805EE2"/>
    <w:rsid w:val="00806458"/>
    <w:rsid w:val="00810D05"/>
    <w:rsid w:val="0081290C"/>
    <w:rsid w:val="00813337"/>
    <w:rsid w:val="00814847"/>
    <w:rsid w:val="00815322"/>
    <w:rsid w:val="00822A89"/>
    <w:rsid w:val="008266E2"/>
    <w:rsid w:val="008276A2"/>
    <w:rsid w:val="00827B08"/>
    <w:rsid w:val="008310C3"/>
    <w:rsid w:val="008310DE"/>
    <w:rsid w:val="00833A44"/>
    <w:rsid w:val="008401AB"/>
    <w:rsid w:val="008406C6"/>
    <w:rsid w:val="00845130"/>
    <w:rsid w:val="00847337"/>
    <w:rsid w:val="008529F5"/>
    <w:rsid w:val="00852DB6"/>
    <w:rsid w:val="00856189"/>
    <w:rsid w:val="00857362"/>
    <w:rsid w:val="0086072D"/>
    <w:rsid w:val="0087229E"/>
    <w:rsid w:val="00873B60"/>
    <w:rsid w:val="008742B3"/>
    <w:rsid w:val="00883DD6"/>
    <w:rsid w:val="00885958"/>
    <w:rsid w:val="00893E5E"/>
    <w:rsid w:val="00894F9F"/>
    <w:rsid w:val="00897348"/>
    <w:rsid w:val="008A2882"/>
    <w:rsid w:val="008A7371"/>
    <w:rsid w:val="008B5C52"/>
    <w:rsid w:val="008B6B63"/>
    <w:rsid w:val="008B7127"/>
    <w:rsid w:val="008C085A"/>
    <w:rsid w:val="008C2DF7"/>
    <w:rsid w:val="008C32E6"/>
    <w:rsid w:val="008C4FF0"/>
    <w:rsid w:val="008C5470"/>
    <w:rsid w:val="008C6DBC"/>
    <w:rsid w:val="008C7DFD"/>
    <w:rsid w:val="008D4971"/>
    <w:rsid w:val="008E178B"/>
    <w:rsid w:val="008F00C7"/>
    <w:rsid w:val="008F17D3"/>
    <w:rsid w:val="0090035F"/>
    <w:rsid w:val="0090459B"/>
    <w:rsid w:val="009046DD"/>
    <w:rsid w:val="00904A0A"/>
    <w:rsid w:val="009061BA"/>
    <w:rsid w:val="009157B0"/>
    <w:rsid w:val="00916152"/>
    <w:rsid w:val="00920D1E"/>
    <w:rsid w:val="00921C10"/>
    <w:rsid w:val="0092220D"/>
    <w:rsid w:val="00922CA0"/>
    <w:rsid w:val="00924276"/>
    <w:rsid w:val="0092775A"/>
    <w:rsid w:val="009313F0"/>
    <w:rsid w:val="00932A6C"/>
    <w:rsid w:val="00942122"/>
    <w:rsid w:val="009442DF"/>
    <w:rsid w:val="009503EE"/>
    <w:rsid w:val="00950845"/>
    <w:rsid w:val="00952298"/>
    <w:rsid w:val="00953EA5"/>
    <w:rsid w:val="00956221"/>
    <w:rsid w:val="00957A80"/>
    <w:rsid w:val="00960AF6"/>
    <w:rsid w:val="0096647C"/>
    <w:rsid w:val="00966683"/>
    <w:rsid w:val="009671C1"/>
    <w:rsid w:val="0098243A"/>
    <w:rsid w:val="00984941"/>
    <w:rsid w:val="009849EB"/>
    <w:rsid w:val="00991945"/>
    <w:rsid w:val="00993DC3"/>
    <w:rsid w:val="00996040"/>
    <w:rsid w:val="009A0C69"/>
    <w:rsid w:val="009A1F2B"/>
    <w:rsid w:val="009A28B4"/>
    <w:rsid w:val="009B45BB"/>
    <w:rsid w:val="009C3966"/>
    <w:rsid w:val="009C3CAA"/>
    <w:rsid w:val="009C6EDB"/>
    <w:rsid w:val="009D0D2D"/>
    <w:rsid w:val="009D1807"/>
    <w:rsid w:val="009D2A22"/>
    <w:rsid w:val="009D48B7"/>
    <w:rsid w:val="009D4CD9"/>
    <w:rsid w:val="009D672B"/>
    <w:rsid w:val="009E07F1"/>
    <w:rsid w:val="009E2935"/>
    <w:rsid w:val="009E58EB"/>
    <w:rsid w:val="009E5DD5"/>
    <w:rsid w:val="009F0892"/>
    <w:rsid w:val="009F6014"/>
    <w:rsid w:val="00A07934"/>
    <w:rsid w:val="00A129A2"/>
    <w:rsid w:val="00A15B06"/>
    <w:rsid w:val="00A219AE"/>
    <w:rsid w:val="00A22846"/>
    <w:rsid w:val="00A24B75"/>
    <w:rsid w:val="00A3341B"/>
    <w:rsid w:val="00A346D0"/>
    <w:rsid w:val="00A42C1D"/>
    <w:rsid w:val="00A451FE"/>
    <w:rsid w:val="00A51384"/>
    <w:rsid w:val="00A5165C"/>
    <w:rsid w:val="00A61025"/>
    <w:rsid w:val="00A6169F"/>
    <w:rsid w:val="00A63AEB"/>
    <w:rsid w:val="00A6445C"/>
    <w:rsid w:val="00A651D7"/>
    <w:rsid w:val="00A65B68"/>
    <w:rsid w:val="00A6707C"/>
    <w:rsid w:val="00A67922"/>
    <w:rsid w:val="00A70BD7"/>
    <w:rsid w:val="00A71F0F"/>
    <w:rsid w:val="00A7550C"/>
    <w:rsid w:val="00A876C6"/>
    <w:rsid w:val="00A909B5"/>
    <w:rsid w:val="00A94254"/>
    <w:rsid w:val="00AA2089"/>
    <w:rsid w:val="00AA2DA3"/>
    <w:rsid w:val="00AA42E2"/>
    <w:rsid w:val="00AA5C3B"/>
    <w:rsid w:val="00AA5CCD"/>
    <w:rsid w:val="00AB1981"/>
    <w:rsid w:val="00AB315F"/>
    <w:rsid w:val="00AB3D69"/>
    <w:rsid w:val="00AB70A1"/>
    <w:rsid w:val="00AD0415"/>
    <w:rsid w:val="00AD14DF"/>
    <w:rsid w:val="00AD1CD8"/>
    <w:rsid w:val="00AD4151"/>
    <w:rsid w:val="00AD605E"/>
    <w:rsid w:val="00AE05AD"/>
    <w:rsid w:val="00AE1988"/>
    <w:rsid w:val="00AE2758"/>
    <w:rsid w:val="00AE2DB8"/>
    <w:rsid w:val="00AE7517"/>
    <w:rsid w:val="00AF0223"/>
    <w:rsid w:val="00AF38AD"/>
    <w:rsid w:val="00B010C8"/>
    <w:rsid w:val="00B11D10"/>
    <w:rsid w:val="00B233E9"/>
    <w:rsid w:val="00B246DD"/>
    <w:rsid w:val="00B33D77"/>
    <w:rsid w:val="00B37C29"/>
    <w:rsid w:val="00B400B0"/>
    <w:rsid w:val="00B456FC"/>
    <w:rsid w:val="00B478DE"/>
    <w:rsid w:val="00B51ADE"/>
    <w:rsid w:val="00B606FD"/>
    <w:rsid w:val="00B60F23"/>
    <w:rsid w:val="00B65A07"/>
    <w:rsid w:val="00B65E43"/>
    <w:rsid w:val="00B826D9"/>
    <w:rsid w:val="00B85F34"/>
    <w:rsid w:val="00B87D67"/>
    <w:rsid w:val="00B92574"/>
    <w:rsid w:val="00B92AC9"/>
    <w:rsid w:val="00B96B93"/>
    <w:rsid w:val="00B96C1B"/>
    <w:rsid w:val="00B97A7B"/>
    <w:rsid w:val="00BA3B8D"/>
    <w:rsid w:val="00BA4854"/>
    <w:rsid w:val="00BA555B"/>
    <w:rsid w:val="00BA5BCD"/>
    <w:rsid w:val="00BB27C3"/>
    <w:rsid w:val="00BB5F05"/>
    <w:rsid w:val="00BB6D1D"/>
    <w:rsid w:val="00BC0ADE"/>
    <w:rsid w:val="00BC19B0"/>
    <w:rsid w:val="00BC27AF"/>
    <w:rsid w:val="00BC2E6D"/>
    <w:rsid w:val="00BD6DB2"/>
    <w:rsid w:val="00BD7017"/>
    <w:rsid w:val="00BD7A5C"/>
    <w:rsid w:val="00BE0C1C"/>
    <w:rsid w:val="00BE2980"/>
    <w:rsid w:val="00BE2C20"/>
    <w:rsid w:val="00BE4279"/>
    <w:rsid w:val="00BF3F8A"/>
    <w:rsid w:val="00BF763F"/>
    <w:rsid w:val="00C02910"/>
    <w:rsid w:val="00C037C2"/>
    <w:rsid w:val="00C12B61"/>
    <w:rsid w:val="00C13365"/>
    <w:rsid w:val="00C142DA"/>
    <w:rsid w:val="00C20D14"/>
    <w:rsid w:val="00C2302F"/>
    <w:rsid w:val="00C24281"/>
    <w:rsid w:val="00C242BE"/>
    <w:rsid w:val="00C254BA"/>
    <w:rsid w:val="00C310B9"/>
    <w:rsid w:val="00C31535"/>
    <w:rsid w:val="00C3211E"/>
    <w:rsid w:val="00C36EB7"/>
    <w:rsid w:val="00C402CF"/>
    <w:rsid w:val="00C42E54"/>
    <w:rsid w:val="00C42F7E"/>
    <w:rsid w:val="00C449A9"/>
    <w:rsid w:val="00C47167"/>
    <w:rsid w:val="00C47524"/>
    <w:rsid w:val="00C52093"/>
    <w:rsid w:val="00C62846"/>
    <w:rsid w:val="00C64D4E"/>
    <w:rsid w:val="00C66741"/>
    <w:rsid w:val="00C70844"/>
    <w:rsid w:val="00C732A9"/>
    <w:rsid w:val="00C745B1"/>
    <w:rsid w:val="00C74D5F"/>
    <w:rsid w:val="00C75354"/>
    <w:rsid w:val="00C75807"/>
    <w:rsid w:val="00C760B4"/>
    <w:rsid w:val="00C8079A"/>
    <w:rsid w:val="00C8575E"/>
    <w:rsid w:val="00C8581F"/>
    <w:rsid w:val="00C859D4"/>
    <w:rsid w:val="00C873F2"/>
    <w:rsid w:val="00C92855"/>
    <w:rsid w:val="00C96E86"/>
    <w:rsid w:val="00C9797D"/>
    <w:rsid w:val="00CA43F2"/>
    <w:rsid w:val="00CA5A03"/>
    <w:rsid w:val="00CB1B1C"/>
    <w:rsid w:val="00CB406B"/>
    <w:rsid w:val="00CB5FE7"/>
    <w:rsid w:val="00CC1E05"/>
    <w:rsid w:val="00CC3C20"/>
    <w:rsid w:val="00CC6131"/>
    <w:rsid w:val="00CC6E3B"/>
    <w:rsid w:val="00CC75A5"/>
    <w:rsid w:val="00CD1B03"/>
    <w:rsid w:val="00CD5E68"/>
    <w:rsid w:val="00CD6CAC"/>
    <w:rsid w:val="00CE0CA8"/>
    <w:rsid w:val="00CE5BE0"/>
    <w:rsid w:val="00CE693B"/>
    <w:rsid w:val="00CF1930"/>
    <w:rsid w:val="00CF3051"/>
    <w:rsid w:val="00CF7860"/>
    <w:rsid w:val="00D00E45"/>
    <w:rsid w:val="00D02381"/>
    <w:rsid w:val="00D052FA"/>
    <w:rsid w:val="00D14079"/>
    <w:rsid w:val="00D1615F"/>
    <w:rsid w:val="00D20C3B"/>
    <w:rsid w:val="00D33156"/>
    <w:rsid w:val="00D33844"/>
    <w:rsid w:val="00D37B75"/>
    <w:rsid w:val="00D40B77"/>
    <w:rsid w:val="00D440D0"/>
    <w:rsid w:val="00D4481C"/>
    <w:rsid w:val="00D45017"/>
    <w:rsid w:val="00D541D6"/>
    <w:rsid w:val="00D55DB8"/>
    <w:rsid w:val="00D57350"/>
    <w:rsid w:val="00D6237C"/>
    <w:rsid w:val="00D63CB7"/>
    <w:rsid w:val="00D641CB"/>
    <w:rsid w:val="00D64362"/>
    <w:rsid w:val="00D6504A"/>
    <w:rsid w:val="00D6528D"/>
    <w:rsid w:val="00D66C75"/>
    <w:rsid w:val="00D7106B"/>
    <w:rsid w:val="00D728BF"/>
    <w:rsid w:val="00D741B3"/>
    <w:rsid w:val="00D80110"/>
    <w:rsid w:val="00D864CF"/>
    <w:rsid w:val="00D86AE7"/>
    <w:rsid w:val="00D91590"/>
    <w:rsid w:val="00D92235"/>
    <w:rsid w:val="00D93307"/>
    <w:rsid w:val="00D9537A"/>
    <w:rsid w:val="00DA32DF"/>
    <w:rsid w:val="00DA3DE9"/>
    <w:rsid w:val="00DA4723"/>
    <w:rsid w:val="00DB11BA"/>
    <w:rsid w:val="00DB3958"/>
    <w:rsid w:val="00DB7AFF"/>
    <w:rsid w:val="00DC3395"/>
    <w:rsid w:val="00DD2EDF"/>
    <w:rsid w:val="00DD58E9"/>
    <w:rsid w:val="00DD5E04"/>
    <w:rsid w:val="00DE0428"/>
    <w:rsid w:val="00DE486D"/>
    <w:rsid w:val="00DE4EA7"/>
    <w:rsid w:val="00DF0C19"/>
    <w:rsid w:val="00DF6287"/>
    <w:rsid w:val="00E02ED9"/>
    <w:rsid w:val="00E0549F"/>
    <w:rsid w:val="00E05B91"/>
    <w:rsid w:val="00E129FB"/>
    <w:rsid w:val="00E1595D"/>
    <w:rsid w:val="00E20C5D"/>
    <w:rsid w:val="00E20FCE"/>
    <w:rsid w:val="00E21D80"/>
    <w:rsid w:val="00E23EB1"/>
    <w:rsid w:val="00E326F9"/>
    <w:rsid w:val="00E353FB"/>
    <w:rsid w:val="00E360B8"/>
    <w:rsid w:val="00E3666A"/>
    <w:rsid w:val="00E377FE"/>
    <w:rsid w:val="00E41133"/>
    <w:rsid w:val="00E44B66"/>
    <w:rsid w:val="00E47D8C"/>
    <w:rsid w:val="00E50C72"/>
    <w:rsid w:val="00E5184E"/>
    <w:rsid w:val="00E60B18"/>
    <w:rsid w:val="00E6163D"/>
    <w:rsid w:val="00E65F09"/>
    <w:rsid w:val="00E674AC"/>
    <w:rsid w:val="00E70D27"/>
    <w:rsid w:val="00E70D89"/>
    <w:rsid w:val="00E74701"/>
    <w:rsid w:val="00E74847"/>
    <w:rsid w:val="00E76000"/>
    <w:rsid w:val="00E771AB"/>
    <w:rsid w:val="00E77D03"/>
    <w:rsid w:val="00E82E7D"/>
    <w:rsid w:val="00E906DA"/>
    <w:rsid w:val="00E913AC"/>
    <w:rsid w:val="00E92909"/>
    <w:rsid w:val="00E934E4"/>
    <w:rsid w:val="00E947EF"/>
    <w:rsid w:val="00E94D82"/>
    <w:rsid w:val="00E95797"/>
    <w:rsid w:val="00E97887"/>
    <w:rsid w:val="00E97CC9"/>
    <w:rsid w:val="00EA2590"/>
    <w:rsid w:val="00EA2A53"/>
    <w:rsid w:val="00EA3C10"/>
    <w:rsid w:val="00EA44F6"/>
    <w:rsid w:val="00EA75C8"/>
    <w:rsid w:val="00EA7F66"/>
    <w:rsid w:val="00EB111F"/>
    <w:rsid w:val="00EB1368"/>
    <w:rsid w:val="00EB67FC"/>
    <w:rsid w:val="00EB77D4"/>
    <w:rsid w:val="00EC0F16"/>
    <w:rsid w:val="00EC4E32"/>
    <w:rsid w:val="00EC7B9B"/>
    <w:rsid w:val="00ED3589"/>
    <w:rsid w:val="00ED394E"/>
    <w:rsid w:val="00ED6E74"/>
    <w:rsid w:val="00ED7FC5"/>
    <w:rsid w:val="00EE1815"/>
    <w:rsid w:val="00EE65E7"/>
    <w:rsid w:val="00EF3836"/>
    <w:rsid w:val="00EF5AA6"/>
    <w:rsid w:val="00EF673B"/>
    <w:rsid w:val="00EF67CF"/>
    <w:rsid w:val="00F034BC"/>
    <w:rsid w:val="00F04489"/>
    <w:rsid w:val="00F0642C"/>
    <w:rsid w:val="00F11443"/>
    <w:rsid w:val="00F11517"/>
    <w:rsid w:val="00F17243"/>
    <w:rsid w:val="00F21CB9"/>
    <w:rsid w:val="00F2310F"/>
    <w:rsid w:val="00F23DD6"/>
    <w:rsid w:val="00F2407B"/>
    <w:rsid w:val="00F2530A"/>
    <w:rsid w:val="00F26010"/>
    <w:rsid w:val="00F2661B"/>
    <w:rsid w:val="00F3201E"/>
    <w:rsid w:val="00F34120"/>
    <w:rsid w:val="00F35F11"/>
    <w:rsid w:val="00F37D40"/>
    <w:rsid w:val="00F41D81"/>
    <w:rsid w:val="00F4632C"/>
    <w:rsid w:val="00F47424"/>
    <w:rsid w:val="00F47637"/>
    <w:rsid w:val="00F47DA7"/>
    <w:rsid w:val="00F500CF"/>
    <w:rsid w:val="00F523CF"/>
    <w:rsid w:val="00F601D2"/>
    <w:rsid w:val="00F6388A"/>
    <w:rsid w:val="00F64670"/>
    <w:rsid w:val="00F6713E"/>
    <w:rsid w:val="00F71412"/>
    <w:rsid w:val="00F71952"/>
    <w:rsid w:val="00F71FFC"/>
    <w:rsid w:val="00F72508"/>
    <w:rsid w:val="00F73513"/>
    <w:rsid w:val="00F738B9"/>
    <w:rsid w:val="00F74EDA"/>
    <w:rsid w:val="00F818F8"/>
    <w:rsid w:val="00F8205F"/>
    <w:rsid w:val="00F92644"/>
    <w:rsid w:val="00F94E50"/>
    <w:rsid w:val="00F95343"/>
    <w:rsid w:val="00FA1691"/>
    <w:rsid w:val="00FA3345"/>
    <w:rsid w:val="00FA4B7D"/>
    <w:rsid w:val="00FA7FBC"/>
    <w:rsid w:val="00FC0A99"/>
    <w:rsid w:val="00FC1773"/>
    <w:rsid w:val="00FC1D16"/>
    <w:rsid w:val="00FC3226"/>
    <w:rsid w:val="00FC61BD"/>
    <w:rsid w:val="00FC63DF"/>
    <w:rsid w:val="00FD4E17"/>
    <w:rsid w:val="00FE2C10"/>
    <w:rsid w:val="00FE66C3"/>
    <w:rsid w:val="00FE6D9C"/>
    <w:rsid w:val="00FF0ED3"/>
    <w:rsid w:val="00FF3E20"/>
    <w:rsid w:val="00FF4E3D"/>
    <w:rsid w:val="0218805D"/>
    <w:rsid w:val="049C7C58"/>
    <w:rsid w:val="057FF6B8"/>
    <w:rsid w:val="09572C69"/>
    <w:rsid w:val="0987975D"/>
    <w:rsid w:val="0A09FDF6"/>
    <w:rsid w:val="0F9CA7DD"/>
    <w:rsid w:val="165DFA9A"/>
    <w:rsid w:val="17544FB8"/>
    <w:rsid w:val="1C6BC5BA"/>
    <w:rsid w:val="1D59EA0C"/>
    <w:rsid w:val="244B0889"/>
    <w:rsid w:val="2526C15E"/>
    <w:rsid w:val="25CDB0B2"/>
    <w:rsid w:val="2600F9CB"/>
    <w:rsid w:val="2620AEC2"/>
    <w:rsid w:val="2625FF67"/>
    <w:rsid w:val="2736FB13"/>
    <w:rsid w:val="283F737A"/>
    <w:rsid w:val="291A04FD"/>
    <w:rsid w:val="29638EBD"/>
    <w:rsid w:val="2B272303"/>
    <w:rsid w:val="2D8621FD"/>
    <w:rsid w:val="2FA34D4A"/>
    <w:rsid w:val="30584A8D"/>
    <w:rsid w:val="3071F7E7"/>
    <w:rsid w:val="32671ECA"/>
    <w:rsid w:val="32E5D5E1"/>
    <w:rsid w:val="34020E6F"/>
    <w:rsid w:val="37CE2D4E"/>
    <w:rsid w:val="380F9F3B"/>
    <w:rsid w:val="3A4693AC"/>
    <w:rsid w:val="3C6EE679"/>
    <w:rsid w:val="4216F0CC"/>
    <w:rsid w:val="44BCA82A"/>
    <w:rsid w:val="456F8863"/>
    <w:rsid w:val="45C3900C"/>
    <w:rsid w:val="4A3BE0EA"/>
    <w:rsid w:val="4ADE2F7E"/>
    <w:rsid w:val="4B9EFD84"/>
    <w:rsid w:val="4F5474DF"/>
    <w:rsid w:val="4FA5341D"/>
    <w:rsid w:val="53B43293"/>
    <w:rsid w:val="54646EFA"/>
    <w:rsid w:val="548B1A8E"/>
    <w:rsid w:val="55FA871C"/>
    <w:rsid w:val="5600A3EF"/>
    <w:rsid w:val="5696537C"/>
    <w:rsid w:val="56D222E7"/>
    <w:rsid w:val="57ECF320"/>
    <w:rsid w:val="59BC485C"/>
    <w:rsid w:val="5D687091"/>
    <w:rsid w:val="5DD598F3"/>
    <w:rsid w:val="6587191D"/>
    <w:rsid w:val="66A2AFD2"/>
    <w:rsid w:val="67BCD5A6"/>
    <w:rsid w:val="67C4E337"/>
    <w:rsid w:val="68CE3A6F"/>
    <w:rsid w:val="6985534B"/>
    <w:rsid w:val="6C768878"/>
    <w:rsid w:val="7025B6D6"/>
    <w:rsid w:val="70BB6533"/>
    <w:rsid w:val="71182888"/>
    <w:rsid w:val="715BA32B"/>
    <w:rsid w:val="71A8AFD4"/>
    <w:rsid w:val="72477DA3"/>
    <w:rsid w:val="72FBC75C"/>
    <w:rsid w:val="73DC6E5F"/>
    <w:rsid w:val="74FCD3AC"/>
    <w:rsid w:val="7788A9FB"/>
    <w:rsid w:val="77A77599"/>
    <w:rsid w:val="781C4AFE"/>
    <w:rsid w:val="78D0BFDF"/>
    <w:rsid w:val="78DC3EF7"/>
    <w:rsid w:val="7B8AD289"/>
    <w:rsid w:val="7C448179"/>
    <w:rsid w:val="7D389B91"/>
    <w:rsid w:val="7F11E19A"/>
    <w:rsid w:val="7F159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1DDB4"/>
  <w15:chartTrackingRefBased/>
  <w15:docId w15:val="{0C2ED78A-79CB-4DA8-9DAA-5DC4F324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748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Title Header2,Header_mano2,numeracija gera"/>
    <w:basedOn w:val="Normal"/>
    <w:next w:val="Normal"/>
    <w:link w:val="Heading2Char"/>
    <w:unhideWhenUsed/>
    <w:qFormat/>
    <w:rsid w:val="003A4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B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B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B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B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Title Header2 Char,Header_mano2 Char,numeracija gera Char"/>
    <w:basedOn w:val="DefaultParagraphFont"/>
    <w:link w:val="Heading2"/>
    <w:uiPriority w:val="9"/>
    <w:semiHidden/>
    <w:rsid w:val="003A4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B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B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B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B2F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List L1,Lent"/>
    <w:basedOn w:val="Normal"/>
    <w:link w:val="ListParagraphChar"/>
    <w:uiPriority w:val="34"/>
    <w:qFormat/>
    <w:rsid w:val="003A4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B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B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B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74847"/>
    <w:rPr>
      <w:u w:val="single"/>
    </w:rPr>
  </w:style>
  <w:style w:type="paragraph" w:customStyle="1" w:styleId="Body2">
    <w:name w:val="Body 2"/>
    <w:rsid w:val="00E7484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bdr w:val="nil"/>
      <w:lang w:eastAsia="lt-LT"/>
      <w14:ligatures w14:val="none"/>
    </w:rPr>
  </w:style>
  <w:style w:type="paragraph" w:styleId="Header">
    <w:name w:val="header"/>
    <w:aliases w:val="En-tête-1,En-tête-2,hd,Header 2,Viršutinis kolontitulas Diagrama1,Viršutinis kolontitulas Diagrama Diagrama1,Char Diagrama Diagrama1,Viršutinis kolontitulas Diagrama Diagrama Diagrama,Char Diagrama Diagrama Diagrama"/>
    <w:basedOn w:val="Normal"/>
    <w:link w:val="HeaderChar"/>
    <w:uiPriority w:val="99"/>
    <w:rsid w:val="00E7484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bdr w:val="none" w:sz="0" w:space="0" w:color="auto"/>
      <w:lang w:eastAsia="lt-LT"/>
    </w:rPr>
  </w:style>
  <w:style w:type="character" w:customStyle="1" w:styleId="HeaderChar">
    <w:name w:val="Header Char"/>
    <w:aliases w:val="En-tête-1 Char,En-tête-2 Char,hd Char,Header 2 Char,Viršutinis kolontitulas Diagrama1 Char,Viršutinis kolontitulas Diagrama Diagrama1 Char,Char Diagrama Diagrama1 Char,Viršutinis kolontitulas Diagrama Diagrama Diagrama Char"/>
    <w:basedOn w:val="DefaultParagraphFont"/>
    <w:link w:val="Header"/>
    <w:uiPriority w:val="99"/>
    <w:rsid w:val="00E74847"/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E74847"/>
  </w:style>
  <w:style w:type="paragraph" w:styleId="FootnoteText">
    <w:name w:val="footnote text"/>
    <w:aliases w:val="Footnote,Footnote Text Char Char,Fußnotentextf"/>
    <w:basedOn w:val="Normal"/>
    <w:link w:val="FootnoteTextChar"/>
    <w:uiPriority w:val="99"/>
    <w:unhideWhenUsed/>
    <w:rsid w:val="00E74847"/>
    <w:rPr>
      <w:sz w:val="20"/>
      <w:szCs w:val="20"/>
    </w:rPr>
  </w:style>
  <w:style w:type="character" w:customStyle="1" w:styleId="FootnoteTextChar">
    <w:name w:val="Footnote Text Char"/>
    <w:aliases w:val="Footnote Char,Footnote Text Char Char Char,Fußnotentextf Char"/>
    <w:basedOn w:val="DefaultParagraphFont"/>
    <w:link w:val="FootnoteText"/>
    <w:uiPriority w:val="99"/>
    <w:rsid w:val="00E74847"/>
    <w:rPr>
      <w:rFonts w:ascii="Times New Roman" w:eastAsia="Arial Unicode MS" w:hAnsi="Times New Roman" w:cs="Times New Roman"/>
      <w:kern w:val="0"/>
      <w:sz w:val="20"/>
      <w:szCs w:val="20"/>
      <w:bdr w:val="nil"/>
      <w:lang w:val="lt-LT"/>
      <w14:ligatures w14:val="none"/>
    </w:rPr>
  </w:style>
  <w:style w:type="character" w:styleId="FootnoteReference">
    <w:name w:val="footnote reference"/>
    <w:uiPriority w:val="99"/>
    <w:unhideWhenUsed/>
    <w:rsid w:val="00E74847"/>
    <w:rPr>
      <w:vertAlign w:val="superscript"/>
    </w:rPr>
  </w:style>
  <w:style w:type="paragraph" w:customStyle="1" w:styleId="List1">
    <w:name w:val="List 1"/>
    <w:basedOn w:val="List"/>
    <w:rsid w:val="00E7484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360" w:hanging="360"/>
      <w:contextualSpacing w:val="0"/>
    </w:pPr>
    <w:rPr>
      <w:rFonts w:eastAsia="Lucida Sans Unicode" w:cs="Tahoma"/>
      <w:kern w:val="1"/>
      <w:bdr w:val="none" w:sz="0" w:space="0" w:color="auto"/>
    </w:rPr>
  </w:style>
  <w:style w:type="paragraph" w:customStyle="1" w:styleId="Framecontents">
    <w:name w:val="Frame contents"/>
    <w:basedOn w:val="BodyText"/>
    <w:rsid w:val="00E748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/>
      <w:jc w:val="both"/>
    </w:pPr>
    <w:rPr>
      <w:rFonts w:eastAsia="Times New Roman"/>
      <w:szCs w:val="20"/>
      <w:bdr w:val="none" w:sz="0" w:space="0" w:color="auto"/>
      <w:lang w:val="x-none" w:eastAsia="ar-SA"/>
    </w:rPr>
  </w:style>
  <w:style w:type="paragraph" w:styleId="List">
    <w:name w:val="List"/>
    <w:basedOn w:val="Normal"/>
    <w:uiPriority w:val="99"/>
    <w:semiHidden/>
    <w:unhideWhenUsed/>
    <w:rsid w:val="00E74847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748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4847"/>
    <w:rPr>
      <w:rFonts w:ascii="Times New Roman" w:eastAsia="Arial Unicode MS" w:hAnsi="Times New Roman" w:cs="Times New Roman"/>
      <w:kern w:val="0"/>
      <w:bdr w:val="nil"/>
      <w:lang w:val="lt-LT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042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0629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D60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05E"/>
    <w:rPr>
      <w:rFonts w:ascii="Times New Roman" w:eastAsia="Arial Unicode MS" w:hAnsi="Times New Roman" w:cs="Times New Roman"/>
      <w:kern w:val="0"/>
      <w:bdr w:val="nil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E7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7A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7AF9"/>
    <w:rPr>
      <w:rFonts w:ascii="Times New Roman" w:eastAsia="Arial Unicode MS" w:hAnsi="Times New Roman" w:cs="Times New Roman"/>
      <w:kern w:val="0"/>
      <w:sz w:val="20"/>
      <w:szCs w:val="20"/>
      <w:bdr w:val="nil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AF9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lt-LT"/>
      <w14:ligatures w14:val="none"/>
    </w:rPr>
  </w:style>
  <w:style w:type="paragraph" w:styleId="Revision">
    <w:name w:val="Revision"/>
    <w:hidden/>
    <w:uiPriority w:val="99"/>
    <w:semiHidden/>
    <w:rsid w:val="002929F2"/>
    <w:pP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lt-LT"/>
      <w14:ligatures w14:val="none"/>
    </w:rPr>
  </w:style>
  <w:style w:type="character" w:customStyle="1" w:styleId="normaltextrun">
    <w:name w:val="normaltextrun"/>
    <w:basedOn w:val="DefaultParagraphFont"/>
    <w:rsid w:val="000B4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pt.lrv.lt/lt/statistika-ir-analize/pirkimu-vykdytoju-zemelapis-svieslente-1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pt.lrv.lt/lt/tiekejams-testuojam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08d8d2e326c97c7cab94b916d33d6c18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1dfa93cfa4a32f6fb5baf2bb2b074dfb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FF7A88-5607-4209-A28F-B0FDA53CFB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9BD2C-313A-4C47-A41A-50DA347CFB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3FD3DD-2F99-4BE0-9841-77D393C5A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0A01A4-A0A3-4C65-8C5B-3C33F5491D8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1652</Words>
  <Characters>9422</Characters>
  <Application>Microsoft Office Word</Application>
  <DocSecurity>0</DocSecurity>
  <Lines>78</Lines>
  <Paragraphs>22</Paragraphs>
  <ScaleCrop>false</ScaleCrop>
  <Company>VPT</Company>
  <LinksUpToDate>false</LinksUpToDate>
  <CharactersWithSpaces>11052</CharactersWithSpaces>
  <SharedDoc>false</SharedDoc>
  <HLinks>
    <vt:vector size="12" baseType="variant">
      <vt:variant>
        <vt:i4>4194325</vt:i4>
      </vt:variant>
      <vt:variant>
        <vt:i4>3</vt:i4>
      </vt:variant>
      <vt:variant>
        <vt:i4>0</vt:i4>
      </vt:variant>
      <vt:variant>
        <vt:i4>5</vt:i4>
      </vt:variant>
      <vt:variant>
        <vt:lpwstr>https://vpt.lrv.lt/lt/statistika-ir-analize/pirkimu-vykdytoju-zemelapis-svieslente-1/</vt:lpwstr>
      </vt:variant>
      <vt:variant>
        <vt:lpwstr/>
      </vt:variant>
      <vt:variant>
        <vt:i4>7471228</vt:i4>
      </vt:variant>
      <vt:variant>
        <vt:i4>0</vt:i4>
      </vt:variant>
      <vt:variant>
        <vt:i4>0</vt:i4>
      </vt:variant>
      <vt:variant>
        <vt:i4>5</vt:i4>
      </vt:variant>
      <vt:variant>
        <vt:lpwstr>https://vpt.lrv.lt/lt/tiekejams-testuojama/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Butkutė-Lazdauskienė</dc:creator>
  <cp:keywords/>
  <cp:lastModifiedBy>Irma Grigonytė-Bliznikienė</cp:lastModifiedBy>
  <cp:revision>55</cp:revision>
  <dcterms:created xsi:type="dcterms:W3CDTF">2026-05-14T20:30:00Z</dcterms:created>
  <dcterms:modified xsi:type="dcterms:W3CDTF">2026-05-25T11:39:00Z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