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E749" w14:textId="3C1BB634" w:rsidR="00C66AD5" w:rsidRPr="00C66AD5" w:rsidRDefault="00B73082" w:rsidP="00C66AD5">
      <w:pPr>
        <w:jc w:val="center"/>
        <w:rPr>
          <w:rFonts w:ascii="Arial" w:hAnsi="Arial" w:cs="Arial"/>
          <w:b/>
          <w:bCs/>
          <w:caps/>
          <w:szCs w:val="24"/>
          <w:lang w:val="en-US"/>
        </w:rPr>
      </w:pPr>
      <w:r w:rsidRPr="00B73082">
        <w:rPr>
          <w:rStyle w:val="Emfaz"/>
          <w:rFonts w:ascii="Arial" w:eastAsiaTheme="minorHAnsi" w:hAnsi="Arial" w:cs="Arial"/>
          <w:b/>
          <w:bCs/>
        </w:rPr>
        <w:t xml:space="preserve">ŽOLINĖS AUGALIJOS ŠIENAVIMO, MEDŽIŲ IR KRŪMŲ </w:t>
      </w:r>
      <w:r w:rsidRPr="00B73082">
        <w:rPr>
          <w:rStyle w:val="Emfaz"/>
          <w:rFonts w:ascii="Arial" w:hAnsi="Arial" w:cs="Arial"/>
          <w:b/>
          <w:bCs/>
        </w:rPr>
        <w:t>ATAUGŲ</w:t>
      </w:r>
      <w:r w:rsidRPr="00B73082">
        <w:rPr>
          <w:rStyle w:val="Emfaz"/>
          <w:rFonts w:ascii="Arial" w:eastAsiaTheme="minorHAnsi" w:hAnsi="Arial" w:cs="Arial"/>
          <w:b/>
          <w:bCs/>
        </w:rPr>
        <w:t xml:space="preserve"> KIRTIM</w:t>
      </w:r>
      <w:r w:rsidR="00A614B7">
        <w:rPr>
          <w:rStyle w:val="Emfaz"/>
          <w:rFonts w:ascii="Arial" w:eastAsiaTheme="minorHAnsi" w:hAnsi="Arial" w:cs="Arial"/>
          <w:b/>
          <w:bCs/>
        </w:rPr>
        <w:t>O</w:t>
      </w:r>
      <w:r w:rsidRPr="00B73082">
        <w:rPr>
          <w:rStyle w:val="Emfaz"/>
          <w:rFonts w:ascii="Arial" w:eastAsiaTheme="minorHAnsi" w:hAnsi="Arial" w:cs="Arial"/>
          <w:b/>
          <w:bCs/>
        </w:rPr>
        <w:t xml:space="preserve"> G</w:t>
      </w:r>
      <w:r w:rsidRPr="00B73082">
        <w:rPr>
          <w:rStyle w:val="Emfaz"/>
          <w:rFonts w:ascii="Arial" w:hAnsi="Arial" w:cs="Arial"/>
          <w:b/>
          <w:bCs/>
        </w:rPr>
        <w:t>EGRĖNŲ ARCHEOLOGINIAME KOMPLEKSE</w:t>
      </w:r>
      <w:r w:rsidRPr="00B73082">
        <w:rPr>
          <w:rFonts w:ascii="Arial" w:hAnsi="Arial" w:cs="Arial"/>
          <w:b/>
          <w:bCs/>
        </w:rPr>
        <w:t xml:space="preserve"> PASLAUGŲ</w:t>
      </w:r>
      <w:r>
        <w:rPr>
          <w:rFonts w:ascii="Arial" w:hAnsi="Arial" w:cs="Arial"/>
        </w:rPr>
        <w:t xml:space="preserve"> </w:t>
      </w:r>
      <w:r w:rsidR="00C66AD5" w:rsidRPr="00C66AD5">
        <w:rPr>
          <w:rFonts w:ascii="Arial" w:hAnsi="Arial" w:cs="Arial"/>
          <w:b/>
          <w:bCs/>
          <w:caps/>
          <w:szCs w:val="24"/>
        </w:rPr>
        <w:t>PIRKIMO</w:t>
      </w:r>
      <w:r w:rsidR="00C66AD5" w:rsidRPr="00C66AD5">
        <w:rPr>
          <w:rFonts w:ascii="Arial" w:hAnsi="Arial" w:cs="Arial"/>
          <w:b/>
          <w:caps/>
          <w:szCs w:val="24"/>
        </w:rPr>
        <w:t>–</w:t>
      </w:r>
      <w:r w:rsidR="00C66AD5" w:rsidRPr="00C66AD5">
        <w:rPr>
          <w:rFonts w:ascii="Arial" w:hAnsi="Arial" w:cs="Arial"/>
          <w:b/>
          <w:bCs/>
          <w:caps/>
          <w:szCs w:val="24"/>
        </w:rPr>
        <w:t>PARDAVIMO SUTARTIES 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xml:space="preserve">– Paslaugų pirkimo–pardavimo sutartis, kurią sudaro Sutarties </w:t>
      </w:r>
      <w:r w:rsidRPr="002007A8">
        <w:rPr>
          <w:rFonts w:ascii="Arial" w:eastAsia="Arial" w:hAnsi="Arial" w:cs="Arial"/>
          <w:szCs w:val="24"/>
        </w:rPr>
        <w:lastRenderedPageBreak/>
        <w:t>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pirkimo dokumentuose nustatytus kokybinių, aplinkosaugos ir (arba) socialinių kriterijų (toliau – </w:t>
      </w:r>
      <w:r w:rsidRPr="002007A8">
        <w:rPr>
          <w:rFonts w:ascii="Arial" w:eastAsia="Arial" w:hAnsi="Arial" w:cs="Arial"/>
          <w:b/>
          <w:bCs/>
          <w:szCs w:val="24"/>
        </w:rPr>
        <w:t>kokybiniai kriterijai</w:t>
      </w:r>
      <w:r w:rsidRPr="002007A8">
        <w:rPr>
          <w:rFonts w:ascii="Arial" w:eastAsia="Arial" w:hAnsi="Arial" w:cs="Arial"/>
          <w:szCs w:val="24"/>
        </w:rPr>
        <w:t>)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3.1.1.4.</w:t>
      </w:r>
      <w:r w:rsidRPr="002007A8">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2F97D34" w:rsidR="00027B83" w:rsidRPr="002007A8" w:rsidRDefault="000B0897" w:rsidP="00DC7072">
      <w:pPr>
        <w:widowControl w:val="0"/>
        <w:pBdr>
          <w:top w:val="nil"/>
          <w:left w:val="nil"/>
          <w:bottom w:val="nil"/>
          <w:right w:val="nil"/>
          <w:between w:val="nil"/>
        </w:pBdr>
        <w:tabs>
          <w:tab w:val="left" w:pos="567"/>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00DC7072">
        <w:rPr>
          <w:rFonts w:ascii="Arial" w:eastAsia="Arial" w:hAnsi="Arial" w:cs="Arial"/>
          <w:szCs w:val="24"/>
        </w:rPr>
        <w:t xml:space="preserve"> </w:t>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6AAFBD2E"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00DC7072">
        <w:rPr>
          <w:rFonts w:ascii="Arial" w:eastAsia="Arial" w:hAnsi="Arial" w:cs="Arial"/>
          <w:szCs w:val="24"/>
        </w:rPr>
        <w:t xml:space="preserve"> </w:t>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59855236"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3.2.3.</w:t>
      </w:r>
      <w:r w:rsidR="00DC7072">
        <w:rPr>
          <w:rFonts w:ascii="Arial" w:hAnsi="Arial" w:cs="Arial"/>
          <w:szCs w:val="24"/>
        </w:rPr>
        <w:t xml:space="preserve"> </w:t>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 xml:space="preserve">nesirėmė pirkimo dokumentuose </w:t>
      </w:r>
      <w:r w:rsidRPr="002007A8">
        <w:rPr>
          <w:rFonts w:ascii="Arial" w:eastAsia="Cambria" w:hAnsi="Arial" w:cs="Arial"/>
          <w:szCs w:val="24"/>
          <w:shd w:val="clear" w:color="auto" w:fill="FFFFFF"/>
        </w:rPr>
        <w:lastRenderedPageBreak/>
        <w:t>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43983F9B" w:rsidR="00027B83" w:rsidRPr="002007A8" w:rsidRDefault="000B0897" w:rsidP="00DC7072">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Cambria" w:hAnsi="Arial" w:cs="Arial"/>
          <w:szCs w:val="24"/>
        </w:rPr>
        <w:t>3.2.11.</w:t>
      </w:r>
      <w:r w:rsidR="00DC7072">
        <w:rPr>
          <w:rFonts w:ascii="Arial" w:eastAsia="Cambria" w:hAnsi="Arial" w:cs="Arial"/>
          <w:szCs w:val="24"/>
        </w:rPr>
        <w:t xml:space="preserve"> </w:t>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lastRenderedPageBreak/>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sutikimą </w:t>
      </w:r>
      <w:r w:rsidRPr="002007A8">
        <w:rPr>
          <w:rFonts w:ascii="Arial" w:eastAsia="Cambria" w:hAnsi="Arial" w:cs="Arial"/>
          <w:szCs w:val="24"/>
          <w:shd w:val="clear" w:color="auto" w:fill="FFFFFF"/>
        </w:rPr>
        <w:lastRenderedPageBreak/>
        <w:t>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07A8">
        <w:rPr>
          <w:rFonts w:ascii="Arial" w:eastAsia="Cambria" w:hAnsi="Arial" w:cs="Arial"/>
          <w:szCs w:val="24"/>
          <w:shd w:val="clear" w:color="auto" w:fill="FFFFFF"/>
        </w:rPr>
        <w:t>subtiekimo</w:t>
      </w:r>
      <w:proofErr w:type="spellEnd"/>
      <w:r w:rsidRPr="002007A8">
        <w:rPr>
          <w:rFonts w:ascii="Arial" w:eastAsia="Cambria" w:hAnsi="Arial" w:cs="Arial"/>
          <w:szCs w:val="24"/>
          <w:shd w:val="clear" w:color="auto" w:fill="FFFFFF"/>
        </w:rPr>
        <w:t xml:space="preserve">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 xml:space="preserve">Tuo atveju, kai paaiškėja, kad Šalies kontaktinis asmuo laikinai negali vykdyti </w:t>
      </w:r>
      <w:r w:rsidRPr="002007A8">
        <w:rPr>
          <w:rFonts w:ascii="Arial" w:eastAsia="Arial" w:hAnsi="Arial" w:cs="Arial"/>
          <w:szCs w:val="24"/>
        </w:rPr>
        <w:lastRenderedPageBreak/>
        <w:t>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07A8">
        <w:rPr>
          <w:rFonts w:ascii="Arial" w:eastAsia="Arial" w:hAnsi="Arial" w:cs="Arial"/>
          <w:b/>
          <w:bCs/>
          <w:szCs w:val="24"/>
        </w:rPr>
        <w:t>toliau – Defektų aktas</w:t>
      </w:r>
      <w:r w:rsidRPr="002007A8">
        <w:rPr>
          <w:rFonts w:ascii="Arial" w:eastAsia="Arial" w:hAnsi="Arial" w:cs="Arial"/>
          <w:szCs w:val="24"/>
        </w:rPr>
        <w:t>);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07A8">
        <w:rPr>
          <w:rFonts w:ascii="Arial" w:eastAsia="Arial" w:hAnsi="Arial" w:cs="Arial"/>
          <w:b/>
          <w:bCs/>
          <w:szCs w:val="24"/>
        </w:rPr>
        <w:t>Defektų aktas</w:t>
      </w:r>
      <w:r w:rsidRPr="002007A8">
        <w:rPr>
          <w:rFonts w:ascii="Arial" w:eastAsia="Arial" w:hAnsi="Arial" w:cs="Arial"/>
          <w:szCs w:val="24"/>
        </w:rPr>
        <w:t>);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 xml:space="preserve">Tiekėjas neatsako už Paslaugų trūkumus, kurie atsirado dėl netinkamo </w:t>
      </w:r>
      <w:r w:rsidRPr="002007A8">
        <w:rPr>
          <w:rFonts w:ascii="Arial" w:eastAsia="Arial" w:hAnsi="Arial" w:cs="Arial"/>
          <w:szCs w:val="24"/>
        </w:rPr>
        <w:lastRenderedPageBreak/>
        <w:t>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2007A8">
        <w:rPr>
          <w:rFonts w:ascii="Arial" w:eastAsia="Arial" w:hAnsi="Arial" w:cs="Arial"/>
          <w:szCs w:val="24"/>
        </w:rPr>
        <w:lastRenderedPageBreak/>
        <w:t>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07A8">
        <w:rPr>
          <w:rFonts w:ascii="Arial" w:eastAsia="Arial" w:hAnsi="Arial" w:cs="Arial"/>
          <w:b/>
          <w:bCs/>
          <w:szCs w:val="24"/>
        </w:rPr>
        <w:t>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 xml:space="preserve">Tiekėjui praleidus Paslaugų ar jų etapo suteikimo terminą, netesybos </w:t>
      </w:r>
      <w:r w:rsidRPr="002007A8">
        <w:rPr>
          <w:rFonts w:ascii="Arial" w:eastAsia="Arial" w:hAnsi="Arial" w:cs="Arial"/>
          <w:szCs w:val="24"/>
        </w:rPr>
        <w:lastRenderedPageBreak/>
        <w:t>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007A8">
        <w:rPr>
          <w:rFonts w:ascii="Arial" w:eastAsia="Cambria" w:hAnsi="Arial" w:cs="Arial"/>
          <w:b/>
          <w:bCs/>
          <w:szCs w:val="24"/>
          <w:shd w:val="clear" w:color="auto" w:fill="FFFFFF"/>
        </w:rPr>
        <w:t>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007A8">
        <w:rPr>
          <w:rFonts w:ascii="Arial" w:hAnsi="Arial" w:cs="Arial"/>
          <w:szCs w:val="24"/>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 Bendrųjų sąlygų 12.1 poskyrio sąlygos taikomos tuo atveju, jei Specialiosiose sąlygose yra nurodyta, kad Tiekėjui mokamas išankstinis mokėjimas (avansas) (toliau –</w:t>
      </w:r>
      <w:r w:rsidRPr="002007A8">
        <w:rPr>
          <w:rFonts w:ascii="Arial" w:hAnsi="Arial" w:cs="Arial"/>
          <w:b/>
          <w:bCs/>
          <w:szCs w:val="24"/>
        </w:rPr>
        <w:t xml:space="preserve"> Avansas</w:t>
      </w:r>
      <w:r w:rsidRPr="002007A8">
        <w:rPr>
          <w:rFonts w:ascii="Arial" w:hAnsi="Arial" w:cs="Arial"/>
          <w:szCs w:val="24"/>
        </w:rPr>
        <w:t>).</w:t>
      </w:r>
    </w:p>
    <w:p w14:paraId="77D840E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07A8">
        <w:rPr>
          <w:rFonts w:ascii="Arial" w:hAnsi="Arial" w:cs="Arial"/>
          <w:b/>
          <w:szCs w:val="24"/>
        </w:rPr>
        <w:t>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308F4CD3"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 xml:space="preserve">12.2.1.2. </w:t>
      </w:r>
      <w:r w:rsidRPr="002007A8">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07A8">
        <w:rPr>
          <w:rFonts w:ascii="Arial" w:eastAsia="Arial" w:hAnsi="Arial" w:cs="Arial"/>
          <w:szCs w:val="24"/>
        </w:rPr>
        <w:lastRenderedPageBreak/>
        <w:t>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07A8">
        <w:rPr>
          <w:rFonts w:ascii="Arial" w:hAnsi="Arial" w:cs="Arial"/>
          <w:szCs w:val="24"/>
        </w:rPr>
        <w:t>sui</w:t>
      </w:r>
      <w:proofErr w:type="spellEnd"/>
      <w:r w:rsidRPr="002007A8">
        <w:rPr>
          <w:rFonts w:ascii="Arial" w:hAnsi="Arial" w:cs="Arial"/>
          <w:szCs w:val="24"/>
        </w:rPr>
        <w:t xml:space="preserve"> </w:t>
      </w:r>
      <w:proofErr w:type="spellStart"/>
      <w:r w:rsidRPr="002007A8">
        <w:rPr>
          <w:rFonts w:ascii="Arial" w:hAnsi="Arial" w:cs="Arial"/>
          <w:szCs w:val="24"/>
        </w:rPr>
        <w:t>generis</w:t>
      </w:r>
      <w:proofErr w:type="spellEnd"/>
      <w:r w:rsidRPr="002007A8">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t>18.1.1.</w:t>
      </w:r>
      <w:r w:rsidRPr="002007A8">
        <w:rPr>
          <w:rFonts w:ascii="Arial" w:eastAsia="Cambria" w:hAnsi="Arial" w:cs="Arial"/>
          <w:szCs w:val="24"/>
        </w:rPr>
        <w:tab/>
        <w:t xml:space="preserve">dėl nenugalimos jėgos (force majeure) – taikomos Lietuvos Respublikos civilinio kodekso 6.212 straipsnio ir Lietuvos Respublikos Vyriausybės 1996 m. liepos 15 d. </w:t>
      </w:r>
      <w:r w:rsidRPr="002007A8">
        <w:rPr>
          <w:rFonts w:ascii="Arial" w:eastAsia="Cambria" w:hAnsi="Arial" w:cs="Arial"/>
          <w:szCs w:val="24"/>
        </w:rPr>
        <w:lastRenderedPageBreak/>
        <w:t>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w:t>
      </w:r>
      <w:r w:rsidRPr="002007A8">
        <w:rPr>
          <w:rFonts w:ascii="Arial" w:hAnsi="Arial" w:cs="Arial"/>
          <w:szCs w:val="24"/>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2007A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4099" w14:textId="77777777" w:rsidR="001D52B3" w:rsidRDefault="001D52B3">
      <w:pPr>
        <w:rPr>
          <w:sz w:val="20"/>
        </w:rPr>
      </w:pPr>
      <w:r>
        <w:rPr>
          <w:sz w:val="20"/>
        </w:rPr>
        <w:separator/>
      </w:r>
    </w:p>
  </w:endnote>
  <w:endnote w:type="continuationSeparator" w:id="0">
    <w:p w14:paraId="36F9D463" w14:textId="77777777" w:rsidR="001D52B3" w:rsidRDefault="001D52B3">
      <w:pPr>
        <w:rPr>
          <w:sz w:val="20"/>
        </w:rPr>
      </w:pPr>
      <w:r>
        <w:rPr>
          <w:sz w:val="20"/>
        </w:rPr>
        <w:continuationSeparator/>
      </w:r>
    </w:p>
  </w:endnote>
  <w:endnote w:type="continuationNotice" w:id="1">
    <w:p w14:paraId="55A3B13E" w14:textId="77777777" w:rsidR="001D52B3" w:rsidRDefault="001D5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18E2" w14:textId="77777777" w:rsidR="001D52B3" w:rsidRDefault="001D52B3">
      <w:pPr>
        <w:rPr>
          <w:sz w:val="20"/>
        </w:rPr>
      </w:pPr>
      <w:r>
        <w:rPr>
          <w:sz w:val="20"/>
        </w:rPr>
        <w:separator/>
      </w:r>
    </w:p>
  </w:footnote>
  <w:footnote w:type="continuationSeparator" w:id="0">
    <w:p w14:paraId="7FE74DCA" w14:textId="77777777" w:rsidR="001D52B3" w:rsidRDefault="001D52B3">
      <w:pPr>
        <w:rPr>
          <w:sz w:val="20"/>
        </w:rPr>
      </w:pPr>
      <w:r>
        <w:rPr>
          <w:sz w:val="20"/>
        </w:rPr>
        <w:continuationSeparator/>
      </w:r>
    </w:p>
  </w:footnote>
  <w:footnote w:type="continuationNotice" w:id="1">
    <w:p w14:paraId="07042F78" w14:textId="77777777" w:rsidR="001D52B3" w:rsidRDefault="001D5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081FC43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B3822">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83522"/>
    <w:rsid w:val="001D52B3"/>
    <w:rsid w:val="001D6A50"/>
    <w:rsid w:val="002007A8"/>
    <w:rsid w:val="002B3822"/>
    <w:rsid w:val="00387323"/>
    <w:rsid w:val="004066CC"/>
    <w:rsid w:val="004D12A5"/>
    <w:rsid w:val="004F10FB"/>
    <w:rsid w:val="005F0A77"/>
    <w:rsid w:val="006A708B"/>
    <w:rsid w:val="0072290F"/>
    <w:rsid w:val="007D4CAA"/>
    <w:rsid w:val="00913CAC"/>
    <w:rsid w:val="009374A5"/>
    <w:rsid w:val="009728BC"/>
    <w:rsid w:val="00A27142"/>
    <w:rsid w:val="00A614B7"/>
    <w:rsid w:val="00A72765"/>
    <w:rsid w:val="00AD13BC"/>
    <w:rsid w:val="00B73082"/>
    <w:rsid w:val="00B800BD"/>
    <w:rsid w:val="00B93267"/>
    <w:rsid w:val="00BD5671"/>
    <w:rsid w:val="00C333D8"/>
    <w:rsid w:val="00C66AD5"/>
    <w:rsid w:val="00DA4E0C"/>
    <w:rsid w:val="00DC7072"/>
    <w:rsid w:val="00F60BD9"/>
    <w:rsid w:val="00FB49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Emfaz">
    <w:name w:val="Emphasis"/>
    <w:basedOn w:val="Numatytasispastraiposriftas"/>
    <w:uiPriority w:val="20"/>
    <w:qFormat/>
    <w:rsid w:val="00FB4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4EAADB-C90B-4B41-986B-05049D96596D}">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13196</Words>
  <Characters>75222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Razguvienė</cp:lastModifiedBy>
  <cp:revision>2</cp:revision>
  <cp:lastPrinted>2017-06-29T23:42:00Z</cp:lastPrinted>
  <dcterms:created xsi:type="dcterms:W3CDTF">2026-05-22T14:12:00Z</dcterms:created>
  <dcterms:modified xsi:type="dcterms:W3CDTF">2026-05-22T14:12:00Z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