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3F045" w14:textId="18BA738D" w:rsidR="003969E1" w:rsidRDefault="00EA1ECD" w:rsidP="00CE449B">
      <w:pPr>
        <w:spacing w:line="259" w:lineRule="auto"/>
        <w:jc w:val="center"/>
        <w:rPr>
          <w:b/>
          <w:caps/>
          <w:szCs w:val="24"/>
        </w:rPr>
      </w:pPr>
      <w:r>
        <w:rPr>
          <w:b/>
          <w:caps/>
          <w:szCs w:val="24"/>
        </w:rPr>
        <w:t>PREKIŲ</w:t>
      </w:r>
      <w:r w:rsidR="009632BE">
        <w:rPr>
          <w:b/>
          <w:caps/>
          <w:szCs w:val="24"/>
        </w:rPr>
        <w:t xml:space="preserve"> pirkimo</w:t>
      </w:r>
      <w:r w:rsidR="009632BE">
        <w:rPr>
          <w:rFonts w:eastAsia="Arial"/>
          <w:szCs w:val="24"/>
        </w:rPr>
        <w:t>–</w:t>
      </w:r>
      <w:r w:rsidR="009632BE">
        <w:rPr>
          <w:b/>
          <w:caps/>
          <w:szCs w:val="24"/>
        </w:rPr>
        <w:t>pardavimo sutarties Bendrosios sąlygos</w:t>
      </w:r>
    </w:p>
    <w:p w14:paraId="4635324D" w14:textId="77777777" w:rsidR="003969E1" w:rsidRDefault="003969E1">
      <w:pPr>
        <w:spacing w:line="259" w:lineRule="auto"/>
        <w:jc w:val="center"/>
        <w:rPr>
          <w:szCs w:val="24"/>
        </w:rPr>
      </w:pPr>
    </w:p>
    <w:p w14:paraId="01D78666" w14:textId="0704DCB3"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w:t>
      </w:r>
      <w:r w:rsidR="004E247E">
        <w:rPr>
          <w:rFonts w:eastAsia="Cambria"/>
          <w:b/>
          <w:bCs/>
          <w:caps/>
          <w:szCs w:val="24"/>
          <w14:numSpacing w14:val="tabular"/>
        </w:rPr>
        <w:t>s</w:t>
      </w:r>
    </w:p>
    <w:p w14:paraId="444BBA0A" w14:textId="77777777" w:rsidR="003969E1" w:rsidRDefault="003969E1">
      <w:pPr>
        <w:keepNext/>
        <w:keepLines/>
        <w:tabs>
          <w:tab w:val="left" w:pos="426"/>
        </w:tabs>
        <w:spacing w:line="259" w:lineRule="auto"/>
        <w:jc w:val="both"/>
        <w:rPr>
          <w:rFonts w:eastAsia="Cambria"/>
          <w:b/>
          <w:bCs/>
          <w:caps/>
          <w:szCs w:val="24"/>
          <w14:numSpacing w14:val="tabular"/>
        </w:rPr>
      </w:pPr>
    </w:p>
    <w:p w14:paraId="282CFA50"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08B9006"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5212286"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433661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1848FCC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316D5C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5E1431EC"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7CC0386"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8B00EE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537E0D3"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1BB8C7B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AD2486B"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030E64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3EFFB8A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735B4CE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10A25E9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40146A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6A3742B5"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 xml:space="preserve">tiekiantis </w:t>
      </w:r>
      <w:r>
        <w:rPr>
          <w:szCs w:val="24"/>
        </w:rPr>
        <w:lastRenderedPageBreak/>
        <w:t>Specialiosiose sąlygose nurodytas Prekes;</w:t>
      </w:r>
    </w:p>
    <w:p w14:paraId="6506FCBB"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581A901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0E177DE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3644F64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EA9F8D0"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9BAFB50"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547E4F0" w14:textId="77777777" w:rsidR="003969E1" w:rsidRDefault="003969E1">
      <w:pPr>
        <w:keepNext/>
        <w:keepLines/>
        <w:tabs>
          <w:tab w:val="left" w:pos="567"/>
        </w:tabs>
        <w:spacing w:line="259" w:lineRule="auto"/>
        <w:ind w:left="792"/>
        <w:jc w:val="both"/>
        <w:rPr>
          <w:rFonts w:eastAsia="Cambria"/>
          <w:b/>
          <w:bCs/>
          <w:szCs w:val="24"/>
          <w14:numSpacing w14:val="tabular"/>
        </w:rPr>
      </w:pPr>
    </w:p>
    <w:p w14:paraId="3226797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90FBA5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3B6CF7E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5E6EE6E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5F9E110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E0007D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7239BC3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BF56BA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012FED5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26B1E0C1"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080909"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C4F50BB"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09D90FCF"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6740296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2382216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24827F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532D7E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7A9154DD"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347198F9"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0506578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5F57E1E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1.3.1.5. Pasiūlymas;</w:t>
      </w:r>
    </w:p>
    <w:p w14:paraId="4982464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5CF69E3"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211DFD9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69722D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3F204B6D"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54FA6CB6"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26297356"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1F3A6F54"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FCDAF20"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30C42EA6"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13E6FD7"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03558DA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04274384"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155D340"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4963637"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1AA88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63499D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AFF07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64CDBD0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3D90E0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8FD137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 xml:space="preserve">atitiktų nacionalinio saugumo interesus bei kilmės reikalavimus, jei tokie reikalavimai buvo </w:t>
      </w:r>
      <w:r>
        <w:rPr>
          <w:rFonts w:eastAsia="Arial"/>
          <w:color w:val="000000"/>
          <w:szCs w:val="24"/>
          <w:shd w:val="clear" w:color="auto" w:fill="FFFFFF"/>
        </w:rPr>
        <w:lastRenderedPageBreak/>
        <w:t>numatyti pirkimo dokumentuose</w:t>
      </w:r>
      <w:r>
        <w:rPr>
          <w:szCs w:val="24"/>
        </w:rPr>
        <w:t>.</w:t>
      </w:r>
    </w:p>
    <w:p w14:paraId="1FE18B8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AB2DA9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2A799CB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67CFC1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3E06E6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3F9248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67FB8C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859AB20"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306B4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341D6B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FD6BA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BC9AE5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331B4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4E70A4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5E8286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074C9D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B707C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56404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3907B4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77AD41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4CA659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4BB0D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6FEB6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4BBD7D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1554531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5F042FC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3EA90B3B"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620A388"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5D2E9516"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w:t>
      </w:r>
      <w:r>
        <w:rPr>
          <w:rFonts w:eastAsia="Cambria"/>
          <w:color w:val="000000"/>
          <w:szCs w:val="24"/>
          <w:shd w:val="clear" w:color="auto" w:fill="FFFFFF"/>
        </w:rPr>
        <w:lastRenderedPageBreak/>
        <w:t xml:space="preserve">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F1A50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F8C1A8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CE15D1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3CBE1F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4D384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19B68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1FA16D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24A2E0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2D4EE8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DCE9F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ACB07F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19FE4EC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C1FED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FE421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 xml:space="preserve">tiesioginio atsiskaitymo su subtiekėjais galimybė nekeičia Tiekėjo atsakomybės dėl Sutarties </w:t>
      </w:r>
      <w:r>
        <w:rPr>
          <w:rFonts w:eastAsia="Cambria"/>
          <w:color w:val="000000"/>
          <w:szCs w:val="24"/>
          <w:shd w:val="clear" w:color="auto" w:fill="FFFFFF"/>
        </w:rPr>
        <w:lastRenderedPageBreak/>
        <w:t>įvykdymo.</w:t>
      </w:r>
    </w:p>
    <w:p w14:paraId="6DEAC55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2A1D972"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61FDCD4"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F6798D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04604D3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D7E5B1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37A739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3BB0BAF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0601C3F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CC6B41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DF7B16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25D3DC4"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E176C6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53A5BFD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8BCBB6D"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B6EF9CD"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0B71DF9A"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A9BDE4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8AB20A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80FD4B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25F9572"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7F4F5A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6.</w:t>
      </w:r>
      <w:r>
        <w:rPr>
          <w:rFonts w:eastAsia="Arial"/>
          <w:b/>
          <w:caps/>
          <w:szCs w:val="24"/>
        </w:rPr>
        <w:tab/>
        <w:t>PREKIŲ TIEKIMO PABAIGA IR PREKIŲ priėmimas</w:t>
      </w:r>
    </w:p>
    <w:p w14:paraId="2B80ED3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C1875B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1691CE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88612C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A8AF56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2FF4F7C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63D1C60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01A72B1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52C4FA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FF83B5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108779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7CE18CC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3E3341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E52495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5D5947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4DAD295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717CA7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36BF2B9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5EF8436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753FAB4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69B88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w:t>
      </w:r>
      <w:r>
        <w:rPr>
          <w:rFonts w:eastAsia="Arial"/>
          <w:szCs w:val="24"/>
        </w:rPr>
        <w:lastRenderedPageBreak/>
        <w:t xml:space="preserve">Bendrųjų sąlygų 7.3 poskyriu „Prekių trūkumų šalinimas“. Jeigu Tiekėjas praleidžia Prekių trūkumų pašalinimo terminus, taikomos Bendrųjų sąlygų 7.4 poskyrio „Pirkėjo teisės, Tiekėjui nepašalinus Prekių trūkumų“ nuostatos. </w:t>
      </w:r>
    </w:p>
    <w:p w14:paraId="37D94D2B" w14:textId="53E1E459"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26723F4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07F2DD7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B26E1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D9523E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8FA094"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A0FF5DA"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1578CD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6C36D2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24012FE"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F25643A"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882E9A0"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1496FD2"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2953BD2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C8D6B2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85457B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6B4CE5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15C7317"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2B7F585" w14:textId="77777777" w:rsidR="003969E1" w:rsidRDefault="009632BE" w:rsidP="009632BE">
      <w:pPr>
        <w:tabs>
          <w:tab w:val="left" w:pos="567"/>
          <w:tab w:val="left" w:pos="851"/>
          <w:tab w:val="left" w:pos="992"/>
          <w:tab w:val="left" w:pos="1134"/>
        </w:tabs>
        <w:spacing w:line="259" w:lineRule="auto"/>
        <w:jc w:val="both"/>
        <w:rPr>
          <w:szCs w:val="24"/>
        </w:rPr>
      </w:pPr>
      <w:r>
        <w:rPr>
          <w:szCs w:val="24"/>
        </w:rPr>
        <w:lastRenderedPageBreak/>
        <w:t>7.2.3.1. jei Prekės atitinka Sutartyje nurodytus reikalavimus – Pirkėjas;</w:t>
      </w:r>
    </w:p>
    <w:p w14:paraId="1652EA0D"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05E9BC95"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72F45B0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2354C62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64393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698AD99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EC9A0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8255F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CCB49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DBE006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1D22BF0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5907EF59"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07607D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6B16B8A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B62BA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4B518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26AA2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FE3D2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21BF15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505BC9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821CD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3D446C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AC973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6530E42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FAE871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058130A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356D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4AF51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14CFF7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95130D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ACC1063"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519D5CBD"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CFB90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9D166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71610B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30BCF3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7183E9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28257AF3"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0EA852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0042BC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B11152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964CC5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B00DBA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AF7AD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ADAF40B"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CD10CC3"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AE3423F"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B714794"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3D3A055"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8BA8CC2"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67B6CAF0"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6A943892"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534B1BA5"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03706448"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C3E1BF"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AB809B8"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159AD90"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8643F5C" w14:textId="77777777" w:rsidR="003969E1" w:rsidRDefault="009632BE" w:rsidP="009632BE">
      <w:pPr>
        <w:tabs>
          <w:tab w:val="left" w:pos="567"/>
        </w:tabs>
        <w:spacing w:line="259" w:lineRule="auto"/>
        <w:jc w:val="both"/>
        <w:textAlignment w:val="baseline"/>
        <w:rPr>
          <w:szCs w:val="24"/>
        </w:rPr>
      </w:pPr>
      <w:r>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8DF824B"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19630DE"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19DD8247"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1DB9829"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06949D7"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22429AFE" w14:textId="77777777" w:rsidR="003969E1" w:rsidRDefault="003969E1" w:rsidP="009632BE">
      <w:pPr>
        <w:tabs>
          <w:tab w:val="left" w:pos="567"/>
        </w:tabs>
        <w:spacing w:line="259" w:lineRule="auto"/>
        <w:jc w:val="both"/>
        <w:textAlignment w:val="baseline"/>
        <w:rPr>
          <w:szCs w:val="24"/>
        </w:rPr>
      </w:pPr>
    </w:p>
    <w:p w14:paraId="7040CC9A"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0F610F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AF6295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09D36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A2FFD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E19EA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34641A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50DDD5"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0E5B297F"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A539CF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4B89F0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BA4C80"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0B15ACBC"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599060CB"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12DE23F1"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6F158002" w14:textId="77777777" w:rsidR="003969E1" w:rsidRDefault="009632BE" w:rsidP="009632BE">
      <w:pPr>
        <w:tabs>
          <w:tab w:val="left" w:pos="567"/>
        </w:tabs>
        <w:spacing w:line="259" w:lineRule="auto"/>
        <w:jc w:val="both"/>
        <w:textAlignment w:val="baseline"/>
        <w:rPr>
          <w:szCs w:val="24"/>
        </w:rPr>
      </w:pPr>
      <w:r>
        <w:rPr>
          <w:color w:val="000000"/>
          <w:szCs w:val="24"/>
        </w:rPr>
        <w:lastRenderedPageBreak/>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6DCB40E"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BF44324"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4C0B5E9"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500F92F8"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00862072"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34975B8E"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DA01B86"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24CA6DA"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1A9E01D" w14:textId="77777777" w:rsidR="003969E1" w:rsidRDefault="003969E1" w:rsidP="009632BE">
      <w:pPr>
        <w:tabs>
          <w:tab w:val="left" w:pos="567"/>
        </w:tabs>
        <w:spacing w:line="259" w:lineRule="auto"/>
        <w:jc w:val="both"/>
        <w:textAlignment w:val="baseline"/>
        <w:rPr>
          <w:szCs w:val="24"/>
        </w:rPr>
      </w:pPr>
    </w:p>
    <w:p w14:paraId="6D076B6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0B081C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704EA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5585DA1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0B0DAA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264D4F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EF99220" w14:textId="77777777" w:rsidR="003969E1" w:rsidRDefault="009632BE" w:rsidP="009632BE">
      <w:pPr>
        <w:tabs>
          <w:tab w:val="left" w:pos="567"/>
          <w:tab w:val="left" w:pos="851"/>
          <w:tab w:val="left" w:pos="992"/>
          <w:tab w:val="left" w:pos="1134"/>
        </w:tabs>
        <w:spacing w:line="259" w:lineRule="auto"/>
        <w:jc w:val="both"/>
        <w:rPr>
          <w:szCs w:val="24"/>
        </w:rPr>
      </w:pPr>
      <w:r>
        <w:rPr>
          <w:szCs w:val="24"/>
        </w:rPr>
        <w:lastRenderedPageBreak/>
        <w:t>12.2.3.</w:t>
      </w:r>
      <w:r>
        <w:rPr>
          <w:szCs w:val="24"/>
        </w:rPr>
        <w:tab/>
        <w:t>Išankstinio mokėjimo sąskaitas (jeigu Specialiosiose sąlygose yra numatytas avanso mokėjimas) Tiekėjas privalo pateikti šiame Sutarties poskyryje nustatyta tvarka.</w:t>
      </w:r>
    </w:p>
    <w:p w14:paraId="4767CED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7477A3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2CD63C3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31D1B9D1"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5D24F9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44CE7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6AB281C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2A80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2A3919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815880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0D1143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6A45110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6AAF6D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17CC398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0C8868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7DEAF2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34F1720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DAF9B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44F3493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44C538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3F2DB47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57702EB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5BBF56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16C20D4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D83C0E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328CE1B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1BB39D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6A6AE37"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3766E44"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1170EAF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33F2CB6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04727881"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6859BEB"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EBB62E8"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5CE44A2" w14:textId="77777777" w:rsidR="003969E1" w:rsidRDefault="003969E1" w:rsidP="009632BE">
      <w:pPr>
        <w:tabs>
          <w:tab w:val="left" w:pos="567"/>
        </w:tabs>
        <w:spacing w:line="259" w:lineRule="auto"/>
        <w:jc w:val="both"/>
        <w:textAlignment w:val="baseline"/>
        <w:rPr>
          <w:szCs w:val="24"/>
        </w:rPr>
      </w:pPr>
    </w:p>
    <w:p w14:paraId="452BD95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3E3D93F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61DE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549117A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D44531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21340D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4E627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C7720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119873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3B64CC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250BF8B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7503F7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CA0B08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7BA0BFCB"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60EADB0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CE0DD21"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990091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5B88EF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04527A7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B3213E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17.6. Pasibaigus Sutarties galiojimui, Šalys neatleidžiamos nuo atsakomybės už Sutarties pažeidimą. </w:t>
      </w:r>
      <w:r>
        <w:rPr>
          <w:rFonts w:eastAsia="Arial"/>
          <w:szCs w:val="24"/>
        </w:rPr>
        <w:lastRenderedPageBreak/>
        <w:t>Pasibaigus Sutarties galiojimui, Šalys nepraranda teisės reikalauti atlyginti dėl Sutarties nevykdymo patirtus nuostolius bei sumokėti netesybas.</w:t>
      </w:r>
    </w:p>
    <w:p w14:paraId="7B3286D7"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5C6BE51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241388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B21F58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30D4D9C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0B3F87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50D90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FA1F67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379442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E37FE27"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51E1FA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FB0D1F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D7490A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BDF3EC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780A6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E34989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42CDC98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BB8BADF"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8E5E8C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171F3C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2451CBA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70FE721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C6C1E4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AD21A3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39440E5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2E6E418"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EC920F1"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3501AE8C"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C91F81E"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26E866C6"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3CBB8588"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00FE96D0"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1EC6C53"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26047FED"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5AC68E3"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12409260"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23C3268"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w:t>
      </w:r>
      <w:r>
        <w:rPr>
          <w:szCs w:val="24"/>
        </w:rPr>
        <w:lastRenderedPageBreak/>
        <w:t xml:space="preserve">nesilaikant šiame skyriuje nustatytos tvarkos, tai laikoma Sutarties keitimu, kuris turi būti atliekamas, vadovaujantis VPĮ nuostatomis. </w:t>
      </w:r>
    </w:p>
    <w:p w14:paraId="6A66AF3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05C1531" w14:textId="77777777"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7A5AE39"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A19AE1A"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6390B2A"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56E1D6D"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1C6BD044"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F21894E"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49D75E9"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7C16028"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92C9C1" w14:textId="77777777" w:rsidR="003969E1" w:rsidRDefault="003969E1" w:rsidP="009632BE">
      <w:pPr>
        <w:tabs>
          <w:tab w:val="left" w:pos="567"/>
        </w:tabs>
        <w:spacing w:line="259" w:lineRule="auto"/>
        <w:jc w:val="both"/>
        <w:textAlignment w:val="baseline"/>
        <w:rPr>
          <w:szCs w:val="24"/>
        </w:rPr>
      </w:pPr>
    </w:p>
    <w:p w14:paraId="0A52C82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24D6691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08ABC7F" w14:textId="77777777" w:rsidR="003969E1" w:rsidRPr="004E247E"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756E3ADC" w14:textId="77777777" w:rsidR="003969E1" w:rsidRPr="004E247E" w:rsidRDefault="003969E1">
      <w:pPr>
        <w:tabs>
          <w:tab w:val="left" w:pos="567"/>
          <w:tab w:val="left" w:pos="851"/>
          <w:tab w:val="left" w:pos="992"/>
          <w:tab w:val="left" w:pos="1134"/>
        </w:tabs>
        <w:spacing w:line="259" w:lineRule="auto"/>
        <w:jc w:val="both"/>
        <w:rPr>
          <w:rFonts w:eastAsia="Cambria"/>
          <w:b/>
          <w:bCs/>
          <w:szCs w:val="24"/>
        </w:rPr>
      </w:pPr>
    </w:p>
    <w:p w14:paraId="20D50B4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281D5D8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999141B"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0A4F50C"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359B1C3" w14:textId="77777777" w:rsidR="003969E1" w:rsidRDefault="003969E1" w:rsidP="009632BE">
      <w:pPr>
        <w:tabs>
          <w:tab w:val="left" w:pos="567"/>
        </w:tabs>
        <w:spacing w:line="259" w:lineRule="auto"/>
        <w:jc w:val="both"/>
        <w:textAlignment w:val="baseline"/>
        <w:rPr>
          <w:szCs w:val="24"/>
        </w:rPr>
      </w:pPr>
    </w:p>
    <w:p w14:paraId="03056EF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027ECD8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9E8430"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D420A5D"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9945752"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AE6ADD8"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3EA81521"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513F6EC6"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9898F54"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7D4C447B"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71EC2103"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ABB5386"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4F7FF0A7"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7A40209D"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9302119"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6726B84"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3E93599B" w14:textId="77777777" w:rsidR="003969E1" w:rsidRDefault="009632BE" w:rsidP="009632BE">
      <w:pPr>
        <w:tabs>
          <w:tab w:val="left" w:pos="567"/>
        </w:tabs>
        <w:spacing w:line="259" w:lineRule="auto"/>
        <w:jc w:val="both"/>
        <w:textAlignment w:val="baseline"/>
        <w:rPr>
          <w:szCs w:val="24"/>
        </w:rPr>
      </w:pPr>
      <w:r>
        <w:rPr>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5E1610E"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2553672"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A167D85"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0BDA2372"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4A8E94DF"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AF1FB4A" w14:textId="77777777" w:rsidR="003969E1" w:rsidRDefault="003969E1" w:rsidP="009632BE">
      <w:pPr>
        <w:tabs>
          <w:tab w:val="left" w:pos="567"/>
        </w:tabs>
        <w:spacing w:line="259" w:lineRule="auto"/>
        <w:jc w:val="both"/>
        <w:textAlignment w:val="baseline"/>
        <w:rPr>
          <w:szCs w:val="24"/>
        </w:rPr>
      </w:pPr>
    </w:p>
    <w:p w14:paraId="10421C47"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34393D4"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28B0328"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A04F8E4"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7BCCF0C1"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03D2995"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4570EA35" w14:textId="77777777" w:rsidR="003969E1" w:rsidRDefault="009632BE" w:rsidP="009632BE">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17D5CC20"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00049376"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A99D34F"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A4C5572"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D76AC4A" w14:textId="77777777" w:rsidR="003969E1" w:rsidRDefault="003969E1" w:rsidP="009632BE">
      <w:pPr>
        <w:tabs>
          <w:tab w:val="left" w:pos="567"/>
        </w:tabs>
        <w:spacing w:line="259" w:lineRule="auto"/>
        <w:jc w:val="both"/>
        <w:textAlignment w:val="baseline"/>
        <w:rPr>
          <w:szCs w:val="24"/>
        </w:rPr>
      </w:pPr>
    </w:p>
    <w:p w14:paraId="3CBC5D5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156816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EAEB38C"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5F2AA9A5"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02BB0A18"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C7EE474"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0B0F16A7"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5CE4CD59" w14:textId="77777777" w:rsidR="003969E1" w:rsidRDefault="003969E1" w:rsidP="009632BE">
      <w:pPr>
        <w:tabs>
          <w:tab w:val="left" w:pos="567"/>
        </w:tabs>
        <w:spacing w:line="259" w:lineRule="auto"/>
        <w:jc w:val="both"/>
        <w:textAlignment w:val="baseline"/>
        <w:rPr>
          <w:szCs w:val="24"/>
        </w:rPr>
      </w:pPr>
    </w:p>
    <w:p w14:paraId="50A6B08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5CE81F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5D65B4"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60139D54"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6B8791EE"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AF63F50"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3E7B09C" w14:textId="77777777" w:rsidR="003969E1" w:rsidRDefault="009632BE" w:rsidP="009632BE">
      <w:pPr>
        <w:spacing w:line="259" w:lineRule="auto"/>
        <w:jc w:val="both"/>
        <w:rPr>
          <w:szCs w:val="24"/>
        </w:rPr>
      </w:pPr>
      <w:r>
        <w:rPr>
          <w:szCs w:val="24"/>
        </w:rPr>
        <w:lastRenderedPageBreak/>
        <w:t>23.1.4. Šalys sudarė rašytinį susitarimą prie Sutarties dėl Prekių keitimo.</w:t>
      </w:r>
    </w:p>
    <w:p w14:paraId="4A6F34A0"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742C3CE"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475E7BF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0EC6B38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7E24B75"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F75CCA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538F3F8"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14F427A5"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75A1A168"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54BA0306"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7F12DAE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116525C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0669343"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A2C60FC"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03916FE7"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7D7EA7E9" w14:textId="77777777" w:rsidR="003969E1" w:rsidRDefault="003969E1" w:rsidP="009632BE">
      <w:pPr>
        <w:jc w:val="both"/>
      </w:pPr>
    </w:p>
    <w:sectPr w:rsidR="003969E1" w:rsidSect="00CA3689">
      <w:headerReference w:type="even" r:id="rId9"/>
      <w:headerReference w:type="default" r:id="rId10"/>
      <w:footerReference w:type="even" r:id="rId11"/>
      <w:footerReference w:type="default" r:id="rId12"/>
      <w:headerReference w:type="first" r:id="rId13"/>
      <w:footerReference w:type="first" r:id="rId14"/>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A29D7" w14:textId="77777777" w:rsidR="002F1D72" w:rsidRDefault="002F1D72">
      <w:r>
        <w:separator/>
      </w:r>
    </w:p>
  </w:endnote>
  <w:endnote w:type="continuationSeparator" w:id="0">
    <w:p w14:paraId="7E96BF1C" w14:textId="77777777" w:rsidR="002F1D72" w:rsidRDefault="002F1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5CB3F"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2A08"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E9184"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63CCD" w14:textId="77777777" w:rsidR="002F1D72" w:rsidRDefault="002F1D72">
      <w:r>
        <w:separator/>
      </w:r>
    </w:p>
  </w:footnote>
  <w:footnote w:type="continuationSeparator" w:id="0">
    <w:p w14:paraId="5455BAAF" w14:textId="77777777" w:rsidR="002F1D72" w:rsidRDefault="002F1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B66EF"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329D4"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7CD36"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B2202"/>
    <w:rsid w:val="00243DFD"/>
    <w:rsid w:val="002B362D"/>
    <w:rsid w:val="002F1D72"/>
    <w:rsid w:val="00395165"/>
    <w:rsid w:val="003969E1"/>
    <w:rsid w:val="00444D7A"/>
    <w:rsid w:val="004C5356"/>
    <w:rsid w:val="004E247E"/>
    <w:rsid w:val="00515BA1"/>
    <w:rsid w:val="005849DC"/>
    <w:rsid w:val="00584C1F"/>
    <w:rsid w:val="005B3550"/>
    <w:rsid w:val="00631AAB"/>
    <w:rsid w:val="0069448B"/>
    <w:rsid w:val="006B13E0"/>
    <w:rsid w:val="006B37F8"/>
    <w:rsid w:val="00762651"/>
    <w:rsid w:val="00881C6D"/>
    <w:rsid w:val="0089370C"/>
    <w:rsid w:val="008D0435"/>
    <w:rsid w:val="009632BE"/>
    <w:rsid w:val="00A85F6D"/>
    <w:rsid w:val="00B56735"/>
    <w:rsid w:val="00CA3689"/>
    <w:rsid w:val="00CD11A9"/>
    <w:rsid w:val="00CE449B"/>
    <w:rsid w:val="00DF2D82"/>
    <w:rsid w:val="00E214A3"/>
    <w:rsid w:val="00EA1ECD"/>
    <w:rsid w:val="00F672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14FC3"/>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CD1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a19158-d0d1-40c5-9a1c-07b30edafd5b">
      <Terms xmlns="http://schemas.microsoft.com/office/infopath/2007/PartnerControls"/>
    </lcf76f155ced4ddcb4097134ff3c332f>
    <TaxCatchAll xmlns="63c83698-8997-4e50-a507-89ca86912937" xsi:nil="true"/>
    <Skai_x010d_ius xmlns="e6a19158-d0d1-40c5-9a1c-07b30edafd5b" xsi:nil="true"/>
    <_Flow_SignoffStatus xmlns="e6a19158-d0d1-40c5-9a1c-07b30edafd5b"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B56962-E992-4E9C-870F-AD623713D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51663</Words>
  <Characters>29449</Characters>
  <Application>Microsoft Office Word</Application>
  <DocSecurity>0</DocSecurity>
  <Lines>245</Lines>
  <Paragraphs>161</Paragraphs>
  <ScaleCrop>false</ScaleCrop>
  <Company>VPT</Company>
  <LinksUpToDate>false</LinksUpToDate>
  <CharactersWithSpaces>80951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Ligita Stančiauskienė</cp:lastModifiedBy>
  <cp:revision>4</cp:revision>
  <dcterms:created xsi:type="dcterms:W3CDTF">2026-05-13T07:34:00Z</dcterms:created>
  <dcterms:modified xsi:type="dcterms:W3CDTF">2026-05-25T10:50:00Z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