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0109" w14:textId="7C5EA753" w:rsidR="00557E27" w:rsidRPr="00AB0425" w:rsidRDefault="00872117" w:rsidP="003A3506">
      <w:pPr>
        <w:shd w:val="clear" w:color="auto" w:fill="FFFFFF"/>
        <w:spacing w:after="0" w:line="277" w:lineRule="exact"/>
        <w:ind w:left="357"/>
        <w:jc w:val="center"/>
        <w:rPr>
          <w:b/>
          <w:sz w:val="28"/>
          <w:szCs w:val="28"/>
        </w:rPr>
      </w:pPr>
      <w:bookmarkStart w:id="0" w:name="_Toc435608982"/>
      <w:r w:rsidRPr="003A3506">
        <w:rPr>
          <w:b/>
          <w:bCs/>
          <w:sz w:val="28"/>
          <w:szCs w:val="28"/>
        </w:rPr>
        <w:t>Kvalifikacijos reikalavimai</w:t>
      </w:r>
      <w:r w:rsidRPr="003A3506">
        <w:rPr>
          <w:b/>
          <w:sz w:val="28"/>
          <w:szCs w:val="28"/>
        </w:rPr>
        <w:t xml:space="preserve"> tiekėjams</w:t>
      </w:r>
    </w:p>
    <w:tbl>
      <w:tblPr>
        <w:tblStyle w:val="TableGrid3"/>
        <w:tblpPr w:leftFromText="180" w:rightFromText="180" w:vertAnchor="page" w:horzAnchor="margin" w:tblpY="6687"/>
        <w:tblW w:w="5375" w:type="pct"/>
        <w:tblLayout w:type="fixed"/>
        <w:tblLook w:val="04A0" w:firstRow="1" w:lastRow="0" w:firstColumn="1" w:lastColumn="0" w:noHBand="0" w:noVBand="1"/>
      </w:tblPr>
      <w:tblGrid>
        <w:gridCol w:w="706"/>
        <w:gridCol w:w="4820"/>
        <w:gridCol w:w="5809"/>
        <w:gridCol w:w="4163"/>
      </w:tblGrid>
      <w:tr w:rsidR="00ED3DC3" w:rsidRPr="00ED3DC3" w14:paraId="22CD4664" w14:textId="77777777" w:rsidTr="003A3506">
        <w:trPr>
          <w:tblHeader/>
        </w:trPr>
        <w:tc>
          <w:tcPr>
            <w:tcW w:w="2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bookmarkEnd w:id="0"/>
          <w:p w14:paraId="36DD2989" w14:textId="77777777" w:rsidR="00ED3DC3" w:rsidRPr="003A3506" w:rsidRDefault="00ED3DC3" w:rsidP="00ED3DC3">
            <w:pPr>
              <w:spacing w:before="120" w:after="120" w:line="25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3A3506">
              <w:rPr>
                <w:rFonts w:eastAsiaTheme="minorHAnsi" w:cstheme="minorBidi"/>
                <w:b/>
                <w:bCs/>
                <w:szCs w:val="24"/>
              </w:rPr>
              <w:t>Eil. Nr.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8F48B4" w14:textId="77777777" w:rsidR="00ED3DC3" w:rsidRPr="00AB0425" w:rsidRDefault="00ED3DC3" w:rsidP="00ED3DC3">
            <w:pPr>
              <w:spacing w:before="120" w:after="120" w:line="256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AB0425">
              <w:rPr>
                <w:rFonts w:eastAsia="Times New Roman"/>
                <w:b/>
                <w:bCs/>
                <w:color w:val="000000"/>
                <w:szCs w:val="24"/>
              </w:rPr>
              <w:t>Kvalifikacijos reikalavimas</w:t>
            </w:r>
          </w:p>
        </w:tc>
        <w:tc>
          <w:tcPr>
            <w:tcW w:w="18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CE51CB9" w14:textId="77777777" w:rsidR="00ED3DC3" w:rsidRPr="00AB0425" w:rsidRDefault="00ED3DC3" w:rsidP="00ED3DC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Bidi"/>
                <w:b/>
                <w:bCs/>
                <w:color w:val="000000"/>
                <w:szCs w:val="24"/>
              </w:rPr>
            </w:pPr>
            <w:r w:rsidRPr="00AB0425">
              <w:rPr>
                <w:rFonts w:eastAsia="Times New Roman" w:cstheme="minorBidi"/>
                <w:b/>
                <w:bCs/>
                <w:color w:val="000000"/>
                <w:szCs w:val="24"/>
              </w:rPr>
              <w:t>Atitiktį reikalavimui įrodantys  dokumentai</w:t>
            </w:r>
          </w:p>
          <w:p w14:paraId="5C8BBE4C" w14:textId="77777777" w:rsidR="00ED3DC3" w:rsidRPr="00AB0425" w:rsidRDefault="00ED3DC3" w:rsidP="00ED3DC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B0425">
              <w:rPr>
                <w:i/>
                <w:szCs w:val="24"/>
                <w:u w:val="single"/>
              </w:rPr>
              <w:t>Pateikiamos skaitmeninės dokumentų kopijos</w:t>
            </w: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8104252" w14:textId="77777777" w:rsidR="00ED3DC3" w:rsidRPr="00AB0425" w:rsidRDefault="00ED3DC3" w:rsidP="00ED3DC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B0425">
              <w:rPr>
                <w:rFonts w:eastAsia="Times New Roman" w:cstheme="minorBidi"/>
                <w:b/>
                <w:bCs/>
                <w:color w:val="000000"/>
                <w:szCs w:val="24"/>
              </w:rPr>
              <w:t>Subjektas, kuris turi atitikti reikalavimą</w:t>
            </w:r>
          </w:p>
        </w:tc>
      </w:tr>
      <w:tr w:rsidR="00ED3DC3" w:rsidRPr="00ED3DC3" w14:paraId="1B5FA388" w14:textId="77777777" w:rsidTr="003A3506">
        <w:trPr>
          <w:tblHeader/>
        </w:trPr>
        <w:tc>
          <w:tcPr>
            <w:tcW w:w="2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1234E2" w14:textId="77777777" w:rsidR="00ED3DC3" w:rsidRPr="00ED3DC3" w:rsidRDefault="00ED3DC3" w:rsidP="00ED3DC3">
            <w:pPr>
              <w:spacing w:after="0" w:line="256" w:lineRule="auto"/>
              <w:jc w:val="center"/>
              <w:rPr>
                <w:rFonts w:eastAsiaTheme="minorHAnsi"/>
                <w:bCs/>
                <w:i/>
                <w:sz w:val="16"/>
                <w:szCs w:val="16"/>
                <w:lang w:val="en-US"/>
              </w:rPr>
            </w:pPr>
            <w:r w:rsidRPr="00ED3DC3">
              <w:rPr>
                <w:rFonts w:eastAsiaTheme="minorHAnsi"/>
                <w:bCs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91AD" w14:textId="77777777" w:rsidR="00ED3DC3" w:rsidRPr="00ED3DC3" w:rsidRDefault="00ED3DC3" w:rsidP="00ED3DC3">
            <w:pPr>
              <w:spacing w:after="0" w:line="256" w:lineRule="auto"/>
              <w:jc w:val="center"/>
              <w:rPr>
                <w:rFonts w:eastAsia="Times New Roman"/>
                <w:bCs/>
                <w:i/>
                <w:color w:val="000000"/>
                <w:sz w:val="16"/>
                <w:szCs w:val="16"/>
              </w:rPr>
            </w:pPr>
            <w:r w:rsidRPr="00ED3DC3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786FF1" w14:textId="77777777" w:rsidR="00ED3DC3" w:rsidRPr="00ED3DC3" w:rsidRDefault="00ED3DC3" w:rsidP="00ED3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16"/>
                <w:szCs w:val="16"/>
              </w:rPr>
            </w:pPr>
            <w:r w:rsidRPr="00ED3DC3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B3F13" w14:textId="77777777" w:rsidR="00ED3DC3" w:rsidRPr="00ED3DC3" w:rsidRDefault="00ED3DC3" w:rsidP="00ED3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16"/>
                <w:szCs w:val="16"/>
              </w:rPr>
            </w:pPr>
            <w:r w:rsidRPr="00ED3DC3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4</w:t>
            </w:r>
          </w:p>
        </w:tc>
      </w:tr>
      <w:tr w:rsidR="00ED3DC3" w:rsidRPr="00ED3DC3" w14:paraId="390470DF" w14:textId="77777777" w:rsidTr="003A3506">
        <w:tc>
          <w:tcPr>
            <w:tcW w:w="2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153E6" w14:textId="77777777" w:rsidR="00ED3DC3" w:rsidRPr="00ED3DC3" w:rsidRDefault="00ED3DC3" w:rsidP="00ED3DC3">
            <w:pPr>
              <w:spacing w:before="120" w:after="120" w:line="257" w:lineRule="auto"/>
              <w:ind w:left="-107"/>
              <w:jc w:val="center"/>
              <w:rPr>
                <w:rFonts w:eastAsiaTheme="minorHAnsi"/>
                <w:szCs w:val="24"/>
              </w:rPr>
            </w:pPr>
            <w:r w:rsidRPr="00ED3DC3">
              <w:rPr>
                <w:rFonts w:eastAsiaTheme="minorHAnsi"/>
                <w:szCs w:val="24"/>
              </w:rPr>
              <w:t>1.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B3D9F" w14:textId="0D4EAB25" w:rsidR="00ED3DC3" w:rsidRPr="003A3506" w:rsidRDefault="00D30AD5" w:rsidP="003A3506">
            <w:pPr>
              <w:tabs>
                <w:tab w:val="center" w:pos="4819"/>
                <w:tab w:val="right" w:pos="9638"/>
              </w:tabs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3A3506">
              <w:rPr>
                <w:rFonts w:eastAsia="Times New Roman"/>
                <w:szCs w:val="24"/>
              </w:rPr>
              <w:t xml:space="preserve">Tiekėjas per paskutinius 3 metus ar per laiką nuo tiekėjo įregistravimo dienos (jeigu tiekėjas vykdė veiklą </w:t>
            </w:r>
            <w:r w:rsidR="001D4F07" w:rsidRPr="003A3506">
              <w:rPr>
                <w:rFonts w:eastAsia="Times New Roman"/>
                <w:szCs w:val="24"/>
              </w:rPr>
              <w:t>trumpiau</w:t>
            </w:r>
            <w:r w:rsidRPr="003A3506">
              <w:rPr>
                <w:rFonts w:eastAsia="Times New Roman"/>
                <w:szCs w:val="24"/>
              </w:rPr>
              <w:t xml:space="preserve"> </w:t>
            </w:r>
            <w:r w:rsidR="001D4F07" w:rsidRPr="003A3506">
              <w:rPr>
                <w:rFonts w:eastAsia="Times New Roman"/>
                <w:szCs w:val="24"/>
              </w:rPr>
              <w:t>kaip</w:t>
            </w:r>
            <w:r w:rsidRPr="003A3506">
              <w:rPr>
                <w:rFonts w:eastAsia="Times New Roman"/>
                <w:szCs w:val="24"/>
              </w:rPr>
              <w:t xml:space="preserve"> 3 metus) </w:t>
            </w:r>
            <w:r w:rsidR="001D4F07" w:rsidRPr="003A3506">
              <w:rPr>
                <w:szCs w:val="24"/>
              </w:rPr>
              <w:t xml:space="preserve"> iki pasiūlymo pateikimo termino pabaigos </w:t>
            </w:r>
            <w:r w:rsidRPr="003A3506">
              <w:rPr>
                <w:rFonts w:eastAsia="Times New Roman"/>
                <w:szCs w:val="24"/>
              </w:rPr>
              <w:t>yra sėkmingai įvykdęs / vykd</w:t>
            </w:r>
            <w:r w:rsidR="001D4F07" w:rsidRPr="003A3506">
              <w:rPr>
                <w:rFonts w:eastAsia="Times New Roman"/>
                <w:szCs w:val="24"/>
              </w:rPr>
              <w:t>antis</w:t>
            </w:r>
            <w:r w:rsidRPr="003A3506">
              <w:rPr>
                <w:rFonts w:eastAsia="Times New Roman"/>
                <w:szCs w:val="24"/>
              </w:rPr>
              <w:t xml:space="preserve"> bent 1 ar daugiau </w:t>
            </w:r>
            <w:r w:rsidR="001D4F07" w:rsidRPr="003A3506">
              <w:rPr>
                <w:rFonts w:eastAsia="Times New Roman"/>
                <w:szCs w:val="24"/>
              </w:rPr>
              <w:t xml:space="preserve">sutarčių, susijusių su </w:t>
            </w:r>
            <w:r w:rsidRPr="003A3506">
              <w:rPr>
                <w:rFonts w:eastAsia="Times New Roman"/>
                <w:b/>
                <w:bCs/>
                <w:szCs w:val="24"/>
              </w:rPr>
              <w:t>vaizdo stebėjimo sistemos įdiegim</w:t>
            </w:r>
            <w:r w:rsidR="001D4F07" w:rsidRPr="003A3506">
              <w:rPr>
                <w:rFonts w:eastAsia="Times New Roman"/>
                <w:b/>
                <w:bCs/>
                <w:szCs w:val="24"/>
              </w:rPr>
              <w:t>u</w:t>
            </w:r>
            <w:r w:rsidRPr="003A3506">
              <w:rPr>
                <w:rFonts w:eastAsia="Times New Roman"/>
                <w:b/>
                <w:bCs/>
                <w:szCs w:val="24"/>
              </w:rPr>
              <w:t>, vaizdo duomenų perdavim</w:t>
            </w:r>
            <w:r w:rsidR="001D4F07" w:rsidRPr="003A3506">
              <w:rPr>
                <w:rFonts w:eastAsia="Times New Roman"/>
                <w:b/>
                <w:bCs/>
                <w:szCs w:val="24"/>
              </w:rPr>
              <w:t>u</w:t>
            </w:r>
            <w:r w:rsidRPr="003A3506">
              <w:rPr>
                <w:rFonts w:eastAsia="Times New Roman"/>
                <w:b/>
                <w:bCs/>
                <w:szCs w:val="24"/>
              </w:rPr>
              <w:t>, vaizdo įrangos priežiūr</w:t>
            </w:r>
            <w:r w:rsidR="001D4F07" w:rsidRPr="003A3506">
              <w:rPr>
                <w:rFonts w:eastAsia="Times New Roman"/>
                <w:b/>
                <w:bCs/>
                <w:szCs w:val="24"/>
              </w:rPr>
              <w:t>a</w:t>
            </w:r>
            <w:r w:rsidRPr="003A3506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="001D4F07" w:rsidRPr="003A3506">
              <w:t xml:space="preserve"> kurių bendra vertė (ar įvykdytos dalies vertė, jei sutartis dar vykdoma) per nurodytą laikotarpį yra </w:t>
            </w:r>
            <w:r w:rsidRPr="003A3506">
              <w:rPr>
                <w:rFonts w:eastAsia="Times New Roman"/>
                <w:szCs w:val="24"/>
              </w:rPr>
              <w:t xml:space="preserve">ne mažesnė kaip </w:t>
            </w:r>
            <w:r w:rsidRPr="003A3506">
              <w:rPr>
                <w:rFonts w:eastAsia="Times New Roman"/>
                <w:b/>
                <w:bCs/>
                <w:szCs w:val="24"/>
              </w:rPr>
              <w:t>740 000,00 Eur be PVM.</w:t>
            </w:r>
          </w:p>
        </w:tc>
        <w:tc>
          <w:tcPr>
            <w:tcW w:w="18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4152F" w14:textId="77777777" w:rsidR="00AB0425" w:rsidRPr="003A3506" w:rsidRDefault="00AB0425" w:rsidP="00AB0425">
            <w:pPr>
              <w:suppressAutoHyphens/>
              <w:spacing w:before="120" w:after="120"/>
              <w:jc w:val="both"/>
              <w:rPr>
                <w:rFonts w:eastAsia="Times New Roman"/>
                <w:b/>
                <w:bCs/>
                <w:szCs w:val="24"/>
                <w:u w:val="single"/>
              </w:rPr>
            </w:pPr>
            <w:r w:rsidRPr="003A3506">
              <w:rPr>
                <w:rFonts w:eastAsia="Times New Roman"/>
                <w:b/>
                <w:bCs/>
                <w:szCs w:val="24"/>
                <w:u w:val="single"/>
              </w:rPr>
              <w:t>Pateikiama:</w:t>
            </w:r>
          </w:p>
          <w:p w14:paraId="5BFD91C0" w14:textId="55F3D969" w:rsidR="00AB0425" w:rsidRPr="003A3506" w:rsidRDefault="00AB0425" w:rsidP="00AB0425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3A3506">
              <w:rPr>
                <w:rFonts w:eastAsia="Times New Roman"/>
                <w:szCs w:val="24"/>
              </w:rPr>
              <w:t xml:space="preserve">1) Tiekėjas pateikia per pastaruosius 3 metus arba per laiką nuo tiekėjo įregistravimo dienos (jeigu tiekėjas vykdė veiklą </w:t>
            </w:r>
            <w:r w:rsidR="00E71B11" w:rsidRPr="003A3506">
              <w:rPr>
                <w:rFonts w:eastAsia="Times New Roman"/>
                <w:szCs w:val="24"/>
              </w:rPr>
              <w:t>trumpiau kaip</w:t>
            </w:r>
            <w:r w:rsidRPr="003A3506">
              <w:rPr>
                <w:rFonts w:eastAsia="Times New Roman"/>
                <w:szCs w:val="24"/>
              </w:rPr>
              <w:t xml:space="preserve"> 3 metus) įvykdytų ir</w:t>
            </w:r>
            <w:r w:rsidR="00EE7C1F" w:rsidRPr="003A3506">
              <w:rPr>
                <w:rFonts w:eastAsia="Times New Roman"/>
                <w:szCs w:val="24"/>
              </w:rPr>
              <w:t xml:space="preserve"> (</w:t>
            </w:r>
            <w:r w:rsidRPr="003A3506">
              <w:rPr>
                <w:rFonts w:eastAsia="Times New Roman"/>
                <w:szCs w:val="24"/>
              </w:rPr>
              <w:t>ar</w:t>
            </w:r>
            <w:r w:rsidR="00EE7C1F" w:rsidRPr="003A3506">
              <w:rPr>
                <w:rFonts w:eastAsia="Times New Roman"/>
                <w:szCs w:val="24"/>
              </w:rPr>
              <w:t>)</w:t>
            </w:r>
            <w:r w:rsidRPr="003A3506">
              <w:rPr>
                <w:rFonts w:eastAsia="Times New Roman"/>
                <w:szCs w:val="24"/>
              </w:rPr>
              <w:t xml:space="preserve"> vykdomų </w:t>
            </w:r>
            <w:r w:rsidRPr="003A3506">
              <w:rPr>
                <w:rFonts w:eastAsia="Times New Roman"/>
                <w:b/>
                <w:bCs/>
                <w:szCs w:val="24"/>
              </w:rPr>
              <w:t>vaizdo stebėjimo sistemos įdiegimo, vaizdo duomenų perdavimo, vaizdo įrangos priežiūros paslaugų</w:t>
            </w:r>
            <w:r w:rsidRPr="003A3506">
              <w:rPr>
                <w:rFonts w:eastAsia="Times New Roman"/>
                <w:szCs w:val="24"/>
              </w:rPr>
              <w:t xml:space="preserve"> teikimo sutarčių sąrašą, užpildant pridedamą formą.</w:t>
            </w:r>
          </w:p>
          <w:p w14:paraId="2C732439" w14:textId="35E08207" w:rsidR="00ED3DC3" w:rsidRPr="003A3506" w:rsidRDefault="00AB0425" w:rsidP="003A3506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3A3506">
              <w:rPr>
                <w:rFonts w:eastAsia="Times New Roman"/>
                <w:szCs w:val="24"/>
              </w:rPr>
              <w:t>2) Tiekėjas pateikia užsakovų pažymas apie tai, kad vaizdo stebėjimo sistemos įdiegimo, vaizdo duomenų perdavimo, vaizdo įrangos priežiūros paslaugų teikimo sutartys buvo įvykdytos ir</w:t>
            </w:r>
            <w:r w:rsidR="0095410D" w:rsidRPr="003A3506">
              <w:rPr>
                <w:rFonts w:eastAsia="Times New Roman"/>
                <w:szCs w:val="24"/>
              </w:rPr>
              <w:t xml:space="preserve"> (</w:t>
            </w:r>
            <w:r w:rsidRPr="003A3506">
              <w:rPr>
                <w:rFonts w:eastAsia="Times New Roman"/>
                <w:szCs w:val="24"/>
              </w:rPr>
              <w:t>ar</w:t>
            </w:r>
            <w:r w:rsidR="0095410D" w:rsidRPr="003A3506">
              <w:rPr>
                <w:rFonts w:eastAsia="Times New Roman"/>
                <w:szCs w:val="24"/>
              </w:rPr>
              <w:t>)</w:t>
            </w:r>
            <w:r w:rsidRPr="003A3506">
              <w:rPr>
                <w:rFonts w:eastAsia="Times New Roman"/>
                <w:szCs w:val="24"/>
              </w:rPr>
              <w:t xml:space="preserve"> vykdomos tinkamai. Pažymose turi būti nurodyta Paslaugų teikimo vertė, data ir vieta, ar tinkamai atliktos, bei užsakovo kontaktiniai duomenys: užsakovo įgalioto asmens tel. </w:t>
            </w:r>
            <w:r w:rsidR="0095410D" w:rsidRPr="003A3506">
              <w:rPr>
                <w:rFonts w:eastAsia="Times New Roman"/>
                <w:szCs w:val="24"/>
              </w:rPr>
              <w:t>N</w:t>
            </w:r>
            <w:r w:rsidRPr="003A3506">
              <w:rPr>
                <w:rFonts w:eastAsia="Times New Roman"/>
                <w:szCs w:val="24"/>
              </w:rPr>
              <w:t>r., el.</w:t>
            </w:r>
            <w:r w:rsidR="0095410D" w:rsidRPr="003A3506">
              <w:rPr>
                <w:rFonts w:eastAsia="Times New Roman"/>
                <w:szCs w:val="24"/>
              </w:rPr>
              <w:t xml:space="preserve"> </w:t>
            </w:r>
            <w:r w:rsidRPr="003A3506">
              <w:rPr>
                <w:rFonts w:eastAsia="Times New Roman"/>
                <w:szCs w:val="24"/>
              </w:rPr>
              <w:t>p. (ir kt.)</w:t>
            </w: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61EB" w14:textId="77777777" w:rsidR="00ED3DC3" w:rsidRPr="00ED3DC3" w:rsidRDefault="00ED3DC3" w:rsidP="003A3506">
            <w:pPr>
              <w:numPr>
                <w:ilvl w:val="0"/>
                <w:numId w:val="31"/>
              </w:numPr>
              <w:tabs>
                <w:tab w:val="left" w:pos="478"/>
              </w:tabs>
              <w:spacing w:before="120" w:after="120"/>
              <w:ind w:left="15" w:firstLine="37"/>
              <w:jc w:val="both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szCs w:val="24"/>
              </w:rPr>
              <w:t>jei</w:t>
            </w:r>
            <w:r w:rsidRPr="00ED3DC3">
              <w:rPr>
                <w:rFonts w:eastAsia="Times New Roman"/>
                <w:color w:val="000000"/>
                <w:szCs w:val="24"/>
              </w:rPr>
              <w:t>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5F564B96" w14:textId="77777777" w:rsidR="00ED3DC3" w:rsidRPr="00ED3DC3" w:rsidRDefault="00ED3DC3" w:rsidP="003A3506">
            <w:pPr>
              <w:numPr>
                <w:ilvl w:val="0"/>
                <w:numId w:val="30"/>
              </w:numPr>
              <w:tabs>
                <w:tab w:val="left" w:pos="478"/>
                <w:tab w:val="left" w:pos="709"/>
              </w:tabs>
              <w:spacing w:before="120" w:after="120"/>
              <w:ind w:left="0" w:firstLine="37"/>
              <w:jc w:val="both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color w:val="000000"/>
                <w:szCs w:val="24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C9EA3D2" w14:textId="77777777" w:rsidR="00ED3DC3" w:rsidRPr="00ED3DC3" w:rsidRDefault="00ED3DC3" w:rsidP="003A3506">
            <w:pPr>
              <w:tabs>
                <w:tab w:val="left" w:pos="709"/>
              </w:tabs>
              <w:spacing w:before="120" w:after="120"/>
              <w:ind w:firstLine="27"/>
              <w:rPr>
                <w:rFonts w:eastAsia="Times New Roman"/>
                <w:color w:val="000000"/>
                <w:szCs w:val="24"/>
              </w:rPr>
            </w:pPr>
          </w:p>
          <w:p w14:paraId="2B09FB8F" w14:textId="570E47CD" w:rsidR="00ED3DC3" w:rsidRPr="00ED3DC3" w:rsidRDefault="00ED3DC3" w:rsidP="003A3506">
            <w:pPr>
              <w:tabs>
                <w:tab w:val="left" w:pos="709"/>
              </w:tabs>
              <w:spacing w:before="120" w:after="120"/>
              <w:ind w:firstLine="27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color w:val="000000"/>
                <w:szCs w:val="24"/>
              </w:rPr>
              <w:t>Subtiekėjams šis reikalavimas  nenustatomas.</w:t>
            </w:r>
          </w:p>
        </w:tc>
      </w:tr>
      <w:tr w:rsidR="00761778" w:rsidRPr="00ED3DC3" w14:paraId="6842B89F" w14:textId="77777777" w:rsidTr="003A3506">
        <w:tc>
          <w:tcPr>
            <w:tcW w:w="2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BA7F" w14:textId="6DD7292F" w:rsidR="00761778" w:rsidRPr="00ED3DC3" w:rsidRDefault="00761778" w:rsidP="00ED3DC3">
            <w:pPr>
              <w:spacing w:before="120" w:after="120" w:line="257" w:lineRule="auto"/>
              <w:ind w:left="-107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2. 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8B7CE1" w14:textId="443910EF" w:rsidR="00761778" w:rsidRPr="007F336E" w:rsidRDefault="00761778" w:rsidP="00761778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7F336E">
              <w:rPr>
                <w:rFonts w:eastAsia="Times New Roman"/>
                <w:szCs w:val="24"/>
              </w:rPr>
              <w:t xml:space="preserve">Tiekėjas per pastaruosius 3 metus iki pasiūlymų pateikimo dienos arba per laiką nuo tiekėjo įregistravimo dienos (jeigu tiekėjas vykdo veiklą </w:t>
            </w:r>
            <w:r w:rsidR="00E71B11">
              <w:rPr>
                <w:rFonts w:eastAsia="Times New Roman"/>
                <w:szCs w:val="24"/>
              </w:rPr>
              <w:t>trumpiau kaip</w:t>
            </w:r>
            <w:r w:rsidRPr="007F336E">
              <w:rPr>
                <w:rFonts w:eastAsia="Times New Roman"/>
                <w:szCs w:val="24"/>
              </w:rPr>
              <w:t xml:space="preserve"> 3 metus) turi būti tinkamai: </w:t>
            </w:r>
          </w:p>
          <w:p w14:paraId="6E42AE49" w14:textId="50D1658D" w:rsidR="00761778" w:rsidRPr="007F336E" w:rsidRDefault="00761778" w:rsidP="00761778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7F336E">
              <w:rPr>
                <w:rFonts w:eastAsia="Times New Roman"/>
                <w:szCs w:val="24"/>
              </w:rPr>
              <w:t>1) įvykdęs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F336E"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F336E">
              <w:rPr>
                <w:rFonts w:eastAsia="Times New Roman"/>
                <w:szCs w:val="24"/>
              </w:rPr>
              <w:t>vykd</w:t>
            </w:r>
            <w:r w:rsidR="00E71B11">
              <w:rPr>
                <w:rFonts w:eastAsia="Times New Roman"/>
                <w:szCs w:val="24"/>
              </w:rPr>
              <w:t>antis</w:t>
            </w:r>
            <w:r w:rsidRPr="007F336E">
              <w:rPr>
                <w:rFonts w:eastAsia="Times New Roman"/>
                <w:szCs w:val="24"/>
              </w:rPr>
              <w:t xml:space="preserve"> bent 1 ar kelias </w:t>
            </w:r>
            <w:r w:rsidRPr="003A3506">
              <w:rPr>
                <w:rFonts w:eastAsia="Times New Roman"/>
                <w:szCs w:val="24"/>
              </w:rPr>
              <w:t>vaizdo duomenų perdavimo ir aptarnavimo paslaugų sutartį (-</w:t>
            </w:r>
            <w:proofErr w:type="spellStart"/>
            <w:r w:rsidRPr="003A3506">
              <w:rPr>
                <w:rFonts w:eastAsia="Times New Roman"/>
                <w:szCs w:val="24"/>
              </w:rPr>
              <w:t>is</w:t>
            </w:r>
            <w:proofErr w:type="spellEnd"/>
            <w:r w:rsidRPr="003A3506">
              <w:rPr>
                <w:rFonts w:eastAsia="Times New Roman"/>
                <w:szCs w:val="24"/>
              </w:rPr>
              <w:t>), kuria (-</w:t>
            </w:r>
            <w:proofErr w:type="spellStart"/>
            <w:r w:rsidRPr="003A3506">
              <w:rPr>
                <w:rFonts w:eastAsia="Times New Roman"/>
                <w:szCs w:val="24"/>
              </w:rPr>
              <w:t>iomis</w:t>
            </w:r>
            <w:proofErr w:type="spellEnd"/>
            <w:r w:rsidRPr="003A3506">
              <w:rPr>
                <w:rFonts w:eastAsia="Times New Roman"/>
                <w:szCs w:val="24"/>
              </w:rPr>
              <w:t>) buvo</w:t>
            </w:r>
            <w:r w:rsidRPr="007F336E">
              <w:rPr>
                <w:rFonts w:eastAsia="Times New Roman"/>
                <w:szCs w:val="24"/>
              </w:rPr>
              <w:t xml:space="preserve"> įdiegta, aptarnauta ar aptarnaujama </w:t>
            </w:r>
            <w:r w:rsidRPr="003A3506">
              <w:rPr>
                <w:rFonts w:eastAsia="Times New Roman"/>
                <w:b/>
                <w:bCs/>
                <w:szCs w:val="24"/>
              </w:rPr>
              <w:t>ne mažiau kaip 90 vaizdo stebėjimo kamerų, sumontuotų lauko sąlygom</w:t>
            </w:r>
            <w:r w:rsidRPr="007F336E">
              <w:rPr>
                <w:rFonts w:eastAsia="Times New Roman"/>
                <w:szCs w:val="24"/>
              </w:rPr>
              <w:t xml:space="preserve">is. </w:t>
            </w:r>
          </w:p>
          <w:p w14:paraId="1AD73C3B" w14:textId="0F250B9A" w:rsidR="00761778" w:rsidRPr="005F4FFD" w:rsidRDefault="00761778" w:rsidP="00761778">
            <w:pPr>
              <w:tabs>
                <w:tab w:val="center" w:pos="4819"/>
                <w:tab w:val="right" w:pos="9638"/>
              </w:tabs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7F336E">
              <w:rPr>
                <w:rFonts w:eastAsia="Times New Roman"/>
                <w:szCs w:val="24"/>
              </w:rPr>
              <w:lastRenderedPageBreak/>
              <w:t xml:space="preserve">2) įvykdęs ne mažiau nei 1 sutartį, kurios vykdymo metu buvo </w:t>
            </w:r>
            <w:r w:rsidRPr="003A3506">
              <w:rPr>
                <w:rFonts w:eastAsia="Times New Roman"/>
                <w:b/>
                <w:bCs/>
                <w:szCs w:val="24"/>
              </w:rPr>
              <w:t>sukonfigūruota ir įdiegta vaizdo stebėjimo, valdymo, įrašymo ir analizės įranga ne mažiau kaip 50 vaizdo stebėjimo kamerų</w:t>
            </w:r>
            <w:r w:rsidRPr="007F336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8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6D04D" w14:textId="77777777" w:rsidR="00865832" w:rsidRPr="0054729D" w:rsidRDefault="00865832" w:rsidP="00865832">
            <w:pPr>
              <w:suppressAutoHyphens/>
              <w:spacing w:before="120" w:after="120"/>
              <w:jc w:val="both"/>
              <w:rPr>
                <w:rFonts w:eastAsia="Times New Roman"/>
                <w:b/>
                <w:bCs/>
                <w:szCs w:val="24"/>
                <w:u w:val="single"/>
              </w:rPr>
            </w:pPr>
            <w:r w:rsidRPr="0054729D">
              <w:rPr>
                <w:rFonts w:eastAsia="Times New Roman"/>
                <w:b/>
                <w:bCs/>
                <w:szCs w:val="24"/>
                <w:u w:val="single"/>
              </w:rPr>
              <w:lastRenderedPageBreak/>
              <w:t>Pateikiama:</w:t>
            </w:r>
          </w:p>
          <w:p w14:paraId="3CD49B72" w14:textId="76304DF8" w:rsidR="00761778" w:rsidRPr="00923A7F" w:rsidRDefault="00761778" w:rsidP="00761778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923A7F">
              <w:rPr>
                <w:rFonts w:eastAsia="Times New Roman"/>
                <w:szCs w:val="24"/>
              </w:rPr>
              <w:t xml:space="preserve">1) Per pastaruosius 3 metus iki pasiūlymo pateikimo dienos arba per laiką nuo tiekėjo įregistravimo dienos (jeigu tiekėjas vykdė veiklą </w:t>
            </w:r>
            <w:r w:rsidR="00865832">
              <w:rPr>
                <w:rFonts w:eastAsia="Times New Roman"/>
                <w:szCs w:val="24"/>
              </w:rPr>
              <w:t>trumpiau kaip</w:t>
            </w:r>
            <w:r w:rsidRPr="00923A7F">
              <w:rPr>
                <w:rFonts w:eastAsia="Times New Roman"/>
                <w:szCs w:val="24"/>
              </w:rPr>
              <w:t xml:space="preserve"> 3 metus) įvykdytų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/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vykdomų sutarčių</w:t>
            </w:r>
            <w:r w:rsidR="00865832">
              <w:rPr>
                <w:rFonts w:eastAsia="Times New Roman"/>
                <w:szCs w:val="24"/>
              </w:rPr>
              <w:t>,</w:t>
            </w:r>
            <w:r w:rsidRPr="00923A7F">
              <w:rPr>
                <w:rFonts w:eastAsia="Times New Roman"/>
                <w:szCs w:val="24"/>
              </w:rPr>
              <w:t xml:space="preserve"> nurodytų 1) punkte ir įvykdytų sutarčių nurodytų 2) punkte, sąrašas. Sąraše turi būti nurodomas suteiktų paslaugų pavadinimas ir apibūdinimas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/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įdiegta įranga, nurodant aptarnautos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/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 xml:space="preserve">įdiegtos įrangos (vaizdo stebėjimo kamerų) skaičių, sutarties vykdymo pražios ir pabaigos datos (metai, mėnuo, diena), užsakovo identifikavimo duomenys. </w:t>
            </w:r>
          </w:p>
          <w:p w14:paraId="435C32B7" w14:textId="77777777" w:rsidR="00761778" w:rsidRPr="00923A7F" w:rsidRDefault="00761778" w:rsidP="00761778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923A7F">
              <w:rPr>
                <w:rFonts w:eastAsia="Times New Roman"/>
                <w:szCs w:val="24"/>
              </w:rPr>
              <w:lastRenderedPageBreak/>
              <w:t xml:space="preserve">2) Tiekėjas pateikia užsakovų pažymas apie tai, kad: </w:t>
            </w:r>
          </w:p>
          <w:p w14:paraId="43128034" w14:textId="6A316251" w:rsidR="00761778" w:rsidRPr="00923A7F" w:rsidRDefault="00761778" w:rsidP="00761778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923A7F">
              <w:rPr>
                <w:rFonts w:eastAsia="Times New Roman"/>
                <w:szCs w:val="24"/>
              </w:rPr>
              <w:t>- pirmame punkte (1) nurodytos sutartys įvykdytos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/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vykdomos tinkamai;</w:t>
            </w:r>
          </w:p>
          <w:p w14:paraId="37CD300B" w14:textId="77777777" w:rsidR="00761778" w:rsidRPr="00923A7F" w:rsidRDefault="00761778" w:rsidP="00761778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923A7F">
              <w:rPr>
                <w:rFonts w:eastAsia="Times New Roman"/>
                <w:szCs w:val="24"/>
              </w:rPr>
              <w:t xml:space="preserve">- antrame punkte (2) nurodytos sutartys įvykdytos tinkamai. </w:t>
            </w:r>
          </w:p>
          <w:p w14:paraId="4E2E6FB6" w14:textId="60286DB2" w:rsidR="00761778" w:rsidRPr="005F4FFD" w:rsidRDefault="00761778" w:rsidP="00AB0425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923A7F">
              <w:rPr>
                <w:rFonts w:eastAsia="Times New Roman"/>
                <w:szCs w:val="24"/>
              </w:rPr>
              <w:t xml:space="preserve">Pažymose turi būti nurodytas suteiktų paslaugų pavadinimas, įdiegta įranga, nurodytas aptarnautos/įdiegtos įrangos (vaizdo stebėjimo kamerų) skaičius, sutarties vykdymo pradžios ir pabaigos datos (metai, mėnuo ir diena), informacija, ar sutartys įvykdytos/ vykdomos tinkamai., bei užsakovo kontaktiniai duomenys (užsakovo įgalioto asmens tel. </w:t>
            </w:r>
            <w:r w:rsidR="00865832">
              <w:rPr>
                <w:rFonts w:eastAsia="Times New Roman"/>
                <w:szCs w:val="24"/>
              </w:rPr>
              <w:t>N</w:t>
            </w:r>
            <w:r w:rsidRPr="00923A7F">
              <w:rPr>
                <w:rFonts w:eastAsia="Times New Roman"/>
                <w:szCs w:val="24"/>
              </w:rPr>
              <w:t>r., el.</w:t>
            </w:r>
            <w:r w:rsidR="00865832">
              <w:rPr>
                <w:rFonts w:eastAsia="Times New Roman"/>
                <w:szCs w:val="24"/>
              </w:rPr>
              <w:t xml:space="preserve"> </w:t>
            </w:r>
            <w:r w:rsidRPr="00923A7F">
              <w:rPr>
                <w:rFonts w:eastAsia="Times New Roman"/>
                <w:szCs w:val="24"/>
              </w:rPr>
              <w:t>p. (ir kt.))</w:t>
            </w: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8B4ED" w14:textId="77777777" w:rsidR="00761778" w:rsidRPr="00ED3DC3" w:rsidRDefault="00761778" w:rsidP="003A3506">
            <w:pPr>
              <w:numPr>
                <w:ilvl w:val="0"/>
                <w:numId w:val="31"/>
              </w:numPr>
              <w:tabs>
                <w:tab w:val="left" w:pos="478"/>
              </w:tabs>
              <w:spacing w:before="120" w:after="120"/>
              <w:ind w:left="15" w:firstLine="37"/>
              <w:jc w:val="both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szCs w:val="24"/>
              </w:rPr>
              <w:lastRenderedPageBreak/>
              <w:t>jei</w:t>
            </w:r>
            <w:r w:rsidRPr="00ED3DC3">
              <w:rPr>
                <w:rFonts w:eastAsia="Times New Roman"/>
                <w:color w:val="000000"/>
                <w:szCs w:val="24"/>
              </w:rPr>
              <w:t>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6111D604" w14:textId="77777777" w:rsidR="00761778" w:rsidRPr="00ED3DC3" w:rsidRDefault="00761778" w:rsidP="003A3506">
            <w:pPr>
              <w:numPr>
                <w:ilvl w:val="0"/>
                <w:numId w:val="30"/>
              </w:numPr>
              <w:tabs>
                <w:tab w:val="left" w:pos="478"/>
                <w:tab w:val="left" w:pos="699"/>
              </w:tabs>
              <w:spacing w:before="120" w:after="120"/>
              <w:ind w:left="0" w:firstLine="52"/>
              <w:jc w:val="both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color w:val="000000"/>
                <w:szCs w:val="24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44C4334" w14:textId="77777777" w:rsidR="00761778" w:rsidRPr="00ED3DC3" w:rsidRDefault="00761778" w:rsidP="003A3506">
            <w:pPr>
              <w:tabs>
                <w:tab w:val="left" w:pos="709"/>
              </w:tabs>
              <w:spacing w:before="120" w:after="120"/>
              <w:ind w:firstLine="27"/>
              <w:rPr>
                <w:rFonts w:eastAsia="Times New Roman"/>
                <w:color w:val="000000"/>
                <w:szCs w:val="24"/>
              </w:rPr>
            </w:pPr>
          </w:p>
          <w:p w14:paraId="7CBADD01" w14:textId="6D0BFA5C" w:rsidR="00761778" w:rsidRPr="00ED3DC3" w:rsidRDefault="00761778" w:rsidP="003A3506">
            <w:pPr>
              <w:tabs>
                <w:tab w:val="left" w:pos="709"/>
              </w:tabs>
              <w:spacing w:before="120" w:after="120"/>
              <w:ind w:firstLine="27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color w:val="000000"/>
                <w:szCs w:val="24"/>
              </w:rPr>
              <w:t>Subtiekėjams šis</w:t>
            </w:r>
            <w:r w:rsidR="003A3506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D3DC3">
              <w:rPr>
                <w:rFonts w:eastAsia="Times New Roman"/>
                <w:color w:val="000000"/>
                <w:szCs w:val="24"/>
              </w:rPr>
              <w:t>reikalavimas  nenustatomas.</w:t>
            </w:r>
          </w:p>
          <w:p w14:paraId="66806F82" w14:textId="77777777" w:rsidR="00761778" w:rsidRPr="00ED3DC3" w:rsidRDefault="00761778" w:rsidP="003A3506">
            <w:pPr>
              <w:tabs>
                <w:tab w:val="left" w:pos="478"/>
              </w:tabs>
              <w:spacing w:before="120" w:after="120"/>
              <w:ind w:left="194"/>
              <w:jc w:val="both"/>
              <w:rPr>
                <w:rFonts w:eastAsia="Times New Roman"/>
                <w:szCs w:val="24"/>
              </w:rPr>
            </w:pPr>
          </w:p>
        </w:tc>
      </w:tr>
      <w:tr w:rsidR="00ED3DC3" w:rsidRPr="00ED3DC3" w14:paraId="0DADE412" w14:textId="77777777" w:rsidTr="003A3506">
        <w:tc>
          <w:tcPr>
            <w:tcW w:w="2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DF45" w14:textId="3A68BD33" w:rsidR="00ED3DC3" w:rsidRPr="00ED3DC3" w:rsidRDefault="001D5D65" w:rsidP="00ED3DC3">
            <w:pPr>
              <w:spacing w:before="120" w:after="120" w:line="257" w:lineRule="auto"/>
              <w:ind w:left="-107" w:hanging="46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3</w:t>
            </w:r>
            <w:r w:rsidR="00ED3DC3" w:rsidRPr="00ED3DC3">
              <w:rPr>
                <w:rFonts w:eastAsiaTheme="minorHAnsi"/>
                <w:szCs w:val="24"/>
              </w:rPr>
              <w:t>.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E171D2" w14:textId="77777777" w:rsidR="001D5D65" w:rsidRPr="007F336E" w:rsidRDefault="001D5D65" w:rsidP="001D5D65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7F336E">
              <w:rPr>
                <w:rFonts w:eastAsia="Times New Roman"/>
                <w:szCs w:val="24"/>
              </w:rPr>
              <w:t>Tiekėjas privalo turėti:</w:t>
            </w:r>
          </w:p>
          <w:p w14:paraId="66D86FE9" w14:textId="77777777" w:rsidR="001D5D65" w:rsidRPr="007F336E" w:rsidRDefault="001D5D65" w:rsidP="002D6076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7F336E">
              <w:rPr>
                <w:rFonts w:eastAsia="Times New Roman"/>
                <w:szCs w:val="24"/>
              </w:rPr>
              <w:t xml:space="preserve">1) ne mažiau kaip 1 specialistą, turintį  siūlomų </w:t>
            </w:r>
            <w:r w:rsidRPr="003A3506">
              <w:rPr>
                <w:rFonts w:eastAsia="Times New Roman"/>
                <w:b/>
                <w:bCs/>
                <w:szCs w:val="24"/>
              </w:rPr>
              <w:t>diegti vaizdo kamerų gamintojo sertifikatą</w:t>
            </w:r>
            <w:r w:rsidRPr="007F336E">
              <w:rPr>
                <w:rFonts w:eastAsia="Times New Roman"/>
                <w:szCs w:val="24"/>
              </w:rPr>
              <w:t>, suteikiantį teisę diegti ir aptarnauti vaizdo stebėjimo kameras;</w:t>
            </w:r>
          </w:p>
          <w:p w14:paraId="7104461C" w14:textId="184A29B2" w:rsidR="00ED3DC3" w:rsidRPr="00ED3DC3" w:rsidRDefault="001D5D65" w:rsidP="003A3506">
            <w:pPr>
              <w:tabs>
                <w:tab w:val="center" w:pos="4819"/>
                <w:tab w:val="right" w:pos="9638"/>
              </w:tabs>
              <w:spacing w:before="120" w:after="120"/>
              <w:jc w:val="both"/>
              <w:rPr>
                <w:szCs w:val="24"/>
              </w:rPr>
            </w:pPr>
            <w:r w:rsidRPr="007F336E">
              <w:rPr>
                <w:rFonts w:eastAsia="Times New Roman"/>
                <w:szCs w:val="24"/>
              </w:rPr>
              <w:t xml:space="preserve">2) ne mažiau kaip 1 specialistą, turintį  siūlomos </w:t>
            </w:r>
            <w:r w:rsidRPr="003A3506">
              <w:rPr>
                <w:rFonts w:eastAsia="Times New Roman"/>
                <w:b/>
                <w:bCs/>
                <w:szCs w:val="24"/>
              </w:rPr>
              <w:t>diegti vaizdo kamerų valdymo programinės įrangos gamintojo sertifikatą</w:t>
            </w:r>
            <w:r w:rsidRPr="007F336E">
              <w:rPr>
                <w:rFonts w:eastAsia="Times New Roman"/>
                <w:szCs w:val="24"/>
              </w:rPr>
              <w:t>, suteikiantį teisę pagal Užsakovo pateiktus reikalavimus paruošti ir įdiegti naujos vaizdo stebėjimo sistemos daugiafunkcinę valdymo platformą.</w:t>
            </w:r>
          </w:p>
        </w:tc>
        <w:tc>
          <w:tcPr>
            <w:tcW w:w="18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E001" w14:textId="77777777" w:rsidR="001D5D65" w:rsidRPr="003A3506" w:rsidRDefault="001D5D65" w:rsidP="001D5D65">
            <w:pPr>
              <w:suppressAutoHyphens/>
              <w:spacing w:before="120" w:after="120"/>
              <w:jc w:val="both"/>
              <w:rPr>
                <w:rFonts w:eastAsia="Times New Roman"/>
                <w:b/>
                <w:bCs/>
                <w:szCs w:val="24"/>
                <w:u w:val="single"/>
              </w:rPr>
            </w:pPr>
            <w:r w:rsidRPr="003A3506">
              <w:rPr>
                <w:rFonts w:eastAsia="Times New Roman"/>
                <w:b/>
                <w:bCs/>
                <w:szCs w:val="24"/>
                <w:u w:val="single"/>
              </w:rPr>
              <w:t>Pateikiama:</w:t>
            </w:r>
          </w:p>
          <w:p w14:paraId="024964DA" w14:textId="53DF1729" w:rsidR="001D5D65" w:rsidRPr="007F336E" w:rsidRDefault="001D5D65" w:rsidP="001D5D65">
            <w:pPr>
              <w:suppressAutoHyphens/>
              <w:spacing w:before="120" w:after="120"/>
              <w:jc w:val="both"/>
              <w:rPr>
                <w:rFonts w:eastAsia="Times New Roman"/>
                <w:szCs w:val="24"/>
              </w:rPr>
            </w:pPr>
            <w:r w:rsidRPr="007F336E">
              <w:rPr>
                <w:rFonts w:eastAsia="Times New Roman"/>
                <w:szCs w:val="24"/>
              </w:rPr>
              <w:t>1) ir 2) punktuose nurodytų sertifikatų ir</w:t>
            </w:r>
            <w:r w:rsidR="002D6076">
              <w:rPr>
                <w:rFonts w:eastAsia="Times New Roman"/>
                <w:szCs w:val="24"/>
              </w:rPr>
              <w:t xml:space="preserve"> (</w:t>
            </w:r>
            <w:r w:rsidRPr="007F336E">
              <w:rPr>
                <w:rFonts w:eastAsia="Times New Roman"/>
                <w:szCs w:val="24"/>
              </w:rPr>
              <w:t>ar</w:t>
            </w:r>
            <w:r w:rsidR="002D6076">
              <w:rPr>
                <w:rFonts w:eastAsia="Times New Roman"/>
                <w:szCs w:val="24"/>
              </w:rPr>
              <w:t>)</w:t>
            </w:r>
            <w:r w:rsidRPr="007F336E">
              <w:rPr>
                <w:rFonts w:eastAsia="Times New Roman"/>
                <w:szCs w:val="24"/>
              </w:rPr>
              <w:t xml:space="preserve"> lygiaverčių dokumentų, patvirtinančių atitiktį nurodytiems reikalavimams, kopiją (-</w:t>
            </w:r>
            <w:proofErr w:type="spellStart"/>
            <w:r w:rsidRPr="007F336E">
              <w:rPr>
                <w:rFonts w:eastAsia="Times New Roman"/>
                <w:szCs w:val="24"/>
              </w:rPr>
              <w:t>as</w:t>
            </w:r>
            <w:proofErr w:type="spellEnd"/>
            <w:r w:rsidRPr="007F336E">
              <w:rPr>
                <w:rFonts w:eastAsia="Times New Roman"/>
                <w:szCs w:val="24"/>
              </w:rPr>
              <w:t>)</w:t>
            </w:r>
            <w:r w:rsidR="002D6076">
              <w:rPr>
                <w:rFonts w:eastAsia="Times New Roman"/>
                <w:szCs w:val="24"/>
              </w:rPr>
              <w:t>.</w:t>
            </w:r>
          </w:p>
          <w:p w14:paraId="32EC97B1" w14:textId="77777777" w:rsidR="001D5D65" w:rsidRDefault="001D5D65" w:rsidP="00ED3DC3">
            <w:pPr>
              <w:spacing w:before="120" w:after="120" w:line="240" w:lineRule="auto"/>
              <w:jc w:val="both"/>
              <w:rPr>
                <w:rFonts w:eastAsia="Times New Roman"/>
                <w:szCs w:val="24"/>
              </w:rPr>
            </w:pPr>
          </w:p>
          <w:p w14:paraId="7616136A" w14:textId="77777777" w:rsidR="001D5D65" w:rsidRDefault="001D5D65" w:rsidP="00ED3DC3">
            <w:pPr>
              <w:spacing w:before="120" w:after="120" w:line="240" w:lineRule="auto"/>
              <w:jc w:val="both"/>
              <w:rPr>
                <w:rFonts w:eastAsia="Times New Roman"/>
                <w:szCs w:val="24"/>
              </w:rPr>
            </w:pPr>
          </w:p>
          <w:p w14:paraId="30563AE0" w14:textId="77777777" w:rsidR="001D5D65" w:rsidRDefault="001D5D65" w:rsidP="00ED3DC3">
            <w:pPr>
              <w:spacing w:before="120" w:after="120" w:line="240" w:lineRule="auto"/>
              <w:jc w:val="both"/>
              <w:rPr>
                <w:rFonts w:eastAsia="Times New Roman"/>
                <w:szCs w:val="24"/>
              </w:rPr>
            </w:pPr>
          </w:p>
          <w:p w14:paraId="4C029DAD" w14:textId="6D48623E" w:rsidR="00ED3DC3" w:rsidRPr="00ED3DC3" w:rsidRDefault="00ED3DC3" w:rsidP="00ED3DC3">
            <w:pPr>
              <w:spacing w:before="120" w:after="120" w:line="240" w:lineRule="auto"/>
              <w:jc w:val="both"/>
              <w:rPr>
                <w:rFonts w:eastAsia="Times New Roman"/>
                <w:szCs w:val="24"/>
                <w:lang w:val="en-GB"/>
              </w:rPr>
            </w:pP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7D948" w14:textId="77777777" w:rsidR="00ED3DC3" w:rsidRPr="00ED3DC3" w:rsidRDefault="00ED3DC3" w:rsidP="003A3506">
            <w:pPr>
              <w:tabs>
                <w:tab w:val="left" w:pos="317"/>
              </w:tabs>
              <w:spacing w:before="120" w:after="120"/>
              <w:ind w:left="34" w:firstLine="18"/>
              <w:jc w:val="both"/>
              <w:rPr>
                <w:rFonts w:eastAsia="Times New Roman"/>
                <w:iCs/>
                <w:color w:val="000000"/>
                <w:szCs w:val="24"/>
              </w:rPr>
            </w:pPr>
            <w:r w:rsidRPr="00ED3DC3">
              <w:rPr>
                <w:rFonts w:eastAsia="Times New Roman"/>
                <w:iCs/>
                <w:color w:val="000000"/>
                <w:szCs w:val="24"/>
              </w:rPr>
              <w:t xml:space="preserve">- jeigu pasiūlymą teikia </w:t>
            </w:r>
            <w:r w:rsidRPr="00ED3DC3">
              <w:rPr>
                <w:rFonts w:eastAsia="Times New Roman"/>
                <w:bCs/>
                <w:iCs/>
                <w:color w:val="000000"/>
                <w:szCs w:val="24"/>
              </w:rPr>
              <w:t>ūkio subjektų grupė</w:t>
            </w:r>
            <w:r w:rsidRPr="00ED3DC3">
              <w:rPr>
                <w:rFonts w:eastAsia="Times New Roman"/>
                <w:iCs/>
                <w:color w:val="000000"/>
                <w:szCs w:val="24"/>
              </w:rPr>
              <w:t xml:space="preserve"> – reikalavimą turi atitikti ūkio subjektų grupės nario (-</w:t>
            </w:r>
            <w:proofErr w:type="spellStart"/>
            <w:r w:rsidRPr="00ED3DC3">
              <w:rPr>
                <w:rFonts w:eastAsia="Times New Roman"/>
                <w:iCs/>
                <w:color w:val="000000"/>
                <w:szCs w:val="24"/>
              </w:rPr>
              <w:t>ių</w:t>
            </w:r>
            <w:proofErr w:type="spellEnd"/>
            <w:r w:rsidRPr="00ED3DC3">
              <w:rPr>
                <w:rFonts w:eastAsia="Times New Roman"/>
                <w:iCs/>
                <w:color w:val="000000"/>
                <w:szCs w:val="24"/>
              </w:rPr>
              <w:t>) specialistai, atsižvelgiant į jų prisiimamus įsipareigojimus pirkimo sutarčiai vykdyti;</w:t>
            </w:r>
          </w:p>
          <w:p w14:paraId="7A07540D" w14:textId="77777777" w:rsidR="00ED3DC3" w:rsidRPr="00ED3DC3" w:rsidRDefault="00ED3DC3" w:rsidP="003A3506">
            <w:pPr>
              <w:tabs>
                <w:tab w:val="left" w:pos="317"/>
              </w:tabs>
              <w:spacing w:before="120" w:after="120"/>
              <w:ind w:left="34" w:firstLine="18"/>
              <w:jc w:val="both"/>
              <w:rPr>
                <w:rFonts w:eastAsia="Times New Roman"/>
                <w:color w:val="000000"/>
                <w:szCs w:val="24"/>
              </w:rPr>
            </w:pPr>
            <w:r w:rsidRPr="00ED3DC3">
              <w:rPr>
                <w:rFonts w:eastAsia="Times New Roman"/>
                <w:color w:val="000000"/>
                <w:szCs w:val="24"/>
              </w:rPr>
              <w:t xml:space="preserve">- tiekėjas gali remtis </w:t>
            </w:r>
            <w:r w:rsidRPr="00ED3DC3">
              <w:rPr>
                <w:rFonts w:eastAsia="Times New Roman"/>
                <w:bCs/>
                <w:color w:val="000000"/>
                <w:szCs w:val="24"/>
              </w:rPr>
              <w:t>kitų ūkio subjektų</w:t>
            </w:r>
            <w:r w:rsidRPr="00ED3DC3">
              <w:rPr>
                <w:rFonts w:eastAsia="Times New Roman"/>
                <w:color w:val="000000"/>
                <w:szCs w:val="24"/>
              </w:rPr>
              <w:t xml:space="preserve"> pajėgumais tik tuo atveju, jeigu tie subjektai (jų darbuotojai) patys vykdys tą pirkimo sutarties dalį, kuriai reikia jų turimų pajėgumų;</w:t>
            </w:r>
          </w:p>
          <w:p w14:paraId="06308012" w14:textId="77777777" w:rsidR="00ED3DC3" w:rsidRPr="00ED3DC3" w:rsidRDefault="00ED3DC3" w:rsidP="003A3506">
            <w:pPr>
              <w:spacing w:before="120" w:after="120"/>
              <w:ind w:right="113" w:firstLine="18"/>
              <w:jc w:val="both"/>
              <w:rPr>
                <w:rFonts w:eastAsia="Times New Roman"/>
                <w:szCs w:val="24"/>
              </w:rPr>
            </w:pPr>
            <w:r w:rsidRPr="00ED3DC3">
              <w:rPr>
                <w:rFonts w:eastAsia="Times New Roman"/>
                <w:b/>
                <w:iCs/>
                <w:color w:val="000000"/>
                <w:szCs w:val="24"/>
              </w:rPr>
              <w:t xml:space="preserve">- </w:t>
            </w:r>
            <w:r w:rsidRPr="00ED3DC3">
              <w:rPr>
                <w:rFonts w:eastAsia="Times New Roman"/>
                <w:bCs/>
                <w:iCs/>
                <w:color w:val="000000"/>
                <w:szCs w:val="24"/>
              </w:rPr>
              <w:t xml:space="preserve">subtiekėjai </w:t>
            </w:r>
            <w:r w:rsidRPr="00ED3DC3">
              <w:rPr>
                <w:rFonts w:eastAsia="Times New Roman"/>
                <w:iCs/>
                <w:color w:val="000000"/>
                <w:szCs w:val="24"/>
              </w:rPr>
              <w:t xml:space="preserve">– jei tiekėjas (jo pasitelkiami specialistai) pats atitinka </w:t>
            </w:r>
            <w:r w:rsidRPr="00ED3DC3">
              <w:rPr>
                <w:rFonts w:eastAsia="Times New Roman"/>
                <w:iCs/>
                <w:color w:val="000000"/>
                <w:szCs w:val="24"/>
              </w:rPr>
              <w:lastRenderedPageBreak/>
              <w:t>nustatytą reikalavimą, tačiau ketina pasitelkti subtiekėjus (jo specialistus), subtiekėjų specialistai privalo atitikti nustatytus</w:t>
            </w:r>
            <w:r w:rsidRPr="00ED3DC3">
              <w:rPr>
                <w:rFonts w:eastAsia="Times New Roman"/>
                <w:b/>
                <w:bCs/>
                <w:iCs/>
                <w:color w:val="000000"/>
                <w:szCs w:val="24"/>
              </w:rPr>
              <w:t xml:space="preserve"> </w:t>
            </w:r>
            <w:r w:rsidRPr="00ED3DC3">
              <w:rPr>
                <w:rFonts w:eastAsia="Times New Roman"/>
                <w:iCs/>
                <w:color w:val="000000"/>
                <w:szCs w:val="24"/>
              </w:rPr>
              <w:t xml:space="preserve">reikalavimus, </w:t>
            </w:r>
            <w:r w:rsidRPr="00ED3DC3">
              <w:rPr>
                <w:rFonts w:eastAsia="Times New Roman"/>
                <w:color w:val="000000"/>
                <w:szCs w:val="24"/>
              </w:rPr>
              <w:t>jeigu subtiekėjai (jų darbuotojai) patys vykdys tą pirkimo sutarties dalį, kuriai reikia nustatytos kvalifikacijos</w:t>
            </w:r>
            <w:r w:rsidRPr="00ED3DC3">
              <w:rPr>
                <w:rFonts w:eastAsia="Times New Roman"/>
                <w:iCs/>
                <w:color w:val="000000"/>
                <w:szCs w:val="24"/>
              </w:rPr>
              <w:t>.</w:t>
            </w:r>
          </w:p>
        </w:tc>
      </w:tr>
    </w:tbl>
    <w:p w14:paraId="6F703055" w14:textId="77777777" w:rsidR="005F07A0" w:rsidRDefault="005F07A0" w:rsidP="003A3506">
      <w:pPr>
        <w:pStyle w:val="Porat"/>
        <w:jc w:val="both"/>
      </w:pPr>
    </w:p>
    <w:sectPr w:rsidR="005F07A0" w:rsidSect="003A3506">
      <w:headerReference w:type="default" r:id="rId8"/>
      <w:pgSz w:w="16838" w:h="11906" w:orient="landscape"/>
      <w:pgMar w:top="284" w:right="156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82BF" w14:textId="77777777" w:rsidR="00C60277" w:rsidRDefault="00C60277" w:rsidP="00C12284">
      <w:pPr>
        <w:spacing w:after="0" w:line="240" w:lineRule="auto"/>
      </w:pPr>
      <w:r>
        <w:separator/>
      </w:r>
    </w:p>
  </w:endnote>
  <w:endnote w:type="continuationSeparator" w:id="0">
    <w:p w14:paraId="75C9D34F" w14:textId="77777777" w:rsidR="00C60277" w:rsidRDefault="00C60277" w:rsidP="00C1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F0E3" w14:textId="77777777" w:rsidR="00C60277" w:rsidRDefault="00C60277" w:rsidP="00C12284">
      <w:pPr>
        <w:spacing w:after="0" w:line="240" w:lineRule="auto"/>
      </w:pPr>
      <w:r>
        <w:separator/>
      </w:r>
    </w:p>
  </w:footnote>
  <w:footnote w:type="continuationSeparator" w:id="0">
    <w:p w14:paraId="0E188CD1" w14:textId="77777777" w:rsidR="00C60277" w:rsidRDefault="00C60277" w:rsidP="00C1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587329"/>
      <w:docPartObj>
        <w:docPartGallery w:val="Page Numbers (Top of Page)"/>
        <w:docPartUnique/>
      </w:docPartObj>
    </w:sdtPr>
    <w:sdtContent>
      <w:p w14:paraId="3B2F9375" w14:textId="2135F7E1" w:rsidR="003A3506" w:rsidRDefault="003A35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00CB8" w14:textId="6516EA83" w:rsidR="001D65FF" w:rsidRDefault="001D65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286"/>
    <w:multiLevelType w:val="multilevel"/>
    <w:tmpl w:val="121E71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ind w:left="100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AF75750"/>
    <w:multiLevelType w:val="hybridMultilevel"/>
    <w:tmpl w:val="D8F238CC"/>
    <w:lvl w:ilvl="0" w:tplc="C04A72A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447E"/>
    <w:multiLevelType w:val="hybridMultilevel"/>
    <w:tmpl w:val="B576E6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68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DF2354"/>
    <w:multiLevelType w:val="hybridMultilevel"/>
    <w:tmpl w:val="15220226"/>
    <w:lvl w:ilvl="0" w:tplc="8B98B97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F93672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2918D2"/>
    <w:multiLevelType w:val="hybridMultilevel"/>
    <w:tmpl w:val="CA36FE58"/>
    <w:lvl w:ilvl="0" w:tplc="887A1AE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7ECF"/>
    <w:multiLevelType w:val="multilevel"/>
    <w:tmpl w:val="A1945530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33B55810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98546B"/>
    <w:multiLevelType w:val="hybridMultilevel"/>
    <w:tmpl w:val="A37E89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E28"/>
    <w:multiLevelType w:val="hybridMultilevel"/>
    <w:tmpl w:val="47F846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F56B7"/>
    <w:multiLevelType w:val="hybridMultilevel"/>
    <w:tmpl w:val="D0225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708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3D5B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096C5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9C40D9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523829"/>
    <w:multiLevelType w:val="hybridMultilevel"/>
    <w:tmpl w:val="F7C8581E"/>
    <w:lvl w:ilvl="0" w:tplc="C8087834">
      <w:start w:val="1"/>
      <w:numFmt w:val="decimal"/>
      <w:lvlText w:val="%1."/>
      <w:lvlJc w:val="left"/>
      <w:pPr>
        <w:ind w:left="-655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2" w:hanging="360"/>
      </w:pPr>
    </w:lvl>
    <w:lvl w:ilvl="2" w:tplc="0427001B" w:tentative="1">
      <w:start w:val="1"/>
      <w:numFmt w:val="lowerRoman"/>
      <w:lvlText w:val="%3."/>
      <w:lvlJc w:val="right"/>
      <w:pPr>
        <w:ind w:left="862" w:hanging="180"/>
      </w:pPr>
    </w:lvl>
    <w:lvl w:ilvl="3" w:tplc="0427000F" w:tentative="1">
      <w:start w:val="1"/>
      <w:numFmt w:val="decimal"/>
      <w:lvlText w:val="%4."/>
      <w:lvlJc w:val="left"/>
      <w:pPr>
        <w:ind w:left="1582" w:hanging="360"/>
      </w:pPr>
    </w:lvl>
    <w:lvl w:ilvl="4" w:tplc="04270019" w:tentative="1">
      <w:start w:val="1"/>
      <w:numFmt w:val="lowerLetter"/>
      <w:lvlText w:val="%5."/>
      <w:lvlJc w:val="left"/>
      <w:pPr>
        <w:ind w:left="2302" w:hanging="360"/>
      </w:pPr>
    </w:lvl>
    <w:lvl w:ilvl="5" w:tplc="0427001B" w:tentative="1">
      <w:start w:val="1"/>
      <w:numFmt w:val="lowerRoman"/>
      <w:lvlText w:val="%6."/>
      <w:lvlJc w:val="right"/>
      <w:pPr>
        <w:ind w:left="3022" w:hanging="180"/>
      </w:pPr>
    </w:lvl>
    <w:lvl w:ilvl="6" w:tplc="0427000F" w:tentative="1">
      <w:start w:val="1"/>
      <w:numFmt w:val="decimal"/>
      <w:lvlText w:val="%7."/>
      <w:lvlJc w:val="left"/>
      <w:pPr>
        <w:ind w:left="3742" w:hanging="360"/>
      </w:pPr>
    </w:lvl>
    <w:lvl w:ilvl="7" w:tplc="04270019" w:tentative="1">
      <w:start w:val="1"/>
      <w:numFmt w:val="lowerLetter"/>
      <w:lvlText w:val="%8."/>
      <w:lvlJc w:val="left"/>
      <w:pPr>
        <w:ind w:left="4462" w:hanging="360"/>
      </w:pPr>
    </w:lvl>
    <w:lvl w:ilvl="8" w:tplc="0427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18" w15:restartNumberingAfterBreak="0">
    <w:nsid w:val="55ED3E2D"/>
    <w:multiLevelType w:val="multilevel"/>
    <w:tmpl w:val="028AC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9" w15:restartNumberingAfterBreak="0">
    <w:nsid w:val="60E27A7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2E3FB6"/>
    <w:multiLevelType w:val="multilevel"/>
    <w:tmpl w:val="CE9E17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9DA2456"/>
    <w:multiLevelType w:val="hybridMultilevel"/>
    <w:tmpl w:val="543A911C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6AE51A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44014F"/>
    <w:multiLevelType w:val="hybridMultilevel"/>
    <w:tmpl w:val="023623FA"/>
    <w:lvl w:ilvl="0" w:tplc="058E7EAC">
      <w:start w:val="1"/>
      <w:numFmt w:val="decimal"/>
      <w:lvlText w:val="3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4" w15:restartNumberingAfterBreak="0">
    <w:nsid w:val="72585DED"/>
    <w:multiLevelType w:val="hybridMultilevel"/>
    <w:tmpl w:val="3CF881B0"/>
    <w:lvl w:ilvl="0" w:tplc="73785682">
      <w:start w:val="1"/>
      <w:numFmt w:val="decimal"/>
      <w:lvlText w:val="1.%1"/>
      <w:lvlJc w:val="left"/>
      <w:pPr>
        <w:ind w:left="9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721C5"/>
    <w:multiLevelType w:val="multilevel"/>
    <w:tmpl w:val="BD363636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360" w:firstLine="360"/>
      </w:pPr>
    </w:lvl>
    <w:lvl w:ilvl="2">
      <w:start w:val="1"/>
      <w:numFmt w:val="decimal"/>
      <w:lvlText w:val="%1.%2.%3."/>
      <w:lvlJc w:val="left"/>
      <w:pPr>
        <w:ind w:left="633" w:firstLine="36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26" w15:restartNumberingAfterBreak="0">
    <w:nsid w:val="741B0352"/>
    <w:multiLevelType w:val="multilevel"/>
    <w:tmpl w:val="AC749064"/>
    <w:lvl w:ilvl="0">
      <w:start w:val="24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22671D"/>
    <w:multiLevelType w:val="multilevel"/>
    <w:tmpl w:val="34CA9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5C79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C371A6"/>
    <w:multiLevelType w:val="hybridMultilevel"/>
    <w:tmpl w:val="5680B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E07ED"/>
    <w:multiLevelType w:val="hybridMultilevel"/>
    <w:tmpl w:val="74787EAA"/>
    <w:lvl w:ilvl="0" w:tplc="3890510A">
      <w:start w:val="1"/>
      <w:numFmt w:val="decimal"/>
      <w:lvlText w:val="2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574051582">
    <w:abstractNumId w:val="25"/>
  </w:num>
  <w:num w:numId="2" w16cid:durableId="292030533">
    <w:abstractNumId w:val="16"/>
  </w:num>
  <w:num w:numId="3" w16cid:durableId="1702632079">
    <w:abstractNumId w:val="22"/>
  </w:num>
  <w:num w:numId="4" w16cid:durableId="1218666768">
    <w:abstractNumId w:val="24"/>
  </w:num>
  <w:num w:numId="5" w16cid:durableId="964042054">
    <w:abstractNumId w:val="30"/>
  </w:num>
  <w:num w:numId="6" w16cid:durableId="2059471889">
    <w:abstractNumId w:val="23"/>
  </w:num>
  <w:num w:numId="7" w16cid:durableId="848522563">
    <w:abstractNumId w:val="0"/>
  </w:num>
  <w:num w:numId="8" w16cid:durableId="964846378">
    <w:abstractNumId w:val="18"/>
  </w:num>
  <w:num w:numId="9" w16cid:durableId="979699043">
    <w:abstractNumId w:val="20"/>
  </w:num>
  <w:num w:numId="10" w16cid:durableId="854341960">
    <w:abstractNumId w:val="26"/>
  </w:num>
  <w:num w:numId="11" w16cid:durableId="1916816713">
    <w:abstractNumId w:val="8"/>
  </w:num>
  <w:num w:numId="12" w16cid:durableId="672950583">
    <w:abstractNumId w:val="14"/>
  </w:num>
  <w:num w:numId="13" w16cid:durableId="2047758581">
    <w:abstractNumId w:val="28"/>
  </w:num>
  <w:num w:numId="14" w16cid:durableId="118303823">
    <w:abstractNumId w:val="3"/>
  </w:num>
  <w:num w:numId="15" w16cid:durableId="1520242227">
    <w:abstractNumId w:val="13"/>
  </w:num>
  <w:num w:numId="16" w16cid:durableId="500319553">
    <w:abstractNumId w:val="27"/>
  </w:num>
  <w:num w:numId="17" w16cid:durableId="584532619">
    <w:abstractNumId w:val="10"/>
  </w:num>
  <w:num w:numId="18" w16cid:durableId="366415266">
    <w:abstractNumId w:val="21"/>
  </w:num>
  <w:num w:numId="19" w16cid:durableId="55205861">
    <w:abstractNumId w:val="6"/>
  </w:num>
  <w:num w:numId="20" w16cid:durableId="648904147">
    <w:abstractNumId w:val="19"/>
  </w:num>
  <w:num w:numId="21" w16cid:durableId="1706250482">
    <w:abstractNumId w:val="9"/>
  </w:num>
  <w:num w:numId="22" w16cid:durableId="533422452">
    <w:abstractNumId w:val="15"/>
  </w:num>
  <w:num w:numId="23" w16cid:durableId="1598562424">
    <w:abstractNumId w:val="17"/>
  </w:num>
  <w:num w:numId="24" w16cid:durableId="1925721661">
    <w:abstractNumId w:val="29"/>
  </w:num>
  <w:num w:numId="25" w16cid:durableId="713041582">
    <w:abstractNumId w:val="2"/>
  </w:num>
  <w:num w:numId="26" w16cid:durableId="574824889">
    <w:abstractNumId w:val="11"/>
  </w:num>
  <w:num w:numId="27" w16cid:durableId="499782941">
    <w:abstractNumId w:val="12"/>
  </w:num>
  <w:num w:numId="28" w16cid:durableId="1360668090">
    <w:abstractNumId w:val="5"/>
  </w:num>
  <w:num w:numId="29" w16cid:durableId="2129812047">
    <w:abstractNumId w:val="4"/>
  </w:num>
  <w:num w:numId="30" w16cid:durableId="1027177054">
    <w:abstractNumId w:val="7"/>
  </w:num>
  <w:num w:numId="31" w16cid:durableId="19909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BC"/>
    <w:rsid w:val="0000053B"/>
    <w:rsid w:val="000230DA"/>
    <w:rsid w:val="00027B63"/>
    <w:rsid w:val="00027E55"/>
    <w:rsid w:val="0003602C"/>
    <w:rsid w:val="00036C98"/>
    <w:rsid w:val="00036CA9"/>
    <w:rsid w:val="000464F0"/>
    <w:rsid w:val="00064E76"/>
    <w:rsid w:val="000879E8"/>
    <w:rsid w:val="00096D2A"/>
    <w:rsid w:val="000A5600"/>
    <w:rsid w:val="000A5644"/>
    <w:rsid w:val="000C15B5"/>
    <w:rsid w:val="000D0135"/>
    <w:rsid w:val="000D1779"/>
    <w:rsid w:val="000E5ABC"/>
    <w:rsid w:val="000E5B8B"/>
    <w:rsid w:val="000F01CF"/>
    <w:rsid w:val="000F63B4"/>
    <w:rsid w:val="00132B13"/>
    <w:rsid w:val="00142099"/>
    <w:rsid w:val="0014538F"/>
    <w:rsid w:val="001517C3"/>
    <w:rsid w:val="00155D7A"/>
    <w:rsid w:val="00157CA1"/>
    <w:rsid w:val="00157D8E"/>
    <w:rsid w:val="001670A4"/>
    <w:rsid w:val="00173B31"/>
    <w:rsid w:val="00175C8B"/>
    <w:rsid w:val="00180EAD"/>
    <w:rsid w:val="001A57C9"/>
    <w:rsid w:val="001B7E6C"/>
    <w:rsid w:val="001C08E5"/>
    <w:rsid w:val="001C7203"/>
    <w:rsid w:val="001D4F07"/>
    <w:rsid w:val="001D59E4"/>
    <w:rsid w:val="001D5B8C"/>
    <w:rsid w:val="001D5D65"/>
    <w:rsid w:val="001D65FF"/>
    <w:rsid w:val="001D770B"/>
    <w:rsid w:val="001E0CBF"/>
    <w:rsid w:val="001E2B96"/>
    <w:rsid w:val="001E5601"/>
    <w:rsid w:val="001F1220"/>
    <w:rsid w:val="001F2666"/>
    <w:rsid w:val="00201C92"/>
    <w:rsid w:val="0020242B"/>
    <w:rsid w:val="00204B12"/>
    <w:rsid w:val="002078C9"/>
    <w:rsid w:val="00222437"/>
    <w:rsid w:val="002227C3"/>
    <w:rsid w:val="00227B9D"/>
    <w:rsid w:val="00231B87"/>
    <w:rsid w:val="00235BE1"/>
    <w:rsid w:val="0024592A"/>
    <w:rsid w:val="00257DA0"/>
    <w:rsid w:val="00260403"/>
    <w:rsid w:val="00263C81"/>
    <w:rsid w:val="00267E77"/>
    <w:rsid w:val="002702F8"/>
    <w:rsid w:val="00276B20"/>
    <w:rsid w:val="0028440A"/>
    <w:rsid w:val="00287FCC"/>
    <w:rsid w:val="00291142"/>
    <w:rsid w:val="002A328F"/>
    <w:rsid w:val="002A5477"/>
    <w:rsid w:val="002A7827"/>
    <w:rsid w:val="002D22C4"/>
    <w:rsid w:val="002D6076"/>
    <w:rsid w:val="002E6091"/>
    <w:rsid w:val="002F42AB"/>
    <w:rsid w:val="00303A41"/>
    <w:rsid w:val="0030523F"/>
    <w:rsid w:val="00312C8C"/>
    <w:rsid w:val="00316BE2"/>
    <w:rsid w:val="0032022B"/>
    <w:rsid w:val="00325F36"/>
    <w:rsid w:val="00344936"/>
    <w:rsid w:val="00356A0B"/>
    <w:rsid w:val="003608C2"/>
    <w:rsid w:val="00381E60"/>
    <w:rsid w:val="00384F38"/>
    <w:rsid w:val="00394777"/>
    <w:rsid w:val="003A3506"/>
    <w:rsid w:val="003B7EF8"/>
    <w:rsid w:val="003C73C6"/>
    <w:rsid w:val="003E6806"/>
    <w:rsid w:val="003F583A"/>
    <w:rsid w:val="00403383"/>
    <w:rsid w:val="00406BA9"/>
    <w:rsid w:val="004076AC"/>
    <w:rsid w:val="004077CD"/>
    <w:rsid w:val="00413FB8"/>
    <w:rsid w:val="00456544"/>
    <w:rsid w:val="00477A6A"/>
    <w:rsid w:val="0048761E"/>
    <w:rsid w:val="00493788"/>
    <w:rsid w:val="004A3EDB"/>
    <w:rsid w:val="004B5C60"/>
    <w:rsid w:val="004C6D18"/>
    <w:rsid w:val="004D2309"/>
    <w:rsid w:val="004D589C"/>
    <w:rsid w:val="004F11F0"/>
    <w:rsid w:val="004F51DF"/>
    <w:rsid w:val="004F7BC9"/>
    <w:rsid w:val="005033AF"/>
    <w:rsid w:val="00503B50"/>
    <w:rsid w:val="00504CCF"/>
    <w:rsid w:val="00506F04"/>
    <w:rsid w:val="0051514D"/>
    <w:rsid w:val="00515EC1"/>
    <w:rsid w:val="00542C23"/>
    <w:rsid w:val="005526FF"/>
    <w:rsid w:val="00557E27"/>
    <w:rsid w:val="0056003E"/>
    <w:rsid w:val="0056426F"/>
    <w:rsid w:val="00567482"/>
    <w:rsid w:val="00567D73"/>
    <w:rsid w:val="005730A2"/>
    <w:rsid w:val="0057321E"/>
    <w:rsid w:val="00584940"/>
    <w:rsid w:val="005872C4"/>
    <w:rsid w:val="005902B0"/>
    <w:rsid w:val="005916BB"/>
    <w:rsid w:val="005A0CF5"/>
    <w:rsid w:val="005A556B"/>
    <w:rsid w:val="005A6727"/>
    <w:rsid w:val="005A7DD0"/>
    <w:rsid w:val="005B41B1"/>
    <w:rsid w:val="005C3CD3"/>
    <w:rsid w:val="005C5E43"/>
    <w:rsid w:val="005D5EA8"/>
    <w:rsid w:val="005D75FA"/>
    <w:rsid w:val="005E5113"/>
    <w:rsid w:val="005E5EF5"/>
    <w:rsid w:val="005F07A0"/>
    <w:rsid w:val="005F4559"/>
    <w:rsid w:val="005F4FFD"/>
    <w:rsid w:val="005F6666"/>
    <w:rsid w:val="005F67D6"/>
    <w:rsid w:val="00611534"/>
    <w:rsid w:val="00626948"/>
    <w:rsid w:val="0065227F"/>
    <w:rsid w:val="00657C28"/>
    <w:rsid w:val="00661088"/>
    <w:rsid w:val="00670836"/>
    <w:rsid w:val="00670BF8"/>
    <w:rsid w:val="00677BC4"/>
    <w:rsid w:val="00684EC4"/>
    <w:rsid w:val="00687A5C"/>
    <w:rsid w:val="00687CB4"/>
    <w:rsid w:val="00691FAF"/>
    <w:rsid w:val="00695BB2"/>
    <w:rsid w:val="006A0A0C"/>
    <w:rsid w:val="006A3787"/>
    <w:rsid w:val="006A746E"/>
    <w:rsid w:val="006B29DF"/>
    <w:rsid w:val="006B3477"/>
    <w:rsid w:val="006D476C"/>
    <w:rsid w:val="006E5F47"/>
    <w:rsid w:val="006F240C"/>
    <w:rsid w:val="006F2915"/>
    <w:rsid w:val="00712568"/>
    <w:rsid w:val="0073448D"/>
    <w:rsid w:val="007418E9"/>
    <w:rsid w:val="00746C80"/>
    <w:rsid w:val="00757556"/>
    <w:rsid w:val="00761778"/>
    <w:rsid w:val="0077707C"/>
    <w:rsid w:val="00794D74"/>
    <w:rsid w:val="007A6A04"/>
    <w:rsid w:val="007A73D1"/>
    <w:rsid w:val="007B7DC9"/>
    <w:rsid w:val="007C1143"/>
    <w:rsid w:val="007D0934"/>
    <w:rsid w:val="007D41EB"/>
    <w:rsid w:val="007D5742"/>
    <w:rsid w:val="007E22F7"/>
    <w:rsid w:val="007E37FC"/>
    <w:rsid w:val="007E597F"/>
    <w:rsid w:val="007E6883"/>
    <w:rsid w:val="007F336E"/>
    <w:rsid w:val="008070AF"/>
    <w:rsid w:val="00810EB0"/>
    <w:rsid w:val="00816016"/>
    <w:rsid w:val="00822A24"/>
    <w:rsid w:val="008415FB"/>
    <w:rsid w:val="0084209E"/>
    <w:rsid w:val="00853637"/>
    <w:rsid w:val="00855F96"/>
    <w:rsid w:val="00857280"/>
    <w:rsid w:val="0086201F"/>
    <w:rsid w:val="00865832"/>
    <w:rsid w:val="00870739"/>
    <w:rsid w:val="00872117"/>
    <w:rsid w:val="0087635B"/>
    <w:rsid w:val="00876841"/>
    <w:rsid w:val="00881B92"/>
    <w:rsid w:val="008A0C07"/>
    <w:rsid w:val="008B189C"/>
    <w:rsid w:val="008B69AE"/>
    <w:rsid w:val="008C0CAE"/>
    <w:rsid w:val="008C7179"/>
    <w:rsid w:val="008C7812"/>
    <w:rsid w:val="008D1FA5"/>
    <w:rsid w:val="009137DC"/>
    <w:rsid w:val="00914A57"/>
    <w:rsid w:val="00923A7F"/>
    <w:rsid w:val="009252F7"/>
    <w:rsid w:val="009340BC"/>
    <w:rsid w:val="00934DA2"/>
    <w:rsid w:val="00950C09"/>
    <w:rsid w:val="00952BEE"/>
    <w:rsid w:val="0095410D"/>
    <w:rsid w:val="00955061"/>
    <w:rsid w:val="009701C3"/>
    <w:rsid w:val="009771CC"/>
    <w:rsid w:val="00982077"/>
    <w:rsid w:val="00990BA9"/>
    <w:rsid w:val="009A2652"/>
    <w:rsid w:val="009A389C"/>
    <w:rsid w:val="009B09A9"/>
    <w:rsid w:val="009C132F"/>
    <w:rsid w:val="009C316E"/>
    <w:rsid w:val="009D242C"/>
    <w:rsid w:val="009E637D"/>
    <w:rsid w:val="009F1FD6"/>
    <w:rsid w:val="009F3A62"/>
    <w:rsid w:val="00A2668A"/>
    <w:rsid w:val="00A30A40"/>
    <w:rsid w:val="00A50128"/>
    <w:rsid w:val="00A77CC8"/>
    <w:rsid w:val="00A836A5"/>
    <w:rsid w:val="00A9008C"/>
    <w:rsid w:val="00A901F9"/>
    <w:rsid w:val="00A905C7"/>
    <w:rsid w:val="00AA39F5"/>
    <w:rsid w:val="00AA653F"/>
    <w:rsid w:val="00AA7420"/>
    <w:rsid w:val="00AB0425"/>
    <w:rsid w:val="00AB4051"/>
    <w:rsid w:val="00AB4712"/>
    <w:rsid w:val="00AB6FEA"/>
    <w:rsid w:val="00AC2F4F"/>
    <w:rsid w:val="00AC47C6"/>
    <w:rsid w:val="00AE29DC"/>
    <w:rsid w:val="00AE5F40"/>
    <w:rsid w:val="00AF0C8F"/>
    <w:rsid w:val="00AF15EB"/>
    <w:rsid w:val="00B02375"/>
    <w:rsid w:val="00B023AE"/>
    <w:rsid w:val="00B133A0"/>
    <w:rsid w:val="00B211DE"/>
    <w:rsid w:val="00B25C11"/>
    <w:rsid w:val="00B26962"/>
    <w:rsid w:val="00B26B26"/>
    <w:rsid w:val="00B5095A"/>
    <w:rsid w:val="00B50C0C"/>
    <w:rsid w:val="00B56F94"/>
    <w:rsid w:val="00B57B2F"/>
    <w:rsid w:val="00B87B54"/>
    <w:rsid w:val="00B90313"/>
    <w:rsid w:val="00B91DD8"/>
    <w:rsid w:val="00B93AAC"/>
    <w:rsid w:val="00B9472B"/>
    <w:rsid w:val="00B9498C"/>
    <w:rsid w:val="00BA0F20"/>
    <w:rsid w:val="00BA5AF5"/>
    <w:rsid w:val="00BB19BD"/>
    <w:rsid w:val="00BB1D11"/>
    <w:rsid w:val="00BB450A"/>
    <w:rsid w:val="00BB5B59"/>
    <w:rsid w:val="00BC7AA1"/>
    <w:rsid w:val="00BE3966"/>
    <w:rsid w:val="00BF3831"/>
    <w:rsid w:val="00C12284"/>
    <w:rsid w:val="00C12CAF"/>
    <w:rsid w:val="00C13557"/>
    <w:rsid w:val="00C1689B"/>
    <w:rsid w:val="00C168B3"/>
    <w:rsid w:val="00C23DE3"/>
    <w:rsid w:val="00C306E5"/>
    <w:rsid w:val="00C402D8"/>
    <w:rsid w:val="00C40CBF"/>
    <w:rsid w:val="00C46E4E"/>
    <w:rsid w:val="00C50335"/>
    <w:rsid w:val="00C6014D"/>
    <w:rsid w:val="00C60277"/>
    <w:rsid w:val="00C62D1A"/>
    <w:rsid w:val="00C74117"/>
    <w:rsid w:val="00C81699"/>
    <w:rsid w:val="00C81F9A"/>
    <w:rsid w:val="00C83BD4"/>
    <w:rsid w:val="00C861DC"/>
    <w:rsid w:val="00C902D5"/>
    <w:rsid w:val="00C90453"/>
    <w:rsid w:val="00C91C67"/>
    <w:rsid w:val="00C91E5B"/>
    <w:rsid w:val="00C93DBE"/>
    <w:rsid w:val="00C97128"/>
    <w:rsid w:val="00C97F5A"/>
    <w:rsid w:val="00CB3EF0"/>
    <w:rsid w:val="00CC26F9"/>
    <w:rsid w:val="00CC55A1"/>
    <w:rsid w:val="00CF1A08"/>
    <w:rsid w:val="00CF37F3"/>
    <w:rsid w:val="00D10830"/>
    <w:rsid w:val="00D14095"/>
    <w:rsid w:val="00D14EFC"/>
    <w:rsid w:val="00D14F00"/>
    <w:rsid w:val="00D17253"/>
    <w:rsid w:val="00D201F6"/>
    <w:rsid w:val="00D20898"/>
    <w:rsid w:val="00D2490E"/>
    <w:rsid w:val="00D30AD5"/>
    <w:rsid w:val="00D370DC"/>
    <w:rsid w:val="00D53D29"/>
    <w:rsid w:val="00D622BB"/>
    <w:rsid w:val="00D63B6E"/>
    <w:rsid w:val="00D744BB"/>
    <w:rsid w:val="00D86BED"/>
    <w:rsid w:val="00D86E43"/>
    <w:rsid w:val="00D87C35"/>
    <w:rsid w:val="00D947D5"/>
    <w:rsid w:val="00D964A7"/>
    <w:rsid w:val="00D96D9B"/>
    <w:rsid w:val="00DA50BA"/>
    <w:rsid w:val="00DB161C"/>
    <w:rsid w:val="00DC24C4"/>
    <w:rsid w:val="00DC436A"/>
    <w:rsid w:val="00DE2134"/>
    <w:rsid w:val="00DE37D1"/>
    <w:rsid w:val="00DE5992"/>
    <w:rsid w:val="00E07A02"/>
    <w:rsid w:val="00E108C9"/>
    <w:rsid w:val="00E1129A"/>
    <w:rsid w:val="00E158D1"/>
    <w:rsid w:val="00E15E9D"/>
    <w:rsid w:val="00E267B9"/>
    <w:rsid w:val="00E4447C"/>
    <w:rsid w:val="00E519D2"/>
    <w:rsid w:val="00E534B3"/>
    <w:rsid w:val="00E55966"/>
    <w:rsid w:val="00E615E7"/>
    <w:rsid w:val="00E6251B"/>
    <w:rsid w:val="00E71B11"/>
    <w:rsid w:val="00E80C9B"/>
    <w:rsid w:val="00E819E2"/>
    <w:rsid w:val="00E86143"/>
    <w:rsid w:val="00E90956"/>
    <w:rsid w:val="00E926B5"/>
    <w:rsid w:val="00E9448A"/>
    <w:rsid w:val="00E97FEA"/>
    <w:rsid w:val="00EA78CC"/>
    <w:rsid w:val="00EB026E"/>
    <w:rsid w:val="00EC13A1"/>
    <w:rsid w:val="00EC59A4"/>
    <w:rsid w:val="00EC67F6"/>
    <w:rsid w:val="00ED3DC3"/>
    <w:rsid w:val="00ED5575"/>
    <w:rsid w:val="00EE1A5E"/>
    <w:rsid w:val="00EE36EA"/>
    <w:rsid w:val="00EE7BA3"/>
    <w:rsid w:val="00EE7C1F"/>
    <w:rsid w:val="00F045E3"/>
    <w:rsid w:val="00F15EFA"/>
    <w:rsid w:val="00F34023"/>
    <w:rsid w:val="00F37A98"/>
    <w:rsid w:val="00F42D55"/>
    <w:rsid w:val="00F46E3B"/>
    <w:rsid w:val="00F55BB3"/>
    <w:rsid w:val="00F60680"/>
    <w:rsid w:val="00F63A03"/>
    <w:rsid w:val="00F63FD1"/>
    <w:rsid w:val="00F64065"/>
    <w:rsid w:val="00F6580B"/>
    <w:rsid w:val="00F723FB"/>
    <w:rsid w:val="00F80FFE"/>
    <w:rsid w:val="00F8226C"/>
    <w:rsid w:val="00FB466E"/>
    <w:rsid w:val="00FC215B"/>
    <w:rsid w:val="00FE3DEF"/>
    <w:rsid w:val="00FF53DA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00109"/>
  <w15:chartTrackingRefBased/>
  <w15:docId w15:val="{0ED8BD47-4790-412A-BCAA-F5F94004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9A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4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1">
    <w:name w:val="H1"/>
    <w:basedOn w:val="Antrat1"/>
    <w:link w:val="H1Char"/>
    <w:qFormat/>
    <w:rsid w:val="009340BC"/>
    <w:pPr>
      <w:shd w:val="clear" w:color="auto" w:fill="FFFFFF"/>
      <w:spacing w:line="277" w:lineRule="exact"/>
      <w:ind w:left="360"/>
      <w:jc w:val="center"/>
    </w:pPr>
    <w:rPr>
      <w:rFonts w:ascii="Times New Roman" w:hAnsi="Times New Roman"/>
      <w:b/>
      <w:caps/>
      <w:color w:val="000000" w:themeColor="text1"/>
      <w:szCs w:val="24"/>
    </w:rPr>
  </w:style>
  <w:style w:type="character" w:customStyle="1" w:styleId="H1Char">
    <w:name w:val="H1 Char"/>
    <w:basedOn w:val="Antrat1Diagrama"/>
    <w:link w:val="H1"/>
    <w:rsid w:val="009340BC"/>
    <w:rPr>
      <w:rFonts w:ascii="Times New Roman" w:eastAsiaTheme="majorEastAsia" w:hAnsi="Times New Roman" w:cstheme="majorBidi"/>
      <w:b/>
      <w:caps/>
      <w:color w:val="000000" w:themeColor="text1"/>
      <w:sz w:val="32"/>
      <w:szCs w:val="24"/>
      <w:shd w:val="clear" w:color="auto" w:fill="FFFFFF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Paragraph12,List Paragraph"/>
    <w:basedOn w:val="prastasis"/>
    <w:link w:val="SraopastraipaDiagrama"/>
    <w:uiPriority w:val="34"/>
    <w:qFormat/>
    <w:rsid w:val="009340BC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rsid w:val="00C12284"/>
    <w:rPr>
      <w:rFonts w:ascii="Times New Roman" w:eastAsia="Calibri" w:hAnsi="Times New Roman" w:cs="Times New Roman"/>
      <w:sz w:val="24"/>
    </w:rPr>
  </w:style>
  <w:style w:type="paragraph" w:customStyle="1" w:styleId="Pavpavadarial">
    <w:name w:val="Pav_pavad_arial"/>
    <w:basedOn w:val="Turinys2"/>
    <w:next w:val="prastasis"/>
    <w:link w:val="PavpavadarialChar"/>
    <w:qFormat/>
    <w:rsid w:val="00C12284"/>
    <w:pPr>
      <w:spacing w:before="120" w:after="240" w:line="240" w:lineRule="auto"/>
      <w:ind w:left="200"/>
      <w:jc w:val="center"/>
    </w:pPr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character" w:customStyle="1" w:styleId="PavpavadarialChar">
    <w:name w:val="Pav_pavad_arial Char"/>
    <w:basedOn w:val="Numatytasispastraiposriftas"/>
    <w:link w:val="Pavpavadarial"/>
    <w:rsid w:val="00C12284"/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C12284"/>
    <w:pPr>
      <w:spacing w:after="100"/>
      <w:ind w:left="240"/>
    </w:pPr>
  </w:style>
  <w:style w:type="table" w:styleId="Lentelstinklelis">
    <w:name w:val="Table Grid"/>
    <w:basedOn w:val="prastojilentel"/>
    <w:uiPriority w:val="39"/>
    <w:rsid w:val="00C1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2284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1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2284"/>
    <w:rPr>
      <w:rFonts w:ascii="Times New Roman" w:eastAsia="Calibri" w:hAnsi="Times New Roman" w:cs="Times New Roman"/>
      <w:sz w:val="24"/>
    </w:rPr>
  </w:style>
  <w:style w:type="paragraph" w:customStyle="1" w:styleId="p2Style">
    <w:name w:val="p2Style"/>
    <w:rsid w:val="00C50335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paragraph" w:customStyle="1" w:styleId="Standard">
    <w:name w:val="Standard"/>
    <w:rsid w:val="003608C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character" w:styleId="Hipersaitas">
    <w:name w:val="Hyperlink"/>
    <w:aliases w:val="Alna"/>
    <w:rsid w:val="00E534B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1CF"/>
    <w:rPr>
      <w:rFonts w:ascii="Segoe UI" w:eastAsia="Calibri" w:hAnsi="Segoe UI" w:cs="Segoe UI"/>
      <w:sz w:val="18"/>
      <w:szCs w:val="18"/>
    </w:rPr>
  </w:style>
  <w:style w:type="paragraph" w:customStyle="1" w:styleId="Normall">
    <w:name w:val="Normal_l"/>
    <w:basedOn w:val="prastasis"/>
    <w:uiPriority w:val="99"/>
    <w:qFormat/>
    <w:rsid w:val="00356A0B"/>
    <w:pPr>
      <w:spacing w:after="0" w:line="240" w:lineRule="auto"/>
    </w:pPr>
    <w:rPr>
      <w:rFonts w:ascii="TimesLT" w:eastAsia="Times New Roman" w:hAnsi="TimesLT"/>
      <w:color w:val="00000A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37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37F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37FC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37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37FC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D3D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3">
    <w:name w:val="Table Grid3"/>
    <w:basedOn w:val="prastojilentel"/>
    <w:next w:val="Lentelstinklelis"/>
    <w:uiPriority w:val="39"/>
    <w:rsid w:val="00ED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99E7-A0EE-4B42-B479-8007DB41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3353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Plesnevičienė</dc:creator>
  <cp:lastModifiedBy>Jurgita Plesnevičienė</cp:lastModifiedBy>
  <cp:revision>14</cp:revision>
  <dcterms:created xsi:type="dcterms:W3CDTF">2026-05-25T19:32:00Z</dcterms:created>
  <dcterms:modified xsi:type="dcterms:W3CDTF">2026-05-26T05:07:00Z</dcterms:modified>
</cp:coreProperties>
</file>