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9FDBB" w14:textId="34F96A72" w:rsidR="00BD2AB1" w:rsidRDefault="00D33D90" w:rsidP="00AB23B0">
      <w:pPr>
        <w:spacing w:after="160" w:line="259" w:lineRule="auto"/>
        <w:jc w:val="center"/>
        <w:rPr>
          <w:rFonts w:ascii="Times New Roman" w:hAnsi="Times New Roman"/>
          <w:b/>
          <w:bCs/>
          <w:sz w:val="24"/>
          <w:szCs w:val="24"/>
        </w:rPr>
      </w:pPr>
      <w:r>
        <w:rPr>
          <w:rFonts w:ascii="Times New Roman" w:hAnsi="Times New Roman"/>
          <w:b/>
          <w:bCs/>
          <w:sz w:val="24"/>
          <w:szCs w:val="24"/>
        </w:rPr>
        <w:t>TECHNINĖ SPECIFIKACIJA</w:t>
      </w:r>
    </w:p>
    <w:tbl>
      <w:tblPr>
        <w:tblStyle w:val="Lentelstinklelis"/>
        <w:tblpPr w:leftFromText="180" w:rightFromText="180" w:vertAnchor="page" w:horzAnchor="margin" w:tblpXSpec="center" w:tblpY="1816"/>
        <w:tblW w:w="9625" w:type="dxa"/>
        <w:tblLayout w:type="fixed"/>
        <w:tblLook w:val="04A0" w:firstRow="1" w:lastRow="0" w:firstColumn="1" w:lastColumn="0" w:noHBand="0" w:noVBand="1"/>
      </w:tblPr>
      <w:tblGrid>
        <w:gridCol w:w="540"/>
        <w:gridCol w:w="1255"/>
        <w:gridCol w:w="1220"/>
        <w:gridCol w:w="6610"/>
      </w:tblGrid>
      <w:tr w:rsidR="00BD2AB1" w:rsidRPr="008D242A" w14:paraId="4CD7FB43" w14:textId="77777777" w:rsidTr="00300E5B">
        <w:trPr>
          <w:trHeight w:val="710"/>
        </w:trPr>
        <w:tc>
          <w:tcPr>
            <w:tcW w:w="540" w:type="dxa"/>
            <w:vAlign w:val="center"/>
          </w:tcPr>
          <w:p w14:paraId="3357E925" w14:textId="77777777" w:rsidR="00BD2AB1" w:rsidRPr="008D242A" w:rsidRDefault="00BD2AB1" w:rsidP="00300E5B">
            <w:pPr>
              <w:spacing w:after="0"/>
              <w:ind w:right="-161"/>
              <w:contextualSpacing/>
              <w:jc w:val="both"/>
              <w:rPr>
                <w:rFonts w:asciiTheme="majorBidi" w:eastAsia="Times New Roman" w:hAnsiTheme="majorBidi" w:cstheme="majorBidi"/>
                <w:b/>
              </w:rPr>
            </w:pPr>
            <w:r w:rsidRPr="008D242A">
              <w:rPr>
                <w:rFonts w:asciiTheme="majorBidi" w:eastAsia="Times New Roman" w:hAnsiTheme="majorBidi" w:cstheme="majorBidi"/>
                <w:b/>
              </w:rPr>
              <w:t xml:space="preserve">Eil. </w:t>
            </w:r>
          </w:p>
          <w:p w14:paraId="4E97EDCF" w14:textId="77777777" w:rsidR="00BD2AB1" w:rsidRPr="008D242A" w:rsidRDefault="00BD2AB1" w:rsidP="00300E5B">
            <w:pPr>
              <w:rPr>
                <w:rFonts w:asciiTheme="majorBidi" w:hAnsiTheme="majorBidi" w:cstheme="majorBidi"/>
              </w:rPr>
            </w:pPr>
            <w:r w:rsidRPr="008D242A">
              <w:rPr>
                <w:rFonts w:asciiTheme="majorBidi" w:eastAsia="Times New Roman" w:hAnsiTheme="majorBidi" w:cstheme="majorBidi"/>
                <w:b/>
              </w:rPr>
              <w:t>Nr.</w:t>
            </w:r>
          </w:p>
        </w:tc>
        <w:tc>
          <w:tcPr>
            <w:tcW w:w="1255" w:type="dxa"/>
            <w:vAlign w:val="center"/>
          </w:tcPr>
          <w:p w14:paraId="358AEEF9" w14:textId="77777777" w:rsidR="00BD2AB1" w:rsidRPr="008D242A" w:rsidRDefault="00BD2AB1" w:rsidP="00300E5B">
            <w:pPr>
              <w:rPr>
                <w:rFonts w:asciiTheme="majorBidi" w:hAnsiTheme="majorBidi" w:cstheme="majorBidi"/>
              </w:rPr>
            </w:pPr>
            <w:r w:rsidRPr="008D242A">
              <w:rPr>
                <w:rFonts w:asciiTheme="majorBidi" w:eastAsia="Times New Roman" w:hAnsiTheme="majorBidi" w:cstheme="majorBidi"/>
                <w:b/>
              </w:rPr>
              <w:t>Pirkimo objekto pavadinimas</w:t>
            </w:r>
          </w:p>
        </w:tc>
        <w:tc>
          <w:tcPr>
            <w:tcW w:w="1220" w:type="dxa"/>
            <w:vAlign w:val="center"/>
          </w:tcPr>
          <w:p w14:paraId="2DFE98F4" w14:textId="77777777" w:rsidR="00BD2AB1" w:rsidRPr="008D242A" w:rsidRDefault="00BD2AB1" w:rsidP="00300E5B">
            <w:pPr>
              <w:rPr>
                <w:rFonts w:asciiTheme="majorBidi" w:hAnsiTheme="majorBidi" w:cstheme="majorBidi"/>
              </w:rPr>
            </w:pPr>
            <w:r w:rsidRPr="008D242A">
              <w:rPr>
                <w:rFonts w:asciiTheme="majorBidi" w:eastAsia="Times New Roman" w:hAnsiTheme="majorBidi" w:cstheme="majorBidi"/>
                <w:b/>
              </w:rPr>
              <w:t>BVPŽ kodas</w:t>
            </w:r>
          </w:p>
        </w:tc>
        <w:tc>
          <w:tcPr>
            <w:tcW w:w="6610" w:type="dxa"/>
            <w:vAlign w:val="center"/>
          </w:tcPr>
          <w:p w14:paraId="1B3EA1F5" w14:textId="77777777" w:rsidR="00BD2AB1" w:rsidRPr="008D242A" w:rsidRDefault="00BD2AB1" w:rsidP="00300E5B">
            <w:pPr>
              <w:rPr>
                <w:rFonts w:asciiTheme="majorBidi" w:hAnsiTheme="majorBidi" w:cstheme="majorBidi"/>
              </w:rPr>
            </w:pPr>
            <w:r w:rsidRPr="008D242A">
              <w:rPr>
                <w:rFonts w:asciiTheme="majorBidi" w:eastAsia="Times New Roman" w:hAnsiTheme="majorBidi" w:cstheme="majorBidi"/>
                <w:b/>
              </w:rPr>
              <w:t>Pirkimo objekto aprašymas:</w:t>
            </w:r>
            <w:r w:rsidRPr="008D242A">
              <w:rPr>
                <w:rFonts w:asciiTheme="majorBidi" w:eastAsia="Times New Roman" w:hAnsiTheme="majorBidi" w:cstheme="majorBidi"/>
              </w:rPr>
              <w:t xml:space="preserve"> </w:t>
            </w:r>
            <w:r w:rsidRPr="008D242A">
              <w:rPr>
                <w:rFonts w:asciiTheme="majorBidi" w:eastAsia="Times New Roman" w:hAnsiTheme="majorBidi" w:cstheme="majorBidi"/>
                <w:i/>
              </w:rPr>
              <w:t>ketinamų pirkti prekių kokybės reikalavimai</w:t>
            </w:r>
          </w:p>
        </w:tc>
      </w:tr>
      <w:tr w:rsidR="00BD2AB1" w:rsidRPr="008D242A" w14:paraId="1F73F905" w14:textId="77777777" w:rsidTr="00300E5B">
        <w:trPr>
          <w:trHeight w:val="5851"/>
        </w:trPr>
        <w:tc>
          <w:tcPr>
            <w:tcW w:w="540" w:type="dxa"/>
            <w:vAlign w:val="center"/>
          </w:tcPr>
          <w:p w14:paraId="14CF0937" w14:textId="77777777" w:rsidR="00BD2AB1" w:rsidRPr="008D242A" w:rsidRDefault="00BD2AB1" w:rsidP="00300E5B">
            <w:pPr>
              <w:spacing w:after="0"/>
              <w:rPr>
                <w:rFonts w:asciiTheme="majorBidi" w:hAnsiTheme="majorBidi" w:cstheme="majorBidi"/>
              </w:rPr>
            </w:pPr>
            <w:r w:rsidRPr="008D242A">
              <w:rPr>
                <w:rFonts w:asciiTheme="majorBidi" w:hAnsiTheme="majorBidi" w:cstheme="majorBidi"/>
              </w:rPr>
              <w:t>1.</w:t>
            </w:r>
          </w:p>
        </w:tc>
        <w:tc>
          <w:tcPr>
            <w:tcW w:w="1255" w:type="dxa"/>
            <w:vAlign w:val="center"/>
          </w:tcPr>
          <w:p w14:paraId="65A14E95" w14:textId="77777777" w:rsidR="00BD2AB1" w:rsidRPr="008D242A" w:rsidRDefault="00BD2AB1" w:rsidP="00300E5B">
            <w:pPr>
              <w:rPr>
                <w:rFonts w:asciiTheme="majorBidi" w:hAnsiTheme="majorBidi" w:cstheme="majorBidi"/>
              </w:rPr>
            </w:pPr>
            <w:r w:rsidRPr="008D242A">
              <w:rPr>
                <w:rFonts w:asciiTheme="majorBidi" w:hAnsiTheme="majorBidi" w:cstheme="majorBidi"/>
              </w:rPr>
              <w:t xml:space="preserve">18 narkotinių medžiagų </w:t>
            </w:r>
            <w:proofErr w:type="spellStart"/>
            <w:r w:rsidRPr="008D242A">
              <w:rPr>
                <w:rFonts w:asciiTheme="majorBidi" w:hAnsiTheme="majorBidi" w:cstheme="majorBidi"/>
              </w:rPr>
              <w:t>multitestas</w:t>
            </w:r>
            <w:proofErr w:type="spellEnd"/>
            <w:r w:rsidRPr="008D242A">
              <w:rPr>
                <w:rFonts w:asciiTheme="majorBidi" w:hAnsiTheme="majorBidi" w:cstheme="majorBidi"/>
              </w:rPr>
              <w:t xml:space="preserve"> nustatymui šlapime</w:t>
            </w:r>
          </w:p>
          <w:p w14:paraId="78508E88" w14:textId="77777777" w:rsidR="00BD2AB1" w:rsidRPr="008D242A" w:rsidRDefault="00BD2AB1" w:rsidP="00300E5B">
            <w:pPr>
              <w:rPr>
                <w:rFonts w:asciiTheme="majorBidi" w:hAnsiTheme="majorBidi" w:cstheme="majorBidi"/>
              </w:rPr>
            </w:pPr>
          </w:p>
        </w:tc>
        <w:tc>
          <w:tcPr>
            <w:tcW w:w="1220" w:type="dxa"/>
            <w:vAlign w:val="center"/>
          </w:tcPr>
          <w:p w14:paraId="4578E088" w14:textId="77777777" w:rsidR="00BD2AB1" w:rsidRPr="008D242A" w:rsidRDefault="00BD2AB1" w:rsidP="00300E5B">
            <w:pPr>
              <w:rPr>
                <w:rFonts w:asciiTheme="majorBidi" w:hAnsiTheme="majorBidi" w:cstheme="majorBidi"/>
              </w:rPr>
            </w:pPr>
            <w:r w:rsidRPr="008D242A">
              <w:rPr>
                <w:rFonts w:asciiTheme="majorBidi" w:hAnsiTheme="majorBidi" w:cstheme="majorBidi"/>
              </w:rPr>
              <w:t xml:space="preserve">3890000-4  </w:t>
            </w:r>
          </w:p>
        </w:tc>
        <w:tc>
          <w:tcPr>
            <w:tcW w:w="6610" w:type="dxa"/>
            <w:vAlign w:val="center"/>
          </w:tcPr>
          <w:p w14:paraId="494A9540" w14:textId="77777777" w:rsidR="00BD2AB1" w:rsidRPr="008D242A" w:rsidRDefault="00BD2AB1" w:rsidP="00300E5B">
            <w:pPr>
              <w:spacing w:after="0"/>
              <w:rPr>
                <w:rFonts w:asciiTheme="majorBidi" w:hAnsiTheme="majorBidi" w:cstheme="majorBidi"/>
              </w:rPr>
            </w:pPr>
            <w:r w:rsidRPr="008D242A">
              <w:rPr>
                <w:rFonts w:asciiTheme="majorBidi" w:hAnsiTheme="majorBidi" w:cstheme="majorBidi"/>
              </w:rPr>
              <w:t>Testo pagalba galima nustatyti ne mažiau kaip 18 narkotines medžiagas  šlapime</w:t>
            </w:r>
            <w:r>
              <w:rPr>
                <w:rFonts w:asciiTheme="majorBidi" w:hAnsiTheme="majorBidi" w:cstheme="majorBidi"/>
              </w:rPr>
              <w:t>.</w:t>
            </w:r>
          </w:p>
          <w:p w14:paraId="4D4C9BE7" w14:textId="77777777" w:rsidR="00BD2AB1" w:rsidRPr="008D242A" w:rsidRDefault="00BD2AB1" w:rsidP="00300E5B">
            <w:pPr>
              <w:spacing w:after="0"/>
              <w:rPr>
                <w:rFonts w:asciiTheme="majorBidi" w:hAnsiTheme="majorBidi" w:cstheme="majorBidi"/>
              </w:rPr>
            </w:pPr>
            <w:r w:rsidRPr="008D242A">
              <w:rPr>
                <w:rFonts w:asciiTheme="majorBidi" w:hAnsiTheme="majorBidi" w:cstheme="majorBidi"/>
              </w:rPr>
              <w:t>Nustatomos medžiagos:</w:t>
            </w:r>
          </w:p>
          <w:p w14:paraId="0F05DD17" w14:textId="77777777" w:rsidR="00BD2AB1" w:rsidRPr="008D242A" w:rsidRDefault="00BD2AB1" w:rsidP="00300E5B">
            <w:pPr>
              <w:spacing w:after="0"/>
              <w:rPr>
                <w:rFonts w:asciiTheme="majorBidi" w:hAnsiTheme="majorBidi" w:cstheme="majorBidi"/>
              </w:rPr>
            </w:pPr>
            <w:r w:rsidRPr="008D242A">
              <w:rPr>
                <w:rFonts w:asciiTheme="majorBidi" w:hAnsiTheme="majorBidi" w:cstheme="majorBidi"/>
              </w:rPr>
              <w:t>AMP/COC//THC/MOP/MET/MTD//TML//BUP/PGB/CFYL/ETG/ BZO/ KET/CLO/K2/AB-PINACA/MCAT/MEP</w:t>
            </w:r>
          </w:p>
          <w:p w14:paraId="6EFF6B9B" w14:textId="77777777" w:rsidR="00BD2AB1" w:rsidRPr="008D242A" w:rsidRDefault="00BD2AB1" w:rsidP="00300E5B">
            <w:pPr>
              <w:spacing w:after="0"/>
              <w:rPr>
                <w:rFonts w:asciiTheme="majorBidi" w:hAnsiTheme="majorBidi" w:cstheme="majorBidi"/>
              </w:rPr>
            </w:pPr>
          </w:p>
          <w:p w14:paraId="57D0189C" w14:textId="77777777" w:rsidR="00BD2AB1" w:rsidRPr="008D242A" w:rsidRDefault="00BD2AB1" w:rsidP="00300E5B">
            <w:pPr>
              <w:spacing w:after="0"/>
              <w:rPr>
                <w:rFonts w:asciiTheme="majorBidi" w:hAnsiTheme="majorBidi" w:cstheme="majorBidi"/>
              </w:rPr>
            </w:pPr>
            <w:r w:rsidRPr="008D242A">
              <w:rPr>
                <w:rFonts w:asciiTheme="majorBidi" w:hAnsiTheme="majorBidi" w:cstheme="majorBidi"/>
              </w:rPr>
              <w:t xml:space="preserve">Nustatomų medžiagų jautrumas </w:t>
            </w:r>
            <w:r>
              <w:rPr>
                <w:rFonts w:asciiTheme="majorBidi" w:hAnsiTheme="majorBidi" w:cstheme="majorBidi"/>
              </w:rPr>
              <w:t>(</w:t>
            </w:r>
            <w:proofErr w:type="spellStart"/>
            <w:r>
              <w:rPr>
                <w:rFonts w:asciiTheme="majorBidi" w:hAnsiTheme="majorBidi" w:cstheme="majorBidi"/>
              </w:rPr>
              <w:t>Cut-off</w:t>
            </w:r>
            <w:proofErr w:type="spellEnd"/>
            <w:r>
              <w:rPr>
                <w:rFonts w:asciiTheme="majorBidi" w:hAnsiTheme="majorBidi" w:cstheme="majorBidi"/>
              </w:rPr>
              <w:t xml:space="preserve">) </w:t>
            </w:r>
            <w:proofErr w:type="spellStart"/>
            <w:r w:rsidRPr="008D242A">
              <w:rPr>
                <w:rFonts w:asciiTheme="majorBidi" w:hAnsiTheme="majorBidi" w:cstheme="majorBidi"/>
              </w:rPr>
              <w:t>ng</w:t>
            </w:r>
            <w:proofErr w:type="spellEnd"/>
            <w:r w:rsidRPr="008D242A">
              <w:rPr>
                <w:rFonts w:asciiTheme="majorBidi" w:hAnsiTheme="majorBidi" w:cstheme="majorBidi"/>
              </w:rPr>
              <w:t>/ml:</w:t>
            </w:r>
          </w:p>
          <w:p w14:paraId="654D09E3" w14:textId="77777777" w:rsidR="00BD2AB1" w:rsidRPr="008D242A" w:rsidRDefault="00BD2AB1" w:rsidP="00300E5B">
            <w:pPr>
              <w:spacing w:after="0"/>
              <w:rPr>
                <w:rFonts w:asciiTheme="majorBidi" w:hAnsiTheme="majorBidi" w:cstheme="majorBidi"/>
              </w:rPr>
            </w:pPr>
            <w:proofErr w:type="spellStart"/>
            <w:r w:rsidRPr="008D242A">
              <w:rPr>
                <w:rFonts w:asciiTheme="majorBidi" w:hAnsiTheme="majorBidi" w:cstheme="majorBidi"/>
              </w:rPr>
              <w:t>Amphetamine</w:t>
            </w:r>
            <w:proofErr w:type="spellEnd"/>
            <w:r w:rsidRPr="008D242A">
              <w:rPr>
                <w:rFonts w:asciiTheme="majorBidi" w:hAnsiTheme="majorBidi" w:cstheme="majorBidi"/>
              </w:rPr>
              <w:t xml:space="preserve"> (AMP 500 </w:t>
            </w:r>
            <w:proofErr w:type="spellStart"/>
            <w:r w:rsidRPr="008D242A">
              <w:rPr>
                <w:rFonts w:asciiTheme="majorBidi" w:hAnsiTheme="majorBidi" w:cstheme="majorBidi"/>
              </w:rPr>
              <w:t>ng</w:t>
            </w:r>
            <w:proofErr w:type="spellEnd"/>
            <w:r w:rsidRPr="008D242A">
              <w:rPr>
                <w:rFonts w:asciiTheme="majorBidi" w:hAnsiTheme="majorBidi" w:cstheme="majorBidi"/>
              </w:rPr>
              <w:t>/ml);</w:t>
            </w:r>
          </w:p>
          <w:p w14:paraId="578134E9" w14:textId="77777777" w:rsidR="00BD2AB1" w:rsidRPr="008D242A" w:rsidRDefault="00BD2AB1" w:rsidP="00300E5B">
            <w:pPr>
              <w:spacing w:after="0"/>
              <w:rPr>
                <w:rFonts w:asciiTheme="majorBidi" w:hAnsiTheme="majorBidi" w:cstheme="majorBidi"/>
              </w:rPr>
            </w:pPr>
            <w:proofErr w:type="spellStart"/>
            <w:r w:rsidRPr="008D242A">
              <w:rPr>
                <w:rFonts w:asciiTheme="majorBidi" w:hAnsiTheme="majorBidi" w:cstheme="majorBidi"/>
              </w:rPr>
              <w:t>Cocaine</w:t>
            </w:r>
            <w:proofErr w:type="spellEnd"/>
            <w:r w:rsidRPr="008D242A">
              <w:rPr>
                <w:rFonts w:asciiTheme="majorBidi" w:hAnsiTheme="majorBidi" w:cstheme="majorBidi"/>
              </w:rPr>
              <w:t xml:space="preserve"> (COC </w:t>
            </w:r>
            <w:r>
              <w:rPr>
                <w:rFonts w:asciiTheme="majorBidi" w:hAnsiTheme="majorBidi" w:cstheme="majorBidi"/>
              </w:rPr>
              <w:t>150</w:t>
            </w:r>
            <w:r w:rsidRPr="008D242A">
              <w:rPr>
                <w:rFonts w:asciiTheme="majorBidi" w:hAnsiTheme="majorBidi" w:cstheme="majorBidi"/>
              </w:rPr>
              <w:t xml:space="preserve"> </w:t>
            </w:r>
            <w:proofErr w:type="spellStart"/>
            <w:r w:rsidRPr="008D242A">
              <w:rPr>
                <w:rFonts w:asciiTheme="majorBidi" w:hAnsiTheme="majorBidi" w:cstheme="majorBidi"/>
              </w:rPr>
              <w:t>ng</w:t>
            </w:r>
            <w:proofErr w:type="spellEnd"/>
            <w:r w:rsidRPr="008D242A">
              <w:rPr>
                <w:rFonts w:asciiTheme="majorBidi" w:hAnsiTheme="majorBidi" w:cstheme="majorBidi"/>
              </w:rPr>
              <w:t>/ml);</w:t>
            </w:r>
          </w:p>
          <w:p w14:paraId="12D7BA9F" w14:textId="77777777" w:rsidR="00BD2AB1" w:rsidRPr="008D242A" w:rsidRDefault="00BD2AB1" w:rsidP="00300E5B">
            <w:pPr>
              <w:spacing w:after="0"/>
              <w:rPr>
                <w:rFonts w:asciiTheme="majorBidi" w:hAnsiTheme="majorBidi" w:cstheme="majorBidi"/>
              </w:rPr>
            </w:pPr>
            <w:proofErr w:type="spellStart"/>
            <w:r w:rsidRPr="008D242A">
              <w:rPr>
                <w:rFonts w:asciiTheme="majorBidi" w:hAnsiTheme="majorBidi" w:cstheme="majorBidi"/>
              </w:rPr>
              <w:t>Marijuana</w:t>
            </w:r>
            <w:proofErr w:type="spellEnd"/>
            <w:r w:rsidRPr="008D242A">
              <w:rPr>
                <w:rFonts w:asciiTheme="majorBidi" w:hAnsiTheme="majorBidi" w:cstheme="majorBidi"/>
              </w:rPr>
              <w:t xml:space="preserve"> (THC </w:t>
            </w:r>
            <w:r>
              <w:rPr>
                <w:rFonts w:asciiTheme="majorBidi" w:hAnsiTheme="majorBidi" w:cstheme="majorBidi"/>
              </w:rPr>
              <w:t>50</w:t>
            </w:r>
            <w:r w:rsidRPr="008D242A">
              <w:rPr>
                <w:rFonts w:asciiTheme="majorBidi" w:hAnsiTheme="majorBidi" w:cstheme="majorBidi"/>
              </w:rPr>
              <w:t xml:space="preserve"> </w:t>
            </w:r>
            <w:proofErr w:type="spellStart"/>
            <w:r w:rsidRPr="008D242A">
              <w:rPr>
                <w:rFonts w:asciiTheme="majorBidi" w:hAnsiTheme="majorBidi" w:cstheme="majorBidi"/>
              </w:rPr>
              <w:t>ng</w:t>
            </w:r>
            <w:proofErr w:type="spellEnd"/>
            <w:r w:rsidRPr="008D242A">
              <w:rPr>
                <w:rFonts w:asciiTheme="majorBidi" w:hAnsiTheme="majorBidi" w:cstheme="majorBidi"/>
              </w:rPr>
              <w:t>/ml);</w:t>
            </w:r>
          </w:p>
          <w:p w14:paraId="791F0F6B" w14:textId="77777777" w:rsidR="00BD2AB1" w:rsidRPr="008D242A" w:rsidRDefault="00BD2AB1" w:rsidP="00300E5B">
            <w:pPr>
              <w:spacing w:after="0"/>
              <w:rPr>
                <w:rFonts w:asciiTheme="majorBidi" w:hAnsiTheme="majorBidi" w:cstheme="majorBidi"/>
              </w:rPr>
            </w:pPr>
            <w:proofErr w:type="spellStart"/>
            <w:r w:rsidRPr="008D242A">
              <w:rPr>
                <w:rFonts w:asciiTheme="majorBidi" w:hAnsiTheme="majorBidi" w:cstheme="majorBidi"/>
              </w:rPr>
              <w:t>Morphine</w:t>
            </w:r>
            <w:proofErr w:type="spellEnd"/>
            <w:r w:rsidRPr="008D242A">
              <w:rPr>
                <w:rFonts w:asciiTheme="majorBidi" w:hAnsiTheme="majorBidi" w:cstheme="majorBidi"/>
              </w:rPr>
              <w:t xml:space="preserve"> (MOP/OPI 200);</w:t>
            </w:r>
          </w:p>
          <w:p w14:paraId="379F7BC6" w14:textId="77777777" w:rsidR="00BD2AB1" w:rsidRPr="008D242A" w:rsidRDefault="00BD2AB1" w:rsidP="00300E5B">
            <w:pPr>
              <w:spacing w:after="0"/>
              <w:rPr>
                <w:rFonts w:asciiTheme="majorBidi" w:hAnsiTheme="majorBidi" w:cstheme="majorBidi"/>
              </w:rPr>
            </w:pPr>
            <w:proofErr w:type="spellStart"/>
            <w:r w:rsidRPr="008D242A">
              <w:rPr>
                <w:rFonts w:asciiTheme="majorBidi" w:hAnsiTheme="majorBidi" w:cstheme="majorBidi"/>
              </w:rPr>
              <w:t>Methamphetamine</w:t>
            </w:r>
            <w:proofErr w:type="spellEnd"/>
            <w:r w:rsidRPr="008D242A">
              <w:rPr>
                <w:rFonts w:asciiTheme="majorBidi" w:hAnsiTheme="majorBidi" w:cstheme="majorBidi"/>
              </w:rPr>
              <w:t xml:space="preserve"> (MET 500 </w:t>
            </w:r>
            <w:proofErr w:type="spellStart"/>
            <w:r w:rsidRPr="008D242A">
              <w:rPr>
                <w:rFonts w:asciiTheme="majorBidi" w:hAnsiTheme="majorBidi" w:cstheme="majorBidi"/>
              </w:rPr>
              <w:t>ng</w:t>
            </w:r>
            <w:proofErr w:type="spellEnd"/>
            <w:r w:rsidRPr="008D242A">
              <w:rPr>
                <w:rFonts w:asciiTheme="majorBidi" w:hAnsiTheme="majorBidi" w:cstheme="majorBidi"/>
              </w:rPr>
              <w:t>/ml);</w:t>
            </w:r>
          </w:p>
          <w:p w14:paraId="7C5C372A" w14:textId="77777777" w:rsidR="00BD2AB1" w:rsidRPr="008D242A" w:rsidRDefault="00BD2AB1" w:rsidP="00300E5B">
            <w:pPr>
              <w:spacing w:after="0"/>
              <w:rPr>
                <w:rFonts w:asciiTheme="majorBidi" w:hAnsiTheme="majorBidi" w:cstheme="majorBidi"/>
              </w:rPr>
            </w:pPr>
            <w:proofErr w:type="spellStart"/>
            <w:r w:rsidRPr="008D242A">
              <w:rPr>
                <w:rFonts w:asciiTheme="majorBidi" w:hAnsiTheme="majorBidi" w:cstheme="majorBidi"/>
              </w:rPr>
              <w:t>Methadone</w:t>
            </w:r>
            <w:proofErr w:type="spellEnd"/>
            <w:r w:rsidRPr="008D242A">
              <w:rPr>
                <w:rFonts w:asciiTheme="majorBidi" w:hAnsiTheme="majorBidi" w:cstheme="majorBidi"/>
              </w:rPr>
              <w:t xml:space="preserve"> (MTD 300 </w:t>
            </w:r>
            <w:proofErr w:type="spellStart"/>
            <w:r w:rsidRPr="008D242A">
              <w:rPr>
                <w:rFonts w:asciiTheme="majorBidi" w:hAnsiTheme="majorBidi" w:cstheme="majorBidi"/>
              </w:rPr>
              <w:t>ng</w:t>
            </w:r>
            <w:proofErr w:type="spellEnd"/>
            <w:r w:rsidRPr="008D242A">
              <w:rPr>
                <w:rFonts w:asciiTheme="majorBidi" w:hAnsiTheme="majorBidi" w:cstheme="majorBidi"/>
              </w:rPr>
              <w:t>/ml);</w:t>
            </w:r>
          </w:p>
          <w:p w14:paraId="78BD3719" w14:textId="77777777" w:rsidR="00BD2AB1" w:rsidRPr="008D242A" w:rsidRDefault="00BD2AB1" w:rsidP="00300E5B">
            <w:pPr>
              <w:spacing w:after="0"/>
              <w:rPr>
                <w:rFonts w:asciiTheme="majorBidi" w:hAnsiTheme="majorBidi" w:cstheme="majorBidi"/>
              </w:rPr>
            </w:pPr>
            <w:proofErr w:type="spellStart"/>
            <w:r w:rsidRPr="008D242A">
              <w:rPr>
                <w:rFonts w:asciiTheme="majorBidi" w:hAnsiTheme="majorBidi" w:cstheme="majorBidi"/>
              </w:rPr>
              <w:t>Tramadol</w:t>
            </w:r>
            <w:proofErr w:type="spellEnd"/>
            <w:r w:rsidRPr="008D242A">
              <w:rPr>
                <w:rFonts w:asciiTheme="majorBidi" w:hAnsiTheme="majorBidi" w:cstheme="majorBidi"/>
              </w:rPr>
              <w:t xml:space="preserve"> (TML 100 </w:t>
            </w:r>
            <w:proofErr w:type="spellStart"/>
            <w:r w:rsidRPr="008D242A">
              <w:rPr>
                <w:rFonts w:asciiTheme="majorBidi" w:hAnsiTheme="majorBidi" w:cstheme="majorBidi"/>
              </w:rPr>
              <w:t>ng</w:t>
            </w:r>
            <w:proofErr w:type="spellEnd"/>
            <w:r w:rsidRPr="008D242A">
              <w:rPr>
                <w:rFonts w:asciiTheme="majorBidi" w:hAnsiTheme="majorBidi" w:cstheme="majorBidi"/>
              </w:rPr>
              <w:t>/ml);</w:t>
            </w:r>
          </w:p>
          <w:p w14:paraId="0DF7A934" w14:textId="77777777" w:rsidR="00BD2AB1" w:rsidRPr="008D242A" w:rsidRDefault="00BD2AB1" w:rsidP="00300E5B">
            <w:pPr>
              <w:spacing w:after="0"/>
              <w:rPr>
                <w:rFonts w:asciiTheme="majorBidi" w:hAnsiTheme="majorBidi" w:cstheme="majorBidi"/>
              </w:rPr>
            </w:pPr>
            <w:proofErr w:type="spellStart"/>
            <w:r w:rsidRPr="008D242A">
              <w:rPr>
                <w:rFonts w:asciiTheme="majorBidi" w:hAnsiTheme="majorBidi" w:cstheme="majorBidi"/>
              </w:rPr>
              <w:t>Buprenorphine</w:t>
            </w:r>
            <w:proofErr w:type="spellEnd"/>
            <w:r w:rsidRPr="008D242A">
              <w:rPr>
                <w:rFonts w:asciiTheme="majorBidi" w:hAnsiTheme="majorBidi" w:cstheme="majorBidi"/>
              </w:rPr>
              <w:t xml:space="preserve"> (BUP 10 </w:t>
            </w:r>
            <w:proofErr w:type="spellStart"/>
            <w:r w:rsidRPr="008D242A">
              <w:rPr>
                <w:rFonts w:asciiTheme="majorBidi" w:hAnsiTheme="majorBidi" w:cstheme="majorBidi"/>
              </w:rPr>
              <w:t>ng</w:t>
            </w:r>
            <w:proofErr w:type="spellEnd"/>
            <w:r w:rsidRPr="008D242A">
              <w:rPr>
                <w:rFonts w:asciiTheme="majorBidi" w:hAnsiTheme="majorBidi" w:cstheme="majorBidi"/>
              </w:rPr>
              <w:t>/ml);</w:t>
            </w:r>
          </w:p>
          <w:p w14:paraId="7122F1C0" w14:textId="77777777" w:rsidR="00BD2AB1" w:rsidRPr="008D242A" w:rsidRDefault="00BD2AB1" w:rsidP="00300E5B">
            <w:pPr>
              <w:spacing w:after="0"/>
              <w:rPr>
                <w:rFonts w:asciiTheme="majorBidi" w:hAnsiTheme="majorBidi" w:cstheme="majorBidi"/>
              </w:rPr>
            </w:pPr>
            <w:proofErr w:type="spellStart"/>
            <w:r w:rsidRPr="008D242A">
              <w:rPr>
                <w:rFonts w:asciiTheme="majorBidi" w:hAnsiTheme="majorBidi" w:cstheme="majorBidi"/>
              </w:rPr>
              <w:t>Pregabaline</w:t>
            </w:r>
            <w:proofErr w:type="spellEnd"/>
            <w:r w:rsidRPr="008D242A">
              <w:rPr>
                <w:rFonts w:asciiTheme="majorBidi" w:hAnsiTheme="majorBidi" w:cstheme="majorBidi"/>
              </w:rPr>
              <w:t xml:space="preserve"> (PGB 500 </w:t>
            </w:r>
            <w:proofErr w:type="spellStart"/>
            <w:r w:rsidRPr="008D242A">
              <w:rPr>
                <w:rFonts w:asciiTheme="majorBidi" w:hAnsiTheme="majorBidi" w:cstheme="majorBidi"/>
              </w:rPr>
              <w:t>ng</w:t>
            </w:r>
            <w:proofErr w:type="spellEnd"/>
            <w:r w:rsidRPr="008D242A">
              <w:rPr>
                <w:rFonts w:asciiTheme="majorBidi" w:hAnsiTheme="majorBidi" w:cstheme="majorBidi"/>
              </w:rPr>
              <w:t>/ml);</w:t>
            </w:r>
          </w:p>
          <w:p w14:paraId="64A145FD" w14:textId="77777777" w:rsidR="00BD2AB1" w:rsidRPr="008D242A" w:rsidRDefault="00BD2AB1" w:rsidP="00300E5B">
            <w:pPr>
              <w:spacing w:after="0"/>
              <w:rPr>
                <w:rFonts w:asciiTheme="majorBidi" w:hAnsiTheme="majorBidi" w:cstheme="majorBidi"/>
              </w:rPr>
            </w:pPr>
            <w:proofErr w:type="spellStart"/>
            <w:r w:rsidRPr="008D242A">
              <w:rPr>
                <w:rFonts w:asciiTheme="majorBidi" w:hAnsiTheme="majorBidi" w:cstheme="majorBidi"/>
              </w:rPr>
              <w:t>Carfentanyl</w:t>
            </w:r>
            <w:proofErr w:type="spellEnd"/>
            <w:r w:rsidRPr="008D242A">
              <w:rPr>
                <w:rFonts w:asciiTheme="majorBidi" w:hAnsiTheme="majorBidi" w:cstheme="majorBidi"/>
              </w:rPr>
              <w:t xml:space="preserve">  (CFYL 500 </w:t>
            </w:r>
            <w:proofErr w:type="spellStart"/>
            <w:r w:rsidRPr="008D242A">
              <w:rPr>
                <w:rFonts w:asciiTheme="majorBidi" w:hAnsiTheme="majorBidi" w:cstheme="majorBidi"/>
              </w:rPr>
              <w:t>ng</w:t>
            </w:r>
            <w:proofErr w:type="spellEnd"/>
            <w:r w:rsidRPr="008D242A">
              <w:rPr>
                <w:rFonts w:asciiTheme="majorBidi" w:hAnsiTheme="majorBidi" w:cstheme="majorBidi"/>
              </w:rPr>
              <w:t>/ml);</w:t>
            </w:r>
          </w:p>
          <w:p w14:paraId="1A06E2D7" w14:textId="77777777" w:rsidR="00BD2AB1" w:rsidRPr="008D242A" w:rsidRDefault="00BD2AB1" w:rsidP="00300E5B">
            <w:pPr>
              <w:spacing w:after="0"/>
              <w:rPr>
                <w:rFonts w:asciiTheme="majorBidi" w:hAnsiTheme="majorBidi" w:cstheme="majorBidi"/>
              </w:rPr>
            </w:pPr>
            <w:proofErr w:type="spellStart"/>
            <w:r w:rsidRPr="008D242A">
              <w:rPr>
                <w:rFonts w:asciiTheme="majorBidi" w:hAnsiTheme="majorBidi" w:cstheme="majorBidi"/>
              </w:rPr>
              <w:t>Ethyl</w:t>
            </w:r>
            <w:proofErr w:type="spellEnd"/>
            <w:r w:rsidRPr="008D242A">
              <w:rPr>
                <w:rFonts w:asciiTheme="majorBidi" w:hAnsiTheme="majorBidi" w:cstheme="majorBidi"/>
              </w:rPr>
              <w:t xml:space="preserve"> -β-D-</w:t>
            </w:r>
            <w:proofErr w:type="spellStart"/>
            <w:r w:rsidRPr="008D242A">
              <w:rPr>
                <w:rFonts w:asciiTheme="majorBidi" w:hAnsiTheme="majorBidi" w:cstheme="majorBidi"/>
              </w:rPr>
              <w:t>Glucuronide</w:t>
            </w:r>
            <w:proofErr w:type="spellEnd"/>
            <w:r w:rsidRPr="008D242A">
              <w:rPr>
                <w:rFonts w:asciiTheme="majorBidi" w:hAnsiTheme="majorBidi" w:cstheme="majorBidi"/>
              </w:rPr>
              <w:t xml:space="preserve"> (ETG 1000 </w:t>
            </w:r>
            <w:proofErr w:type="spellStart"/>
            <w:r w:rsidRPr="008D242A">
              <w:rPr>
                <w:rFonts w:asciiTheme="majorBidi" w:hAnsiTheme="majorBidi" w:cstheme="majorBidi"/>
              </w:rPr>
              <w:t>ng</w:t>
            </w:r>
            <w:proofErr w:type="spellEnd"/>
            <w:r w:rsidRPr="008D242A">
              <w:rPr>
                <w:rFonts w:asciiTheme="majorBidi" w:hAnsiTheme="majorBidi" w:cstheme="majorBidi"/>
              </w:rPr>
              <w:t>/ml);</w:t>
            </w:r>
          </w:p>
          <w:p w14:paraId="1539031D" w14:textId="77777777" w:rsidR="00BD2AB1" w:rsidRPr="008D242A" w:rsidRDefault="00BD2AB1" w:rsidP="00300E5B">
            <w:pPr>
              <w:spacing w:after="0"/>
              <w:rPr>
                <w:rFonts w:asciiTheme="majorBidi" w:hAnsiTheme="majorBidi" w:cstheme="majorBidi"/>
              </w:rPr>
            </w:pPr>
            <w:r w:rsidRPr="008D242A">
              <w:rPr>
                <w:rFonts w:asciiTheme="majorBidi" w:hAnsiTheme="majorBidi" w:cstheme="majorBidi"/>
              </w:rPr>
              <w:t xml:space="preserve">Benzodiazepines (BZO </w:t>
            </w:r>
            <w:r>
              <w:rPr>
                <w:rFonts w:asciiTheme="majorBidi" w:hAnsiTheme="majorBidi" w:cstheme="majorBidi"/>
              </w:rPr>
              <w:t>3</w:t>
            </w:r>
            <w:r w:rsidRPr="008D242A">
              <w:rPr>
                <w:rFonts w:asciiTheme="majorBidi" w:hAnsiTheme="majorBidi" w:cstheme="majorBidi"/>
              </w:rPr>
              <w:t xml:space="preserve">00 </w:t>
            </w:r>
            <w:proofErr w:type="spellStart"/>
            <w:r w:rsidRPr="008D242A">
              <w:rPr>
                <w:rFonts w:asciiTheme="majorBidi" w:hAnsiTheme="majorBidi" w:cstheme="majorBidi"/>
              </w:rPr>
              <w:t>ng</w:t>
            </w:r>
            <w:proofErr w:type="spellEnd"/>
            <w:r w:rsidRPr="008D242A">
              <w:rPr>
                <w:rFonts w:asciiTheme="majorBidi" w:hAnsiTheme="majorBidi" w:cstheme="majorBidi"/>
              </w:rPr>
              <w:t>/ml);</w:t>
            </w:r>
          </w:p>
          <w:p w14:paraId="47391B12" w14:textId="77777777" w:rsidR="00BD2AB1" w:rsidRPr="008D242A" w:rsidRDefault="00BD2AB1" w:rsidP="00300E5B">
            <w:pPr>
              <w:spacing w:after="0"/>
              <w:rPr>
                <w:rFonts w:asciiTheme="majorBidi" w:hAnsiTheme="majorBidi" w:cstheme="majorBidi"/>
              </w:rPr>
            </w:pPr>
            <w:proofErr w:type="spellStart"/>
            <w:r w:rsidRPr="008D242A">
              <w:rPr>
                <w:rFonts w:asciiTheme="majorBidi" w:hAnsiTheme="majorBidi" w:cstheme="majorBidi"/>
              </w:rPr>
              <w:t>Ketamine</w:t>
            </w:r>
            <w:proofErr w:type="spellEnd"/>
            <w:r w:rsidRPr="008D242A">
              <w:rPr>
                <w:rFonts w:asciiTheme="majorBidi" w:hAnsiTheme="majorBidi" w:cstheme="majorBidi"/>
              </w:rPr>
              <w:t xml:space="preserve"> (KET 100 </w:t>
            </w:r>
            <w:proofErr w:type="spellStart"/>
            <w:r w:rsidRPr="008D242A">
              <w:rPr>
                <w:rFonts w:asciiTheme="majorBidi" w:hAnsiTheme="majorBidi" w:cstheme="majorBidi"/>
              </w:rPr>
              <w:t>ng</w:t>
            </w:r>
            <w:proofErr w:type="spellEnd"/>
            <w:r w:rsidRPr="008D242A">
              <w:rPr>
                <w:rFonts w:asciiTheme="majorBidi" w:hAnsiTheme="majorBidi" w:cstheme="majorBidi"/>
              </w:rPr>
              <w:t xml:space="preserve">/ml); </w:t>
            </w:r>
          </w:p>
          <w:p w14:paraId="74D04978" w14:textId="77777777" w:rsidR="00BD2AB1" w:rsidRPr="008D242A" w:rsidRDefault="00BD2AB1" w:rsidP="00300E5B">
            <w:pPr>
              <w:spacing w:after="0"/>
              <w:rPr>
                <w:rFonts w:asciiTheme="majorBidi" w:hAnsiTheme="majorBidi" w:cstheme="majorBidi"/>
              </w:rPr>
            </w:pPr>
            <w:proofErr w:type="spellStart"/>
            <w:r w:rsidRPr="008D242A">
              <w:rPr>
                <w:rFonts w:asciiTheme="majorBidi" w:hAnsiTheme="majorBidi" w:cstheme="majorBidi"/>
              </w:rPr>
              <w:t>Clonazepam</w:t>
            </w:r>
            <w:proofErr w:type="spellEnd"/>
            <w:r w:rsidRPr="008D242A">
              <w:rPr>
                <w:rFonts w:asciiTheme="majorBidi" w:hAnsiTheme="majorBidi" w:cstheme="majorBidi"/>
              </w:rPr>
              <w:t xml:space="preserve"> (CLO 150 </w:t>
            </w:r>
            <w:proofErr w:type="spellStart"/>
            <w:r w:rsidRPr="008D242A">
              <w:rPr>
                <w:rFonts w:asciiTheme="majorBidi" w:hAnsiTheme="majorBidi" w:cstheme="majorBidi"/>
              </w:rPr>
              <w:t>ng</w:t>
            </w:r>
            <w:proofErr w:type="spellEnd"/>
            <w:r w:rsidRPr="008D242A">
              <w:rPr>
                <w:rFonts w:asciiTheme="majorBidi" w:hAnsiTheme="majorBidi" w:cstheme="majorBidi"/>
              </w:rPr>
              <w:t>/ml);</w:t>
            </w:r>
          </w:p>
          <w:p w14:paraId="759F68D1" w14:textId="77777777" w:rsidR="00BD2AB1" w:rsidRPr="008D242A" w:rsidRDefault="00BD2AB1" w:rsidP="00300E5B">
            <w:pPr>
              <w:spacing w:after="0"/>
              <w:rPr>
                <w:rFonts w:asciiTheme="majorBidi" w:hAnsiTheme="majorBidi" w:cstheme="majorBidi"/>
              </w:rPr>
            </w:pPr>
            <w:proofErr w:type="spellStart"/>
            <w:r w:rsidRPr="008D242A">
              <w:rPr>
                <w:rFonts w:asciiTheme="majorBidi" w:hAnsiTheme="majorBidi" w:cstheme="majorBidi"/>
              </w:rPr>
              <w:t>Synthetic</w:t>
            </w:r>
            <w:proofErr w:type="spellEnd"/>
            <w:r w:rsidRPr="008D242A">
              <w:rPr>
                <w:rFonts w:asciiTheme="majorBidi" w:hAnsiTheme="majorBidi" w:cstheme="majorBidi"/>
              </w:rPr>
              <w:t xml:space="preserve"> </w:t>
            </w:r>
            <w:proofErr w:type="spellStart"/>
            <w:r w:rsidRPr="008D242A">
              <w:rPr>
                <w:rFonts w:asciiTheme="majorBidi" w:hAnsiTheme="majorBidi" w:cstheme="majorBidi"/>
              </w:rPr>
              <w:t>Marijuana</w:t>
            </w:r>
            <w:proofErr w:type="spellEnd"/>
            <w:r w:rsidRPr="008D242A">
              <w:rPr>
                <w:rFonts w:asciiTheme="majorBidi" w:hAnsiTheme="majorBidi" w:cstheme="majorBidi"/>
              </w:rPr>
              <w:t xml:space="preserve"> (K2 </w:t>
            </w:r>
            <w:r>
              <w:rPr>
                <w:rFonts w:asciiTheme="majorBidi" w:hAnsiTheme="majorBidi" w:cstheme="majorBidi"/>
              </w:rPr>
              <w:t>25</w:t>
            </w:r>
            <w:r w:rsidRPr="008D242A">
              <w:rPr>
                <w:rFonts w:asciiTheme="majorBidi" w:hAnsiTheme="majorBidi" w:cstheme="majorBidi"/>
              </w:rPr>
              <w:t xml:space="preserve"> </w:t>
            </w:r>
            <w:proofErr w:type="spellStart"/>
            <w:r w:rsidRPr="008D242A">
              <w:rPr>
                <w:rFonts w:asciiTheme="majorBidi" w:hAnsiTheme="majorBidi" w:cstheme="majorBidi"/>
              </w:rPr>
              <w:t>ng</w:t>
            </w:r>
            <w:proofErr w:type="spellEnd"/>
            <w:r w:rsidRPr="008D242A">
              <w:rPr>
                <w:rFonts w:asciiTheme="majorBidi" w:hAnsiTheme="majorBidi" w:cstheme="majorBidi"/>
              </w:rPr>
              <w:t>/ml);</w:t>
            </w:r>
          </w:p>
          <w:p w14:paraId="7F850D3D" w14:textId="77777777" w:rsidR="00BD2AB1" w:rsidRPr="008D242A" w:rsidRDefault="00BD2AB1" w:rsidP="00300E5B">
            <w:pPr>
              <w:spacing w:after="0"/>
              <w:rPr>
                <w:rFonts w:asciiTheme="majorBidi" w:hAnsiTheme="majorBidi" w:cstheme="majorBidi"/>
              </w:rPr>
            </w:pPr>
            <w:r w:rsidRPr="008D242A">
              <w:rPr>
                <w:rFonts w:asciiTheme="majorBidi" w:hAnsiTheme="majorBidi" w:cstheme="majorBidi"/>
              </w:rPr>
              <w:t xml:space="preserve">AB-PINCA (ABP -10 </w:t>
            </w:r>
            <w:proofErr w:type="spellStart"/>
            <w:r w:rsidRPr="008D242A">
              <w:rPr>
                <w:rFonts w:asciiTheme="majorBidi" w:hAnsiTheme="majorBidi" w:cstheme="majorBidi"/>
              </w:rPr>
              <w:t>ng</w:t>
            </w:r>
            <w:proofErr w:type="spellEnd"/>
            <w:r w:rsidRPr="008D242A">
              <w:rPr>
                <w:rFonts w:asciiTheme="majorBidi" w:hAnsiTheme="majorBidi" w:cstheme="majorBidi"/>
              </w:rPr>
              <w:t>/ml);</w:t>
            </w:r>
          </w:p>
          <w:p w14:paraId="2E59CBFB" w14:textId="77777777" w:rsidR="00BD2AB1" w:rsidRPr="008D242A" w:rsidRDefault="00BD2AB1" w:rsidP="00300E5B">
            <w:pPr>
              <w:spacing w:after="0"/>
              <w:rPr>
                <w:rFonts w:asciiTheme="majorBidi" w:hAnsiTheme="majorBidi" w:cstheme="majorBidi"/>
              </w:rPr>
            </w:pPr>
            <w:proofErr w:type="spellStart"/>
            <w:r w:rsidRPr="008D242A">
              <w:rPr>
                <w:rFonts w:asciiTheme="majorBidi" w:hAnsiTheme="majorBidi" w:cstheme="majorBidi"/>
              </w:rPr>
              <w:t>Methcathinone</w:t>
            </w:r>
            <w:proofErr w:type="spellEnd"/>
            <w:r w:rsidRPr="008D242A">
              <w:rPr>
                <w:rFonts w:asciiTheme="majorBidi" w:hAnsiTheme="majorBidi" w:cstheme="majorBidi"/>
              </w:rPr>
              <w:t xml:space="preserve"> (MCAT 500 </w:t>
            </w:r>
            <w:proofErr w:type="spellStart"/>
            <w:r w:rsidRPr="008D242A">
              <w:rPr>
                <w:rFonts w:asciiTheme="majorBidi" w:hAnsiTheme="majorBidi" w:cstheme="majorBidi"/>
              </w:rPr>
              <w:t>ng</w:t>
            </w:r>
            <w:proofErr w:type="spellEnd"/>
            <w:r w:rsidRPr="008D242A">
              <w:rPr>
                <w:rFonts w:asciiTheme="majorBidi" w:hAnsiTheme="majorBidi" w:cstheme="majorBidi"/>
              </w:rPr>
              <w:t>/ml);</w:t>
            </w:r>
          </w:p>
          <w:p w14:paraId="45F32889" w14:textId="77777777" w:rsidR="00BD2AB1" w:rsidRPr="008D242A" w:rsidRDefault="00BD2AB1" w:rsidP="00300E5B">
            <w:pPr>
              <w:spacing w:after="0"/>
              <w:rPr>
                <w:rFonts w:asciiTheme="majorBidi" w:hAnsiTheme="majorBidi" w:cstheme="majorBidi"/>
              </w:rPr>
            </w:pPr>
            <w:proofErr w:type="spellStart"/>
            <w:r w:rsidRPr="008D242A">
              <w:rPr>
                <w:rFonts w:asciiTheme="majorBidi" w:hAnsiTheme="majorBidi" w:cstheme="majorBidi"/>
              </w:rPr>
              <w:t>Mephedrone</w:t>
            </w:r>
            <w:proofErr w:type="spellEnd"/>
            <w:r w:rsidRPr="008D242A">
              <w:rPr>
                <w:rFonts w:asciiTheme="majorBidi" w:hAnsiTheme="majorBidi" w:cstheme="majorBidi"/>
              </w:rPr>
              <w:t xml:space="preserve"> (MEP 100). </w:t>
            </w:r>
          </w:p>
          <w:p w14:paraId="1C66ED22" w14:textId="77777777" w:rsidR="00BD2AB1" w:rsidRPr="008D242A" w:rsidRDefault="00BD2AB1" w:rsidP="00300E5B">
            <w:pPr>
              <w:spacing w:after="0"/>
              <w:rPr>
                <w:rFonts w:asciiTheme="majorBidi" w:hAnsiTheme="majorBidi" w:cstheme="majorBidi"/>
              </w:rPr>
            </w:pPr>
          </w:p>
          <w:p w14:paraId="7CB0E999" w14:textId="77777777" w:rsidR="00BD2AB1" w:rsidRDefault="00BD2AB1" w:rsidP="00BD2AB1">
            <w:pPr>
              <w:spacing w:after="0"/>
              <w:rPr>
                <w:rFonts w:asciiTheme="majorBidi" w:hAnsiTheme="majorBidi" w:cstheme="majorBidi"/>
              </w:rPr>
            </w:pPr>
            <w:r w:rsidRPr="00BD2AB1">
              <w:rPr>
                <w:rFonts w:asciiTheme="majorBidi" w:hAnsiTheme="majorBidi" w:cstheme="majorBidi"/>
              </w:rPr>
              <w:t xml:space="preserve">Testo formatas: </w:t>
            </w:r>
            <w:proofErr w:type="spellStart"/>
            <w:r w:rsidRPr="00BD2AB1">
              <w:rPr>
                <w:rFonts w:asciiTheme="majorBidi" w:hAnsiTheme="majorBidi" w:cstheme="majorBidi"/>
              </w:rPr>
              <w:t>multitestas</w:t>
            </w:r>
            <w:proofErr w:type="spellEnd"/>
            <w:r w:rsidRPr="00BD2AB1">
              <w:rPr>
                <w:rFonts w:asciiTheme="majorBidi" w:hAnsiTheme="majorBidi" w:cstheme="majorBidi"/>
              </w:rPr>
              <w:t xml:space="preserve"> yra integruotas į šlapimo indelio sienelę arba dangtelį kartu su tvirtai užsukamu dangteliu ir temperatūrine juostele. Temperatūrinė juostelė gali būti klijuojama atskirai arba integruota į indelio sienelę.</w:t>
            </w:r>
            <w:r>
              <w:rPr>
                <w:rFonts w:asciiTheme="majorBidi" w:hAnsiTheme="majorBidi" w:cstheme="majorBidi"/>
              </w:rPr>
              <w:t xml:space="preserve"> </w:t>
            </w:r>
          </w:p>
          <w:p w14:paraId="1DBD938B" w14:textId="77777777" w:rsidR="00BD2AB1" w:rsidRDefault="00BD2AB1" w:rsidP="00BD2AB1">
            <w:pPr>
              <w:spacing w:after="0"/>
              <w:rPr>
                <w:rFonts w:asciiTheme="majorBidi" w:hAnsiTheme="majorBidi" w:cstheme="majorBidi"/>
              </w:rPr>
            </w:pPr>
            <w:r w:rsidRPr="00BD2AB1">
              <w:rPr>
                <w:rFonts w:asciiTheme="majorBidi" w:hAnsiTheme="majorBidi" w:cstheme="majorBidi"/>
              </w:rPr>
              <w:t>Ant indelio turi būti nurodyta mažiausia šlapimo mėginio riba.</w:t>
            </w:r>
          </w:p>
          <w:p w14:paraId="3CFBDD65" w14:textId="77777777" w:rsidR="00BD2AB1" w:rsidRDefault="00BD2AB1" w:rsidP="00BD2AB1">
            <w:pPr>
              <w:spacing w:after="0"/>
              <w:rPr>
                <w:rFonts w:asciiTheme="majorBidi" w:hAnsiTheme="majorBidi" w:cstheme="majorBidi"/>
              </w:rPr>
            </w:pPr>
            <w:r w:rsidRPr="00BD2AB1">
              <w:rPr>
                <w:rFonts w:asciiTheme="majorBidi" w:hAnsiTheme="majorBidi" w:cstheme="majorBidi"/>
              </w:rPr>
              <w:t>Testo indelis turi būti supakuotas individualiame maišelyje.</w:t>
            </w:r>
          </w:p>
          <w:p w14:paraId="115E5567" w14:textId="33617615" w:rsidR="00BD2AB1" w:rsidRPr="008D242A" w:rsidRDefault="00BD2AB1" w:rsidP="00BD2AB1">
            <w:pPr>
              <w:spacing w:after="0"/>
              <w:rPr>
                <w:rFonts w:asciiTheme="majorBidi" w:hAnsiTheme="majorBidi" w:cstheme="majorBidi"/>
              </w:rPr>
            </w:pPr>
            <w:r w:rsidRPr="008D242A">
              <w:rPr>
                <w:rFonts w:asciiTheme="majorBidi" w:hAnsiTheme="majorBidi" w:cstheme="majorBidi"/>
              </w:rPr>
              <w:t>Rezultatai gaunami ne ilgiau kaip per   8 min.</w:t>
            </w:r>
          </w:p>
          <w:p w14:paraId="0E7AEF38" w14:textId="3B2F9695" w:rsidR="00BD2AB1" w:rsidRDefault="00BD2AB1" w:rsidP="00BD2AB1">
            <w:pPr>
              <w:spacing w:after="0"/>
              <w:rPr>
                <w:rFonts w:asciiTheme="majorBidi" w:hAnsiTheme="majorBidi" w:cstheme="majorBidi"/>
              </w:rPr>
            </w:pPr>
            <w:r>
              <w:rPr>
                <w:rFonts w:asciiTheme="majorBidi" w:hAnsiTheme="majorBidi" w:cstheme="majorBidi"/>
              </w:rPr>
              <w:t>T</w:t>
            </w:r>
            <w:r w:rsidRPr="00BD2AB1">
              <w:rPr>
                <w:rFonts w:asciiTheme="majorBidi" w:hAnsiTheme="majorBidi" w:cstheme="majorBidi"/>
              </w:rPr>
              <w:t xml:space="preserve">estų galiojimo terminas po pristatymo </w:t>
            </w:r>
            <w:r>
              <w:rPr>
                <w:rFonts w:asciiTheme="majorBidi" w:hAnsiTheme="majorBidi" w:cstheme="majorBidi"/>
              </w:rPr>
              <w:t xml:space="preserve">- </w:t>
            </w:r>
            <w:r w:rsidRPr="00BD2AB1">
              <w:rPr>
                <w:rFonts w:asciiTheme="majorBidi" w:hAnsiTheme="majorBidi" w:cstheme="majorBidi"/>
              </w:rPr>
              <w:t>ne trumpesnis kaip 12 mėn.</w:t>
            </w:r>
          </w:p>
          <w:p w14:paraId="5689DFBD" w14:textId="251E1791" w:rsidR="00BD2AB1" w:rsidRPr="008D242A" w:rsidRDefault="00BD2AB1" w:rsidP="00BD2AB1">
            <w:pPr>
              <w:spacing w:after="0"/>
              <w:rPr>
                <w:rFonts w:asciiTheme="majorBidi" w:hAnsiTheme="majorBidi" w:cstheme="majorBidi"/>
              </w:rPr>
            </w:pPr>
            <w:r w:rsidRPr="008D242A">
              <w:rPr>
                <w:rFonts w:asciiTheme="majorBidi" w:hAnsiTheme="majorBidi" w:cstheme="majorBidi"/>
              </w:rPr>
              <w:t>Testai privalo turėti CE sertifikatą, saugos duomenų lapus (MSDS)</w:t>
            </w:r>
            <w:r>
              <w:rPr>
                <w:rFonts w:asciiTheme="majorBidi" w:hAnsiTheme="majorBidi" w:cstheme="majorBidi"/>
              </w:rPr>
              <w:t>,</w:t>
            </w:r>
            <w:r w:rsidRPr="008D242A">
              <w:rPr>
                <w:rFonts w:asciiTheme="majorBidi" w:hAnsiTheme="majorBidi" w:cstheme="majorBidi"/>
              </w:rPr>
              <w:t xml:space="preserve"> </w:t>
            </w:r>
            <w:r>
              <w:rPr>
                <w:rFonts w:asciiTheme="majorBidi" w:hAnsiTheme="majorBidi" w:cstheme="majorBidi"/>
              </w:rPr>
              <w:t>i</w:t>
            </w:r>
            <w:r w:rsidRPr="008D242A">
              <w:rPr>
                <w:rFonts w:asciiTheme="majorBidi" w:hAnsiTheme="majorBidi" w:cstheme="majorBidi"/>
              </w:rPr>
              <w:t>nstrukcija lietuvių kalba.</w:t>
            </w:r>
          </w:p>
          <w:p w14:paraId="02593A98" w14:textId="77777777" w:rsidR="00BD2AB1" w:rsidRDefault="00BD2AB1" w:rsidP="00300E5B">
            <w:pPr>
              <w:rPr>
                <w:rFonts w:asciiTheme="majorBidi" w:hAnsiTheme="majorBidi" w:cstheme="majorBidi"/>
              </w:rPr>
            </w:pPr>
          </w:p>
          <w:p w14:paraId="3544FB46" w14:textId="77777777" w:rsidR="00BD2AB1" w:rsidRPr="00821E38" w:rsidRDefault="00BD2AB1" w:rsidP="00BD2AB1">
            <w:pPr>
              <w:pStyle w:val="Standard"/>
              <w:widowControl w:val="0"/>
              <w:rPr>
                <w:rFonts w:asciiTheme="majorBidi" w:eastAsia="Calibri" w:hAnsiTheme="majorBidi" w:cstheme="majorBidi"/>
                <w:kern w:val="0"/>
                <w:sz w:val="22"/>
                <w:szCs w:val="22"/>
                <w:lang w:val="lt-LT" w:eastAsia="en-US" w:bidi="ar-SA"/>
              </w:rPr>
            </w:pPr>
            <w:r w:rsidRPr="00BD2AB1">
              <w:rPr>
                <w:rFonts w:asciiTheme="majorBidi" w:eastAsia="Calibri" w:hAnsiTheme="majorBidi" w:cstheme="majorBidi"/>
                <w:kern w:val="0"/>
                <w:sz w:val="22"/>
                <w:szCs w:val="22"/>
                <w:lang w:val="lt-LT" w:eastAsia="en-US" w:bidi="ar-SA"/>
              </w:rPr>
              <w:t xml:space="preserve">Testai užsakomi dalimis. Prekės turi būti pristatytos į nurodytą filialą ne vėliau kaip per 80 dienų nuo užsakymo pateikimo dienos. Tiekėjui </w:t>
            </w:r>
            <w:r w:rsidRPr="00821E38">
              <w:rPr>
                <w:rFonts w:asciiTheme="majorBidi" w:eastAsia="Calibri" w:hAnsiTheme="majorBidi" w:cstheme="majorBidi"/>
                <w:kern w:val="0"/>
                <w:sz w:val="22"/>
                <w:szCs w:val="22"/>
                <w:lang w:val="lt-LT" w:eastAsia="en-US" w:bidi="ar-SA"/>
              </w:rPr>
              <w:lastRenderedPageBreak/>
              <w:t>pavėlavus pristatyti prekes per nustatytą terminą, Pirkėjas turi teisę reikalauti 0,02 proc. dydžio delspinigių nuo laiku nepristatytų prekių vertės už kiekvieną pavėluotą dieną.</w:t>
            </w:r>
          </w:p>
          <w:p w14:paraId="694EF9E8" w14:textId="35F552E8" w:rsidR="00D33D90" w:rsidRPr="00821E38" w:rsidRDefault="00D33D90" w:rsidP="00BD2AB1">
            <w:pPr>
              <w:pStyle w:val="Standard"/>
              <w:widowControl w:val="0"/>
              <w:rPr>
                <w:rFonts w:asciiTheme="majorBidi" w:hAnsiTheme="majorBidi" w:cstheme="majorBidi"/>
                <w:sz w:val="22"/>
                <w:szCs w:val="22"/>
                <w:lang w:val="lt-LT"/>
              </w:rPr>
            </w:pPr>
            <w:r w:rsidRPr="00D33D90">
              <w:rPr>
                <w:rFonts w:asciiTheme="majorBidi" w:hAnsiTheme="majorBidi" w:cstheme="majorBidi"/>
                <w:sz w:val="22"/>
                <w:szCs w:val="22"/>
                <w:lang w:val="lt-LT"/>
              </w:rPr>
              <w:t>Jeigu Tiekėjas vėluoja pristatyti prekes daugiau kaip 3 dienas, Pirkėjas įgyja teisę reikalingų prekių kiekį įsigyti rinkoje iš trečiųjų asmenų. Tiekėjas privalo visiškai padengti dėl tokio įsigijimo susidariusį prekių kainų skirtumą bei kitas tiesiogines Pirkėjo patirtas išlaidas (jei tokios bus)</w:t>
            </w:r>
            <w:r w:rsidRPr="00821E38">
              <w:rPr>
                <w:rFonts w:asciiTheme="majorBidi" w:hAnsiTheme="majorBidi" w:cstheme="majorBidi"/>
                <w:sz w:val="22"/>
                <w:szCs w:val="22"/>
                <w:lang w:val="lt-LT"/>
              </w:rPr>
              <w:t>.</w:t>
            </w:r>
          </w:p>
          <w:p w14:paraId="37219032" w14:textId="75CF8597" w:rsidR="00BD2AB1" w:rsidRPr="00821E38" w:rsidRDefault="00BD2AB1" w:rsidP="00BD2AB1">
            <w:pPr>
              <w:pStyle w:val="Standard"/>
              <w:widowControl w:val="0"/>
              <w:rPr>
                <w:rFonts w:asciiTheme="majorBidi" w:hAnsiTheme="majorBidi" w:cstheme="majorBidi"/>
                <w:sz w:val="22"/>
                <w:szCs w:val="22"/>
                <w:lang w:val="lt-LT"/>
              </w:rPr>
            </w:pPr>
            <w:r w:rsidRPr="00821E38">
              <w:rPr>
                <w:rFonts w:asciiTheme="majorBidi" w:hAnsiTheme="majorBidi" w:cstheme="majorBidi"/>
                <w:sz w:val="22"/>
                <w:szCs w:val="22"/>
                <w:lang w:val="lt-LT"/>
              </w:rPr>
              <w:t xml:space="preserve">Apmokėjimą už Prekes Užsakovas vykdo per 30 dienų, gavus sąskaitą faktūrą per sąskaitų administravimo bendrosios informacinę sistemą „SABIS“. </w:t>
            </w:r>
          </w:p>
          <w:p w14:paraId="1DA59E1D" w14:textId="77777777" w:rsidR="00BD2AB1" w:rsidRPr="00821E38" w:rsidRDefault="00BD2AB1" w:rsidP="00300E5B">
            <w:pPr>
              <w:pStyle w:val="Standard"/>
              <w:widowControl w:val="0"/>
              <w:rPr>
                <w:rFonts w:asciiTheme="majorBidi" w:hAnsiTheme="majorBidi" w:cstheme="majorBidi"/>
                <w:sz w:val="22"/>
                <w:szCs w:val="22"/>
                <w:lang w:val="lt-LT"/>
              </w:rPr>
            </w:pPr>
          </w:p>
          <w:p w14:paraId="75AF911A" w14:textId="77777777" w:rsidR="00BD2AB1" w:rsidRPr="00630F07" w:rsidRDefault="00BD2AB1" w:rsidP="00300E5B">
            <w:pPr>
              <w:pStyle w:val="Standard"/>
              <w:widowControl w:val="0"/>
              <w:rPr>
                <w:rFonts w:asciiTheme="majorBidi" w:hAnsiTheme="majorBidi" w:cstheme="majorBidi"/>
                <w:sz w:val="22"/>
                <w:szCs w:val="22"/>
                <w:lang w:val="lt-LT"/>
              </w:rPr>
            </w:pPr>
            <w:r w:rsidRPr="00630F07">
              <w:rPr>
                <w:rFonts w:asciiTheme="majorBidi" w:hAnsiTheme="majorBidi" w:cstheme="majorBidi"/>
                <w:sz w:val="22"/>
                <w:szCs w:val="22"/>
                <w:lang w:val="lt-LT"/>
              </w:rPr>
              <w:t xml:space="preserve">Prekes pagal pateiktą užsakymą tiekėjas savo lėšomis pristato į RPLC filialus: </w:t>
            </w:r>
          </w:p>
          <w:p w14:paraId="6B5E9917" w14:textId="77777777" w:rsidR="00BD2AB1" w:rsidRPr="00630F07" w:rsidRDefault="00BD2AB1" w:rsidP="00300E5B">
            <w:pPr>
              <w:widowControl w:val="0"/>
              <w:tabs>
                <w:tab w:val="left" w:pos="2880"/>
              </w:tabs>
              <w:suppressAutoHyphens/>
              <w:autoSpaceDN w:val="0"/>
              <w:spacing w:after="0" w:line="240" w:lineRule="auto"/>
              <w:jc w:val="both"/>
              <w:rPr>
                <w:rFonts w:asciiTheme="majorBidi" w:eastAsia="Times New Roman" w:hAnsiTheme="majorBidi" w:cstheme="majorBidi"/>
                <w:lang w:eastAsia="lt-LT"/>
              </w:rPr>
            </w:pPr>
            <w:r w:rsidRPr="00630F07">
              <w:rPr>
                <w:rFonts w:asciiTheme="majorBidi" w:eastAsia="Times New Roman" w:hAnsiTheme="majorBidi" w:cstheme="majorBidi"/>
                <w:lang w:eastAsia="lt-LT"/>
              </w:rPr>
              <w:t>Vilnius, Gerosios Vilties g. 3;</w:t>
            </w:r>
          </w:p>
          <w:p w14:paraId="2723F0EE" w14:textId="77777777" w:rsidR="00BD2AB1" w:rsidRPr="00630F07" w:rsidRDefault="00BD2AB1" w:rsidP="00300E5B">
            <w:pPr>
              <w:widowControl w:val="0"/>
              <w:tabs>
                <w:tab w:val="left" w:pos="2880"/>
              </w:tabs>
              <w:suppressAutoHyphens/>
              <w:autoSpaceDN w:val="0"/>
              <w:spacing w:after="0" w:line="240" w:lineRule="auto"/>
              <w:jc w:val="both"/>
              <w:rPr>
                <w:rFonts w:asciiTheme="majorBidi" w:eastAsia="Times New Roman" w:hAnsiTheme="majorBidi" w:cstheme="majorBidi"/>
                <w:lang w:eastAsia="lt-LT"/>
              </w:rPr>
            </w:pPr>
            <w:r w:rsidRPr="00630F07">
              <w:rPr>
                <w:rFonts w:asciiTheme="majorBidi" w:eastAsia="Times New Roman" w:hAnsiTheme="majorBidi" w:cstheme="majorBidi"/>
                <w:lang w:eastAsia="lt-LT"/>
              </w:rPr>
              <w:t>Kau</w:t>
            </w:r>
            <w:r>
              <w:rPr>
                <w:rFonts w:asciiTheme="majorBidi" w:eastAsia="Times New Roman" w:hAnsiTheme="majorBidi" w:cstheme="majorBidi"/>
                <w:lang w:eastAsia="lt-LT"/>
              </w:rPr>
              <w:t>nas</w:t>
            </w:r>
            <w:r w:rsidRPr="00630F07">
              <w:rPr>
                <w:rFonts w:asciiTheme="majorBidi" w:eastAsia="Times New Roman" w:hAnsiTheme="majorBidi" w:cstheme="majorBidi"/>
                <w:lang w:eastAsia="lt-LT"/>
              </w:rPr>
              <w:t>, Giedraičių g. 8;</w:t>
            </w:r>
          </w:p>
          <w:p w14:paraId="28DEB1C1" w14:textId="77777777" w:rsidR="00BD2AB1" w:rsidRPr="00630F07" w:rsidRDefault="00BD2AB1" w:rsidP="00300E5B">
            <w:pPr>
              <w:widowControl w:val="0"/>
              <w:tabs>
                <w:tab w:val="left" w:pos="2880"/>
              </w:tabs>
              <w:suppressAutoHyphens/>
              <w:autoSpaceDN w:val="0"/>
              <w:spacing w:after="0" w:line="240" w:lineRule="auto"/>
              <w:jc w:val="both"/>
              <w:rPr>
                <w:rFonts w:asciiTheme="majorBidi" w:eastAsia="Times New Roman" w:hAnsiTheme="majorBidi" w:cstheme="majorBidi"/>
                <w:lang w:eastAsia="lt-LT"/>
              </w:rPr>
            </w:pPr>
            <w:r w:rsidRPr="00630F07">
              <w:rPr>
                <w:rFonts w:asciiTheme="majorBidi" w:eastAsia="Times New Roman" w:hAnsiTheme="majorBidi" w:cstheme="majorBidi"/>
                <w:lang w:eastAsia="lt-LT"/>
              </w:rPr>
              <w:t>Klaipėda, Taikos g. 46 ir Galinio Pylimo g. 3;</w:t>
            </w:r>
          </w:p>
          <w:p w14:paraId="0256040C" w14:textId="77777777" w:rsidR="00BD2AB1" w:rsidRPr="00630F07" w:rsidRDefault="00BD2AB1" w:rsidP="00300E5B">
            <w:pPr>
              <w:widowControl w:val="0"/>
              <w:tabs>
                <w:tab w:val="left" w:pos="2880"/>
              </w:tabs>
              <w:suppressAutoHyphens/>
              <w:autoSpaceDN w:val="0"/>
              <w:spacing w:after="0" w:line="240" w:lineRule="auto"/>
              <w:jc w:val="both"/>
              <w:rPr>
                <w:rFonts w:asciiTheme="majorBidi" w:eastAsia="Times New Roman" w:hAnsiTheme="majorBidi" w:cstheme="majorBidi"/>
                <w:lang w:eastAsia="lt-LT"/>
              </w:rPr>
            </w:pPr>
            <w:r w:rsidRPr="00630F07">
              <w:rPr>
                <w:rFonts w:asciiTheme="majorBidi" w:eastAsia="Times New Roman" w:hAnsiTheme="majorBidi" w:cstheme="majorBidi"/>
                <w:lang w:eastAsia="lt-LT"/>
              </w:rPr>
              <w:t>Panevėžys,  Tinklų g. 8</w:t>
            </w:r>
          </w:p>
          <w:p w14:paraId="38E5E60D" w14:textId="77777777" w:rsidR="00BD2AB1" w:rsidRPr="00630F07" w:rsidRDefault="00BD2AB1" w:rsidP="00300E5B">
            <w:pPr>
              <w:rPr>
                <w:rFonts w:asciiTheme="majorBidi" w:hAnsiTheme="majorBidi" w:cstheme="majorBidi"/>
              </w:rPr>
            </w:pPr>
            <w:r w:rsidRPr="00630F07">
              <w:rPr>
                <w:rFonts w:asciiTheme="majorBidi" w:eastAsia="Times New Roman" w:hAnsiTheme="majorBidi" w:cstheme="majorBidi"/>
                <w:lang w:eastAsia="lt-LT"/>
              </w:rPr>
              <w:t>Šiauliai, Daubos g. 3.</w:t>
            </w:r>
          </w:p>
          <w:p w14:paraId="66B74236" w14:textId="77777777" w:rsidR="00BD2AB1" w:rsidRPr="008D242A" w:rsidRDefault="00BD2AB1" w:rsidP="00300E5B">
            <w:pPr>
              <w:rPr>
                <w:rFonts w:asciiTheme="majorBidi" w:hAnsiTheme="majorBidi" w:cstheme="majorBidi"/>
              </w:rPr>
            </w:pPr>
          </w:p>
        </w:tc>
      </w:tr>
    </w:tbl>
    <w:p w14:paraId="5BCF999F" w14:textId="77777777" w:rsidR="00363D87" w:rsidRPr="008A3C74" w:rsidRDefault="00363D87" w:rsidP="008A3C74">
      <w:pPr>
        <w:spacing w:after="160" w:line="259" w:lineRule="auto"/>
        <w:rPr>
          <w:rFonts w:ascii="Times New Roman" w:hAnsi="Times New Roman"/>
          <w:b/>
          <w:bCs/>
          <w:sz w:val="24"/>
          <w:szCs w:val="24"/>
        </w:rPr>
      </w:pPr>
    </w:p>
    <w:sectPr w:rsidR="00363D87" w:rsidRPr="008A3C74" w:rsidSect="00004A4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4C066" w14:textId="77777777" w:rsidR="00757808" w:rsidRDefault="00757808">
      <w:pPr>
        <w:spacing w:after="0" w:line="240" w:lineRule="auto"/>
      </w:pPr>
      <w:r>
        <w:separator/>
      </w:r>
    </w:p>
  </w:endnote>
  <w:endnote w:type="continuationSeparator" w:id="0">
    <w:p w14:paraId="4545971A" w14:textId="77777777" w:rsidR="00757808" w:rsidRDefault="00757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9FD67" w14:textId="77777777" w:rsidR="00757808" w:rsidRDefault="00757808">
      <w:pPr>
        <w:spacing w:after="0" w:line="240" w:lineRule="auto"/>
      </w:pPr>
      <w:r>
        <w:separator/>
      </w:r>
    </w:p>
  </w:footnote>
  <w:footnote w:type="continuationSeparator" w:id="0">
    <w:p w14:paraId="59C7E3C9" w14:textId="77777777" w:rsidR="00757808" w:rsidRDefault="007578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3D5"/>
    <w:multiLevelType w:val="hybridMultilevel"/>
    <w:tmpl w:val="2E62BC12"/>
    <w:lvl w:ilvl="0" w:tplc="18083CC2">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98E2CBA"/>
    <w:multiLevelType w:val="multilevel"/>
    <w:tmpl w:val="ED624CCE"/>
    <w:lvl w:ilvl="0">
      <w:start w:val="1"/>
      <w:numFmt w:val="decimal"/>
      <w:pStyle w:val="pirmaslygis"/>
      <w:lvlText w:val="%1."/>
      <w:lvlJc w:val="left"/>
      <w:pPr>
        <w:tabs>
          <w:tab w:val="num" w:pos="1928"/>
        </w:tabs>
        <w:ind w:left="1418" w:firstLine="0"/>
      </w:pPr>
      <w:rPr>
        <w:rFonts w:hint="default"/>
      </w:rPr>
    </w:lvl>
    <w:lvl w:ilvl="1">
      <w:start w:val="1"/>
      <w:numFmt w:val="decimal"/>
      <w:lvlText w:val="%1.%2."/>
      <w:lvlJc w:val="left"/>
      <w:pPr>
        <w:tabs>
          <w:tab w:val="num" w:pos="1247"/>
        </w:tabs>
        <w:ind w:left="567" w:firstLine="0"/>
      </w:pPr>
      <w:rPr>
        <w:rFonts w:hint="default"/>
      </w:rPr>
    </w:lvl>
    <w:lvl w:ilvl="2">
      <w:start w:val="1"/>
      <w:numFmt w:val="decimal"/>
      <w:lvlText w:val="%1.%2.%3."/>
      <w:lvlJc w:val="left"/>
      <w:pPr>
        <w:tabs>
          <w:tab w:val="num" w:pos="1418"/>
        </w:tabs>
        <w:ind w:left="567" w:firstLine="0"/>
      </w:pPr>
      <w:rPr>
        <w:rFonts w:hint="default"/>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567" w:firstLine="0"/>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 w15:restartNumberingAfterBreak="0">
    <w:nsid w:val="18256F13"/>
    <w:multiLevelType w:val="multilevel"/>
    <w:tmpl w:val="C4FEEA16"/>
    <w:styleLink w:val="Stilius1"/>
    <w:lvl w:ilvl="0">
      <w:start w:val="15"/>
      <w:numFmt w:val="decimal"/>
      <w:lvlText w:val="%1."/>
      <w:lvlJc w:val="left"/>
      <w:pPr>
        <w:ind w:left="1189" w:hanging="480"/>
      </w:pPr>
      <w:rPr>
        <w:rFonts w:hint="default"/>
        <w:b/>
      </w:rPr>
    </w:lvl>
    <w:lvl w:ilvl="1">
      <w:start w:val="2"/>
      <w:numFmt w:val="decimal"/>
      <w:lvlText w:val="%1.%2."/>
      <w:lvlJc w:val="left"/>
      <w:pPr>
        <w:ind w:left="1757"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3" w15:restartNumberingAfterBreak="0">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541806"/>
    <w:multiLevelType w:val="hybridMultilevel"/>
    <w:tmpl w:val="11F414A6"/>
    <w:lvl w:ilvl="0" w:tplc="9A869EBC">
      <w:start w:val="4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9782541"/>
    <w:multiLevelType w:val="multilevel"/>
    <w:tmpl w:val="CA50F086"/>
    <w:lvl w:ilvl="0">
      <w:start w:val="1"/>
      <w:numFmt w:val="decimal"/>
      <w:suff w:val="space"/>
      <w:lvlText w:val="%1."/>
      <w:lvlJc w:val="left"/>
      <w:pPr>
        <w:ind w:left="-141" w:firstLine="709"/>
      </w:pPr>
      <w:rPr>
        <w:rFonts w:ascii="Times New Roman" w:hAnsi="Times New Roman" w:cs="Times New Roman" w:hint="default"/>
        <w:b w:val="0"/>
        <w:i w:val="0"/>
        <w:sz w:val="24"/>
      </w:rPr>
    </w:lvl>
    <w:lvl w:ilvl="1">
      <w:start w:val="1"/>
      <w:numFmt w:val="decimal"/>
      <w:suff w:val="space"/>
      <w:lvlText w:val="%1.%2."/>
      <w:lvlJc w:val="left"/>
      <w:pPr>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6" w15:restartNumberingAfterBreak="0">
    <w:nsid w:val="30D34954"/>
    <w:multiLevelType w:val="hybridMultilevel"/>
    <w:tmpl w:val="6CC2B68C"/>
    <w:lvl w:ilvl="0" w:tplc="D110F018">
      <w:start w:val="1"/>
      <w:numFmt w:val="upperRoman"/>
      <w:pStyle w:val="Antrat2"/>
      <w:lvlText w:val="%1."/>
      <w:lvlJc w:val="left"/>
      <w:pPr>
        <w:tabs>
          <w:tab w:val="num" w:pos="275"/>
        </w:tabs>
        <w:ind w:left="275" w:firstLine="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8" w15:restartNumberingAfterBreak="0">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AB15238"/>
    <w:multiLevelType w:val="hybridMultilevel"/>
    <w:tmpl w:val="8F845D1A"/>
    <w:lvl w:ilvl="0" w:tplc="4B76433A">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1313E38"/>
    <w:multiLevelType w:val="multilevel"/>
    <w:tmpl w:val="33384E88"/>
    <w:lvl w:ilvl="0">
      <w:start w:val="4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98A00E6"/>
    <w:multiLevelType w:val="multilevel"/>
    <w:tmpl w:val="7B9C79F2"/>
    <w:lvl w:ilvl="0">
      <w:start w:val="1"/>
      <w:numFmt w:val="decimal"/>
      <w:lvlText w:val="%1."/>
      <w:lvlJc w:val="left"/>
      <w:pPr>
        <w:tabs>
          <w:tab w:val="num" w:pos="568"/>
        </w:tabs>
        <w:ind w:left="-14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num w:numId="1" w16cid:durableId="250696962">
    <w:abstractNumId w:val="2"/>
  </w:num>
  <w:num w:numId="2" w16cid:durableId="1257439539">
    <w:abstractNumId w:val="5"/>
  </w:num>
  <w:num w:numId="3" w16cid:durableId="244606357">
    <w:abstractNumId w:val="8"/>
  </w:num>
  <w:num w:numId="4" w16cid:durableId="1469473992">
    <w:abstractNumId w:val="1"/>
  </w:num>
  <w:num w:numId="5" w16cid:durableId="1621837687">
    <w:abstractNumId w:val="6"/>
  </w:num>
  <w:num w:numId="6" w16cid:durableId="487940785">
    <w:abstractNumId w:val="7"/>
  </w:num>
  <w:num w:numId="7" w16cid:durableId="1769278138">
    <w:abstractNumId w:val="4"/>
  </w:num>
  <w:num w:numId="8" w16cid:durableId="1726444611">
    <w:abstractNumId w:val="3"/>
  </w:num>
  <w:num w:numId="9" w16cid:durableId="15261646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6639173">
    <w:abstractNumId w:val="0"/>
  </w:num>
  <w:num w:numId="11" w16cid:durableId="1766731310">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8898354">
    <w:abstractNumId w:val="11"/>
  </w:num>
  <w:num w:numId="13" w16cid:durableId="213543669">
    <w:abstractNumId w:val="10"/>
  </w:num>
  <w:num w:numId="14" w16cid:durableId="16510142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55347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56D"/>
    <w:rsid w:val="000000FF"/>
    <w:rsid w:val="00001069"/>
    <w:rsid w:val="000010D4"/>
    <w:rsid w:val="0000401B"/>
    <w:rsid w:val="00004A40"/>
    <w:rsid w:val="00006F01"/>
    <w:rsid w:val="00010C62"/>
    <w:rsid w:val="00011259"/>
    <w:rsid w:val="00014CE8"/>
    <w:rsid w:val="000239AF"/>
    <w:rsid w:val="00024E87"/>
    <w:rsid w:val="000257A5"/>
    <w:rsid w:val="000314B4"/>
    <w:rsid w:val="00032487"/>
    <w:rsid w:val="00032F3E"/>
    <w:rsid w:val="00035A7E"/>
    <w:rsid w:val="00043343"/>
    <w:rsid w:val="00047282"/>
    <w:rsid w:val="0005289F"/>
    <w:rsid w:val="00057CA5"/>
    <w:rsid w:val="00060743"/>
    <w:rsid w:val="000608A1"/>
    <w:rsid w:val="000716E3"/>
    <w:rsid w:val="00073A7E"/>
    <w:rsid w:val="000801E8"/>
    <w:rsid w:val="0008246A"/>
    <w:rsid w:val="00086097"/>
    <w:rsid w:val="00091F21"/>
    <w:rsid w:val="00092D63"/>
    <w:rsid w:val="000A6643"/>
    <w:rsid w:val="000B2208"/>
    <w:rsid w:val="000B2A32"/>
    <w:rsid w:val="000B6ED6"/>
    <w:rsid w:val="000C1926"/>
    <w:rsid w:val="000C1F52"/>
    <w:rsid w:val="000E1D3B"/>
    <w:rsid w:val="000E3EF4"/>
    <w:rsid w:val="000E615C"/>
    <w:rsid w:val="000F4A54"/>
    <w:rsid w:val="001041B8"/>
    <w:rsid w:val="001066D1"/>
    <w:rsid w:val="0011151B"/>
    <w:rsid w:val="001242B0"/>
    <w:rsid w:val="00124FBA"/>
    <w:rsid w:val="0013181F"/>
    <w:rsid w:val="00142444"/>
    <w:rsid w:val="00143F81"/>
    <w:rsid w:val="00164592"/>
    <w:rsid w:val="001655DC"/>
    <w:rsid w:val="001703BB"/>
    <w:rsid w:val="00174DBB"/>
    <w:rsid w:val="00176C4B"/>
    <w:rsid w:val="0018100C"/>
    <w:rsid w:val="0018585B"/>
    <w:rsid w:val="00193EED"/>
    <w:rsid w:val="001A4564"/>
    <w:rsid w:val="001A58EE"/>
    <w:rsid w:val="001B44CD"/>
    <w:rsid w:val="001C0BFC"/>
    <w:rsid w:val="001D58DD"/>
    <w:rsid w:val="00201E34"/>
    <w:rsid w:val="00203A6E"/>
    <w:rsid w:val="002056E6"/>
    <w:rsid w:val="00207BA8"/>
    <w:rsid w:val="00211A35"/>
    <w:rsid w:val="002210CE"/>
    <w:rsid w:val="00232E11"/>
    <w:rsid w:val="00235B60"/>
    <w:rsid w:val="002377DD"/>
    <w:rsid w:val="002448CE"/>
    <w:rsid w:val="002465E7"/>
    <w:rsid w:val="00253B32"/>
    <w:rsid w:val="00254081"/>
    <w:rsid w:val="002551A9"/>
    <w:rsid w:val="002602DE"/>
    <w:rsid w:val="00276445"/>
    <w:rsid w:val="002766A1"/>
    <w:rsid w:val="002800C1"/>
    <w:rsid w:val="00295491"/>
    <w:rsid w:val="00297417"/>
    <w:rsid w:val="002B179A"/>
    <w:rsid w:val="002B3BB5"/>
    <w:rsid w:val="002B7CFB"/>
    <w:rsid w:val="002C6932"/>
    <w:rsid w:val="002D1F3A"/>
    <w:rsid w:val="002D52EC"/>
    <w:rsid w:val="002D7BC4"/>
    <w:rsid w:val="002D7CEB"/>
    <w:rsid w:val="002E1240"/>
    <w:rsid w:val="002E3071"/>
    <w:rsid w:val="002E30FF"/>
    <w:rsid w:val="00304F77"/>
    <w:rsid w:val="0031246C"/>
    <w:rsid w:val="00322024"/>
    <w:rsid w:val="0032459F"/>
    <w:rsid w:val="00325CB4"/>
    <w:rsid w:val="003338DE"/>
    <w:rsid w:val="00335874"/>
    <w:rsid w:val="00336A0D"/>
    <w:rsid w:val="00340D44"/>
    <w:rsid w:val="003417E6"/>
    <w:rsid w:val="00350FDC"/>
    <w:rsid w:val="0035256A"/>
    <w:rsid w:val="00352EE0"/>
    <w:rsid w:val="003534D3"/>
    <w:rsid w:val="00356914"/>
    <w:rsid w:val="00363D87"/>
    <w:rsid w:val="003648B8"/>
    <w:rsid w:val="00367171"/>
    <w:rsid w:val="0038368B"/>
    <w:rsid w:val="003860D2"/>
    <w:rsid w:val="00391EB3"/>
    <w:rsid w:val="00394902"/>
    <w:rsid w:val="00397FA3"/>
    <w:rsid w:val="003A630D"/>
    <w:rsid w:val="003B1552"/>
    <w:rsid w:val="003B5926"/>
    <w:rsid w:val="003C01E3"/>
    <w:rsid w:val="003C08A3"/>
    <w:rsid w:val="003C636F"/>
    <w:rsid w:val="003D0A41"/>
    <w:rsid w:val="003D33E8"/>
    <w:rsid w:val="003D78B9"/>
    <w:rsid w:val="003D7FD0"/>
    <w:rsid w:val="003F45C6"/>
    <w:rsid w:val="003F52D1"/>
    <w:rsid w:val="00403063"/>
    <w:rsid w:val="00403D13"/>
    <w:rsid w:val="00415B3B"/>
    <w:rsid w:val="00417B7F"/>
    <w:rsid w:val="00420714"/>
    <w:rsid w:val="00425BB3"/>
    <w:rsid w:val="004269DE"/>
    <w:rsid w:val="004362AB"/>
    <w:rsid w:val="004421C1"/>
    <w:rsid w:val="004555E1"/>
    <w:rsid w:val="00456DD0"/>
    <w:rsid w:val="00463E85"/>
    <w:rsid w:val="0046685E"/>
    <w:rsid w:val="00470CC9"/>
    <w:rsid w:val="00475A07"/>
    <w:rsid w:val="00486F61"/>
    <w:rsid w:val="00490E70"/>
    <w:rsid w:val="0049465A"/>
    <w:rsid w:val="0049490C"/>
    <w:rsid w:val="00495F8B"/>
    <w:rsid w:val="004A482F"/>
    <w:rsid w:val="004A5BBB"/>
    <w:rsid w:val="004A5E35"/>
    <w:rsid w:val="004C53EC"/>
    <w:rsid w:val="004C5941"/>
    <w:rsid w:val="004C79C1"/>
    <w:rsid w:val="004D7A80"/>
    <w:rsid w:val="004E2492"/>
    <w:rsid w:val="004E2637"/>
    <w:rsid w:val="004E4B66"/>
    <w:rsid w:val="005006A5"/>
    <w:rsid w:val="00501E0D"/>
    <w:rsid w:val="00503A1A"/>
    <w:rsid w:val="00505212"/>
    <w:rsid w:val="005062DF"/>
    <w:rsid w:val="00522753"/>
    <w:rsid w:val="00530D34"/>
    <w:rsid w:val="0053264C"/>
    <w:rsid w:val="0053356F"/>
    <w:rsid w:val="00535B54"/>
    <w:rsid w:val="00542532"/>
    <w:rsid w:val="00550F21"/>
    <w:rsid w:val="005618F5"/>
    <w:rsid w:val="00562DFB"/>
    <w:rsid w:val="005718D5"/>
    <w:rsid w:val="00580A06"/>
    <w:rsid w:val="00586E8A"/>
    <w:rsid w:val="00595F7C"/>
    <w:rsid w:val="00596923"/>
    <w:rsid w:val="005B04E3"/>
    <w:rsid w:val="005B3557"/>
    <w:rsid w:val="005B5E06"/>
    <w:rsid w:val="005B72F4"/>
    <w:rsid w:val="005C2EF4"/>
    <w:rsid w:val="005C7FA0"/>
    <w:rsid w:val="005E45F1"/>
    <w:rsid w:val="005E66D8"/>
    <w:rsid w:val="005E7381"/>
    <w:rsid w:val="005F1471"/>
    <w:rsid w:val="005F525A"/>
    <w:rsid w:val="005F562D"/>
    <w:rsid w:val="00600B13"/>
    <w:rsid w:val="0060359B"/>
    <w:rsid w:val="00607270"/>
    <w:rsid w:val="00610741"/>
    <w:rsid w:val="0061179D"/>
    <w:rsid w:val="006143A3"/>
    <w:rsid w:val="00621BD2"/>
    <w:rsid w:val="00623C30"/>
    <w:rsid w:val="00626344"/>
    <w:rsid w:val="0063272B"/>
    <w:rsid w:val="00636ACE"/>
    <w:rsid w:val="00644F7C"/>
    <w:rsid w:val="00647C76"/>
    <w:rsid w:val="0065138C"/>
    <w:rsid w:val="00656529"/>
    <w:rsid w:val="00657129"/>
    <w:rsid w:val="006722F9"/>
    <w:rsid w:val="00672E66"/>
    <w:rsid w:val="0067796F"/>
    <w:rsid w:val="0068058C"/>
    <w:rsid w:val="00680BE2"/>
    <w:rsid w:val="00687033"/>
    <w:rsid w:val="00687219"/>
    <w:rsid w:val="006949C1"/>
    <w:rsid w:val="006A6DFA"/>
    <w:rsid w:val="006B6759"/>
    <w:rsid w:val="006C06AE"/>
    <w:rsid w:val="006D2419"/>
    <w:rsid w:val="006F1645"/>
    <w:rsid w:val="006F7EA9"/>
    <w:rsid w:val="007036E9"/>
    <w:rsid w:val="00715BE4"/>
    <w:rsid w:val="00717D4E"/>
    <w:rsid w:val="0073219D"/>
    <w:rsid w:val="00732847"/>
    <w:rsid w:val="0073592E"/>
    <w:rsid w:val="007372AD"/>
    <w:rsid w:val="0074035E"/>
    <w:rsid w:val="00741042"/>
    <w:rsid w:val="00743402"/>
    <w:rsid w:val="00755435"/>
    <w:rsid w:val="00757808"/>
    <w:rsid w:val="00766E75"/>
    <w:rsid w:val="00773446"/>
    <w:rsid w:val="00773A4E"/>
    <w:rsid w:val="0077547B"/>
    <w:rsid w:val="007769DE"/>
    <w:rsid w:val="007A2CAB"/>
    <w:rsid w:val="007A6B71"/>
    <w:rsid w:val="007B32CA"/>
    <w:rsid w:val="007B361B"/>
    <w:rsid w:val="007B5EA6"/>
    <w:rsid w:val="007B68CF"/>
    <w:rsid w:val="007B6D54"/>
    <w:rsid w:val="007C0131"/>
    <w:rsid w:val="007C5387"/>
    <w:rsid w:val="007E6668"/>
    <w:rsid w:val="008048DA"/>
    <w:rsid w:val="008052DA"/>
    <w:rsid w:val="008148D2"/>
    <w:rsid w:val="0081719F"/>
    <w:rsid w:val="00821E38"/>
    <w:rsid w:val="008245E5"/>
    <w:rsid w:val="008304F9"/>
    <w:rsid w:val="00830D22"/>
    <w:rsid w:val="0083286E"/>
    <w:rsid w:val="00834CB1"/>
    <w:rsid w:val="00842517"/>
    <w:rsid w:val="00845ECA"/>
    <w:rsid w:val="00846B41"/>
    <w:rsid w:val="00847BA4"/>
    <w:rsid w:val="00847C3C"/>
    <w:rsid w:val="00851BB2"/>
    <w:rsid w:val="008526DD"/>
    <w:rsid w:val="008539CB"/>
    <w:rsid w:val="00853A46"/>
    <w:rsid w:val="00853ED9"/>
    <w:rsid w:val="0085623F"/>
    <w:rsid w:val="00863AD2"/>
    <w:rsid w:val="00864E62"/>
    <w:rsid w:val="00867029"/>
    <w:rsid w:val="00873AFF"/>
    <w:rsid w:val="0087589F"/>
    <w:rsid w:val="00881FCF"/>
    <w:rsid w:val="008848A0"/>
    <w:rsid w:val="00890EB6"/>
    <w:rsid w:val="00894223"/>
    <w:rsid w:val="008A3C74"/>
    <w:rsid w:val="008B07FB"/>
    <w:rsid w:val="008B3A7B"/>
    <w:rsid w:val="008B6B3D"/>
    <w:rsid w:val="008C2FD6"/>
    <w:rsid w:val="008C6C79"/>
    <w:rsid w:val="008D6424"/>
    <w:rsid w:val="008D64C7"/>
    <w:rsid w:val="008E6F34"/>
    <w:rsid w:val="008E7611"/>
    <w:rsid w:val="008E77B1"/>
    <w:rsid w:val="008F0D3E"/>
    <w:rsid w:val="00902961"/>
    <w:rsid w:val="0090368D"/>
    <w:rsid w:val="00903EF1"/>
    <w:rsid w:val="00904D73"/>
    <w:rsid w:val="00905226"/>
    <w:rsid w:val="00910554"/>
    <w:rsid w:val="00915E99"/>
    <w:rsid w:val="00920859"/>
    <w:rsid w:val="009212BE"/>
    <w:rsid w:val="00932C83"/>
    <w:rsid w:val="00934E01"/>
    <w:rsid w:val="00945CDC"/>
    <w:rsid w:val="0094642A"/>
    <w:rsid w:val="00946FE1"/>
    <w:rsid w:val="009502BA"/>
    <w:rsid w:val="00952E35"/>
    <w:rsid w:val="009550A6"/>
    <w:rsid w:val="00964C4D"/>
    <w:rsid w:val="00966294"/>
    <w:rsid w:val="00967677"/>
    <w:rsid w:val="00970C05"/>
    <w:rsid w:val="009825AF"/>
    <w:rsid w:val="00987258"/>
    <w:rsid w:val="009A37BA"/>
    <w:rsid w:val="009A3869"/>
    <w:rsid w:val="009A5EA8"/>
    <w:rsid w:val="009A683C"/>
    <w:rsid w:val="009A7E2A"/>
    <w:rsid w:val="009B05E1"/>
    <w:rsid w:val="009B11F4"/>
    <w:rsid w:val="009B2F22"/>
    <w:rsid w:val="009B3FF8"/>
    <w:rsid w:val="009B5BB1"/>
    <w:rsid w:val="009C1E4B"/>
    <w:rsid w:val="009C6208"/>
    <w:rsid w:val="009C76B3"/>
    <w:rsid w:val="009F19E6"/>
    <w:rsid w:val="009F6288"/>
    <w:rsid w:val="00A00DDD"/>
    <w:rsid w:val="00A1155D"/>
    <w:rsid w:val="00A12745"/>
    <w:rsid w:val="00A202EC"/>
    <w:rsid w:val="00A20DAA"/>
    <w:rsid w:val="00A23E32"/>
    <w:rsid w:val="00A317FB"/>
    <w:rsid w:val="00A326C7"/>
    <w:rsid w:val="00A33330"/>
    <w:rsid w:val="00A34E74"/>
    <w:rsid w:val="00A3673D"/>
    <w:rsid w:val="00A432FF"/>
    <w:rsid w:val="00A43323"/>
    <w:rsid w:val="00A46B46"/>
    <w:rsid w:val="00A47891"/>
    <w:rsid w:val="00A523EE"/>
    <w:rsid w:val="00A57D3A"/>
    <w:rsid w:val="00A60EAA"/>
    <w:rsid w:val="00A63CE9"/>
    <w:rsid w:val="00A72BC3"/>
    <w:rsid w:val="00A72C56"/>
    <w:rsid w:val="00A745F9"/>
    <w:rsid w:val="00A75481"/>
    <w:rsid w:val="00A849CA"/>
    <w:rsid w:val="00A850C6"/>
    <w:rsid w:val="00A85E8C"/>
    <w:rsid w:val="00A94C15"/>
    <w:rsid w:val="00A958B6"/>
    <w:rsid w:val="00A96E5D"/>
    <w:rsid w:val="00AA729B"/>
    <w:rsid w:val="00AB095D"/>
    <w:rsid w:val="00AB23B0"/>
    <w:rsid w:val="00AD09FB"/>
    <w:rsid w:val="00AD161B"/>
    <w:rsid w:val="00AD4892"/>
    <w:rsid w:val="00AD4BB7"/>
    <w:rsid w:val="00AD7EE4"/>
    <w:rsid w:val="00AE14DA"/>
    <w:rsid w:val="00AE3730"/>
    <w:rsid w:val="00AE3BAA"/>
    <w:rsid w:val="00AF70C3"/>
    <w:rsid w:val="00B0118A"/>
    <w:rsid w:val="00B059FA"/>
    <w:rsid w:val="00B11745"/>
    <w:rsid w:val="00B2010F"/>
    <w:rsid w:val="00B25835"/>
    <w:rsid w:val="00B33530"/>
    <w:rsid w:val="00B406B7"/>
    <w:rsid w:val="00B41958"/>
    <w:rsid w:val="00B65895"/>
    <w:rsid w:val="00B6729C"/>
    <w:rsid w:val="00B717D3"/>
    <w:rsid w:val="00B754ED"/>
    <w:rsid w:val="00B763A1"/>
    <w:rsid w:val="00B766C1"/>
    <w:rsid w:val="00B8456D"/>
    <w:rsid w:val="00B85848"/>
    <w:rsid w:val="00B85E48"/>
    <w:rsid w:val="00B8795F"/>
    <w:rsid w:val="00B87F30"/>
    <w:rsid w:val="00B9023C"/>
    <w:rsid w:val="00B979FD"/>
    <w:rsid w:val="00BA31E4"/>
    <w:rsid w:val="00BB2800"/>
    <w:rsid w:val="00BC0090"/>
    <w:rsid w:val="00BD2AB1"/>
    <w:rsid w:val="00BE04CA"/>
    <w:rsid w:val="00BE0F93"/>
    <w:rsid w:val="00BF7C1A"/>
    <w:rsid w:val="00C00BB6"/>
    <w:rsid w:val="00C0188A"/>
    <w:rsid w:val="00C02F18"/>
    <w:rsid w:val="00C04576"/>
    <w:rsid w:val="00C05D26"/>
    <w:rsid w:val="00C06AD9"/>
    <w:rsid w:val="00C107FC"/>
    <w:rsid w:val="00C1185F"/>
    <w:rsid w:val="00C1270E"/>
    <w:rsid w:val="00C13B46"/>
    <w:rsid w:val="00C21F64"/>
    <w:rsid w:val="00C22011"/>
    <w:rsid w:val="00C24455"/>
    <w:rsid w:val="00C24D40"/>
    <w:rsid w:val="00C3086A"/>
    <w:rsid w:val="00C33201"/>
    <w:rsid w:val="00C35BB5"/>
    <w:rsid w:val="00C373F0"/>
    <w:rsid w:val="00C417D6"/>
    <w:rsid w:val="00C44CDD"/>
    <w:rsid w:val="00C50726"/>
    <w:rsid w:val="00C64C50"/>
    <w:rsid w:val="00C65AA3"/>
    <w:rsid w:val="00C75F81"/>
    <w:rsid w:val="00C86CD1"/>
    <w:rsid w:val="00C876CC"/>
    <w:rsid w:val="00CA05AC"/>
    <w:rsid w:val="00CA6110"/>
    <w:rsid w:val="00CB2E4C"/>
    <w:rsid w:val="00CC6183"/>
    <w:rsid w:val="00CC7AE3"/>
    <w:rsid w:val="00CD1E04"/>
    <w:rsid w:val="00CD5310"/>
    <w:rsid w:val="00CD6448"/>
    <w:rsid w:val="00CD7C24"/>
    <w:rsid w:val="00CF32F3"/>
    <w:rsid w:val="00CF4058"/>
    <w:rsid w:val="00CF51A5"/>
    <w:rsid w:val="00CF63AC"/>
    <w:rsid w:val="00CF6473"/>
    <w:rsid w:val="00D03CA7"/>
    <w:rsid w:val="00D06A3B"/>
    <w:rsid w:val="00D06BBA"/>
    <w:rsid w:val="00D07FB6"/>
    <w:rsid w:val="00D13EE0"/>
    <w:rsid w:val="00D15D36"/>
    <w:rsid w:val="00D17B45"/>
    <w:rsid w:val="00D24C2D"/>
    <w:rsid w:val="00D26200"/>
    <w:rsid w:val="00D33D90"/>
    <w:rsid w:val="00D429DC"/>
    <w:rsid w:val="00D42FDD"/>
    <w:rsid w:val="00D456B4"/>
    <w:rsid w:val="00D52F1F"/>
    <w:rsid w:val="00D75A49"/>
    <w:rsid w:val="00D765A8"/>
    <w:rsid w:val="00D86F6A"/>
    <w:rsid w:val="00D87185"/>
    <w:rsid w:val="00D92108"/>
    <w:rsid w:val="00D96069"/>
    <w:rsid w:val="00D97622"/>
    <w:rsid w:val="00D978DF"/>
    <w:rsid w:val="00DA06F7"/>
    <w:rsid w:val="00DA26B9"/>
    <w:rsid w:val="00DB13AE"/>
    <w:rsid w:val="00DB3BD8"/>
    <w:rsid w:val="00DB5814"/>
    <w:rsid w:val="00DB7DAD"/>
    <w:rsid w:val="00DD19BB"/>
    <w:rsid w:val="00DD2361"/>
    <w:rsid w:val="00DD356B"/>
    <w:rsid w:val="00DD56D6"/>
    <w:rsid w:val="00DD61DC"/>
    <w:rsid w:val="00DD741B"/>
    <w:rsid w:val="00DE2B57"/>
    <w:rsid w:val="00DE5600"/>
    <w:rsid w:val="00DF7435"/>
    <w:rsid w:val="00E12941"/>
    <w:rsid w:val="00E14A5B"/>
    <w:rsid w:val="00E23CE7"/>
    <w:rsid w:val="00E26E4C"/>
    <w:rsid w:val="00E33F84"/>
    <w:rsid w:val="00E34B07"/>
    <w:rsid w:val="00E3620D"/>
    <w:rsid w:val="00E37483"/>
    <w:rsid w:val="00E4002F"/>
    <w:rsid w:val="00E418A8"/>
    <w:rsid w:val="00E44A65"/>
    <w:rsid w:val="00E45E2E"/>
    <w:rsid w:val="00E46367"/>
    <w:rsid w:val="00E512FD"/>
    <w:rsid w:val="00E52A1D"/>
    <w:rsid w:val="00E56A16"/>
    <w:rsid w:val="00E66A54"/>
    <w:rsid w:val="00E66F77"/>
    <w:rsid w:val="00E70282"/>
    <w:rsid w:val="00E71862"/>
    <w:rsid w:val="00E748F8"/>
    <w:rsid w:val="00E8197B"/>
    <w:rsid w:val="00E875D9"/>
    <w:rsid w:val="00E87BA1"/>
    <w:rsid w:val="00E917B5"/>
    <w:rsid w:val="00EA0519"/>
    <w:rsid w:val="00EA110C"/>
    <w:rsid w:val="00EB0946"/>
    <w:rsid w:val="00EB2537"/>
    <w:rsid w:val="00EB637D"/>
    <w:rsid w:val="00EC20C8"/>
    <w:rsid w:val="00EC55AF"/>
    <w:rsid w:val="00ED29EE"/>
    <w:rsid w:val="00ED30F4"/>
    <w:rsid w:val="00ED3477"/>
    <w:rsid w:val="00ED6FAC"/>
    <w:rsid w:val="00EE72A2"/>
    <w:rsid w:val="00EF10F1"/>
    <w:rsid w:val="00EF2C6F"/>
    <w:rsid w:val="00EF5826"/>
    <w:rsid w:val="00EF7DE5"/>
    <w:rsid w:val="00F00793"/>
    <w:rsid w:val="00F03004"/>
    <w:rsid w:val="00F04B6A"/>
    <w:rsid w:val="00F15071"/>
    <w:rsid w:val="00F16FC9"/>
    <w:rsid w:val="00F332DD"/>
    <w:rsid w:val="00F36210"/>
    <w:rsid w:val="00F462CA"/>
    <w:rsid w:val="00F4671A"/>
    <w:rsid w:val="00F50F6C"/>
    <w:rsid w:val="00F52916"/>
    <w:rsid w:val="00F529DF"/>
    <w:rsid w:val="00F5485F"/>
    <w:rsid w:val="00F7661E"/>
    <w:rsid w:val="00F829FE"/>
    <w:rsid w:val="00F84D89"/>
    <w:rsid w:val="00F87F2D"/>
    <w:rsid w:val="00F90EA8"/>
    <w:rsid w:val="00F96FA8"/>
    <w:rsid w:val="00FA3C3E"/>
    <w:rsid w:val="00FA5977"/>
    <w:rsid w:val="00FA5BC6"/>
    <w:rsid w:val="00FA78AC"/>
    <w:rsid w:val="00FC0D41"/>
    <w:rsid w:val="00FC1CC6"/>
    <w:rsid w:val="00FC71F6"/>
    <w:rsid w:val="00FE62D4"/>
    <w:rsid w:val="00FF36F6"/>
    <w:rsid w:val="00FF3CA7"/>
    <w:rsid w:val="00FF58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870CE"/>
  <w15:chartTrackingRefBased/>
  <w15:docId w15:val="{E7B07B43-C165-4D94-9914-A0880E36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456D"/>
    <w:pPr>
      <w:spacing w:after="200" w:line="276" w:lineRule="auto"/>
    </w:pPr>
    <w:rPr>
      <w:rFonts w:ascii="Calibri" w:eastAsia="Calibri" w:hAnsi="Calibri" w:cs="Times New Roman"/>
      <w:lang w:val="lt-LT"/>
    </w:rPr>
  </w:style>
  <w:style w:type="paragraph" w:styleId="Antrat1">
    <w:name w:val="heading 1"/>
    <w:basedOn w:val="prastasis"/>
    <w:next w:val="prastasis"/>
    <w:link w:val="Antrat1Diagrama"/>
    <w:uiPriority w:val="9"/>
    <w:qFormat/>
    <w:rsid w:val="005062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Skyrius"/>
    <w:basedOn w:val="prastasis"/>
    <w:next w:val="prastasis"/>
    <w:link w:val="Antrat2Diagrama"/>
    <w:autoRedefine/>
    <w:qFormat/>
    <w:rsid w:val="00B8456D"/>
    <w:pPr>
      <w:keepNext/>
      <w:numPr>
        <w:numId w:val="5"/>
      </w:numPr>
      <w:spacing w:before="240" w:after="60" w:line="240" w:lineRule="auto"/>
      <w:ind w:right="31"/>
      <w:jc w:val="center"/>
      <w:outlineLvl w:val="1"/>
    </w:pPr>
    <w:rPr>
      <w:rFonts w:ascii="Times New Roman" w:eastAsia="Times New Roman" w:hAnsi="Times New Roman" w:cs="Arial"/>
      <w:b/>
      <w:bCs/>
      <w:iCs/>
      <w:caps/>
      <w:sz w:val="24"/>
      <w:szCs w:val="24"/>
    </w:rPr>
  </w:style>
  <w:style w:type="paragraph" w:styleId="Antrat3">
    <w:name w:val="heading 3"/>
    <w:basedOn w:val="prastasis"/>
    <w:next w:val="prastasis"/>
    <w:link w:val="Antrat3Diagrama"/>
    <w:uiPriority w:val="9"/>
    <w:semiHidden/>
    <w:unhideWhenUsed/>
    <w:qFormat/>
    <w:rsid w:val="00C44C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Skyrius Diagrama"/>
    <w:basedOn w:val="Numatytasispastraiposriftas"/>
    <w:link w:val="Antrat2"/>
    <w:rsid w:val="00B8456D"/>
    <w:rPr>
      <w:rFonts w:ascii="Times New Roman" w:eastAsia="Times New Roman" w:hAnsi="Times New Roman" w:cs="Arial"/>
      <w:b/>
      <w:bCs/>
      <w:iCs/>
      <w:caps/>
      <w:sz w:val="24"/>
      <w:szCs w:val="24"/>
      <w:lang w:val="lt-LT"/>
    </w:rPr>
  </w:style>
  <w:style w:type="paragraph" w:customStyle="1" w:styleId="Default">
    <w:name w:val="Default"/>
    <w:rsid w:val="00B8456D"/>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styleId="Debesliotekstas">
    <w:name w:val="Balloon Text"/>
    <w:basedOn w:val="prastasis"/>
    <w:link w:val="DebesliotekstasDiagrama"/>
    <w:uiPriority w:val="99"/>
    <w:semiHidden/>
    <w:rsid w:val="00B8456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456D"/>
    <w:rPr>
      <w:rFonts w:ascii="Tahoma" w:eastAsia="Calibri" w:hAnsi="Tahoma" w:cs="Tahoma"/>
      <w:sz w:val="16"/>
      <w:szCs w:val="16"/>
      <w:lang w:val="lt-LT"/>
    </w:rPr>
  </w:style>
  <w:style w:type="character" w:styleId="Komentaronuoroda">
    <w:name w:val="annotation reference"/>
    <w:basedOn w:val="Numatytasispastraiposriftas"/>
    <w:uiPriority w:val="99"/>
    <w:semiHidden/>
    <w:rsid w:val="00B8456D"/>
    <w:rPr>
      <w:rFonts w:cs="Times New Roman"/>
      <w:sz w:val="16"/>
      <w:szCs w:val="16"/>
    </w:rPr>
  </w:style>
  <w:style w:type="paragraph" w:styleId="Komentarotekstas">
    <w:name w:val="annotation text"/>
    <w:basedOn w:val="prastasis"/>
    <w:link w:val="KomentarotekstasDiagrama"/>
    <w:uiPriority w:val="99"/>
    <w:semiHidden/>
    <w:rsid w:val="00B8456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8456D"/>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rsid w:val="00B8456D"/>
    <w:rPr>
      <w:b/>
      <w:bCs/>
    </w:rPr>
  </w:style>
  <w:style w:type="character" w:customStyle="1" w:styleId="KomentarotemaDiagrama">
    <w:name w:val="Komentaro tema Diagrama"/>
    <w:basedOn w:val="KomentarotekstasDiagrama"/>
    <w:link w:val="Komentarotema"/>
    <w:uiPriority w:val="99"/>
    <w:semiHidden/>
    <w:rsid w:val="00B8456D"/>
    <w:rPr>
      <w:rFonts w:ascii="Calibri" w:eastAsia="Calibri" w:hAnsi="Calibri" w:cs="Times New Roman"/>
      <w:b/>
      <w:bCs/>
      <w:sz w:val="20"/>
      <w:szCs w:val="20"/>
      <w:lang w:val="lt-LT"/>
    </w:rPr>
  </w:style>
  <w:style w:type="paragraph" w:styleId="Pataisymai">
    <w:name w:val="Revision"/>
    <w:hidden/>
    <w:uiPriority w:val="99"/>
    <w:semiHidden/>
    <w:rsid w:val="00B8456D"/>
    <w:pPr>
      <w:spacing w:after="0" w:line="240" w:lineRule="auto"/>
    </w:pPr>
    <w:rPr>
      <w:rFonts w:ascii="Calibri" w:eastAsia="Calibri" w:hAnsi="Calibri" w:cs="Times New Roman"/>
      <w:lang w:val="lt-LT"/>
    </w:rPr>
  </w:style>
  <w:style w:type="character" w:styleId="Hipersaitas">
    <w:name w:val="Hyperlink"/>
    <w:basedOn w:val="Numatytasispastraiposriftas"/>
    <w:uiPriority w:val="99"/>
    <w:unhideWhenUsed/>
    <w:rsid w:val="00B8456D"/>
    <w:rPr>
      <w:color w:val="0563C1" w:themeColor="hyperlink"/>
      <w:u w:val="single"/>
    </w:rPr>
  </w:style>
  <w:style w:type="paragraph" w:styleId="Sraopastraipa">
    <w:name w:val="List Paragraph"/>
    <w:basedOn w:val="prastasis"/>
    <w:qFormat/>
    <w:rsid w:val="00B8456D"/>
    <w:pPr>
      <w:ind w:left="720"/>
      <w:contextualSpacing/>
    </w:pPr>
  </w:style>
  <w:style w:type="paragraph" w:customStyle="1" w:styleId="Linija">
    <w:name w:val="Linija"/>
    <w:basedOn w:val="prastasis"/>
    <w:rsid w:val="00B8456D"/>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table" w:styleId="Lentelstinklelis">
    <w:name w:val="Table Grid"/>
    <w:basedOn w:val="prastojilentel"/>
    <w:uiPriority w:val="39"/>
    <w:rsid w:val="00B84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B8456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ListParagraph1">
    <w:name w:val="List Paragraph1"/>
    <w:basedOn w:val="prastasis"/>
    <w:uiPriority w:val="34"/>
    <w:qFormat/>
    <w:rsid w:val="00B8456D"/>
    <w:pPr>
      <w:spacing w:after="0" w:line="240" w:lineRule="auto"/>
      <w:ind w:left="720" w:firstLine="720"/>
      <w:contextualSpacing/>
      <w:jc w:val="both"/>
    </w:pPr>
    <w:rPr>
      <w:rFonts w:ascii="Times New Roman" w:eastAsia="Times New Roman" w:hAnsi="Times New Roman"/>
      <w:sz w:val="20"/>
      <w:szCs w:val="20"/>
    </w:rPr>
  </w:style>
  <w:style w:type="paragraph" w:customStyle="1" w:styleId="Patvirtinta">
    <w:name w:val="Patvirtinta"/>
    <w:basedOn w:val="prastasis"/>
    <w:rsid w:val="00B8456D"/>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prastasis"/>
    <w:rsid w:val="00B8456D"/>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prastasiniatinklio">
    <w:name w:val="Normal (Web)"/>
    <w:basedOn w:val="prastasis"/>
    <w:uiPriority w:val="99"/>
    <w:semiHidden/>
    <w:unhideWhenUsed/>
    <w:rsid w:val="00B8456D"/>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B8456D"/>
    <w:pPr>
      <w:tabs>
        <w:tab w:val="center" w:pos="4819"/>
        <w:tab w:val="right" w:pos="9638"/>
      </w:tabs>
      <w:spacing w:after="0" w:line="240" w:lineRule="auto"/>
      <w:ind w:firstLine="720"/>
      <w:jc w:val="both"/>
    </w:pPr>
    <w:rPr>
      <w:rFonts w:ascii="Times New Roman" w:eastAsia="Times New Roman" w:hAnsi="Times New Roman"/>
      <w:sz w:val="20"/>
      <w:szCs w:val="20"/>
    </w:rPr>
  </w:style>
  <w:style w:type="character" w:customStyle="1" w:styleId="AntratsDiagrama">
    <w:name w:val="Antraštės Diagrama"/>
    <w:basedOn w:val="Numatytasispastraiposriftas"/>
    <w:link w:val="Antrats"/>
    <w:uiPriority w:val="99"/>
    <w:rsid w:val="00B8456D"/>
    <w:rPr>
      <w:rFonts w:ascii="Times New Roman" w:eastAsia="Times New Roman" w:hAnsi="Times New Roman" w:cs="Times New Roman"/>
      <w:sz w:val="20"/>
      <w:szCs w:val="20"/>
      <w:lang w:val="lt-LT"/>
    </w:rPr>
  </w:style>
  <w:style w:type="paragraph" w:styleId="Porat">
    <w:name w:val="footer"/>
    <w:basedOn w:val="prastasis"/>
    <w:link w:val="PoratDiagrama"/>
    <w:uiPriority w:val="99"/>
    <w:unhideWhenUsed/>
    <w:rsid w:val="00B8456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8456D"/>
    <w:rPr>
      <w:rFonts w:ascii="Calibri" w:eastAsia="Calibri" w:hAnsi="Calibri" w:cs="Times New Roman"/>
      <w:lang w:val="lt-LT"/>
    </w:rPr>
  </w:style>
  <w:style w:type="paragraph" w:customStyle="1" w:styleId="MAZAS">
    <w:name w:val="MAZAS"/>
    <w:basedOn w:val="prastasis"/>
    <w:rsid w:val="00B8456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rPr>
  </w:style>
  <w:style w:type="numbering" w:customStyle="1" w:styleId="Stilius1">
    <w:name w:val="Stilius1"/>
    <w:uiPriority w:val="99"/>
    <w:rsid w:val="00B8456D"/>
    <w:pPr>
      <w:numPr>
        <w:numId w:val="1"/>
      </w:numPr>
    </w:pPr>
  </w:style>
  <w:style w:type="paragraph" w:styleId="Puslapioinaostekstas">
    <w:name w:val="footnote text"/>
    <w:basedOn w:val="prastasis"/>
    <w:link w:val="PuslapioinaostekstasDiagrama"/>
    <w:uiPriority w:val="99"/>
    <w:semiHidden/>
    <w:unhideWhenUsed/>
    <w:rsid w:val="00B8456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8456D"/>
    <w:rPr>
      <w:rFonts w:ascii="Calibri" w:eastAsia="Calibri" w:hAnsi="Calibri" w:cs="Times New Roman"/>
      <w:sz w:val="20"/>
      <w:szCs w:val="20"/>
      <w:lang w:val="lt-LT"/>
    </w:rPr>
  </w:style>
  <w:style w:type="character" w:styleId="Puslapioinaosnuoroda">
    <w:name w:val="footnote reference"/>
    <w:basedOn w:val="Numatytasispastraiposriftas"/>
    <w:uiPriority w:val="99"/>
    <w:semiHidden/>
    <w:unhideWhenUsed/>
    <w:rsid w:val="00B8456D"/>
    <w:rPr>
      <w:vertAlign w:val="superscript"/>
    </w:rPr>
  </w:style>
  <w:style w:type="paragraph" w:customStyle="1" w:styleId="pirmaslygis">
    <w:name w:val="pirmas lygis"/>
    <w:basedOn w:val="prastasis"/>
    <w:rsid w:val="00B8456D"/>
    <w:pPr>
      <w:numPr>
        <w:numId w:val="4"/>
      </w:numPr>
      <w:spacing w:before="120" w:after="60" w:line="240" w:lineRule="auto"/>
      <w:outlineLvl w:val="1"/>
    </w:pPr>
    <w:rPr>
      <w:rFonts w:ascii="Times New Roman" w:eastAsia="Times New Roman" w:hAnsi="Times New Roman"/>
      <w:sz w:val="24"/>
      <w:szCs w:val="24"/>
    </w:rPr>
  </w:style>
  <w:style w:type="character" w:styleId="Neapdorotaspaminjimas">
    <w:name w:val="Unresolved Mention"/>
    <w:basedOn w:val="Numatytasispastraiposriftas"/>
    <w:uiPriority w:val="99"/>
    <w:semiHidden/>
    <w:unhideWhenUsed/>
    <w:rsid w:val="00B8456D"/>
    <w:rPr>
      <w:color w:val="605E5C"/>
      <w:shd w:val="clear" w:color="auto" w:fill="E1DFDD"/>
    </w:rPr>
  </w:style>
  <w:style w:type="character" w:styleId="Perirtashipersaitas">
    <w:name w:val="FollowedHyperlink"/>
    <w:basedOn w:val="Numatytasispastraiposriftas"/>
    <w:uiPriority w:val="99"/>
    <w:semiHidden/>
    <w:unhideWhenUsed/>
    <w:rsid w:val="00B8456D"/>
    <w:rPr>
      <w:color w:val="954F72" w:themeColor="followedHyperlink"/>
      <w:u w:val="single"/>
    </w:rPr>
  </w:style>
  <w:style w:type="paragraph" w:styleId="Pagrindinistekstas2">
    <w:name w:val="Body Text 2"/>
    <w:basedOn w:val="prastasis"/>
    <w:link w:val="Pagrindinistekstas2Diagrama"/>
    <w:semiHidden/>
    <w:unhideWhenUsed/>
    <w:rsid w:val="00687219"/>
    <w:pPr>
      <w:spacing w:after="120" w:line="480" w:lineRule="auto"/>
    </w:pPr>
    <w:rPr>
      <w:rFonts w:ascii="Times New Roman" w:eastAsia="Times New Roman" w:hAnsi="Times New Roman"/>
      <w:sz w:val="24"/>
      <w:szCs w:val="24"/>
      <w:lang w:val="en-GB"/>
    </w:rPr>
  </w:style>
  <w:style w:type="character" w:customStyle="1" w:styleId="Pagrindinistekstas2Diagrama">
    <w:name w:val="Pagrindinis tekstas 2 Diagrama"/>
    <w:basedOn w:val="Numatytasispastraiposriftas"/>
    <w:link w:val="Pagrindinistekstas2"/>
    <w:semiHidden/>
    <w:rsid w:val="00687219"/>
    <w:rPr>
      <w:rFonts w:ascii="Times New Roman" w:eastAsia="Times New Roman" w:hAnsi="Times New Roman" w:cs="Times New Roman"/>
      <w:sz w:val="24"/>
      <w:szCs w:val="24"/>
      <w:lang w:val="en-GB"/>
    </w:rPr>
  </w:style>
  <w:style w:type="paragraph" w:customStyle="1" w:styleId="Standard">
    <w:name w:val="Standard"/>
    <w:rsid w:val="004E2492"/>
    <w:pPr>
      <w:suppressAutoHyphens/>
      <w:autoSpaceDN w:val="0"/>
      <w:spacing w:after="0" w:line="240" w:lineRule="auto"/>
    </w:pPr>
    <w:rPr>
      <w:rFonts w:ascii="Liberation Serif" w:eastAsia="NSimSun" w:hAnsi="Liberation Serif" w:cs="Lucida Sans"/>
      <w:kern w:val="3"/>
      <w:sz w:val="24"/>
      <w:szCs w:val="24"/>
      <w:lang w:val="en-GB" w:eastAsia="zh-CN" w:bidi="hi-IN"/>
    </w:rPr>
  </w:style>
  <w:style w:type="character" w:customStyle="1" w:styleId="Numatytasispastraiposriftas1">
    <w:name w:val="Numatytasis pastraipos šriftas1"/>
    <w:rsid w:val="00A3673D"/>
  </w:style>
  <w:style w:type="character" w:customStyle="1" w:styleId="Antrat3Diagrama">
    <w:name w:val="Antraštė 3 Diagrama"/>
    <w:basedOn w:val="Numatytasispastraiposriftas"/>
    <w:link w:val="Antrat3"/>
    <w:uiPriority w:val="9"/>
    <w:semiHidden/>
    <w:rsid w:val="00C44CDD"/>
    <w:rPr>
      <w:rFonts w:asciiTheme="majorHAnsi" w:eastAsiaTheme="majorEastAsia" w:hAnsiTheme="majorHAnsi" w:cstheme="majorBidi"/>
      <w:color w:val="1F3763" w:themeColor="accent1" w:themeShade="7F"/>
      <w:sz w:val="24"/>
      <w:szCs w:val="24"/>
      <w:lang w:val="lt-LT"/>
    </w:rPr>
  </w:style>
  <w:style w:type="character" w:customStyle="1" w:styleId="Antrat1Diagrama">
    <w:name w:val="Antraštė 1 Diagrama"/>
    <w:basedOn w:val="Numatytasispastraiposriftas"/>
    <w:link w:val="Antrat1"/>
    <w:uiPriority w:val="9"/>
    <w:rsid w:val="005062DF"/>
    <w:rPr>
      <w:rFonts w:asciiTheme="majorHAnsi" w:eastAsiaTheme="majorEastAsia" w:hAnsiTheme="majorHAnsi" w:cstheme="majorBidi"/>
      <w:color w:val="2F5496"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3836">
      <w:bodyDiv w:val="1"/>
      <w:marLeft w:val="0"/>
      <w:marRight w:val="0"/>
      <w:marTop w:val="0"/>
      <w:marBottom w:val="0"/>
      <w:divBdr>
        <w:top w:val="none" w:sz="0" w:space="0" w:color="auto"/>
        <w:left w:val="none" w:sz="0" w:space="0" w:color="auto"/>
        <w:bottom w:val="none" w:sz="0" w:space="0" w:color="auto"/>
        <w:right w:val="none" w:sz="0" w:space="0" w:color="auto"/>
      </w:divBdr>
    </w:div>
    <w:div w:id="83571311">
      <w:bodyDiv w:val="1"/>
      <w:marLeft w:val="0"/>
      <w:marRight w:val="0"/>
      <w:marTop w:val="0"/>
      <w:marBottom w:val="0"/>
      <w:divBdr>
        <w:top w:val="none" w:sz="0" w:space="0" w:color="auto"/>
        <w:left w:val="none" w:sz="0" w:space="0" w:color="auto"/>
        <w:bottom w:val="none" w:sz="0" w:space="0" w:color="auto"/>
        <w:right w:val="none" w:sz="0" w:space="0" w:color="auto"/>
      </w:divBdr>
    </w:div>
    <w:div w:id="135076719">
      <w:bodyDiv w:val="1"/>
      <w:marLeft w:val="0"/>
      <w:marRight w:val="0"/>
      <w:marTop w:val="0"/>
      <w:marBottom w:val="0"/>
      <w:divBdr>
        <w:top w:val="none" w:sz="0" w:space="0" w:color="auto"/>
        <w:left w:val="none" w:sz="0" w:space="0" w:color="auto"/>
        <w:bottom w:val="none" w:sz="0" w:space="0" w:color="auto"/>
        <w:right w:val="none" w:sz="0" w:space="0" w:color="auto"/>
      </w:divBdr>
    </w:div>
    <w:div w:id="217597938">
      <w:bodyDiv w:val="1"/>
      <w:marLeft w:val="0"/>
      <w:marRight w:val="0"/>
      <w:marTop w:val="0"/>
      <w:marBottom w:val="0"/>
      <w:divBdr>
        <w:top w:val="none" w:sz="0" w:space="0" w:color="auto"/>
        <w:left w:val="none" w:sz="0" w:space="0" w:color="auto"/>
        <w:bottom w:val="none" w:sz="0" w:space="0" w:color="auto"/>
        <w:right w:val="none" w:sz="0" w:space="0" w:color="auto"/>
      </w:divBdr>
    </w:div>
    <w:div w:id="280192372">
      <w:bodyDiv w:val="1"/>
      <w:marLeft w:val="0"/>
      <w:marRight w:val="0"/>
      <w:marTop w:val="0"/>
      <w:marBottom w:val="0"/>
      <w:divBdr>
        <w:top w:val="none" w:sz="0" w:space="0" w:color="auto"/>
        <w:left w:val="none" w:sz="0" w:space="0" w:color="auto"/>
        <w:bottom w:val="none" w:sz="0" w:space="0" w:color="auto"/>
        <w:right w:val="none" w:sz="0" w:space="0" w:color="auto"/>
      </w:divBdr>
    </w:div>
    <w:div w:id="352414618">
      <w:bodyDiv w:val="1"/>
      <w:marLeft w:val="0"/>
      <w:marRight w:val="0"/>
      <w:marTop w:val="0"/>
      <w:marBottom w:val="0"/>
      <w:divBdr>
        <w:top w:val="none" w:sz="0" w:space="0" w:color="auto"/>
        <w:left w:val="none" w:sz="0" w:space="0" w:color="auto"/>
        <w:bottom w:val="none" w:sz="0" w:space="0" w:color="auto"/>
        <w:right w:val="none" w:sz="0" w:space="0" w:color="auto"/>
      </w:divBdr>
    </w:div>
    <w:div w:id="371198790">
      <w:bodyDiv w:val="1"/>
      <w:marLeft w:val="0"/>
      <w:marRight w:val="0"/>
      <w:marTop w:val="0"/>
      <w:marBottom w:val="0"/>
      <w:divBdr>
        <w:top w:val="none" w:sz="0" w:space="0" w:color="auto"/>
        <w:left w:val="none" w:sz="0" w:space="0" w:color="auto"/>
        <w:bottom w:val="none" w:sz="0" w:space="0" w:color="auto"/>
        <w:right w:val="none" w:sz="0" w:space="0" w:color="auto"/>
      </w:divBdr>
      <w:divsChild>
        <w:div w:id="767971651">
          <w:marLeft w:val="0"/>
          <w:marRight w:val="0"/>
          <w:marTop w:val="0"/>
          <w:marBottom w:val="0"/>
          <w:divBdr>
            <w:top w:val="none" w:sz="0" w:space="0" w:color="auto"/>
            <w:left w:val="none" w:sz="0" w:space="0" w:color="auto"/>
            <w:bottom w:val="none" w:sz="0" w:space="0" w:color="auto"/>
            <w:right w:val="none" w:sz="0" w:space="0" w:color="auto"/>
          </w:divBdr>
        </w:div>
      </w:divsChild>
    </w:div>
    <w:div w:id="371465730">
      <w:bodyDiv w:val="1"/>
      <w:marLeft w:val="0"/>
      <w:marRight w:val="0"/>
      <w:marTop w:val="0"/>
      <w:marBottom w:val="0"/>
      <w:divBdr>
        <w:top w:val="none" w:sz="0" w:space="0" w:color="auto"/>
        <w:left w:val="none" w:sz="0" w:space="0" w:color="auto"/>
        <w:bottom w:val="none" w:sz="0" w:space="0" w:color="auto"/>
        <w:right w:val="none" w:sz="0" w:space="0" w:color="auto"/>
      </w:divBdr>
    </w:div>
    <w:div w:id="391659914">
      <w:bodyDiv w:val="1"/>
      <w:marLeft w:val="0"/>
      <w:marRight w:val="0"/>
      <w:marTop w:val="0"/>
      <w:marBottom w:val="0"/>
      <w:divBdr>
        <w:top w:val="none" w:sz="0" w:space="0" w:color="auto"/>
        <w:left w:val="none" w:sz="0" w:space="0" w:color="auto"/>
        <w:bottom w:val="none" w:sz="0" w:space="0" w:color="auto"/>
        <w:right w:val="none" w:sz="0" w:space="0" w:color="auto"/>
      </w:divBdr>
    </w:div>
    <w:div w:id="487284850">
      <w:bodyDiv w:val="1"/>
      <w:marLeft w:val="0"/>
      <w:marRight w:val="0"/>
      <w:marTop w:val="0"/>
      <w:marBottom w:val="0"/>
      <w:divBdr>
        <w:top w:val="none" w:sz="0" w:space="0" w:color="auto"/>
        <w:left w:val="none" w:sz="0" w:space="0" w:color="auto"/>
        <w:bottom w:val="none" w:sz="0" w:space="0" w:color="auto"/>
        <w:right w:val="none" w:sz="0" w:space="0" w:color="auto"/>
      </w:divBdr>
    </w:div>
    <w:div w:id="543641485">
      <w:bodyDiv w:val="1"/>
      <w:marLeft w:val="0"/>
      <w:marRight w:val="0"/>
      <w:marTop w:val="0"/>
      <w:marBottom w:val="0"/>
      <w:divBdr>
        <w:top w:val="none" w:sz="0" w:space="0" w:color="auto"/>
        <w:left w:val="none" w:sz="0" w:space="0" w:color="auto"/>
        <w:bottom w:val="none" w:sz="0" w:space="0" w:color="auto"/>
        <w:right w:val="none" w:sz="0" w:space="0" w:color="auto"/>
      </w:divBdr>
    </w:div>
    <w:div w:id="559173898">
      <w:bodyDiv w:val="1"/>
      <w:marLeft w:val="0"/>
      <w:marRight w:val="0"/>
      <w:marTop w:val="0"/>
      <w:marBottom w:val="0"/>
      <w:divBdr>
        <w:top w:val="none" w:sz="0" w:space="0" w:color="auto"/>
        <w:left w:val="none" w:sz="0" w:space="0" w:color="auto"/>
        <w:bottom w:val="none" w:sz="0" w:space="0" w:color="auto"/>
        <w:right w:val="none" w:sz="0" w:space="0" w:color="auto"/>
      </w:divBdr>
    </w:div>
    <w:div w:id="607928374">
      <w:bodyDiv w:val="1"/>
      <w:marLeft w:val="0"/>
      <w:marRight w:val="0"/>
      <w:marTop w:val="0"/>
      <w:marBottom w:val="0"/>
      <w:divBdr>
        <w:top w:val="none" w:sz="0" w:space="0" w:color="auto"/>
        <w:left w:val="none" w:sz="0" w:space="0" w:color="auto"/>
        <w:bottom w:val="none" w:sz="0" w:space="0" w:color="auto"/>
        <w:right w:val="none" w:sz="0" w:space="0" w:color="auto"/>
      </w:divBdr>
    </w:div>
    <w:div w:id="620038523">
      <w:bodyDiv w:val="1"/>
      <w:marLeft w:val="0"/>
      <w:marRight w:val="0"/>
      <w:marTop w:val="0"/>
      <w:marBottom w:val="0"/>
      <w:divBdr>
        <w:top w:val="none" w:sz="0" w:space="0" w:color="auto"/>
        <w:left w:val="none" w:sz="0" w:space="0" w:color="auto"/>
        <w:bottom w:val="none" w:sz="0" w:space="0" w:color="auto"/>
        <w:right w:val="none" w:sz="0" w:space="0" w:color="auto"/>
      </w:divBdr>
    </w:div>
    <w:div w:id="639580120">
      <w:bodyDiv w:val="1"/>
      <w:marLeft w:val="0"/>
      <w:marRight w:val="0"/>
      <w:marTop w:val="0"/>
      <w:marBottom w:val="0"/>
      <w:divBdr>
        <w:top w:val="none" w:sz="0" w:space="0" w:color="auto"/>
        <w:left w:val="none" w:sz="0" w:space="0" w:color="auto"/>
        <w:bottom w:val="none" w:sz="0" w:space="0" w:color="auto"/>
        <w:right w:val="none" w:sz="0" w:space="0" w:color="auto"/>
      </w:divBdr>
    </w:div>
    <w:div w:id="645545387">
      <w:bodyDiv w:val="1"/>
      <w:marLeft w:val="0"/>
      <w:marRight w:val="0"/>
      <w:marTop w:val="0"/>
      <w:marBottom w:val="0"/>
      <w:divBdr>
        <w:top w:val="none" w:sz="0" w:space="0" w:color="auto"/>
        <w:left w:val="none" w:sz="0" w:space="0" w:color="auto"/>
        <w:bottom w:val="none" w:sz="0" w:space="0" w:color="auto"/>
        <w:right w:val="none" w:sz="0" w:space="0" w:color="auto"/>
      </w:divBdr>
    </w:div>
    <w:div w:id="808480490">
      <w:bodyDiv w:val="1"/>
      <w:marLeft w:val="0"/>
      <w:marRight w:val="0"/>
      <w:marTop w:val="0"/>
      <w:marBottom w:val="0"/>
      <w:divBdr>
        <w:top w:val="none" w:sz="0" w:space="0" w:color="auto"/>
        <w:left w:val="none" w:sz="0" w:space="0" w:color="auto"/>
        <w:bottom w:val="none" w:sz="0" w:space="0" w:color="auto"/>
        <w:right w:val="none" w:sz="0" w:space="0" w:color="auto"/>
      </w:divBdr>
    </w:div>
    <w:div w:id="921990939">
      <w:bodyDiv w:val="1"/>
      <w:marLeft w:val="0"/>
      <w:marRight w:val="0"/>
      <w:marTop w:val="0"/>
      <w:marBottom w:val="0"/>
      <w:divBdr>
        <w:top w:val="none" w:sz="0" w:space="0" w:color="auto"/>
        <w:left w:val="none" w:sz="0" w:space="0" w:color="auto"/>
        <w:bottom w:val="none" w:sz="0" w:space="0" w:color="auto"/>
        <w:right w:val="none" w:sz="0" w:space="0" w:color="auto"/>
      </w:divBdr>
    </w:div>
    <w:div w:id="982931303">
      <w:bodyDiv w:val="1"/>
      <w:marLeft w:val="0"/>
      <w:marRight w:val="0"/>
      <w:marTop w:val="0"/>
      <w:marBottom w:val="0"/>
      <w:divBdr>
        <w:top w:val="none" w:sz="0" w:space="0" w:color="auto"/>
        <w:left w:val="none" w:sz="0" w:space="0" w:color="auto"/>
        <w:bottom w:val="none" w:sz="0" w:space="0" w:color="auto"/>
        <w:right w:val="none" w:sz="0" w:space="0" w:color="auto"/>
      </w:divBdr>
    </w:div>
    <w:div w:id="1125583880">
      <w:bodyDiv w:val="1"/>
      <w:marLeft w:val="0"/>
      <w:marRight w:val="0"/>
      <w:marTop w:val="0"/>
      <w:marBottom w:val="0"/>
      <w:divBdr>
        <w:top w:val="none" w:sz="0" w:space="0" w:color="auto"/>
        <w:left w:val="none" w:sz="0" w:space="0" w:color="auto"/>
        <w:bottom w:val="none" w:sz="0" w:space="0" w:color="auto"/>
        <w:right w:val="none" w:sz="0" w:space="0" w:color="auto"/>
      </w:divBdr>
    </w:div>
    <w:div w:id="1160191653">
      <w:bodyDiv w:val="1"/>
      <w:marLeft w:val="0"/>
      <w:marRight w:val="0"/>
      <w:marTop w:val="0"/>
      <w:marBottom w:val="0"/>
      <w:divBdr>
        <w:top w:val="none" w:sz="0" w:space="0" w:color="auto"/>
        <w:left w:val="none" w:sz="0" w:space="0" w:color="auto"/>
        <w:bottom w:val="none" w:sz="0" w:space="0" w:color="auto"/>
        <w:right w:val="none" w:sz="0" w:space="0" w:color="auto"/>
      </w:divBdr>
    </w:div>
    <w:div w:id="1223325855">
      <w:bodyDiv w:val="1"/>
      <w:marLeft w:val="0"/>
      <w:marRight w:val="0"/>
      <w:marTop w:val="0"/>
      <w:marBottom w:val="0"/>
      <w:divBdr>
        <w:top w:val="none" w:sz="0" w:space="0" w:color="auto"/>
        <w:left w:val="none" w:sz="0" w:space="0" w:color="auto"/>
        <w:bottom w:val="none" w:sz="0" w:space="0" w:color="auto"/>
        <w:right w:val="none" w:sz="0" w:space="0" w:color="auto"/>
      </w:divBdr>
    </w:div>
    <w:div w:id="1255363169">
      <w:bodyDiv w:val="1"/>
      <w:marLeft w:val="0"/>
      <w:marRight w:val="0"/>
      <w:marTop w:val="0"/>
      <w:marBottom w:val="0"/>
      <w:divBdr>
        <w:top w:val="none" w:sz="0" w:space="0" w:color="auto"/>
        <w:left w:val="none" w:sz="0" w:space="0" w:color="auto"/>
        <w:bottom w:val="none" w:sz="0" w:space="0" w:color="auto"/>
        <w:right w:val="none" w:sz="0" w:space="0" w:color="auto"/>
      </w:divBdr>
    </w:div>
    <w:div w:id="1270813466">
      <w:bodyDiv w:val="1"/>
      <w:marLeft w:val="0"/>
      <w:marRight w:val="0"/>
      <w:marTop w:val="0"/>
      <w:marBottom w:val="0"/>
      <w:divBdr>
        <w:top w:val="none" w:sz="0" w:space="0" w:color="auto"/>
        <w:left w:val="none" w:sz="0" w:space="0" w:color="auto"/>
        <w:bottom w:val="none" w:sz="0" w:space="0" w:color="auto"/>
        <w:right w:val="none" w:sz="0" w:space="0" w:color="auto"/>
      </w:divBdr>
    </w:div>
    <w:div w:id="1298100764">
      <w:bodyDiv w:val="1"/>
      <w:marLeft w:val="0"/>
      <w:marRight w:val="0"/>
      <w:marTop w:val="0"/>
      <w:marBottom w:val="0"/>
      <w:divBdr>
        <w:top w:val="none" w:sz="0" w:space="0" w:color="auto"/>
        <w:left w:val="none" w:sz="0" w:space="0" w:color="auto"/>
        <w:bottom w:val="none" w:sz="0" w:space="0" w:color="auto"/>
        <w:right w:val="none" w:sz="0" w:space="0" w:color="auto"/>
      </w:divBdr>
    </w:div>
    <w:div w:id="1336499347">
      <w:bodyDiv w:val="1"/>
      <w:marLeft w:val="0"/>
      <w:marRight w:val="0"/>
      <w:marTop w:val="0"/>
      <w:marBottom w:val="0"/>
      <w:divBdr>
        <w:top w:val="none" w:sz="0" w:space="0" w:color="auto"/>
        <w:left w:val="none" w:sz="0" w:space="0" w:color="auto"/>
        <w:bottom w:val="none" w:sz="0" w:space="0" w:color="auto"/>
        <w:right w:val="none" w:sz="0" w:space="0" w:color="auto"/>
      </w:divBdr>
    </w:div>
    <w:div w:id="1404446838">
      <w:bodyDiv w:val="1"/>
      <w:marLeft w:val="0"/>
      <w:marRight w:val="0"/>
      <w:marTop w:val="0"/>
      <w:marBottom w:val="0"/>
      <w:divBdr>
        <w:top w:val="none" w:sz="0" w:space="0" w:color="auto"/>
        <w:left w:val="none" w:sz="0" w:space="0" w:color="auto"/>
        <w:bottom w:val="none" w:sz="0" w:space="0" w:color="auto"/>
        <w:right w:val="none" w:sz="0" w:space="0" w:color="auto"/>
      </w:divBdr>
    </w:div>
    <w:div w:id="1434518826">
      <w:bodyDiv w:val="1"/>
      <w:marLeft w:val="0"/>
      <w:marRight w:val="0"/>
      <w:marTop w:val="0"/>
      <w:marBottom w:val="0"/>
      <w:divBdr>
        <w:top w:val="none" w:sz="0" w:space="0" w:color="auto"/>
        <w:left w:val="none" w:sz="0" w:space="0" w:color="auto"/>
        <w:bottom w:val="none" w:sz="0" w:space="0" w:color="auto"/>
        <w:right w:val="none" w:sz="0" w:space="0" w:color="auto"/>
      </w:divBdr>
    </w:div>
    <w:div w:id="1441031522">
      <w:bodyDiv w:val="1"/>
      <w:marLeft w:val="0"/>
      <w:marRight w:val="0"/>
      <w:marTop w:val="0"/>
      <w:marBottom w:val="0"/>
      <w:divBdr>
        <w:top w:val="none" w:sz="0" w:space="0" w:color="auto"/>
        <w:left w:val="none" w:sz="0" w:space="0" w:color="auto"/>
        <w:bottom w:val="none" w:sz="0" w:space="0" w:color="auto"/>
        <w:right w:val="none" w:sz="0" w:space="0" w:color="auto"/>
      </w:divBdr>
    </w:div>
    <w:div w:id="1553155768">
      <w:bodyDiv w:val="1"/>
      <w:marLeft w:val="0"/>
      <w:marRight w:val="0"/>
      <w:marTop w:val="0"/>
      <w:marBottom w:val="0"/>
      <w:divBdr>
        <w:top w:val="none" w:sz="0" w:space="0" w:color="auto"/>
        <w:left w:val="none" w:sz="0" w:space="0" w:color="auto"/>
        <w:bottom w:val="none" w:sz="0" w:space="0" w:color="auto"/>
        <w:right w:val="none" w:sz="0" w:space="0" w:color="auto"/>
      </w:divBdr>
    </w:div>
    <w:div w:id="1580598453">
      <w:bodyDiv w:val="1"/>
      <w:marLeft w:val="0"/>
      <w:marRight w:val="0"/>
      <w:marTop w:val="0"/>
      <w:marBottom w:val="0"/>
      <w:divBdr>
        <w:top w:val="none" w:sz="0" w:space="0" w:color="auto"/>
        <w:left w:val="none" w:sz="0" w:space="0" w:color="auto"/>
        <w:bottom w:val="none" w:sz="0" w:space="0" w:color="auto"/>
        <w:right w:val="none" w:sz="0" w:space="0" w:color="auto"/>
      </w:divBdr>
    </w:div>
    <w:div w:id="1724135957">
      <w:bodyDiv w:val="1"/>
      <w:marLeft w:val="0"/>
      <w:marRight w:val="0"/>
      <w:marTop w:val="0"/>
      <w:marBottom w:val="0"/>
      <w:divBdr>
        <w:top w:val="none" w:sz="0" w:space="0" w:color="auto"/>
        <w:left w:val="none" w:sz="0" w:space="0" w:color="auto"/>
        <w:bottom w:val="none" w:sz="0" w:space="0" w:color="auto"/>
        <w:right w:val="none" w:sz="0" w:space="0" w:color="auto"/>
      </w:divBdr>
    </w:div>
    <w:div w:id="1869878934">
      <w:bodyDiv w:val="1"/>
      <w:marLeft w:val="0"/>
      <w:marRight w:val="0"/>
      <w:marTop w:val="0"/>
      <w:marBottom w:val="0"/>
      <w:divBdr>
        <w:top w:val="none" w:sz="0" w:space="0" w:color="auto"/>
        <w:left w:val="none" w:sz="0" w:space="0" w:color="auto"/>
        <w:bottom w:val="none" w:sz="0" w:space="0" w:color="auto"/>
        <w:right w:val="none" w:sz="0" w:space="0" w:color="auto"/>
      </w:divBdr>
    </w:div>
    <w:div w:id="1912110258">
      <w:bodyDiv w:val="1"/>
      <w:marLeft w:val="0"/>
      <w:marRight w:val="0"/>
      <w:marTop w:val="0"/>
      <w:marBottom w:val="0"/>
      <w:divBdr>
        <w:top w:val="none" w:sz="0" w:space="0" w:color="auto"/>
        <w:left w:val="none" w:sz="0" w:space="0" w:color="auto"/>
        <w:bottom w:val="none" w:sz="0" w:space="0" w:color="auto"/>
        <w:right w:val="none" w:sz="0" w:space="0" w:color="auto"/>
      </w:divBdr>
    </w:div>
    <w:div w:id="1964770855">
      <w:bodyDiv w:val="1"/>
      <w:marLeft w:val="0"/>
      <w:marRight w:val="0"/>
      <w:marTop w:val="0"/>
      <w:marBottom w:val="0"/>
      <w:divBdr>
        <w:top w:val="none" w:sz="0" w:space="0" w:color="auto"/>
        <w:left w:val="none" w:sz="0" w:space="0" w:color="auto"/>
        <w:bottom w:val="none" w:sz="0" w:space="0" w:color="auto"/>
        <w:right w:val="none" w:sz="0" w:space="0" w:color="auto"/>
      </w:divBdr>
    </w:div>
    <w:div w:id="2008095052">
      <w:bodyDiv w:val="1"/>
      <w:marLeft w:val="0"/>
      <w:marRight w:val="0"/>
      <w:marTop w:val="0"/>
      <w:marBottom w:val="0"/>
      <w:divBdr>
        <w:top w:val="none" w:sz="0" w:space="0" w:color="auto"/>
        <w:left w:val="none" w:sz="0" w:space="0" w:color="auto"/>
        <w:bottom w:val="none" w:sz="0" w:space="0" w:color="auto"/>
        <w:right w:val="none" w:sz="0" w:space="0" w:color="auto"/>
      </w:divBdr>
    </w:div>
    <w:div w:id="2057192874">
      <w:bodyDiv w:val="1"/>
      <w:marLeft w:val="0"/>
      <w:marRight w:val="0"/>
      <w:marTop w:val="0"/>
      <w:marBottom w:val="0"/>
      <w:divBdr>
        <w:top w:val="none" w:sz="0" w:space="0" w:color="auto"/>
        <w:left w:val="none" w:sz="0" w:space="0" w:color="auto"/>
        <w:bottom w:val="none" w:sz="0" w:space="0" w:color="auto"/>
        <w:right w:val="none" w:sz="0" w:space="0" w:color="auto"/>
      </w:divBdr>
    </w:div>
    <w:div w:id="2065063237">
      <w:bodyDiv w:val="1"/>
      <w:marLeft w:val="0"/>
      <w:marRight w:val="0"/>
      <w:marTop w:val="0"/>
      <w:marBottom w:val="0"/>
      <w:divBdr>
        <w:top w:val="none" w:sz="0" w:space="0" w:color="auto"/>
        <w:left w:val="none" w:sz="0" w:space="0" w:color="auto"/>
        <w:bottom w:val="none" w:sz="0" w:space="0" w:color="auto"/>
        <w:right w:val="none" w:sz="0" w:space="0" w:color="auto"/>
      </w:divBdr>
    </w:div>
    <w:div w:id="21313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24543-19A4-4449-BA49-19B8877F0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1619</Words>
  <Characters>923</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Rplc Darbo PC</dc:creator>
  <cp:keywords/>
  <dc:description/>
  <cp:lastModifiedBy>Darbo PC</cp:lastModifiedBy>
  <cp:revision>5</cp:revision>
  <cp:lastPrinted>2024-02-20T11:27:00Z</cp:lastPrinted>
  <dcterms:created xsi:type="dcterms:W3CDTF">2026-05-21T13:36:00Z</dcterms:created>
  <dcterms:modified xsi:type="dcterms:W3CDTF">2026-05-26T08:56:00Z</dcterms:modified>
</cp:coreProperties>
</file>